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40AB0" w:rsidRDefault="00DA186E" w:rsidP="00B05CF4">
      <w:pPr>
        <w:rPr>
          <w:sz w:val="28"/>
        </w:rPr>
      </w:pPr>
      <w:r w:rsidRPr="00540AB0">
        <w:rPr>
          <w:noProof/>
          <w:lang w:eastAsia="en-AU"/>
        </w:rPr>
        <w:drawing>
          <wp:inline distT="0" distB="0" distL="0" distR="0" wp14:anchorId="3AEB78EF" wp14:editId="768B3C2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540AB0" w:rsidRDefault="00715914" w:rsidP="00715914">
      <w:pPr>
        <w:rPr>
          <w:sz w:val="19"/>
        </w:rPr>
      </w:pPr>
    </w:p>
    <w:p w:rsidR="00715914" w:rsidRPr="00540AB0" w:rsidRDefault="005B347E" w:rsidP="00715914">
      <w:pPr>
        <w:pStyle w:val="ShortT"/>
      </w:pPr>
      <w:r w:rsidRPr="00540AB0">
        <w:t>Health Insurance (General Medical Services Table) Regulations</w:t>
      </w:r>
      <w:r w:rsidR="00CF2D8E" w:rsidRPr="00540AB0">
        <w:t xml:space="preserve"> (No.</w:t>
      </w:r>
      <w:bookmarkStart w:id="0" w:name="BK_S1P1L4C24"/>
      <w:bookmarkEnd w:id="0"/>
      <w:r w:rsidR="00540AB0" w:rsidRPr="00540AB0">
        <w:t> </w:t>
      </w:r>
      <w:r w:rsidR="00CF2D8E" w:rsidRPr="00540AB0">
        <w:t>1)</w:t>
      </w:r>
      <w:r w:rsidRPr="00540AB0">
        <w:t xml:space="preserve"> 2020</w:t>
      </w:r>
    </w:p>
    <w:p w:rsidR="00E734C3" w:rsidRPr="00540AB0" w:rsidRDefault="00E734C3" w:rsidP="00956316">
      <w:pPr>
        <w:pStyle w:val="SignCoverPageStart"/>
        <w:spacing w:before="240"/>
        <w:rPr>
          <w:szCs w:val="22"/>
        </w:rPr>
      </w:pPr>
      <w:r w:rsidRPr="00540AB0">
        <w:rPr>
          <w:szCs w:val="22"/>
        </w:rPr>
        <w:t>I, General the Honourable David Hurley AC DSC (Retd), Governor</w:t>
      </w:r>
      <w:r w:rsidR="001351EC">
        <w:rPr>
          <w:szCs w:val="22"/>
        </w:rPr>
        <w:noBreakHyphen/>
      </w:r>
      <w:r w:rsidRPr="00540AB0">
        <w:rPr>
          <w:szCs w:val="22"/>
        </w:rPr>
        <w:t>General of the Commonwealth of Australia, acting with the advice of the Federal Executive Council, make the following regulations.</w:t>
      </w:r>
    </w:p>
    <w:p w:rsidR="00E734C3" w:rsidRPr="00540AB0" w:rsidRDefault="00E734C3" w:rsidP="00956316">
      <w:pPr>
        <w:keepNext/>
        <w:spacing w:before="720" w:line="240" w:lineRule="atLeast"/>
        <w:ind w:right="397"/>
        <w:jc w:val="both"/>
        <w:rPr>
          <w:szCs w:val="22"/>
        </w:rPr>
      </w:pPr>
      <w:r w:rsidRPr="00540AB0">
        <w:rPr>
          <w:szCs w:val="22"/>
        </w:rPr>
        <w:t xml:space="preserve">Dated </w:t>
      </w:r>
      <w:bookmarkStart w:id="1" w:name="BKCheck15B_1"/>
      <w:bookmarkEnd w:id="1"/>
      <w:r w:rsidRPr="00540AB0">
        <w:rPr>
          <w:szCs w:val="22"/>
        </w:rPr>
        <w:fldChar w:fldCharType="begin"/>
      </w:r>
      <w:r w:rsidRPr="00540AB0">
        <w:rPr>
          <w:szCs w:val="22"/>
        </w:rPr>
        <w:instrText xml:space="preserve"> DOCPROPERTY  DateMade </w:instrText>
      </w:r>
      <w:r w:rsidRPr="00540AB0">
        <w:rPr>
          <w:szCs w:val="22"/>
        </w:rPr>
        <w:fldChar w:fldCharType="separate"/>
      </w:r>
      <w:r w:rsidR="005E351A">
        <w:rPr>
          <w:szCs w:val="22"/>
        </w:rPr>
        <w:t>16 April 2020</w:t>
      </w:r>
      <w:r w:rsidRPr="00540AB0">
        <w:rPr>
          <w:szCs w:val="22"/>
        </w:rPr>
        <w:fldChar w:fldCharType="end"/>
      </w:r>
    </w:p>
    <w:p w:rsidR="00E734C3" w:rsidRPr="00540AB0" w:rsidRDefault="00E734C3" w:rsidP="00956316">
      <w:pPr>
        <w:keepNext/>
        <w:tabs>
          <w:tab w:val="left" w:pos="3402"/>
        </w:tabs>
        <w:spacing w:before="1080" w:line="300" w:lineRule="atLeast"/>
        <w:ind w:left="397" w:right="397"/>
        <w:jc w:val="right"/>
        <w:rPr>
          <w:szCs w:val="22"/>
        </w:rPr>
      </w:pPr>
      <w:r w:rsidRPr="00540AB0">
        <w:rPr>
          <w:szCs w:val="22"/>
        </w:rPr>
        <w:t>David Hurley</w:t>
      </w:r>
    </w:p>
    <w:p w:rsidR="00E734C3" w:rsidRPr="00540AB0" w:rsidRDefault="00E734C3" w:rsidP="00956316">
      <w:pPr>
        <w:keepNext/>
        <w:tabs>
          <w:tab w:val="left" w:pos="3402"/>
        </w:tabs>
        <w:spacing w:line="300" w:lineRule="atLeast"/>
        <w:ind w:left="397" w:right="397"/>
        <w:jc w:val="right"/>
        <w:rPr>
          <w:szCs w:val="22"/>
        </w:rPr>
      </w:pPr>
      <w:r w:rsidRPr="00540AB0">
        <w:rPr>
          <w:szCs w:val="22"/>
        </w:rPr>
        <w:t>Governor</w:t>
      </w:r>
      <w:r w:rsidR="001351EC">
        <w:rPr>
          <w:szCs w:val="22"/>
        </w:rPr>
        <w:noBreakHyphen/>
      </w:r>
      <w:r w:rsidRPr="00540AB0">
        <w:rPr>
          <w:szCs w:val="22"/>
        </w:rPr>
        <w:t>General</w:t>
      </w:r>
    </w:p>
    <w:p w:rsidR="00E734C3" w:rsidRPr="00540AB0" w:rsidRDefault="00E734C3" w:rsidP="00956316">
      <w:pPr>
        <w:keepNext/>
        <w:tabs>
          <w:tab w:val="left" w:pos="3402"/>
        </w:tabs>
        <w:spacing w:before="840" w:after="1080" w:line="300" w:lineRule="atLeast"/>
        <w:ind w:right="397"/>
        <w:rPr>
          <w:szCs w:val="22"/>
        </w:rPr>
      </w:pPr>
      <w:r w:rsidRPr="00540AB0">
        <w:rPr>
          <w:szCs w:val="22"/>
        </w:rPr>
        <w:t>By His Excellency</w:t>
      </w:r>
      <w:r w:rsidR="00655726" w:rsidRPr="00540AB0">
        <w:rPr>
          <w:szCs w:val="22"/>
        </w:rPr>
        <w:t>’</w:t>
      </w:r>
      <w:r w:rsidRPr="00540AB0">
        <w:rPr>
          <w:szCs w:val="22"/>
        </w:rPr>
        <w:t>s Command</w:t>
      </w:r>
    </w:p>
    <w:p w:rsidR="00E734C3" w:rsidRPr="00540AB0" w:rsidRDefault="00E734C3" w:rsidP="00956316">
      <w:pPr>
        <w:keepNext/>
        <w:tabs>
          <w:tab w:val="left" w:pos="3402"/>
        </w:tabs>
        <w:spacing w:before="480" w:line="300" w:lineRule="atLeast"/>
        <w:ind w:right="397"/>
        <w:rPr>
          <w:szCs w:val="22"/>
        </w:rPr>
      </w:pPr>
      <w:r w:rsidRPr="00540AB0">
        <w:rPr>
          <w:szCs w:val="22"/>
        </w:rPr>
        <w:t>Greg Hunt</w:t>
      </w:r>
    </w:p>
    <w:p w:rsidR="00E734C3" w:rsidRPr="00540AB0" w:rsidRDefault="00E734C3" w:rsidP="00956316">
      <w:pPr>
        <w:pStyle w:val="SignCoverPageEnd"/>
        <w:rPr>
          <w:szCs w:val="22"/>
        </w:rPr>
      </w:pPr>
      <w:r w:rsidRPr="00540AB0">
        <w:rPr>
          <w:szCs w:val="22"/>
        </w:rPr>
        <w:t>Minister for Health</w:t>
      </w:r>
    </w:p>
    <w:p w:rsidR="00E734C3" w:rsidRPr="00540AB0" w:rsidRDefault="00E734C3" w:rsidP="00956316"/>
    <w:p w:rsidR="00E734C3" w:rsidRPr="00540AB0" w:rsidRDefault="00E734C3" w:rsidP="00956316"/>
    <w:p w:rsidR="00E734C3" w:rsidRPr="00540AB0" w:rsidRDefault="00E734C3" w:rsidP="00956316"/>
    <w:p w:rsidR="00E734C3" w:rsidRPr="00540AB0" w:rsidRDefault="00E734C3" w:rsidP="00E734C3"/>
    <w:p w:rsidR="00715914" w:rsidRPr="00152A35" w:rsidRDefault="00715914" w:rsidP="00715914">
      <w:pPr>
        <w:pStyle w:val="Header"/>
        <w:tabs>
          <w:tab w:val="clear" w:pos="4150"/>
          <w:tab w:val="clear" w:pos="8307"/>
        </w:tabs>
      </w:pPr>
      <w:r w:rsidRPr="00152A35">
        <w:rPr>
          <w:rStyle w:val="CharChapNo"/>
        </w:rPr>
        <w:t xml:space="preserve"> </w:t>
      </w:r>
      <w:r w:rsidRPr="00152A35">
        <w:rPr>
          <w:rStyle w:val="CharChapText"/>
        </w:rPr>
        <w:t xml:space="preserve"> </w:t>
      </w:r>
    </w:p>
    <w:p w:rsidR="00715914" w:rsidRPr="00152A35" w:rsidRDefault="00715914" w:rsidP="00715914">
      <w:pPr>
        <w:pStyle w:val="Header"/>
        <w:tabs>
          <w:tab w:val="clear" w:pos="4150"/>
          <w:tab w:val="clear" w:pos="8307"/>
        </w:tabs>
      </w:pPr>
      <w:r w:rsidRPr="00152A35">
        <w:rPr>
          <w:rStyle w:val="CharPartNo"/>
        </w:rPr>
        <w:t xml:space="preserve"> </w:t>
      </w:r>
      <w:r w:rsidRPr="00152A35">
        <w:rPr>
          <w:rStyle w:val="CharPartText"/>
        </w:rPr>
        <w:t xml:space="preserve"> </w:t>
      </w:r>
    </w:p>
    <w:p w:rsidR="00715914" w:rsidRPr="00152A35" w:rsidRDefault="00715914" w:rsidP="00715914">
      <w:pPr>
        <w:pStyle w:val="Header"/>
        <w:tabs>
          <w:tab w:val="clear" w:pos="4150"/>
          <w:tab w:val="clear" w:pos="8307"/>
        </w:tabs>
      </w:pPr>
      <w:r w:rsidRPr="00152A35">
        <w:rPr>
          <w:rStyle w:val="CharDivNo"/>
        </w:rPr>
        <w:t xml:space="preserve"> </w:t>
      </w:r>
      <w:r w:rsidRPr="00152A35">
        <w:rPr>
          <w:rStyle w:val="CharDivText"/>
        </w:rPr>
        <w:t xml:space="preserve"> </w:t>
      </w:r>
    </w:p>
    <w:p w:rsidR="00E5047D" w:rsidRDefault="00E5047D" w:rsidP="00E5047D">
      <w:pPr>
        <w:sectPr w:rsidR="00E5047D" w:rsidSect="00B56FD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540AB0" w:rsidRDefault="00715914" w:rsidP="00A37085">
      <w:pPr>
        <w:rPr>
          <w:sz w:val="36"/>
        </w:rPr>
      </w:pPr>
      <w:r w:rsidRPr="00540AB0">
        <w:rPr>
          <w:sz w:val="36"/>
        </w:rPr>
        <w:lastRenderedPageBreak/>
        <w:t>Contents</w:t>
      </w:r>
    </w:p>
    <w:bookmarkStart w:id="2" w:name="BKCheck15B_2"/>
    <w:bookmarkEnd w:id="2"/>
    <w:p w:rsidR="008B1F9E" w:rsidRDefault="008B1F9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8B1F9E">
        <w:rPr>
          <w:noProof/>
        </w:rPr>
        <w:tab/>
      </w:r>
      <w:r w:rsidRPr="008B1F9E">
        <w:rPr>
          <w:noProof/>
        </w:rPr>
        <w:fldChar w:fldCharType="begin"/>
      </w:r>
      <w:r w:rsidRPr="008B1F9E">
        <w:rPr>
          <w:noProof/>
        </w:rPr>
        <w:instrText xml:space="preserve"> PAGEREF _Toc35864658 \h </w:instrText>
      </w:r>
      <w:r w:rsidRPr="008B1F9E">
        <w:rPr>
          <w:noProof/>
        </w:rPr>
      </w:r>
      <w:r w:rsidRPr="008B1F9E">
        <w:rPr>
          <w:noProof/>
        </w:rPr>
        <w:fldChar w:fldCharType="separate"/>
      </w:r>
      <w:r w:rsidR="005E351A">
        <w:rPr>
          <w:noProof/>
        </w:rPr>
        <w:t>1</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w:t>
      </w:r>
      <w:r>
        <w:rPr>
          <w:noProof/>
        </w:rPr>
        <w:tab/>
        <w:t>Commencement</w:t>
      </w:r>
      <w:r w:rsidRPr="008B1F9E">
        <w:rPr>
          <w:noProof/>
        </w:rPr>
        <w:tab/>
      </w:r>
      <w:r w:rsidRPr="008B1F9E">
        <w:rPr>
          <w:noProof/>
        </w:rPr>
        <w:fldChar w:fldCharType="begin"/>
      </w:r>
      <w:r w:rsidRPr="008B1F9E">
        <w:rPr>
          <w:noProof/>
        </w:rPr>
        <w:instrText xml:space="preserve"> PAGEREF _Toc35864659 \h </w:instrText>
      </w:r>
      <w:r w:rsidRPr="008B1F9E">
        <w:rPr>
          <w:noProof/>
        </w:rPr>
      </w:r>
      <w:r w:rsidRPr="008B1F9E">
        <w:rPr>
          <w:noProof/>
        </w:rPr>
        <w:fldChar w:fldCharType="separate"/>
      </w:r>
      <w:r w:rsidR="005E351A">
        <w:rPr>
          <w:noProof/>
        </w:rPr>
        <w:t>1</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3</w:t>
      </w:r>
      <w:r>
        <w:rPr>
          <w:noProof/>
        </w:rPr>
        <w:tab/>
        <w:t>Authority</w:t>
      </w:r>
      <w:r w:rsidRPr="008B1F9E">
        <w:rPr>
          <w:noProof/>
        </w:rPr>
        <w:tab/>
      </w:r>
      <w:r w:rsidRPr="008B1F9E">
        <w:rPr>
          <w:noProof/>
        </w:rPr>
        <w:fldChar w:fldCharType="begin"/>
      </w:r>
      <w:r w:rsidRPr="008B1F9E">
        <w:rPr>
          <w:noProof/>
        </w:rPr>
        <w:instrText xml:space="preserve"> PAGEREF _Toc35864660 \h </w:instrText>
      </w:r>
      <w:r w:rsidRPr="008B1F9E">
        <w:rPr>
          <w:noProof/>
        </w:rPr>
      </w:r>
      <w:r w:rsidRPr="008B1F9E">
        <w:rPr>
          <w:noProof/>
        </w:rPr>
        <w:fldChar w:fldCharType="separate"/>
      </w:r>
      <w:r w:rsidR="005E351A">
        <w:rPr>
          <w:noProof/>
        </w:rPr>
        <w:t>1</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4</w:t>
      </w:r>
      <w:r>
        <w:rPr>
          <w:noProof/>
        </w:rPr>
        <w:tab/>
        <w:t>General medical services table</w:t>
      </w:r>
      <w:r w:rsidRPr="008B1F9E">
        <w:rPr>
          <w:noProof/>
        </w:rPr>
        <w:tab/>
      </w:r>
      <w:r w:rsidRPr="008B1F9E">
        <w:rPr>
          <w:noProof/>
        </w:rPr>
        <w:fldChar w:fldCharType="begin"/>
      </w:r>
      <w:r w:rsidRPr="008B1F9E">
        <w:rPr>
          <w:noProof/>
        </w:rPr>
        <w:instrText xml:space="preserve"> PAGEREF _Toc35864661 \h </w:instrText>
      </w:r>
      <w:r w:rsidRPr="008B1F9E">
        <w:rPr>
          <w:noProof/>
        </w:rPr>
      </w:r>
      <w:r w:rsidRPr="008B1F9E">
        <w:rPr>
          <w:noProof/>
        </w:rPr>
        <w:fldChar w:fldCharType="separate"/>
      </w:r>
      <w:r w:rsidR="005E351A">
        <w:rPr>
          <w:noProof/>
        </w:rPr>
        <w:t>1</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w:t>
      </w:r>
      <w:r>
        <w:rPr>
          <w:noProof/>
        </w:rPr>
        <w:tab/>
        <w:t>Schedule 2</w:t>
      </w:r>
      <w:r w:rsidRPr="008B1F9E">
        <w:rPr>
          <w:noProof/>
        </w:rPr>
        <w:tab/>
      </w:r>
      <w:r w:rsidRPr="008B1F9E">
        <w:rPr>
          <w:noProof/>
        </w:rPr>
        <w:fldChar w:fldCharType="begin"/>
      </w:r>
      <w:r w:rsidRPr="008B1F9E">
        <w:rPr>
          <w:noProof/>
        </w:rPr>
        <w:instrText xml:space="preserve"> PAGEREF _Toc35864662 \h </w:instrText>
      </w:r>
      <w:r w:rsidRPr="008B1F9E">
        <w:rPr>
          <w:noProof/>
        </w:rPr>
      </w:r>
      <w:r w:rsidRPr="008B1F9E">
        <w:rPr>
          <w:noProof/>
        </w:rPr>
        <w:fldChar w:fldCharType="separate"/>
      </w:r>
      <w:r w:rsidR="005E351A">
        <w:rPr>
          <w:noProof/>
        </w:rPr>
        <w:t>1</w:t>
      </w:r>
      <w:r w:rsidRPr="008B1F9E">
        <w:rPr>
          <w:noProof/>
        </w:rPr>
        <w:fldChar w:fldCharType="end"/>
      </w:r>
    </w:p>
    <w:p w:rsidR="008B1F9E" w:rsidRDefault="008B1F9E">
      <w:pPr>
        <w:pStyle w:val="TOC1"/>
        <w:rPr>
          <w:rFonts w:asciiTheme="minorHAnsi" w:eastAsiaTheme="minorEastAsia" w:hAnsiTheme="minorHAnsi" w:cstheme="minorBidi"/>
          <w:b w:val="0"/>
          <w:noProof/>
          <w:kern w:val="0"/>
          <w:sz w:val="22"/>
          <w:szCs w:val="22"/>
        </w:rPr>
      </w:pPr>
      <w:r>
        <w:rPr>
          <w:noProof/>
        </w:rPr>
        <w:t>Schedule 1—General medical services table</w:t>
      </w:r>
      <w:r w:rsidRPr="008B1F9E">
        <w:rPr>
          <w:b w:val="0"/>
          <w:noProof/>
          <w:sz w:val="18"/>
        </w:rPr>
        <w:tab/>
      </w:r>
      <w:r w:rsidRPr="008B1F9E">
        <w:rPr>
          <w:b w:val="0"/>
          <w:noProof/>
          <w:sz w:val="18"/>
        </w:rPr>
        <w:fldChar w:fldCharType="begin"/>
      </w:r>
      <w:r w:rsidRPr="008B1F9E">
        <w:rPr>
          <w:b w:val="0"/>
          <w:noProof/>
          <w:sz w:val="18"/>
        </w:rPr>
        <w:instrText xml:space="preserve"> PAGEREF _Toc35864663 \h </w:instrText>
      </w:r>
      <w:r w:rsidRPr="008B1F9E">
        <w:rPr>
          <w:b w:val="0"/>
          <w:noProof/>
          <w:sz w:val="18"/>
        </w:rPr>
      </w:r>
      <w:r w:rsidRPr="008B1F9E">
        <w:rPr>
          <w:b w:val="0"/>
          <w:noProof/>
          <w:sz w:val="18"/>
        </w:rPr>
        <w:fldChar w:fldCharType="separate"/>
      </w:r>
      <w:r w:rsidR="005E351A">
        <w:rPr>
          <w:b w:val="0"/>
          <w:noProof/>
          <w:sz w:val="18"/>
        </w:rPr>
        <w:t>2</w:t>
      </w:r>
      <w:r w:rsidRPr="008B1F9E">
        <w:rPr>
          <w:b w:val="0"/>
          <w:noProof/>
          <w:sz w:val="18"/>
        </w:rPr>
        <w:fldChar w:fldCharType="end"/>
      </w:r>
    </w:p>
    <w:p w:rsidR="008B1F9E" w:rsidRDefault="008B1F9E">
      <w:pPr>
        <w:pStyle w:val="TOC2"/>
        <w:rPr>
          <w:rFonts w:asciiTheme="minorHAnsi" w:eastAsiaTheme="minorEastAsia" w:hAnsiTheme="minorHAnsi" w:cstheme="minorBidi"/>
          <w:b w:val="0"/>
          <w:noProof/>
          <w:kern w:val="0"/>
          <w:sz w:val="22"/>
          <w:szCs w:val="22"/>
        </w:rPr>
      </w:pPr>
      <w:r>
        <w:rPr>
          <w:noProof/>
        </w:rPr>
        <w:t>Part 1—Preliminary</w:t>
      </w:r>
      <w:r w:rsidRPr="008B1F9E">
        <w:rPr>
          <w:b w:val="0"/>
          <w:noProof/>
          <w:sz w:val="18"/>
        </w:rPr>
        <w:tab/>
      </w:r>
      <w:r w:rsidRPr="008B1F9E">
        <w:rPr>
          <w:b w:val="0"/>
          <w:noProof/>
          <w:sz w:val="18"/>
        </w:rPr>
        <w:fldChar w:fldCharType="begin"/>
      </w:r>
      <w:r w:rsidRPr="008B1F9E">
        <w:rPr>
          <w:b w:val="0"/>
          <w:noProof/>
          <w:sz w:val="18"/>
        </w:rPr>
        <w:instrText xml:space="preserve"> PAGEREF _Toc35864664 \h </w:instrText>
      </w:r>
      <w:r w:rsidRPr="008B1F9E">
        <w:rPr>
          <w:b w:val="0"/>
          <w:noProof/>
          <w:sz w:val="18"/>
        </w:rPr>
      </w:r>
      <w:r w:rsidRPr="008B1F9E">
        <w:rPr>
          <w:b w:val="0"/>
          <w:noProof/>
          <w:sz w:val="18"/>
        </w:rPr>
        <w:fldChar w:fldCharType="separate"/>
      </w:r>
      <w:r w:rsidR="005E351A">
        <w:rPr>
          <w:b w:val="0"/>
          <w:noProof/>
          <w:sz w:val="18"/>
        </w:rPr>
        <w:t>2</w:t>
      </w:r>
      <w:r w:rsidRPr="008B1F9E">
        <w:rPr>
          <w:b w:val="0"/>
          <w:noProof/>
          <w:sz w:val="18"/>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1.1—Interpretation</w:t>
      </w:r>
      <w:r w:rsidRPr="008B1F9E">
        <w:rPr>
          <w:b w:val="0"/>
          <w:noProof/>
          <w:sz w:val="18"/>
        </w:rPr>
        <w:tab/>
      </w:r>
      <w:r w:rsidRPr="008B1F9E">
        <w:rPr>
          <w:b w:val="0"/>
          <w:noProof/>
          <w:sz w:val="18"/>
        </w:rPr>
        <w:fldChar w:fldCharType="begin"/>
      </w:r>
      <w:r w:rsidRPr="008B1F9E">
        <w:rPr>
          <w:b w:val="0"/>
          <w:noProof/>
          <w:sz w:val="18"/>
        </w:rPr>
        <w:instrText xml:space="preserve"> PAGEREF _Toc35864665 \h </w:instrText>
      </w:r>
      <w:r w:rsidRPr="008B1F9E">
        <w:rPr>
          <w:b w:val="0"/>
          <w:noProof/>
          <w:sz w:val="18"/>
        </w:rPr>
      </w:r>
      <w:r w:rsidRPr="008B1F9E">
        <w:rPr>
          <w:b w:val="0"/>
          <w:noProof/>
          <w:sz w:val="18"/>
        </w:rPr>
        <w:fldChar w:fldCharType="separate"/>
      </w:r>
      <w:r w:rsidR="005E351A">
        <w:rPr>
          <w:b w:val="0"/>
          <w:noProof/>
          <w:sz w:val="18"/>
        </w:rPr>
        <w:t>2</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1.1.1</w:t>
      </w:r>
      <w:r>
        <w:rPr>
          <w:noProof/>
        </w:rPr>
        <w:tab/>
        <w:t>Dictionary</w:t>
      </w:r>
      <w:r w:rsidRPr="008B1F9E">
        <w:rPr>
          <w:noProof/>
        </w:rPr>
        <w:tab/>
      </w:r>
      <w:r w:rsidRPr="008B1F9E">
        <w:rPr>
          <w:noProof/>
        </w:rPr>
        <w:fldChar w:fldCharType="begin"/>
      </w:r>
      <w:r w:rsidRPr="008B1F9E">
        <w:rPr>
          <w:noProof/>
        </w:rPr>
        <w:instrText xml:space="preserve"> PAGEREF _Toc35864666 \h </w:instrText>
      </w:r>
      <w:r w:rsidRPr="008B1F9E">
        <w:rPr>
          <w:noProof/>
        </w:rPr>
      </w:r>
      <w:r w:rsidRPr="008B1F9E">
        <w:rPr>
          <w:noProof/>
        </w:rPr>
        <w:fldChar w:fldCharType="separate"/>
      </w:r>
      <w:r w:rsidR="005E351A">
        <w:rPr>
          <w:noProof/>
        </w:rPr>
        <w:t>2</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1.1.2</w:t>
      </w:r>
      <w:r>
        <w:rPr>
          <w:noProof/>
        </w:rPr>
        <w:tab/>
        <w:t xml:space="preserve">Meaning of </w:t>
      </w:r>
      <w:r w:rsidRPr="00C17847">
        <w:rPr>
          <w:i/>
          <w:noProof/>
        </w:rPr>
        <w:t>eligible non</w:t>
      </w:r>
      <w:r w:rsidRPr="00C17847">
        <w:rPr>
          <w:i/>
          <w:noProof/>
        </w:rPr>
        <w:noBreakHyphen/>
        <w:t>vocationally recognised medical practitioner</w:t>
      </w:r>
      <w:r w:rsidRPr="008B1F9E">
        <w:rPr>
          <w:noProof/>
        </w:rPr>
        <w:tab/>
      </w:r>
      <w:r w:rsidRPr="008B1F9E">
        <w:rPr>
          <w:noProof/>
        </w:rPr>
        <w:fldChar w:fldCharType="begin"/>
      </w:r>
      <w:r w:rsidRPr="008B1F9E">
        <w:rPr>
          <w:noProof/>
        </w:rPr>
        <w:instrText xml:space="preserve"> PAGEREF _Toc35864667 \h </w:instrText>
      </w:r>
      <w:r w:rsidRPr="008B1F9E">
        <w:rPr>
          <w:noProof/>
        </w:rPr>
      </w:r>
      <w:r w:rsidRPr="008B1F9E">
        <w:rPr>
          <w:noProof/>
        </w:rPr>
        <w:fldChar w:fldCharType="separate"/>
      </w:r>
      <w:r w:rsidR="005E351A">
        <w:rPr>
          <w:noProof/>
        </w:rPr>
        <w:t>2</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1.1.3</w:t>
      </w:r>
      <w:r>
        <w:rPr>
          <w:noProof/>
        </w:rPr>
        <w:tab/>
        <w:t>General practitioners</w:t>
      </w:r>
      <w:r w:rsidRPr="008B1F9E">
        <w:rPr>
          <w:noProof/>
        </w:rPr>
        <w:tab/>
      </w:r>
      <w:r w:rsidRPr="008B1F9E">
        <w:rPr>
          <w:noProof/>
        </w:rPr>
        <w:fldChar w:fldCharType="begin"/>
      </w:r>
      <w:r w:rsidRPr="008B1F9E">
        <w:rPr>
          <w:noProof/>
        </w:rPr>
        <w:instrText xml:space="preserve"> PAGEREF _Toc35864668 \h </w:instrText>
      </w:r>
      <w:r w:rsidRPr="008B1F9E">
        <w:rPr>
          <w:noProof/>
        </w:rPr>
      </w:r>
      <w:r w:rsidRPr="008B1F9E">
        <w:rPr>
          <w:noProof/>
        </w:rPr>
        <w:fldChar w:fldCharType="separate"/>
      </w:r>
      <w:r w:rsidR="005E351A">
        <w:rPr>
          <w:noProof/>
        </w:rPr>
        <w:t>3</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1.1.4</w:t>
      </w:r>
      <w:r>
        <w:rPr>
          <w:noProof/>
        </w:rPr>
        <w:tab/>
        <w:t xml:space="preserve">Meaning of </w:t>
      </w:r>
      <w:r w:rsidRPr="00C17847">
        <w:rPr>
          <w:i/>
          <w:noProof/>
        </w:rPr>
        <w:t>multidisciplinary case conference</w:t>
      </w:r>
      <w:r w:rsidRPr="008B1F9E">
        <w:rPr>
          <w:noProof/>
        </w:rPr>
        <w:tab/>
      </w:r>
      <w:r w:rsidRPr="008B1F9E">
        <w:rPr>
          <w:noProof/>
        </w:rPr>
        <w:fldChar w:fldCharType="begin"/>
      </w:r>
      <w:r w:rsidRPr="008B1F9E">
        <w:rPr>
          <w:noProof/>
        </w:rPr>
        <w:instrText xml:space="preserve"> PAGEREF _Toc35864669 \h </w:instrText>
      </w:r>
      <w:r w:rsidRPr="008B1F9E">
        <w:rPr>
          <w:noProof/>
        </w:rPr>
      </w:r>
      <w:r w:rsidRPr="008B1F9E">
        <w:rPr>
          <w:noProof/>
        </w:rPr>
        <w:fldChar w:fldCharType="separate"/>
      </w:r>
      <w:r w:rsidR="005E351A">
        <w:rPr>
          <w:noProof/>
        </w:rPr>
        <w:t>3</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1.1.5</w:t>
      </w:r>
      <w:r>
        <w:rPr>
          <w:noProof/>
        </w:rPr>
        <w:tab/>
        <w:t xml:space="preserve">Meaning of </w:t>
      </w:r>
      <w:r w:rsidRPr="00C17847">
        <w:rPr>
          <w:i/>
          <w:noProof/>
        </w:rPr>
        <w:t>multidisciplinary case conference team</w:t>
      </w:r>
      <w:r w:rsidRPr="008B1F9E">
        <w:rPr>
          <w:noProof/>
        </w:rPr>
        <w:tab/>
      </w:r>
      <w:r w:rsidRPr="008B1F9E">
        <w:rPr>
          <w:noProof/>
        </w:rPr>
        <w:fldChar w:fldCharType="begin"/>
      </w:r>
      <w:r w:rsidRPr="008B1F9E">
        <w:rPr>
          <w:noProof/>
        </w:rPr>
        <w:instrText xml:space="preserve"> PAGEREF _Toc35864670 \h </w:instrText>
      </w:r>
      <w:r w:rsidRPr="008B1F9E">
        <w:rPr>
          <w:noProof/>
        </w:rPr>
      </w:r>
      <w:r w:rsidRPr="008B1F9E">
        <w:rPr>
          <w:noProof/>
        </w:rPr>
        <w:fldChar w:fldCharType="separate"/>
      </w:r>
      <w:r w:rsidR="005E351A">
        <w:rPr>
          <w:noProof/>
        </w:rPr>
        <w:t>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1.1.6</w:t>
      </w:r>
      <w:r>
        <w:rPr>
          <w:noProof/>
        </w:rPr>
        <w:tab/>
        <w:t xml:space="preserve">Meaning of </w:t>
      </w:r>
      <w:r w:rsidRPr="00C17847">
        <w:rPr>
          <w:i/>
          <w:noProof/>
        </w:rPr>
        <w:t>single course of treatment</w:t>
      </w:r>
      <w:r w:rsidRPr="008B1F9E">
        <w:rPr>
          <w:noProof/>
        </w:rPr>
        <w:tab/>
      </w:r>
      <w:r w:rsidRPr="008B1F9E">
        <w:rPr>
          <w:noProof/>
        </w:rPr>
        <w:fldChar w:fldCharType="begin"/>
      </w:r>
      <w:r w:rsidRPr="008B1F9E">
        <w:rPr>
          <w:noProof/>
        </w:rPr>
        <w:instrText xml:space="preserve"> PAGEREF _Toc35864671 \h </w:instrText>
      </w:r>
      <w:r w:rsidRPr="008B1F9E">
        <w:rPr>
          <w:noProof/>
        </w:rPr>
      </w:r>
      <w:r w:rsidRPr="008B1F9E">
        <w:rPr>
          <w:noProof/>
        </w:rPr>
        <w:fldChar w:fldCharType="separate"/>
      </w:r>
      <w:r w:rsidR="005E351A">
        <w:rPr>
          <w:noProof/>
        </w:rPr>
        <w:t>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1.1.7</w:t>
      </w:r>
      <w:r>
        <w:rPr>
          <w:noProof/>
        </w:rPr>
        <w:tab/>
        <w:t xml:space="preserve">Meaning of symbol </w:t>
      </w:r>
      <w:r w:rsidRPr="00C17847">
        <w:rPr>
          <w:i/>
          <w:noProof/>
        </w:rPr>
        <w:t>(H)</w:t>
      </w:r>
      <w:r w:rsidRPr="008B1F9E">
        <w:rPr>
          <w:noProof/>
        </w:rPr>
        <w:tab/>
      </w:r>
      <w:r w:rsidRPr="008B1F9E">
        <w:rPr>
          <w:noProof/>
        </w:rPr>
        <w:fldChar w:fldCharType="begin"/>
      </w:r>
      <w:r w:rsidRPr="008B1F9E">
        <w:rPr>
          <w:noProof/>
        </w:rPr>
        <w:instrText xml:space="preserve"> PAGEREF _Toc35864672 \h </w:instrText>
      </w:r>
      <w:r w:rsidRPr="008B1F9E">
        <w:rPr>
          <w:noProof/>
        </w:rPr>
      </w:r>
      <w:r w:rsidRPr="008B1F9E">
        <w:rPr>
          <w:noProof/>
        </w:rPr>
        <w:fldChar w:fldCharType="separate"/>
      </w:r>
      <w:r w:rsidR="005E351A">
        <w:rPr>
          <w:noProof/>
        </w:rPr>
        <w:t>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1.1.8</w:t>
      </w:r>
      <w:r>
        <w:rPr>
          <w:noProof/>
        </w:rPr>
        <w:tab/>
        <w:t>References in this Schedule to items include items determined under section 3C of the Act</w:t>
      </w:r>
      <w:r w:rsidRPr="008B1F9E">
        <w:rPr>
          <w:noProof/>
        </w:rPr>
        <w:tab/>
      </w:r>
      <w:r w:rsidRPr="008B1F9E">
        <w:rPr>
          <w:noProof/>
        </w:rPr>
        <w:fldChar w:fldCharType="begin"/>
      </w:r>
      <w:r w:rsidRPr="008B1F9E">
        <w:rPr>
          <w:noProof/>
        </w:rPr>
        <w:instrText xml:space="preserve"> PAGEREF _Toc35864673 \h </w:instrText>
      </w:r>
      <w:r w:rsidRPr="008B1F9E">
        <w:rPr>
          <w:noProof/>
        </w:rPr>
      </w:r>
      <w:r w:rsidRPr="008B1F9E">
        <w:rPr>
          <w:noProof/>
        </w:rPr>
        <w:fldChar w:fldCharType="separate"/>
      </w:r>
      <w:r w:rsidR="005E351A">
        <w:rPr>
          <w:noProof/>
        </w:rPr>
        <w:t>5</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1.2—General application provisions</w:t>
      </w:r>
      <w:r w:rsidRPr="008B1F9E">
        <w:rPr>
          <w:b w:val="0"/>
          <w:noProof/>
          <w:sz w:val="18"/>
        </w:rPr>
        <w:tab/>
      </w:r>
      <w:r w:rsidRPr="008B1F9E">
        <w:rPr>
          <w:b w:val="0"/>
          <w:noProof/>
          <w:sz w:val="18"/>
        </w:rPr>
        <w:fldChar w:fldCharType="begin"/>
      </w:r>
      <w:r w:rsidRPr="008B1F9E">
        <w:rPr>
          <w:b w:val="0"/>
          <w:noProof/>
          <w:sz w:val="18"/>
        </w:rPr>
        <w:instrText xml:space="preserve"> PAGEREF _Toc35864674 \h </w:instrText>
      </w:r>
      <w:r w:rsidRPr="008B1F9E">
        <w:rPr>
          <w:b w:val="0"/>
          <w:noProof/>
          <w:sz w:val="18"/>
        </w:rPr>
      </w:r>
      <w:r w:rsidRPr="008B1F9E">
        <w:rPr>
          <w:b w:val="0"/>
          <w:noProof/>
          <w:sz w:val="18"/>
        </w:rPr>
        <w:fldChar w:fldCharType="separate"/>
      </w:r>
      <w:r w:rsidR="005E351A">
        <w:rPr>
          <w:b w:val="0"/>
          <w:noProof/>
          <w:sz w:val="18"/>
        </w:rPr>
        <w:t>6</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1.2.1</w:t>
      </w:r>
      <w:r>
        <w:rPr>
          <w:noProof/>
        </w:rPr>
        <w:tab/>
        <w:t>Application</w:t>
      </w:r>
      <w:r w:rsidRPr="008B1F9E">
        <w:rPr>
          <w:noProof/>
        </w:rPr>
        <w:tab/>
      </w:r>
      <w:r w:rsidRPr="008B1F9E">
        <w:rPr>
          <w:noProof/>
        </w:rPr>
        <w:fldChar w:fldCharType="begin"/>
      </w:r>
      <w:r w:rsidRPr="008B1F9E">
        <w:rPr>
          <w:noProof/>
        </w:rPr>
        <w:instrText xml:space="preserve"> PAGEREF _Toc35864675 \h </w:instrText>
      </w:r>
      <w:r w:rsidRPr="008B1F9E">
        <w:rPr>
          <w:noProof/>
        </w:rPr>
      </w:r>
      <w:r w:rsidRPr="008B1F9E">
        <w:rPr>
          <w:noProof/>
        </w:rPr>
        <w:fldChar w:fldCharType="separate"/>
      </w:r>
      <w:r w:rsidR="005E351A">
        <w:rPr>
          <w:noProof/>
        </w:rPr>
        <w:t>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1.2.2</w:t>
      </w:r>
      <w:r>
        <w:rPr>
          <w:noProof/>
        </w:rPr>
        <w:tab/>
        <w:t>Restrictions on certain items—attendances by specialists and consultant physicians without referrals</w:t>
      </w:r>
      <w:r w:rsidRPr="008B1F9E">
        <w:rPr>
          <w:noProof/>
        </w:rPr>
        <w:tab/>
      </w:r>
      <w:r w:rsidRPr="008B1F9E">
        <w:rPr>
          <w:noProof/>
        </w:rPr>
        <w:fldChar w:fldCharType="begin"/>
      </w:r>
      <w:r w:rsidRPr="008B1F9E">
        <w:rPr>
          <w:noProof/>
        </w:rPr>
        <w:instrText xml:space="preserve"> PAGEREF _Toc35864676 \h </w:instrText>
      </w:r>
      <w:r w:rsidRPr="008B1F9E">
        <w:rPr>
          <w:noProof/>
        </w:rPr>
      </w:r>
      <w:r w:rsidRPr="008B1F9E">
        <w:rPr>
          <w:noProof/>
        </w:rPr>
        <w:fldChar w:fldCharType="separate"/>
      </w:r>
      <w:r w:rsidR="005E351A">
        <w:rPr>
          <w:noProof/>
        </w:rPr>
        <w:t>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1.2.3</w:t>
      </w:r>
      <w:r>
        <w:rPr>
          <w:noProof/>
        </w:rPr>
        <w:tab/>
        <w:t>Restrictions on certain items—attendances by specialist radiologists in conjunction with certain diagnostic imaging services</w:t>
      </w:r>
      <w:r w:rsidRPr="008B1F9E">
        <w:rPr>
          <w:noProof/>
        </w:rPr>
        <w:tab/>
      </w:r>
      <w:r w:rsidRPr="008B1F9E">
        <w:rPr>
          <w:noProof/>
        </w:rPr>
        <w:fldChar w:fldCharType="begin"/>
      </w:r>
      <w:r w:rsidRPr="008B1F9E">
        <w:rPr>
          <w:noProof/>
        </w:rPr>
        <w:instrText xml:space="preserve"> PAGEREF _Toc35864677 \h </w:instrText>
      </w:r>
      <w:r w:rsidRPr="008B1F9E">
        <w:rPr>
          <w:noProof/>
        </w:rPr>
      </w:r>
      <w:r w:rsidRPr="008B1F9E">
        <w:rPr>
          <w:noProof/>
        </w:rPr>
        <w:fldChar w:fldCharType="separate"/>
      </w:r>
      <w:r w:rsidR="005E351A">
        <w:rPr>
          <w:noProof/>
        </w:rPr>
        <w:t>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1.2.4</w:t>
      </w:r>
      <w:r>
        <w:rPr>
          <w:noProof/>
        </w:rPr>
        <w:tab/>
        <w:t>Restrictions on certain items—attendances by specialists and consultant physicians on same day as they perform certain surgical operations</w:t>
      </w:r>
      <w:r w:rsidRPr="008B1F9E">
        <w:rPr>
          <w:noProof/>
        </w:rPr>
        <w:tab/>
      </w:r>
      <w:r w:rsidRPr="008B1F9E">
        <w:rPr>
          <w:noProof/>
        </w:rPr>
        <w:fldChar w:fldCharType="begin"/>
      </w:r>
      <w:r w:rsidRPr="008B1F9E">
        <w:rPr>
          <w:noProof/>
        </w:rPr>
        <w:instrText xml:space="preserve"> PAGEREF _Toc35864678 \h </w:instrText>
      </w:r>
      <w:r w:rsidRPr="008B1F9E">
        <w:rPr>
          <w:noProof/>
        </w:rPr>
      </w:r>
      <w:r w:rsidRPr="008B1F9E">
        <w:rPr>
          <w:noProof/>
        </w:rPr>
        <w:fldChar w:fldCharType="separate"/>
      </w:r>
      <w:r w:rsidR="005E351A">
        <w:rPr>
          <w:noProof/>
        </w:rPr>
        <w:t>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1.2.5</w:t>
      </w:r>
      <w:r>
        <w:rPr>
          <w:noProof/>
        </w:rPr>
        <w:tab/>
        <w:t>Professional attendance services—matters included</w:t>
      </w:r>
      <w:r w:rsidRPr="008B1F9E">
        <w:rPr>
          <w:noProof/>
        </w:rPr>
        <w:tab/>
      </w:r>
      <w:r w:rsidRPr="008B1F9E">
        <w:rPr>
          <w:noProof/>
        </w:rPr>
        <w:fldChar w:fldCharType="begin"/>
      </w:r>
      <w:r w:rsidRPr="008B1F9E">
        <w:rPr>
          <w:noProof/>
        </w:rPr>
        <w:instrText xml:space="preserve"> PAGEREF _Toc35864679 \h </w:instrText>
      </w:r>
      <w:r w:rsidRPr="008B1F9E">
        <w:rPr>
          <w:noProof/>
        </w:rPr>
      </w:r>
      <w:r w:rsidRPr="008B1F9E">
        <w:rPr>
          <w:noProof/>
        </w:rPr>
        <w:fldChar w:fldCharType="separate"/>
      </w:r>
      <w:r w:rsidR="005E351A">
        <w:rPr>
          <w:noProof/>
        </w:rPr>
        <w:t>7</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1.2.6</w:t>
      </w:r>
      <w:r>
        <w:rPr>
          <w:noProof/>
        </w:rPr>
        <w:tab/>
        <w:t>Personal attendance by medical practitioners generally—application and matters included</w:t>
      </w:r>
      <w:r w:rsidRPr="008B1F9E">
        <w:rPr>
          <w:noProof/>
        </w:rPr>
        <w:tab/>
      </w:r>
      <w:r w:rsidRPr="008B1F9E">
        <w:rPr>
          <w:noProof/>
        </w:rPr>
        <w:fldChar w:fldCharType="begin"/>
      </w:r>
      <w:r w:rsidRPr="008B1F9E">
        <w:rPr>
          <w:noProof/>
        </w:rPr>
        <w:instrText xml:space="preserve"> PAGEREF _Toc35864680 \h </w:instrText>
      </w:r>
      <w:r w:rsidRPr="008B1F9E">
        <w:rPr>
          <w:noProof/>
        </w:rPr>
      </w:r>
      <w:r w:rsidRPr="008B1F9E">
        <w:rPr>
          <w:noProof/>
        </w:rPr>
        <w:fldChar w:fldCharType="separate"/>
      </w:r>
      <w:r w:rsidR="005E351A">
        <w:rPr>
          <w:noProof/>
        </w:rPr>
        <w:t>7</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1.2.7</w:t>
      </w:r>
      <w:r>
        <w:rPr>
          <w:noProof/>
        </w:rPr>
        <w:tab/>
        <w:t>Personal attendance by medical practitioners—application and matters included</w:t>
      </w:r>
      <w:r w:rsidRPr="008B1F9E">
        <w:rPr>
          <w:noProof/>
        </w:rPr>
        <w:tab/>
      </w:r>
      <w:r w:rsidRPr="008B1F9E">
        <w:rPr>
          <w:noProof/>
        </w:rPr>
        <w:fldChar w:fldCharType="begin"/>
      </w:r>
      <w:r w:rsidRPr="008B1F9E">
        <w:rPr>
          <w:noProof/>
        </w:rPr>
        <w:instrText xml:space="preserve"> PAGEREF _Toc35864681 \h </w:instrText>
      </w:r>
      <w:r w:rsidRPr="008B1F9E">
        <w:rPr>
          <w:noProof/>
        </w:rPr>
      </w:r>
      <w:r w:rsidRPr="008B1F9E">
        <w:rPr>
          <w:noProof/>
        </w:rPr>
        <w:fldChar w:fldCharType="separate"/>
      </w:r>
      <w:r w:rsidR="005E351A">
        <w:rPr>
          <w:noProof/>
        </w:rPr>
        <w:t>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1.2.8</w:t>
      </w:r>
      <w:r>
        <w:rPr>
          <w:noProof/>
        </w:rPr>
        <w:tab/>
        <w:t>Restriction on items—services provided with non</w:t>
      </w:r>
      <w:r>
        <w:rPr>
          <w:noProof/>
        </w:rPr>
        <w:noBreakHyphen/>
        <w:t>medicare services</w:t>
      </w:r>
      <w:r w:rsidRPr="008B1F9E">
        <w:rPr>
          <w:noProof/>
        </w:rPr>
        <w:tab/>
      </w:r>
      <w:r w:rsidRPr="008B1F9E">
        <w:rPr>
          <w:noProof/>
        </w:rPr>
        <w:fldChar w:fldCharType="begin"/>
      </w:r>
      <w:r w:rsidRPr="008B1F9E">
        <w:rPr>
          <w:noProof/>
        </w:rPr>
        <w:instrText xml:space="preserve"> PAGEREF _Toc35864682 \h </w:instrText>
      </w:r>
      <w:r w:rsidRPr="008B1F9E">
        <w:rPr>
          <w:noProof/>
        </w:rPr>
      </w:r>
      <w:r w:rsidRPr="008B1F9E">
        <w:rPr>
          <w:noProof/>
        </w:rPr>
        <w:fldChar w:fldCharType="separate"/>
      </w:r>
      <w:r w:rsidR="005E351A">
        <w:rPr>
          <w:noProof/>
        </w:rPr>
        <w:t>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1.2.9</w:t>
      </w:r>
      <w:r>
        <w:rPr>
          <w:noProof/>
        </w:rPr>
        <w:tab/>
        <w:t>Restrictions on items—services rendered in certain circumstances or for certain purposes</w:t>
      </w:r>
      <w:r w:rsidRPr="008B1F9E">
        <w:rPr>
          <w:noProof/>
        </w:rPr>
        <w:tab/>
      </w:r>
      <w:r w:rsidRPr="008B1F9E">
        <w:rPr>
          <w:noProof/>
        </w:rPr>
        <w:fldChar w:fldCharType="begin"/>
      </w:r>
      <w:r w:rsidRPr="008B1F9E">
        <w:rPr>
          <w:noProof/>
        </w:rPr>
        <w:instrText xml:space="preserve"> PAGEREF _Toc35864683 \h </w:instrText>
      </w:r>
      <w:r w:rsidRPr="008B1F9E">
        <w:rPr>
          <w:noProof/>
        </w:rPr>
      </w:r>
      <w:r w:rsidRPr="008B1F9E">
        <w:rPr>
          <w:noProof/>
        </w:rPr>
        <w:fldChar w:fldCharType="separate"/>
      </w:r>
      <w:r w:rsidR="005E351A">
        <w:rPr>
          <w:noProof/>
        </w:rPr>
        <w:t>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1.2.10</w:t>
      </w:r>
      <w:r>
        <w:rPr>
          <w:noProof/>
        </w:rPr>
        <w:tab/>
        <w:t>Restriction on items—services provided with harvesting, storage, in vitro processing or injection of non</w:t>
      </w:r>
      <w:r>
        <w:rPr>
          <w:noProof/>
        </w:rPr>
        <w:noBreakHyphen/>
        <w:t>haematopoietic stem cells</w:t>
      </w:r>
      <w:r w:rsidRPr="008B1F9E">
        <w:rPr>
          <w:noProof/>
        </w:rPr>
        <w:tab/>
      </w:r>
      <w:r w:rsidRPr="008B1F9E">
        <w:rPr>
          <w:noProof/>
        </w:rPr>
        <w:fldChar w:fldCharType="begin"/>
      </w:r>
      <w:r w:rsidRPr="008B1F9E">
        <w:rPr>
          <w:noProof/>
        </w:rPr>
        <w:instrText xml:space="preserve"> PAGEREF _Toc35864684 \h </w:instrText>
      </w:r>
      <w:r w:rsidRPr="008B1F9E">
        <w:rPr>
          <w:noProof/>
        </w:rPr>
      </w:r>
      <w:r w:rsidRPr="008B1F9E">
        <w:rPr>
          <w:noProof/>
        </w:rPr>
        <w:fldChar w:fldCharType="separate"/>
      </w:r>
      <w:r w:rsidR="005E351A">
        <w:rPr>
          <w:noProof/>
        </w:rPr>
        <w:t>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1.2.11</w:t>
      </w:r>
      <w:r>
        <w:rPr>
          <w:noProof/>
        </w:rPr>
        <w:tab/>
        <w:t>Services that may be provided by persons other than medical practitioners</w:t>
      </w:r>
      <w:r w:rsidRPr="008B1F9E">
        <w:rPr>
          <w:noProof/>
        </w:rPr>
        <w:tab/>
      </w:r>
      <w:r w:rsidRPr="008B1F9E">
        <w:rPr>
          <w:noProof/>
        </w:rPr>
        <w:fldChar w:fldCharType="begin"/>
      </w:r>
      <w:r w:rsidRPr="008B1F9E">
        <w:rPr>
          <w:noProof/>
        </w:rPr>
        <w:instrText xml:space="preserve"> PAGEREF _Toc35864685 \h </w:instrText>
      </w:r>
      <w:r w:rsidRPr="008B1F9E">
        <w:rPr>
          <w:noProof/>
        </w:rPr>
      </w:r>
      <w:r w:rsidRPr="008B1F9E">
        <w:rPr>
          <w:noProof/>
        </w:rPr>
        <w:fldChar w:fldCharType="separate"/>
      </w:r>
      <w:r w:rsidR="005E351A">
        <w:rPr>
          <w:noProof/>
        </w:rPr>
        <w:t>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1.2.12</w:t>
      </w:r>
      <w:r>
        <w:rPr>
          <w:noProof/>
        </w:rPr>
        <w:tab/>
        <w:t>Restriction on items—services involving video conferences between patients and medical practitioners separated by at least 15 km</w:t>
      </w:r>
      <w:r w:rsidRPr="008B1F9E">
        <w:rPr>
          <w:noProof/>
        </w:rPr>
        <w:tab/>
      </w:r>
      <w:r w:rsidRPr="008B1F9E">
        <w:rPr>
          <w:noProof/>
        </w:rPr>
        <w:fldChar w:fldCharType="begin"/>
      </w:r>
      <w:r w:rsidRPr="008B1F9E">
        <w:rPr>
          <w:noProof/>
        </w:rPr>
        <w:instrText xml:space="preserve"> PAGEREF _Toc35864686 \h </w:instrText>
      </w:r>
      <w:r w:rsidRPr="008B1F9E">
        <w:rPr>
          <w:noProof/>
        </w:rPr>
      </w:r>
      <w:r w:rsidRPr="008B1F9E">
        <w:rPr>
          <w:noProof/>
        </w:rPr>
        <w:fldChar w:fldCharType="separate"/>
      </w:r>
      <w:r w:rsidR="005E351A">
        <w:rPr>
          <w:noProof/>
        </w:rPr>
        <w:t>10</w:t>
      </w:r>
      <w:r w:rsidRPr="008B1F9E">
        <w:rPr>
          <w:noProof/>
        </w:rPr>
        <w:fldChar w:fldCharType="end"/>
      </w:r>
    </w:p>
    <w:p w:rsidR="008B1F9E" w:rsidRDefault="008B1F9E">
      <w:pPr>
        <w:pStyle w:val="TOC2"/>
        <w:rPr>
          <w:rFonts w:asciiTheme="minorHAnsi" w:eastAsiaTheme="minorEastAsia" w:hAnsiTheme="minorHAnsi" w:cstheme="minorBidi"/>
          <w:b w:val="0"/>
          <w:noProof/>
          <w:kern w:val="0"/>
          <w:sz w:val="22"/>
          <w:szCs w:val="22"/>
        </w:rPr>
      </w:pPr>
      <w:r>
        <w:rPr>
          <w:noProof/>
        </w:rPr>
        <w:t>Part 2—Attendances</w:t>
      </w:r>
      <w:r w:rsidRPr="008B1F9E">
        <w:rPr>
          <w:b w:val="0"/>
          <w:noProof/>
          <w:sz w:val="18"/>
        </w:rPr>
        <w:tab/>
      </w:r>
      <w:r w:rsidRPr="008B1F9E">
        <w:rPr>
          <w:b w:val="0"/>
          <w:noProof/>
          <w:sz w:val="18"/>
        </w:rPr>
        <w:fldChar w:fldCharType="begin"/>
      </w:r>
      <w:r w:rsidRPr="008B1F9E">
        <w:rPr>
          <w:b w:val="0"/>
          <w:noProof/>
          <w:sz w:val="18"/>
        </w:rPr>
        <w:instrText xml:space="preserve"> PAGEREF _Toc35864687 \h </w:instrText>
      </w:r>
      <w:r w:rsidRPr="008B1F9E">
        <w:rPr>
          <w:b w:val="0"/>
          <w:noProof/>
          <w:sz w:val="18"/>
        </w:rPr>
      </w:r>
      <w:r w:rsidRPr="008B1F9E">
        <w:rPr>
          <w:b w:val="0"/>
          <w:noProof/>
          <w:sz w:val="18"/>
        </w:rPr>
        <w:fldChar w:fldCharType="separate"/>
      </w:r>
      <w:r w:rsidR="005E351A">
        <w:rPr>
          <w:b w:val="0"/>
          <w:noProof/>
          <w:sz w:val="18"/>
        </w:rPr>
        <w:t>11</w:t>
      </w:r>
      <w:r w:rsidRPr="008B1F9E">
        <w:rPr>
          <w:b w:val="0"/>
          <w:noProof/>
          <w:sz w:val="18"/>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2.1—Preliminary</w:t>
      </w:r>
      <w:r w:rsidRPr="008B1F9E">
        <w:rPr>
          <w:b w:val="0"/>
          <w:noProof/>
          <w:sz w:val="18"/>
        </w:rPr>
        <w:tab/>
      </w:r>
      <w:r w:rsidRPr="008B1F9E">
        <w:rPr>
          <w:b w:val="0"/>
          <w:noProof/>
          <w:sz w:val="18"/>
        </w:rPr>
        <w:fldChar w:fldCharType="begin"/>
      </w:r>
      <w:r w:rsidRPr="008B1F9E">
        <w:rPr>
          <w:b w:val="0"/>
          <w:noProof/>
          <w:sz w:val="18"/>
        </w:rPr>
        <w:instrText xml:space="preserve"> PAGEREF _Toc35864688 \h </w:instrText>
      </w:r>
      <w:r w:rsidRPr="008B1F9E">
        <w:rPr>
          <w:b w:val="0"/>
          <w:noProof/>
          <w:sz w:val="18"/>
        </w:rPr>
      </w:r>
      <w:r w:rsidRPr="008B1F9E">
        <w:rPr>
          <w:b w:val="0"/>
          <w:noProof/>
          <w:sz w:val="18"/>
        </w:rPr>
        <w:fldChar w:fldCharType="separate"/>
      </w:r>
      <w:r w:rsidR="005E351A">
        <w:rPr>
          <w:b w:val="0"/>
          <w:noProof/>
          <w:sz w:val="18"/>
        </w:rPr>
        <w:t>11</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2.1.1</w:t>
      </w:r>
      <w:r>
        <w:rPr>
          <w:noProof/>
        </w:rPr>
        <w:tab/>
        <w:t xml:space="preserve">Meaning of </w:t>
      </w:r>
      <w:r w:rsidRPr="00C17847">
        <w:rPr>
          <w:i/>
          <w:noProof/>
        </w:rPr>
        <w:t>amount under clause 2.1.1</w:t>
      </w:r>
      <w:r w:rsidRPr="008B1F9E">
        <w:rPr>
          <w:noProof/>
        </w:rPr>
        <w:tab/>
      </w:r>
      <w:r w:rsidRPr="008B1F9E">
        <w:rPr>
          <w:noProof/>
        </w:rPr>
        <w:fldChar w:fldCharType="begin"/>
      </w:r>
      <w:r w:rsidRPr="008B1F9E">
        <w:rPr>
          <w:noProof/>
        </w:rPr>
        <w:instrText xml:space="preserve"> PAGEREF _Toc35864689 \h </w:instrText>
      </w:r>
      <w:r w:rsidRPr="008B1F9E">
        <w:rPr>
          <w:noProof/>
        </w:rPr>
      </w:r>
      <w:r w:rsidRPr="008B1F9E">
        <w:rPr>
          <w:noProof/>
        </w:rPr>
        <w:fldChar w:fldCharType="separate"/>
      </w:r>
      <w:r w:rsidR="005E351A">
        <w:rPr>
          <w:noProof/>
        </w:rPr>
        <w:t>11</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2.2—Group A1: General practitioner attendances to which no other item applies</w:t>
      </w:r>
      <w:r w:rsidRPr="008B1F9E">
        <w:rPr>
          <w:b w:val="0"/>
          <w:noProof/>
          <w:sz w:val="18"/>
        </w:rPr>
        <w:tab/>
      </w:r>
      <w:r w:rsidRPr="008B1F9E">
        <w:rPr>
          <w:b w:val="0"/>
          <w:noProof/>
          <w:sz w:val="18"/>
        </w:rPr>
        <w:fldChar w:fldCharType="begin"/>
      </w:r>
      <w:r w:rsidRPr="008B1F9E">
        <w:rPr>
          <w:b w:val="0"/>
          <w:noProof/>
          <w:sz w:val="18"/>
        </w:rPr>
        <w:instrText xml:space="preserve"> PAGEREF _Toc35864690 \h </w:instrText>
      </w:r>
      <w:r w:rsidRPr="008B1F9E">
        <w:rPr>
          <w:b w:val="0"/>
          <w:noProof/>
          <w:sz w:val="18"/>
        </w:rPr>
      </w:r>
      <w:r w:rsidRPr="008B1F9E">
        <w:rPr>
          <w:b w:val="0"/>
          <w:noProof/>
          <w:sz w:val="18"/>
        </w:rPr>
        <w:fldChar w:fldCharType="separate"/>
      </w:r>
      <w:r w:rsidR="005E351A">
        <w:rPr>
          <w:b w:val="0"/>
          <w:noProof/>
          <w:sz w:val="18"/>
        </w:rPr>
        <w:t>12</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2.2.1</w:t>
      </w:r>
      <w:r>
        <w:rPr>
          <w:noProof/>
        </w:rPr>
        <w:tab/>
        <w:t>Items in Group A1</w:t>
      </w:r>
      <w:r w:rsidRPr="008B1F9E">
        <w:rPr>
          <w:noProof/>
        </w:rPr>
        <w:tab/>
      </w:r>
      <w:r w:rsidRPr="008B1F9E">
        <w:rPr>
          <w:noProof/>
        </w:rPr>
        <w:fldChar w:fldCharType="begin"/>
      </w:r>
      <w:r w:rsidRPr="008B1F9E">
        <w:rPr>
          <w:noProof/>
        </w:rPr>
        <w:instrText xml:space="preserve"> PAGEREF _Toc35864691 \h </w:instrText>
      </w:r>
      <w:r w:rsidRPr="008B1F9E">
        <w:rPr>
          <w:noProof/>
        </w:rPr>
      </w:r>
      <w:r w:rsidRPr="008B1F9E">
        <w:rPr>
          <w:noProof/>
        </w:rPr>
        <w:fldChar w:fldCharType="separate"/>
      </w:r>
      <w:r w:rsidR="005E351A">
        <w:rPr>
          <w:noProof/>
        </w:rPr>
        <w:t>12</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lastRenderedPageBreak/>
        <w:t>Division 2.3—Group A2: Other non</w:t>
      </w:r>
      <w:r>
        <w:rPr>
          <w:noProof/>
        </w:rPr>
        <w:noBreakHyphen/>
        <w:t>referred attendances to which no other item applies</w:t>
      </w:r>
      <w:r w:rsidRPr="008B1F9E">
        <w:rPr>
          <w:b w:val="0"/>
          <w:noProof/>
          <w:sz w:val="18"/>
        </w:rPr>
        <w:tab/>
      </w:r>
      <w:r w:rsidRPr="008B1F9E">
        <w:rPr>
          <w:b w:val="0"/>
          <w:noProof/>
          <w:sz w:val="18"/>
        </w:rPr>
        <w:fldChar w:fldCharType="begin"/>
      </w:r>
      <w:r w:rsidRPr="008B1F9E">
        <w:rPr>
          <w:b w:val="0"/>
          <w:noProof/>
          <w:sz w:val="18"/>
        </w:rPr>
        <w:instrText xml:space="preserve"> PAGEREF _Toc35864692 \h </w:instrText>
      </w:r>
      <w:r w:rsidRPr="008B1F9E">
        <w:rPr>
          <w:b w:val="0"/>
          <w:noProof/>
          <w:sz w:val="18"/>
        </w:rPr>
      </w:r>
      <w:r w:rsidRPr="008B1F9E">
        <w:rPr>
          <w:b w:val="0"/>
          <w:noProof/>
          <w:sz w:val="18"/>
        </w:rPr>
        <w:fldChar w:fldCharType="separate"/>
      </w:r>
      <w:r w:rsidR="005E351A">
        <w:rPr>
          <w:b w:val="0"/>
          <w:noProof/>
          <w:sz w:val="18"/>
        </w:rPr>
        <w:t>14</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2.3.1</w:t>
      </w:r>
      <w:r>
        <w:rPr>
          <w:noProof/>
        </w:rPr>
        <w:tab/>
        <w:t>Items in Group A2</w:t>
      </w:r>
      <w:r w:rsidRPr="008B1F9E">
        <w:rPr>
          <w:noProof/>
        </w:rPr>
        <w:tab/>
      </w:r>
      <w:r w:rsidRPr="008B1F9E">
        <w:rPr>
          <w:noProof/>
        </w:rPr>
        <w:fldChar w:fldCharType="begin"/>
      </w:r>
      <w:r w:rsidRPr="008B1F9E">
        <w:rPr>
          <w:noProof/>
        </w:rPr>
        <w:instrText xml:space="preserve"> PAGEREF _Toc35864693 \h </w:instrText>
      </w:r>
      <w:r w:rsidRPr="008B1F9E">
        <w:rPr>
          <w:noProof/>
        </w:rPr>
      </w:r>
      <w:r w:rsidRPr="008B1F9E">
        <w:rPr>
          <w:noProof/>
        </w:rPr>
        <w:fldChar w:fldCharType="separate"/>
      </w:r>
      <w:r w:rsidR="005E351A">
        <w:rPr>
          <w:noProof/>
        </w:rPr>
        <w:t>14</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2.4—Group A3: Specialist attendances to which no other item applies</w:t>
      </w:r>
      <w:r w:rsidRPr="008B1F9E">
        <w:rPr>
          <w:b w:val="0"/>
          <w:noProof/>
          <w:sz w:val="18"/>
        </w:rPr>
        <w:tab/>
      </w:r>
      <w:r w:rsidRPr="008B1F9E">
        <w:rPr>
          <w:b w:val="0"/>
          <w:noProof/>
          <w:sz w:val="18"/>
        </w:rPr>
        <w:fldChar w:fldCharType="begin"/>
      </w:r>
      <w:r w:rsidRPr="008B1F9E">
        <w:rPr>
          <w:b w:val="0"/>
          <w:noProof/>
          <w:sz w:val="18"/>
        </w:rPr>
        <w:instrText xml:space="preserve"> PAGEREF _Toc35864694 \h </w:instrText>
      </w:r>
      <w:r w:rsidRPr="008B1F9E">
        <w:rPr>
          <w:b w:val="0"/>
          <w:noProof/>
          <w:sz w:val="18"/>
        </w:rPr>
      </w:r>
      <w:r w:rsidRPr="008B1F9E">
        <w:rPr>
          <w:b w:val="0"/>
          <w:noProof/>
          <w:sz w:val="18"/>
        </w:rPr>
        <w:fldChar w:fldCharType="separate"/>
      </w:r>
      <w:r w:rsidR="005E351A">
        <w:rPr>
          <w:b w:val="0"/>
          <w:noProof/>
          <w:sz w:val="18"/>
        </w:rPr>
        <w:t>16</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2.4.1</w:t>
      </w:r>
      <w:r>
        <w:rPr>
          <w:noProof/>
        </w:rPr>
        <w:tab/>
        <w:t>Items in Group A3</w:t>
      </w:r>
      <w:r w:rsidRPr="008B1F9E">
        <w:rPr>
          <w:noProof/>
        </w:rPr>
        <w:tab/>
      </w:r>
      <w:r w:rsidRPr="008B1F9E">
        <w:rPr>
          <w:noProof/>
        </w:rPr>
        <w:fldChar w:fldCharType="begin"/>
      </w:r>
      <w:r w:rsidRPr="008B1F9E">
        <w:rPr>
          <w:noProof/>
        </w:rPr>
        <w:instrText xml:space="preserve"> PAGEREF _Toc35864695 \h </w:instrText>
      </w:r>
      <w:r w:rsidRPr="008B1F9E">
        <w:rPr>
          <w:noProof/>
        </w:rPr>
      </w:r>
      <w:r w:rsidRPr="008B1F9E">
        <w:rPr>
          <w:noProof/>
        </w:rPr>
        <w:fldChar w:fldCharType="separate"/>
      </w:r>
      <w:r w:rsidR="005E351A">
        <w:rPr>
          <w:noProof/>
        </w:rPr>
        <w:t>16</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2.5—Group A4: Consultant physician (other than psychiatry) attendances to which no other item applies</w:t>
      </w:r>
      <w:r w:rsidRPr="008B1F9E">
        <w:rPr>
          <w:b w:val="0"/>
          <w:noProof/>
          <w:sz w:val="18"/>
        </w:rPr>
        <w:tab/>
      </w:r>
      <w:r w:rsidRPr="008B1F9E">
        <w:rPr>
          <w:b w:val="0"/>
          <w:noProof/>
          <w:sz w:val="18"/>
        </w:rPr>
        <w:fldChar w:fldCharType="begin"/>
      </w:r>
      <w:r w:rsidRPr="008B1F9E">
        <w:rPr>
          <w:b w:val="0"/>
          <w:noProof/>
          <w:sz w:val="18"/>
        </w:rPr>
        <w:instrText xml:space="preserve"> PAGEREF _Toc35864696 \h </w:instrText>
      </w:r>
      <w:r w:rsidRPr="008B1F9E">
        <w:rPr>
          <w:b w:val="0"/>
          <w:noProof/>
          <w:sz w:val="18"/>
        </w:rPr>
      </w:r>
      <w:r w:rsidRPr="008B1F9E">
        <w:rPr>
          <w:b w:val="0"/>
          <w:noProof/>
          <w:sz w:val="18"/>
        </w:rPr>
        <w:fldChar w:fldCharType="separate"/>
      </w:r>
      <w:r w:rsidR="005E351A">
        <w:rPr>
          <w:b w:val="0"/>
          <w:noProof/>
          <w:sz w:val="18"/>
        </w:rPr>
        <w:t>18</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2.5.1</w:t>
      </w:r>
      <w:r>
        <w:rPr>
          <w:noProof/>
        </w:rPr>
        <w:tab/>
        <w:t>Items in Group A4</w:t>
      </w:r>
      <w:r w:rsidRPr="008B1F9E">
        <w:rPr>
          <w:noProof/>
        </w:rPr>
        <w:tab/>
      </w:r>
      <w:r w:rsidRPr="008B1F9E">
        <w:rPr>
          <w:noProof/>
        </w:rPr>
        <w:fldChar w:fldCharType="begin"/>
      </w:r>
      <w:r w:rsidRPr="008B1F9E">
        <w:rPr>
          <w:noProof/>
        </w:rPr>
        <w:instrText xml:space="preserve"> PAGEREF _Toc35864697 \h </w:instrText>
      </w:r>
      <w:r w:rsidRPr="008B1F9E">
        <w:rPr>
          <w:noProof/>
        </w:rPr>
      </w:r>
      <w:r w:rsidRPr="008B1F9E">
        <w:rPr>
          <w:noProof/>
        </w:rPr>
        <w:fldChar w:fldCharType="separate"/>
      </w:r>
      <w:r w:rsidR="005E351A">
        <w:rPr>
          <w:noProof/>
        </w:rPr>
        <w:t>18</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2.6—Group A29: Early intervention services for children with autism, pervasive developmental disorder or disability</w:t>
      </w:r>
      <w:r w:rsidRPr="008B1F9E">
        <w:rPr>
          <w:b w:val="0"/>
          <w:noProof/>
          <w:sz w:val="18"/>
        </w:rPr>
        <w:tab/>
      </w:r>
      <w:r w:rsidRPr="008B1F9E">
        <w:rPr>
          <w:b w:val="0"/>
          <w:noProof/>
          <w:sz w:val="18"/>
        </w:rPr>
        <w:fldChar w:fldCharType="begin"/>
      </w:r>
      <w:r w:rsidRPr="008B1F9E">
        <w:rPr>
          <w:b w:val="0"/>
          <w:noProof/>
          <w:sz w:val="18"/>
        </w:rPr>
        <w:instrText xml:space="preserve"> PAGEREF _Toc35864698 \h </w:instrText>
      </w:r>
      <w:r w:rsidRPr="008B1F9E">
        <w:rPr>
          <w:b w:val="0"/>
          <w:noProof/>
          <w:sz w:val="18"/>
        </w:rPr>
      </w:r>
      <w:r w:rsidRPr="008B1F9E">
        <w:rPr>
          <w:b w:val="0"/>
          <w:noProof/>
          <w:sz w:val="18"/>
        </w:rPr>
        <w:fldChar w:fldCharType="separate"/>
      </w:r>
      <w:r w:rsidR="005E351A">
        <w:rPr>
          <w:b w:val="0"/>
          <w:noProof/>
          <w:sz w:val="18"/>
        </w:rPr>
        <w:t>21</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2.6.1</w:t>
      </w:r>
      <w:r>
        <w:rPr>
          <w:noProof/>
        </w:rPr>
        <w:tab/>
        <w:t xml:space="preserve">Meaning of </w:t>
      </w:r>
      <w:r w:rsidRPr="00C17847">
        <w:rPr>
          <w:i/>
          <w:noProof/>
        </w:rPr>
        <w:t>eligible disability</w:t>
      </w:r>
      <w:r w:rsidRPr="008B1F9E">
        <w:rPr>
          <w:noProof/>
        </w:rPr>
        <w:tab/>
      </w:r>
      <w:r w:rsidRPr="008B1F9E">
        <w:rPr>
          <w:noProof/>
        </w:rPr>
        <w:fldChar w:fldCharType="begin"/>
      </w:r>
      <w:r w:rsidRPr="008B1F9E">
        <w:rPr>
          <w:noProof/>
        </w:rPr>
        <w:instrText xml:space="preserve"> PAGEREF _Toc35864699 \h </w:instrText>
      </w:r>
      <w:r w:rsidRPr="008B1F9E">
        <w:rPr>
          <w:noProof/>
        </w:rPr>
      </w:r>
      <w:r w:rsidRPr="008B1F9E">
        <w:rPr>
          <w:noProof/>
        </w:rPr>
        <w:fldChar w:fldCharType="separate"/>
      </w:r>
      <w:r w:rsidR="005E351A">
        <w:rPr>
          <w:noProof/>
        </w:rPr>
        <w:t>21</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2.6.2</w:t>
      </w:r>
      <w:r>
        <w:rPr>
          <w:noProof/>
        </w:rPr>
        <w:tab/>
        <w:t xml:space="preserve">Meaning of </w:t>
      </w:r>
      <w:r w:rsidRPr="00C17847">
        <w:rPr>
          <w:i/>
          <w:noProof/>
        </w:rPr>
        <w:t>risk assessment</w:t>
      </w:r>
      <w:r w:rsidRPr="008B1F9E">
        <w:rPr>
          <w:noProof/>
        </w:rPr>
        <w:tab/>
      </w:r>
      <w:r w:rsidRPr="008B1F9E">
        <w:rPr>
          <w:noProof/>
        </w:rPr>
        <w:fldChar w:fldCharType="begin"/>
      </w:r>
      <w:r w:rsidRPr="008B1F9E">
        <w:rPr>
          <w:noProof/>
        </w:rPr>
        <w:instrText xml:space="preserve"> PAGEREF _Toc35864700 \h </w:instrText>
      </w:r>
      <w:r w:rsidRPr="008B1F9E">
        <w:rPr>
          <w:noProof/>
        </w:rPr>
      </w:r>
      <w:r w:rsidRPr="008B1F9E">
        <w:rPr>
          <w:noProof/>
        </w:rPr>
        <w:fldChar w:fldCharType="separate"/>
      </w:r>
      <w:r w:rsidR="005E351A">
        <w:rPr>
          <w:noProof/>
        </w:rPr>
        <w:t>22</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2.6.3</w:t>
      </w:r>
      <w:r>
        <w:rPr>
          <w:noProof/>
        </w:rPr>
        <w:tab/>
        <w:t>Items in Group A29</w:t>
      </w:r>
      <w:r w:rsidRPr="008B1F9E">
        <w:rPr>
          <w:noProof/>
        </w:rPr>
        <w:tab/>
      </w:r>
      <w:r w:rsidRPr="008B1F9E">
        <w:rPr>
          <w:noProof/>
        </w:rPr>
        <w:fldChar w:fldCharType="begin"/>
      </w:r>
      <w:r w:rsidRPr="008B1F9E">
        <w:rPr>
          <w:noProof/>
        </w:rPr>
        <w:instrText xml:space="preserve"> PAGEREF _Toc35864701 \h </w:instrText>
      </w:r>
      <w:r w:rsidRPr="008B1F9E">
        <w:rPr>
          <w:noProof/>
        </w:rPr>
      </w:r>
      <w:r w:rsidRPr="008B1F9E">
        <w:rPr>
          <w:noProof/>
        </w:rPr>
        <w:fldChar w:fldCharType="separate"/>
      </w:r>
      <w:r w:rsidR="005E351A">
        <w:rPr>
          <w:noProof/>
        </w:rPr>
        <w:t>22</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2.7—Group A28: Geriatric medicine</w:t>
      </w:r>
      <w:r w:rsidRPr="008B1F9E">
        <w:rPr>
          <w:b w:val="0"/>
          <w:noProof/>
          <w:sz w:val="18"/>
        </w:rPr>
        <w:tab/>
      </w:r>
      <w:r w:rsidRPr="008B1F9E">
        <w:rPr>
          <w:b w:val="0"/>
          <w:noProof/>
          <w:sz w:val="18"/>
        </w:rPr>
        <w:fldChar w:fldCharType="begin"/>
      </w:r>
      <w:r w:rsidRPr="008B1F9E">
        <w:rPr>
          <w:b w:val="0"/>
          <w:noProof/>
          <w:sz w:val="18"/>
        </w:rPr>
        <w:instrText xml:space="preserve"> PAGEREF _Toc35864702 \h </w:instrText>
      </w:r>
      <w:r w:rsidRPr="008B1F9E">
        <w:rPr>
          <w:b w:val="0"/>
          <w:noProof/>
          <w:sz w:val="18"/>
        </w:rPr>
      </w:r>
      <w:r w:rsidRPr="008B1F9E">
        <w:rPr>
          <w:b w:val="0"/>
          <w:noProof/>
          <w:sz w:val="18"/>
        </w:rPr>
        <w:fldChar w:fldCharType="separate"/>
      </w:r>
      <w:r w:rsidR="005E351A">
        <w:rPr>
          <w:b w:val="0"/>
          <w:noProof/>
          <w:sz w:val="18"/>
        </w:rPr>
        <w:t>24</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2.7.1</w:t>
      </w:r>
      <w:r>
        <w:rPr>
          <w:noProof/>
        </w:rPr>
        <w:tab/>
        <w:t>Items in Group A28</w:t>
      </w:r>
      <w:r w:rsidRPr="008B1F9E">
        <w:rPr>
          <w:noProof/>
        </w:rPr>
        <w:tab/>
      </w:r>
      <w:r w:rsidRPr="008B1F9E">
        <w:rPr>
          <w:noProof/>
        </w:rPr>
        <w:fldChar w:fldCharType="begin"/>
      </w:r>
      <w:r w:rsidRPr="008B1F9E">
        <w:rPr>
          <w:noProof/>
        </w:rPr>
        <w:instrText xml:space="preserve"> PAGEREF _Toc35864703 \h </w:instrText>
      </w:r>
      <w:r w:rsidRPr="008B1F9E">
        <w:rPr>
          <w:noProof/>
        </w:rPr>
      </w:r>
      <w:r w:rsidRPr="008B1F9E">
        <w:rPr>
          <w:noProof/>
        </w:rPr>
        <w:fldChar w:fldCharType="separate"/>
      </w:r>
      <w:r w:rsidR="005E351A">
        <w:rPr>
          <w:noProof/>
        </w:rPr>
        <w:t>24</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2.8—Group A5: Prolonged attendances to which no other item applies</w:t>
      </w:r>
      <w:r w:rsidRPr="008B1F9E">
        <w:rPr>
          <w:b w:val="0"/>
          <w:noProof/>
          <w:sz w:val="18"/>
        </w:rPr>
        <w:tab/>
      </w:r>
      <w:r w:rsidRPr="008B1F9E">
        <w:rPr>
          <w:b w:val="0"/>
          <w:noProof/>
          <w:sz w:val="18"/>
        </w:rPr>
        <w:fldChar w:fldCharType="begin"/>
      </w:r>
      <w:r w:rsidRPr="008B1F9E">
        <w:rPr>
          <w:b w:val="0"/>
          <w:noProof/>
          <w:sz w:val="18"/>
        </w:rPr>
        <w:instrText xml:space="preserve"> PAGEREF _Toc35864704 \h </w:instrText>
      </w:r>
      <w:r w:rsidRPr="008B1F9E">
        <w:rPr>
          <w:b w:val="0"/>
          <w:noProof/>
          <w:sz w:val="18"/>
        </w:rPr>
      </w:r>
      <w:r w:rsidRPr="008B1F9E">
        <w:rPr>
          <w:b w:val="0"/>
          <w:noProof/>
          <w:sz w:val="18"/>
        </w:rPr>
        <w:fldChar w:fldCharType="separate"/>
      </w:r>
      <w:r w:rsidR="005E351A">
        <w:rPr>
          <w:b w:val="0"/>
          <w:noProof/>
          <w:sz w:val="18"/>
        </w:rPr>
        <w:t>27</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2.8.1</w:t>
      </w:r>
      <w:r>
        <w:rPr>
          <w:noProof/>
        </w:rPr>
        <w:tab/>
        <w:t>Restrictions on items in Group A5</w:t>
      </w:r>
      <w:r w:rsidRPr="008B1F9E">
        <w:rPr>
          <w:noProof/>
        </w:rPr>
        <w:tab/>
      </w:r>
      <w:r w:rsidRPr="008B1F9E">
        <w:rPr>
          <w:noProof/>
        </w:rPr>
        <w:fldChar w:fldCharType="begin"/>
      </w:r>
      <w:r w:rsidRPr="008B1F9E">
        <w:rPr>
          <w:noProof/>
        </w:rPr>
        <w:instrText xml:space="preserve"> PAGEREF _Toc35864705 \h </w:instrText>
      </w:r>
      <w:r w:rsidRPr="008B1F9E">
        <w:rPr>
          <w:noProof/>
        </w:rPr>
      </w:r>
      <w:r w:rsidRPr="008B1F9E">
        <w:rPr>
          <w:noProof/>
        </w:rPr>
        <w:fldChar w:fldCharType="separate"/>
      </w:r>
      <w:r w:rsidR="005E351A">
        <w:rPr>
          <w:noProof/>
        </w:rPr>
        <w:t>27</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2.8.2</w:t>
      </w:r>
      <w:r>
        <w:rPr>
          <w:noProof/>
        </w:rPr>
        <w:tab/>
        <w:t>Items in Group A5</w:t>
      </w:r>
      <w:r w:rsidRPr="008B1F9E">
        <w:rPr>
          <w:noProof/>
        </w:rPr>
        <w:tab/>
      </w:r>
      <w:r w:rsidRPr="008B1F9E">
        <w:rPr>
          <w:noProof/>
        </w:rPr>
        <w:fldChar w:fldCharType="begin"/>
      </w:r>
      <w:r w:rsidRPr="008B1F9E">
        <w:rPr>
          <w:noProof/>
        </w:rPr>
        <w:instrText xml:space="preserve"> PAGEREF _Toc35864706 \h </w:instrText>
      </w:r>
      <w:r w:rsidRPr="008B1F9E">
        <w:rPr>
          <w:noProof/>
        </w:rPr>
      </w:r>
      <w:r w:rsidRPr="008B1F9E">
        <w:rPr>
          <w:noProof/>
        </w:rPr>
        <w:fldChar w:fldCharType="separate"/>
      </w:r>
      <w:r w:rsidR="005E351A">
        <w:rPr>
          <w:noProof/>
        </w:rPr>
        <w:t>27</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2.9—Group A6: Group therapy</w:t>
      </w:r>
      <w:r w:rsidRPr="008B1F9E">
        <w:rPr>
          <w:b w:val="0"/>
          <w:noProof/>
          <w:sz w:val="18"/>
        </w:rPr>
        <w:tab/>
      </w:r>
      <w:r w:rsidRPr="008B1F9E">
        <w:rPr>
          <w:b w:val="0"/>
          <w:noProof/>
          <w:sz w:val="18"/>
        </w:rPr>
        <w:fldChar w:fldCharType="begin"/>
      </w:r>
      <w:r w:rsidRPr="008B1F9E">
        <w:rPr>
          <w:b w:val="0"/>
          <w:noProof/>
          <w:sz w:val="18"/>
        </w:rPr>
        <w:instrText xml:space="preserve"> PAGEREF _Toc35864707 \h </w:instrText>
      </w:r>
      <w:r w:rsidRPr="008B1F9E">
        <w:rPr>
          <w:b w:val="0"/>
          <w:noProof/>
          <w:sz w:val="18"/>
        </w:rPr>
      </w:r>
      <w:r w:rsidRPr="008B1F9E">
        <w:rPr>
          <w:b w:val="0"/>
          <w:noProof/>
          <w:sz w:val="18"/>
        </w:rPr>
        <w:fldChar w:fldCharType="separate"/>
      </w:r>
      <w:r w:rsidR="005E351A">
        <w:rPr>
          <w:b w:val="0"/>
          <w:noProof/>
          <w:sz w:val="18"/>
        </w:rPr>
        <w:t>28</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2.9.1</w:t>
      </w:r>
      <w:r>
        <w:rPr>
          <w:noProof/>
        </w:rPr>
        <w:tab/>
        <w:t>Items in Group A6</w:t>
      </w:r>
      <w:r w:rsidRPr="008B1F9E">
        <w:rPr>
          <w:noProof/>
        </w:rPr>
        <w:tab/>
      </w:r>
      <w:r w:rsidRPr="008B1F9E">
        <w:rPr>
          <w:noProof/>
        </w:rPr>
        <w:fldChar w:fldCharType="begin"/>
      </w:r>
      <w:r w:rsidRPr="008B1F9E">
        <w:rPr>
          <w:noProof/>
        </w:rPr>
        <w:instrText xml:space="preserve"> PAGEREF _Toc35864708 \h </w:instrText>
      </w:r>
      <w:r w:rsidRPr="008B1F9E">
        <w:rPr>
          <w:noProof/>
        </w:rPr>
      </w:r>
      <w:r w:rsidRPr="008B1F9E">
        <w:rPr>
          <w:noProof/>
        </w:rPr>
        <w:fldChar w:fldCharType="separate"/>
      </w:r>
      <w:r w:rsidR="005E351A">
        <w:rPr>
          <w:noProof/>
        </w:rPr>
        <w:t>28</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2.10—Group A7: Acupuncture and non</w:t>
      </w:r>
      <w:r>
        <w:rPr>
          <w:noProof/>
        </w:rPr>
        <w:noBreakHyphen/>
        <w:t>specialist practitioner items</w:t>
      </w:r>
      <w:r w:rsidRPr="008B1F9E">
        <w:rPr>
          <w:b w:val="0"/>
          <w:noProof/>
          <w:sz w:val="18"/>
        </w:rPr>
        <w:tab/>
      </w:r>
      <w:r w:rsidRPr="008B1F9E">
        <w:rPr>
          <w:b w:val="0"/>
          <w:noProof/>
          <w:sz w:val="18"/>
        </w:rPr>
        <w:fldChar w:fldCharType="begin"/>
      </w:r>
      <w:r w:rsidRPr="008B1F9E">
        <w:rPr>
          <w:b w:val="0"/>
          <w:noProof/>
          <w:sz w:val="18"/>
        </w:rPr>
        <w:instrText xml:space="preserve"> PAGEREF _Toc35864709 \h </w:instrText>
      </w:r>
      <w:r w:rsidRPr="008B1F9E">
        <w:rPr>
          <w:b w:val="0"/>
          <w:noProof/>
          <w:sz w:val="18"/>
        </w:rPr>
      </w:r>
      <w:r w:rsidRPr="008B1F9E">
        <w:rPr>
          <w:b w:val="0"/>
          <w:noProof/>
          <w:sz w:val="18"/>
        </w:rPr>
        <w:fldChar w:fldCharType="separate"/>
      </w:r>
      <w:r w:rsidR="005E351A">
        <w:rPr>
          <w:b w:val="0"/>
          <w:noProof/>
          <w:sz w:val="18"/>
        </w:rPr>
        <w:t>29</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2.10.1</w:t>
      </w:r>
      <w:r>
        <w:rPr>
          <w:noProof/>
        </w:rPr>
        <w:tab/>
        <w:t xml:space="preserve">Meaning of </w:t>
      </w:r>
      <w:r w:rsidRPr="00C17847">
        <w:rPr>
          <w:i/>
          <w:noProof/>
        </w:rPr>
        <w:t>qualified medical acupuncturist</w:t>
      </w:r>
      <w:r w:rsidRPr="008B1F9E">
        <w:rPr>
          <w:noProof/>
        </w:rPr>
        <w:tab/>
      </w:r>
      <w:r w:rsidRPr="008B1F9E">
        <w:rPr>
          <w:noProof/>
        </w:rPr>
        <w:fldChar w:fldCharType="begin"/>
      </w:r>
      <w:r w:rsidRPr="008B1F9E">
        <w:rPr>
          <w:noProof/>
        </w:rPr>
        <w:instrText xml:space="preserve"> PAGEREF _Toc35864710 \h </w:instrText>
      </w:r>
      <w:r w:rsidRPr="008B1F9E">
        <w:rPr>
          <w:noProof/>
        </w:rPr>
      </w:r>
      <w:r w:rsidRPr="008B1F9E">
        <w:rPr>
          <w:noProof/>
        </w:rPr>
        <w:fldChar w:fldCharType="separate"/>
      </w:r>
      <w:r w:rsidR="005E351A">
        <w:rPr>
          <w:noProof/>
        </w:rPr>
        <w:t>29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2.10.2</w:t>
      </w:r>
      <w:r>
        <w:rPr>
          <w:noProof/>
        </w:rPr>
        <w:tab/>
        <w:t>Items in Group A7</w:t>
      </w:r>
      <w:r w:rsidRPr="008B1F9E">
        <w:rPr>
          <w:noProof/>
        </w:rPr>
        <w:tab/>
      </w:r>
      <w:r w:rsidRPr="008B1F9E">
        <w:rPr>
          <w:noProof/>
        </w:rPr>
        <w:fldChar w:fldCharType="begin"/>
      </w:r>
      <w:r w:rsidRPr="008B1F9E">
        <w:rPr>
          <w:noProof/>
        </w:rPr>
        <w:instrText xml:space="preserve"> PAGEREF _Toc35864711 \h </w:instrText>
      </w:r>
      <w:r w:rsidRPr="008B1F9E">
        <w:rPr>
          <w:noProof/>
        </w:rPr>
      </w:r>
      <w:r w:rsidRPr="008B1F9E">
        <w:rPr>
          <w:noProof/>
        </w:rPr>
        <w:fldChar w:fldCharType="separate"/>
      </w:r>
      <w:r w:rsidR="005E351A">
        <w:rPr>
          <w:noProof/>
        </w:rPr>
        <w:t>29</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2.11—Group A8: Consultant psychiatrist attendances to which no other item applies</w:t>
      </w:r>
      <w:r w:rsidRPr="008B1F9E">
        <w:rPr>
          <w:b w:val="0"/>
          <w:noProof/>
          <w:sz w:val="18"/>
        </w:rPr>
        <w:tab/>
      </w:r>
      <w:r w:rsidRPr="008B1F9E">
        <w:rPr>
          <w:b w:val="0"/>
          <w:noProof/>
          <w:sz w:val="18"/>
        </w:rPr>
        <w:fldChar w:fldCharType="begin"/>
      </w:r>
      <w:r w:rsidRPr="008B1F9E">
        <w:rPr>
          <w:b w:val="0"/>
          <w:noProof/>
          <w:sz w:val="18"/>
        </w:rPr>
        <w:instrText xml:space="preserve"> PAGEREF _Toc35864712 \h </w:instrText>
      </w:r>
      <w:r w:rsidRPr="008B1F9E">
        <w:rPr>
          <w:b w:val="0"/>
          <w:noProof/>
          <w:sz w:val="18"/>
        </w:rPr>
      </w:r>
      <w:r w:rsidRPr="008B1F9E">
        <w:rPr>
          <w:b w:val="0"/>
          <w:noProof/>
          <w:sz w:val="18"/>
        </w:rPr>
        <w:fldChar w:fldCharType="separate"/>
      </w:r>
      <w:r w:rsidR="005E351A">
        <w:rPr>
          <w:b w:val="0"/>
          <w:noProof/>
          <w:sz w:val="18"/>
        </w:rPr>
        <w:t>31</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2.11.1</w:t>
      </w:r>
      <w:r>
        <w:rPr>
          <w:noProof/>
        </w:rPr>
        <w:tab/>
        <w:t>Restriction on timing of services in items 291, 293 and 359</w:t>
      </w:r>
      <w:r w:rsidRPr="008B1F9E">
        <w:rPr>
          <w:noProof/>
        </w:rPr>
        <w:tab/>
      </w:r>
      <w:r w:rsidRPr="008B1F9E">
        <w:rPr>
          <w:noProof/>
        </w:rPr>
        <w:fldChar w:fldCharType="begin"/>
      </w:r>
      <w:r w:rsidRPr="008B1F9E">
        <w:rPr>
          <w:noProof/>
        </w:rPr>
        <w:instrText xml:space="preserve"> PAGEREF _Toc35864713 \h </w:instrText>
      </w:r>
      <w:r w:rsidRPr="008B1F9E">
        <w:rPr>
          <w:noProof/>
        </w:rPr>
      </w:r>
      <w:r w:rsidRPr="008B1F9E">
        <w:rPr>
          <w:noProof/>
        </w:rPr>
        <w:fldChar w:fldCharType="separate"/>
      </w:r>
      <w:r w:rsidR="005E351A">
        <w:rPr>
          <w:noProof/>
        </w:rPr>
        <w:t>31</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2.11.2</w:t>
      </w:r>
      <w:r>
        <w:rPr>
          <w:noProof/>
        </w:rPr>
        <w:tab/>
        <w:t>Restriction on items 342, 344 and 346</w:t>
      </w:r>
      <w:r w:rsidRPr="008B1F9E">
        <w:rPr>
          <w:noProof/>
        </w:rPr>
        <w:tab/>
      </w:r>
      <w:r w:rsidRPr="008B1F9E">
        <w:rPr>
          <w:noProof/>
        </w:rPr>
        <w:fldChar w:fldCharType="begin"/>
      </w:r>
      <w:r w:rsidRPr="008B1F9E">
        <w:rPr>
          <w:noProof/>
        </w:rPr>
        <w:instrText xml:space="preserve"> PAGEREF _Toc35864714 \h </w:instrText>
      </w:r>
      <w:r w:rsidRPr="008B1F9E">
        <w:rPr>
          <w:noProof/>
        </w:rPr>
      </w:r>
      <w:r w:rsidRPr="008B1F9E">
        <w:rPr>
          <w:noProof/>
        </w:rPr>
        <w:fldChar w:fldCharType="separate"/>
      </w:r>
      <w:r w:rsidR="005E351A">
        <w:rPr>
          <w:noProof/>
        </w:rPr>
        <w:t>31</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2.11.3</w:t>
      </w:r>
      <w:r>
        <w:rPr>
          <w:noProof/>
        </w:rPr>
        <w:tab/>
        <w:t>Restriction on items 353 to 361—location of patient</w:t>
      </w:r>
      <w:r w:rsidRPr="008B1F9E">
        <w:rPr>
          <w:noProof/>
        </w:rPr>
        <w:tab/>
      </w:r>
      <w:r w:rsidRPr="008B1F9E">
        <w:rPr>
          <w:noProof/>
        </w:rPr>
        <w:fldChar w:fldCharType="begin"/>
      </w:r>
      <w:r w:rsidRPr="008B1F9E">
        <w:rPr>
          <w:noProof/>
        </w:rPr>
        <w:instrText xml:space="preserve"> PAGEREF _Toc35864715 \h </w:instrText>
      </w:r>
      <w:r w:rsidRPr="008B1F9E">
        <w:rPr>
          <w:noProof/>
        </w:rPr>
      </w:r>
      <w:r w:rsidRPr="008B1F9E">
        <w:rPr>
          <w:noProof/>
        </w:rPr>
        <w:fldChar w:fldCharType="separate"/>
      </w:r>
      <w:r w:rsidR="005E351A">
        <w:rPr>
          <w:noProof/>
        </w:rPr>
        <w:t>31</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2.11.4</w:t>
      </w:r>
      <w:r>
        <w:rPr>
          <w:noProof/>
        </w:rPr>
        <w:tab/>
        <w:t xml:space="preserve">Meaning of </w:t>
      </w:r>
      <w:r w:rsidRPr="00C17847">
        <w:rPr>
          <w:i/>
          <w:noProof/>
        </w:rPr>
        <w:t>risk assessment</w:t>
      </w:r>
      <w:r w:rsidRPr="008B1F9E">
        <w:rPr>
          <w:noProof/>
        </w:rPr>
        <w:tab/>
      </w:r>
      <w:r w:rsidRPr="008B1F9E">
        <w:rPr>
          <w:noProof/>
        </w:rPr>
        <w:fldChar w:fldCharType="begin"/>
      </w:r>
      <w:r w:rsidRPr="008B1F9E">
        <w:rPr>
          <w:noProof/>
        </w:rPr>
        <w:instrText xml:space="preserve"> PAGEREF _Toc35864716 \h </w:instrText>
      </w:r>
      <w:r w:rsidRPr="008B1F9E">
        <w:rPr>
          <w:noProof/>
        </w:rPr>
      </w:r>
      <w:r w:rsidRPr="008B1F9E">
        <w:rPr>
          <w:noProof/>
        </w:rPr>
        <w:fldChar w:fldCharType="separate"/>
      </w:r>
      <w:r w:rsidR="005E351A">
        <w:rPr>
          <w:noProof/>
        </w:rPr>
        <w:t>31</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2.11.5</w:t>
      </w:r>
      <w:r>
        <w:rPr>
          <w:noProof/>
        </w:rPr>
        <w:tab/>
        <w:t>Items in Group A8</w:t>
      </w:r>
      <w:r w:rsidRPr="008B1F9E">
        <w:rPr>
          <w:noProof/>
        </w:rPr>
        <w:tab/>
      </w:r>
      <w:r w:rsidRPr="008B1F9E">
        <w:rPr>
          <w:noProof/>
        </w:rPr>
        <w:fldChar w:fldCharType="begin"/>
      </w:r>
      <w:r w:rsidRPr="008B1F9E">
        <w:rPr>
          <w:noProof/>
        </w:rPr>
        <w:instrText xml:space="preserve"> PAGEREF _Toc35864717 \h </w:instrText>
      </w:r>
      <w:r w:rsidRPr="008B1F9E">
        <w:rPr>
          <w:noProof/>
        </w:rPr>
      </w:r>
      <w:r w:rsidRPr="008B1F9E">
        <w:rPr>
          <w:noProof/>
        </w:rPr>
        <w:fldChar w:fldCharType="separate"/>
      </w:r>
      <w:r w:rsidR="005E351A">
        <w:rPr>
          <w:noProof/>
        </w:rPr>
        <w:t>31</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2.12—Group A12: Consultant occupational physician attendances to which no other item applies</w:t>
      </w:r>
      <w:r w:rsidRPr="008B1F9E">
        <w:rPr>
          <w:b w:val="0"/>
          <w:noProof/>
          <w:sz w:val="18"/>
        </w:rPr>
        <w:tab/>
      </w:r>
      <w:r w:rsidRPr="008B1F9E">
        <w:rPr>
          <w:b w:val="0"/>
          <w:noProof/>
          <w:sz w:val="18"/>
        </w:rPr>
        <w:fldChar w:fldCharType="begin"/>
      </w:r>
      <w:r w:rsidRPr="008B1F9E">
        <w:rPr>
          <w:b w:val="0"/>
          <w:noProof/>
          <w:sz w:val="18"/>
        </w:rPr>
        <w:instrText xml:space="preserve"> PAGEREF _Toc35864718 \h </w:instrText>
      </w:r>
      <w:r w:rsidRPr="008B1F9E">
        <w:rPr>
          <w:b w:val="0"/>
          <w:noProof/>
          <w:sz w:val="18"/>
        </w:rPr>
      </w:r>
      <w:r w:rsidRPr="008B1F9E">
        <w:rPr>
          <w:b w:val="0"/>
          <w:noProof/>
          <w:sz w:val="18"/>
        </w:rPr>
        <w:fldChar w:fldCharType="separate"/>
      </w:r>
      <w:r w:rsidR="005E351A">
        <w:rPr>
          <w:b w:val="0"/>
          <w:noProof/>
          <w:sz w:val="18"/>
        </w:rPr>
        <w:t>41</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2.12.1</w:t>
      </w:r>
      <w:r>
        <w:rPr>
          <w:noProof/>
        </w:rPr>
        <w:tab/>
        <w:t>Restrictions on items in Group A12—attendances by consultant occupational physicians</w:t>
      </w:r>
      <w:r w:rsidRPr="008B1F9E">
        <w:rPr>
          <w:noProof/>
        </w:rPr>
        <w:tab/>
      </w:r>
      <w:r w:rsidRPr="008B1F9E">
        <w:rPr>
          <w:noProof/>
        </w:rPr>
        <w:fldChar w:fldCharType="begin"/>
      </w:r>
      <w:r w:rsidRPr="008B1F9E">
        <w:rPr>
          <w:noProof/>
        </w:rPr>
        <w:instrText xml:space="preserve"> PAGEREF _Toc35864719 \h </w:instrText>
      </w:r>
      <w:r w:rsidRPr="008B1F9E">
        <w:rPr>
          <w:noProof/>
        </w:rPr>
      </w:r>
      <w:r w:rsidRPr="008B1F9E">
        <w:rPr>
          <w:noProof/>
        </w:rPr>
        <w:fldChar w:fldCharType="separate"/>
      </w:r>
      <w:r w:rsidR="005E351A">
        <w:rPr>
          <w:noProof/>
        </w:rPr>
        <w:t>41</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2.12.2</w:t>
      </w:r>
      <w:r>
        <w:rPr>
          <w:noProof/>
        </w:rPr>
        <w:tab/>
        <w:t>Items in Group A12</w:t>
      </w:r>
      <w:r w:rsidRPr="008B1F9E">
        <w:rPr>
          <w:noProof/>
        </w:rPr>
        <w:tab/>
      </w:r>
      <w:r w:rsidRPr="008B1F9E">
        <w:rPr>
          <w:noProof/>
        </w:rPr>
        <w:fldChar w:fldCharType="begin"/>
      </w:r>
      <w:r w:rsidRPr="008B1F9E">
        <w:rPr>
          <w:noProof/>
        </w:rPr>
        <w:instrText xml:space="preserve"> PAGEREF _Toc35864720 \h </w:instrText>
      </w:r>
      <w:r w:rsidRPr="008B1F9E">
        <w:rPr>
          <w:noProof/>
        </w:rPr>
      </w:r>
      <w:r w:rsidRPr="008B1F9E">
        <w:rPr>
          <w:noProof/>
        </w:rPr>
        <w:fldChar w:fldCharType="separate"/>
      </w:r>
      <w:r w:rsidR="005E351A">
        <w:rPr>
          <w:noProof/>
        </w:rPr>
        <w:t>42</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2.13—Group A13: Public health physician attendances to which no other item applies</w:t>
      </w:r>
      <w:r w:rsidRPr="008B1F9E">
        <w:rPr>
          <w:b w:val="0"/>
          <w:noProof/>
          <w:sz w:val="18"/>
        </w:rPr>
        <w:tab/>
      </w:r>
      <w:r w:rsidRPr="008B1F9E">
        <w:rPr>
          <w:b w:val="0"/>
          <w:noProof/>
          <w:sz w:val="18"/>
        </w:rPr>
        <w:fldChar w:fldCharType="begin"/>
      </w:r>
      <w:r w:rsidRPr="008B1F9E">
        <w:rPr>
          <w:b w:val="0"/>
          <w:noProof/>
          <w:sz w:val="18"/>
        </w:rPr>
        <w:instrText xml:space="preserve"> PAGEREF _Toc35864721 \h </w:instrText>
      </w:r>
      <w:r w:rsidRPr="008B1F9E">
        <w:rPr>
          <w:b w:val="0"/>
          <w:noProof/>
          <w:sz w:val="18"/>
        </w:rPr>
      </w:r>
      <w:r w:rsidRPr="008B1F9E">
        <w:rPr>
          <w:b w:val="0"/>
          <w:noProof/>
          <w:sz w:val="18"/>
        </w:rPr>
        <w:fldChar w:fldCharType="separate"/>
      </w:r>
      <w:r w:rsidR="005E351A">
        <w:rPr>
          <w:b w:val="0"/>
          <w:noProof/>
          <w:sz w:val="18"/>
        </w:rPr>
        <w:t>43</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2.13.1</w:t>
      </w:r>
      <w:r>
        <w:rPr>
          <w:noProof/>
        </w:rPr>
        <w:tab/>
        <w:t>Restrictions on items in Group A13—attendances by public health physicians</w:t>
      </w:r>
      <w:r w:rsidRPr="008B1F9E">
        <w:rPr>
          <w:noProof/>
        </w:rPr>
        <w:tab/>
      </w:r>
      <w:r w:rsidRPr="008B1F9E">
        <w:rPr>
          <w:noProof/>
        </w:rPr>
        <w:fldChar w:fldCharType="begin"/>
      </w:r>
      <w:r w:rsidRPr="008B1F9E">
        <w:rPr>
          <w:noProof/>
        </w:rPr>
        <w:instrText xml:space="preserve"> PAGEREF _Toc35864722 \h </w:instrText>
      </w:r>
      <w:r w:rsidRPr="008B1F9E">
        <w:rPr>
          <w:noProof/>
        </w:rPr>
      </w:r>
      <w:r w:rsidRPr="008B1F9E">
        <w:rPr>
          <w:noProof/>
        </w:rPr>
        <w:fldChar w:fldCharType="separate"/>
      </w:r>
      <w:r w:rsidR="005E351A">
        <w:rPr>
          <w:noProof/>
        </w:rPr>
        <w:t>43</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2.13.2</w:t>
      </w:r>
      <w:r>
        <w:rPr>
          <w:noProof/>
        </w:rPr>
        <w:tab/>
        <w:t>Items in Group A13</w:t>
      </w:r>
      <w:r w:rsidRPr="008B1F9E">
        <w:rPr>
          <w:noProof/>
        </w:rPr>
        <w:tab/>
      </w:r>
      <w:r w:rsidRPr="008B1F9E">
        <w:rPr>
          <w:noProof/>
        </w:rPr>
        <w:fldChar w:fldCharType="begin"/>
      </w:r>
      <w:r w:rsidRPr="008B1F9E">
        <w:rPr>
          <w:noProof/>
        </w:rPr>
        <w:instrText xml:space="preserve"> PAGEREF _Toc35864723 \h </w:instrText>
      </w:r>
      <w:r w:rsidRPr="008B1F9E">
        <w:rPr>
          <w:noProof/>
        </w:rPr>
      </w:r>
      <w:r w:rsidRPr="008B1F9E">
        <w:rPr>
          <w:noProof/>
        </w:rPr>
        <w:fldChar w:fldCharType="separate"/>
      </w:r>
      <w:r w:rsidR="005E351A">
        <w:rPr>
          <w:noProof/>
        </w:rPr>
        <w:t>43</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2.14—Group A11: Urgent attendances after—hours</w:t>
      </w:r>
      <w:r w:rsidRPr="008B1F9E">
        <w:rPr>
          <w:b w:val="0"/>
          <w:noProof/>
          <w:sz w:val="18"/>
        </w:rPr>
        <w:tab/>
      </w:r>
      <w:r w:rsidRPr="008B1F9E">
        <w:rPr>
          <w:b w:val="0"/>
          <w:noProof/>
          <w:sz w:val="18"/>
        </w:rPr>
        <w:fldChar w:fldCharType="begin"/>
      </w:r>
      <w:r w:rsidRPr="008B1F9E">
        <w:rPr>
          <w:b w:val="0"/>
          <w:noProof/>
          <w:sz w:val="18"/>
        </w:rPr>
        <w:instrText xml:space="preserve"> PAGEREF _Toc35864724 \h </w:instrText>
      </w:r>
      <w:r w:rsidRPr="008B1F9E">
        <w:rPr>
          <w:b w:val="0"/>
          <w:noProof/>
          <w:sz w:val="18"/>
        </w:rPr>
      </w:r>
      <w:r w:rsidRPr="008B1F9E">
        <w:rPr>
          <w:b w:val="0"/>
          <w:noProof/>
          <w:sz w:val="18"/>
        </w:rPr>
        <w:fldChar w:fldCharType="separate"/>
      </w:r>
      <w:r w:rsidR="005E351A">
        <w:rPr>
          <w:b w:val="0"/>
          <w:noProof/>
          <w:sz w:val="18"/>
        </w:rPr>
        <w:t>45</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2.14.1</w:t>
      </w:r>
      <w:r>
        <w:rPr>
          <w:noProof/>
        </w:rPr>
        <w:tab/>
        <w:t xml:space="preserve">Meaning of </w:t>
      </w:r>
      <w:r w:rsidRPr="00C17847">
        <w:rPr>
          <w:i/>
          <w:noProof/>
        </w:rPr>
        <w:t>patient’s medical condition requires urgent assessment</w:t>
      </w:r>
      <w:r w:rsidRPr="008B1F9E">
        <w:rPr>
          <w:noProof/>
        </w:rPr>
        <w:tab/>
      </w:r>
      <w:r w:rsidRPr="008B1F9E">
        <w:rPr>
          <w:noProof/>
        </w:rPr>
        <w:fldChar w:fldCharType="begin"/>
      </w:r>
      <w:r w:rsidRPr="008B1F9E">
        <w:rPr>
          <w:noProof/>
        </w:rPr>
        <w:instrText xml:space="preserve"> PAGEREF _Toc35864725 \h </w:instrText>
      </w:r>
      <w:r w:rsidRPr="008B1F9E">
        <w:rPr>
          <w:noProof/>
        </w:rPr>
      </w:r>
      <w:r w:rsidRPr="008B1F9E">
        <w:rPr>
          <w:noProof/>
        </w:rPr>
        <w:fldChar w:fldCharType="separate"/>
      </w:r>
      <w:r w:rsidR="005E351A">
        <w:rPr>
          <w:noProof/>
        </w:rPr>
        <w:t>45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2.14.2</w:t>
      </w:r>
      <w:r>
        <w:rPr>
          <w:noProof/>
        </w:rPr>
        <w:tab/>
        <w:t>Restrictions on items in Group A11</w:t>
      </w:r>
      <w:r w:rsidRPr="008B1F9E">
        <w:rPr>
          <w:noProof/>
        </w:rPr>
        <w:tab/>
      </w:r>
      <w:r w:rsidRPr="008B1F9E">
        <w:rPr>
          <w:noProof/>
        </w:rPr>
        <w:fldChar w:fldCharType="begin"/>
      </w:r>
      <w:r w:rsidRPr="008B1F9E">
        <w:rPr>
          <w:noProof/>
        </w:rPr>
        <w:instrText xml:space="preserve"> PAGEREF _Toc35864726 \h </w:instrText>
      </w:r>
      <w:r w:rsidRPr="008B1F9E">
        <w:rPr>
          <w:noProof/>
        </w:rPr>
      </w:r>
      <w:r w:rsidRPr="008B1F9E">
        <w:rPr>
          <w:noProof/>
        </w:rPr>
        <w:fldChar w:fldCharType="separate"/>
      </w:r>
      <w:r w:rsidR="005E351A">
        <w:rPr>
          <w:noProof/>
        </w:rPr>
        <w:t>46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2.14.3</w:t>
      </w:r>
      <w:r>
        <w:rPr>
          <w:noProof/>
        </w:rPr>
        <w:tab/>
        <w:t xml:space="preserve">Meaning of </w:t>
      </w:r>
      <w:r w:rsidRPr="00C17847">
        <w:rPr>
          <w:i/>
          <w:noProof/>
        </w:rPr>
        <w:t>after</w:t>
      </w:r>
      <w:r w:rsidRPr="00C17847">
        <w:rPr>
          <w:i/>
          <w:noProof/>
        </w:rPr>
        <w:noBreakHyphen/>
        <w:t>hours rural area</w:t>
      </w:r>
      <w:r w:rsidRPr="008B1F9E">
        <w:rPr>
          <w:noProof/>
        </w:rPr>
        <w:tab/>
      </w:r>
      <w:r w:rsidRPr="008B1F9E">
        <w:rPr>
          <w:noProof/>
        </w:rPr>
        <w:fldChar w:fldCharType="begin"/>
      </w:r>
      <w:r w:rsidRPr="008B1F9E">
        <w:rPr>
          <w:noProof/>
        </w:rPr>
        <w:instrText xml:space="preserve"> PAGEREF _Toc35864727 \h </w:instrText>
      </w:r>
      <w:r w:rsidRPr="008B1F9E">
        <w:rPr>
          <w:noProof/>
        </w:rPr>
      </w:r>
      <w:r w:rsidRPr="008B1F9E">
        <w:rPr>
          <w:noProof/>
        </w:rPr>
        <w:fldChar w:fldCharType="separate"/>
      </w:r>
      <w:r w:rsidR="005E351A">
        <w:rPr>
          <w:noProof/>
        </w:rPr>
        <w:t>46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2.14.4</w:t>
      </w:r>
      <w:r>
        <w:rPr>
          <w:noProof/>
        </w:rPr>
        <w:tab/>
        <w:t>Restrictions on items in Group A11—practitioners</w:t>
      </w:r>
      <w:r w:rsidRPr="008B1F9E">
        <w:rPr>
          <w:noProof/>
        </w:rPr>
        <w:tab/>
      </w:r>
      <w:r w:rsidRPr="008B1F9E">
        <w:rPr>
          <w:noProof/>
        </w:rPr>
        <w:fldChar w:fldCharType="begin"/>
      </w:r>
      <w:r w:rsidRPr="008B1F9E">
        <w:rPr>
          <w:noProof/>
        </w:rPr>
        <w:instrText xml:space="preserve"> PAGEREF _Toc35864728 \h </w:instrText>
      </w:r>
      <w:r w:rsidRPr="008B1F9E">
        <w:rPr>
          <w:noProof/>
        </w:rPr>
      </w:r>
      <w:r w:rsidRPr="008B1F9E">
        <w:rPr>
          <w:noProof/>
        </w:rPr>
        <w:fldChar w:fldCharType="separate"/>
      </w:r>
      <w:r w:rsidR="005E351A">
        <w:rPr>
          <w:noProof/>
        </w:rPr>
        <w:t>46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2.14.5</w:t>
      </w:r>
      <w:r>
        <w:rPr>
          <w:noProof/>
        </w:rPr>
        <w:tab/>
        <w:t>Items in Group A11</w:t>
      </w:r>
      <w:r w:rsidRPr="008B1F9E">
        <w:rPr>
          <w:noProof/>
        </w:rPr>
        <w:tab/>
      </w:r>
      <w:r w:rsidRPr="008B1F9E">
        <w:rPr>
          <w:noProof/>
        </w:rPr>
        <w:fldChar w:fldCharType="begin"/>
      </w:r>
      <w:r w:rsidRPr="008B1F9E">
        <w:rPr>
          <w:noProof/>
        </w:rPr>
        <w:instrText xml:space="preserve"> PAGEREF _Toc35864729 \h </w:instrText>
      </w:r>
      <w:r w:rsidRPr="008B1F9E">
        <w:rPr>
          <w:noProof/>
        </w:rPr>
      </w:r>
      <w:r w:rsidRPr="008B1F9E">
        <w:rPr>
          <w:noProof/>
        </w:rPr>
        <w:fldChar w:fldCharType="separate"/>
      </w:r>
      <w:r w:rsidR="005E351A">
        <w:rPr>
          <w:noProof/>
        </w:rPr>
        <w:t>47</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lastRenderedPageBreak/>
        <w:t>Division 2.15—Group A14: Health assessments</w:t>
      </w:r>
      <w:r w:rsidRPr="008B1F9E">
        <w:rPr>
          <w:b w:val="0"/>
          <w:noProof/>
          <w:sz w:val="18"/>
        </w:rPr>
        <w:tab/>
      </w:r>
      <w:r w:rsidRPr="008B1F9E">
        <w:rPr>
          <w:b w:val="0"/>
          <w:noProof/>
          <w:sz w:val="18"/>
        </w:rPr>
        <w:fldChar w:fldCharType="begin"/>
      </w:r>
      <w:r w:rsidRPr="008B1F9E">
        <w:rPr>
          <w:b w:val="0"/>
          <w:noProof/>
          <w:sz w:val="18"/>
        </w:rPr>
        <w:instrText xml:space="preserve"> PAGEREF _Toc35864730 \h </w:instrText>
      </w:r>
      <w:r w:rsidRPr="008B1F9E">
        <w:rPr>
          <w:b w:val="0"/>
          <w:noProof/>
          <w:sz w:val="18"/>
        </w:rPr>
      </w:r>
      <w:r w:rsidRPr="008B1F9E">
        <w:rPr>
          <w:b w:val="0"/>
          <w:noProof/>
          <w:sz w:val="18"/>
        </w:rPr>
        <w:fldChar w:fldCharType="separate"/>
      </w:r>
      <w:r w:rsidR="005E351A">
        <w:rPr>
          <w:b w:val="0"/>
          <w:noProof/>
          <w:sz w:val="18"/>
        </w:rPr>
        <w:t>48</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2.15.1</w:t>
      </w:r>
      <w:r>
        <w:rPr>
          <w:noProof/>
        </w:rPr>
        <w:tab/>
        <w:t>Restrictions on items in Group A14</w:t>
      </w:r>
      <w:r w:rsidRPr="008B1F9E">
        <w:rPr>
          <w:noProof/>
        </w:rPr>
        <w:tab/>
      </w:r>
      <w:r w:rsidRPr="008B1F9E">
        <w:rPr>
          <w:noProof/>
        </w:rPr>
        <w:fldChar w:fldCharType="begin"/>
      </w:r>
      <w:r w:rsidRPr="008B1F9E">
        <w:rPr>
          <w:noProof/>
        </w:rPr>
        <w:instrText xml:space="preserve"> PAGEREF _Toc35864731 \h </w:instrText>
      </w:r>
      <w:r w:rsidRPr="008B1F9E">
        <w:rPr>
          <w:noProof/>
        </w:rPr>
      </w:r>
      <w:r w:rsidRPr="008B1F9E">
        <w:rPr>
          <w:noProof/>
        </w:rPr>
        <w:fldChar w:fldCharType="separate"/>
      </w:r>
      <w:r w:rsidR="005E351A">
        <w:rPr>
          <w:noProof/>
        </w:rPr>
        <w:t>48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2.15.2</w:t>
      </w:r>
      <w:r>
        <w:rPr>
          <w:noProof/>
        </w:rPr>
        <w:tab/>
        <w:t>Types of health assessments</w:t>
      </w:r>
      <w:r w:rsidRPr="008B1F9E">
        <w:rPr>
          <w:noProof/>
        </w:rPr>
        <w:tab/>
      </w:r>
      <w:r w:rsidRPr="008B1F9E">
        <w:rPr>
          <w:noProof/>
        </w:rPr>
        <w:fldChar w:fldCharType="begin"/>
      </w:r>
      <w:r w:rsidRPr="008B1F9E">
        <w:rPr>
          <w:noProof/>
        </w:rPr>
        <w:instrText xml:space="preserve"> PAGEREF _Toc35864732 \h </w:instrText>
      </w:r>
      <w:r w:rsidRPr="008B1F9E">
        <w:rPr>
          <w:noProof/>
        </w:rPr>
      </w:r>
      <w:r w:rsidRPr="008B1F9E">
        <w:rPr>
          <w:noProof/>
        </w:rPr>
        <w:fldChar w:fldCharType="separate"/>
      </w:r>
      <w:r w:rsidR="005E351A">
        <w:rPr>
          <w:noProof/>
        </w:rPr>
        <w:t>48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2.15.3</w:t>
      </w:r>
      <w:r>
        <w:rPr>
          <w:noProof/>
        </w:rPr>
        <w:tab/>
        <w:t>Application of item 715</w:t>
      </w:r>
      <w:r w:rsidRPr="008B1F9E">
        <w:rPr>
          <w:noProof/>
        </w:rPr>
        <w:tab/>
      </w:r>
      <w:r w:rsidRPr="008B1F9E">
        <w:rPr>
          <w:noProof/>
        </w:rPr>
        <w:fldChar w:fldCharType="begin"/>
      </w:r>
      <w:r w:rsidRPr="008B1F9E">
        <w:rPr>
          <w:noProof/>
        </w:rPr>
        <w:instrText xml:space="preserve"> PAGEREF _Toc35864733 \h </w:instrText>
      </w:r>
      <w:r w:rsidRPr="008B1F9E">
        <w:rPr>
          <w:noProof/>
        </w:rPr>
      </w:r>
      <w:r w:rsidRPr="008B1F9E">
        <w:rPr>
          <w:noProof/>
        </w:rPr>
        <w:fldChar w:fldCharType="separate"/>
      </w:r>
      <w:r w:rsidR="005E351A">
        <w:rPr>
          <w:noProof/>
        </w:rPr>
        <w:t>49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2.15.4</w:t>
      </w:r>
      <w:r>
        <w:rPr>
          <w:noProof/>
        </w:rPr>
        <w:tab/>
        <w:t>Type 2 Diabetes Risk Evaluation</w:t>
      </w:r>
      <w:r w:rsidRPr="008B1F9E">
        <w:rPr>
          <w:noProof/>
        </w:rPr>
        <w:tab/>
      </w:r>
      <w:r w:rsidRPr="008B1F9E">
        <w:rPr>
          <w:noProof/>
        </w:rPr>
        <w:fldChar w:fldCharType="begin"/>
      </w:r>
      <w:r w:rsidRPr="008B1F9E">
        <w:rPr>
          <w:noProof/>
        </w:rPr>
        <w:instrText xml:space="preserve"> PAGEREF _Toc35864734 \h </w:instrText>
      </w:r>
      <w:r w:rsidRPr="008B1F9E">
        <w:rPr>
          <w:noProof/>
        </w:rPr>
      </w:r>
      <w:r w:rsidRPr="008B1F9E">
        <w:rPr>
          <w:noProof/>
        </w:rPr>
        <w:fldChar w:fldCharType="separate"/>
      </w:r>
      <w:r w:rsidR="005E351A">
        <w:rPr>
          <w:noProof/>
        </w:rPr>
        <w:t>50</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2.15.5</w:t>
      </w:r>
      <w:r>
        <w:rPr>
          <w:noProof/>
        </w:rPr>
        <w:tab/>
        <w:t>45 year old Health Assessment</w:t>
      </w:r>
      <w:r w:rsidRPr="008B1F9E">
        <w:rPr>
          <w:noProof/>
        </w:rPr>
        <w:tab/>
      </w:r>
      <w:r w:rsidRPr="008B1F9E">
        <w:rPr>
          <w:noProof/>
        </w:rPr>
        <w:fldChar w:fldCharType="begin"/>
      </w:r>
      <w:r w:rsidRPr="008B1F9E">
        <w:rPr>
          <w:noProof/>
        </w:rPr>
        <w:instrText xml:space="preserve"> PAGEREF _Toc35864735 \h </w:instrText>
      </w:r>
      <w:r w:rsidRPr="008B1F9E">
        <w:rPr>
          <w:noProof/>
        </w:rPr>
      </w:r>
      <w:r w:rsidRPr="008B1F9E">
        <w:rPr>
          <w:noProof/>
        </w:rPr>
        <w:fldChar w:fldCharType="separate"/>
      </w:r>
      <w:r w:rsidR="005E351A">
        <w:rPr>
          <w:noProof/>
        </w:rPr>
        <w:t>50</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2.15.6</w:t>
      </w:r>
      <w:r>
        <w:rPr>
          <w:noProof/>
        </w:rPr>
        <w:tab/>
        <w:t>Older Person’s Health Assessment</w:t>
      </w:r>
      <w:r w:rsidRPr="008B1F9E">
        <w:rPr>
          <w:noProof/>
        </w:rPr>
        <w:tab/>
      </w:r>
      <w:r w:rsidRPr="008B1F9E">
        <w:rPr>
          <w:noProof/>
        </w:rPr>
        <w:fldChar w:fldCharType="begin"/>
      </w:r>
      <w:r w:rsidRPr="008B1F9E">
        <w:rPr>
          <w:noProof/>
        </w:rPr>
        <w:instrText xml:space="preserve"> PAGEREF _Toc35864736 \h </w:instrText>
      </w:r>
      <w:r w:rsidRPr="008B1F9E">
        <w:rPr>
          <w:noProof/>
        </w:rPr>
      </w:r>
      <w:r w:rsidRPr="008B1F9E">
        <w:rPr>
          <w:noProof/>
        </w:rPr>
        <w:fldChar w:fldCharType="separate"/>
      </w:r>
      <w:r w:rsidR="005E351A">
        <w:rPr>
          <w:noProof/>
        </w:rPr>
        <w:t>51</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2.15.7</w:t>
      </w:r>
      <w:r>
        <w:rPr>
          <w:noProof/>
        </w:rPr>
        <w:tab/>
        <w:t>Comprehensive Medical Assessment for care recipient in a residential aged care facility</w:t>
      </w:r>
      <w:r w:rsidRPr="008B1F9E">
        <w:rPr>
          <w:noProof/>
        </w:rPr>
        <w:tab/>
      </w:r>
      <w:r w:rsidRPr="008B1F9E">
        <w:rPr>
          <w:noProof/>
        </w:rPr>
        <w:fldChar w:fldCharType="begin"/>
      </w:r>
      <w:r w:rsidRPr="008B1F9E">
        <w:rPr>
          <w:noProof/>
        </w:rPr>
        <w:instrText xml:space="preserve"> PAGEREF _Toc35864737 \h </w:instrText>
      </w:r>
      <w:r w:rsidRPr="008B1F9E">
        <w:rPr>
          <w:noProof/>
        </w:rPr>
      </w:r>
      <w:r w:rsidRPr="008B1F9E">
        <w:rPr>
          <w:noProof/>
        </w:rPr>
        <w:fldChar w:fldCharType="separate"/>
      </w:r>
      <w:r w:rsidR="005E351A">
        <w:rPr>
          <w:noProof/>
        </w:rPr>
        <w:t>52</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2.15.8</w:t>
      </w:r>
      <w:r>
        <w:rPr>
          <w:noProof/>
        </w:rPr>
        <w:tab/>
        <w:t>Health assessment for a person with an intellectual disability</w:t>
      </w:r>
      <w:r w:rsidRPr="008B1F9E">
        <w:rPr>
          <w:noProof/>
        </w:rPr>
        <w:tab/>
      </w:r>
      <w:r w:rsidRPr="008B1F9E">
        <w:rPr>
          <w:noProof/>
        </w:rPr>
        <w:fldChar w:fldCharType="begin"/>
      </w:r>
      <w:r w:rsidRPr="008B1F9E">
        <w:rPr>
          <w:noProof/>
        </w:rPr>
        <w:instrText xml:space="preserve"> PAGEREF _Toc35864738 \h </w:instrText>
      </w:r>
      <w:r w:rsidRPr="008B1F9E">
        <w:rPr>
          <w:noProof/>
        </w:rPr>
      </w:r>
      <w:r w:rsidRPr="008B1F9E">
        <w:rPr>
          <w:noProof/>
        </w:rPr>
        <w:fldChar w:fldCharType="separate"/>
      </w:r>
      <w:r w:rsidR="005E351A">
        <w:rPr>
          <w:noProof/>
        </w:rPr>
        <w:t>52</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2.15.9</w:t>
      </w:r>
      <w:r>
        <w:rPr>
          <w:noProof/>
        </w:rPr>
        <w:tab/>
        <w:t>Health assessment for a refugee or other humanitarian entrant</w:t>
      </w:r>
      <w:r w:rsidRPr="008B1F9E">
        <w:rPr>
          <w:noProof/>
        </w:rPr>
        <w:tab/>
      </w:r>
      <w:r w:rsidRPr="008B1F9E">
        <w:rPr>
          <w:noProof/>
        </w:rPr>
        <w:fldChar w:fldCharType="begin"/>
      </w:r>
      <w:r w:rsidRPr="008B1F9E">
        <w:rPr>
          <w:noProof/>
        </w:rPr>
        <w:instrText xml:space="preserve"> PAGEREF _Toc35864739 \h </w:instrText>
      </w:r>
      <w:r w:rsidRPr="008B1F9E">
        <w:rPr>
          <w:noProof/>
        </w:rPr>
      </w:r>
      <w:r w:rsidRPr="008B1F9E">
        <w:rPr>
          <w:noProof/>
        </w:rPr>
        <w:fldChar w:fldCharType="separate"/>
      </w:r>
      <w:r w:rsidR="005E351A">
        <w:rPr>
          <w:noProof/>
        </w:rPr>
        <w:t>54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2.15.10</w:t>
      </w:r>
      <w:r>
        <w:rPr>
          <w:noProof/>
        </w:rPr>
        <w:tab/>
        <w:t>Australian Defence Force Post</w:t>
      </w:r>
      <w:r>
        <w:rPr>
          <w:noProof/>
        </w:rPr>
        <w:noBreakHyphen/>
        <w:t>discharge GP Health Assessment</w:t>
      </w:r>
      <w:r w:rsidRPr="008B1F9E">
        <w:rPr>
          <w:noProof/>
        </w:rPr>
        <w:tab/>
      </w:r>
      <w:r w:rsidRPr="008B1F9E">
        <w:rPr>
          <w:noProof/>
        </w:rPr>
        <w:fldChar w:fldCharType="begin"/>
      </w:r>
      <w:r w:rsidRPr="008B1F9E">
        <w:rPr>
          <w:noProof/>
        </w:rPr>
        <w:instrText xml:space="preserve"> PAGEREF _Toc35864740 \h </w:instrText>
      </w:r>
      <w:r w:rsidRPr="008B1F9E">
        <w:rPr>
          <w:noProof/>
        </w:rPr>
      </w:r>
      <w:r w:rsidRPr="008B1F9E">
        <w:rPr>
          <w:noProof/>
        </w:rPr>
        <w:fldChar w:fldCharType="separate"/>
      </w:r>
      <w:r w:rsidR="005E351A">
        <w:rPr>
          <w:noProof/>
        </w:rPr>
        <w:t>54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2.15.11</w:t>
      </w:r>
      <w:r>
        <w:rPr>
          <w:noProof/>
        </w:rPr>
        <w:tab/>
        <w:t>Aboriginal and Torres Strait Islander child health assessment</w:t>
      </w:r>
      <w:r w:rsidRPr="008B1F9E">
        <w:rPr>
          <w:noProof/>
        </w:rPr>
        <w:tab/>
      </w:r>
      <w:r w:rsidRPr="008B1F9E">
        <w:rPr>
          <w:noProof/>
        </w:rPr>
        <w:fldChar w:fldCharType="begin"/>
      </w:r>
      <w:r w:rsidRPr="008B1F9E">
        <w:rPr>
          <w:noProof/>
        </w:rPr>
        <w:instrText xml:space="preserve"> PAGEREF _Toc35864741 \h </w:instrText>
      </w:r>
      <w:r w:rsidRPr="008B1F9E">
        <w:rPr>
          <w:noProof/>
        </w:rPr>
      </w:r>
      <w:r w:rsidRPr="008B1F9E">
        <w:rPr>
          <w:noProof/>
        </w:rPr>
        <w:fldChar w:fldCharType="separate"/>
      </w:r>
      <w:r w:rsidR="005E351A">
        <w:rPr>
          <w:noProof/>
        </w:rPr>
        <w:t>56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2.15.12</w:t>
      </w:r>
      <w:r>
        <w:rPr>
          <w:noProof/>
        </w:rPr>
        <w:tab/>
        <w:t>Aboriginal and Torres Strait Islander adult health assessment</w:t>
      </w:r>
      <w:r w:rsidRPr="008B1F9E">
        <w:rPr>
          <w:noProof/>
        </w:rPr>
        <w:tab/>
      </w:r>
      <w:r w:rsidRPr="008B1F9E">
        <w:rPr>
          <w:noProof/>
        </w:rPr>
        <w:fldChar w:fldCharType="begin"/>
      </w:r>
      <w:r w:rsidRPr="008B1F9E">
        <w:rPr>
          <w:noProof/>
        </w:rPr>
        <w:instrText xml:space="preserve"> PAGEREF _Toc35864742 \h </w:instrText>
      </w:r>
      <w:r w:rsidRPr="008B1F9E">
        <w:rPr>
          <w:noProof/>
        </w:rPr>
      </w:r>
      <w:r w:rsidRPr="008B1F9E">
        <w:rPr>
          <w:noProof/>
        </w:rPr>
        <w:fldChar w:fldCharType="separate"/>
      </w:r>
      <w:r w:rsidR="005E351A">
        <w:rPr>
          <w:noProof/>
        </w:rPr>
        <w:t>57</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2.15.13</w:t>
      </w:r>
      <w:r>
        <w:rPr>
          <w:noProof/>
        </w:rPr>
        <w:tab/>
        <w:t>Aboriginal and Torres Strait Islander Older Person’s Health Assessment</w:t>
      </w:r>
      <w:r w:rsidRPr="008B1F9E">
        <w:rPr>
          <w:noProof/>
        </w:rPr>
        <w:tab/>
      </w:r>
      <w:r w:rsidRPr="008B1F9E">
        <w:rPr>
          <w:noProof/>
        </w:rPr>
        <w:fldChar w:fldCharType="begin"/>
      </w:r>
      <w:r w:rsidRPr="008B1F9E">
        <w:rPr>
          <w:noProof/>
        </w:rPr>
        <w:instrText xml:space="preserve"> PAGEREF _Toc35864743 \h </w:instrText>
      </w:r>
      <w:r w:rsidRPr="008B1F9E">
        <w:rPr>
          <w:noProof/>
        </w:rPr>
      </w:r>
      <w:r w:rsidRPr="008B1F9E">
        <w:rPr>
          <w:noProof/>
        </w:rPr>
        <w:fldChar w:fldCharType="separate"/>
      </w:r>
      <w:r w:rsidR="005E351A">
        <w:rPr>
          <w:noProof/>
        </w:rPr>
        <w:t>58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2.15.14</w:t>
      </w:r>
      <w:r>
        <w:rPr>
          <w:noProof/>
        </w:rPr>
        <w:tab/>
        <w:t>Restrictions on health assessments for Group A14</w:t>
      </w:r>
      <w:r w:rsidRPr="008B1F9E">
        <w:rPr>
          <w:noProof/>
        </w:rPr>
        <w:tab/>
      </w:r>
      <w:r w:rsidRPr="008B1F9E">
        <w:rPr>
          <w:noProof/>
        </w:rPr>
        <w:fldChar w:fldCharType="begin"/>
      </w:r>
      <w:r w:rsidRPr="008B1F9E">
        <w:rPr>
          <w:noProof/>
        </w:rPr>
        <w:instrText xml:space="preserve"> PAGEREF _Toc35864744 \h </w:instrText>
      </w:r>
      <w:r w:rsidRPr="008B1F9E">
        <w:rPr>
          <w:noProof/>
        </w:rPr>
      </w:r>
      <w:r w:rsidRPr="008B1F9E">
        <w:rPr>
          <w:noProof/>
        </w:rPr>
        <w:fldChar w:fldCharType="separate"/>
      </w:r>
      <w:r w:rsidR="005E351A">
        <w:rPr>
          <w:noProof/>
        </w:rPr>
        <w:t>59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2.15.15</w:t>
      </w:r>
      <w:r>
        <w:rPr>
          <w:noProof/>
        </w:rPr>
        <w:tab/>
        <w:t>Items in Group A14</w:t>
      </w:r>
      <w:r w:rsidRPr="008B1F9E">
        <w:rPr>
          <w:noProof/>
        </w:rPr>
        <w:tab/>
      </w:r>
      <w:r w:rsidRPr="008B1F9E">
        <w:rPr>
          <w:noProof/>
        </w:rPr>
        <w:fldChar w:fldCharType="begin"/>
      </w:r>
      <w:r w:rsidRPr="008B1F9E">
        <w:rPr>
          <w:noProof/>
        </w:rPr>
        <w:instrText xml:space="preserve"> PAGEREF _Toc35864745 \h </w:instrText>
      </w:r>
      <w:r w:rsidRPr="008B1F9E">
        <w:rPr>
          <w:noProof/>
        </w:rPr>
      </w:r>
      <w:r w:rsidRPr="008B1F9E">
        <w:rPr>
          <w:noProof/>
        </w:rPr>
        <w:fldChar w:fldCharType="separate"/>
      </w:r>
      <w:r w:rsidR="005E351A">
        <w:rPr>
          <w:noProof/>
        </w:rPr>
        <w:t>59</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2.16—Group A15: GP management plans, team care arrangements and multidisciplinary care plans and case conferences</w:t>
      </w:r>
      <w:r w:rsidRPr="008B1F9E">
        <w:rPr>
          <w:b w:val="0"/>
          <w:noProof/>
          <w:sz w:val="18"/>
        </w:rPr>
        <w:tab/>
      </w:r>
      <w:r w:rsidRPr="008B1F9E">
        <w:rPr>
          <w:b w:val="0"/>
          <w:noProof/>
          <w:sz w:val="18"/>
        </w:rPr>
        <w:fldChar w:fldCharType="begin"/>
      </w:r>
      <w:r w:rsidRPr="008B1F9E">
        <w:rPr>
          <w:b w:val="0"/>
          <w:noProof/>
          <w:sz w:val="18"/>
        </w:rPr>
        <w:instrText xml:space="preserve"> PAGEREF _Toc35864746 \h </w:instrText>
      </w:r>
      <w:r w:rsidRPr="008B1F9E">
        <w:rPr>
          <w:b w:val="0"/>
          <w:noProof/>
          <w:sz w:val="18"/>
        </w:rPr>
      </w:r>
      <w:r w:rsidRPr="008B1F9E">
        <w:rPr>
          <w:b w:val="0"/>
          <w:noProof/>
          <w:sz w:val="18"/>
        </w:rPr>
        <w:fldChar w:fldCharType="separate"/>
      </w:r>
      <w:r w:rsidR="005E351A">
        <w:rPr>
          <w:b w:val="0"/>
          <w:noProof/>
          <w:sz w:val="18"/>
        </w:rPr>
        <w:t>61</w:t>
      </w:r>
      <w:r w:rsidRPr="008B1F9E">
        <w:rPr>
          <w:b w:val="0"/>
          <w:noProof/>
          <w:sz w:val="18"/>
        </w:rPr>
        <w:fldChar w:fldCharType="end"/>
      </w:r>
    </w:p>
    <w:p w:rsidR="008B1F9E" w:rsidRDefault="008B1F9E">
      <w:pPr>
        <w:pStyle w:val="TOC4"/>
        <w:rPr>
          <w:rFonts w:asciiTheme="minorHAnsi" w:eastAsiaTheme="minorEastAsia" w:hAnsiTheme="minorHAnsi" w:cstheme="minorBidi"/>
          <w:b w:val="0"/>
          <w:noProof/>
          <w:kern w:val="0"/>
          <w:sz w:val="22"/>
          <w:szCs w:val="22"/>
        </w:rPr>
      </w:pPr>
      <w:r>
        <w:rPr>
          <w:noProof/>
        </w:rPr>
        <w:t>Subdivision A—General</w:t>
      </w:r>
      <w:r w:rsidRPr="008B1F9E">
        <w:rPr>
          <w:b w:val="0"/>
          <w:noProof/>
          <w:sz w:val="18"/>
        </w:rPr>
        <w:tab/>
      </w:r>
      <w:r w:rsidRPr="008B1F9E">
        <w:rPr>
          <w:b w:val="0"/>
          <w:noProof/>
          <w:sz w:val="18"/>
        </w:rPr>
        <w:fldChar w:fldCharType="begin"/>
      </w:r>
      <w:r w:rsidRPr="008B1F9E">
        <w:rPr>
          <w:b w:val="0"/>
          <w:noProof/>
          <w:sz w:val="18"/>
        </w:rPr>
        <w:instrText xml:space="preserve"> PAGEREF _Toc35864747 \h </w:instrText>
      </w:r>
      <w:r w:rsidRPr="008B1F9E">
        <w:rPr>
          <w:b w:val="0"/>
          <w:noProof/>
          <w:sz w:val="18"/>
        </w:rPr>
      </w:r>
      <w:r w:rsidRPr="008B1F9E">
        <w:rPr>
          <w:b w:val="0"/>
          <w:noProof/>
          <w:sz w:val="18"/>
        </w:rPr>
        <w:fldChar w:fldCharType="separate"/>
      </w:r>
      <w:r w:rsidR="005E351A">
        <w:rPr>
          <w:b w:val="0"/>
          <w:noProof/>
          <w:sz w:val="18"/>
        </w:rPr>
        <w:t>61</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2.16.1</w:t>
      </w:r>
      <w:r>
        <w:rPr>
          <w:noProof/>
        </w:rPr>
        <w:tab/>
        <w:t>Restrictions on items 729 to 866—services by certain medical practitioners</w:t>
      </w:r>
      <w:r w:rsidRPr="008B1F9E">
        <w:rPr>
          <w:noProof/>
        </w:rPr>
        <w:tab/>
      </w:r>
      <w:r w:rsidRPr="008B1F9E">
        <w:rPr>
          <w:noProof/>
        </w:rPr>
        <w:fldChar w:fldCharType="begin"/>
      </w:r>
      <w:r w:rsidRPr="008B1F9E">
        <w:rPr>
          <w:noProof/>
        </w:rPr>
        <w:instrText xml:space="preserve"> PAGEREF _Toc35864748 \h </w:instrText>
      </w:r>
      <w:r w:rsidRPr="008B1F9E">
        <w:rPr>
          <w:noProof/>
        </w:rPr>
      </w:r>
      <w:r w:rsidRPr="008B1F9E">
        <w:rPr>
          <w:noProof/>
        </w:rPr>
        <w:fldChar w:fldCharType="separate"/>
      </w:r>
      <w:r w:rsidR="005E351A">
        <w:rPr>
          <w:noProof/>
        </w:rPr>
        <w:t>61</w:t>
      </w:r>
      <w:r w:rsidRPr="008B1F9E">
        <w:rPr>
          <w:noProof/>
        </w:rPr>
        <w:fldChar w:fldCharType="end"/>
      </w:r>
    </w:p>
    <w:p w:rsidR="008B1F9E" w:rsidRDefault="008B1F9E">
      <w:pPr>
        <w:pStyle w:val="TOC4"/>
        <w:rPr>
          <w:rFonts w:asciiTheme="minorHAnsi" w:eastAsiaTheme="minorEastAsia" w:hAnsiTheme="minorHAnsi" w:cstheme="minorBidi"/>
          <w:b w:val="0"/>
          <w:noProof/>
          <w:kern w:val="0"/>
          <w:sz w:val="22"/>
          <w:szCs w:val="22"/>
        </w:rPr>
      </w:pPr>
      <w:r>
        <w:rPr>
          <w:noProof/>
        </w:rPr>
        <w:t>Subdivision B—Subgroup 1 of Group A15</w:t>
      </w:r>
      <w:r w:rsidRPr="008B1F9E">
        <w:rPr>
          <w:b w:val="0"/>
          <w:noProof/>
          <w:sz w:val="18"/>
        </w:rPr>
        <w:tab/>
      </w:r>
      <w:r w:rsidRPr="008B1F9E">
        <w:rPr>
          <w:b w:val="0"/>
          <w:noProof/>
          <w:sz w:val="18"/>
        </w:rPr>
        <w:fldChar w:fldCharType="begin"/>
      </w:r>
      <w:r w:rsidRPr="008B1F9E">
        <w:rPr>
          <w:b w:val="0"/>
          <w:noProof/>
          <w:sz w:val="18"/>
        </w:rPr>
        <w:instrText xml:space="preserve"> PAGEREF _Toc35864749 \h </w:instrText>
      </w:r>
      <w:r w:rsidRPr="008B1F9E">
        <w:rPr>
          <w:b w:val="0"/>
          <w:noProof/>
          <w:sz w:val="18"/>
        </w:rPr>
      </w:r>
      <w:r w:rsidRPr="008B1F9E">
        <w:rPr>
          <w:b w:val="0"/>
          <w:noProof/>
          <w:sz w:val="18"/>
        </w:rPr>
        <w:fldChar w:fldCharType="separate"/>
      </w:r>
      <w:r w:rsidR="005E351A">
        <w:rPr>
          <w:b w:val="0"/>
          <w:noProof/>
          <w:sz w:val="18"/>
        </w:rPr>
        <w:t>61</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2.16.2</w:t>
      </w:r>
      <w:r>
        <w:rPr>
          <w:noProof/>
        </w:rPr>
        <w:tab/>
        <w:t xml:space="preserve">Meaning of </w:t>
      </w:r>
      <w:r w:rsidRPr="00C17847">
        <w:rPr>
          <w:i/>
          <w:noProof/>
        </w:rPr>
        <w:t>associated general practitioner</w:t>
      </w:r>
      <w:r w:rsidRPr="008B1F9E">
        <w:rPr>
          <w:noProof/>
        </w:rPr>
        <w:tab/>
      </w:r>
      <w:r w:rsidRPr="008B1F9E">
        <w:rPr>
          <w:noProof/>
        </w:rPr>
        <w:fldChar w:fldCharType="begin"/>
      </w:r>
      <w:r w:rsidRPr="008B1F9E">
        <w:rPr>
          <w:noProof/>
        </w:rPr>
        <w:instrText xml:space="preserve"> PAGEREF _Toc35864750 \h </w:instrText>
      </w:r>
      <w:r w:rsidRPr="008B1F9E">
        <w:rPr>
          <w:noProof/>
        </w:rPr>
      </w:r>
      <w:r w:rsidRPr="008B1F9E">
        <w:rPr>
          <w:noProof/>
        </w:rPr>
        <w:fldChar w:fldCharType="separate"/>
      </w:r>
      <w:r w:rsidR="005E351A">
        <w:rPr>
          <w:noProof/>
        </w:rPr>
        <w:t>61</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2.16.3</w:t>
      </w:r>
      <w:r>
        <w:rPr>
          <w:noProof/>
        </w:rPr>
        <w:tab/>
        <w:t xml:space="preserve">Meaning of </w:t>
      </w:r>
      <w:r w:rsidRPr="00C17847">
        <w:rPr>
          <w:i/>
          <w:noProof/>
        </w:rPr>
        <w:t>contribute to a multidisciplinary care plan</w:t>
      </w:r>
      <w:r w:rsidRPr="008B1F9E">
        <w:rPr>
          <w:noProof/>
        </w:rPr>
        <w:tab/>
      </w:r>
      <w:r w:rsidRPr="008B1F9E">
        <w:rPr>
          <w:noProof/>
        </w:rPr>
        <w:fldChar w:fldCharType="begin"/>
      </w:r>
      <w:r w:rsidRPr="008B1F9E">
        <w:rPr>
          <w:noProof/>
        </w:rPr>
        <w:instrText xml:space="preserve"> PAGEREF _Toc35864751 \h </w:instrText>
      </w:r>
      <w:r w:rsidRPr="008B1F9E">
        <w:rPr>
          <w:noProof/>
        </w:rPr>
      </w:r>
      <w:r w:rsidRPr="008B1F9E">
        <w:rPr>
          <w:noProof/>
        </w:rPr>
        <w:fldChar w:fldCharType="separate"/>
      </w:r>
      <w:r w:rsidR="005E351A">
        <w:rPr>
          <w:noProof/>
        </w:rPr>
        <w:t>61</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2.16.4</w:t>
      </w:r>
      <w:r>
        <w:rPr>
          <w:noProof/>
        </w:rPr>
        <w:tab/>
        <w:t xml:space="preserve">Meaning of </w:t>
      </w:r>
      <w:r w:rsidRPr="00C17847">
        <w:rPr>
          <w:i/>
          <w:noProof/>
        </w:rPr>
        <w:t>coordinating the development of team care arrangements</w:t>
      </w:r>
      <w:r w:rsidRPr="008B1F9E">
        <w:rPr>
          <w:noProof/>
        </w:rPr>
        <w:tab/>
      </w:r>
      <w:r w:rsidRPr="008B1F9E">
        <w:rPr>
          <w:noProof/>
        </w:rPr>
        <w:fldChar w:fldCharType="begin"/>
      </w:r>
      <w:r w:rsidRPr="008B1F9E">
        <w:rPr>
          <w:noProof/>
        </w:rPr>
        <w:instrText xml:space="preserve"> PAGEREF _Toc35864752 \h </w:instrText>
      </w:r>
      <w:r w:rsidRPr="008B1F9E">
        <w:rPr>
          <w:noProof/>
        </w:rPr>
      </w:r>
      <w:r w:rsidRPr="008B1F9E">
        <w:rPr>
          <w:noProof/>
        </w:rPr>
        <w:fldChar w:fldCharType="separate"/>
      </w:r>
      <w:r w:rsidR="005E351A">
        <w:rPr>
          <w:noProof/>
        </w:rPr>
        <w:t>62</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2.16.5</w:t>
      </w:r>
      <w:r>
        <w:rPr>
          <w:noProof/>
        </w:rPr>
        <w:tab/>
        <w:t xml:space="preserve">Meaning of </w:t>
      </w:r>
      <w:r w:rsidRPr="00C17847">
        <w:rPr>
          <w:i/>
          <w:noProof/>
        </w:rPr>
        <w:t>coordinating a review of team care arrangements</w:t>
      </w:r>
      <w:r w:rsidRPr="008B1F9E">
        <w:rPr>
          <w:noProof/>
        </w:rPr>
        <w:tab/>
      </w:r>
      <w:r w:rsidRPr="008B1F9E">
        <w:rPr>
          <w:noProof/>
        </w:rPr>
        <w:fldChar w:fldCharType="begin"/>
      </w:r>
      <w:r w:rsidRPr="008B1F9E">
        <w:rPr>
          <w:noProof/>
        </w:rPr>
        <w:instrText xml:space="preserve"> PAGEREF _Toc35864753 \h </w:instrText>
      </w:r>
      <w:r w:rsidRPr="008B1F9E">
        <w:rPr>
          <w:noProof/>
        </w:rPr>
      </w:r>
      <w:r w:rsidRPr="008B1F9E">
        <w:rPr>
          <w:noProof/>
        </w:rPr>
        <w:fldChar w:fldCharType="separate"/>
      </w:r>
      <w:r w:rsidR="005E351A">
        <w:rPr>
          <w:noProof/>
        </w:rPr>
        <w:t>62</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2.16.6</w:t>
      </w:r>
      <w:r>
        <w:rPr>
          <w:noProof/>
        </w:rPr>
        <w:tab/>
        <w:t xml:space="preserve">Meaning of </w:t>
      </w:r>
      <w:r w:rsidRPr="00C17847">
        <w:rPr>
          <w:i/>
          <w:noProof/>
        </w:rPr>
        <w:t>multidisciplinary care plan</w:t>
      </w:r>
      <w:r w:rsidRPr="008B1F9E">
        <w:rPr>
          <w:noProof/>
        </w:rPr>
        <w:tab/>
      </w:r>
      <w:r w:rsidRPr="008B1F9E">
        <w:rPr>
          <w:noProof/>
        </w:rPr>
        <w:fldChar w:fldCharType="begin"/>
      </w:r>
      <w:r w:rsidRPr="008B1F9E">
        <w:rPr>
          <w:noProof/>
        </w:rPr>
        <w:instrText xml:space="preserve"> PAGEREF _Toc35864754 \h </w:instrText>
      </w:r>
      <w:r w:rsidRPr="008B1F9E">
        <w:rPr>
          <w:noProof/>
        </w:rPr>
      </w:r>
      <w:r w:rsidRPr="008B1F9E">
        <w:rPr>
          <w:noProof/>
        </w:rPr>
        <w:fldChar w:fldCharType="separate"/>
      </w:r>
      <w:r w:rsidR="005E351A">
        <w:rPr>
          <w:noProof/>
        </w:rPr>
        <w:t>63</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2.16.7</w:t>
      </w:r>
      <w:r>
        <w:rPr>
          <w:noProof/>
        </w:rPr>
        <w:tab/>
        <w:t xml:space="preserve">Meaning of </w:t>
      </w:r>
      <w:r w:rsidRPr="00C17847">
        <w:rPr>
          <w:i/>
          <w:noProof/>
        </w:rPr>
        <w:t>preparing a GP management plan</w:t>
      </w:r>
      <w:r w:rsidRPr="008B1F9E">
        <w:rPr>
          <w:noProof/>
        </w:rPr>
        <w:tab/>
      </w:r>
      <w:r w:rsidRPr="008B1F9E">
        <w:rPr>
          <w:noProof/>
        </w:rPr>
        <w:fldChar w:fldCharType="begin"/>
      </w:r>
      <w:r w:rsidRPr="008B1F9E">
        <w:rPr>
          <w:noProof/>
        </w:rPr>
        <w:instrText xml:space="preserve"> PAGEREF _Toc35864755 \h </w:instrText>
      </w:r>
      <w:r w:rsidRPr="008B1F9E">
        <w:rPr>
          <w:noProof/>
        </w:rPr>
      </w:r>
      <w:r w:rsidRPr="008B1F9E">
        <w:rPr>
          <w:noProof/>
        </w:rPr>
        <w:fldChar w:fldCharType="separate"/>
      </w:r>
      <w:r w:rsidR="005E351A">
        <w:rPr>
          <w:noProof/>
        </w:rPr>
        <w:t>64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2.16.8</w:t>
      </w:r>
      <w:r>
        <w:rPr>
          <w:noProof/>
        </w:rPr>
        <w:tab/>
        <w:t xml:space="preserve">Meaning of </w:t>
      </w:r>
      <w:r w:rsidRPr="00C17847">
        <w:rPr>
          <w:i/>
          <w:noProof/>
        </w:rPr>
        <w:t>reviewing a GP management plan</w:t>
      </w:r>
      <w:r w:rsidRPr="008B1F9E">
        <w:rPr>
          <w:noProof/>
        </w:rPr>
        <w:tab/>
      </w:r>
      <w:r w:rsidRPr="008B1F9E">
        <w:rPr>
          <w:noProof/>
        </w:rPr>
        <w:fldChar w:fldCharType="begin"/>
      </w:r>
      <w:r w:rsidRPr="008B1F9E">
        <w:rPr>
          <w:noProof/>
        </w:rPr>
        <w:instrText xml:space="preserve"> PAGEREF _Toc35864756 \h </w:instrText>
      </w:r>
      <w:r w:rsidRPr="008B1F9E">
        <w:rPr>
          <w:noProof/>
        </w:rPr>
      </w:r>
      <w:r w:rsidRPr="008B1F9E">
        <w:rPr>
          <w:noProof/>
        </w:rPr>
        <w:fldChar w:fldCharType="separate"/>
      </w:r>
      <w:r w:rsidR="005E351A">
        <w:rPr>
          <w:noProof/>
        </w:rPr>
        <w:t>64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2.16.9</w:t>
      </w:r>
      <w:r>
        <w:rPr>
          <w:noProof/>
        </w:rPr>
        <w:tab/>
        <w:t>Restrictions on items 721, 723, 729, 731 and 732—services for certain patients</w:t>
      </w:r>
      <w:r w:rsidRPr="008B1F9E">
        <w:rPr>
          <w:noProof/>
        </w:rPr>
        <w:tab/>
      </w:r>
      <w:r w:rsidRPr="008B1F9E">
        <w:rPr>
          <w:noProof/>
        </w:rPr>
        <w:fldChar w:fldCharType="begin"/>
      </w:r>
      <w:r w:rsidRPr="008B1F9E">
        <w:rPr>
          <w:noProof/>
        </w:rPr>
        <w:instrText xml:space="preserve"> PAGEREF _Toc35864757 \h </w:instrText>
      </w:r>
      <w:r w:rsidRPr="008B1F9E">
        <w:rPr>
          <w:noProof/>
        </w:rPr>
      </w:r>
      <w:r w:rsidRPr="008B1F9E">
        <w:rPr>
          <w:noProof/>
        </w:rPr>
        <w:fldChar w:fldCharType="separate"/>
      </w:r>
      <w:r w:rsidR="005E351A">
        <w:rPr>
          <w:noProof/>
        </w:rPr>
        <w:t>65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2.16.10</w:t>
      </w:r>
      <w:r>
        <w:rPr>
          <w:noProof/>
        </w:rPr>
        <w:tab/>
        <w:t>Restrictions on items 721, 723 and 732</w:t>
      </w:r>
      <w:r w:rsidRPr="008B1F9E">
        <w:rPr>
          <w:noProof/>
        </w:rPr>
        <w:tab/>
      </w:r>
      <w:r w:rsidRPr="008B1F9E">
        <w:rPr>
          <w:noProof/>
        </w:rPr>
        <w:fldChar w:fldCharType="begin"/>
      </w:r>
      <w:r w:rsidRPr="008B1F9E">
        <w:rPr>
          <w:noProof/>
        </w:rPr>
        <w:instrText xml:space="preserve"> PAGEREF _Toc35864758 \h </w:instrText>
      </w:r>
      <w:r w:rsidRPr="008B1F9E">
        <w:rPr>
          <w:noProof/>
        </w:rPr>
      </w:r>
      <w:r w:rsidRPr="008B1F9E">
        <w:rPr>
          <w:noProof/>
        </w:rPr>
        <w:fldChar w:fldCharType="separate"/>
      </w:r>
      <w:r w:rsidR="005E351A">
        <w:rPr>
          <w:noProof/>
        </w:rPr>
        <w:t>66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2.16.11</w:t>
      </w:r>
      <w:r>
        <w:rPr>
          <w:noProof/>
        </w:rPr>
        <w:tab/>
        <w:t>Restrictions on other items—services provided on same day as services in items 721, 723 and 732</w:t>
      </w:r>
      <w:r w:rsidRPr="008B1F9E">
        <w:rPr>
          <w:noProof/>
        </w:rPr>
        <w:tab/>
      </w:r>
      <w:r w:rsidRPr="008B1F9E">
        <w:rPr>
          <w:noProof/>
        </w:rPr>
        <w:fldChar w:fldCharType="begin"/>
      </w:r>
      <w:r w:rsidRPr="008B1F9E">
        <w:rPr>
          <w:noProof/>
        </w:rPr>
        <w:instrText xml:space="preserve"> PAGEREF _Toc35864759 \h </w:instrText>
      </w:r>
      <w:r w:rsidRPr="008B1F9E">
        <w:rPr>
          <w:noProof/>
        </w:rPr>
      </w:r>
      <w:r w:rsidRPr="008B1F9E">
        <w:rPr>
          <w:noProof/>
        </w:rPr>
        <w:fldChar w:fldCharType="separate"/>
      </w:r>
      <w:r w:rsidR="005E351A">
        <w:rPr>
          <w:noProof/>
        </w:rPr>
        <w:t>66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2.16.12</w:t>
      </w:r>
      <w:r>
        <w:rPr>
          <w:noProof/>
        </w:rPr>
        <w:tab/>
        <w:t>Conditions relating to timing of services in items 721, 723, 729, 731 and 732 if exceptional circumstances do not exist</w:t>
      </w:r>
      <w:r w:rsidRPr="008B1F9E">
        <w:rPr>
          <w:noProof/>
        </w:rPr>
        <w:tab/>
      </w:r>
      <w:r w:rsidRPr="008B1F9E">
        <w:rPr>
          <w:noProof/>
        </w:rPr>
        <w:fldChar w:fldCharType="begin"/>
      </w:r>
      <w:r w:rsidRPr="008B1F9E">
        <w:rPr>
          <w:noProof/>
        </w:rPr>
        <w:instrText xml:space="preserve"> PAGEREF _Toc35864760 \h </w:instrText>
      </w:r>
      <w:r w:rsidRPr="008B1F9E">
        <w:rPr>
          <w:noProof/>
        </w:rPr>
      </w:r>
      <w:r w:rsidRPr="008B1F9E">
        <w:rPr>
          <w:noProof/>
        </w:rPr>
        <w:fldChar w:fldCharType="separate"/>
      </w:r>
      <w:r w:rsidR="005E351A">
        <w:rPr>
          <w:noProof/>
        </w:rPr>
        <w:t>66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2.16.13</w:t>
      </w:r>
      <w:r>
        <w:rPr>
          <w:noProof/>
        </w:rPr>
        <w:tab/>
        <w:t>Items in Subgroup 1 of Group A15</w:t>
      </w:r>
      <w:r w:rsidRPr="008B1F9E">
        <w:rPr>
          <w:noProof/>
        </w:rPr>
        <w:tab/>
      </w:r>
      <w:r w:rsidRPr="008B1F9E">
        <w:rPr>
          <w:noProof/>
        </w:rPr>
        <w:fldChar w:fldCharType="begin"/>
      </w:r>
      <w:r w:rsidRPr="008B1F9E">
        <w:rPr>
          <w:noProof/>
        </w:rPr>
        <w:instrText xml:space="preserve"> PAGEREF _Toc35864761 \h </w:instrText>
      </w:r>
      <w:r w:rsidRPr="008B1F9E">
        <w:rPr>
          <w:noProof/>
        </w:rPr>
      </w:r>
      <w:r w:rsidRPr="008B1F9E">
        <w:rPr>
          <w:noProof/>
        </w:rPr>
        <w:fldChar w:fldCharType="separate"/>
      </w:r>
      <w:r w:rsidR="005E351A">
        <w:rPr>
          <w:noProof/>
        </w:rPr>
        <w:t>67</w:t>
      </w:r>
      <w:r w:rsidRPr="008B1F9E">
        <w:rPr>
          <w:noProof/>
        </w:rPr>
        <w:fldChar w:fldCharType="end"/>
      </w:r>
    </w:p>
    <w:p w:rsidR="008B1F9E" w:rsidRDefault="008B1F9E">
      <w:pPr>
        <w:pStyle w:val="TOC4"/>
        <w:rPr>
          <w:rFonts w:asciiTheme="minorHAnsi" w:eastAsiaTheme="minorEastAsia" w:hAnsiTheme="minorHAnsi" w:cstheme="minorBidi"/>
          <w:b w:val="0"/>
          <w:noProof/>
          <w:kern w:val="0"/>
          <w:sz w:val="22"/>
          <w:szCs w:val="22"/>
        </w:rPr>
      </w:pPr>
      <w:r>
        <w:rPr>
          <w:noProof/>
        </w:rPr>
        <w:t>Subdivision C—Subgroup 2 of Group A15</w:t>
      </w:r>
      <w:r w:rsidRPr="008B1F9E">
        <w:rPr>
          <w:b w:val="0"/>
          <w:noProof/>
          <w:sz w:val="18"/>
        </w:rPr>
        <w:tab/>
      </w:r>
      <w:r w:rsidRPr="008B1F9E">
        <w:rPr>
          <w:b w:val="0"/>
          <w:noProof/>
          <w:sz w:val="18"/>
        </w:rPr>
        <w:fldChar w:fldCharType="begin"/>
      </w:r>
      <w:r w:rsidRPr="008B1F9E">
        <w:rPr>
          <w:b w:val="0"/>
          <w:noProof/>
          <w:sz w:val="18"/>
        </w:rPr>
        <w:instrText xml:space="preserve"> PAGEREF _Toc35864762 \h </w:instrText>
      </w:r>
      <w:r w:rsidRPr="008B1F9E">
        <w:rPr>
          <w:b w:val="0"/>
          <w:noProof/>
          <w:sz w:val="18"/>
        </w:rPr>
      </w:r>
      <w:r w:rsidRPr="008B1F9E">
        <w:rPr>
          <w:b w:val="0"/>
          <w:noProof/>
          <w:sz w:val="18"/>
        </w:rPr>
        <w:fldChar w:fldCharType="separate"/>
      </w:r>
      <w:r w:rsidR="005E351A">
        <w:rPr>
          <w:b w:val="0"/>
          <w:noProof/>
          <w:sz w:val="18"/>
        </w:rPr>
        <w:t>68</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2.16.14</w:t>
      </w:r>
      <w:r>
        <w:rPr>
          <w:noProof/>
        </w:rPr>
        <w:tab/>
        <w:t xml:space="preserve">Meaning of </w:t>
      </w:r>
      <w:r w:rsidRPr="00C17847">
        <w:rPr>
          <w:i/>
          <w:noProof/>
        </w:rPr>
        <w:t>multidisciplinary discharge case conference</w:t>
      </w:r>
      <w:r w:rsidRPr="008B1F9E">
        <w:rPr>
          <w:noProof/>
        </w:rPr>
        <w:tab/>
      </w:r>
      <w:r w:rsidRPr="008B1F9E">
        <w:rPr>
          <w:noProof/>
        </w:rPr>
        <w:fldChar w:fldCharType="begin"/>
      </w:r>
      <w:r w:rsidRPr="008B1F9E">
        <w:rPr>
          <w:noProof/>
        </w:rPr>
        <w:instrText xml:space="preserve"> PAGEREF _Toc35864763 \h </w:instrText>
      </w:r>
      <w:r w:rsidRPr="008B1F9E">
        <w:rPr>
          <w:noProof/>
        </w:rPr>
      </w:r>
      <w:r w:rsidRPr="008B1F9E">
        <w:rPr>
          <w:noProof/>
        </w:rPr>
        <w:fldChar w:fldCharType="separate"/>
      </w:r>
      <w:r w:rsidR="005E351A">
        <w:rPr>
          <w:noProof/>
        </w:rPr>
        <w:t>68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2.16.15</w:t>
      </w:r>
      <w:r>
        <w:rPr>
          <w:noProof/>
        </w:rPr>
        <w:tab/>
        <w:t xml:space="preserve">Meaning of </w:t>
      </w:r>
      <w:r w:rsidRPr="00C17847">
        <w:rPr>
          <w:i/>
          <w:noProof/>
        </w:rPr>
        <w:t>organise and coordinate</w:t>
      </w:r>
      <w:r w:rsidRPr="008B1F9E">
        <w:rPr>
          <w:noProof/>
        </w:rPr>
        <w:tab/>
      </w:r>
      <w:r w:rsidRPr="008B1F9E">
        <w:rPr>
          <w:noProof/>
        </w:rPr>
        <w:fldChar w:fldCharType="begin"/>
      </w:r>
      <w:r w:rsidRPr="008B1F9E">
        <w:rPr>
          <w:noProof/>
        </w:rPr>
        <w:instrText xml:space="preserve"> PAGEREF _Toc35864764 \h </w:instrText>
      </w:r>
      <w:r w:rsidRPr="008B1F9E">
        <w:rPr>
          <w:noProof/>
        </w:rPr>
      </w:r>
      <w:r w:rsidRPr="008B1F9E">
        <w:rPr>
          <w:noProof/>
        </w:rPr>
        <w:fldChar w:fldCharType="separate"/>
      </w:r>
      <w:r w:rsidR="005E351A">
        <w:rPr>
          <w:noProof/>
        </w:rPr>
        <w:t>68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2.16.16</w:t>
      </w:r>
      <w:r>
        <w:rPr>
          <w:noProof/>
        </w:rPr>
        <w:tab/>
        <w:t xml:space="preserve">Meaning of </w:t>
      </w:r>
      <w:r w:rsidRPr="00C17847">
        <w:rPr>
          <w:i/>
          <w:noProof/>
        </w:rPr>
        <w:t>participate</w:t>
      </w:r>
      <w:r w:rsidRPr="008B1F9E">
        <w:rPr>
          <w:noProof/>
        </w:rPr>
        <w:tab/>
      </w:r>
      <w:r w:rsidRPr="008B1F9E">
        <w:rPr>
          <w:noProof/>
        </w:rPr>
        <w:fldChar w:fldCharType="begin"/>
      </w:r>
      <w:r w:rsidRPr="008B1F9E">
        <w:rPr>
          <w:noProof/>
        </w:rPr>
        <w:instrText xml:space="preserve"> PAGEREF _Toc35864765 \h </w:instrText>
      </w:r>
      <w:r w:rsidRPr="008B1F9E">
        <w:rPr>
          <w:noProof/>
        </w:rPr>
      </w:r>
      <w:r w:rsidRPr="008B1F9E">
        <w:rPr>
          <w:noProof/>
        </w:rPr>
        <w:fldChar w:fldCharType="separate"/>
      </w:r>
      <w:r w:rsidR="005E351A">
        <w:rPr>
          <w:noProof/>
        </w:rPr>
        <w:t>69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2.16.17</w:t>
      </w:r>
      <w:r>
        <w:rPr>
          <w:noProof/>
        </w:rPr>
        <w:tab/>
        <w:t xml:space="preserve">Meaning of </w:t>
      </w:r>
      <w:r w:rsidRPr="00C17847">
        <w:rPr>
          <w:i/>
          <w:noProof/>
        </w:rPr>
        <w:t>coordinating</w:t>
      </w:r>
      <w:r w:rsidRPr="008B1F9E">
        <w:rPr>
          <w:noProof/>
        </w:rPr>
        <w:tab/>
      </w:r>
      <w:r w:rsidRPr="008B1F9E">
        <w:rPr>
          <w:noProof/>
        </w:rPr>
        <w:fldChar w:fldCharType="begin"/>
      </w:r>
      <w:r w:rsidRPr="008B1F9E">
        <w:rPr>
          <w:noProof/>
        </w:rPr>
        <w:instrText xml:space="preserve"> PAGEREF _Toc35864766 \h </w:instrText>
      </w:r>
      <w:r w:rsidRPr="008B1F9E">
        <w:rPr>
          <w:noProof/>
        </w:rPr>
      </w:r>
      <w:r w:rsidRPr="008B1F9E">
        <w:rPr>
          <w:noProof/>
        </w:rPr>
        <w:fldChar w:fldCharType="separate"/>
      </w:r>
      <w:r w:rsidR="005E351A">
        <w:rPr>
          <w:noProof/>
        </w:rPr>
        <w:t>69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2.16.18</w:t>
      </w:r>
      <w:r>
        <w:rPr>
          <w:noProof/>
        </w:rPr>
        <w:tab/>
        <w:t xml:space="preserve">Meaning of </w:t>
      </w:r>
      <w:r w:rsidRPr="00C17847">
        <w:rPr>
          <w:i/>
          <w:noProof/>
        </w:rPr>
        <w:t>case conference team</w:t>
      </w:r>
      <w:r w:rsidRPr="008B1F9E">
        <w:rPr>
          <w:noProof/>
        </w:rPr>
        <w:tab/>
      </w:r>
      <w:r w:rsidRPr="008B1F9E">
        <w:rPr>
          <w:noProof/>
        </w:rPr>
        <w:fldChar w:fldCharType="begin"/>
      </w:r>
      <w:r w:rsidRPr="008B1F9E">
        <w:rPr>
          <w:noProof/>
        </w:rPr>
        <w:instrText xml:space="preserve"> PAGEREF _Toc35864767 \h </w:instrText>
      </w:r>
      <w:r w:rsidRPr="008B1F9E">
        <w:rPr>
          <w:noProof/>
        </w:rPr>
      </w:r>
      <w:r w:rsidRPr="008B1F9E">
        <w:rPr>
          <w:noProof/>
        </w:rPr>
        <w:fldChar w:fldCharType="separate"/>
      </w:r>
      <w:r w:rsidR="005E351A">
        <w:rPr>
          <w:noProof/>
        </w:rPr>
        <w:t>70</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2.16.19</w:t>
      </w:r>
      <w:r>
        <w:rPr>
          <w:noProof/>
        </w:rPr>
        <w:tab/>
        <w:t>Restrictions on item 880—certain patients</w:t>
      </w:r>
      <w:r w:rsidRPr="008B1F9E">
        <w:rPr>
          <w:noProof/>
        </w:rPr>
        <w:tab/>
      </w:r>
      <w:r w:rsidRPr="008B1F9E">
        <w:rPr>
          <w:noProof/>
        </w:rPr>
        <w:fldChar w:fldCharType="begin"/>
      </w:r>
      <w:r w:rsidRPr="008B1F9E">
        <w:rPr>
          <w:noProof/>
        </w:rPr>
        <w:instrText xml:space="preserve"> PAGEREF _Toc35864768 \h </w:instrText>
      </w:r>
      <w:r w:rsidRPr="008B1F9E">
        <w:rPr>
          <w:noProof/>
        </w:rPr>
      </w:r>
      <w:r w:rsidRPr="008B1F9E">
        <w:rPr>
          <w:noProof/>
        </w:rPr>
        <w:fldChar w:fldCharType="separate"/>
      </w:r>
      <w:r w:rsidR="005E351A">
        <w:rPr>
          <w:noProof/>
        </w:rPr>
        <w:t>70</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2.16.20</w:t>
      </w:r>
      <w:r>
        <w:rPr>
          <w:noProof/>
        </w:rPr>
        <w:tab/>
        <w:t>Items in Subgroup 2 of Group A15</w:t>
      </w:r>
      <w:r w:rsidRPr="008B1F9E">
        <w:rPr>
          <w:noProof/>
        </w:rPr>
        <w:tab/>
      </w:r>
      <w:r w:rsidRPr="008B1F9E">
        <w:rPr>
          <w:noProof/>
        </w:rPr>
        <w:fldChar w:fldCharType="begin"/>
      </w:r>
      <w:r w:rsidRPr="008B1F9E">
        <w:rPr>
          <w:noProof/>
        </w:rPr>
        <w:instrText xml:space="preserve"> PAGEREF _Toc35864769 \h </w:instrText>
      </w:r>
      <w:r w:rsidRPr="008B1F9E">
        <w:rPr>
          <w:noProof/>
        </w:rPr>
      </w:r>
      <w:r w:rsidRPr="008B1F9E">
        <w:rPr>
          <w:noProof/>
        </w:rPr>
        <w:fldChar w:fldCharType="separate"/>
      </w:r>
      <w:r w:rsidR="005E351A">
        <w:rPr>
          <w:noProof/>
        </w:rPr>
        <w:t>70</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2.17—Group A17: Domiciliary and residential medication management reviews</w:t>
      </w:r>
      <w:r w:rsidRPr="008B1F9E">
        <w:rPr>
          <w:b w:val="0"/>
          <w:noProof/>
          <w:sz w:val="18"/>
        </w:rPr>
        <w:tab/>
      </w:r>
      <w:r w:rsidRPr="008B1F9E">
        <w:rPr>
          <w:b w:val="0"/>
          <w:noProof/>
          <w:sz w:val="18"/>
        </w:rPr>
        <w:fldChar w:fldCharType="begin"/>
      </w:r>
      <w:r w:rsidRPr="008B1F9E">
        <w:rPr>
          <w:b w:val="0"/>
          <w:noProof/>
          <w:sz w:val="18"/>
        </w:rPr>
        <w:instrText xml:space="preserve"> PAGEREF _Toc35864770 \h </w:instrText>
      </w:r>
      <w:r w:rsidRPr="008B1F9E">
        <w:rPr>
          <w:b w:val="0"/>
          <w:noProof/>
          <w:sz w:val="18"/>
        </w:rPr>
      </w:r>
      <w:r w:rsidRPr="008B1F9E">
        <w:rPr>
          <w:b w:val="0"/>
          <w:noProof/>
          <w:sz w:val="18"/>
        </w:rPr>
        <w:fldChar w:fldCharType="separate"/>
      </w:r>
      <w:r w:rsidR="005E351A">
        <w:rPr>
          <w:b w:val="0"/>
          <w:noProof/>
          <w:sz w:val="18"/>
        </w:rPr>
        <w:t>75</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2.17.1</w:t>
      </w:r>
      <w:r>
        <w:rPr>
          <w:noProof/>
        </w:rPr>
        <w:tab/>
        <w:t xml:space="preserve">Meaning of </w:t>
      </w:r>
      <w:r w:rsidRPr="00C17847">
        <w:rPr>
          <w:i/>
          <w:noProof/>
        </w:rPr>
        <w:t>living in a community setting</w:t>
      </w:r>
      <w:r w:rsidRPr="008B1F9E">
        <w:rPr>
          <w:noProof/>
        </w:rPr>
        <w:tab/>
      </w:r>
      <w:r w:rsidRPr="008B1F9E">
        <w:rPr>
          <w:noProof/>
        </w:rPr>
        <w:fldChar w:fldCharType="begin"/>
      </w:r>
      <w:r w:rsidRPr="008B1F9E">
        <w:rPr>
          <w:noProof/>
        </w:rPr>
        <w:instrText xml:space="preserve"> PAGEREF _Toc35864771 \h </w:instrText>
      </w:r>
      <w:r w:rsidRPr="008B1F9E">
        <w:rPr>
          <w:noProof/>
        </w:rPr>
      </w:r>
      <w:r w:rsidRPr="008B1F9E">
        <w:rPr>
          <w:noProof/>
        </w:rPr>
        <w:fldChar w:fldCharType="separate"/>
      </w:r>
      <w:r w:rsidR="005E351A">
        <w:rPr>
          <w:noProof/>
        </w:rPr>
        <w:t>75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2.17.2</w:t>
      </w:r>
      <w:r>
        <w:rPr>
          <w:noProof/>
        </w:rPr>
        <w:tab/>
        <w:t xml:space="preserve">Meaning of </w:t>
      </w:r>
      <w:r w:rsidRPr="00C17847">
        <w:rPr>
          <w:i/>
          <w:noProof/>
        </w:rPr>
        <w:t>residential medication management review</w:t>
      </w:r>
      <w:r w:rsidRPr="008B1F9E">
        <w:rPr>
          <w:noProof/>
        </w:rPr>
        <w:tab/>
      </w:r>
      <w:r w:rsidRPr="008B1F9E">
        <w:rPr>
          <w:noProof/>
        </w:rPr>
        <w:fldChar w:fldCharType="begin"/>
      </w:r>
      <w:r w:rsidRPr="008B1F9E">
        <w:rPr>
          <w:noProof/>
        </w:rPr>
        <w:instrText xml:space="preserve"> PAGEREF _Toc35864772 \h </w:instrText>
      </w:r>
      <w:r w:rsidRPr="008B1F9E">
        <w:rPr>
          <w:noProof/>
        </w:rPr>
      </w:r>
      <w:r w:rsidRPr="008B1F9E">
        <w:rPr>
          <w:noProof/>
        </w:rPr>
        <w:fldChar w:fldCharType="separate"/>
      </w:r>
      <w:r w:rsidR="005E351A">
        <w:rPr>
          <w:noProof/>
        </w:rPr>
        <w:t>75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2.17.3</w:t>
      </w:r>
      <w:r>
        <w:rPr>
          <w:noProof/>
        </w:rPr>
        <w:tab/>
        <w:t>Restrictions on items 900 and 903</w:t>
      </w:r>
      <w:r w:rsidRPr="008B1F9E">
        <w:rPr>
          <w:noProof/>
        </w:rPr>
        <w:tab/>
      </w:r>
      <w:r w:rsidRPr="008B1F9E">
        <w:rPr>
          <w:noProof/>
        </w:rPr>
        <w:fldChar w:fldCharType="begin"/>
      </w:r>
      <w:r w:rsidRPr="008B1F9E">
        <w:rPr>
          <w:noProof/>
        </w:rPr>
        <w:instrText xml:space="preserve"> PAGEREF _Toc35864773 \h </w:instrText>
      </w:r>
      <w:r w:rsidRPr="008B1F9E">
        <w:rPr>
          <w:noProof/>
        </w:rPr>
      </w:r>
      <w:r w:rsidRPr="008B1F9E">
        <w:rPr>
          <w:noProof/>
        </w:rPr>
        <w:fldChar w:fldCharType="separate"/>
      </w:r>
      <w:r w:rsidR="005E351A">
        <w:rPr>
          <w:noProof/>
        </w:rPr>
        <w:t>76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lastRenderedPageBreak/>
        <w:t>2.17.4</w:t>
      </w:r>
      <w:r>
        <w:rPr>
          <w:noProof/>
        </w:rPr>
        <w:tab/>
        <w:t>Items in Group A17</w:t>
      </w:r>
      <w:r w:rsidRPr="008B1F9E">
        <w:rPr>
          <w:noProof/>
        </w:rPr>
        <w:tab/>
      </w:r>
      <w:r w:rsidRPr="008B1F9E">
        <w:rPr>
          <w:noProof/>
        </w:rPr>
        <w:fldChar w:fldCharType="begin"/>
      </w:r>
      <w:r w:rsidRPr="008B1F9E">
        <w:rPr>
          <w:noProof/>
        </w:rPr>
        <w:instrText xml:space="preserve"> PAGEREF _Toc35864774 \h </w:instrText>
      </w:r>
      <w:r w:rsidRPr="008B1F9E">
        <w:rPr>
          <w:noProof/>
        </w:rPr>
      </w:r>
      <w:r w:rsidRPr="008B1F9E">
        <w:rPr>
          <w:noProof/>
        </w:rPr>
        <w:fldChar w:fldCharType="separate"/>
      </w:r>
      <w:r w:rsidR="005E351A">
        <w:rPr>
          <w:noProof/>
        </w:rPr>
        <w:t>76</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2.18—Group A30: Medical practitioner video conferencing consultation</w:t>
      </w:r>
      <w:r w:rsidRPr="008B1F9E">
        <w:rPr>
          <w:b w:val="0"/>
          <w:noProof/>
          <w:sz w:val="18"/>
        </w:rPr>
        <w:tab/>
      </w:r>
      <w:r w:rsidRPr="008B1F9E">
        <w:rPr>
          <w:b w:val="0"/>
          <w:noProof/>
          <w:sz w:val="18"/>
        </w:rPr>
        <w:fldChar w:fldCharType="begin"/>
      </w:r>
      <w:r w:rsidRPr="008B1F9E">
        <w:rPr>
          <w:b w:val="0"/>
          <w:noProof/>
          <w:sz w:val="18"/>
        </w:rPr>
        <w:instrText xml:space="preserve"> PAGEREF _Toc35864775 \h </w:instrText>
      </w:r>
      <w:r w:rsidRPr="008B1F9E">
        <w:rPr>
          <w:b w:val="0"/>
          <w:noProof/>
          <w:sz w:val="18"/>
        </w:rPr>
      </w:r>
      <w:r w:rsidRPr="008B1F9E">
        <w:rPr>
          <w:b w:val="0"/>
          <w:noProof/>
          <w:sz w:val="18"/>
        </w:rPr>
        <w:fldChar w:fldCharType="separate"/>
      </w:r>
      <w:r w:rsidR="005E351A">
        <w:rPr>
          <w:b w:val="0"/>
          <w:noProof/>
          <w:sz w:val="18"/>
        </w:rPr>
        <w:t>77</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2.18.1</w:t>
      </w:r>
      <w:r>
        <w:rPr>
          <w:noProof/>
        </w:rPr>
        <w:tab/>
        <w:t>Restrictions on items in Subgroups 1 and 2 of Group A30—services provided in association with certain other services</w:t>
      </w:r>
      <w:r w:rsidRPr="008B1F9E">
        <w:rPr>
          <w:noProof/>
        </w:rPr>
        <w:tab/>
      </w:r>
      <w:r w:rsidRPr="008B1F9E">
        <w:rPr>
          <w:noProof/>
        </w:rPr>
        <w:fldChar w:fldCharType="begin"/>
      </w:r>
      <w:r w:rsidRPr="008B1F9E">
        <w:rPr>
          <w:noProof/>
        </w:rPr>
        <w:instrText xml:space="preserve"> PAGEREF _Toc35864776 \h </w:instrText>
      </w:r>
      <w:r w:rsidRPr="008B1F9E">
        <w:rPr>
          <w:noProof/>
        </w:rPr>
      </w:r>
      <w:r w:rsidRPr="008B1F9E">
        <w:rPr>
          <w:noProof/>
        </w:rPr>
        <w:fldChar w:fldCharType="separate"/>
      </w:r>
      <w:r w:rsidR="005E351A">
        <w:rPr>
          <w:noProof/>
        </w:rPr>
        <w:t>77</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2.18.2</w:t>
      </w:r>
      <w:r>
        <w:rPr>
          <w:noProof/>
        </w:rPr>
        <w:tab/>
        <w:t>Location of attendance in items 2125, 2138, 2179 and 2220</w:t>
      </w:r>
      <w:r w:rsidRPr="008B1F9E">
        <w:rPr>
          <w:noProof/>
        </w:rPr>
        <w:tab/>
      </w:r>
      <w:r w:rsidRPr="008B1F9E">
        <w:rPr>
          <w:noProof/>
        </w:rPr>
        <w:fldChar w:fldCharType="begin"/>
      </w:r>
      <w:r w:rsidRPr="008B1F9E">
        <w:rPr>
          <w:noProof/>
        </w:rPr>
        <w:instrText xml:space="preserve"> PAGEREF _Toc35864777 \h </w:instrText>
      </w:r>
      <w:r w:rsidRPr="008B1F9E">
        <w:rPr>
          <w:noProof/>
        </w:rPr>
      </w:r>
      <w:r w:rsidRPr="008B1F9E">
        <w:rPr>
          <w:noProof/>
        </w:rPr>
        <w:fldChar w:fldCharType="separate"/>
      </w:r>
      <w:r w:rsidR="005E351A">
        <w:rPr>
          <w:noProof/>
        </w:rPr>
        <w:t>77</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2.18.3</w:t>
      </w:r>
      <w:r>
        <w:rPr>
          <w:noProof/>
        </w:rPr>
        <w:tab/>
        <w:t xml:space="preserve">Meaning of </w:t>
      </w:r>
      <w:r w:rsidRPr="00C17847">
        <w:rPr>
          <w:i/>
          <w:noProof/>
        </w:rPr>
        <w:t>amount under clause 2.18.3</w:t>
      </w:r>
      <w:r w:rsidRPr="008B1F9E">
        <w:rPr>
          <w:noProof/>
        </w:rPr>
        <w:tab/>
      </w:r>
      <w:r w:rsidRPr="008B1F9E">
        <w:rPr>
          <w:noProof/>
        </w:rPr>
        <w:fldChar w:fldCharType="begin"/>
      </w:r>
      <w:r w:rsidRPr="008B1F9E">
        <w:rPr>
          <w:noProof/>
        </w:rPr>
        <w:instrText xml:space="preserve"> PAGEREF _Toc35864778 \h </w:instrText>
      </w:r>
      <w:r w:rsidRPr="008B1F9E">
        <w:rPr>
          <w:noProof/>
        </w:rPr>
      </w:r>
      <w:r w:rsidRPr="008B1F9E">
        <w:rPr>
          <w:noProof/>
        </w:rPr>
        <w:fldChar w:fldCharType="separate"/>
      </w:r>
      <w:r w:rsidR="005E351A">
        <w:rPr>
          <w:noProof/>
        </w:rPr>
        <w:t>77</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2.18.4</w:t>
      </w:r>
      <w:r>
        <w:rPr>
          <w:noProof/>
        </w:rPr>
        <w:tab/>
        <w:t xml:space="preserve">Restrictions on </w:t>
      </w:r>
      <w:r w:rsidRPr="00C17847">
        <w:rPr>
          <w:rFonts w:eastAsiaTheme="minorHAnsi"/>
          <w:noProof/>
        </w:rPr>
        <w:t>items in Subgroups 5 and 6 of Group A30 (video conferencing consultation attendances for patients in rural and remote areas)</w:t>
      </w:r>
      <w:r w:rsidRPr="008B1F9E">
        <w:rPr>
          <w:noProof/>
        </w:rPr>
        <w:tab/>
      </w:r>
      <w:r w:rsidRPr="008B1F9E">
        <w:rPr>
          <w:noProof/>
        </w:rPr>
        <w:fldChar w:fldCharType="begin"/>
      </w:r>
      <w:r w:rsidRPr="008B1F9E">
        <w:rPr>
          <w:noProof/>
        </w:rPr>
        <w:instrText xml:space="preserve"> PAGEREF _Toc35864779 \h </w:instrText>
      </w:r>
      <w:r w:rsidRPr="008B1F9E">
        <w:rPr>
          <w:noProof/>
        </w:rPr>
      </w:r>
      <w:r w:rsidRPr="008B1F9E">
        <w:rPr>
          <w:noProof/>
        </w:rPr>
        <w:fldChar w:fldCharType="separate"/>
      </w:r>
      <w:r w:rsidR="005E351A">
        <w:rPr>
          <w:noProof/>
        </w:rPr>
        <w:t>78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2.18.5</w:t>
      </w:r>
      <w:r>
        <w:rPr>
          <w:noProof/>
        </w:rPr>
        <w:tab/>
        <w:t>Items in Group A30</w:t>
      </w:r>
      <w:r w:rsidRPr="008B1F9E">
        <w:rPr>
          <w:noProof/>
        </w:rPr>
        <w:tab/>
      </w:r>
      <w:r w:rsidRPr="008B1F9E">
        <w:rPr>
          <w:noProof/>
        </w:rPr>
        <w:fldChar w:fldCharType="begin"/>
      </w:r>
      <w:r w:rsidRPr="008B1F9E">
        <w:rPr>
          <w:noProof/>
        </w:rPr>
        <w:instrText xml:space="preserve"> PAGEREF _Toc35864780 \h </w:instrText>
      </w:r>
      <w:r w:rsidRPr="008B1F9E">
        <w:rPr>
          <w:noProof/>
        </w:rPr>
      </w:r>
      <w:r w:rsidRPr="008B1F9E">
        <w:rPr>
          <w:noProof/>
        </w:rPr>
        <w:fldChar w:fldCharType="separate"/>
      </w:r>
      <w:r w:rsidR="005E351A">
        <w:rPr>
          <w:noProof/>
        </w:rPr>
        <w:t>78</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2.19—Groups A18 and A19 (Attendances associated with Practice Incentive Program payments)</w:t>
      </w:r>
      <w:r w:rsidRPr="008B1F9E">
        <w:rPr>
          <w:b w:val="0"/>
          <w:noProof/>
          <w:sz w:val="18"/>
        </w:rPr>
        <w:tab/>
      </w:r>
      <w:r w:rsidRPr="008B1F9E">
        <w:rPr>
          <w:b w:val="0"/>
          <w:noProof/>
          <w:sz w:val="18"/>
        </w:rPr>
        <w:fldChar w:fldCharType="begin"/>
      </w:r>
      <w:r w:rsidRPr="008B1F9E">
        <w:rPr>
          <w:b w:val="0"/>
          <w:noProof/>
          <w:sz w:val="18"/>
        </w:rPr>
        <w:instrText xml:space="preserve"> PAGEREF _Toc35864781 \h </w:instrText>
      </w:r>
      <w:r w:rsidRPr="008B1F9E">
        <w:rPr>
          <w:b w:val="0"/>
          <w:noProof/>
          <w:sz w:val="18"/>
        </w:rPr>
      </w:r>
      <w:r w:rsidRPr="008B1F9E">
        <w:rPr>
          <w:b w:val="0"/>
          <w:noProof/>
          <w:sz w:val="18"/>
        </w:rPr>
        <w:fldChar w:fldCharType="separate"/>
      </w:r>
      <w:r w:rsidR="005E351A">
        <w:rPr>
          <w:b w:val="0"/>
          <w:noProof/>
          <w:sz w:val="18"/>
        </w:rPr>
        <w:t>83</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2.19.1</w:t>
      </w:r>
      <w:r>
        <w:rPr>
          <w:noProof/>
        </w:rPr>
        <w:tab/>
        <w:t>Restrictions on items in Subgroup 2 of Groups A18 and A19—timing</w:t>
      </w:r>
      <w:r w:rsidRPr="008B1F9E">
        <w:rPr>
          <w:noProof/>
        </w:rPr>
        <w:tab/>
      </w:r>
      <w:r w:rsidRPr="008B1F9E">
        <w:rPr>
          <w:noProof/>
        </w:rPr>
        <w:fldChar w:fldCharType="begin"/>
      </w:r>
      <w:r w:rsidRPr="008B1F9E">
        <w:rPr>
          <w:noProof/>
        </w:rPr>
        <w:instrText xml:space="preserve"> PAGEREF _Toc35864782 \h </w:instrText>
      </w:r>
      <w:r w:rsidRPr="008B1F9E">
        <w:rPr>
          <w:noProof/>
        </w:rPr>
      </w:r>
      <w:r w:rsidRPr="008B1F9E">
        <w:rPr>
          <w:noProof/>
        </w:rPr>
        <w:fldChar w:fldCharType="separate"/>
      </w:r>
      <w:r w:rsidR="005E351A">
        <w:rPr>
          <w:noProof/>
        </w:rPr>
        <w:t>83</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2.19.2</w:t>
      </w:r>
      <w:r>
        <w:rPr>
          <w:noProof/>
        </w:rPr>
        <w:tab/>
        <w:t>Restrictions on items in Subgroup 3 of Groups A18 and A19—timing</w:t>
      </w:r>
      <w:r w:rsidRPr="008B1F9E">
        <w:rPr>
          <w:noProof/>
        </w:rPr>
        <w:tab/>
      </w:r>
      <w:r w:rsidRPr="008B1F9E">
        <w:rPr>
          <w:noProof/>
        </w:rPr>
        <w:fldChar w:fldCharType="begin"/>
      </w:r>
      <w:r w:rsidRPr="008B1F9E">
        <w:rPr>
          <w:noProof/>
        </w:rPr>
        <w:instrText xml:space="preserve"> PAGEREF _Toc35864783 \h </w:instrText>
      </w:r>
      <w:r w:rsidRPr="008B1F9E">
        <w:rPr>
          <w:noProof/>
        </w:rPr>
      </w:r>
      <w:r w:rsidRPr="008B1F9E">
        <w:rPr>
          <w:noProof/>
        </w:rPr>
        <w:fldChar w:fldCharType="separate"/>
      </w:r>
      <w:r w:rsidR="005E351A">
        <w:rPr>
          <w:noProof/>
        </w:rPr>
        <w:t>84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2.19.3</w:t>
      </w:r>
      <w:r>
        <w:rPr>
          <w:noProof/>
        </w:rPr>
        <w:tab/>
        <w:t>Items in Group A18</w:t>
      </w:r>
      <w:r w:rsidRPr="008B1F9E">
        <w:rPr>
          <w:noProof/>
        </w:rPr>
        <w:tab/>
      </w:r>
      <w:r w:rsidRPr="008B1F9E">
        <w:rPr>
          <w:noProof/>
        </w:rPr>
        <w:fldChar w:fldCharType="begin"/>
      </w:r>
      <w:r w:rsidRPr="008B1F9E">
        <w:rPr>
          <w:noProof/>
        </w:rPr>
        <w:instrText xml:space="preserve"> PAGEREF _Toc35864784 \h </w:instrText>
      </w:r>
      <w:r w:rsidRPr="008B1F9E">
        <w:rPr>
          <w:noProof/>
        </w:rPr>
      </w:r>
      <w:r w:rsidRPr="008B1F9E">
        <w:rPr>
          <w:noProof/>
        </w:rPr>
        <w:fldChar w:fldCharType="separate"/>
      </w:r>
      <w:r w:rsidR="005E351A">
        <w:rPr>
          <w:noProof/>
        </w:rPr>
        <w:t>85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2.19.4</w:t>
      </w:r>
      <w:r>
        <w:rPr>
          <w:noProof/>
        </w:rPr>
        <w:tab/>
        <w:t>Items in Group A19</w:t>
      </w:r>
      <w:r w:rsidRPr="008B1F9E">
        <w:rPr>
          <w:noProof/>
        </w:rPr>
        <w:tab/>
      </w:r>
      <w:r w:rsidRPr="008B1F9E">
        <w:rPr>
          <w:noProof/>
        </w:rPr>
        <w:fldChar w:fldCharType="begin"/>
      </w:r>
      <w:r w:rsidRPr="008B1F9E">
        <w:rPr>
          <w:noProof/>
        </w:rPr>
        <w:instrText xml:space="preserve"> PAGEREF _Toc35864785 \h </w:instrText>
      </w:r>
      <w:r w:rsidRPr="008B1F9E">
        <w:rPr>
          <w:noProof/>
        </w:rPr>
      </w:r>
      <w:r w:rsidRPr="008B1F9E">
        <w:rPr>
          <w:noProof/>
        </w:rPr>
        <w:fldChar w:fldCharType="separate"/>
      </w:r>
      <w:r w:rsidR="005E351A">
        <w:rPr>
          <w:noProof/>
        </w:rPr>
        <w:t>90</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2.20—Group A20: Mental health care</w:t>
      </w:r>
      <w:r w:rsidRPr="008B1F9E">
        <w:rPr>
          <w:b w:val="0"/>
          <w:noProof/>
          <w:sz w:val="18"/>
        </w:rPr>
        <w:tab/>
      </w:r>
      <w:r w:rsidRPr="008B1F9E">
        <w:rPr>
          <w:b w:val="0"/>
          <w:noProof/>
          <w:sz w:val="18"/>
        </w:rPr>
        <w:fldChar w:fldCharType="begin"/>
      </w:r>
      <w:r w:rsidRPr="008B1F9E">
        <w:rPr>
          <w:b w:val="0"/>
          <w:noProof/>
          <w:sz w:val="18"/>
        </w:rPr>
        <w:instrText xml:space="preserve"> PAGEREF _Toc35864786 \h </w:instrText>
      </w:r>
      <w:r w:rsidRPr="008B1F9E">
        <w:rPr>
          <w:b w:val="0"/>
          <w:noProof/>
          <w:sz w:val="18"/>
        </w:rPr>
      </w:r>
      <w:r w:rsidRPr="008B1F9E">
        <w:rPr>
          <w:b w:val="0"/>
          <w:noProof/>
          <w:sz w:val="18"/>
        </w:rPr>
        <w:fldChar w:fldCharType="separate"/>
      </w:r>
      <w:r w:rsidR="005E351A">
        <w:rPr>
          <w:b w:val="0"/>
          <w:noProof/>
          <w:sz w:val="18"/>
        </w:rPr>
        <w:t>93</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2.20.1</w:t>
      </w:r>
      <w:r>
        <w:rPr>
          <w:noProof/>
        </w:rPr>
        <w:tab/>
        <w:t>Definitions</w:t>
      </w:r>
      <w:r w:rsidRPr="008B1F9E">
        <w:rPr>
          <w:noProof/>
        </w:rPr>
        <w:tab/>
      </w:r>
      <w:r w:rsidRPr="008B1F9E">
        <w:rPr>
          <w:noProof/>
        </w:rPr>
        <w:fldChar w:fldCharType="begin"/>
      </w:r>
      <w:r w:rsidRPr="008B1F9E">
        <w:rPr>
          <w:noProof/>
        </w:rPr>
        <w:instrText xml:space="preserve"> PAGEREF _Toc35864787 \h </w:instrText>
      </w:r>
      <w:r w:rsidRPr="008B1F9E">
        <w:rPr>
          <w:noProof/>
        </w:rPr>
      </w:r>
      <w:r w:rsidRPr="008B1F9E">
        <w:rPr>
          <w:noProof/>
        </w:rPr>
        <w:fldChar w:fldCharType="separate"/>
      </w:r>
      <w:r w:rsidR="005E351A">
        <w:rPr>
          <w:noProof/>
        </w:rPr>
        <w:t>93</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2.20.2</w:t>
      </w:r>
      <w:r>
        <w:rPr>
          <w:noProof/>
        </w:rPr>
        <w:tab/>
        <w:t xml:space="preserve">Meaning of </w:t>
      </w:r>
      <w:r w:rsidRPr="00C17847">
        <w:rPr>
          <w:i/>
          <w:noProof/>
        </w:rPr>
        <w:t>amount under clause 2.20.2</w:t>
      </w:r>
      <w:r w:rsidRPr="008B1F9E">
        <w:rPr>
          <w:noProof/>
        </w:rPr>
        <w:tab/>
      </w:r>
      <w:r w:rsidRPr="008B1F9E">
        <w:rPr>
          <w:noProof/>
        </w:rPr>
        <w:fldChar w:fldCharType="begin"/>
      </w:r>
      <w:r w:rsidRPr="008B1F9E">
        <w:rPr>
          <w:noProof/>
        </w:rPr>
        <w:instrText xml:space="preserve"> PAGEREF _Toc35864788 \h </w:instrText>
      </w:r>
      <w:r w:rsidRPr="008B1F9E">
        <w:rPr>
          <w:noProof/>
        </w:rPr>
      </w:r>
      <w:r w:rsidRPr="008B1F9E">
        <w:rPr>
          <w:noProof/>
        </w:rPr>
        <w:fldChar w:fldCharType="separate"/>
      </w:r>
      <w:r w:rsidR="005E351A">
        <w:rPr>
          <w:noProof/>
        </w:rPr>
        <w:t>93</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2.20.3</w:t>
      </w:r>
      <w:r>
        <w:rPr>
          <w:noProof/>
        </w:rPr>
        <w:tab/>
        <w:t xml:space="preserve">Meaning of </w:t>
      </w:r>
      <w:r w:rsidRPr="00C17847">
        <w:rPr>
          <w:i/>
          <w:noProof/>
        </w:rPr>
        <w:t>preparation of a GP mental health treatment plan</w:t>
      </w:r>
      <w:r w:rsidRPr="008B1F9E">
        <w:rPr>
          <w:noProof/>
        </w:rPr>
        <w:tab/>
      </w:r>
      <w:r w:rsidRPr="008B1F9E">
        <w:rPr>
          <w:noProof/>
        </w:rPr>
        <w:fldChar w:fldCharType="begin"/>
      </w:r>
      <w:r w:rsidRPr="008B1F9E">
        <w:rPr>
          <w:noProof/>
        </w:rPr>
        <w:instrText xml:space="preserve"> PAGEREF _Toc35864789 \h </w:instrText>
      </w:r>
      <w:r w:rsidRPr="008B1F9E">
        <w:rPr>
          <w:noProof/>
        </w:rPr>
      </w:r>
      <w:r w:rsidRPr="008B1F9E">
        <w:rPr>
          <w:noProof/>
        </w:rPr>
        <w:fldChar w:fldCharType="separate"/>
      </w:r>
      <w:r w:rsidR="005E351A">
        <w:rPr>
          <w:noProof/>
        </w:rPr>
        <w:t>94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2.20.4</w:t>
      </w:r>
      <w:r>
        <w:rPr>
          <w:noProof/>
        </w:rPr>
        <w:tab/>
        <w:t xml:space="preserve">Meaning of </w:t>
      </w:r>
      <w:r w:rsidRPr="00C17847">
        <w:rPr>
          <w:i/>
          <w:noProof/>
        </w:rPr>
        <w:t>review of a GP mental health treatment plan</w:t>
      </w:r>
      <w:r w:rsidRPr="008B1F9E">
        <w:rPr>
          <w:noProof/>
        </w:rPr>
        <w:tab/>
      </w:r>
      <w:r w:rsidRPr="008B1F9E">
        <w:rPr>
          <w:noProof/>
        </w:rPr>
        <w:fldChar w:fldCharType="begin"/>
      </w:r>
      <w:r w:rsidRPr="008B1F9E">
        <w:rPr>
          <w:noProof/>
        </w:rPr>
        <w:instrText xml:space="preserve"> PAGEREF _Toc35864790 \h </w:instrText>
      </w:r>
      <w:r w:rsidRPr="008B1F9E">
        <w:rPr>
          <w:noProof/>
        </w:rPr>
      </w:r>
      <w:r w:rsidRPr="008B1F9E">
        <w:rPr>
          <w:noProof/>
        </w:rPr>
        <w:fldChar w:fldCharType="separate"/>
      </w:r>
      <w:r w:rsidR="005E351A">
        <w:rPr>
          <w:noProof/>
        </w:rPr>
        <w:t>95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2.20.5</w:t>
      </w:r>
      <w:r>
        <w:rPr>
          <w:noProof/>
        </w:rPr>
        <w:tab/>
        <w:t xml:space="preserve">Meaning of </w:t>
      </w:r>
      <w:r w:rsidRPr="00C17847">
        <w:rPr>
          <w:i/>
          <w:noProof/>
        </w:rPr>
        <w:t>associated general practitioner</w:t>
      </w:r>
      <w:r w:rsidRPr="008B1F9E">
        <w:rPr>
          <w:noProof/>
        </w:rPr>
        <w:tab/>
      </w:r>
      <w:r w:rsidRPr="008B1F9E">
        <w:rPr>
          <w:noProof/>
        </w:rPr>
        <w:fldChar w:fldCharType="begin"/>
      </w:r>
      <w:r w:rsidRPr="008B1F9E">
        <w:rPr>
          <w:noProof/>
        </w:rPr>
        <w:instrText xml:space="preserve"> PAGEREF _Toc35864791 \h </w:instrText>
      </w:r>
      <w:r w:rsidRPr="008B1F9E">
        <w:rPr>
          <w:noProof/>
        </w:rPr>
      </w:r>
      <w:r w:rsidRPr="008B1F9E">
        <w:rPr>
          <w:noProof/>
        </w:rPr>
        <w:fldChar w:fldCharType="separate"/>
      </w:r>
      <w:r w:rsidR="005E351A">
        <w:rPr>
          <w:noProof/>
        </w:rPr>
        <w:t>96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2.20.6</w:t>
      </w:r>
      <w:r>
        <w:rPr>
          <w:noProof/>
        </w:rPr>
        <w:tab/>
        <w:t>Restrictions on items in Subgroup 1 of Group A20 (GP mental health treatment plans)</w:t>
      </w:r>
      <w:r w:rsidRPr="008B1F9E">
        <w:rPr>
          <w:noProof/>
        </w:rPr>
        <w:tab/>
      </w:r>
      <w:r w:rsidRPr="008B1F9E">
        <w:rPr>
          <w:noProof/>
        </w:rPr>
        <w:fldChar w:fldCharType="begin"/>
      </w:r>
      <w:r w:rsidRPr="008B1F9E">
        <w:rPr>
          <w:noProof/>
        </w:rPr>
        <w:instrText xml:space="preserve"> PAGEREF _Toc35864792 \h </w:instrText>
      </w:r>
      <w:r w:rsidRPr="008B1F9E">
        <w:rPr>
          <w:noProof/>
        </w:rPr>
      </w:r>
      <w:r w:rsidRPr="008B1F9E">
        <w:rPr>
          <w:noProof/>
        </w:rPr>
        <w:fldChar w:fldCharType="separate"/>
      </w:r>
      <w:r w:rsidR="005E351A">
        <w:rPr>
          <w:noProof/>
        </w:rPr>
        <w:t>96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2.20.7</w:t>
      </w:r>
      <w:r>
        <w:rPr>
          <w:noProof/>
        </w:rPr>
        <w:tab/>
        <w:t>Restrictions on items in Subgroup 2 of Group A20 (focussed psychological strategies)</w:t>
      </w:r>
      <w:r w:rsidRPr="008B1F9E">
        <w:rPr>
          <w:noProof/>
        </w:rPr>
        <w:tab/>
      </w:r>
      <w:r w:rsidRPr="008B1F9E">
        <w:rPr>
          <w:noProof/>
        </w:rPr>
        <w:fldChar w:fldCharType="begin"/>
      </w:r>
      <w:r w:rsidRPr="008B1F9E">
        <w:rPr>
          <w:noProof/>
        </w:rPr>
        <w:instrText xml:space="preserve"> PAGEREF _Toc35864793 \h </w:instrText>
      </w:r>
      <w:r w:rsidRPr="008B1F9E">
        <w:rPr>
          <w:noProof/>
        </w:rPr>
      </w:r>
      <w:r w:rsidRPr="008B1F9E">
        <w:rPr>
          <w:noProof/>
        </w:rPr>
        <w:fldChar w:fldCharType="separate"/>
      </w:r>
      <w:r w:rsidR="005E351A">
        <w:rPr>
          <w:noProof/>
        </w:rPr>
        <w:t>97</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2.20.8</w:t>
      </w:r>
      <w:r>
        <w:rPr>
          <w:noProof/>
        </w:rPr>
        <w:tab/>
        <w:t>Items in Group A20</w:t>
      </w:r>
      <w:r w:rsidRPr="008B1F9E">
        <w:rPr>
          <w:noProof/>
        </w:rPr>
        <w:tab/>
      </w:r>
      <w:r w:rsidRPr="008B1F9E">
        <w:rPr>
          <w:noProof/>
        </w:rPr>
        <w:fldChar w:fldCharType="begin"/>
      </w:r>
      <w:r w:rsidRPr="008B1F9E">
        <w:rPr>
          <w:noProof/>
        </w:rPr>
        <w:instrText xml:space="preserve"> PAGEREF _Toc35864794 \h </w:instrText>
      </w:r>
      <w:r w:rsidRPr="008B1F9E">
        <w:rPr>
          <w:noProof/>
        </w:rPr>
      </w:r>
      <w:r w:rsidRPr="008B1F9E">
        <w:rPr>
          <w:noProof/>
        </w:rPr>
        <w:fldChar w:fldCharType="separate"/>
      </w:r>
      <w:r w:rsidR="005E351A">
        <w:rPr>
          <w:noProof/>
        </w:rPr>
        <w:t>98</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2.21—Group A24: Palliative and pain medicine</w:t>
      </w:r>
      <w:r w:rsidRPr="008B1F9E">
        <w:rPr>
          <w:b w:val="0"/>
          <w:noProof/>
          <w:sz w:val="18"/>
        </w:rPr>
        <w:tab/>
      </w:r>
      <w:r w:rsidRPr="008B1F9E">
        <w:rPr>
          <w:b w:val="0"/>
          <w:noProof/>
          <w:sz w:val="18"/>
        </w:rPr>
        <w:fldChar w:fldCharType="begin"/>
      </w:r>
      <w:r w:rsidRPr="008B1F9E">
        <w:rPr>
          <w:b w:val="0"/>
          <w:noProof/>
          <w:sz w:val="18"/>
        </w:rPr>
        <w:instrText xml:space="preserve"> PAGEREF _Toc35864795 \h </w:instrText>
      </w:r>
      <w:r w:rsidRPr="008B1F9E">
        <w:rPr>
          <w:b w:val="0"/>
          <w:noProof/>
          <w:sz w:val="18"/>
        </w:rPr>
      </w:r>
      <w:r w:rsidRPr="008B1F9E">
        <w:rPr>
          <w:b w:val="0"/>
          <w:noProof/>
          <w:sz w:val="18"/>
        </w:rPr>
        <w:fldChar w:fldCharType="separate"/>
      </w:r>
      <w:r w:rsidR="005E351A">
        <w:rPr>
          <w:b w:val="0"/>
          <w:noProof/>
          <w:sz w:val="18"/>
        </w:rPr>
        <w:t>99</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2.21.1</w:t>
      </w:r>
      <w:r>
        <w:rPr>
          <w:noProof/>
        </w:rPr>
        <w:tab/>
        <w:t xml:space="preserve">Meaning of </w:t>
      </w:r>
      <w:r w:rsidRPr="00C17847">
        <w:rPr>
          <w:i/>
          <w:noProof/>
        </w:rPr>
        <w:t>organise and coordinate</w:t>
      </w:r>
      <w:r w:rsidRPr="008B1F9E">
        <w:rPr>
          <w:noProof/>
        </w:rPr>
        <w:tab/>
      </w:r>
      <w:r w:rsidRPr="008B1F9E">
        <w:rPr>
          <w:noProof/>
        </w:rPr>
        <w:fldChar w:fldCharType="begin"/>
      </w:r>
      <w:r w:rsidRPr="008B1F9E">
        <w:rPr>
          <w:noProof/>
        </w:rPr>
        <w:instrText xml:space="preserve"> PAGEREF _Toc35864796 \h </w:instrText>
      </w:r>
      <w:r w:rsidRPr="008B1F9E">
        <w:rPr>
          <w:noProof/>
        </w:rPr>
      </w:r>
      <w:r w:rsidRPr="008B1F9E">
        <w:rPr>
          <w:noProof/>
        </w:rPr>
        <w:fldChar w:fldCharType="separate"/>
      </w:r>
      <w:r w:rsidR="005E351A">
        <w:rPr>
          <w:noProof/>
        </w:rPr>
        <w:t>99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2.21.2</w:t>
      </w:r>
      <w:r>
        <w:rPr>
          <w:noProof/>
        </w:rPr>
        <w:tab/>
        <w:t xml:space="preserve">Meaning of </w:t>
      </w:r>
      <w:r w:rsidRPr="00C17847">
        <w:rPr>
          <w:i/>
          <w:noProof/>
        </w:rPr>
        <w:t>participate</w:t>
      </w:r>
      <w:r w:rsidRPr="008B1F9E">
        <w:rPr>
          <w:noProof/>
        </w:rPr>
        <w:tab/>
      </w:r>
      <w:r w:rsidRPr="008B1F9E">
        <w:rPr>
          <w:noProof/>
        </w:rPr>
        <w:fldChar w:fldCharType="begin"/>
      </w:r>
      <w:r w:rsidRPr="008B1F9E">
        <w:rPr>
          <w:noProof/>
        </w:rPr>
        <w:instrText xml:space="preserve"> PAGEREF _Toc35864797 \h </w:instrText>
      </w:r>
      <w:r w:rsidRPr="008B1F9E">
        <w:rPr>
          <w:noProof/>
        </w:rPr>
      </w:r>
      <w:r w:rsidRPr="008B1F9E">
        <w:rPr>
          <w:noProof/>
        </w:rPr>
        <w:fldChar w:fldCharType="separate"/>
      </w:r>
      <w:r w:rsidR="005E351A">
        <w:rPr>
          <w:noProof/>
        </w:rPr>
        <w:t>99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2.21.3</w:t>
      </w:r>
      <w:r>
        <w:rPr>
          <w:noProof/>
        </w:rPr>
        <w:tab/>
        <w:t>Restrictions on items in Subgroups 2 and 4 of Group A24—timing</w:t>
      </w:r>
      <w:r w:rsidRPr="008B1F9E">
        <w:rPr>
          <w:noProof/>
        </w:rPr>
        <w:tab/>
      </w:r>
      <w:r w:rsidRPr="008B1F9E">
        <w:rPr>
          <w:noProof/>
        </w:rPr>
        <w:fldChar w:fldCharType="begin"/>
      </w:r>
      <w:r w:rsidRPr="008B1F9E">
        <w:rPr>
          <w:noProof/>
        </w:rPr>
        <w:instrText xml:space="preserve"> PAGEREF _Toc35864798 \h </w:instrText>
      </w:r>
      <w:r w:rsidRPr="008B1F9E">
        <w:rPr>
          <w:noProof/>
        </w:rPr>
      </w:r>
      <w:r w:rsidRPr="008B1F9E">
        <w:rPr>
          <w:noProof/>
        </w:rPr>
        <w:fldChar w:fldCharType="separate"/>
      </w:r>
      <w:r w:rsidR="005E351A">
        <w:rPr>
          <w:noProof/>
        </w:rPr>
        <w:t>100</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2.21.4</w:t>
      </w:r>
      <w:r>
        <w:rPr>
          <w:noProof/>
        </w:rPr>
        <w:tab/>
        <w:t>Items in Group A24</w:t>
      </w:r>
      <w:r w:rsidRPr="008B1F9E">
        <w:rPr>
          <w:noProof/>
        </w:rPr>
        <w:tab/>
      </w:r>
      <w:r w:rsidRPr="008B1F9E">
        <w:rPr>
          <w:noProof/>
        </w:rPr>
        <w:fldChar w:fldCharType="begin"/>
      </w:r>
      <w:r w:rsidRPr="008B1F9E">
        <w:rPr>
          <w:noProof/>
        </w:rPr>
        <w:instrText xml:space="preserve"> PAGEREF _Toc35864799 \h </w:instrText>
      </w:r>
      <w:r w:rsidRPr="008B1F9E">
        <w:rPr>
          <w:noProof/>
        </w:rPr>
      </w:r>
      <w:r w:rsidRPr="008B1F9E">
        <w:rPr>
          <w:noProof/>
        </w:rPr>
        <w:fldChar w:fldCharType="separate"/>
      </w:r>
      <w:r w:rsidR="005E351A">
        <w:rPr>
          <w:noProof/>
        </w:rPr>
        <w:t>100</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2.22—Group A27: Pregnancy support counselling</w:t>
      </w:r>
      <w:r w:rsidRPr="008B1F9E">
        <w:rPr>
          <w:b w:val="0"/>
          <w:noProof/>
          <w:sz w:val="18"/>
        </w:rPr>
        <w:tab/>
      </w:r>
      <w:r w:rsidRPr="008B1F9E">
        <w:rPr>
          <w:b w:val="0"/>
          <w:noProof/>
          <w:sz w:val="18"/>
        </w:rPr>
        <w:fldChar w:fldCharType="begin"/>
      </w:r>
      <w:r w:rsidRPr="008B1F9E">
        <w:rPr>
          <w:b w:val="0"/>
          <w:noProof/>
          <w:sz w:val="18"/>
        </w:rPr>
        <w:instrText xml:space="preserve"> PAGEREF _Toc35864800 \h </w:instrText>
      </w:r>
      <w:r w:rsidRPr="008B1F9E">
        <w:rPr>
          <w:b w:val="0"/>
          <w:noProof/>
          <w:sz w:val="18"/>
        </w:rPr>
      </w:r>
      <w:r w:rsidRPr="008B1F9E">
        <w:rPr>
          <w:b w:val="0"/>
          <w:noProof/>
          <w:sz w:val="18"/>
        </w:rPr>
        <w:fldChar w:fldCharType="separate"/>
      </w:r>
      <w:r w:rsidR="005E351A">
        <w:rPr>
          <w:b w:val="0"/>
          <w:noProof/>
          <w:sz w:val="18"/>
        </w:rPr>
        <w:t>106</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2.22.1</w:t>
      </w:r>
      <w:r>
        <w:rPr>
          <w:noProof/>
        </w:rPr>
        <w:tab/>
        <w:t>Restrictions on item 4001</w:t>
      </w:r>
      <w:r w:rsidRPr="008B1F9E">
        <w:rPr>
          <w:noProof/>
        </w:rPr>
        <w:tab/>
      </w:r>
      <w:r w:rsidRPr="008B1F9E">
        <w:rPr>
          <w:noProof/>
        </w:rPr>
        <w:fldChar w:fldCharType="begin"/>
      </w:r>
      <w:r w:rsidRPr="008B1F9E">
        <w:rPr>
          <w:noProof/>
        </w:rPr>
        <w:instrText xml:space="preserve"> PAGEREF _Toc35864801 \h </w:instrText>
      </w:r>
      <w:r w:rsidRPr="008B1F9E">
        <w:rPr>
          <w:noProof/>
        </w:rPr>
      </w:r>
      <w:r w:rsidRPr="008B1F9E">
        <w:rPr>
          <w:noProof/>
        </w:rPr>
        <w:fldChar w:fldCharType="separate"/>
      </w:r>
      <w:r w:rsidR="005E351A">
        <w:rPr>
          <w:noProof/>
        </w:rPr>
        <w:t>106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2.22.2</w:t>
      </w:r>
      <w:r>
        <w:rPr>
          <w:noProof/>
        </w:rPr>
        <w:tab/>
        <w:t>Items in Group A27</w:t>
      </w:r>
      <w:r w:rsidRPr="008B1F9E">
        <w:rPr>
          <w:noProof/>
        </w:rPr>
        <w:tab/>
      </w:r>
      <w:r w:rsidRPr="008B1F9E">
        <w:rPr>
          <w:noProof/>
        </w:rPr>
        <w:fldChar w:fldCharType="begin"/>
      </w:r>
      <w:r w:rsidRPr="008B1F9E">
        <w:rPr>
          <w:noProof/>
        </w:rPr>
        <w:instrText xml:space="preserve"> PAGEREF _Toc35864802 \h </w:instrText>
      </w:r>
      <w:r w:rsidRPr="008B1F9E">
        <w:rPr>
          <w:noProof/>
        </w:rPr>
      </w:r>
      <w:r w:rsidRPr="008B1F9E">
        <w:rPr>
          <w:noProof/>
        </w:rPr>
        <w:fldChar w:fldCharType="separate"/>
      </w:r>
      <w:r w:rsidR="005E351A">
        <w:rPr>
          <w:noProof/>
        </w:rPr>
        <w:t>107</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2.23—Group A21: Professional attendances at recognised emergency departments of private hospitals</w:t>
      </w:r>
      <w:r w:rsidRPr="008B1F9E">
        <w:rPr>
          <w:b w:val="0"/>
          <w:noProof/>
          <w:sz w:val="18"/>
        </w:rPr>
        <w:tab/>
      </w:r>
      <w:r w:rsidRPr="008B1F9E">
        <w:rPr>
          <w:b w:val="0"/>
          <w:noProof/>
          <w:sz w:val="18"/>
        </w:rPr>
        <w:fldChar w:fldCharType="begin"/>
      </w:r>
      <w:r w:rsidRPr="008B1F9E">
        <w:rPr>
          <w:b w:val="0"/>
          <w:noProof/>
          <w:sz w:val="18"/>
        </w:rPr>
        <w:instrText xml:space="preserve"> PAGEREF _Toc35864803 \h </w:instrText>
      </w:r>
      <w:r w:rsidRPr="008B1F9E">
        <w:rPr>
          <w:b w:val="0"/>
          <w:noProof/>
          <w:sz w:val="18"/>
        </w:rPr>
      </w:r>
      <w:r w:rsidRPr="008B1F9E">
        <w:rPr>
          <w:b w:val="0"/>
          <w:noProof/>
          <w:sz w:val="18"/>
        </w:rPr>
        <w:fldChar w:fldCharType="separate"/>
      </w:r>
      <w:r w:rsidR="005E351A">
        <w:rPr>
          <w:b w:val="0"/>
          <w:noProof/>
          <w:sz w:val="18"/>
        </w:rPr>
        <w:t>107</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2.23.1</w:t>
      </w:r>
      <w:r>
        <w:rPr>
          <w:noProof/>
        </w:rPr>
        <w:tab/>
        <w:t>Items in Group A21</w:t>
      </w:r>
      <w:r w:rsidRPr="008B1F9E">
        <w:rPr>
          <w:noProof/>
        </w:rPr>
        <w:tab/>
      </w:r>
      <w:r w:rsidRPr="008B1F9E">
        <w:rPr>
          <w:noProof/>
        </w:rPr>
        <w:fldChar w:fldCharType="begin"/>
      </w:r>
      <w:r w:rsidRPr="008B1F9E">
        <w:rPr>
          <w:noProof/>
        </w:rPr>
        <w:instrText xml:space="preserve"> PAGEREF _Toc35864804 \h </w:instrText>
      </w:r>
      <w:r w:rsidRPr="008B1F9E">
        <w:rPr>
          <w:noProof/>
        </w:rPr>
      </w:r>
      <w:r w:rsidRPr="008B1F9E">
        <w:rPr>
          <w:noProof/>
        </w:rPr>
        <w:fldChar w:fldCharType="separate"/>
      </w:r>
      <w:r w:rsidR="005E351A">
        <w:rPr>
          <w:noProof/>
        </w:rPr>
        <w:t>107</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2.24—Group A22: General practitioner after</w:t>
      </w:r>
      <w:r>
        <w:rPr>
          <w:noProof/>
        </w:rPr>
        <w:noBreakHyphen/>
        <w:t>hours attendances to which no other item applies</w:t>
      </w:r>
      <w:r w:rsidRPr="008B1F9E">
        <w:rPr>
          <w:b w:val="0"/>
          <w:noProof/>
          <w:sz w:val="18"/>
        </w:rPr>
        <w:tab/>
      </w:r>
      <w:r w:rsidRPr="008B1F9E">
        <w:rPr>
          <w:b w:val="0"/>
          <w:noProof/>
          <w:sz w:val="18"/>
        </w:rPr>
        <w:fldChar w:fldCharType="begin"/>
      </w:r>
      <w:r w:rsidRPr="008B1F9E">
        <w:rPr>
          <w:b w:val="0"/>
          <w:noProof/>
          <w:sz w:val="18"/>
        </w:rPr>
        <w:instrText xml:space="preserve"> PAGEREF _Toc35864805 \h </w:instrText>
      </w:r>
      <w:r w:rsidRPr="008B1F9E">
        <w:rPr>
          <w:b w:val="0"/>
          <w:noProof/>
          <w:sz w:val="18"/>
        </w:rPr>
      </w:r>
      <w:r w:rsidRPr="008B1F9E">
        <w:rPr>
          <w:b w:val="0"/>
          <w:noProof/>
          <w:sz w:val="18"/>
        </w:rPr>
        <w:fldChar w:fldCharType="separate"/>
      </w:r>
      <w:r w:rsidR="005E351A">
        <w:rPr>
          <w:b w:val="0"/>
          <w:noProof/>
          <w:sz w:val="18"/>
        </w:rPr>
        <w:t>111</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2.24.1</w:t>
      </w:r>
      <w:r>
        <w:rPr>
          <w:noProof/>
        </w:rPr>
        <w:tab/>
        <w:t>Restrictions on items in Group A22—timing</w:t>
      </w:r>
      <w:r w:rsidRPr="008B1F9E">
        <w:rPr>
          <w:noProof/>
        </w:rPr>
        <w:tab/>
      </w:r>
      <w:r w:rsidRPr="008B1F9E">
        <w:rPr>
          <w:noProof/>
        </w:rPr>
        <w:fldChar w:fldCharType="begin"/>
      </w:r>
      <w:r w:rsidRPr="008B1F9E">
        <w:rPr>
          <w:noProof/>
        </w:rPr>
        <w:instrText xml:space="preserve"> PAGEREF _Toc35864806 \h </w:instrText>
      </w:r>
      <w:r w:rsidRPr="008B1F9E">
        <w:rPr>
          <w:noProof/>
        </w:rPr>
      </w:r>
      <w:r w:rsidRPr="008B1F9E">
        <w:rPr>
          <w:noProof/>
        </w:rPr>
        <w:fldChar w:fldCharType="separate"/>
      </w:r>
      <w:r w:rsidR="005E351A">
        <w:rPr>
          <w:noProof/>
        </w:rPr>
        <w:t>111</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2.24.2</w:t>
      </w:r>
      <w:r>
        <w:rPr>
          <w:noProof/>
        </w:rPr>
        <w:tab/>
        <w:t>Items in Group A22</w:t>
      </w:r>
      <w:r w:rsidRPr="008B1F9E">
        <w:rPr>
          <w:noProof/>
        </w:rPr>
        <w:tab/>
      </w:r>
      <w:r w:rsidRPr="008B1F9E">
        <w:rPr>
          <w:noProof/>
        </w:rPr>
        <w:fldChar w:fldCharType="begin"/>
      </w:r>
      <w:r w:rsidRPr="008B1F9E">
        <w:rPr>
          <w:noProof/>
        </w:rPr>
        <w:instrText xml:space="preserve"> PAGEREF _Toc35864807 \h </w:instrText>
      </w:r>
      <w:r w:rsidRPr="008B1F9E">
        <w:rPr>
          <w:noProof/>
        </w:rPr>
      </w:r>
      <w:r w:rsidRPr="008B1F9E">
        <w:rPr>
          <w:noProof/>
        </w:rPr>
        <w:fldChar w:fldCharType="separate"/>
      </w:r>
      <w:r w:rsidR="005E351A">
        <w:rPr>
          <w:noProof/>
        </w:rPr>
        <w:t>111</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2.25—Group A23: Other non</w:t>
      </w:r>
      <w:r>
        <w:rPr>
          <w:noProof/>
        </w:rPr>
        <w:noBreakHyphen/>
        <w:t>referred after</w:t>
      </w:r>
      <w:r>
        <w:rPr>
          <w:noProof/>
        </w:rPr>
        <w:noBreakHyphen/>
        <w:t>hours attendances to which no other item applies</w:t>
      </w:r>
      <w:r w:rsidRPr="008B1F9E">
        <w:rPr>
          <w:b w:val="0"/>
          <w:noProof/>
          <w:sz w:val="18"/>
        </w:rPr>
        <w:tab/>
      </w:r>
      <w:r w:rsidRPr="008B1F9E">
        <w:rPr>
          <w:b w:val="0"/>
          <w:noProof/>
          <w:sz w:val="18"/>
        </w:rPr>
        <w:fldChar w:fldCharType="begin"/>
      </w:r>
      <w:r w:rsidRPr="008B1F9E">
        <w:rPr>
          <w:b w:val="0"/>
          <w:noProof/>
          <w:sz w:val="18"/>
        </w:rPr>
        <w:instrText xml:space="preserve"> PAGEREF _Toc35864808 \h </w:instrText>
      </w:r>
      <w:r w:rsidRPr="008B1F9E">
        <w:rPr>
          <w:b w:val="0"/>
          <w:noProof/>
          <w:sz w:val="18"/>
        </w:rPr>
      </w:r>
      <w:r w:rsidRPr="008B1F9E">
        <w:rPr>
          <w:b w:val="0"/>
          <w:noProof/>
          <w:sz w:val="18"/>
        </w:rPr>
        <w:fldChar w:fldCharType="separate"/>
      </w:r>
      <w:r w:rsidR="005E351A">
        <w:rPr>
          <w:b w:val="0"/>
          <w:noProof/>
          <w:sz w:val="18"/>
        </w:rPr>
        <w:t>114</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2.25.1</w:t>
      </w:r>
      <w:r>
        <w:rPr>
          <w:noProof/>
        </w:rPr>
        <w:tab/>
        <w:t>Restrictions on items in Group A23—timing</w:t>
      </w:r>
      <w:r w:rsidRPr="008B1F9E">
        <w:rPr>
          <w:noProof/>
        </w:rPr>
        <w:tab/>
      </w:r>
      <w:r w:rsidRPr="008B1F9E">
        <w:rPr>
          <w:noProof/>
        </w:rPr>
        <w:fldChar w:fldCharType="begin"/>
      </w:r>
      <w:r w:rsidRPr="008B1F9E">
        <w:rPr>
          <w:noProof/>
        </w:rPr>
        <w:instrText xml:space="preserve"> PAGEREF _Toc35864809 \h </w:instrText>
      </w:r>
      <w:r w:rsidRPr="008B1F9E">
        <w:rPr>
          <w:noProof/>
        </w:rPr>
      </w:r>
      <w:r w:rsidRPr="008B1F9E">
        <w:rPr>
          <w:noProof/>
        </w:rPr>
        <w:fldChar w:fldCharType="separate"/>
      </w:r>
      <w:r w:rsidR="005E351A">
        <w:rPr>
          <w:noProof/>
        </w:rPr>
        <w:t>114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2.25.2</w:t>
      </w:r>
      <w:r>
        <w:rPr>
          <w:noProof/>
        </w:rPr>
        <w:tab/>
        <w:t>Items in Group A23</w:t>
      </w:r>
      <w:r w:rsidRPr="008B1F9E">
        <w:rPr>
          <w:noProof/>
        </w:rPr>
        <w:tab/>
      </w:r>
      <w:r w:rsidRPr="008B1F9E">
        <w:rPr>
          <w:noProof/>
        </w:rPr>
        <w:fldChar w:fldCharType="begin"/>
      </w:r>
      <w:r w:rsidRPr="008B1F9E">
        <w:rPr>
          <w:noProof/>
        </w:rPr>
        <w:instrText xml:space="preserve"> PAGEREF _Toc35864810 \h </w:instrText>
      </w:r>
      <w:r w:rsidRPr="008B1F9E">
        <w:rPr>
          <w:noProof/>
        </w:rPr>
      </w:r>
      <w:r w:rsidRPr="008B1F9E">
        <w:rPr>
          <w:noProof/>
        </w:rPr>
        <w:fldChar w:fldCharType="separate"/>
      </w:r>
      <w:r w:rsidR="005E351A">
        <w:rPr>
          <w:noProof/>
        </w:rPr>
        <w:t>114</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lastRenderedPageBreak/>
        <w:t>Division 2.26—Group A26: Neurosurgery attendances to which no other item applies</w:t>
      </w:r>
      <w:r w:rsidRPr="008B1F9E">
        <w:rPr>
          <w:b w:val="0"/>
          <w:noProof/>
          <w:sz w:val="18"/>
        </w:rPr>
        <w:tab/>
      </w:r>
      <w:r w:rsidRPr="008B1F9E">
        <w:rPr>
          <w:b w:val="0"/>
          <w:noProof/>
          <w:sz w:val="18"/>
        </w:rPr>
        <w:fldChar w:fldCharType="begin"/>
      </w:r>
      <w:r w:rsidRPr="008B1F9E">
        <w:rPr>
          <w:b w:val="0"/>
          <w:noProof/>
          <w:sz w:val="18"/>
        </w:rPr>
        <w:instrText xml:space="preserve"> PAGEREF _Toc35864811 \h </w:instrText>
      </w:r>
      <w:r w:rsidRPr="008B1F9E">
        <w:rPr>
          <w:b w:val="0"/>
          <w:noProof/>
          <w:sz w:val="18"/>
        </w:rPr>
      </w:r>
      <w:r w:rsidRPr="008B1F9E">
        <w:rPr>
          <w:b w:val="0"/>
          <w:noProof/>
          <w:sz w:val="18"/>
        </w:rPr>
        <w:fldChar w:fldCharType="separate"/>
      </w:r>
      <w:r w:rsidR="005E351A">
        <w:rPr>
          <w:b w:val="0"/>
          <w:noProof/>
          <w:sz w:val="18"/>
        </w:rPr>
        <w:t>116</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2.26.1</w:t>
      </w:r>
      <w:r>
        <w:rPr>
          <w:noProof/>
        </w:rPr>
        <w:tab/>
        <w:t>Items in Group A26</w:t>
      </w:r>
      <w:r w:rsidRPr="008B1F9E">
        <w:rPr>
          <w:noProof/>
        </w:rPr>
        <w:tab/>
      </w:r>
      <w:r w:rsidRPr="008B1F9E">
        <w:rPr>
          <w:noProof/>
        </w:rPr>
        <w:fldChar w:fldCharType="begin"/>
      </w:r>
      <w:r w:rsidRPr="008B1F9E">
        <w:rPr>
          <w:noProof/>
        </w:rPr>
        <w:instrText xml:space="preserve"> PAGEREF _Toc35864812 \h </w:instrText>
      </w:r>
      <w:r w:rsidRPr="008B1F9E">
        <w:rPr>
          <w:noProof/>
        </w:rPr>
      </w:r>
      <w:r w:rsidRPr="008B1F9E">
        <w:rPr>
          <w:noProof/>
        </w:rPr>
        <w:fldChar w:fldCharType="separate"/>
      </w:r>
      <w:r w:rsidR="005E351A">
        <w:rPr>
          <w:noProof/>
        </w:rPr>
        <w:t>116</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2.27—Group A31: Addiction medicine</w:t>
      </w:r>
      <w:r w:rsidRPr="008B1F9E">
        <w:rPr>
          <w:b w:val="0"/>
          <w:noProof/>
          <w:sz w:val="18"/>
        </w:rPr>
        <w:tab/>
      </w:r>
      <w:r w:rsidRPr="008B1F9E">
        <w:rPr>
          <w:b w:val="0"/>
          <w:noProof/>
          <w:sz w:val="18"/>
        </w:rPr>
        <w:fldChar w:fldCharType="begin"/>
      </w:r>
      <w:r w:rsidRPr="008B1F9E">
        <w:rPr>
          <w:b w:val="0"/>
          <w:noProof/>
          <w:sz w:val="18"/>
        </w:rPr>
        <w:instrText xml:space="preserve"> PAGEREF _Toc35864813 \h </w:instrText>
      </w:r>
      <w:r w:rsidRPr="008B1F9E">
        <w:rPr>
          <w:b w:val="0"/>
          <w:noProof/>
          <w:sz w:val="18"/>
        </w:rPr>
      </w:r>
      <w:r w:rsidRPr="008B1F9E">
        <w:rPr>
          <w:b w:val="0"/>
          <w:noProof/>
          <w:sz w:val="18"/>
        </w:rPr>
        <w:fldChar w:fldCharType="separate"/>
      </w:r>
      <w:r w:rsidR="005E351A">
        <w:rPr>
          <w:b w:val="0"/>
          <w:noProof/>
          <w:sz w:val="18"/>
        </w:rPr>
        <w:t>118</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2.27.1</w:t>
      </w:r>
      <w:r>
        <w:rPr>
          <w:noProof/>
        </w:rPr>
        <w:tab/>
        <w:t xml:space="preserve">Meaning of </w:t>
      </w:r>
      <w:r w:rsidRPr="00C17847">
        <w:rPr>
          <w:i/>
          <w:noProof/>
        </w:rPr>
        <w:t>organise and coordinate</w:t>
      </w:r>
      <w:r w:rsidRPr="008B1F9E">
        <w:rPr>
          <w:noProof/>
        </w:rPr>
        <w:tab/>
      </w:r>
      <w:r w:rsidRPr="008B1F9E">
        <w:rPr>
          <w:noProof/>
        </w:rPr>
        <w:fldChar w:fldCharType="begin"/>
      </w:r>
      <w:r w:rsidRPr="008B1F9E">
        <w:rPr>
          <w:noProof/>
        </w:rPr>
        <w:instrText xml:space="preserve"> PAGEREF _Toc35864814 \h </w:instrText>
      </w:r>
      <w:r w:rsidRPr="008B1F9E">
        <w:rPr>
          <w:noProof/>
        </w:rPr>
      </w:r>
      <w:r w:rsidRPr="008B1F9E">
        <w:rPr>
          <w:noProof/>
        </w:rPr>
        <w:fldChar w:fldCharType="separate"/>
      </w:r>
      <w:r w:rsidR="005E351A">
        <w:rPr>
          <w:noProof/>
        </w:rPr>
        <w:t>118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2.27.2</w:t>
      </w:r>
      <w:r>
        <w:rPr>
          <w:noProof/>
        </w:rPr>
        <w:tab/>
        <w:t xml:space="preserve">Meaning of </w:t>
      </w:r>
      <w:r w:rsidRPr="00C17847">
        <w:rPr>
          <w:i/>
          <w:noProof/>
        </w:rPr>
        <w:t>participate</w:t>
      </w:r>
      <w:r w:rsidRPr="008B1F9E">
        <w:rPr>
          <w:noProof/>
        </w:rPr>
        <w:tab/>
      </w:r>
      <w:r w:rsidRPr="008B1F9E">
        <w:rPr>
          <w:noProof/>
        </w:rPr>
        <w:fldChar w:fldCharType="begin"/>
      </w:r>
      <w:r w:rsidRPr="008B1F9E">
        <w:rPr>
          <w:noProof/>
        </w:rPr>
        <w:instrText xml:space="preserve"> PAGEREF _Toc35864815 \h </w:instrText>
      </w:r>
      <w:r w:rsidRPr="008B1F9E">
        <w:rPr>
          <w:noProof/>
        </w:rPr>
      </w:r>
      <w:r w:rsidRPr="008B1F9E">
        <w:rPr>
          <w:noProof/>
        </w:rPr>
        <w:fldChar w:fldCharType="separate"/>
      </w:r>
      <w:r w:rsidR="005E351A">
        <w:rPr>
          <w:noProof/>
        </w:rPr>
        <w:t>118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2.27.3</w:t>
      </w:r>
      <w:r>
        <w:rPr>
          <w:noProof/>
        </w:rPr>
        <w:tab/>
        <w:t>Restrictions on item 6028</w:t>
      </w:r>
      <w:r w:rsidRPr="008B1F9E">
        <w:rPr>
          <w:noProof/>
        </w:rPr>
        <w:tab/>
      </w:r>
      <w:r w:rsidRPr="008B1F9E">
        <w:rPr>
          <w:noProof/>
        </w:rPr>
        <w:fldChar w:fldCharType="begin"/>
      </w:r>
      <w:r w:rsidRPr="008B1F9E">
        <w:rPr>
          <w:noProof/>
        </w:rPr>
        <w:instrText xml:space="preserve"> PAGEREF _Toc35864816 \h </w:instrText>
      </w:r>
      <w:r w:rsidRPr="008B1F9E">
        <w:rPr>
          <w:noProof/>
        </w:rPr>
      </w:r>
      <w:r w:rsidRPr="008B1F9E">
        <w:rPr>
          <w:noProof/>
        </w:rPr>
        <w:fldChar w:fldCharType="separate"/>
      </w:r>
      <w:r w:rsidR="005E351A">
        <w:rPr>
          <w:noProof/>
        </w:rPr>
        <w:t>118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2.27.4</w:t>
      </w:r>
      <w:r>
        <w:rPr>
          <w:noProof/>
        </w:rPr>
        <w:tab/>
        <w:t>Items in Group A31</w:t>
      </w:r>
      <w:r w:rsidRPr="008B1F9E">
        <w:rPr>
          <w:noProof/>
        </w:rPr>
        <w:tab/>
      </w:r>
      <w:r w:rsidRPr="008B1F9E">
        <w:rPr>
          <w:noProof/>
        </w:rPr>
        <w:fldChar w:fldCharType="begin"/>
      </w:r>
      <w:r w:rsidRPr="008B1F9E">
        <w:rPr>
          <w:noProof/>
        </w:rPr>
        <w:instrText xml:space="preserve"> PAGEREF _Toc35864817 \h </w:instrText>
      </w:r>
      <w:r w:rsidRPr="008B1F9E">
        <w:rPr>
          <w:noProof/>
        </w:rPr>
      </w:r>
      <w:r w:rsidRPr="008B1F9E">
        <w:rPr>
          <w:noProof/>
        </w:rPr>
        <w:fldChar w:fldCharType="separate"/>
      </w:r>
      <w:r w:rsidR="005E351A">
        <w:rPr>
          <w:noProof/>
        </w:rPr>
        <w:t>119</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2.28—Group A32: Sexual health medicine</w:t>
      </w:r>
      <w:r w:rsidRPr="008B1F9E">
        <w:rPr>
          <w:b w:val="0"/>
          <w:noProof/>
          <w:sz w:val="18"/>
        </w:rPr>
        <w:tab/>
      </w:r>
      <w:r w:rsidRPr="008B1F9E">
        <w:rPr>
          <w:b w:val="0"/>
          <w:noProof/>
          <w:sz w:val="18"/>
        </w:rPr>
        <w:fldChar w:fldCharType="begin"/>
      </w:r>
      <w:r w:rsidRPr="008B1F9E">
        <w:rPr>
          <w:b w:val="0"/>
          <w:noProof/>
          <w:sz w:val="18"/>
        </w:rPr>
        <w:instrText xml:space="preserve"> PAGEREF _Toc35864818 \h </w:instrText>
      </w:r>
      <w:r w:rsidRPr="008B1F9E">
        <w:rPr>
          <w:b w:val="0"/>
          <w:noProof/>
          <w:sz w:val="18"/>
        </w:rPr>
      </w:r>
      <w:r w:rsidRPr="008B1F9E">
        <w:rPr>
          <w:b w:val="0"/>
          <w:noProof/>
          <w:sz w:val="18"/>
        </w:rPr>
        <w:fldChar w:fldCharType="separate"/>
      </w:r>
      <w:r w:rsidR="005E351A">
        <w:rPr>
          <w:b w:val="0"/>
          <w:noProof/>
          <w:sz w:val="18"/>
        </w:rPr>
        <w:t>122</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2.28.1</w:t>
      </w:r>
      <w:r>
        <w:rPr>
          <w:noProof/>
        </w:rPr>
        <w:tab/>
        <w:t xml:space="preserve">Meaning of </w:t>
      </w:r>
      <w:r w:rsidRPr="00C17847">
        <w:rPr>
          <w:i/>
          <w:noProof/>
        </w:rPr>
        <w:t>organise and coordinate</w:t>
      </w:r>
      <w:r w:rsidRPr="008B1F9E">
        <w:rPr>
          <w:noProof/>
        </w:rPr>
        <w:tab/>
      </w:r>
      <w:r w:rsidRPr="008B1F9E">
        <w:rPr>
          <w:noProof/>
        </w:rPr>
        <w:fldChar w:fldCharType="begin"/>
      </w:r>
      <w:r w:rsidRPr="008B1F9E">
        <w:rPr>
          <w:noProof/>
        </w:rPr>
        <w:instrText xml:space="preserve"> PAGEREF _Toc35864819 \h </w:instrText>
      </w:r>
      <w:r w:rsidRPr="008B1F9E">
        <w:rPr>
          <w:noProof/>
        </w:rPr>
      </w:r>
      <w:r w:rsidRPr="008B1F9E">
        <w:rPr>
          <w:noProof/>
        </w:rPr>
        <w:fldChar w:fldCharType="separate"/>
      </w:r>
      <w:r w:rsidR="005E351A">
        <w:rPr>
          <w:noProof/>
        </w:rPr>
        <w:t>122</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2.28.2</w:t>
      </w:r>
      <w:r>
        <w:rPr>
          <w:noProof/>
        </w:rPr>
        <w:tab/>
        <w:t xml:space="preserve">Meaning of </w:t>
      </w:r>
      <w:r w:rsidRPr="00C17847">
        <w:rPr>
          <w:i/>
          <w:noProof/>
        </w:rPr>
        <w:t>participate</w:t>
      </w:r>
      <w:r w:rsidRPr="008B1F9E">
        <w:rPr>
          <w:noProof/>
        </w:rPr>
        <w:tab/>
      </w:r>
      <w:r w:rsidRPr="008B1F9E">
        <w:rPr>
          <w:noProof/>
        </w:rPr>
        <w:fldChar w:fldCharType="begin"/>
      </w:r>
      <w:r w:rsidRPr="008B1F9E">
        <w:rPr>
          <w:noProof/>
        </w:rPr>
        <w:instrText xml:space="preserve"> PAGEREF _Toc35864820 \h </w:instrText>
      </w:r>
      <w:r w:rsidRPr="008B1F9E">
        <w:rPr>
          <w:noProof/>
        </w:rPr>
      </w:r>
      <w:r w:rsidRPr="008B1F9E">
        <w:rPr>
          <w:noProof/>
        </w:rPr>
        <w:fldChar w:fldCharType="separate"/>
      </w:r>
      <w:r w:rsidR="005E351A">
        <w:rPr>
          <w:noProof/>
        </w:rPr>
        <w:t>123</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2.28.3</w:t>
      </w:r>
      <w:r>
        <w:rPr>
          <w:noProof/>
        </w:rPr>
        <w:tab/>
        <w:t>Items in Group A32</w:t>
      </w:r>
      <w:r w:rsidRPr="008B1F9E">
        <w:rPr>
          <w:noProof/>
        </w:rPr>
        <w:tab/>
      </w:r>
      <w:r w:rsidRPr="008B1F9E">
        <w:rPr>
          <w:noProof/>
        </w:rPr>
        <w:fldChar w:fldCharType="begin"/>
      </w:r>
      <w:r w:rsidRPr="008B1F9E">
        <w:rPr>
          <w:noProof/>
        </w:rPr>
        <w:instrText xml:space="preserve"> PAGEREF _Toc35864821 \h </w:instrText>
      </w:r>
      <w:r w:rsidRPr="008B1F9E">
        <w:rPr>
          <w:noProof/>
        </w:rPr>
      </w:r>
      <w:r w:rsidRPr="008B1F9E">
        <w:rPr>
          <w:noProof/>
        </w:rPr>
        <w:fldChar w:fldCharType="separate"/>
      </w:r>
      <w:r w:rsidR="005E351A">
        <w:rPr>
          <w:noProof/>
        </w:rPr>
        <w:t>123</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2.29—Group A9: Contact lenses</w:t>
      </w:r>
      <w:r w:rsidRPr="008B1F9E">
        <w:rPr>
          <w:b w:val="0"/>
          <w:noProof/>
          <w:sz w:val="18"/>
        </w:rPr>
        <w:tab/>
      </w:r>
      <w:r w:rsidRPr="008B1F9E">
        <w:rPr>
          <w:b w:val="0"/>
          <w:noProof/>
          <w:sz w:val="18"/>
        </w:rPr>
        <w:fldChar w:fldCharType="begin"/>
      </w:r>
      <w:r w:rsidRPr="008B1F9E">
        <w:rPr>
          <w:b w:val="0"/>
          <w:noProof/>
          <w:sz w:val="18"/>
        </w:rPr>
        <w:instrText xml:space="preserve"> PAGEREF _Toc35864822 \h </w:instrText>
      </w:r>
      <w:r w:rsidRPr="008B1F9E">
        <w:rPr>
          <w:b w:val="0"/>
          <w:noProof/>
          <w:sz w:val="18"/>
        </w:rPr>
      </w:r>
      <w:r w:rsidRPr="008B1F9E">
        <w:rPr>
          <w:b w:val="0"/>
          <w:noProof/>
          <w:sz w:val="18"/>
        </w:rPr>
        <w:fldChar w:fldCharType="separate"/>
      </w:r>
      <w:r w:rsidR="005E351A">
        <w:rPr>
          <w:b w:val="0"/>
          <w:noProof/>
          <w:sz w:val="18"/>
        </w:rPr>
        <w:t>127</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2.29.1</w:t>
      </w:r>
      <w:r>
        <w:rPr>
          <w:noProof/>
        </w:rPr>
        <w:tab/>
        <w:t>Restrictions on item 10809</w:t>
      </w:r>
      <w:r w:rsidRPr="008B1F9E">
        <w:rPr>
          <w:noProof/>
        </w:rPr>
        <w:tab/>
      </w:r>
      <w:r w:rsidRPr="008B1F9E">
        <w:rPr>
          <w:noProof/>
        </w:rPr>
        <w:fldChar w:fldCharType="begin"/>
      </w:r>
      <w:r w:rsidRPr="008B1F9E">
        <w:rPr>
          <w:noProof/>
        </w:rPr>
        <w:instrText xml:space="preserve"> PAGEREF _Toc35864823 \h </w:instrText>
      </w:r>
      <w:r w:rsidRPr="008B1F9E">
        <w:rPr>
          <w:noProof/>
        </w:rPr>
      </w:r>
      <w:r w:rsidRPr="008B1F9E">
        <w:rPr>
          <w:noProof/>
        </w:rPr>
        <w:fldChar w:fldCharType="separate"/>
      </w:r>
      <w:r w:rsidR="005E351A">
        <w:rPr>
          <w:noProof/>
        </w:rPr>
        <w:t>127</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2.29.2</w:t>
      </w:r>
      <w:r>
        <w:rPr>
          <w:noProof/>
        </w:rPr>
        <w:tab/>
        <w:t>Items in Group A9</w:t>
      </w:r>
      <w:r w:rsidRPr="008B1F9E">
        <w:rPr>
          <w:noProof/>
        </w:rPr>
        <w:tab/>
      </w:r>
      <w:r w:rsidRPr="008B1F9E">
        <w:rPr>
          <w:noProof/>
        </w:rPr>
        <w:fldChar w:fldCharType="begin"/>
      </w:r>
      <w:r w:rsidRPr="008B1F9E">
        <w:rPr>
          <w:noProof/>
        </w:rPr>
        <w:instrText xml:space="preserve"> PAGEREF _Toc35864824 \h </w:instrText>
      </w:r>
      <w:r w:rsidRPr="008B1F9E">
        <w:rPr>
          <w:noProof/>
        </w:rPr>
      </w:r>
      <w:r w:rsidRPr="008B1F9E">
        <w:rPr>
          <w:noProof/>
        </w:rPr>
        <w:fldChar w:fldCharType="separate"/>
      </w:r>
      <w:r w:rsidR="005E351A">
        <w:rPr>
          <w:noProof/>
        </w:rPr>
        <w:t>127</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2.30—Group A35: Non</w:t>
      </w:r>
      <w:r>
        <w:rPr>
          <w:noProof/>
        </w:rPr>
        <w:noBreakHyphen/>
        <w:t>referred attendance at a residential aged care facility</w:t>
      </w:r>
      <w:r w:rsidRPr="008B1F9E">
        <w:rPr>
          <w:b w:val="0"/>
          <w:noProof/>
          <w:sz w:val="18"/>
        </w:rPr>
        <w:tab/>
      </w:r>
      <w:r w:rsidRPr="008B1F9E">
        <w:rPr>
          <w:b w:val="0"/>
          <w:noProof/>
          <w:sz w:val="18"/>
        </w:rPr>
        <w:fldChar w:fldCharType="begin"/>
      </w:r>
      <w:r w:rsidRPr="008B1F9E">
        <w:rPr>
          <w:b w:val="0"/>
          <w:noProof/>
          <w:sz w:val="18"/>
        </w:rPr>
        <w:instrText xml:space="preserve"> PAGEREF _Toc35864825 \h </w:instrText>
      </w:r>
      <w:r w:rsidRPr="008B1F9E">
        <w:rPr>
          <w:b w:val="0"/>
          <w:noProof/>
          <w:sz w:val="18"/>
        </w:rPr>
      </w:r>
      <w:r w:rsidRPr="008B1F9E">
        <w:rPr>
          <w:b w:val="0"/>
          <w:noProof/>
          <w:sz w:val="18"/>
        </w:rPr>
        <w:fldChar w:fldCharType="separate"/>
      </w:r>
      <w:r w:rsidR="005E351A">
        <w:rPr>
          <w:b w:val="0"/>
          <w:noProof/>
          <w:sz w:val="18"/>
        </w:rPr>
        <w:t>129</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2.30.1</w:t>
      </w:r>
      <w:r>
        <w:rPr>
          <w:noProof/>
        </w:rPr>
        <w:tab/>
        <w:t>Fee in relation to the first patient during each attendance at a residential aged care facility</w:t>
      </w:r>
      <w:r w:rsidRPr="008B1F9E">
        <w:rPr>
          <w:noProof/>
        </w:rPr>
        <w:tab/>
      </w:r>
      <w:r w:rsidRPr="008B1F9E">
        <w:rPr>
          <w:noProof/>
        </w:rPr>
        <w:fldChar w:fldCharType="begin"/>
      </w:r>
      <w:r w:rsidRPr="008B1F9E">
        <w:rPr>
          <w:noProof/>
        </w:rPr>
        <w:instrText xml:space="preserve"> PAGEREF _Toc35864826 \h </w:instrText>
      </w:r>
      <w:r w:rsidRPr="008B1F9E">
        <w:rPr>
          <w:noProof/>
        </w:rPr>
      </w:r>
      <w:r w:rsidRPr="008B1F9E">
        <w:rPr>
          <w:noProof/>
        </w:rPr>
        <w:fldChar w:fldCharType="separate"/>
      </w:r>
      <w:r w:rsidR="005E351A">
        <w:rPr>
          <w:noProof/>
        </w:rPr>
        <w:t>129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2.30.2</w:t>
      </w:r>
      <w:r>
        <w:rPr>
          <w:noProof/>
        </w:rPr>
        <w:tab/>
        <w:t>Items in Group A35</w:t>
      </w:r>
      <w:r w:rsidRPr="008B1F9E">
        <w:rPr>
          <w:noProof/>
        </w:rPr>
        <w:tab/>
      </w:r>
      <w:r w:rsidRPr="008B1F9E">
        <w:rPr>
          <w:noProof/>
        </w:rPr>
        <w:fldChar w:fldCharType="begin"/>
      </w:r>
      <w:r w:rsidRPr="008B1F9E">
        <w:rPr>
          <w:noProof/>
        </w:rPr>
        <w:instrText xml:space="preserve"> PAGEREF _Toc35864827 \h </w:instrText>
      </w:r>
      <w:r w:rsidRPr="008B1F9E">
        <w:rPr>
          <w:noProof/>
        </w:rPr>
      </w:r>
      <w:r w:rsidRPr="008B1F9E">
        <w:rPr>
          <w:noProof/>
        </w:rPr>
        <w:fldChar w:fldCharType="separate"/>
      </w:r>
      <w:r w:rsidR="005E351A">
        <w:rPr>
          <w:noProof/>
        </w:rPr>
        <w:t>129</w:t>
      </w:r>
      <w:r w:rsidRPr="008B1F9E">
        <w:rPr>
          <w:noProof/>
        </w:rPr>
        <w:fldChar w:fldCharType="end"/>
      </w:r>
    </w:p>
    <w:p w:rsidR="008B1F9E" w:rsidRDefault="008B1F9E">
      <w:pPr>
        <w:pStyle w:val="TOC2"/>
        <w:rPr>
          <w:rFonts w:asciiTheme="minorHAnsi" w:eastAsiaTheme="minorEastAsia" w:hAnsiTheme="minorHAnsi" w:cstheme="minorBidi"/>
          <w:b w:val="0"/>
          <w:noProof/>
          <w:kern w:val="0"/>
          <w:sz w:val="22"/>
          <w:szCs w:val="22"/>
        </w:rPr>
      </w:pPr>
      <w:r>
        <w:rPr>
          <w:noProof/>
        </w:rPr>
        <w:t>Part 3—Miscellaneous services</w:t>
      </w:r>
      <w:r w:rsidRPr="008B1F9E">
        <w:rPr>
          <w:b w:val="0"/>
          <w:noProof/>
          <w:sz w:val="18"/>
        </w:rPr>
        <w:tab/>
      </w:r>
      <w:r w:rsidRPr="008B1F9E">
        <w:rPr>
          <w:b w:val="0"/>
          <w:noProof/>
          <w:sz w:val="18"/>
        </w:rPr>
        <w:fldChar w:fldCharType="begin"/>
      </w:r>
      <w:r w:rsidRPr="008B1F9E">
        <w:rPr>
          <w:b w:val="0"/>
          <w:noProof/>
          <w:sz w:val="18"/>
        </w:rPr>
        <w:instrText xml:space="preserve"> PAGEREF _Toc35864828 \h </w:instrText>
      </w:r>
      <w:r w:rsidRPr="008B1F9E">
        <w:rPr>
          <w:b w:val="0"/>
          <w:noProof/>
          <w:sz w:val="18"/>
        </w:rPr>
      </w:r>
      <w:r w:rsidRPr="008B1F9E">
        <w:rPr>
          <w:b w:val="0"/>
          <w:noProof/>
          <w:sz w:val="18"/>
        </w:rPr>
        <w:fldChar w:fldCharType="separate"/>
      </w:r>
      <w:r w:rsidR="005E351A">
        <w:rPr>
          <w:b w:val="0"/>
          <w:noProof/>
          <w:sz w:val="18"/>
        </w:rPr>
        <w:t>132</w:t>
      </w:r>
      <w:r w:rsidRPr="008B1F9E">
        <w:rPr>
          <w:b w:val="0"/>
          <w:noProof/>
          <w:sz w:val="18"/>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3.1—Group M12: Services provided by a practice nurse, an Aboriginal health worker or an Aboriginal and Torres Strait Islander health practitioner on behalf of a medical practitioner</w:t>
      </w:r>
      <w:r w:rsidRPr="008B1F9E">
        <w:rPr>
          <w:b w:val="0"/>
          <w:noProof/>
          <w:sz w:val="18"/>
        </w:rPr>
        <w:tab/>
      </w:r>
      <w:r w:rsidRPr="008B1F9E">
        <w:rPr>
          <w:b w:val="0"/>
          <w:noProof/>
          <w:sz w:val="18"/>
        </w:rPr>
        <w:fldChar w:fldCharType="begin"/>
      </w:r>
      <w:r w:rsidRPr="008B1F9E">
        <w:rPr>
          <w:b w:val="0"/>
          <w:noProof/>
          <w:sz w:val="18"/>
        </w:rPr>
        <w:instrText xml:space="preserve"> PAGEREF _Toc35864829 \h </w:instrText>
      </w:r>
      <w:r w:rsidRPr="008B1F9E">
        <w:rPr>
          <w:b w:val="0"/>
          <w:noProof/>
          <w:sz w:val="18"/>
        </w:rPr>
      </w:r>
      <w:r w:rsidRPr="008B1F9E">
        <w:rPr>
          <w:b w:val="0"/>
          <w:noProof/>
          <w:sz w:val="18"/>
        </w:rPr>
        <w:fldChar w:fldCharType="separate"/>
      </w:r>
      <w:r w:rsidR="005E351A">
        <w:rPr>
          <w:b w:val="0"/>
          <w:noProof/>
          <w:sz w:val="18"/>
        </w:rPr>
        <w:t>132</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3.1.1</w:t>
      </w:r>
      <w:r>
        <w:rPr>
          <w:noProof/>
        </w:rPr>
        <w:tab/>
        <w:t>Definitions for item 10997</w:t>
      </w:r>
      <w:r w:rsidRPr="008B1F9E">
        <w:rPr>
          <w:noProof/>
        </w:rPr>
        <w:tab/>
      </w:r>
      <w:r w:rsidRPr="008B1F9E">
        <w:rPr>
          <w:noProof/>
        </w:rPr>
        <w:fldChar w:fldCharType="begin"/>
      </w:r>
      <w:r w:rsidRPr="008B1F9E">
        <w:rPr>
          <w:noProof/>
        </w:rPr>
        <w:instrText xml:space="preserve"> PAGEREF _Toc35864830 \h </w:instrText>
      </w:r>
      <w:r w:rsidRPr="008B1F9E">
        <w:rPr>
          <w:noProof/>
        </w:rPr>
      </w:r>
      <w:r w:rsidRPr="008B1F9E">
        <w:rPr>
          <w:noProof/>
        </w:rPr>
        <w:fldChar w:fldCharType="separate"/>
      </w:r>
      <w:r w:rsidR="005E351A">
        <w:rPr>
          <w:noProof/>
        </w:rPr>
        <w:t>132</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3.1.2</w:t>
      </w:r>
      <w:r>
        <w:rPr>
          <w:noProof/>
        </w:rPr>
        <w:tab/>
        <w:t>Restrictions on item 10988</w:t>
      </w:r>
      <w:r w:rsidRPr="008B1F9E">
        <w:rPr>
          <w:noProof/>
        </w:rPr>
        <w:tab/>
      </w:r>
      <w:r w:rsidRPr="008B1F9E">
        <w:rPr>
          <w:noProof/>
        </w:rPr>
        <w:fldChar w:fldCharType="begin"/>
      </w:r>
      <w:r w:rsidRPr="008B1F9E">
        <w:rPr>
          <w:noProof/>
        </w:rPr>
        <w:instrText xml:space="preserve"> PAGEREF _Toc35864831 \h </w:instrText>
      </w:r>
      <w:r w:rsidRPr="008B1F9E">
        <w:rPr>
          <w:noProof/>
        </w:rPr>
      </w:r>
      <w:r w:rsidRPr="008B1F9E">
        <w:rPr>
          <w:noProof/>
        </w:rPr>
        <w:fldChar w:fldCharType="separate"/>
      </w:r>
      <w:r w:rsidR="005E351A">
        <w:rPr>
          <w:noProof/>
        </w:rPr>
        <w:t>132</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3.1.3</w:t>
      </w:r>
      <w:r>
        <w:rPr>
          <w:noProof/>
        </w:rPr>
        <w:tab/>
        <w:t>Restrictions on item 10989</w:t>
      </w:r>
      <w:r w:rsidRPr="008B1F9E">
        <w:rPr>
          <w:noProof/>
        </w:rPr>
        <w:tab/>
      </w:r>
      <w:r w:rsidRPr="008B1F9E">
        <w:rPr>
          <w:noProof/>
        </w:rPr>
        <w:fldChar w:fldCharType="begin"/>
      </w:r>
      <w:r w:rsidRPr="008B1F9E">
        <w:rPr>
          <w:noProof/>
        </w:rPr>
        <w:instrText xml:space="preserve"> PAGEREF _Toc35864832 \h </w:instrText>
      </w:r>
      <w:r w:rsidRPr="008B1F9E">
        <w:rPr>
          <w:noProof/>
        </w:rPr>
      </w:r>
      <w:r w:rsidRPr="008B1F9E">
        <w:rPr>
          <w:noProof/>
        </w:rPr>
        <w:fldChar w:fldCharType="separate"/>
      </w:r>
      <w:r w:rsidR="005E351A">
        <w:rPr>
          <w:noProof/>
        </w:rPr>
        <w:t>132</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3.1.4</w:t>
      </w:r>
      <w:r>
        <w:rPr>
          <w:noProof/>
        </w:rPr>
        <w:tab/>
        <w:t>Items in Group M12</w:t>
      </w:r>
      <w:r w:rsidRPr="008B1F9E">
        <w:rPr>
          <w:noProof/>
        </w:rPr>
        <w:tab/>
      </w:r>
      <w:r w:rsidRPr="008B1F9E">
        <w:rPr>
          <w:noProof/>
        </w:rPr>
        <w:fldChar w:fldCharType="begin"/>
      </w:r>
      <w:r w:rsidRPr="008B1F9E">
        <w:rPr>
          <w:noProof/>
        </w:rPr>
        <w:instrText xml:space="preserve"> PAGEREF _Toc35864833 \h </w:instrText>
      </w:r>
      <w:r w:rsidRPr="008B1F9E">
        <w:rPr>
          <w:noProof/>
        </w:rPr>
      </w:r>
      <w:r w:rsidRPr="008B1F9E">
        <w:rPr>
          <w:noProof/>
        </w:rPr>
        <w:fldChar w:fldCharType="separate"/>
      </w:r>
      <w:r w:rsidR="005E351A">
        <w:rPr>
          <w:noProof/>
        </w:rPr>
        <w:t>133</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3.2—Group M1: Management of bulk</w:t>
      </w:r>
      <w:r>
        <w:rPr>
          <w:noProof/>
        </w:rPr>
        <w:noBreakHyphen/>
        <w:t>billed services</w:t>
      </w:r>
      <w:r w:rsidRPr="008B1F9E">
        <w:rPr>
          <w:b w:val="0"/>
          <w:noProof/>
          <w:sz w:val="18"/>
        </w:rPr>
        <w:tab/>
      </w:r>
      <w:r w:rsidRPr="008B1F9E">
        <w:rPr>
          <w:b w:val="0"/>
          <w:noProof/>
          <w:sz w:val="18"/>
        </w:rPr>
        <w:fldChar w:fldCharType="begin"/>
      </w:r>
      <w:r w:rsidRPr="008B1F9E">
        <w:rPr>
          <w:b w:val="0"/>
          <w:noProof/>
          <w:sz w:val="18"/>
        </w:rPr>
        <w:instrText xml:space="preserve"> PAGEREF _Toc35864834 \h </w:instrText>
      </w:r>
      <w:r w:rsidRPr="008B1F9E">
        <w:rPr>
          <w:b w:val="0"/>
          <w:noProof/>
          <w:sz w:val="18"/>
        </w:rPr>
      </w:r>
      <w:r w:rsidRPr="008B1F9E">
        <w:rPr>
          <w:b w:val="0"/>
          <w:noProof/>
          <w:sz w:val="18"/>
        </w:rPr>
        <w:fldChar w:fldCharType="separate"/>
      </w:r>
      <w:r w:rsidR="005E351A">
        <w:rPr>
          <w:b w:val="0"/>
          <w:noProof/>
          <w:sz w:val="18"/>
        </w:rPr>
        <w:t>134</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3.2.1</w:t>
      </w:r>
      <w:r>
        <w:rPr>
          <w:noProof/>
        </w:rPr>
        <w:tab/>
        <w:t>Definitions</w:t>
      </w:r>
      <w:r w:rsidRPr="008B1F9E">
        <w:rPr>
          <w:noProof/>
        </w:rPr>
        <w:tab/>
      </w:r>
      <w:r w:rsidRPr="008B1F9E">
        <w:rPr>
          <w:noProof/>
        </w:rPr>
        <w:fldChar w:fldCharType="begin"/>
      </w:r>
      <w:r w:rsidRPr="008B1F9E">
        <w:rPr>
          <w:noProof/>
        </w:rPr>
        <w:instrText xml:space="preserve"> PAGEREF _Toc35864835 \h </w:instrText>
      </w:r>
      <w:r w:rsidRPr="008B1F9E">
        <w:rPr>
          <w:noProof/>
        </w:rPr>
      </w:r>
      <w:r w:rsidRPr="008B1F9E">
        <w:rPr>
          <w:noProof/>
        </w:rPr>
        <w:fldChar w:fldCharType="separate"/>
      </w:r>
      <w:r w:rsidR="005E351A">
        <w:rPr>
          <w:noProof/>
        </w:rPr>
        <w:t>134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3.2.2</w:t>
      </w:r>
      <w:r>
        <w:rPr>
          <w:noProof/>
        </w:rPr>
        <w:tab/>
        <w:t>Restrictions on items 10990, 10991 and 10992</w:t>
      </w:r>
      <w:r w:rsidRPr="008B1F9E">
        <w:rPr>
          <w:noProof/>
        </w:rPr>
        <w:tab/>
      </w:r>
      <w:r w:rsidRPr="008B1F9E">
        <w:rPr>
          <w:noProof/>
        </w:rPr>
        <w:fldChar w:fldCharType="begin"/>
      </w:r>
      <w:r w:rsidRPr="008B1F9E">
        <w:rPr>
          <w:noProof/>
        </w:rPr>
        <w:instrText xml:space="preserve"> PAGEREF _Toc35864836 \h </w:instrText>
      </w:r>
      <w:r w:rsidRPr="008B1F9E">
        <w:rPr>
          <w:noProof/>
        </w:rPr>
      </w:r>
      <w:r w:rsidRPr="008B1F9E">
        <w:rPr>
          <w:noProof/>
        </w:rPr>
        <w:fldChar w:fldCharType="separate"/>
      </w:r>
      <w:r w:rsidR="005E351A">
        <w:rPr>
          <w:noProof/>
        </w:rPr>
        <w:t>135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3.2.3</w:t>
      </w:r>
      <w:r>
        <w:rPr>
          <w:noProof/>
        </w:rPr>
        <w:tab/>
        <w:t>Items in Group M1</w:t>
      </w:r>
      <w:r w:rsidRPr="008B1F9E">
        <w:rPr>
          <w:noProof/>
        </w:rPr>
        <w:tab/>
      </w:r>
      <w:r w:rsidRPr="008B1F9E">
        <w:rPr>
          <w:noProof/>
        </w:rPr>
        <w:fldChar w:fldCharType="begin"/>
      </w:r>
      <w:r w:rsidRPr="008B1F9E">
        <w:rPr>
          <w:noProof/>
        </w:rPr>
        <w:instrText xml:space="preserve"> PAGEREF _Toc35864837 \h </w:instrText>
      </w:r>
      <w:r w:rsidRPr="008B1F9E">
        <w:rPr>
          <w:noProof/>
        </w:rPr>
      </w:r>
      <w:r w:rsidRPr="008B1F9E">
        <w:rPr>
          <w:noProof/>
        </w:rPr>
        <w:fldChar w:fldCharType="separate"/>
      </w:r>
      <w:r w:rsidR="005E351A">
        <w:rPr>
          <w:noProof/>
        </w:rPr>
        <w:t>136</w:t>
      </w:r>
      <w:r w:rsidRPr="008B1F9E">
        <w:rPr>
          <w:noProof/>
        </w:rPr>
        <w:fldChar w:fldCharType="end"/>
      </w:r>
    </w:p>
    <w:p w:rsidR="008B1F9E" w:rsidRDefault="008B1F9E">
      <w:pPr>
        <w:pStyle w:val="TOC2"/>
        <w:rPr>
          <w:rFonts w:asciiTheme="minorHAnsi" w:eastAsiaTheme="minorEastAsia" w:hAnsiTheme="minorHAnsi" w:cstheme="minorBidi"/>
          <w:b w:val="0"/>
          <w:noProof/>
          <w:kern w:val="0"/>
          <w:sz w:val="22"/>
          <w:szCs w:val="22"/>
        </w:rPr>
      </w:pPr>
      <w:r>
        <w:rPr>
          <w:noProof/>
        </w:rPr>
        <w:t>Part 4—Diagnostic procedures and investigations</w:t>
      </w:r>
      <w:r w:rsidRPr="008B1F9E">
        <w:rPr>
          <w:b w:val="0"/>
          <w:noProof/>
          <w:sz w:val="18"/>
        </w:rPr>
        <w:tab/>
      </w:r>
      <w:r w:rsidRPr="008B1F9E">
        <w:rPr>
          <w:b w:val="0"/>
          <w:noProof/>
          <w:sz w:val="18"/>
        </w:rPr>
        <w:fldChar w:fldCharType="begin"/>
      </w:r>
      <w:r w:rsidRPr="008B1F9E">
        <w:rPr>
          <w:b w:val="0"/>
          <w:noProof/>
          <w:sz w:val="18"/>
        </w:rPr>
        <w:instrText xml:space="preserve"> PAGEREF _Toc35864838 \h </w:instrText>
      </w:r>
      <w:r w:rsidRPr="008B1F9E">
        <w:rPr>
          <w:b w:val="0"/>
          <w:noProof/>
          <w:sz w:val="18"/>
        </w:rPr>
      </w:r>
      <w:r w:rsidRPr="008B1F9E">
        <w:rPr>
          <w:b w:val="0"/>
          <w:noProof/>
          <w:sz w:val="18"/>
        </w:rPr>
        <w:fldChar w:fldCharType="separate"/>
      </w:r>
      <w:r w:rsidR="005E351A">
        <w:rPr>
          <w:b w:val="0"/>
          <w:noProof/>
          <w:sz w:val="18"/>
        </w:rPr>
        <w:t>138</w:t>
      </w:r>
      <w:r w:rsidRPr="008B1F9E">
        <w:rPr>
          <w:b w:val="0"/>
          <w:noProof/>
          <w:sz w:val="18"/>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4.1—Group D1: Miscellaneous diagnostic procedures and investigations</w:t>
      </w:r>
      <w:r w:rsidRPr="008B1F9E">
        <w:rPr>
          <w:b w:val="0"/>
          <w:noProof/>
          <w:sz w:val="18"/>
        </w:rPr>
        <w:tab/>
      </w:r>
      <w:r w:rsidRPr="008B1F9E">
        <w:rPr>
          <w:b w:val="0"/>
          <w:noProof/>
          <w:sz w:val="18"/>
        </w:rPr>
        <w:fldChar w:fldCharType="begin"/>
      </w:r>
      <w:r w:rsidRPr="008B1F9E">
        <w:rPr>
          <w:b w:val="0"/>
          <w:noProof/>
          <w:sz w:val="18"/>
        </w:rPr>
        <w:instrText xml:space="preserve"> PAGEREF _Toc35864839 \h </w:instrText>
      </w:r>
      <w:r w:rsidRPr="008B1F9E">
        <w:rPr>
          <w:b w:val="0"/>
          <w:noProof/>
          <w:sz w:val="18"/>
        </w:rPr>
      </w:r>
      <w:r w:rsidRPr="008B1F9E">
        <w:rPr>
          <w:b w:val="0"/>
          <w:noProof/>
          <w:sz w:val="18"/>
        </w:rPr>
        <w:fldChar w:fldCharType="separate"/>
      </w:r>
      <w:r w:rsidR="005E351A">
        <w:rPr>
          <w:b w:val="0"/>
          <w:noProof/>
          <w:sz w:val="18"/>
        </w:rPr>
        <w:t>138</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4.1.1</w:t>
      </w:r>
      <w:r>
        <w:rPr>
          <w:noProof/>
        </w:rPr>
        <w:tab/>
        <w:t xml:space="preserve">Meaning of </w:t>
      </w:r>
      <w:r w:rsidRPr="00C17847">
        <w:rPr>
          <w:i/>
          <w:noProof/>
        </w:rPr>
        <w:t>report</w:t>
      </w:r>
      <w:r w:rsidRPr="008B1F9E">
        <w:rPr>
          <w:noProof/>
        </w:rPr>
        <w:tab/>
      </w:r>
      <w:r w:rsidRPr="008B1F9E">
        <w:rPr>
          <w:noProof/>
        </w:rPr>
        <w:fldChar w:fldCharType="begin"/>
      </w:r>
      <w:r w:rsidRPr="008B1F9E">
        <w:rPr>
          <w:noProof/>
        </w:rPr>
        <w:instrText xml:space="preserve"> PAGEREF _Toc35864840 \h </w:instrText>
      </w:r>
      <w:r w:rsidRPr="008B1F9E">
        <w:rPr>
          <w:noProof/>
        </w:rPr>
      </w:r>
      <w:r w:rsidRPr="008B1F9E">
        <w:rPr>
          <w:noProof/>
        </w:rPr>
        <w:fldChar w:fldCharType="separate"/>
      </w:r>
      <w:r w:rsidR="005E351A">
        <w:rPr>
          <w:noProof/>
        </w:rPr>
        <w:t>138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4.1.2</w:t>
      </w:r>
      <w:r>
        <w:rPr>
          <w:noProof/>
        </w:rPr>
        <w:tab/>
        <w:t>Meaning of qualified adult sleep medicine practitioner, qualified paediatric sleep medicine practitioner and qualified sleep medicine practitioner</w:t>
      </w:r>
      <w:r w:rsidRPr="008B1F9E">
        <w:rPr>
          <w:noProof/>
        </w:rPr>
        <w:tab/>
      </w:r>
      <w:r w:rsidRPr="008B1F9E">
        <w:rPr>
          <w:noProof/>
        </w:rPr>
        <w:fldChar w:fldCharType="begin"/>
      </w:r>
      <w:r w:rsidRPr="008B1F9E">
        <w:rPr>
          <w:noProof/>
        </w:rPr>
        <w:instrText xml:space="preserve"> PAGEREF _Toc35864841 \h </w:instrText>
      </w:r>
      <w:r w:rsidRPr="008B1F9E">
        <w:rPr>
          <w:noProof/>
        </w:rPr>
      </w:r>
      <w:r w:rsidRPr="008B1F9E">
        <w:rPr>
          <w:noProof/>
        </w:rPr>
        <w:fldChar w:fldCharType="separate"/>
      </w:r>
      <w:r w:rsidR="005E351A">
        <w:rPr>
          <w:noProof/>
        </w:rPr>
        <w:t>138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4.1.3</w:t>
      </w:r>
      <w:r>
        <w:rPr>
          <w:noProof/>
        </w:rPr>
        <w:tab/>
        <w:t>Restriction on item 11801—service provided in association with other services</w:t>
      </w:r>
      <w:r w:rsidRPr="008B1F9E">
        <w:rPr>
          <w:noProof/>
        </w:rPr>
        <w:tab/>
      </w:r>
      <w:r w:rsidRPr="008B1F9E">
        <w:rPr>
          <w:noProof/>
        </w:rPr>
        <w:fldChar w:fldCharType="begin"/>
      </w:r>
      <w:r w:rsidRPr="008B1F9E">
        <w:rPr>
          <w:noProof/>
        </w:rPr>
        <w:instrText xml:space="preserve"> PAGEREF _Toc35864842 \h </w:instrText>
      </w:r>
      <w:r w:rsidRPr="008B1F9E">
        <w:rPr>
          <w:noProof/>
        </w:rPr>
      </w:r>
      <w:r w:rsidRPr="008B1F9E">
        <w:rPr>
          <w:noProof/>
        </w:rPr>
        <w:fldChar w:fldCharType="separate"/>
      </w:r>
      <w:r w:rsidR="005E351A">
        <w:rPr>
          <w:noProof/>
        </w:rPr>
        <w:t>139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4.1.4</w:t>
      </w:r>
      <w:r>
        <w:rPr>
          <w:noProof/>
        </w:rPr>
        <w:tab/>
        <w:t>Restrictions on items 12306 to 12322</w:t>
      </w:r>
      <w:r w:rsidRPr="008B1F9E">
        <w:rPr>
          <w:noProof/>
        </w:rPr>
        <w:tab/>
      </w:r>
      <w:r w:rsidRPr="008B1F9E">
        <w:rPr>
          <w:noProof/>
        </w:rPr>
        <w:fldChar w:fldCharType="begin"/>
      </w:r>
      <w:r w:rsidRPr="008B1F9E">
        <w:rPr>
          <w:noProof/>
        </w:rPr>
        <w:instrText xml:space="preserve"> PAGEREF _Toc35864843 \h </w:instrText>
      </w:r>
      <w:r w:rsidRPr="008B1F9E">
        <w:rPr>
          <w:noProof/>
        </w:rPr>
      </w:r>
      <w:r w:rsidRPr="008B1F9E">
        <w:rPr>
          <w:noProof/>
        </w:rPr>
        <w:fldChar w:fldCharType="separate"/>
      </w:r>
      <w:r w:rsidR="005E351A">
        <w:rPr>
          <w:noProof/>
        </w:rPr>
        <w:t>139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4.1.5</w:t>
      </w:r>
      <w:r>
        <w:rPr>
          <w:noProof/>
        </w:rPr>
        <w:tab/>
        <w:t>Items in Group D1</w:t>
      </w:r>
      <w:r w:rsidRPr="008B1F9E">
        <w:rPr>
          <w:noProof/>
        </w:rPr>
        <w:tab/>
      </w:r>
      <w:r w:rsidRPr="008B1F9E">
        <w:rPr>
          <w:noProof/>
        </w:rPr>
        <w:fldChar w:fldCharType="begin"/>
      </w:r>
      <w:r w:rsidRPr="008B1F9E">
        <w:rPr>
          <w:noProof/>
        </w:rPr>
        <w:instrText xml:space="preserve"> PAGEREF _Toc35864844 \h </w:instrText>
      </w:r>
      <w:r w:rsidRPr="008B1F9E">
        <w:rPr>
          <w:noProof/>
        </w:rPr>
      </w:r>
      <w:r w:rsidRPr="008B1F9E">
        <w:rPr>
          <w:noProof/>
        </w:rPr>
        <w:fldChar w:fldCharType="separate"/>
      </w:r>
      <w:r w:rsidR="005E351A">
        <w:rPr>
          <w:noProof/>
        </w:rPr>
        <w:t>140</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4.2—Group D2: Nuclear medicine (non</w:t>
      </w:r>
      <w:r>
        <w:rPr>
          <w:noProof/>
        </w:rPr>
        <w:noBreakHyphen/>
        <w:t>imaging)</w:t>
      </w:r>
      <w:r w:rsidRPr="008B1F9E">
        <w:rPr>
          <w:b w:val="0"/>
          <w:noProof/>
          <w:sz w:val="18"/>
        </w:rPr>
        <w:tab/>
      </w:r>
      <w:r w:rsidRPr="008B1F9E">
        <w:rPr>
          <w:b w:val="0"/>
          <w:noProof/>
          <w:sz w:val="18"/>
        </w:rPr>
        <w:fldChar w:fldCharType="begin"/>
      </w:r>
      <w:r w:rsidRPr="008B1F9E">
        <w:rPr>
          <w:b w:val="0"/>
          <w:noProof/>
          <w:sz w:val="18"/>
        </w:rPr>
        <w:instrText xml:space="preserve"> PAGEREF _Toc35864845 \h </w:instrText>
      </w:r>
      <w:r w:rsidRPr="008B1F9E">
        <w:rPr>
          <w:b w:val="0"/>
          <w:noProof/>
          <w:sz w:val="18"/>
        </w:rPr>
      </w:r>
      <w:r w:rsidRPr="008B1F9E">
        <w:rPr>
          <w:b w:val="0"/>
          <w:noProof/>
          <w:sz w:val="18"/>
        </w:rPr>
        <w:fldChar w:fldCharType="separate"/>
      </w:r>
      <w:r w:rsidR="005E351A">
        <w:rPr>
          <w:b w:val="0"/>
          <w:noProof/>
          <w:sz w:val="18"/>
        </w:rPr>
        <w:t>171</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4.2.1</w:t>
      </w:r>
      <w:r>
        <w:rPr>
          <w:noProof/>
        </w:rPr>
        <w:tab/>
        <w:t>Restriction on items in Group D2—services connected with services in item 12250</w:t>
      </w:r>
      <w:r w:rsidRPr="008B1F9E">
        <w:rPr>
          <w:noProof/>
        </w:rPr>
        <w:tab/>
      </w:r>
      <w:r w:rsidRPr="008B1F9E">
        <w:rPr>
          <w:noProof/>
        </w:rPr>
        <w:fldChar w:fldCharType="begin"/>
      </w:r>
      <w:r w:rsidRPr="008B1F9E">
        <w:rPr>
          <w:noProof/>
        </w:rPr>
        <w:instrText xml:space="preserve"> PAGEREF _Toc35864846 \h </w:instrText>
      </w:r>
      <w:r w:rsidRPr="008B1F9E">
        <w:rPr>
          <w:noProof/>
        </w:rPr>
      </w:r>
      <w:r w:rsidRPr="008B1F9E">
        <w:rPr>
          <w:noProof/>
        </w:rPr>
        <w:fldChar w:fldCharType="separate"/>
      </w:r>
      <w:r w:rsidR="005E351A">
        <w:rPr>
          <w:noProof/>
        </w:rPr>
        <w:t>171</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4.2.2</w:t>
      </w:r>
      <w:r>
        <w:rPr>
          <w:noProof/>
        </w:rPr>
        <w:tab/>
        <w:t>Items in Group D2</w:t>
      </w:r>
      <w:r w:rsidRPr="008B1F9E">
        <w:rPr>
          <w:noProof/>
        </w:rPr>
        <w:tab/>
      </w:r>
      <w:r w:rsidRPr="008B1F9E">
        <w:rPr>
          <w:noProof/>
        </w:rPr>
        <w:fldChar w:fldCharType="begin"/>
      </w:r>
      <w:r w:rsidRPr="008B1F9E">
        <w:rPr>
          <w:noProof/>
        </w:rPr>
        <w:instrText xml:space="preserve"> PAGEREF _Toc35864847 \h </w:instrText>
      </w:r>
      <w:r w:rsidRPr="008B1F9E">
        <w:rPr>
          <w:noProof/>
        </w:rPr>
      </w:r>
      <w:r w:rsidRPr="008B1F9E">
        <w:rPr>
          <w:noProof/>
        </w:rPr>
        <w:fldChar w:fldCharType="separate"/>
      </w:r>
      <w:r w:rsidR="005E351A">
        <w:rPr>
          <w:noProof/>
        </w:rPr>
        <w:t>171</w:t>
      </w:r>
      <w:r w:rsidRPr="008B1F9E">
        <w:rPr>
          <w:noProof/>
        </w:rPr>
        <w:fldChar w:fldCharType="end"/>
      </w:r>
    </w:p>
    <w:p w:rsidR="008B1F9E" w:rsidRDefault="008B1F9E">
      <w:pPr>
        <w:pStyle w:val="TOC2"/>
        <w:rPr>
          <w:rFonts w:asciiTheme="minorHAnsi" w:eastAsiaTheme="minorEastAsia" w:hAnsiTheme="minorHAnsi" w:cstheme="minorBidi"/>
          <w:b w:val="0"/>
          <w:noProof/>
          <w:kern w:val="0"/>
          <w:sz w:val="22"/>
          <w:szCs w:val="22"/>
        </w:rPr>
      </w:pPr>
      <w:r>
        <w:rPr>
          <w:noProof/>
        </w:rPr>
        <w:lastRenderedPageBreak/>
        <w:t>Part 5—Therapeutic procedures</w:t>
      </w:r>
      <w:r w:rsidRPr="008B1F9E">
        <w:rPr>
          <w:b w:val="0"/>
          <w:noProof/>
          <w:sz w:val="18"/>
        </w:rPr>
        <w:tab/>
      </w:r>
      <w:r w:rsidRPr="008B1F9E">
        <w:rPr>
          <w:b w:val="0"/>
          <w:noProof/>
          <w:sz w:val="18"/>
        </w:rPr>
        <w:fldChar w:fldCharType="begin"/>
      </w:r>
      <w:r w:rsidRPr="008B1F9E">
        <w:rPr>
          <w:b w:val="0"/>
          <w:noProof/>
          <w:sz w:val="18"/>
        </w:rPr>
        <w:instrText xml:space="preserve"> PAGEREF _Toc35864848 \h </w:instrText>
      </w:r>
      <w:r w:rsidRPr="008B1F9E">
        <w:rPr>
          <w:b w:val="0"/>
          <w:noProof/>
          <w:sz w:val="18"/>
        </w:rPr>
      </w:r>
      <w:r w:rsidRPr="008B1F9E">
        <w:rPr>
          <w:b w:val="0"/>
          <w:noProof/>
          <w:sz w:val="18"/>
        </w:rPr>
        <w:fldChar w:fldCharType="separate"/>
      </w:r>
      <w:r w:rsidR="005E351A">
        <w:rPr>
          <w:b w:val="0"/>
          <w:noProof/>
          <w:sz w:val="18"/>
        </w:rPr>
        <w:t>173</w:t>
      </w:r>
      <w:r w:rsidRPr="008B1F9E">
        <w:rPr>
          <w:b w:val="0"/>
          <w:noProof/>
          <w:sz w:val="18"/>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5.1—Preliminary</w:t>
      </w:r>
      <w:r w:rsidRPr="008B1F9E">
        <w:rPr>
          <w:b w:val="0"/>
          <w:noProof/>
          <w:sz w:val="18"/>
        </w:rPr>
        <w:tab/>
      </w:r>
      <w:r w:rsidRPr="008B1F9E">
        <w:rPr>
          <w:b w:val="0"/>
          <w:noProof/>
          <w:sz w:val="18"/>
        </w:rPr>
        <w:fldChar w:fldCharType="begin"/>
      </w:r>
      <w:r w:rsidRPr="008B1F9E">
        <w:rPr>
          <w:b w:val="0"/>
          <w:noProof/>
          <w:sz w:val="18"/>
        </w:rPr>
        <w:instrText xml:space="preserve"> PAGEREF _Toc35864849 \h </w:instrText>
      </w:r>
      <w:r w:rsidRPr="008B1F9E">
        <w:rPr>
          <w:b w:val="0"/>
          <w:noProof/>
          <w:sz w:val="18"/>
        </w:rPr>
      </w:r>
      <w:r w:rsidRPr="008B1F9E">
        <w:rPr>
          <w:b w:val="0"/>
          <w:noProof/>
          <w:sz w:val="18"/>
        </w:rPr>
        <w:fldChar w:fldCharType="separate"/>
      </w:r>
      <w:r w:rsidR="005E351A">
        <w:rPr>
          <w:b w:val="0"/>
          <w:noProof/>
          <w:sz w:val="18"/>
        </w:rPr>
        <w:t>173</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5.1.1</w:t>
      </w:r>
      <w:r>
        <w:rPr>
          <w:noProof/>
        </w:rPr>
        <w:tab/>
        <w:t>Restriction on items in this Part—services connected with provision of pain pump for post</w:t>
      </w:r>
      <w:r>
        <w:rPr>
          <w:noProof/>
        </w:rPr>
        <w:noBreakHyphen/>
        <w:t>surgical pain management</w:t>
      </w:r>
      <w:r w:rsidRPr="008B1F9E">
        <w:rPr>
          <w:noProof/>
        </w:rPr>
        <w:tab/>
      </w:r>
      <w:r w:rsidRPr="008B1F9E">
        <w:rPr>
          <w:noProof/>
        </w:rPr>
        <w:fldChar w:fldCharType="begin"/>
      </w:r>
      <w:r w:rsidRPr="008B1F9E">
        <w:rPr>
          <w:noProof/>
        </w:rPr>
        <w:instrText xml:space="preserve"> PAGEREF _Toc35864850 \h </w:instrText>
      </w:r>
      <w:r w:rsidRPr="008B1F9E">
        <w:rPr>
          <w:noProof/>
        </w:rPr>
      </w:r>
      <w:r w:rsidRPr="008B1F9E">
        <w:rPr>
          <w:noProof/>
        </w:rPr>
        <w:fldChar w:fldCharType="separate"/>
      </w:r>
      <w:r w:rsidR="005E351A">
        <w:rPr>
          <w:noProof/>
        </w:rPr>
        <w:t>173</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5.2—Group T1: Miscellaneous therapeutic procedures</w:t>
      </w:r>
      <w:r w:rsidRPr="008B1F9E">
        <w:rPr>
          <w:b w:val="0"/>
          <w:noProof/>
          <w:sz w:val="18"/>
        </w:rPr>
        <w:tab/>
      </w:r>
      <w:r w:rsidRPr="008B1F9E">
        <w:rPr>
          <w:b w:val="0"/>
          <w:noProof/>
          <w:sz w:val="18"/>
        </w:rPr>
        <w:fldChar w:fldCharType="begin"/>
      </w:r>
      <w:r w:rsidRPr="008B1F9E">
        <w:rPr>
          <w:b w:val="0"/>
          <w:noProof/>
          <w:sz w:val="18"/>
        </w:rPr>
        <w:instrText xml:space="preserve"> PAGEREF _Toc35864851 \h </w:instrText>
      </w:r>
      <w:r w:rsidRPr="008B1F9E">
        <w:rPr>
          <w:b w:val="0"/>
          <w:noProof/>
          <w:sz w:val="18"/>
        </w:rPr>
      </w:r>
      <w:r w:rsidRPr="008B1F9E">
        <w:rPr>
          <w:b w:val="0"/>
          <w:noProof/>
          <w:sz w:val="18"/>
        </w:rPr>
        <w:fldChar w:fldCharType="separate"/>
      </w:r>
      <w:r w:rsidR="005E351A">
        <w:rPr>
          <w:b w:val="0"/>
          <w:noProof/>
          <w:sz w:val="18"/>
        </w:rPr>
        <w:t>173</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5.2.1</w:t>
      </w:r>
      <w:r>
        <w:rPr>
          <w:noProof/>
        </w:rPr>
        <w:tab/>
        <w:t xml:space="preserve">Meaning of </w:t>
      </w:r>
      <w:r w:rsidRPr="00C17847">
        <w:rPr>
          <w:i/>
          <w:noProof/>
        </w:rPr>
        <w:t>comprehensive hyperbaric medicine facility</w:t>
      </w:r>
      <w:r w:rsidRPr="008B1F9E">
        <w:rPr>
          <w:noProof/>
        </w:rPr>
        <w:tab/>
      </w:r>
      <w:r w:rsidRPr="008B1F9E">
        <w:rPr>
          <w:noProof/>
        </w:rPr>
        <w:fldChar w:fldCharType="begin"/>
      </w:r>
      <w:r w:rsidRPr="008B1F9E">
        <w:rPr>
          <w:noProof/>
        </w:rPr>
        <w:instrText xml:space="preserve"> PAGEREF _Toc35864852 \h </w:instrText>
      </w:r>
      <w:r w:rsidRPr="008B1F9E">
        <w:rPr>
          <w:noProof/>
        </w:rPr>
      </w:r>
      <w:r w:rsidRPr="008B1F9E">
        <w:rPr>
          <w:noProof/>
        </w:rPr>
        <w:fldChar w:fldCharType="separate"/>
      </w:r>
      <w:r w:rsidR="005E351A">
        <w:rPr>
          <w:noProof/>
        </w:rPr>
        <w:t>173</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5.2.2</w:t>
      </w:r>
      <w:r>
        <w:rPr>
          <w:noProof/>
        </w:rPr>
        <w:tab/>
        <w:t xml:space="preserve">Meaning of </w:t>
      </w:r>
      <w:r w:rsidRPr="00C17847">
        <w:rPr>
          <w:i/>
          <w:noProof/>
        </w:rPr>
        <w:t>embryology laboratory services</w:t>
      </w:r>
      <w:r w:rsidRPr="008B1F9E">
        <w:rPr>
          <w:noProof/>
        </w:rPr>
        <w:tab/>
      </w:r>
      <w:r w:rsidRPr="008B1F9E">
        <w:rPr>
          <w:noProof/>
        </w:rPr>
        <w:fldChar w:fldCharType="begin"/>
      </w:r>
      <w:r w:rsidRPr="008B1F9E">
        <w:rPr>
          <w:noProof/>
        </w:rPr>
        <w:instrText xml:space="preserve"> PAGEREF _Toc35864853 \h </w:instrText>
      </w:r>
      <w:r w:rsidRPr="008B1F9E">
        <w:rPr>
          <w:noProof/>
        </w:rPr>
      </w:r>
      <w:r w:rsidRPr="008B1F9E">
        <w:rPr>
          <w:noProof/>
        </w:rPr>
        <w:fldChar w:fldCharType="separate"/>
      </w:r>
      <w:r w:rsidR="005E351A">
        <w:rPr>
          <w:noProof/>
        </w:rPr>
        <w:t>173</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5.2.3</w:t>
      </w:r>
      <w:r>
        <w:rPr>
          <w:noProof/>
        </w:rPr>
        <w:tab/>
        <w:t xml:space="preserve">Meaning of </w:t>
      </w:r>
      <w:r w:rsidRPr="00C17847">
        <w:rPr>
          <w:i/>
          <w:noProof/>
        </w:rPr>
        <w:t>treatment cycle</w:t>
      </w:r>
      <w:r w:rsidRPr="008B1F9E">
        <w:rPr>
          <w:noProof/>
        </w:rPr>
        <w:tab/>
      </w:r>
      <w:r w:rsidRPr="008B1F9E">
        <w:rPr>
          <w:noProof/>
        </w:rPr>
        <w:fldChar w:fldCharType="begin"/>
      </w:r>
      <w:r w:rsidRPr="008B1F9E">
        <w:rPr>
          <w:noProof/>
        </w:rPr>
        <w:instrText xml:space="preserve"> PAGEREF _Toc35864854 \h </w:instrText>
      </w:r>
      <w:r w:rsidRPr="008B1F9E">
        <w:rPr>
          <w:noProof/>
        </w:rPr>
      </w:r>
      <w:r w:rsidRPr="008B1F9E">
        <w:rPr>
          <w:noProof/>
        </w:rPr>
        <w:fldChar w:fldCharType="separate"/>
      </w:r>
      <w:r w:rsidR="005E351A">
        <w:rPr>
          <w:noProof/>
        </w:rPr>
        <w:t>174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5.2.4</w:t>
      </w:r>
      <w:r>
        <w:rPr>
          <w:noProof/>
        </w:rPr>
        <w:tab/>
        <w:t>Items provided as part of treatment cycle relating to assisted reproductive services not to apply</w:t>
      </w:r>
      <w:r w:rsidRPr="008B1F9E">
        <w:rPr>
          <w:noProof/>
        </w:rPr>
        <w:tab/>
      </w:r>
      <w:r w:rsidRPr="008B1F9E">
        <w:rPr>
          <w:noProof/>
        </w:rPr>
        <w:fldChar w:fldCharType="begin"/>
      </w:r>
      <w:r w:rsidRPr="008B1F9E">
        <w:rPr>
          <w:noProof/>
        </w:rPr>
        <w:instrText xml:space="preserve"> PAGEREF _Toc35864855 \h </w:instrText>
      </w:r>
      <w:r w:rsidRPr="008B1F9E">
        <w:rPr>
          <w:noProof/>
        </w:rPr>
      </w:r>
      <w:r w:rsidRPr="008B1F9E">
        <w:rPr>
          <w:noProof/>
        </w:rPr>
        <w:fldChar w:fldCharType="separate"/>
      </w:r>
      <w:r w:rsidR="005E351A">
        <w:rPr>
          <w:noProof/>
        </w:rPr>
        <w:t>174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5.2.5</w:t>
      </w:r>
      <w:r>
        <w:rPr>
          <w:noProof/>
        </w:rPr>
        <w:tab/>
        <w:t>Restriction on item 13104—timing</w:t>
      </w:r>
      <w:r w:rsidRPr="008B1F9E">
        <w:rPr>
          <w:noProof/>
        </w:rPr>
        <w:tab/>
      </w:r>
      <w:r w:rsidRPr="008B1F9E">
        <w:rPr>
          <w:noProof/>
        </w:rPr>
        <w:fldChar w:fldCharType="begin"/>
      </w:r>
      <w:r w:rsidRPr="008B1F9E">
        <w:rPr>
          <w:noProof/>
        </w:rPr>
        <w:instrText xml:space="preserve"> PAGEREF _Toc35864856 \h </w:instrText>
      </w:r>
      <w:r w:rsidRPr="008B1F9E">
        <w:rPr>
          <w:noProof/>
        </w:rPr>
      </w:r>
      <w:r w:rsidRPr="008B1F9E">
        <w:rPr>
          <w:noProof/>
        </w:rPr>
        <w:fldChar w:fldCharType="separate"/>
      </w:r>
      <w:r w:rsidR="005E351A">
        <w:rPr>
          <w:noProof/>
        </w:rPr>
        <w:t>174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5.2.6</w:t>
      </w:r>
      <w:r>
        <w:rPr>
          <w:noProof/>
        </w:rPr>
        <w:tab/>
        <w:t>Restriction on items relating to assisted reproductive services—certain pregnancy</w:t>
      </w:r>
      <w:r>
        <w:rPr>
          <w:noProof/>
        </w:rPr>
        <w:noBreakHyphen/>
        <w:t>related circumstances</w:t>
      </w:r>
      <w:r w:rsidRPr="008B1F9E">
        <w:rPr>
          <w:noProof/>
        </w:rPr>
        <w:tab/>
      </w:r>
      <w:r w:rsidRPr="008B1F9E">
        <w:rPr>
          <w:noProof/>
        </w:rPr>
        <w:fldChar w:fldCharType="begin"/>
      </w:r>
      <w:r w:rsidRPr="008B1F9E">
        <w:rPr>
          <w:noProof/>
        </w:rPr>
        <w:instrText xml:space="preserve"> PAGEREF _Toc35864857 \h </w:instrText>
      </w:r>
      <w:r w:rsidRPr="008B1F9E">
        <w:rPr>
          <w:noProof/>
        </w:rPr>
      </w:r>
      <w:r w:rsidRPr="008B1F9E">
        <w:rPr>
          <w:noProof/>
        </w:rPr>
        <w:fldChar w:fldCharType="separate"/>
      </w:r>
      <w:r w:rsidR="005E351A">
        <w:rPr>
          <w:noProof/>
        </w:rPr>
        <w:t>174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5.2.7</w:t>
      </w:r>
      <w:r>
        <w:rPr>
          <w:noProof/>
        </w:rPr>
        <w:tab/>
        <w:t>Restrictions on items 14227 to 14242—patients</w:t>
      </w:r>
      <w:r w:rsidRPr="008B1F9E">
        <w:rPr>
          <w:noProof/>
        </w:rPr>
        <w:tab/>
      </w:r>
      <w:r w:rsidRPr="008B1F9E">
        <w:rPr>
          <w:noProof/>
        </w:rPr>
        <w:fldChar w:fldCharType="begin"/>
      </w:r>
      <w:r w:rsidRPr="008B1F9E">
        <w:rPr>
          <w:noProof/>
        </w:rPr>
        <w:instrText xml:space="preserve"> PAGEREF _Toc35864858 \h </w:instrText>
      </w:r>
      <w:r w:rsidRPr="008B1F9E">
        <w:rPr>
          <w:noProof/>
        </w:rPr>
      </w:r>
      <w:r w:rsidRPr="008B1F9E">
        <w:rPr>
          <w:noProof/>
        </w:rPr>
        <w:fldChar w:fldCharType="separate"/>
      </w:r>
      <w:r w:rsidR="005E351A">
        <w:rPr>
          <w:noProof/>
        </w:rPr>
        <w:t>175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5.2.8</w:t>
      </w:r>
      <w:r>
        <w:rPr>
          <w:noProof/>
        </w:rPr>
        <w:tab/>
        <w:t>Restrictions on item 14245—practitioner and timing</w:t>
      </w:r>
      <w:r w:rsidRPr="008B1F9E">
        <w:rPr>
          <w:noProof/>
        </w:rPr>
        <w:tab/>
      </w:r>
      <w:r w:rsidRPr="008B1F9E">
        <w:rPr>
          <w:noProof/>
        </w:rPr>
        <w:fldChar w:fldCharType="begin"/>
      </w:r>
      <w:r w:rsidRPr="008B1F9E">
        <w:rPr>
          <w:noProof/>
        </w:rPr>
        <w:instrText xml:space="preserve"> PAGEREF _Toc35864859 \h </w:instrText>
      </w:r>
      <w:r w:rsidRPr="008B1F9E">
        <w:rPr>
          <w:noProof/>
        </w:rPr>
      </w:r>
      <w:r w:rsidRPr="008B1F9E">
        <w:rPr>
          <w:noProof/>
        </w:rPr>
        <w:fldChar w:fldCharType="separate"/>
      </w:r>
      <w:r w:rsidR="005E351A">
        <w:rPr>
          <w:noProof/>
        </w:rPr>
        <w:t>175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5.2.9</w:t>
      </w:r>
      <w:r>
        <w:rPr>
          <w:noProof/>
        </w:rPr>
        <w:tab/>
        <w:t>Restriction on item 13899—other services performed on the same day</w:t>
      </w:r>
      <w:r w:rsidRPr="008B1F9E">
        <w:rPr>
          <w:noProof/>
        </w:rPr>
        <w:tab/>
      </w:r>
      <w:r w:rsidRPr="008B1F9E">
        <w:rPr>
          <w:noProof/>
        </w:rPr>
        <w:fldChar w:fldCharType="begin"/>
      </w:r>
      <w:r w:rsidRPr="008B1F9E">
        <w:rPr>
          <w:noProof/>
        </w:rPr>
        <w:instrText xml:space="preserve"> PAGEREF _Toc35864860 \h </w:instrText>
      </w:r>
      <w:r w:rsidRPr="008B1F9E">
        <w:rPr>
          <w:noProof/>
        </w:rPr>
      </w:r>
      <w:r w:rsidRPr="008B1F9E">
        <w:rPr>
          <w:noProof/>
        </w:rPr>
        <w:fldChar w:fldCharType="separate"/>
      </w:r>
      <w:r w:rsidR="005E351A">
        <w:rPr>
          <w:noProof/>
        </w:rPr>
        <w:t>175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5.2.10</w:t>
      </w:r>
      <w:r>
        <w:rPr>
          <w:noProof/>
        </w:rPr>
        <w:tab/>
        <w:t>Items in Group T1</w:t>
      </w:r>
      <w:r w:rsidRPr="008B1F9E">
        <w:rPr>
          <w:noProof/>
        </w:rPr>
        <w:tab/>
      </w:r>
      <w:r w:rsidRPr="008B1F9E">
        <w:rPr>
          <w:noProof/>
        </w:rPr>
        <w:fldChar w:fldCharType="begin"/>
      </w:r>
      <w:r w:rsidRPr="008B1F9E">
        <w:rPr>
          <w:noProof/>
        </w:rPr>
        <w:instrText xml:space="preserve"> PAGEREF _Toc35864861 \h </w:instrText>
      </w:r>
      <w:r w:rsidRPr="008B1F9E">
        <w:rPr>
          <w:noProof/>
        </w:rPr>
      </w:r>
      <w:r w:rsidRPr="008B1F9E">
        <w:rPr>
          <w:noProof/>
        </w:rPr>
        <w:fldChar w:fldCharType="separate"/>
      </w:r>
      <w:r w:rsidR="005E351A">
        <w:rPr>
          <w:noProof/>
        </w:rPr>
        <w:t>175</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5.3—Group T2: Radiation oncology</w:t>
      </w:r>
      <w:r w:rsidRPr="008B1F9E">
        <w:rPr>
          <w:b w:val="0"/>
          <w:noProof/>
          <w:sz w:val="18"/>
        </w:rPr>
        <w:tab/>
      </w:r>
      <w:r w:rsidRPr="008B1F9E">
        <w:rPr>
          <w:b w:val="0"/>
          <w:noProof/>
          <w:sz w:val="18"/>
        </w:rPr>
        <w:fldChar w:fldCharType="begin"/>
      </w:r>
      <w:r w:rsidRPr="008B1F9E">
        <w:rPr>
          <w:b w:val="0"/>
          <w:noProof/>
          <w:sz w:val="18"/>
        </w:rPr>
        <w:instrText xml:space="preserve"> PAGEREF _Toc35864862 \h </w:instrText>
      </w:r>
      <w:r w:rsidRPr="008B1F9E">
        <w:rPr>
          <w:b w:val="0"/>
          <w:noProof/>
          <w:sz w:val="18"/>
        </w:rPr>
      </w:r>
      <w:r w:rsidRPr="008B1F9E">
        <w:rPr>
          <w:b w:val="0"/>
          <w:noProof/>
          <w:sz w:val="18"/>
        </w:rPr>
        <w:fldChar w:fldCharType="separate"/>
      </w:r>
      <w:r w:rsidR="005E351A">
        <w:rPr>
          <w:b w:val="0"/>
          <w:noProof/>
          <w:sz w:val="18"/>
        </w:rPr>
        <w:t>188</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5.3.1</w:t>
      </w:r>
      <w:r>
        <w:rPr>
          <w:noProof/>
        </w:rPr>
        <w:tab/>
        <w:t xml:space="preserve">Meaning of </w:t>
      </w:r>
      <w:r w:rsidRPr="00C17847">
        <w:rPr>
          <w:i/>
          <w:noProof/>
        </w:rPr>
        <w:t>amount under clause 5.3.1</w:t>
      </w:r>
      <w:r w:rsidRPr="008B1F9E">
        <w:rPr>
          <w:noProof/>
        </w:rPr>
        <w:tab/>
      </w:r>
      <w:r w:rsidRPr="008B1F9E">
        <w:rPr>
          <w:noProof/>
        </w:rPr>
        <w:fldChar w:fldCharType="begin"/>
      </w:r>
      <w:r w:rsidRPr="008B1F9E">
        <w:rPr>
          <w:noProof/>
        </w:rPr>
        <w:instrText xml:space="preserve"> PAGEREF _Toc35864863 \h </w:instrText>
      </w:r>
      <w:r w:rsidRPr="008B1F9E">
        <w:rPr>
          <w:noProof/>
        </w:rPr>
      </w:r>
      <w:r w:rsidRPr="008B1F9E">
        <w:rPr>
          <w:noProof/>
        </w:rPr>
        <w:fldChar w:fldCharType="separate"/>
      </w:r>
      <w:r w:rsidR="005E351A">
        <w:rPr>
          <w:noProof/>
        </w:rPr>
        <w:t>188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5.3.2</w:t>
      </w:r>
      <w:r>
        <w:rPr>
          <w:noProof/>
        </w:rPr>
        <w:tab/>
        <w:t>Restrictions on items 15215 to 15272—services provided to implement intensity</w:t>
      </w:r>
      <w:r>
        <w:rPr>
          <w:noProof/>
        </w:rPr>
        <w:noBreakHyphen/>
        <w:t>modulated radiation therapy dosimetry plans</w:t>
      </w:r>
      <w:r w:rsidRPr="008B1F9E">
        <w:rPr>
          <w:noProof/>
        </w:rPr>
        <w:tab/>
      </w:r>
      <w:r w:rsidRPr="008B1F9E">
        <w:rPr>
          <w:noProof/>
        </w:rPr>
        <w:fldChar w:fldCharType="begin"/>
      </w:r>
      <w:r w:rsidRPr="008B1F9E">
        <w:rPr>
          <w:noProof/>
        </w:rPr>
        <w:instrText xml:space="preserve"> PAGEREF _Toc35864864 \h </w:instrText>
      </w:r>
      <w:r w:rsidRPr="008B1F9E">
        <w:rPr>
          <w:noProof/>
        </w:rPr>
      </w:r>
      <w:r w:rsidRPr="008B1F9E">
        <w:rPr>
          <w:noProof/>
        </w:rPr>
        <w:fldChar w:fldCharType="separate"/>
      </w:r>
      <w:r w:rsidR="005E351A">
        <w:rPr>
          <w:noProof/>
        </w:rPr>
        <w:t>188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5.3.3</w:t>
      </w:r>
      <w:r>
        <w:rPr>
          <w:noProof/>
        </w:rPr>
        <w:tab/>
        <w:t>Restrictions on items 15556, 15559 and 15562</w:t>
      </w:r>
      <w:r w:rsidRPr="008B1F9E">
        <w:rPr>
          <w:noProof/>
        </w:rPr>
        <w:tab/>
      </w:r>
      <w:r w:rsidRPr="008B1F9E">
        <w:rPr>
          <w:noProof/>
        </w:rPr>
        <w:fldChar w:fldCharType="begin"/>
      </w:r>
      <w:r w:rsidRPr="008B1F9E">
        <w:rPr>
          <w:noProof/>
        </w:rPr>
        <w:instrText xml:space="preserve"> PAGEREF _Toc35864865 \h </w:instrText>
      </w:r>
      <w:r w:rsidRPr="008B1F9E">
        <w:rPr>
          <w:noProof/>
        </w:rPr>
      </w:r>
      <w:r w:rsidRPr="008B1F9E">
        <w:rPr>
          <w:noProof/>
        </w:rPr>
        <w:fldChar w:fldCharType="separate"/>
      </w:r>
      <w:r w:rsidR="005E351A">
        <w:rPr>
          <w:noProof/>
        </w:rPr>
        <w:t>188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5.3.4</w:t>
      </w:r>
      <w:r>
        <w:rPr>
          <w:noProof/>
        </w:rPr>
        <w:tab/>
        <w:t>Items in Group T2</w:t>
      </w:r>
      <w:r w:rsidRPr="008B1F9E">
        <w:rPr>
          <w:noProof/>
        </w:rPr>
        <w:tab/>
      </w:r>
      <w:r w:rsidRPr="008B1F9E">
        <w:rPr>
          <w:noProof/>
        </w:rPr>
        <w:fldChar w:fldCharType="begin"/>
      </w:r>
      <w:r w:rsidRPr="008B1F9E">
        <w:rPr>
          <w:noProof/>
        </w:rPr>
        <w:instrText xml:space="preserve"> PAGEREF _Toc35864866 \h </w:instrText>
      </w:r>
      <w:r w:rsidRPr="008B1F9E">
        <w:rPr>
          <w:noProof/>
        </w:rPr>
      </w:r>
      <w:r w:rsidRPr="008B1F9E">
        <w:rPr>
          <w:noProof/>
        </w:rPr>
        <w:fldChar w:fldCharType="separate"/>
      </w:r>
      <w:r w:rsidR="005E351A">
        <w:rPr>
          <w:noProof/>
        </w:rPr>
        <w:t>189</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5.4—Group T3: Therapeutic nuclear medicine</w:t>
      </w:r>
      <w:r w:rsidRPr="008B1F9E">
        <w:rPr>
          <w:b w:val="0"/>
          <w:noProof/>
          <w:sz w:val="18"/>
        </w:rPr>
        <w:tab/>
      </w:r>
      <w:r w:rsidRPr="008B1F9E">
        <w:rPr>
          <w:b w:val="0"/>
          <w:noProof/>
          <w:sz w:val="18"/>
        </w:rPr>
        <w:fldChar w:fldCharType="begin"/>
      </w:r>
      <w:r w:rsidRPr="008B1F9E">
        <w:rPr>
          <w:b w:val="0"/>
          <w:noProof/>
          <w:sz w:val="18"/>
        </w:rPr>
        <w:instrText xml:space="preserve"> PAGEREF _Toc35864867 \h </w:instrText>
      </w:r>
      <w:r w:rsidRPr="008B1F9E">
        <w:rPr>
          <w:b w:val="0"/>
          <w:noProof/>
          <w:sz w:val="18"/>
        </w:rPr>
      </w:r>
      <w:r w:rsidRPr="008B1F9E">
        <w:rPr>
          <w:b w:val="0"/>
          <w:noProof/>
          <w:sz w:val="18"/>
        </w:rPr>
        <w:fldChar w:fldCharType="separate"/>
      </w:r>
      <w:r w:rsidR="005E351A">
        <w:rPr>
          <w:b w:val="0"/>
          <w:noProof/>
          <w:sz w:val="18"/>
        </w:rPr>
        <w:t>199</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5.4.1</w:t>
      </w:r>
      <w:r>
        <w:rPr>
          <w:noProof/>
        </w:rPr>
        <w:tab/>
        <w:t>Items in Group T3</w:t>
      </w:r>
      <w:r w:rsidRPr="008B1F9E">
        <w:rPr>
          <w:noProof/>
        </w:rPr>
        <w:tab/>
      </w:r>
      <w:r w:rsidRPr="008B1F9E">
        <w:rPr>
          <w:noProof/>
        </w:rPr>
        <w:fldChar w:fldCharType="begin"/>
      </w:r>
      <w:r w:rsidRPr="008B1F9E">
        <w:rPr>
          <w:noProof/>
        </w:rPr>
        <w:instrText xml:space="preserve"> PAGEREF _Toc35864868 \h </w:instrText>
      </w:r>
      <w:r w:rsidRPr="008B1F9E">
        <w:rPr>
          <w:noProof/>
        </w:rPr>
      </w:r>
      <w:r w:rsidRPr="008B1F9E">
        <w:rPr>
          <w:noProof/>
        </w:rPr>
        <w:fldChar w:fldCharType="separate"/>
      </w:r>
      <w:r w:rsidR="005E351A">
        <w:rPr>
          <w:noProof/>
        </w:rPr>
        <w:t>199</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5.5—Group T4: Obstetrics</w:t>
      </w:r>
      <w:r w:rsidRPr="008B1F9E">
        <w:rPr>
          <w:b w:val="0"/>
          <w:noProof/>
          <w:sz w:val="18"/>
        </w:rPr>
        <w:tab/>
      </w:r>
      <w:r w:rsidRPr="008B1F9E">
        <w:rPr>
          <w:b w:val="0"/>
          <w:noProof/>
          <w:sz w:val="18"/>
        </w:rPr>
        <w:fldChar w:fldCharType="begin"/>
      </w:r>
      <w:r w:rsidRPr="008B1F9E">
        <w:rPr>
          <w:b w:val="0"/>
          <w:noProof/>
          <w:sz w:val="18"/>
        </w:rPr>
        <w:instrText xml:space="preserve"> PAGEREF _Toc35864869 \h </w:instrText>
      </w:r>
      <w:r w:rsidRPr="008B1F9E">
        <w:rPr>
          <w:b w:val="0"/>
          <w:noProof/>
          <w:sz w:val="18"/>
        </w:rPr>
      </w:r>
      <w:r w:rsidRPr="008B1F9E">
        <w:rPr>
          <w:b w:val="0"/>
          <w:noProof/>
          <w:sz w:val="18"/>
        </w:rPr>
        <w:fldChar w:fldCharType="separate"/>
      </w:r>
      <w:r w:rsidR="005E351A">
        <w:rPr>
          <w:b w:val="0"/>
          <w:noProof/>
          <w:sz w:val="18"/>
        </w:rPr>
        <w:t>200</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5.5.1</w:t>
      </w:r>
      <w:r>
        <w:rPr>
          <w:noProof/>
        </w:rPr>
        <w:tab/>
        <w:t>Definitions for item 16400</w:t>
      </w:r>
      <w:r w:rsidRPr="008B1F9E">
        <w:rPr>
          <w:noProof/>
        </w:rPr>
        <w:tab/>
      </w:r>
      <w:r w:rsidRPr="008B1F9E">
        <w:rPr>
          <w:noProof/>
        </w:rPr>
        <w:fldChar w:fldCharType="begin"/>
      </w:r>
      <w:r w:rsidRPr="008B1F9E">
        <w:rPr>
          <w:noProof/>
        </w:rPr>
        <w:instrText xml:space="preserve"> PAGEREF _Toc35864870 \h </w:instrText>
      </w:r>
      <w:r w:rsidRPr="008B1F9E">
        <w:rPr>
          <w:noProof/>
        </w:rPr>
      </w:r>
      <w:r w:rsidRPr="008B1F9E">
        <w:rPr>
          <w:noProof/>
        </w:rPr>
        <w:fldChar w:fldCharType="separate"/>
      </w:r>
      <w:r w:rsidR="005E351A">
        <w:rPr>
          <w:noProof/>
        </w:rPr>
        <w:t>200</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5.5.2</w:t>
      </w:r>
      <w:r>
        <w:rPr>
          <w:noProof/>
        </w:rPr>
        <w:tab/>
        <w:t xml:space="preserve">Meaning of </w:t>
      </w:r>
      <w:r w:rsidRPr="00C17847">
        <w:rPr>
          <w:i/>
          <w:noProof/>
        </w:rPr>
        <w:t>practice</w:t>
      </w:r>
      <w:r>
        <w:rPr>
          <w:noProof/>
        </w:rPr>
        <w:t xml:space="preserve"> </w:t>
      </w:r>
      <w:r w:rsidRPr="00C17847">
        <w:rPr>
          <w:i/>
          <w:noProof/>
        </w:rPr>
        <w:t>midwife</w:t>
      </w:r>
      <w:r>
        <w:rPr>
          <w:noProof/>
        </w:rPr>
        <w:t xml:space="preserve"> in items 16400 and 16408</w:t>
      </w:r>
      <w:r w:rsidRPr="008B1F9E">
        <w:rPr>
          <w:noProof/>
        </w:rPr>
        <w:tab/>
      </w:r>
      <w:r w:rsidRPr="008B1F9E">
        <w:rPr>
          <w:noProof/>
        </w:rPr>
        <w:fldChar w:fldCharType="begin"/>
      </w:r>
      <w:r w:rsidRPr="008B1F9E">
        <w:rPr>
          <w:noProof/>
        </w:rPr>
        <w:instrText xml:space="preserve"> PAGEREF _Toc35864871 \h </w:instrText>
      </w:r>
      <w:r w:rsidRPr="008B1F9E">
        <w:rPr>
          <w:noProof/>
        </w:rPr>
      </w:r>
      <w:r w:rsidRPr="008B1F9E">
        <w:rPr>
          <w:noProof/>
        </w:rPr>
        <w:fldChar w:fldCharType="separate"/>
      </w:r>
      <w:r w:rsidR="005E351A">
        <w:rPr>
          <w:noProof/>
        </w:rPr>
        <w:t>200</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5.5.3</w:t>
      </w:r>
      <w:r>
        <w:rPr>
          <w:noProof/>
        </w:rPr>
        <w:tab/>
        <w:t>Restrictions on item 16400—provider and timing</w:t>
      </w:r>
      <w:r w:rsidRPr="008B1F9E">
        <w:rPr>
          <w:noProof/>
        </w:rPr>
        <w:tab/>
      </w:r>
      <w:r w:rsidRPr="008B1F9E">
        <w:rPr>
          <w:noProof/>
        </w:rPr>
        <w:fldChar w:fldCharType="begin"/>
      </w:r>
      <w:r w:rsidRPr="008B1F9E">
        <w:rPr>
          <w:noProof/>
        </w:rPr>
        <w:instrText xml:space="preserve"> PAGEREF _Toc35864872 \h </w:instrText>
      </w:r>
      <w:r w:rsidRPr="008B1F9E">
        <w:rPr>
          <w:noProof/>
        </w:rPr>
      </w:r>
      <w:r w:rsidRPr="008B1F9E">
        <w:rPr>
          <w:noProof/>
        </w:rPr>
        <w:fldChar w:fldCharType="separate"/>
      </w:r>
      <w:r w:rsidR="005E351A">
        <w:rPr>
          <w:noProof/>
        </w:rPr>
        <w:t>200</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5.5.4</w:t>
      </w:r>
      <w:r>
        <w:rPr>
          <w:noProof/>
        </w:rPr>
        <w:tab/>
        <w:t>Items in Group T4</w:t>
      </w:r>
      <w:r w:rsidRPr="008B1F9E">
        <w:rPr>
          <w:noProof/>
        </w:rPr>
        <w:tab/>
      </w:r>
      <w:r w:rsidRPr="008B1F9E">
        <w:rPr>
          <w:noProof/>
        </w:rPr>
        <w:fldChar w:fldCharType="begin"/>
      </w:r>
      <w:r w:rsidRPr="008B1F9E">
        <w:rPr>
          <w:noProof/>
        </w:rPr>
        <w:instrText xml:space="preserve"> PAGEREF _Toc35864873 \h </w:instrText>
      </w:r>
      <w:r w:rsidRPr="008B1F9E">
        <w:rPr>
          <w:noProof/>
        </w:rPr>
      </w:r>
      <w:r w:rsidRPr="008B1F9E">
        <w:rPr>
          <w:noProof/>
        </w:rPr>
        <w:fldChar w:fldCharType="separate"/>
      </w:r>
      <w:r w:rsidR="005E351A">
        <w:rPr>
          <w:noProof/>
        </w:rPr>
        <w:t>201</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5.6—Group T6: Examination by anaesthetist</w:t>
      </w:r>
      <w:r w:rsidRPr="008B1F9E">
        <w:rPr>
          <w:b w:val="0"/>
          <w:noProof/>
          <w:sz w:val="18"/>
        </w:rPr>
        <w:tab/>
      </w:r>
      <w:r w:rsidRPr="008B1F9E">
        <w:rPr>
          <w:b w:val="0"/>
          <w:noProof/>
          <w:sz w:val="18"/>
        </w:rPr>
        <w:fldChar w:fldCharType="begin"/>
      </w:r>
      <w:r w:rsidRPr="008B1F9E">
        <w:rPr>
          <w:b w:val="0"/>
          <w:noProof/>
          <w:sz w:val="18"/>
        </w:rPr>
        <w:instrText xml:space="preserve"> PAGEREF _Toc35864874 \h </w:instrText>
      </w:r>
      <w:r w:rsidRPr="008B1F9E">
        <w:rPr>
          <w:b w:val="0"/>
          <w:noProof/>
          <w:sz w:val="18"/>
        </w:rPr>
      </w:r>
      <w:r w:rsidRPr="008B1F9E">
        <w:rPr>
          <w:b w:val="0"/>
          <w:noProof/>
          <w:sz w:val="18"/>
        </w:rPr>
        <w:fldChar w:fldCharType="separate"/>
      </w:r>
      <w:r w:rsidR="005E351A">
        <w:rPr>
          <w:b w:val="0"/>
          <w:noProof/>
          <w:sz w:val="18"/>
        </w:rPr>
        <w:t>207</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5.6.1</w:t>
      </w:r>
      <w:r>
        <w:rPr>
          <w:noProof/>
        </w:rPr>
        <w:tab/>
        <w:t>Items in Group T6</w:t>
      </w:r>
      <w:r w:rsidRPr="008B1F9E">
        <w:rPr>
          <w:noProof/>
        </w:rPr>
        <w:tab/>
      </w:r>
      <w:r w:rsidRPr="008B1F9E">
        <w:rPr>
          <w:noProof/>
        </w:rPr>
        <w:fldChar w:fldCharType="begin"/>
      </w:r>
      <w:r w:rsidRPr="008B1F9E">
        <w:rPr>
          <w:noProof/>
        </w:rPr>
        <w:instrText xml:space="preserve"> PAGEREF _Toc35864875 \h </w:instrText>
      </w:r>
      <w:r w:rsidRPr="008B1F9E">
        <w:rPr>
          <w:noProof/>
        </w:rPr>
      </w:r>
      <w:r w:rsidRPr="008B1F9E">
        <w:rPr>
          <w:noProof/>
        </w:rPr>
        <w:fldChar w:fldCharType="separate"/>
      </w:r>
      <w:r w:rsidR="005E351A">
        <w:rPr>
          <w:noProof/>
        </w:rPr>
        <w:t>207</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5.7—Group T7: Regional or field nerve blocks</w:t>
      </w:r>
      <w:r w:rsidRPr="008B1F9E">
        <w:rPr>
          <w:b w:val="0"/>
          <w:noProof/>
          <w:sz w:val="18"/>
        </w:rPr>
        <w:tab/>
      </w:r>
      <w:r w:rsidRPr="008B1F9E">
        <w:rPr>
          <w:b w:val="0"/>
          <w:noProof/>
          <w:sz w:val="18"/>
        </w:rPr>
        <w:fldChar w:fldCharType="begin"/>
      </w:r>
      <w:r w:rsidRPr="008B1F9E">
        <w:rPr>
          <w:b w:val="0"/>
          <w:noProof/>
          <w:sz w:val="18"/>
        </w:rPr>
        <w:instrText xml:space="preserve"> PAGEREF _Toc35864876 \h </w:instrText>
      </w:r>
      <w:r w:rsidRPr="008B1F9E">
        <w:rPr>
          <w:b w:val="0"/>
          <w:noProof/>
          <w:sz w:val="18"/>
        </w:rPr>
      </w:r>
      <w:r w:rsidRPr="008B1F9E">
        <w:rPr>
          <w:b w:val="0"/>
          <w:noProof/>
          <w:sz w:val="18"/>
        </w:rPr>
        <w:fldChar w:fldCharType="separate"/>
      </w:r>
      <w:r w:rsidR="005E351A">
        <w:rPr>
          <w:b w:val="0"/>
          <w:noProof/>
          <w:sz w:val="18"/>
        </w:rPr>
        <w:t>209</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5.7.1</w:t>
      </w:r>
      <w:r>
        <w:rPr>
          <w:noProof/>
        </w:rPr>
        <w:tab/>
        <w:t xml:space="preserve">Meaning of </w:t>
      </w:r>
      <w:r w:rsidRPr="00C17847">
        <w:rPr>
          <w:i/>
          <w:noProof/>
        </w:rPr>
        <w:t>amount under clause 5.7.1</w:t>
      </w:r>
      <w:r w:rsidRPr="008B1F9E">
        <w:rPr>
          <w:noProof/>
        </w:rPr>
        <w:tab/>
      </w:r>
      <w:r w:rsidRPr="008B1F9E">
        <w:rPr>
          <w:noProof/>
        </w:rPr>
        <w:fldChar w:fldCharType="begin"/>
      </w:r>
      <w:r w:rsidRPr="008B1F9E">
        <w:rPr>
          <w:noProof/>
        </w:rPr>
        <w:instrText xml:space="preserve"> PAGEREF _Toc35864877 \h </w:instrText>
      </w:r>
      <w:r w:rsidRPr="008B1F9E">
        <w:rPr>
          <w:noProof/>
        </w:rPr>
      </w:r>
      <w:r w:rsidRPr="008B1F9E">
        <w:rPr>
          <w:noProof/>
        </w:rPr>
        <w:fldChar w:fldCharType="separate"/>
      </w:r>
      <w:r w:rsidR="005E351A">
        <w:rPr>
          <w:noProof/>
        </w:rPr>
        <w:t>209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5.7.2</w:t>
      </w:r>
      <w:r>
        <w:rPr>
          <w:noProof/>
        </w:rPr>
        <w:tab/>
        <w:t>Items in Group T7</w:t>
      </w:r>
      <w:r w:rsidRPr="008B1F9E">
        <w:rPr>
          <w:noProof/>
        </w:rPr>
        <w:tab/>
      </w:r>
      <w:r w:rsidRPr="008B1F9E">
        <w:rPr>
          <w:noProof/>
        </w:rPr>
        <w:fldChar w:fldCharType="begin"/>
      </w:r>
      <w:r w:rsidRPr="008B1F9E">
        <w:rPr>
          <w:noProof/>
        </w:rPr>
        <w:instrText xml:space="preserve"> PAGEREF _Toc35864878 \h </w:instrText>
      </w:r>
      <w:r w:rsidRPr="008B1F9E">
        <w:rPr>
          <w:noProof/>
        </w:rPr>
      </w:r>
      <w:r w:rsidRPr="008B1F9E">
        <w:rPr>
          <w:noProof/>
        </w:rPr>
        <w:fldChar w:fldCharType="separate"/>
      </w:r>
      <w:r w:rsidR="005E351A">
        <w:rPr>
          <w:noProof/>
        </w:rPr>
        <w:t>210</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5.8—Group T11: Botulinum toxin</w:t>
      </w:r>
      <w:r w:rsidRPr="008B1F9E">
        <w:rPr>
          <w:b w:val="0"/>
          <w:noProof/>
          <w:sz w:val="18"/>
        </w:rPr>
        <w:tab/>
      </w:r>
      <w:r w:rsidRPr="008B1F9E">
        <w:rPr>
          <w:b w:val="0"/>
          <w:noProof/>
          <w:sz w:val="18"/>
        </w:rPr>
        <w:fldChar w:fldCharType="begin"/>
      </w:r>
      <w:r w:rsidRPr="008B1F9E">
        <w:rPr>
          <w:b w:val="0"/>
          <w:noProof/>
          <w:sz w:val="18"/>
        </w:rPr>
        <w:instrText xml:space="preserve"> PAGEREF _Toc35864879 \h </w:instrText>
      </w:r>
      <w:r w:rsidRPr="008B1F9E">
        <w:rPr>
          <w:b w:val="0"/>
          <w:noProof/>
          <w:sz w:val="18"/>
        </w:rPr>
      </w:r>
      <w:r w:rsidRPr="008B1F9E">
        <w:rPr>
          <w:b w:val="0"/>
          <w:noProof/>
          <w:sz w:val="18"/>
        </w:rPr>
        <w:fldChar w:fldCharType="separate"/>
      </w:r>
      <w:r w:rsidR="005E351A">
        <w:rPr>
          <w:b w:val="0"/>
          <w:noProof/>
          <w:sz w:val="18"/>
        </w:rPr>
        <w:t>212</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5.8.1</w:t>
      </w:r>
      <w:r>
        <w:rPr>
          <w:noProof/>
        </w:rPr>
        <w:tab/>
        <w:t>Group T11 services do not include supply of botulinum toxin</w:t>
      </w:r>
      <w:r w:rsidRPr="008B1F9E">
        <w:rPr>
          <w:noProof/>
        </w:rPr>
        <w:tab/>
      </w:r>
      <w:r w:rsidRPr="008B1F9E">
        <w:rPr>
          <w:noProof/>
        </w:rPr>
        <w:fldChar w:fldCharType="begin"/>
      </w:r>
      <w:r w:rsidRPr="008B1F9E">
        <w:rPr>
          <w:noProof/>
        </w:rPr>
        <w:instrText xml:space="preserve"> PAGEREF _Toc35864880 \h </w:instrText>
      </w:r>
      <w:r w:rsidRPr="008B1F9E">
        <w:rPr>
          <w:noProof/>
        </w:rPr>
      </w:r>
      <w:r w:rsidRPr="008B1F9E">
        <w:rPr>
          <w:noProof/>
        </w:rPr>
        <w:fldChar w:fldCharType="separate"/>
      </w:r>
      <w:r w:rsidR="005E351A">
        <w:rPr>
          <w:noProof/>
        </w:rPr>
        <w:t>212</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5.8.2</w:t>
      </w:r>
      <w:r>
        <w:rPr>
          <w:noProof/>
        </w:rPr>
        <w:tab/>
        <w:t>Restrictions on items in Group T11</w:t>
      </w:r>
      <w:r w:rsidRPr="008B1F9E">
        <w:rPr>
          <w:noProof/>
        </w:rPr>
        <w:tab/>
      </w:r>
      <w:r w:rsidRPr="008B1F9E">
        <w:rPr>
          <w:noProof/>
        </w:rPr>
        <w:fldChar w:fldCharType="begin"/>
      </w:r>
      <w:r w:rsidRPr="008B1F9E">
        <w:rPr>
          <w:noProof/>
        </w:rPr>
        <w:instrText xml:space="preserve"> PAGEREF _Toc35864881 \h </w:instrText>
      </w:r>
      <w:r w:rsidRPr="008B1F9E">
        <w:rPr>
          <w:noProof/>
        </w:rPr>
      </w:r>
      <w:r w:rsidRPr="008B1F9E">
        <w:rPr>
          <w:noProof/>
        </w:rPr>
        <w:fldChar w:fldCharType="separate"/>
      </w:r>
      <w:r w:rsidR="005E351A">
        <w:rPr>
          <w:noProof/>
        </w:rPr>
        <w:t>212</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5.8.3</w:t>
      </w:r>
      <w:r>
        <w:rPr>
          <w:noProof/>
        </w:rPr>
        <w:tab/>
        <w:t>Items in Group T11</w:t>
      </w:r>
      <w:r w:rsidRPr="008B1F9E">
        <w:rPr>
          <w:noProof/>
        </w:rPr>
        <w:tab/>
      </w:r>
      <w:r w:rsidRPr="008B1F9E">
        <w:rPr>
          <w:noProof/>
        </w:rPr>
        <w:fldChar w:fldCharType="begin"/>
      </w:r>
      <w:r w:rsidRPr="008B1F9E">
        <w:rPr>
          <w:noProof/>
        </w:rPr>
        <w:instrText xml:space="preserve"> PAGEREF _Toc35864882 \h </w:instrText>
      </w:r>
      <w:r w:rsidRPr="008B1F9E">
        <w:rPr>
          <w:noProof/>
        </w:rPr>
      </w:r>
      <w:r w:rsidRPr="008B1F9E">
        <w:rPr>
          <w:noProof/>
        </w:rPr>
        <w:fldChar w:fldCharType="separate"/>
      </w:r>
      <w:r w:rsidR="005E351A">
        <w:rPr>
          <w:noProof/>
        </w:rPr>
        <w:t>212</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5.9—Group T10: Anaesthesia performed in connection with certain services (Relative Value Guide)</w:t>
      </w:r>
      <w:r w:rsidRPr="008B1F9E">
        <w:rPr>
          <w:b w:val="0"/>
          <w:noProof/>
          <w:sz w:val="18"/>
        </w:rPr>
        <w:tab/>
      </w:r>
      <w:r w:rsidRPr="008B1F9E">
        <w:rPr>
          <w:b w:val="0"/>
          <w:noProof/>
          <w:sz w:val="18"/>
        </w:rPr>
        <w:fldChar w:fldCharType="begin"/>
      </w:r>
      <w:r w:rsidRPr="008B1F9E">
        <w:rPr>
          <w:b w:val="0"/>
          <w:noProof/>
          <w:sz w:val="18"/>
        </w:rPr>
        <w:instrText xml:space="preserve"> PAGEREF _Toc35864883 \h </w:instrText>
      </w:r>
      <w:r w:rsidRPr="008B1F9E">
        <w:rPr>
          <w:b w:val="0"/>
          <w:noProof/>
          <w:sz w:val="18"/>
        </w:rPr>
      </w:r>
      <w:r w:rsidRPr="008B1F9E">
        <w:rPr>
          <w:b w:val="0"/>
          <w:noProof/>
          <w:sz w:val="18"/>
        </w:rPr>
        <w:fldChar w:fldCharType="separate"/>
      </w:r>
      <w:r w:rsidR="005E351A">
        <w:rPr>
          <w:b w:val="0"/>
          <w:noProof/>
          <w:sz w:val="18"/>
        </w:rPr>
        <w:t>215</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5.9.1</w:t>
      </w:r>
      <w:r>
        <w:rPr>
          <w:noProof/>
        </w:rPr>
        <w:tab/>
        <w:t xml:space="preserve">Meaning of </w:t>
      </w:r>
      <w:r w:rsidRPr="00C17847">
        <w:rPr>
          <w:i/>
          <w:noProof/>
        </w:rPr>
        <w:t>amount under clause 5.9.1</w:t>
      </w:r>
      <w:r w:rsidRPr="008B1F9E">
        <w:rPr>
          <w:noProof/>
        </w:rPr>
        <w:tab/>
      </w:r>
      <w:r w:rsidRPr="008B1F9E">
        <w:rPr>
          <w:noProof/>
        </w:rPr>
        <w:fldChar w:fldCharType="begin"/>
      </w:r>
      <w:r w:rsidRPr="008B1F9E">
        <w:rPr>
          <w:noProof/>
        </w:rPr>
        <w:instrText xml:space="preserve"> PAGEREF _Toc35864884 \h </w:instrText>
      </w:r>
      <w:r w:rsidRPr="008B1F9E">
        <w:rPr>
          <w:noProof/>
        </w:rPr>
      </w:r>
      <w:r w:rsidRPr="008B1F9E">
        <w:rPr>
          <w:noProof/>
        </w:rPr>
        <w:fldChar w:fldCharType="separate"/>
      </w:r>
      <w:r w:rsidR="005E351A">
        <w:rPr>
          <w:noProof/>
        </w:rPr>
        <w:t>215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5.9.2</w:t>
      </w:r>
      <w:r>
        <w:rPr>
          <w:noProof/>
        </w:rPr>
        <w:tab/>
        <w:t xml:space="preserve">Meaning of </w:t>
      </w:r>
      <w:r w:rsidRPr="00C17847">
        <w:rPr>
          <w:i/>
          <w:noProof/>
        </w:rPr>
        <w:t>amount under clause 5.9.2</w:t>
      </w:r>
      <w:r w:rsidRPr="008B1F9E">
        <w:rPr>
          <w:noProof/>
        </w:rPr>
        <w:tab/>
      </w:r>
      <w:r w:rsidRPr="008B1F9E">
        <w:rPr>
          <w:noProof/>
        </w:rPr>
        <w:fldChar w:fldCharType="begin"/>
      </w:r>
      <w:r w:rsidRPr="008B1F9E">
        <w:rPr>
          <w:noProof/>
        </w:rPr>
        <w:instrText xml:space="preserve"> PAGEREF _Toc35864885 \h </w:instrText>
      </w:r>
      <w:r w:rsidRPr="008B1F9E">
        <w:rPr>
          <w:noProof/>
        </w:rPr>
      </w:r>
      <w:r w:rsidRPr="008B1F9E">
        <w:rPr>
          <w:noProof/>
        </w:rPr>
        <w:fldChar w:fldCharType="separate"/>
      </w:r>
      <w:r w:rsidR="005E351A">
        <w:rPr>
          <w:noProof/>
        </w:rPr>
        <w:t>216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5.9.3</w:t>
      </w:r>
      <w:r>
        <w:rPr>
          <w:noProof/>
        </w:rPr>
        <w:tab/>
        <w:t xml:space="preserve">Meaning of </w:t>
      </w:r>
      <w:r w:rsidRPr="00C17847">
        <w:rPr>
          <w:i/>
          <w:noProof/>
        </w:rPr>
        <w:t>service time</w:t>
      </w:r>
      <w:r w:rsidRPr="008B1F9E">
        <w:rPr>
          <w:noProof/>
        </w:rPr>
        <w:tab/>
      </w:r>
      <w:r w:rsidRPr="008B1F9E">
        <w:rPr>
          <w:noProof/>
        </w:rPr>
        <w:fldChar w:fldCharType="begin"/>
      </w:r>
      <w:r w:rsidRPr="008B1F9E">
        <w:rPr>
          <w:noProof/>
        </w:rPr>
        <w:instrText xml:space="preserve"> PAGEREF _Toc35864886 \h </w:instrText>
      </w:r>
      <w:r w:rsidRPr="008B1F9E">
        <w:rPr>
          <w:noProof/>
        </w:rPr>
      </w:r>
      <w:r w:rsidRPr="008B1F9E">
        <w:rPr>
          <w:noProof/>
        </w:rPr>
        <w:fldChar w:fldCharType="separate"/>
      </w:r>
      <w:r w:rsidR="005E351A">
        <w:rPr>
          <w:noProof/>
        </w:rPr>
        <w:t>216</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5.9.4</w:t>
      </w:r>
      <w:r>
        <w:rPr>
          <w:noProof/>
        </w:rPr>
        <w:tab/>
        <w:t>Restrictions on items in Group T10</w:t>
      </w:r>
      <w:r w:rsidRPr="008B1F9E">
        <w:rPr>
          <w:noProof/>
        </w:rPr>
        <w:tab/>
      </w:r>
      <w:r w:rsidRPr="008B1F9E">
        <w:rPr>
          <w:noProof/>
        </w:rPr>
        <w:fldChar w:fldCharType="begin"/>
      </w:r>
      <w:r w:rsidRPr="008B1F9E">
        <w:rPr>
          <w:noProof/>
        </w:rPr>
        <w:instrText xml:space="preserve"> PAGEREF _Toc35864887 \h </w:instrText>
      </w:r>
      <w:r w:rsidRPr="008B1F9E">
        <w:rPr>
          <w:noProof/>
        </w:rPr>
      </w:r>
      <w:r w:rsidRPr="008B1F9E">
        <w:rPr>
          <w:noProof/>
        </w:rPr>
        <w:fldChar w:fldCharType="separate"/>
      </w:r>
      <w:r w:rsidR="005E351A">
        <w:rPr>
          <w:noProof/>
        </w:rPr>
        <w:t>217</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5.9.5</w:t>
      </w:r>
      <w:r>
        <w:rPr>
          <w:noProof/>
        </w:rPr>
        <w:tab/>
        <w:t>Application of Subgroup 21 of Group T10</w:t>
      </w:r>
      <w:r w:rsidRPr="008B1F9E">
        <w:rPr>
          <w:noProof/>
        </w:rPr>
        <w:tab/>
      </w:r>
      <w:r w:rsidRPr="008B1F9E">
        <w:rPr>
          <w:noProof/>
        </w:rPr>
        <w:fldChar w:fldCharType="begin"/>
      </w:r>
      <w:r w:rsidRPr="008B1F9E">
        <w:rPr>
          <w:noProof/>
        </w:rPr>
        <w:instrText xml:space="preserve"> PAGEREF _Toc35864888 \h </w:instrText>
      </w:r>
      <w:r w:rsidRPr="008B1F9E">
        <w:rPr>
          <w:noProof/>
        </w:rPr>
      </w:r>
      <w:r w:rsidRPr="008B1F9E">
        <w:rPr>
          <w:noProof/>
        </w:rPr>
        <w:fldChar w:fldCharType="separate"/>
      </w:r>
      <w:r w:rsidR="005E351A">
        <w:rPr>
          <w:noProof/>
        </w:rPr>
        <w:t>217</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5.9.6</w:t>
      </w:r>
      <w:r>
        <w:rPr>
          <w:noProof/>
        </w:rPr>
        <w:tab/>
        <w:t xml:space="preserve">Meaning of </w:t>
      </w:r>
      <w:r w:rsidRPr="00C17847">
        <w:rPr>
          <w:i/>
          <w:noProof/>
          <w:lang w:eastAsia="en-US"/>
        </w:rPr>
        <w:t>anaesthesia, assistance</w:t>
      </w:r>
      <w:r>
        <w:rPr>
          <w:noProof/>
        </w:rPr>
        <w:t xml:space="preserve"> and</w:t>
      </w:r>
      <w:r w:rsidRPr="00C17847">
        <w:rPr>
          <w:i/>
          <w:noProof/>
        </w:rPr>
        <w:t xml:space="preserve"> </w:t>
      </w:r>
      <w:r w:rsidRPr="00C17847">
        <w:rPr>
          <w:i/>
          <w:noProof/>
          <w:lang w:eastAsia="en-US"/>
        </w:rPr>
        <w:t>perfusion</w:t>
      </w:r>
      <w:r w:rsidRPr="00C17847">
        <w:rPr>
          <w:i/>
          <w:noProof/>
        </w:rPr>
        <w:t xml:space="preserve"> </w:t>
      </w:r>
      <w:r>
        <w:rPr>
          <w:noProof/>
        </w:rPr>
        <w:t>in Subgroups 21 to 25 of Group T10</w:t>
      </w:r>
      <w:r w:rsidRPr="008B1F9E">
        <w:rPr>
          <w:noProof/>
        </w:rPr>
        <w:tab/>
      </w:r>
      <w:r w:rsidRPr="008B1F9E">
        <w:rPr>
          <w:noProof/>
        </w:rPr>
        <w:fldChar w:fldCharType="begin"/>
      </w:r>
      <w:r w:rsidRPr="008B1F9E">
        <w:rPr>
          <w:noProof/>
        </w:rPr>
        <w:instrText xml:space="preserve"> PAGEREF _Toc35864889 \h </w:instrText>
      </w:r>
      <w:r w:rsidRPr="008B1F9E">
        <w:rPr>
          <w:noProof/>
        </w:rPr>
      </w:r>
      <w:r w:rsidRPr="008B1F9E">
        <w:rPr>
          <w:noProof/>
        </w:rPr>
        <w:fldChar w:fldCharType="separate"/>
      </w:r>
      <w:r w:rsidR="005E351A">
        <w:rPr>
          <w:noProof/>
        </w:rPr>
        <w:t>217</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5.9.7</w:t>
      </w:r>
      <w:r>
        <w:rPr>
          <w:noProof/>
        </w:rPr>
        <w:tab/>
        <w:t>Application of Subgroups 22 and 23 of Group T10</w:t>
      </w:r>
      <w:r w:rsidRPr="008B1F9E">
        <w:rPr>
          <w:noProof/>
        </w:rPr>
        <w:tab/>
      </w:r>
      <w:r w:rsidRPr="008B1F9E">
        <w:rPr>
          <w:noProof/>
        </w:rPr>
        <w:fldChar w:fldCharType="begin"/>
      </w:r>
      <w:r w:rsidRPr="008B1F9E">
        <w:rPr>
          <w:noProof/>
        </w:rPr>
        <w:instrText xml:space="preserve"> PAGEREF _Toc35864890 \h </w:instrText>
      </w:r>
      <w:r w:rsidRPr="008B1F9E">
        <w:rPr>
          <w:noProof/>
        </w:rPr>
      </w:r>
      <w:r w:rsidRPr="008B1F9E">
        <w:rPr>
          <w:noProof/>
        </w:rPr>
        <w:fldChar w:fldCharType="separate"/>
      </w:r>
      <w:r w:rsidR="005E351A">
        <w:rPr>
          <w:noProof/>
        </w:rPr>
        <w:t>218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5.9.8</w:t>
      </w:r>
      <w:r>
        <w:rPr>
          <w:noProof/>
        </w:rPr>
        <w:tab/>
        <w:t>Application of Subgroups 24 and 25 of Group T10</w:t>
      </w:r>
      <w:r w:rsidRPr="008B1F9E">
        <w:rPr>
          <w:noProof/>
        </w:rPr>
        <w:tab/>
      </w:r>
      <w:r w:rsidRPr="008B1F9E">
        <w:rPr>
          <w:noProof/>
        </w:rPr>
        <w:fldChar w:fldCharType="begin"/>
      </w:r>
      <w:r w:rsidRPr="008B1F9E">
        <w:rPr>
          <w:noProof/>
        </w:rPr>
        <w:instrText xml:space="preserve"> PAGEREF _Toc35864891 \h </w:instrText>
      </w:r>
      <w:r w:rsidRPr="008B1F9E">
        <w:rPr>
          <w:noProof/>
        </w:rPr>
      </w:r>
      <w:r w:rsidRPr="008B1F9E">
        <w:rPr>
          <w:noProof/>
        </w:rPr>
        <w:fldChar w:fldCharType="separate"/>
      </w:r>
      <w:r w:rsidR="005E351A">
        <w:rPr>
          <w:noProof/>
        </w:rPr>
        <w:t>218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lastRenderedPageBreak/>
        <w:t>5.9.9</w:t>
      </w:r>
      <w:r>
        <w:rPr>
          <w:noProof/>
        </w:rPr>
        <w:tab/>
        <w:t>Items in Group T10</w:t>
      </w:r>
      <w:r w:rsidRPr="008B1F9E">
        <w:rPr>
          <w:noProof/>
        </w:rPr>
        <w:tab/>
      </w:r>
      <w:r w:rsidRPr="008B1F9E">
        <w:rPr>
          <w:noProof/>
        </w:rPr>
        <w:fldChar w:fldCharType="begin"/>
      </w:r>
      <w:r w:rsidRPr="008B1F9E">
        <w:rPr>
          <w:noProof/>
        </w:rPr>
        <w:instrText xml:space="preserve"> PAGEREF _Toc35864892 \h </w:instrText>
      </w:r>
      <w:r w:rsidRPr="008B1F9E">
        <w:rPr>
          <w:noProof/>
        </w:rPr>
      </w:r>
      <w:r w:rsidRPr="008B1F9E">
        <w:rPr>
          <w:noProof/>
        </w:rPr>
        <w:fldChar w:fldCharType="separate"/>
      </w:r>
      <w:r w:rsidR="005E351A">
        <w:rPr>
          <w:noProof/>
        </w:rPr>
        <w:t>218</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5.10—Group T8: Surgical operations</w:t>
      </w:r>
      <w:r w:rsidRPr="008B1F9E">
        <w:rPr>
          <w:b w:val="0"/>
          <w:noProof/>
          <w:sz w:val="18"/>
        </w:rPr>
        <w:tab/>
      </w:r>
      <w:r w:rsidRPr="008B1F9E">
        <w:rPr>
          <w:b w:val="0"/>
          <w:noProof/>
          <w:sz w:val="18"/>
        </w:rPr>
        <w:fldChar w:fldCharType="begin"/>
      </w:r>
      <w:r w:rsidRPr="008B1F9E">
        <w:rPr>
          <w:b w:val="0"/>
          <w:noProof/>
          <w:sz w:val="18"/>
        </w:rPr>
        <w:instrText xml:space="preserve"> PAGEREF _Toc35864893 \h </w:instrText>
      </w:r>
      <w:r w:rsidRPr="008B1F9E">
        <w:rPr>
          <w:b w:val="0"/>
          <w:noProof/>
          <w:sz w:val="18"/>
        </w:rPr>
      </w:r>
      <w:r w:rsidRPr="008B1F9E">
        <w:rPr>
          <w:b w:val="0"/>
          <w:noProof/>
          <w:sz w:val="18"/>
        </w:rPr>
        <w:fldChar w:fldCharType="separate"/>
      </w:r>
      <w:r w:rsidR="005E351A">
        <w:rPr>
          <w:b w:val="0"/>
          <w:noProof/>
          <w:sz w:val="18"/>
        </w:rPr>
        <w:t>244</w:t>
      </w:r>
      <w:r w:rsidRPr="008B1F9E">
        <w:rPr>
          <w:b w:val="0"/>
          <w:noProof/>
          <w:sz w:val="18"/>
        </w:rPr>
        <w:fldChar w:fldCharType="end"/>
      </w:r>
    </w:p>
    <w:p w:rsidR="008B1F9E" w:rsidRDefault="008B1F9E">
      <w:pPr>
        <w:pStyle w:val="TOC4"/>
        <w:rPr>
          <w:rFonts w:asciiTheme="minorHAnsi" w:eastAsiaTheme="minorEastAsia" w:hAnsiTheme="minorHAnsi" w:cstheme="minorBidi"/>
          <w:b w:val="0"/>
          <w:noProof/>
          <w:kern w:val="0"/>
          <w:sz w:val="22"/>
          <w:szCs w:val="22"/>
        </w:rPr>
      </w:pPr>
      <w:r>
        <w:rPr>
          <w:noProof/>
        </w:rPr>
        <w:t>Subdivision A—Subgroup 1 of Group T8</w:t>
      </w:r>
      <w:r w:rsidRPr="008B1F9E">
        <w:rPr>
          <w:b w:val="0"/>
          <w:noProof/>
          <w:sz w:val="18"/>
        </w:rPr>
        <w:tab/>
      </w:r>
      <w:r w:rsidRPr="008B1F9E">
        <w:rPr>
          <w:b w:val="0"/>
          <w:noProof/>
          <w:sz w:val="18"/>
        </w:rPr>
        <w:fldChar w:fldCharType="begin"/>
      </w:r>
      <w:r w:rsidRPr="008B1F9E">
        <w:rPr>
          <w:b w:val="0"/>
          <w:noProof/>
          <w:sz w:val="18"/>
        </w:rPr>
        <w:instrText xml:space="preserve"> PAGEREF _Toc35864894 \h </w:instrText>
      </w:r>
      <w:r w:rsidRPr="008B1F9E">
        <w:rPr>
          <w:b w:val="0"/>
          <w:noProof/>
          <w:sz w:val="18"/>
        </w:rPr>
      </w:r>
      <w:r w:rsidRPr="008B1F9E">
        <w:rPr>
          <w:b w:val="0"/>
          <w:noProof/>
          <w:sz w:val="18"/>
        </w:rPr>
        <w:fldChar w:fldCharType="separate"/>
      </w:r>
      <w:r w:rsidR="005E351A">
        <w:rPr>
          <w:b w:val="0"/>
          <w:noProof/>
          <w:sz w:val="18"/>
        </w:rPr>
        <w:t>244</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5.10.1</w:t>
      </w:r>
      <w:r>
        <w:rPr>
          <w:noProof/>
        </w:rPr>
        <w:tab/>
        <w:t xml:space="preserve">Meaning of </w:t>
      </w:r>
      <w:r w:rsidRPr="00C17847">
        <w:rPr>
          <w:i/>
          <w:noProof/>
        </w:rPr>
        <w:t>amount under clause 5.10.1</w:t>
      </w:r>
      <w:r w:rsidRPr="008B1F9E">
        <w:rPr>
          <w:noProof/>
        </w:rPr>
        <w:tab/>
      </w:r>
      <w:r w:rsidRPr="008B1F9E">
        <w:rPr>
          <w:noProof/>
        </w:rPr>
        <w:fldChar w:fldCharType="begin"/>
      </w:r>
      <w:r w:rsidRPr="008B1F9E">
        <w:rPr>
          <w:noProof/>
        </w:rPr>
        <w:instrText xml:space="preserve"> PAGEREF _Toc35864895 \h </w:instrText>
      </w:r>
      <w:r w:rsidRPr="008B1F9E">
        <w:rPr>
          <w:noProof/>
        </w:rPr>
      </w:r>
      <w:r w:rsidRPr="008B1F9E">
        <w:rPr>
          <w:noProof/>
        </w:rPr>
        <w:fldChar w:fldCharType="separate"/>
      </w:r>
      <w:r w:rsidR="005E351A">
        <w:rPr>
          <w:noProof/>
        </w:rPr>
        <w:t>244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5.10.2</w:t>
      </w:r>
      <w:r>
        <w:rPr>
          <w:noProof/>
        </w:rPr>
        <w:tab/>
        <w:t xml:space="preserve">Meaning of </w:t>
      </w:r>
      <w:r w:rsidRPr="00C17847">
        <w:rPr>
          <w:i/>
          <w:noProof/>
        </w:rPr>
        <w:t>amount under clause 5.10.2</w:t>
      </w:r>
      <w:r w:rsidRPr="008B1F9E">
        <w:rPr>
          <w:noProof/>
        </w:rPr>
        <w:tab/>
      </w:r>
      <w:r w:rsidRPr="008B1F9E">
        <w:rPr>
          <w:noProof/>
        </w:rPr>
        <w:fldChar w:fldCharType="begin"/>
      </w:r>
      <w:r w:rsidRPr="008B1F9E">
        <w:rPr>
          <w:noProof/>
        </w:rPr>
        <w:instrText xml:space="preserve"> PAGEREF _Toc35864896 \h </w:instrText>
      </w:r>
      <w:r w:rsidRPr="008B1F9E">
        <w:rPr>
          <w:noProof/>
        </w:rPr>
      </w:r>
      <w:r w:rsidRPr="008B1F9E">
        <w:rPr>
          <w:noProof/>
        </w:rPr>
        <w:fldChar w:fldCharType="separate"/>
      </w:r>
      <w:r w:rsidR="005E351A">
        <w:rPr>
          <w:noProof/>
        </w:rPr>
        <w:t>244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5.10.3</w:t>
      </w:r>
      <w:r>
        <w:rPr>
          <w:noProof/>
        </w:rPr>
        <w:tab/>
        <w:t>Histopathological proof of malignancy in certain cases for purposes of certain items relating to surgical procedures</w:t>
      </w:r>
      <w:r w:rsidRPr="008B1F9E">
        <w:rPr>
          <w:noProof/>
        </w:rPr>
        <w:tab/>
      </w:r>
      <w:r w:rsidRPr="008B1F9E">
        <w:rPr>
          <w:noProof/>
        </w:rPr>
        <w:fldChar w:fldCharType="begin"/>
      </w:r>
      <w:r w:rsidRPr="008B1F9E">
        <w:rPr>
          <w:noProof/>
        </w:rPr>
        <w:instrText xml:space="preserve"> PAGEREF _Toc35864897 \h </w:instrText>
      </w:r>
      <w:r w:rsidRPr="008B1F9E">
        <w:rPr>
          <w:noProof/>
        </w:rPr>
      </w:r>
      <w:r w:rsidRPr="008B1F9E">
        <w:rPr>
          <w:noProof/>
        </w:rPr>
        <w:fldChar w:fldCharType="separate"/>
      </w:r>
      <w:r w:rsidR="005E351A">
        <w:rPr>
          <w:noProof/>
        </w:rPr>
        <w:t>244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5.10.4</w:t>
      </w:r>
      <w:r>
        <w:rPr>
          <w:noProof/>
        </w:rPr>
        <w:tab/>
        <w:t>Restrictions on items 30299 and 30300—patients</w:t>
      </w:r>
      <w:r w:rsidRPr="008B1F9E">
        <w:rPr>
          <w:noProof/>
        </w:rPr>
        <w:tab/>
      </w:r>
      <w:r w:rsidRPr="008B1F9E">
        <w:rPr>
          <w:noProof/>
        </w:rPr>
        <w:fldChar w:fldCharType="begin"/>
      </w:r>
      <w:r w:rsidRPr="008B1F9E">
        <w:rPr>
          <w:noProof/>
        </w:rPr>
        <w:instrText xml:space="preserve"> PAGEREF _Toc35864898 \h </w:instrText>
      </w:r>
      <w:r w:rsidRPr="008B1F9E">
        <w:rPr>
          <w:noProof/>
        </w:rPr>
      </w:r>
      <w:r w:rsidRPr="008B1F9E">
        <w:rPr>
          <w:noProof/>
        </w:rPr>
        <w:fldChar w:fldCharType="separate"/>
      </w:r>
      <w:r w:rsidR="005E351A">
        <w:rPr>
          <w:noProof/>
        </w:rPr>
        <w:t>245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5.10.5</w:t>
      </w:r>
      <w:r>
        <w:rPr>
          <w:noProof/>
        </w:rPr>
        <w:tab/>
        <w:t>Items 30440, 30451, 30492 and 30495 do not include imaging</w:t>
      </w:r>
      <w:r w:rsidRPr="008B1F9E">
        <w:rPr>
          <w:noProof/>
        </w:rPr>
        <w:tab/>
      </w:r>
      <w:r w:rsidRPr="008B1F9E">
        <w:rPr>
          <w:noProof/>
        </w:rPr>
        <w:fldChar w:fldCharType="begin"/>
      </w:r>
      <w:r w:rsidRPr="008B1F9E">
        <w:rPr>
          <w:noProof/>
        </w:rPr>
        <w:instrText xml:space="preserve"> PAGEREF _Toc35864899 \h </w:instrText>
      </w:r>
      <w:r w:rsidRPr="008B1F9E">
        <w:rPr>
          <w:noProof/>
        </w:rPr>
      </w:r>
      <w:r w:rsidRPr="008B1F9E">
        <w:rPr>
          <w:noProof/>
        </w:rPr>
        <w:fldChar w:fldCharType="separate"/>
      </w:r>
      <w:r w:rsidR="005E351A">
        <w:rPr>
          <w:noProof/>
        </w:rPr>
        <w:t>245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5.10.6</w:t>
      </w:r>
      <w:r>
        <w:rPr>
          <w:noProof/>
        </w:rPr>
        <w:tab/>
        <w:t>Restrictions on items 30688, 30690, 30692 and 30694—patient notes</w:t>
      </w:r>
      <w:r w:rsidRPr="008B1F9E">
        <w:rPr>
          <w:noProof/>
        </w:rPr>
        <w:tab/>
      </w:r>
      <w:r w:rsidRPr="008B1F9E">
        <w:rPr>
          <w:noProof/>
        </w:rPr>
        <w:fldChar w:fldCharType="begin"/>
      </w:r>
      <w:r w:rsidRPr="008B1F9E">
        <w:rPr>
          <w:noProof/>
        </w:rPr>
        <w:instrText xml:space="preserve"> PAGEREF _Toc35864900 \h </w:instrText>
      </w:r>
      <w:r w:rsidRPr="008B1F9E">
        <w:rPr>
          <w:noProof/>
        </w:rPr>
      </w:r>
      <w:r w:rsidRPr="008B1F9E">
        <w:rPr>
          <w:noProof/>
        </w:rPr>
        <w:fldChar w:fldCharType="separate"/>
      </w:r>
      <w:r w:rsidR="005E351A">
        <w:rPr>
          <w:noProof/>
        </w:rPr>
        <w:t>245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5.10.7</w:t>
      </w:r>
      <w:r>
        <w:rPr>
          <w:noProof/>
        </w:rPr>
        <w:tab/>
        <w:t>Application of item 35412</w:t>
      </w:r>
      <w:r w:rsidRPr="008B1F9E">
        <w:rPr>
          <w:noProof/>
        </w:rPr>
        <w:tab/>
      </w:r>
      <w:r w:rsidRPr="008B1F9E">
        <w:rPr>
          <w:noProof/>
        </w:rPr>
        <w:fldChar w:fldCharType="begin"/>
      </w:r>
      <w:r w:rsidRPr="008B1F9E">
        <w:rPr>
          <w:noProof/>
        </w:rPr>
        <w:instrText xml:space="preserve"> PAGEREF _Toc35864901 \h </w:instrText>
      </w:r>
      <w:r w:rsidRPr="008B1F9E">
        <w:rPr>
          <w:noProof/>
        </w:rPr>
      </w:r>
      <w:r w:rsidRPr="008B1F9E">
        <w:rPr>
          <w:noProof/>
        </w:rPr>
        <w:fldChar w:fldCharType="separate"/>
      </w:r>
      <w:r w:rsidR="005E351A">
        <w:rPr>
          <w:noProof/>
        </w:rPr>
        <w:t>245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5.10.8</w:t>
      </w:r>
      <w:r>
        <w:rPr>
          <w:noProof/>
        </w:rPr>
        <w:tab/>
        <w:t>Restrictions on items 31569, 31572, 31575, 31578, 31581, 31587 and 31590—services provided on same occasion</w:t>
      </w:r>
      <w:r w:rsidRPr="008B1F9E">
        <w:rPr>
          <w:noProof/>
        </w:rPr>
        <w:tab/>
      </w:r>
      <w:r w:rsidRPr="008B1F9E">
        <w:rPr>
          <w:noProof/>
        </w:rPr>
        <w:fldChar w:fldCharType="begin"/>
      </w:r>
      <w:r w:rsidRPr="008B1F9E">
        <w:rPr>
          <w:noProof/>
        </w:rPr>
        <w:instrText xml:space="preserve"> PAGEREF _Toc35864902 \h </w:instrText>
      </w:r>
      <w:r w:rsidRPr="008B1F9E">
        <w:rPr>
          <w:noProof/>
        </w:rPr>
      </w:r>
      <w:r w:rsidRPr="008B1F9E">
        <w:rPr>
          <w:noProof/>
        </w:rPr>
        <w:fldChar w:fldCharType="separate"/>
      </w:r>
      <w:r w:rsidR="005E351A">
        <w:rPr>
          <w:noProof/>
        </w:rPr>
        <w:t>245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5.10.9</w:t>
      </w:r>
      <w:r>
        <w:rPr>
          <w:noProof/>
        </w:rPr>
        <w:tab/>
        <w:t>Items in Subgroup 1 of Group T8</w:t>
      </w:r>
      <w:r w:rsidRPr="008B1F9E">
        <w:rPr>
          <w:noProof/>
        </w:rPr>
        <w:tab/>
      </w:r>
      <w:r w:rsidRPr="008B1F9E">
        <w:rPr>
          <w:noProof/>
        </w:rPr>
        <w:fldChar w:fldCharType="begin"/>
      </w:r>
      <w:r w:rsidRPr="008B1F9E">
        <w:rPr>
          <w:noProof/>
        </w:rPr>
        <w:instrText xml:space="preserve"> PAGEREF _Toc35864903 \h </w:instrText>
      </w:r>
      <w:r w:rsidRPr="008B1F9E">
        <w:rPr>
          <w:noProof/>
        </w:rPr>
      </w:r>
      <w:r w:rsidRPr="008B1F9E">
        <w:rPr>
          <w:noProof/>
        </w:rPr>
        <w:fldChar w:fldCharType="separate"/>
      </w:r>
      <w:r w:rsidR="005E351A">
        <w:rPr>
          <w:noProof/>
        </w:rPr>
        <w:t>245</w:t>
      </w:r>
      <w:r w:rsidRPr="008B1F9E">
        <w:rPr>
          <w:noProof/>
        </w:rPr>
        <w:fldChar w:fldCharType="end"/>
      </w:r>
    </w:p>
    <w:p w:rsidR="008B1F9E" w:rsidRDefault="008B1F9E">
      <w:pPr>
        <w:pStyle w:val="TOC4"/>
        <w:rPr>
          <w:rFonts w:asciiTheme="minorHAnsi" w:eastAsiaTheme="minorEastAsia" w:hAnsiTheme="minorHAnsi" w:cstheme="minorBidi"/>
          <w:b w:val="0"/>
          <w:noProof/>
          <w:kern w:val="0"/>
          <w:sz w:val="22"/>
          <w:szCs w:val="22"/>
        </w:rPr>
      </w:pPr>
      <w:r>
        <w:rPr>
          <w:noProof/>
        </w:rPr>
        <w:t>Subdivision B—Subgroups 2 and 3 of Group T8</w:t>
      </w:r>
      <w:r w:rsidRPr="008B1F9E">
        <w:rPr>
          <w:b w:val="0"/>
          <w:noProof/>
          <w:sz w:val="18"/>
        </w:rPr>
        <w:tab/>
      </w:r>
      <w:r w:rsidRPr="008B1F9E">
        <w:rPr>
          <w:b w:val="0"/>
          <w:noProof/>
          <w:sz w:val="18"/>
        </w:rPr>
        <w:fldChar w:fldCharType="begin"/>
      </w:r>
      <w:r w:rsidRPr="008B1F9E">
        <w:rPr>
          <w:b w:val="0"/>
          <w:noProof/>
          <w:sz w:val="18"/>
        </w:rPr>
        <w:instrText xml:space="preserve"> PAGEREF _Toc35864904 \h </w:instrText>
      </w:r>
      <w:r w:rsidRPr="008B1F9E">
        <w:rPr>
          <w:b w:val="0"/>
          <w:noProof/>
          <w:sz w:val="18"/>
        </w:rPr>
      </w:r>
      <w:r w:rsidRPr="008B1F9E">
        <w:rPr>
          <w:b w:val="0"/>
          <w:noProof/>
          <w:sz w:val="18"/>
        </w:rPr>
        <w:fldChar w:fldCharType="separate"/>
      </w:r>
      <w:r w:rsidR="005E351A">
        <w:rPr>
          <w:b w:val="0"/>
          <w:noProof/>
          <w:sz w:val="18"/>
        </w:rPr>
        <w:t>279</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5.10.10</w:t>
      </w:r>
      <w:r>
        <w:rPr>
          <w:noProof/>
        </w:rPr>
        <w:tab/>
        <w:t xml:space="preserve">Meaning of </w:t>
      </w:r>
      <w:r w:rsidRPr="00C17847">
        <w:rPr>
          <w:i/>
          <w:noProof/>
        </w:rPr>
        <w:t>foreign body</w:t>
      </w:r>
      <w:r>
        <w:rPr>
          <w:noProof/>
        </w:rPr>
        <w:t xml:space="preserve"> in items 35360 to 35363</w:t>
      </w:r>
      <w:r w:rsidRPr="008B1F9E">
        <w:rPr>
          <w:noProof/>
        </w:rPr>
        <w:tab/>
      </w:r>
      <w:r w:rsidRPr="008B1F9E">
        <w:rPr>
          <w:noProof/>
        </w:rPr>
        <w:fldChar w:fldCharType="begin"/>
      </w:r>
      <w:r w:rsidRPr="008B1F9E">
        <w:rPr>
          <w:noProof/>
        </w:rPr>
        <w:instrText xml:space="preserve"> PAGEREF _Toc35864905 \h </w:instrText>
      </w:r>
      <w:r w:rsidRPr="008B1F9E">
        <w:rPr>
          <w:noProof/>
        </w:rPr>
      </w:r>
      <w:r w:rsidRPr="008B1F9E">
        <w:rPr>
          <w:noProof/>
        </w:rPr>
        <w:fldChar w:fldCharType="separate"/>
      </w:r>
      <w:r w:rsidR="005E351A">
        <w:rPr>
          <w:noProof/>
        </w:rPr>
        <w:t>279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5.10.11</w:t>
      </w:r>
      <w:r>
        <w:rPr>
          <w:noProof/>
        </w:rPr>
        <w:tab/>
        <w:t>Application of items 32084 and 32087</w:t>
      </w:r>
      <w:r w:rsidRPr="008B1F9E">
        <w:rPr>
          <w:noProof/>
        </w:rPr>
        <w:tab/>
      </w:r>
      <w:r w:rsidRPr="008B1F9E">
        <w:rPr>
          <w:noProof/>
        </w:rPr>
        <w:fldChar w:fldCharType="begin"/>
      </w:r>
      <w:r w:rsidRPr="008B1F9E">
        <w:rPr>
          <w:noProof/>
        </w:rPr>
        <w:instrText xml:space="preserve"> PAGEREF _Toc35864906 \h </w:instrText>
      </w:r>
      <w:r w:rsidRPr="008B1F9E">
        <w:rPr>
          <w:noProof/>
        </w:rPr>
      </w:r>
      <w:r w:rsidRPr="008B1F9E">
        <w:rPr>
          <w:noProof/>
        </w:rPr>
        <w:fldChar w:fldCharType="separate"/>
      </w:r>
      <w:r w:rsidR="005E351A">
        <w:rPr>
          <w:noProof/>
        </w:rPr>
        <w:t>279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5.10.12</w:t>
      </w:r>
      <w:r>
        <w:rPr>
          <w:noProof/>
        </w:rPr>
        <w:tab/>
        <w:t>Restrictions on items 32500 to 32517 and 35321—methods of providing services</w:t>
      </w:r>
      <w:r w:rsidRPr="008B1F9E">
        <w:rPr>
          <w:noProof/>
        </w:rPr>
        <w:tab/>
      </w:r>
      <w:r w:rsidRPr="008B1F9E">
        <w:rPr>
          <w:noProof/>
        </w:rPr>
        <w:fldChar w:fldCharType="begin"/>
      </w:r>
      <w:r w:rsidRPr="008B1F9E">
        <w:rPr>
          <w:noProof/>
        </w:rPr>
        <w:instrText xml:space="preserve"> PAGEREF _Toc35864907 \h </w:instrText>
      </w:r>
      <w:r w:rsidRPr="008B1F9E">
        <w:rPr>
          <w:noProof/>
        </w:rPr>
      </w:r>
      <w:r w:rsidRPr="008B1F9E">
        <w:rPr>
          <w:noProof/>
        </w:rPr>
        <w:fldChar w:fldCharType="separate"/>
      </w:r>
      <w:r w:rsidR="005E351A">
        <w:rPr>
          <w:noProof/>
        </w:rPr>
        <w:t>279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5.10.13</w:t>
      </w:r>
      <w:r>
        <w:rPr>
          <w:noProof/>
        </w:rPr>
        <w:tab/>
        <w:t>Restrictions on items 35404, 35406 and 35408</w:t>
      </w:r>
      <w:r w:rsidRPr="008B1F9E">
        <w:rPr>
          <w:noProof/>
        </w:rPr>
        <w:tab/>
      </w:r>
      <w:r w:rsidRPr="008B1F9E">
        <w:rPr>
          <w:noProof/>
        </w:rPr>
        <w:fldChar w:fldCharType="begin"/>
      </w:r>
      <w:r w:rsidRPr="008B1F9E">
        <w:rPr>
          <w:noProof/>
        </w:rPr>
        <w:instrText xml:space="preserve"> PAGEREF _Toc35864908 \h </w:instrText>
      </w:r>
      <w:r w:rsidRPr="008B1F9E">
        <w:rPr>
          <w:noProof/>
        </w:rPr>
      </w:r>
      <w:r w:rsidRPr="008B1F9E">
        <w:rPr>
          <w:noProof/>
        </w:rPr>
        <w:fldChar w:fldCharType="separate"/>
      </w:r>
      <w:r w:rsidR="005E351A">
        <w:rPr>
          <w:noProof/>
        </w:rPr>
        <w:t>279</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5.10.14</w:t>
      </w:r>
      <w:r>
        <w:rPr>
          <w:noProof/>
        </w:rPr>
        <w:tab/>
        <w:t>When artificial bowel sphincter is contraindicated for items 32220 and 32221</w:t>
      </w:r>
      <w:r w:rsidRPr="008B1F9E">
        <w:rPr>
          <w:noProof/>
        </w:rPr>
        <w:tab/>
      </w:r>
      <w:r w:rsidRPr="008B1F9E">
        <w:rPr>
          <w:noProof/>
        </w:rPr>
        <w:fldChar w:fldCharType="begin"/>
      </w:r>
      <w:r w:rsidRPr="008B1F9E">
        <w:rPr>
          <w:noProof/>
        </w:rPr>
        <w:instrText xml:space="preserve"> PAGEREF _Toc35864909 \h </w:instrText>
      </w:r>
      <w:r w:rsidRPr="008B1F9E">
        <w:rPr>
          <w:noProof/>
        </w:rPr>
      </w:r>
      <w:r w:rsidRPr="008B1F9E">
        <w:rPr>
          <w:noProof/>
        </w:rPr>
        <w:fldChar w:fldCharType="separate"/>
      </w:r>
      <w:r w:rsidR="005E351A">
        <w:rPr>
          <w:noProof/>
        </w:rPr>
        <w:t>280</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5.10.15</w:t>
      </w:r>
      <w:r>
        <w:rPr>
          <w:noProof/>
        </w:rPr>
        <w:tab/>
        <w:t xml:space="preserve">Meaning of </w:t>
      </w:r>
      <w:r w:rsidRPr="00C17847">
        <w:rPr>
          <w:i/>
          <w:noProof/>
        </w:rPr>
        <w:t>eligible stroke centre</w:t>
      </w:r>
      <w:r w:rsidRPr="008B1F9E">
        <w:rPr>
          <w:noProof/>
        </w:rPr>
        <w:tab/>
      </w:r>
      <w:r w:rsidRPr="008B1F9E">
        <w:rPr>
          <w:noProof/>
        </w:rPr>
        <w:fldChar w:fldCharType="begin"/>
      </w:r>
      <w:r w:rsidRPr="008B1F9E">
        <w:rPr>
          <w:noProof/>
        </w:rPr>
        <w:instrText xml:space="preserve"> PAGEREF _Toc35864910 \h </w:instrText>
      </w:r>
      <w:r w:rsidRPr="008B1F9E">
        <w:rPr>
          <w:noProof/>
        </w:rPr>
      </w:r>
      <w:r w:rsidRPr="008B1F9E">
        <w:rPr>
          <w:noProof/>
        </w:rPr>
        <w:fldChar w:fldCharType="separate"/>
      </w:r>
      <w:r w:rsidR="005E351A">
        <w:rPr>
          <w:noProof/>
        </w:rPr>
        <w:t>280</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5.10.16</w:t>
      </w:r>
      <w:r>
        <w:rPr>
          <w:noProof/>
        </w:rPr>
        <w:tab/>
        <w:t>Items in Subgroups 2 and 3 of Group T8</w:t>
      </w:r>
      <w:r w:rsidRPr="008B1F9E">
        <w:rPr>
          <w:noProof/>
        </w:rPr>
        <w:tab/>
      </w:r>
      <w:r w:rsidRPr="008B1F9E">
        <w:rPr>
          <w:noProof/>
        </w:rPr>
        <w:fldChar w:fldCharType="begin"/>
      </w:r>
      <w:r w:rsidRPr="008B1F9E">
        <w:rPr>
          <w:noProof/>
        </w:rPr>
        <w:instrText xml:space="preserve"> PAGEREF _Toc35864911 \h </w:instrText>
      </w:r>
      <w:r w:rsidRPr="008B1F9E">
        <w:rPr>
          <w:noProof/>
        </w:rPr>
      </w:r>
      <w:r w:rsidRPr="008B1F9E">
        <w:rPr>
          <w:noProof/>
        </w:rPr>
        <w:fldChar w:fldCharType="separate"/>
      </w:r>
      <w:r w:rsidR="005E351A">
        <w:rPr>
          <w:noProof/>
        </w:rPr>
        <w:t>280</w:t>
      </w:r>
      <w:r w:rsidRPr="008B1F9E">
        <w:rPr>
          <w:noProof/>
        </w:rPr>
        <w:fldChar w:fldCharType="end"/>
      </w:r>
    </w:p>
    <w:p w:rsidR="008B1F9E" w:rsidRDefault="008B1F9E">
      <w:pPr>
        <w:pStyle w:val="TOC4"/>
        <w:rPr>
          <w:rFonts w:asciiTheme="minorHAnsi" w:eastAsiaTheme="minorEastAsia" w:hAnsiTheme="minorHAnsi" w:cstheme="minorBidi"/>
          <w:b w:val="0"/>
          <w:noProof/>
          <w:kern w:val="0"/>
          <w:sz w:val="22"/>
          <w:szCs w:val="22"/>
        </w:rPr>
      </w:pPr>
      <w:r>
        <w:rPr>
          <w:noProof/>
        </w:rPr>
        <w:t>Subdivision C—Subgroups 4, 5 and 6 of Group T8</w:t>
      </w:r>
      <w:r w:rsidRPr="008B1F9E">
        <w:rPr>
          <w:b w:val="0"/>
          <w:noProof/>
          <w:sz w:val="18"/>
        </w:rPr>
        <w:tab/>
      </w:r>
      <w:r w:rsidRPr="008B1F9E">
        <w:rPr>
          <w:b w:val="0"/>
          <w:noProof/>
          <w:sz w:val="18"/>
        </w:rPr>
        <w:fldChar w:fldCharType="begin"/>
      </w:r>
      <w:r w:rsidRPr="008B1F9E">
        <w:rPr>
          <w:b w:val="0"/>
          <w:noProof/>
          <w:sz w:val="18"/>
        </w:rPr>
        <w:instrText xml:space="preserve"> PAGEREF _Toc35864912 \h </w:instrText>
      </w:r>
      <w:r w:rsidRPr="008B1F9E">
        <w:rPr>
          <w:b w:val="0"/>
          <w:noProof/>
          <w:sz w:val="18"/>
        </w:rPr>
      </w:r>
      <w:r w:rsidRPr="008B1F9E">
        <w:rPr>
          <w:b w:val="0"/>
          <w:noProof/>
          <w:sz w:val="18"/>
        </w:rPr>
        <w:fldChar w:fldCharType="separate"/>
      </w:r>
      <w:r w:rsidR="005E351A">
        <w:rPr>
          <w:b w:val="0"/>
          <w:noProof/>
          <w:sz w:val="18"/>
        </w:rPr>
        <w:t>302</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5.10.17</w:t>
      </w:r>
      <w:r>
        <w:rPr>
          <w:noProof/>
        </w:rPr>
        <w:tab/>
        <w:t>Restriction on items in Subgroup 6 of Group T8—surgical techniques</w:t>
      </w:r>
      <w:r w:rsidRPr="008B1F9E">
        <w:rPr>
          <w:noProof/>
        </w:rPr>
        <w:tab/>
      </w:r>
      <w:r w:rsidRPr="008B1F9E">
        <w:rPr>
          <w:noProof/>
        </w:rPr>
        <w:fldChar w:fldCharType="begin"/>
      </w:r>
      <w:r w:rsidRPr="008B1F9E">
        <w:rPr>
          <w:noProof/>
        </w:rPr>
        <w:instrText xml:space="preserve"> PAGEREF _Toc35864913 \h </w:instrText>
      </w:r>
      <w:r w:rsidRPr="008B1F9E">
        <w:rPr>
          <w:noProof/>
        </w:rPr>
      </w:r>
      <w:r w:rsidRPr="008B1F9E">
        <w:rPr>
          <w:noProof/>
        </w:rPr>
        <w:fldChar w:fldCharType="separate"/>
      </w:r>
      <w:r w:rsidR="005E351A">
        <w:rPr>
          <w:noProof/>
        </w:rPr>
        <w:t>302</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5.10.18</w:t>
      </w:r>
      <w:r>
        <w:rPr>
          <w:noProof/>
        </w:rPr>
        <w:tab/>
        <w:t>Items in Subgroups 4, 5 and 6 of Group T8</w:t>
      </w:r>
      <w:r w:rsidRPr="008B1F9E">
        <w:rPr>
          <w:noProof/>
        </w:rPr>
        <w:tab/>
      </w:r>
      <w:r w:rsidRPr="008B1F9E">
        <w:rPr>
          <w:noProof/>
        </w:rPr>
        <w:fldChar w:fldCharType="begin"/>
      </w:r>
      <w:r w:rsidRPr="008B1F9E">
        <w:rPr>
          <w:noProof/>
        </w:rPr>
        <w:instrText xml:space="preserve"> PAGEREF _Toc35864914 \h </w:instrText>
      </w:r>
      <w:r w:rsidRPr="008B1F9E">
        <w:rPr>
          <w:noProof/>
        </w:rPr>
      </w:r>
      <w:r w:rsidRPr="008B1F9E">
        <w:rPr>
          <w:noProof/>
        </w:rPr>
        <w:fldChar w:fldCharType="separate"/>
      </w:r>
      <w:r w:rsidR="005E351A">
        <w:rPr>
          <w:noProof/>
        </w:rPr>
        <w:t>303</w:t>
      </w:r>
      <w:r w:rsidRPr="008B1F9E">
        <w:rPr>
          <w:noProof/>
        </w:rPr>
        <w:fldChar w:fldCharType="end"/>
      </w:r>
    </w:p>
    <w:p w:rsidR="008B1F9E" w:rsidRDefault="008B1F9E">
      <w:pPr>
        <w:pStyle w:val="TOC4"/>
        <w:rPr>
          <w:rFonts w:asciiTheme="minorHAnsi" w:eastAsiaTheme="minorEastAsia" w:hAnsiTheme="minorHAnsi" w:cstheme="minorBidi"/>
          <w:b w:val="0"/>
          <w:noProof/>
          <w:kern w:val="0"/>
          <w:sz w:val="22"/>
          <w:szCs w:val="22"/>
        </w:rPr>
      </w:pPr>
      <w:r>
        <w:rPr>
          <w:noProof/>
        </w:rPr>
        <w:t>Subdivision D—Subgroups 7 to 11 of Group T8</w:t>
      </w:r>
      <w:r w:rsidRPr="008B1F9E">
        <w:rPr>
          <w:b w:val="0"/>
          <w:noProof/>
          <w:sz w:val="18"/>
        </w:rPr>
        <w:tab/>
      </w:r>
      <w:r w:rsidRPr="008B1F9E">
        <w:rPr>
          <w:b w:val="0"/>
          <w:noProof/>
          <w:sz w:val="18"/>
        </w:rPr>
        <w:fldChar w:fldCharType="begin"/>
      </w:r>
      <w:r w:rsidRPr="008B1F9E">
        <w:rPr>
          <w:b w:val="0"/>
          <w:noProof/>
          <w:sz w:val="18"/>
        </w:rPr>
        <w:instrText xml:space="preserve"> PAGEREF _Toc35864915 \h </w:instrText>
      </w:r>
      <w:r w:rsidRPr="008B1F9E">
        <w:rPr>
          <w:b w:val="0"/>
          <w:noProof/>
          <w:sz w:val="18"/>
        </w:rPr>
      </w:r>
      <w:r w:rsidRPr="008B1F9E">
        <w:rPr>
          <w:b w:val="0"/>
          <w:noProof/>
          <w:sz w:val="18"/>
        </w:rPr>
        <w:fldChar w:fldCharType="separate"/>
      </w:r>
      <w:r w:rsidR="005E351A">
        <w:rPr>
          <w:b w:val="0"/>
          <w:noProof/>
          <w:sz w:val="18"/>
        </w:rPr>
        <w:t>340</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5.10.19</w:t>
      </w:r>
      <w:r>
        <w:rPr>
          <w:noProof/>
        </w:rPr>
        <w:tab/>
        <w:t>Items in Subgroups 7 to 11 of Group T8</w:t>
      </w:r>
      <w:r w:rsidRPr="008B1F9E">
        <w:rPr>
          <w:noProof/>
        </w:rPr>
        <w:tab/>
      </w:r>
      <w:r w:rsidRPr="008B1F9E">
        <w:rPr>
          <w:noProof/>
        </w:rPr>
        <w:fldChar w:fldCharType="begin"/>
      </w:r>
      <w:r w:rsidRPr="008B1F9E">
        <w:rPr>
          <w:noProof/>
        </w:rPr>
        <w:instrText xml:space="preserve"> PAGEREF _Toc35864916 \h </w:instrText>
      </w:r>
      <w:r w:rsidRPr="008B1F9E">
        <w:rPr>
          <w:noProof/>
        </w:rPr>
      </w:r>
      <w:r w:rsidRPr="008B1F9E">
        <w:rPr>
          <w:noProof/>
        </w:rPr>
        <w:fldChar w:fldCharType="separate"/>
      </w:r>
      <w:r w:rsidR="005E351A">
        <w:rPr>
          <w:noProof/>
        </w:rPr>
        <w:t>340</w:t>
      </w:r>
      <w:r w:rsidRPr="008B1F9E">
        <w:rPr>
          <w:noProof/>
        </w:rPr>
        <w:fldChar w:fldCharType="end"/>
      </w:r>
    </w:p>
    <w:p w:rsidR="008B1F9E" w:rsidRDefault="008B1F9E">
      <w:pPr>
        <w:pStyle w:val="TOC4"/>
        <w:rPr>
          <w:rFonts w:asciiTheme="minorHAnsi" w:eastAsiaTheme="minorEastAsia" w:hAnsiTheme="minorHAnsi" w:cstheme="minorBidi"/>
          <w:b w:val="0"/>
          <w:noProof/>
          <w:kern w:val="0"/>
          <w:sz w:val="22"/>
          <w:szCs w:val="22"/>
        </w:rPr>
      </w:pPr>
      <w:r>
        <w:rPr>
          <w:noProof/>
        </w:rPr>
        <w:t>Subdivision E—Subgroups 12 and 13 of Group T8</w:t>
      </w:r>
      <w:r w:rsidRPr="008B1F9E">
        <w:rPr>
          <w:b w:val="0"/>
          <w:noProof/>
          <w:sz w:val="18"/>
        </w:rPr>
        <w:tab/>
      </w:r>
      <w:r w:rsidRPr="008B1F9E">
        <w:rPr>
          <w:b w:val="0"/>
          <w:noProof/>
          <w:sz w:val="18"/>
        </w:rPr>
        <w:fldChar w:fldCharType="begin"/>
      </w:r>
      <w:r w:rsidRPr="008B1F9E">
        <w:rPr>
          <w:b w:val="0"/>
          <w:noProof/>
          <w:sz w:val="18"/>
        </w:rPr>
        <w:instrText xml:space="preserve"> PAGEREF _Toc35864917 \h </w:instrText>
      </w:r>
      <w:r w:rsidRPr="008B1F9E">
        <w:rPr>
          <w:b w:val="0"/>
          <w:noProof/>
          <w:sz w:val="18"/>
        </w:rPr>
      </w:r>
      <w:r w:rsidRPr="008B1F9E">
        <w:rPr>
          <w:b w:val="0"/>
          <w:noProof/>
          <w:sz w:val="18"/>
        </w:rPr>
        <w:fldChar w:fldCharType="separate"/>
      </w:r>
      <w:r w:rsidR="005E351A">
        <w:rPr>
          <w:b w:val="0"/>
          <w:noProof/>
          <w:sz w:val="18"/>
        </w:rPr>
        <w:t>367</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5.10.20</w:t>
      </w:r>
      <w:r>
        <w:rPr>
          <w:noProof/>
        </w:rPr>
        <w:tab/>
        <w:t xml:space="preserve">Meaning of </w:t>
      </w:r>
      <w:r w:rsidRPr="00C17847">
        <w:rPr>
          <w:i/>
          <w:noProof/>
        </w:rPr>
        <w:t>amount under clause 5.10.20</w:t>
      </w:r>
      <w:r w:rsidRPr="008B1F9E">
        <w:rPr>
          <w:noProof/>
        </w:rPr>
        <w:tab/>
      </w:r>
      <w:r w:rsidRPr="008B1F9E">
        <w:rPr>
          <w:noProof/>
        </w:rPr>
        <w:fldChar w:fldCharType="begin"/>
      </w:r>
      <w:r w:rsidRPr="008B1F9E">
        <w:rPr>
          <w:noProof/>
        </w:rPr>
        <w:instrText xml:space="preserve"> PAGEREF _Toc35864918 \h </w:instrText>
      </w:r>
      <w:r w:rsidRPr="008B1F9E">
        <w:rPr>
          <w:noProof/>
        </w:rPr>
      </w:r>
      <w:r w:rsidRPr="008B1F9E">
        <w:rPr>
          <w:noProof/>
        </w:rPr>
        <w:fldChar w:fldCharType="separate"/>
      </w:r>
      <w:r w:rsidR="005E351A">
        <w:rPr>
          <w:noProof/>
        </w:rPr>
        <w:t>367</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5.10.21</w:t>
      </w:r>
      <w:r>
        <w:rPr>
          <w:noProof/>
        </w:rPr>
        <w:tab/>
        <w:t xml:space="preserve">Meaning of </w:t>
      </w:r>
      <w:r w:rsidRPr="00C17847">
        <w:rPr>
          <w:i/>
          <w:noProof/>
        </w:rPr>
        <w:t>NOSE Scale</w:t>
      </w:r>
      <w:r w:rsidRPr="008B1F9E">
        <w:rPr>
          <w:noProof/>
        </w:rPr>
        <w:tab/>
      </w:r>
      <w:r w:rsidRPr="008B1F9E">
        <w:rPr>
          <w:noProof/>
        </w:rPr>
        <w:fldChar w:fldCharType="begin"/>
      </w:r>
      <w:r w:rsidRPr="008B1F9E">
        <w:rPr>
          <w:noProof/>
        </w:rPr>
        <w:instrText xml:space="preserve"> PAGEREF _Toc35864919 \h </w:instrText>
      </w:r>
      <w:r w:rsidRPr="008B1F9E">
        <w:rPr>
          <w:noProof/>
        </w:rPr>
      </w:r>
      <w:r w:rsidRPr="008B1F9E">
        <w:rPr>
          <w:noProof/>
        </w:rPr>
        <w:fldChar w:fldCharType="separate"/>
      </w:r>
      <w:r w:rsidR="005E351A">
        <w:rPr>
          <w:noProof/>
        </w:rPr>
        <w:t>367</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5.10.22</w:t>
      </w:r>
      <w:r>
        <w:rPr>
          <w:noProof/>
        </w:rPr>
        <w:tab/>
        <w:t xml:space="preserve">Meaning of </w:t>
      </w:r>
      <w:r w:rsidRPr="00C17847">
        <w:rPr>
          <w:i/>
          <w:noProof/>
        </w:rPr>
        <w:t>maxilla</w:t>
      </w:r>
      <w:r w:rsidRPr="008B1F9E">
        <w:rPr>
          <w:noProof/>
        </w:rPr>
        <w:tab/>
      </w:r>
      <w:r w:rsidRPr="008B1F9E">
        <w:rPr>
          <w:noProof/>
        </w:rPr>
        <w:fldChar w:fldCharType="begin"/>
      </w:r>
      <w:r w:rsidRPr="008B1F9E">
        <w:rPr>
          <w:noProof/>
        </w:rPr>
        <w:instrText xml:space="preserve"> PAGEREF _Toc35864920 \h </w:instrText>
      </w:r>
      <w:r w:rsidRPr="008B1F9E">
        <w:rPr>
          <w:noProof/>
        </w:rPr>
      </w:r>
      <w:r w:rsidRPr="008B1F9E">
        <w:rPr>
          <w:noProof/>
        </w:rPr>
        <w:fldChar w:fldCharType="separate"/>
      </w:r>
      <w:r w:rsidR="005E351A">
        <w:rPr>
          <w:noProof/>
        </w:rPr>
        <w:t>367</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5.10.23</w:t>
      </w:r>
      <w:r>
        <w:rPr>
          <w:noProof/>
        </w:rPr>
        <w:tab/>
        <w:t>Items in Subgroups 12 and 13 of Group T8</w:t>
      </w:r>
      <w:r w:rsidRPr="008B1F9E">
        <w:rPr>
          <w:noProof/>
        </w:rPr>
        <w:tab/>
      </w:r>
      <w:r w:rsidRPr="008B1F9E">
        <w:rPr>
          <w:noProof/>
        </w:rPr>
        <w:fldChar w:fldCharType="begin"/>
      </w:r>
      <w:r w:rsidRPr="008B1F9E">
        <w:rPr>
          <w:noProof/>
        </w:rPr>
        <w:instrText xml:space="preserve"> PAGEREF _Toc35864921 \h </w:instrText>
      </w:r>
      <w:r w:rsidRPr="008B1F9E">
        <w:rPr>
          <w:noProof/>
        </w:rPr>
      </w:r>
      <w:r w:rsidRPr="008B1F9E">
        <w:rPr>
          <w:noProof/>
        </w:rPr>
        <w:fldChar w:fldCharType="separate"/>
      </w:r>
      <w:r w:rsidR="005E351A">
        <w:rPr>
          <w:noProof/>
        </w:rPr>
        <w:t>367</w:t>
      </w:r>
      <w:r w:rsidRPr="008B1F9E">
        <w:rPr>
          <w:noProof/>
        </w:rPr>
        <w:fldChar w:fldCharType="end"/>
      </w:r>
    </w:p>
    <w:p w:rsidR="008B1F9E" w:rsidRDefault="008B1F9E">
      <w:pPr>
        <w:pStyle w:val="TOC4"/>
        <w:rPr>
          <w:rFonts w:asciiTheme="minorHAnsi" w:eastAsiaTheme="minorEastAsia" w:hAnsiTheme="minorHAnsi" w:cstheme="minorBidi"/>
          <w:b w:val="0"/>
          <w:noProof/>
          <w:kern w:val="0"/>
          <w:sz w:val="22"/>
          <w:szCs w:val="22"/>
        </w:rPr>
      </w:pPr>
      <w:r>
        <w:rPr>
          <w:noProof/>
        </w:rPr>
        <w:t>Subdivision F—Subgroup 14 of Group T8</w:t>
      </w:r>
      <w:r w:rsidRPr="008B1F9E">
        <w:rPr>
          <w:b w:val="0"/>
          <w:noProof/>
          <w:sz w:val="18"/>
        </w:rPr>
        <w:tab/>
      </w:r>
      <w:r w:rsidRPr="008B1F9E">
        <w:rPr>
          <w:b w:val="0"/>
          <w:noProof/>
          <w:sz w:val="18"/>
        </w:rPr>
        <w:fldChar w:fldCharType="begin"/>
      </w:r>
      <w:r w:rsidRPr="008B1F9E">
        <w:rPr>
          <w:b w:val="0"/>
          <w:noProof/>
          <w:sz w:val="18"/>
        </w:rPr>
        <w:instrText xml:space="preserve"> PAGEREF _Toc35864922 \h </w:instrText>
      </w:r>
      <w:r w:rsidRPr="008B1F9E">
        <w:rPr>
          <w:b w:val="0"/>
          <w:noProof/>
          <w:sz w:val="18"/>
        </w:rPr>
      </w:r>
      <w:r w:rsidRPr="008B1F9E">
        <w:rPr>
          <w:b w:val="0"/>
          <w:noProof/>
          <w:sz w:val="18"/>
        </w:rPr>
        <w:fldChar w:fldCharType="separate"/>
      </w:r>
      <w:r w:rsidR="005E351A">
        <w:rPr>
          <w:b w:val="0"/>
          <w:noProof/>
          <w:sz w:val="18"/>
        </w:rPr>
        <w:t>390</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5.10.24</w:t>
      </w:r>
      <w:r>
        <w:rPr>
          <w:noProof/>
        </w:rPr>
        <w:tab/>
        <w:t>Restriction on items 46300 to 46534—hand operations</w:t>
      </w:r>
      <w:r w:rsidRPr="008B1F9E">
        <w:rPr>
          <w:noProof/>
        </w:rPr>
        <w:tab/>
      </w:r>
      <w:r w:rsidRPr="008B1F9E">
        <w:rPr>
          <w:noProof/>
        </w:rPr>
        <w:fldChar w:fldCharType="begin"/>
      </w:r>
      <w:r w:rsidRPr="008B1F9E">
        <w:rPr>
          <w:noProof/>
        </w:rPr>
        <w:instrText xml:space="preserve"> PAGEREF _Toc35864923 \h </w:instrText>
      </w:r>
      <w:r w:rsidRPr="008B1F9E">
        <w:rPr>
          <w:noProof/>
        </w:rPr>
      </w:r>
      <w:r w:rsidRPr="008B1F9E">
        <w:rPr>
          <w:noProof/>
        </w:rPr>
        <w:fldChar w:fldCharType="separate"/>
      </w:r>
      <w:r w:rsidR="005E351A">
        <w:rPr>
          <w:noProof/>
        </w:rPr>
        <w:t>390</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5.10.25</w:t>
      </w:r>
      <w:r>
        <w:rPr>
          <w:noProof/>
        </w:rPr>
        <w:tab/>
        <w:t>Items in Subgroup 14 of Group T8</w:t>
      </w:r>
      <w:r w:rsidRPr="008B1F9E">
        <w:rPr>
          <w:noProof/>
        </w:rPr>
        <w:tab/>
      </w:r>
      <w:r w:rsidRPr="008B1F9E">
        <w:rPr>
          <w:noProof/>
        </w:rPr>
        <w:fldChar w:fldCharType="begin"/>
      </w:r>
      <w:r w:rsidRPr="008B1F9E">
        <w:rPr>
          <w:noProof/>
        </w:rPr>
        <w:instrText xml:space="preserve"> PAGEREF _Toc35864924 \h </w:instrText>
      </w:r>
      <w:r w:rsidRPr="008B1F9E">
        <w:rPr>
          <w:noProof/>
        </w:rPr>
      </w:r>
      <w:r w:rsidRPr="008B1F9E">
        <w:rPr>
          <w:noProof/>
        </w:rPr>
        <w:fldChar w:fldCharType="separate"/>
      </w:r>
      <w:r w:rsidR="005E351A">
        <w:rPr>
          <w:noProof/>
        </w:rPr>
        <w:t>390</w:t>
      </w:r>
      <w:r w:rsidRPr="008B1F9E">
        <w:rPr>
          <w:noProof/>
        </w:rPr>
        <w:fldChar w:fldCharType="end"/>
      </w:r>
    </w:p>
    <w:p w:rsidR="008B1F9E" w:rsidRDefault="008B1F9E">
      <w:pPr>
        <w:pStyle w:val="TOC4"/>
        <w:rPr>
          <w:rFonts w:asciiTheme="minorHAnsi" w:eastAsiaTheme="minorEastAsia" w:hAnsiTheme="minorHAnsi" w:cstheme="minorBidi"/>
          <w:b w:val="0"/>
          <w:noProof/>
          <w:kern w:val="0"/>
          <w:sz w:val="22"/>
          <w:szCs w:val="22"/>
        </w:rPr>
      </w:pPr>
      <w:r>
        <w:rPr>
          <w:noProof/>
        </w:rPr>
        <w:t>Subdivision G—Subgroups 15, 16 and 17 of Group T8</w:t>
      </w:r>
      <w:r w:rsidRPr="008B1F9E">
        <w:rPr>
          <w:b w:val="0"/>
          <w:noProof/>
          <w:sz w:val="18"/>
        </w:rPr>
        <w:tab/>
      </w:r>
      <w:r w:rsidRPr="008B1F9E">
        <w:rPr>
          <w:b w:val="0"/>
          <w:noProof/>
          <w:sz w:val="18"/>
        </w:rPr>
        <w:fldChar w:fldCharType="begin"/>
      </w:r>
      <w:r w:rsidRPr="008B1F9E">
        <w:rPr>
          <w:b w:val="0"/>
          <w:noProof/>
          <w:sz w:val="18"/>
        </w:rPr>
        <w:instrText xml:space="preserve"> PAGEREF _Toc35864925 \h </w:instrText>
      </w:r>
      <w:r w:rsidRPr="008B1F9E">
        <w:rPr>
          <w:b w:val="0"/>
          <w:noProof/>
          <w:sz w:val="18"/>
        </w:rPr>
      </w:r>
      <w:r w:rsidRPr="008B1F9E">
        <w:rPr>
          <w:b w:val="0"/>
          <w:noProof/>
          <w:sz w:val="18"/>
        </w:rPr>
        <w:fldChar w:fldCharType="separate"/>
      </w:r>
      <w:r w:rsidR="005E351A">
        <w:rPr>
          <w:b w:val="0"/>
          <w:noProof/>
          <w:sz w:val="18"/>
        </w:rPr>
        <w:t>394</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5.10.26</w:t>
      </w:r>
      <w:r>
        <w:rPr>
          <w:noProof/>
        </w:rPr>
        <w:tab/>
        <w:t>Restriction on item 50303—timing</w:t>
      </w:r>
      <w:r w:rsidRPr="008B1F9E">
        <w:rPr>
          <w:noProof/>
        </w:rPr>
        <w:tab/>
      </w:r>
      <w:r w:rsidRPr="008B1F9E">
        <w:rPr>
          <w:noProof/>
        </w:rPr>
        <w:fldChar w:fldCharType="begin"/>
      </w:r>
      <w:r w:rsidRPr="008B1F9E">
        <w:rPr>
          <w:noProof/>
        </w:rPr>
        <w:instrText xml:space="preserve"> PAGEREF _Toc35864926 \h </w:instrText>
      </w:r>
      <w:r w:rsidRPr="008B1F9E">
        <w:rPr>
          <w:noProof/>
        </w:rPr>
      </w:r>
      <w:r w:rsidRPr="008B1F9E">
        <w:rPr>
          <w:noProof/>
        </w:rPr>
        <w:fldChar w:fldCharType="separate"/>
      </w:r>
      <w:r w:rsidR="005E351A">
        <w:rPr>
          <w:noProof/>
        </w:rPr>
        <w:t>394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5.10.27</w:t>
      </w:r>
      <w:r>
        <w:rPr>
          <w:noProof/>
        </w:rPr>
        <w:tab/>
        <w:t>Restrictions on items 51011 to 51112 and 51115 to 51171—services provided in conjunction with other services in Group T8</w:t>
      </w:r>
      <w:r w:rsidRPr="008B1F9E">
        <w:rPr>
          <w:noProof/>
        </w:rPr>
        <w:tab/>
      </w:r>
      <w:r w:rsidRPr="008B1F9E">
        <w:rPr>
          <w:noProof/>
        </w:rPr>
        <w:fldChar w:fldCharType="begin"/>
      </w:r>
      <w:r w:rsidRPr="008B1F9E">
        <w:rPr>
          <w:noProof/>
        </w:rPr>
        <w:instrText xml:space="preserve"> PAGEREF _Toc35864927 \h </w:instrText>
      </w:r>
      <w:r w:rsidRPr="008B1F9E">
        <w:rPr>
          <w:noProof/>
        </w:rPr>
      </w:r>
      <w:r w:rsidRPr="008B1F9E">
        <w:rPr>
          <w:noProof/>
        </w:rPr>
        <w:fldChar w:fldCharType="separate"/>
      </w:r>
      <w:r w:rsidR="005E351A">
        <w:rPr>
          <w:noProof/>
        </w:rPr>
        <w:t>394</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5.10.28</w:t>
      </w:r>
      <w:r>
        <w:rPr>
          <w:noProof/>
        </w:rPr>
        <w:tab/>
        <w:t>Restrictions on items 51061 to 51066—services provided in conjunction with certain other services</w:t>
      </w:r>
      <w:r w:rsidRPr="008B1F9E">
        <w:rPr>
          <w:noProof/>
        </w:rPr>
        <w:tab/>
      </w:r>
      <w:r w:rsidRPr="008B1F9E">
        <w:rPr>
          <w:noProof/>
        </w:rPr>
        <w:fldChar w:fldCharType="begin"/>
      </w:r>
      <w:r w:rsidRPr="008B1F9E">
        <w:rPr>
          <w:noProof/>
        </w:rPr>
        <w:instrText xml:space="preserve"> PAGEREF _Toc35864928 \h </w:instrText>
      </w:r>
      <w:r w:rsidRPr="008B1F9E">
        <w:rPr>
          <w:noProof/>
        </w:rPr>
      </w:r>
      <w:r w:rsidRPr="008B1F9E">
        <w:rPr>
          <w:noProof/>
        </w:rPr>
        <w:fldChar w:fldCharType="separate"/>
      </w:r>
      <w:r w:rsidR="005E351A">
        <w:rPr>
          <w:noProof/>
        </w:rPr>
        <w:t>395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5.10.29</w:t>
      </w:r>
      <w:r>
        <w:rPr>
          <w:noProof/>
        </w:rPr>
        <w:tab/>
        <w:t xml:space="preserve">Meaning of </w:t>
      </w:r>
      <w:r w:rsidRPr="00C17847">
        <w:rPr>
          <w:i/>
          <w:noProof/>
        </w:rPr>
        <w:t>motion segment</w:t>
      </w:r>
      <w:r w:rsidRPr="008B1F9E">
        <w:rPr>
          <w:noProof/>
        </w:rPr>
        <w:tab/>
      </w:r>
      <w:r w:rsidRPr="008B1F9E">
        <w:rPr>
          <w:noProof/>
        </w:rPr>
        <w:fldChar w:fldCharType="begin"/>
      </w:r>
      <w:r w:rsidRPr="008B1F9E">
        <w:rPr>
          <w:noProof/>
        </w:rPr>
        <w:instrText xml:space="preserve"> PAGEREF _Toc35864929 \h </w:instrText>
      </w:r>
      <w:r w:rsidRPr="008B1F9E">
        <w:rPr>
          <w:noProof/>
        </w:rPr>
      </w:r>
      <w:r w:rsidRPr="008B1F9E">
        <w:rPr>
          <w:noProof/>
        </w:rPr>
        <w:fldChar w:fldCharType="separate"/>
      </w:r>
      <w:r w:rsidR="005E351A">
        <w:rPr>
          <w:noProof/>
        </w:rPr>
        <w:t>395</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5.10.30</w:t>
      </w:r>
      <w:r>
        <w:rPr>
          <w:noProof/>
        </w:rPr>
        <w:tab/>
        <w:t>Items in Subgroups 15, 16 and 17 of Group T8</w:t>
      </w:r>
      <w:r w:rsidRPr="008B1F9E">
        <w:rPr>
          <w:noProof/>
        </w:rPr>
        <w:tab/>
      </w:r>
      <w:r w:rsidRPr="008B1F9E">
        <w:rPr>
          <w:noProof/>
        </w:rPr>
        <w:fldChar w:fldCharType="begin"/>
      </w:r>
      <w:r w:rsidRPr="008B1F9E">
        <w:rPr>
          <w:noProof/>
        </w:rPr>
        <w:instrText xml:space="preserve"> PAGEREF _Toc35864930 \h </w:instrText>
      </w:r>
      <w:r w:rsidRPr="008B1F9E">
        <w:rPr>
          <w:noProof/>
        </w:rPr>
      </w:r>
      <w:r w:rsidRPr="008B1F9E">
        <w:rPr>
          <w:noProof/>
        </w:rPr>
        <w:fldChar w:fldCharType="separate"/>
      </w:r>
      <w:r w:rsidR="005E351A">
        <w:rPr>
          <w:noProof/>
        </w:rPr>
        <w:t>395</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5.11—Group T9: Assistance at operations</w:t>
      </w:r>
      <w:r w:rsidRPr="008B1F9E">
        <w:rPr>
          <w:b w:val="0"/>
          <w:noProof/>
          <w:sz w:val="18"/>
        </w:rPr>
        <w:tab/>
      </w:r>
      <w:r w:rsidRPr="008B1F9E">
        <w:rPr>
          <w:b w:val="0"/>
          <w:noProof/>
          <w:sz w:val="18"/>
        </w:rPr>
        <w:fldChar w:fldCharType="begin"/>
      </w:r>
      <w:r w:rsidRPr="008B1F9E">
        <w:rPr>
          <w:b w:val="0"/>
          <w:noProof/>
          <w:sz w:val="18"/>
        </w:rPr>
        <w:instrText xml:space="preserve"> PAGEREF _Toc35864931 \h </w:instrText>
      </w:r>
      <w:r w:rsidRPr="008B1F9E">
        <w:rPr>
          <w:b w:val="0"/>
          <w:noProof/>
          <w:sz w:val="18"/>
        </w:rPr>
      </w:r>
      <w:r w:rsidRPr="008B1F9E">
        <w:rPr>
          <w:b w:val="0"/>
          <w:noProof/>
          <w:sz w:val="18"/>
        </w:rPr>
        <w:fldChar w:fldCharType="separate"/>
      </w:r>
      <w:r w:rsidR="005E351A">
        <w:rPr>
          <w:b w:val="0"/>
          <w:noProof/>
          <w:sz w:val="18"/>
        </w:rPr>
        <w:t>430</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5.11.1</w:t>
      </w:r>
      <w:r>
        <w:rPr>
          <w:noProof/>
        </w:rPr>
        <w:tab/>
        <w:t xml:space="preserve">Meaning of </w:t>
      </w:r>
      <w:r w:rsidRPr="00C17847">
        <w:rPr>
          <w:i/>
          <w:noProof/>
        </w:rPr>
        <w:t>amount under clause 5.11.1</w:t>
      </w:r>
      <w:r w:rsidRPr="008B1F9E">
        <w:rPr>
          <w:noProof/>
        </w:rPr>
        <w:tab/>
      </w:r>
      <w:r w:rsidRPr="008B1F9E">
        <w:rPr>
          <w:noProof/>
        </w:rPr>
        <w:fldChar w:fldCharType="begin"/>
      </w:r>
      <w:r w:rsidRPr="008B1F9E">
        <w:rPr>
          <w:noProof/>
        </w:rPr>
        <w:instrText xml:space="preserve"> PAGEREF _Toc35864932 \h </w:instrText>
      </w:r>
      <w:r w:rsidRPr="008B1F9E">
        <w:rPr>
          <w:noProof/>
        </w:rPr>
      </w:r>
      <w:r w:rsidRPr="008B1F9E">
        <w:rPr>
          <w:noProof/>
        </w:rPr>
        <w:fldChar w:fldCharType="separate"/>
      </w:r>
      <w:r w:rsidR="005E351A">
        <w:rPr>
          <w:noProof/>
        </w:rPr>
        <w:t>430</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5.11.2</w:t>
      </w:r>
      <w:r>
        <w:rPr>
          <w:noProof/>
        </w:rPr>
        <w:tab/>
        <w:t xml:space="preserve">Meaning of </w:t>
      </w:r>
      <w:r w:rsidRPr="00C17847">
        <w:rPr>
          <w:i/>
          <w:noProof/>
        </w:rPr>
        <w:t>amount under clause 5.11.2</w:t>
      </w:r>
      <w:r w:rsidRPr="008B1F9E">
        <w:rPr>
          <w:noProof/>
        </w:rPr>
        <w:tab/>
      </w:r>
      <w:r w:rsidRPr="008B1F9E">
        <w:rPr>
          <w:noProof/>
        </w:rPr>
        <w:fldChar w:fldCharType="begin"/>
      </w:r>
      <w:r w:rsidRPr="008B1F9E">
        <w:rPr>
          <w:noProof/>
        </w:rPr>
        <w:instrText xml:space="preserve"> PAGEREF _Toc35864933 \h </w:instrText>
      </w:r>
      <w:r w:rsidRPr="008B1F9E">
        <w:rPr>
          <w:noProof/>
        </w:rPr>
      </w:r>
      <w:r w:rsidRPr="008B1F9E">
        <w:rPr>
          <w:noProof/>
        </w:rPr>
        <w:fldChar w:fldCharType="separate"/>
      </w:r>
      <w:r w:rsidR="005E351A">
        <w:rPr>
          <w:noProof/>
        </w:rPr>
        <w:t>430</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5.11.3</w:t>
      </w:r>
      <w:r>
        <w:rPr>
          <w:noProof/>
        </w:rPr>
        <w:tab/>
        <w:t xml:space="preserve">Meaning of </w:t>
      </w:r>
      <w:r w:rsidRPr="00C17847">
        <w:rPr>
          <w:i/>
          <w:noProof/>
        </w:rPr>
        <w:t>amount under clause 5.11.3</w:t>
      </w:r>
      <w:r w:rsidRPr="008B1F9E">
        <w:rPr>
          <w:noProof/>
        </w:rPr>
        <w:tab/>
      </w:r>
      <w:r w:rsidRPr="008B1F9E">
        <w:rPr>
          <w:noProof/>
        </w:rPr>
        <w:fldChar w:fldCharType="begin"/>
      </w:r>
      <w:r w:rsidRPr="008B1F9E">
        <w:rPr>
          <w:noProof/>
        </w:rPr>
        <w:instrText xml:space="preserve"> PAGEREF _Toc35864934 \h </w:instrText>
      </w:r>
      <w:r w:rsidRPr="008B1F9E">
        <w:rPr>
          <w:noProof/>
        </w:rPr>
      </w:r>
      <w:r w:rsidRPr="008B1F9E">
        <w:rPr>
          <w:noProof/>
        </w:rPr>
        <w:fldChar w:fldCharType="separate"/>
      </w:r>
      <w:r w:rsidR="005E351A">
        <w:rPr>
          <w:noProof/>
        </w:rPr>
        <w:t>430</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lastRenderedPageBreak/>
        <w:t>5.11.4</w:t>
      </w:r>
      <w:r>
        <w:rPr>
          <w:noProof/>
        </w:rPr>
        <w:tab/>
        <w:t>Restrictions on items in Group T9—medical practitioner providing assistance at operations</w:t>
      </w:r>
      <w:r w:rsidRPr="008B1F9E">
        <w:rPr>
          <w:noProof/>
        </w:rPr>
        <w:tab/>
      </w:r>
      <w:r w:rsidRPr="008B1F9E">
        <w:rPr>
          <w:noProof/>
        </w:rPr>
        <w:fldChar w:fldCharType="begin"/>
      </w:r>
      <w:r w:rsidRPr="008B1F9E">
        <w:rPr>
          <w:noProof/>
        </w:rPr>
        <w:instrText xml:space="preserve"> PAGEREF _Toc35864935 \h </w:instrText>
      </w:r>
      <w:r w:rsidRPr="008B1F9E">
        <w:rPr>
          <w:noProof/>
        </w:rPr>
      </w:r>
      <w:r w:rsidRPr="008B1F9E">
        <w:rPr>
          <w:noProof/>
        </w:rPr>
        <w:fldChar w:fldCharType="separate"/>
      </w:r>
      <w:r w:rsidR="005E351A">
        <w:rPr>
          <w:noProof/>
        </w:rPr>
        <w:t>430</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5.11.5</w:t>
      </w:r>
      <w:r>
        <w:rPr>
          <w:noProof/>
        </w:rPr>
        <w:tab/>
        <w:t>Items in Group T9</w:t>
      </w:r>
      <w:r w:rsidRPr="008B1F9E">
        <w:rPr>
          <w:noProof/>
        </w:rPr>
        <w:tab/>
      </w:r>
      <w:r w:rsidRPr="008B1F9E">
        <w:rPr>
          <w:noProof/>
        </w:rPr>
        <w:fldChar w:fldCharType="begin"/>
      </w:r>
      <w:r w:rsidRPr="008B1F9E">
        <w:rPr>
          <w:noProof/>
        </w:rPr>
        <w:instrText xml:space="preserve"> PAGEREF _Toc35864936 \h </w:instrText>
      </w:r>
      <w:r w:rsidRPr="008B1F9E">
        <w:rPr>
          <w:noProof/>
        </w:rPr>
      </w:r>
      <w:r w:rsidRPr="008B1F9E">
        <w:rPr>
          <w:noProof/>
        </w:rPr>
        <w:fldChar w:fldCharType="separate"/>
      </w:r>
      <w:r w:rsidR="005E351A">
        <w:rPr>
          <w:noProof/>
        </w:rPr>
        <w:t>430</w:t>
      </w:r>
      <w:r w:rsidRPr="008B1F9E">
        <w:rPr>
          <w:noProof/>
        </w:rPr>
        <w:fldChar w:fldCharType="end"/>
      </w:r>
    </w:p>
    <w:p w:rsidR="008B1F9E" w:rsidRDefault="008B1F9E">
      <w:pPr>
        <w:pStyle w:val="TOC2"/>
        <w:rPr>
          <w:rFonts w:asciiTheme="minorHAnsi" w:eastAsiaTheme="minorEastAsia" w:hAnsiTheme="minorHAnsi" w:cstheme="minorBidi"/>
          <w:b w:val="0"/>
          <w:noProof/>
          <w:kern w:val="0"/>
          <w:sz w:val="22"/>
          <w:szCs w:val="22"/>
        </w:rPr>
      </w:pPr>
      <w:r>
        <w:rPr>
          <w:noProof/>
        </w:rPr>
        <w:t>Part 6—Oral and maxillofacial services</w:t>
      </w:r>
      <w:r w:rsidRPr="008B1F9E">
        <w:rPr>
          <w:b w:val="0"/>
          <w:noProof/>
          <w:sz w:val="18"/>
        </w:rPr>
        <w:tab/>
      </w:r>
      <w:r w:rsidRPr="008B1F9E">
        <w:rPr>
          <w:b w:val="0"/>
          <w:noProof/>
          <w:sz w:val="18"/>
        </w:rPr>
        <w:fldChar w:fldCharType="begin"/>
      </w:r>
      <w:r w:rsidRPr="008B1F9E">
        <w:rPr>
          <w:b w:val="0"/>
          <w:noProof/>
          <w:sz w:val="18"/>
        </w:rPr>
        <w:instrText xml:space="preserve"> PAGEREF _Toc35864937 \h </w:instrText>
      </w:r>
      <w:r w:rsidRPr="008B1F9E">
        <w:rPr>
          <w:b w:val="0"/>
          <w:noProof/>
          <w:sz w:val="18"/>
        </w:rPr>
      </w:r>
      <w:r w:rsidRPr="008B1F9E">
        <w:rPr>
          <w:b w:val="0"/>
          <w:noProof/>
          <w:sz w:val="18"/>
        </w:rPr>
        <w:fldChar w:fldCharType="separate"/>
      </w:r>
      <w:r w:rsidR="005E351A">
        <w:rPr>
          <w:b w:val="0"/>
          <w:noProof/>
          <w:sz w:val="18"/>
        </w:rPr>
        <w:t>432</w:t>
      </w:r>
      <w:r w:rsidRPr="008B1F9E">
        <w:rPr>
          <w:b w:val="0"/>
          <w:noProof/>
          <w:sz w:val="18"/>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6.1—Preliminary</w:t>
      </w:r>
      <w:r w:rsidRPr="008B1F9E">
        <w:rPr>
          <w:b w:val="0"/>
          <w:noProof/>
          <w:sz w:val="18"/>
        </w:rPr>
        <w:tab/>
      </w:r>
      <w:r w:rsidRPr="008B1F9E">
        <w:rPr>
          <w:b w:val="0"/>
          <w:noProof/>
          <w:sz w:val="18"/>
        </w:rPr>
        <w:fldChar w:fldCharType="begin"/>
      </w:r>
      <w:r w:rsidRPr="008B1F9E">
        <w:rPr>
          <w:b w:val="0"/>
          <w:noProof/>
          <w:sz w:val="18"/>
        </w:rPr>
        <w:instrText xml:space="preserve"> PAGEREF _Toc35864938 \h </w:instrText>
      </w:r>
      <w:r w:rsidRPr="008B1F9E">
        <w:rPr>
          <w:b w:val="0"/>
          <w:noProof/>
          <w:sz w:val="18"/>
        </w:rPr>
      </w:r>
      <w:r w:rsidRPr="008B1F9E">
        <w:rPr>
          <w:b w:val="0"/>
          <w:noProof/>
          <w:sz w:val="18"/>
        </w:rPr>
        <w:fldChar w:fldCharType="separate"/>
      </w:r>
      <w:r w:rsidR="005E351A">
        <w:rPr>
          <w:b w:val="0"/>
          <w:noProof/>
          <w:sz w:val="18"/>
        </w:rPr>
        <w:t>432</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6.1.1</w:t>
      </w:r>
      <w:r>
        <w:rPr>
          <w:noProof/>
        </w:rPr>
        <w:tab/>
        <w:t>Restriction on items Groups O1 to O11—providers of services</w:t>
      </w:r>
      <w:r w:rsidRPr="008B1F9E">
        <w:rPr>
          <w:noProof/>
        </w:rPr>
        <w:tab/>
      </w:r>
      <w:r w:rsidRPr="008B1F9E">
        <w:rPr>
          <w:noProof/>
        </w:rPr>
        <w:fldChar w:fldCharType="begin"/>
      </w:r>
      <w:r w:rsidRPr="008B1F9E">
        <w:rPr>
          <w:noProof/>
        </w:rPr>
        <w:instrText xml:space="preserve"> PAGEREF _Toc35864939 \h </w:instrText>
      </w:r>
      <w:r w:rsidRPr="008B1F9E">
        <w:rPr>
          <w:noProof/>
        </w:rPr>
      </w:r>
      <w:r w:rsidRPr="008B1F9E">
        <w:rPr>
          <w:noProof/>
        </w:rPr>
        <w:fldChar w:fldCharType="separate"/>
      </w:r>
      <w:r w:rsidR="005E351A">
        <w:rPr>
          <w:noProof/>
        </w:rPr>
        <w:t>432</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6.2—Group O1: Consultations</w:t>
      </w:r>
      <w:r w:rsidRPr="008B1F9E">
        <w:rPr>
          <w:b w:val="0"/>
          <w:noProof/>
          <w:sz w:val="18"/>
        </w:rPr>
        <w:tab/>
      </w:r>
      <w:r w:rsidRPr="008B1F9E">
        <w:rPr>
          <w:b w:val="0"/>
          <w:noProof/>
          <w:sz w:val="18"/>
        </w:rPr>
        <w:fldChar w:fldCharType="begin"/>
      </w:r>
      <w:r w:rsidRPr="008B1F9E">
        <w:rPr>
          <w:b w:val="0"/>
          <w:noProof/>
          <w:sz w:val="18"/>
        </w:rPr>
        <w:instrText xml:space="preserve"> PAGEREF _Toc35864940 \h </w:instrText>
      </w:r>
      <w:r w:rsidRPr="008B1F9E">
        <w:rPr>
          <w:b w:val="0"/>
          <w:noProof/>
          <w:sz w:val="18"/>
        </w:rPr>
      </w:r>
      <w:r w:rsidRPr="008B1F9E">
        <w:rPr>
          <w:b w:val="0"/>
          <w:noProof/>
          <w:sz w:val="18"/>
        </w:rPr>
        <w:fldChar w:fldCharType="separate"/>
      </w:r>
      <w:r w:rsidR="005E351A">
        <w:rPr>
          <w:b w:val="0"/>
          <w:noProof/>
          <w:sz w:val="18"/>
        </w:rPr>
        <w:t>432</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6.2.1</w:t>
      </w:r>
      <w:r>
        <w:rPr>
          <w:noProof/>
        </w:rPr>
        <w:tab/>
        <w:t>Items in Group O1</w:t>
      </w:r>
      <w:r w:rsidRPr="008B1F9E">
        <w:rPr>
          <w:noProof/>
        </w:rPr>
        <w:tab/>
      </w:r>
      <w:r w:rsidRPr="008B1F9E">
        <w:rPr>
          <w:noProof/>
        </w:rPr>
        <w:fldChar w:fldCharType="begin"/>
      </w:r>
      <w:r w:rsidRPr="008B1F9E">
        <w:rPr>
          <w:noProof/>
        </w:rPr>
        <w:instrText xml:space="preserve"> PAGEREF _Toc35864941 \h </w:instrText>
      </w:r>
      <w:r w:rsidRPr="008B1F9E">
        <w:rPr>
          <w:noProof/>
        </w:rPr>
      </w:r>
      <w:r w:rsidRPr="008B1F9E">
        <w:rPr>
          <w:noProof/>
        </w:rPr>
        <w:fldChar w:fldCharType="separate"/>
      </w:r>
      <w:r w:rsidR="005E351A">
        <w:rPr>
          <w:noProof/>
        </w:rPr>
        <w:t>432</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6.3—Group O2: Assistance at operation</w:t>
      </w:r>
      <w:r w:rsidRPr="008B1F9E">
        <w:rPr>
          <w:b w:val="0"/>
          <w:noProof/>
          <w:sz w:val="18"/>
        </w:rPr>
        <w:tab/>
      </w:r>
      <w:r w:rsidRPr="008B1F9E">
        <w:rPr>
          <w:b w:val="0"/>
          <w:noProof/>
          <w:sz w:val="18"/>
        </w:rPr>
        <w:fldChar w:fldCharType="begin"/>
      </w:r>
      <w:r w:rsidRPr="008B1F9E">
        <w:rPr>
          <w:b w:val="0"/>
          <w:noProof/>
          <w:sz w:val="18"/>
        </w:rPr>
        <w:instrText xml:space="preserve"> PAGEREF _Toc35864942 \h </w:instrText>
      </w:r>
      <w:r w:rsidRPr="008B1F9E">
        <w:rPr>
          <w:b w:val="0"/>
          <w:noProof/>
          <w:sz w:val="18"/>
        </w:rPr>
      </w:r>
      <w:r w:rsidRPr="008B1F9E">
        <w:rPr>
          <w:b w:val="0"/>
          <w:noProof/>
          <w:sz w:val="18"/>
        </w:rPr>
        <w:fldChar w:fldCharType="separate"/>
      </w:r>
      <w:r w:rsidR="005E351A">
        <w:rPr>
          <w:b w:val="0"/>
          <w:noProof/>
          <w:sz w:val="18"/>
        </w:rPr>
        <w:t>432</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6.3.1</w:t>
      </w:r>
      <w:r>
        <w:rPr>
          <w:noProof/>
        </w:rPr>
        <w:tab/>
        <w:t xml:space="preserve">Meaning of </w:t>
      </w:r>
      <w:r w:rsidRPr="00C17847">
        <w:rPr>
          <w:i/>
          <w:noProof/>
        </w:rPr>
        <w:t>amount under clause 6.3.1</w:t>
      </w:r>
      <w:r w:rsidRPr="008B1F9E">
        <w:rPr>
          <w:noProof/>
        </w:rPr>
        <w:tab/>
      </w:r>
      <w:r w:rsidRPr="008B1F9E">
        <w:rPr>
          <w:noProof/>
        </w:rPr>
        <w:fldChar w:fldCharType="begin"/>
      </w:r>
      <w:r w:rsidRPr="008B1F9E">
        <w:rPr>
          <w:noProof/>
        </w:rPr>
        <w:instrText xml:space="preserve"> PAGEREF _Toc35864943 \h </w:instrText>
      </w:r>
      <w:r w:rsidRPr="008B1F9E">
        <w:rPr>
          <w:noProof/>
        </w:rPr>
      </w:r>
      <w:r w:rsidRPr="008B1F9E">
        <w:rPr>
          <w:noProof/>
        </w:rPr>
        <w:fldChar w:fldCharType="separate"/>
      </w:r>
      <w:r w:rsidR="005E351A">
        <w:rPr>
          <w:noProof/>
        </w:rPr>
        <w:t>432</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6.3.2</w:t>
      </w:r>
      <w:r>
        <w:rPr>
          <w:noProof/>
        </w:rPr>
        <w:tab/>
        <w:t>Restrictions on items in Group O2—approved dental practitioner providing assistance at operations</w:t>
      </w:r>
      <w:r w:rsidRPr="008B1F9E">
        <w:rPr>
          <w:noProof/>
        </w:rPr>
        <w:tab/>
      </w:r>
      <w:r w:rsidRPr="008B1F9E">
        <w:rPr>
          <w:noProof/>
        </w:rPr>
        <w:fldChar w:fldCharType="begin"/>
      </w:r>
      <w:r w:rsidRPr="008B1F9E">
        <w:rPr>
          <w:noProof/>
        </w:rPr>
        <w:instrText xml:space="preserve"> PAGEREF _Toc35864944 \h </w:instrText>
      </w:r>
      <w:r w:rsidRPr="008B1F9E">
        <w:rPr>
          <w:noProof/>
        </w:rPr>
      </w:r>
      <w:r w:rsidRPr="008B1F9E">
        <w:rPr>
          <w:noProof/>
        </w:rPr>
        <w:fldChar w:fldCharType="separate"/>
      </w:r>
      <w:r w:rsidR="005E351A">
        <w:rPr>
          <w:noProof/>
        </w:rPr>
        <w:t>432</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6.3.3</w:t>
      </w:r>
      <w:r>
        <w:rPr>
          <w:noProof/>
        </w:rPr>
        <w:tab/>
        <w:t>Items in Group O2</w:t>
      </w:r>
      <w:r w:rsidRPr="008B1F9E">
        <w:rPr>
          <w:noProof/>
        </w:rPr>
        <w:tab/>
      </w:r>
      <w:r w:rsidRPr="008B1F9E">
        <w:rPr>
          <w:noProof/>
        </w:rPr>
        <w:fldChar w:fldCharType="begin"/>
      </w:r>
      <w:r w:rsidRPr="008B1F9E">
        <w:rPr>
          <w:noProof/>
        </w:rPr>
        <w:instrText xml:space="preserve"> PAGEREF _Toc35864945 \h </w:instrText>
      </w:r>
      <w:r w:rsidRPr="008B1F9E">
        <w:rPr>
          <w:noProof/>
        </w:rPr>
      </w:r>
      <w:r w:rsidRPr="008B1F9E">
        <w:rPr>
          <w:noProof/>
        </w:rPr>
        <w:fldChar w:fldCharType="separate"/>
      </w:r>
      <w:r w:rsidR="005E351A">
        <w:rPr>
          <w:noProof/>
        </w:rPr>
        <w:t>433</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6.4—Group O3: General surgery</w:t>
      </w:r>
      <w:r w:rsidRPr="008B1F9E">
        <w:rPr>
          <w:b w:val="0"/>
          <w:noProof/>
          <w:sz w:val="18"/>
        </w:rPr>
        <w:tab/>
      </w:r>
      <w:r w:rsidRPr="008B1F9E">
        <w:rPr>
          <w:b w:val="0"/>
          <w:noProof/>
          <w:sz w:val="18"/>
        </w:rPr>
        <w:fldChar w:fldCharType="begin"/>
      </w:r>
      <w:r w:rsidRPr="008B1F9E">
        <w:rPr>
          <w:b w:val="0"/>
          <w:noProof/>
          <w:sz w:val="18"/>
        </w:rPr>
        <w:instrText xml:space="preserve"> PAGEREF _Toc35864946 \h </w:instrText>
      </w:r>
      <w:r w:rsidRPr="008B1F9E">
        <w:rPr>
          <w:b w:val="0"/>
          <w:noProof/>
          <w:sz w:val="18"/>
        </w:rPr>
      </w:r>
      <w:r w:rsidRPr="008B1F9E">
        <w:rPr>
          <w:b w:val="0"/>
          <w:noProof/>
          <w:sz w:val="18"/>
        </w:rPr>
        <w:fldChar w:fldCharType="separate"/>
      </w:r>
      <w:r w:rsidR="005E351A">
        <w:rPr>
          <w:b w:val="0"/>
          <w:noProof/>
          <w:sz w:val="18"/>
        </w:rPr>
        <w:t>433</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6.4.1</w:t>
      </w:r>
      <w:r>
        <w:rPr>
          <w:noProof/>
        </w:rPr>
        <w:tab/>
        <w:t>Items in Group O3</w:t>
      </w:r>
      <w:r w:rsidRPr="008B1F9E">
        <w:rPr>
          <w:noProof/>
        </w:rPr>
        <w:tab/>
      </w:r>
      <w:r w:rsidRPr="008B1F9E">
        <w:rPr>
          <w:noProof/>
        </w:rPr>
        <w:fldChar w:fldCharType="begin"/>
      </w:r>
      <w:r w:rsidRPr="008B1F9E">
        <w:rPr>
          <w:noProof/>
        </w:rPr>
        <w:instrText xml:space="preserve"> PAGEREF _Toc35864947 \h </w:instrText>
      </w:r>
      <w:r w:rsidRPr="008B1F9E">
        <w:rPr>
          <w:noProof/>
        </w:rPr>
      </w:r>
      <w:r w:rsidRPr="008B1F9E">
        <w:rPr>
          <w:noProof/>
        </w:rPr>
        <w:fldChar w:fldCharType="separate"/>
      </w:r>
      <w:r w:rsidR="005E351A">
        <w:rPr>
          <w:noProof/>
        </w:rPr>
        <w:t>433</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6.5—Group O4: Plastic and reconstructive</w:t>
      </w:r>
      <w:r w:rsidRPr="008B1F9E">
        <w:rPr>
          <w:b w:val="0"/>
          <w:noProof/>
          <w:sz w:val="18"/>
        </w:rPr>
        <w:tab/>
      </w:r>
      <w:r w:rsidRPr="008B1F9E">
        <w:rPr>
          <w:b w:val="0"/>
          <w:noProof/>
          <w:sz w:val="18"/>
        </w:rPr>
        <w:fldChar w:fldCharType="begin"/>
      </w:r>
      <w:r w:rsidRPr="008B1F9E">
        <w:rPr>
          <w:b w:val="0"/>
          <w:noProof/>
          <w:sz w:val="18"/>
        </w:rPr>
        <w:instrText xml:space="preserve"> PAGEREF _Toc35864948 \h </w:instrText>
      </w:r>
      <w:r w:rsidRPr="008B1F9E">
        <w:rPr>
          <w:b w:val="0"/>
          <w:noProof/>
          <w:sz w:val="18"/>
        </w:rPr>
      </w:r>
      <w:r w:rsidRPr="008B1F9E">
        <w:rPr>
          <w:b w:val="0"/>
          <w:noProof/>
          <w:sz w:val="18"/>
        </w:rPr>
        <w:fldChar w:fldCharType="separate"/>
      </w:r>
      <w:r w:rsidR="005E351A">
        <w:rPr>
          <w:b w:val="0"/>
          <w:noProof/>
          <w:sz w:val="18"/>
        </w:rPr>
        <w:t>438</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6.5.1</w:t>
      </w:r>
      <w:r>
        <w:rPr>
          <w:noProof/>
        </w:rPr>
        <w:tab/>
        <w:t xml:space="preserve">Meaning of </w:t>
      </w:r>
      <w:r w:rsidRPr="00C17847">
        <w:rPr>
          <w:i/>
          <w:noProof/>
        </w:rPr>
        <w:t>maxilla</w:t>
      </w:r>
      <w:r w:rsidRPr="008B1F9E">
        <w:rPr>
          <w:noProof/>
        </w:rPr>
        <w:tab/>
      </w:r>
      <w:r w:rsidRPr="008B1F9E">
        <w:rPr>
          <w:noProof/>
        </w:rPr>
        <w:fldChar w:fldCharType="begin"/>
      </w:r>
      <w:r w:rsidRPr="008B1F9E">
        <w:rPr>
          <w:noProof/>
        </w:rPr>
        <w:instrText xml:space="preserve"> PAGEREF _Toc35864949 \h </w:instrText>
      </w:r>
      <w:r w:rsidRPr="008B1F9E">
        <w:rPr>
          <w:noProof/>
        </w:rPr>
      </w:r>
      <w:r w:rsidRPr="008B1F9E">
        <w:rPr>
          <w:noProof/>
        </w:rPr>
        <w:fldChar w:fldCharType="separate"/>
      </w:r>
      <w:r w:rsidR="005E351A">
        <w:rPr>
          <w:noProof/>
        </w:rPr>
        <w:t>438</w:t>
      </w:r>
      <w:r w:rsidRPr="008B1F9E">
        <w:rPr>
          <w:noProof/>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6.5.2</w:t>
      </w:r>
      <w:r>
        <w:rPr>
          <w:noProof/>
        </w:rPr>
        <w:tab/>
        <w:t>Items in Group O4</w:t>
      </w:r>
      <w:r w:rsidRPr="008B1F9E">
        <w:rPr>
          <w:noProof/>
        </w:rPr>
        <w:tab/>
      </w:r>
      <w:r w:rsidRPr="008B1F9E">
        <w:rPr>
          <w:noProof/>
        </w:rPr>
        <w:fldChar w:fldCharType="begin"/>
      </w:r>
      <w:r w:rsidRPr="008B1F9E">
        <w:rPr>
          <w:noProof/>
        </w:rPr>
        <w:instrText xml:space="preserve"> PAGEREF _Toc35864950 \h </w:instrText>
      </w:r>
      <w:r w:rsidRPr="008B1F9E">
        <w:rPr>
          <w:noProof/>
        </w:rPr>
      </w:r>
      <w:r w:rsidRPr="008B1F9E">
        <w:rPr>
          <w:noProof/>
        </w:rPr>
        <w:fldChar w:fldCharType="separate"/>
      </w:r>
      <w:r w:rsidR="005E351A">
        <w:rPr>
          <w:noProof/>
        </w:rPr>
        <w:t>438</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6.6—Group O5: Preprosthetic</w:t>
      </w:r>
      <w:r w:rsidRPr="008B1F9E">
        <w:rPr>
          <w:b w:val="0"/>
          <w:noProof/>
          <w:sz w:val="18"/>
        </w:rPr>
        <w:tab/>
      </w:r>
      <w:r w:rsidRPr="008B1F9E">
        <w:rPr>
          <w:b w:val="0"/>
          <w:noProof/>
          <w:sz w:val="18"/>
        </w:rPr>
        <w:fldChar w:fldCharType="begin"/>
      </w:r>
      <w:r w:rsidRPr="008B1F9E">
        <w:rPr>
          <w:b w:val="0"/>
          <w:noProof/>
          <w:sz w:val="18"/>
        </w:rPr>
        <w:instrText xml:space="preserve"> PAGEREF _Toc35864951 \h </w:instrText>
      </w:r>
      <w:r w:rsidRPr="008B1F9E">
        <w:rPr>
          <w:b w:val="0"/>
          <w:noProof/>
          <w:sz w:val="18"/>
        </w:rPr>
      </w:r>
      <w:r w:rsidRPr="008B1F9E">
        <w:rPr>
          <w:b w:val="0"/>
          <w:noProof/>
          <w:sz w:val="18"/>
        </w:rPr>
        <w:fldChar w:fldCharType="separate"/>
      </w:r>
      <w:r w:rsidR="005E351A">
        <w:rPr>
          <w:b w:val="0"/>
          <w:noProof/>
          <w:sz w:val="18"/>
        </w:rPr>
        <w:t>441</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6.6.1</w:t>
      </w:r>
      <w:r>
        <w:rPr>
          <w:noProof/>
        </w:rPr>
        <w:tab/>
        <w:t>Items in Group O5</w:t>
      </w:r>
      <w:r w:rsidRPr="008B1F9E">
        <w:rPr>
          <w:noProof/>
        </w:rPr>
        <w:tab/>
      </w:r>
      <w:r w:rsidRPr="008B1F9E">
        <w:rPr>
          <w:noProof/>
        </w:rPr>
        <w:fldChar w:fldCharType="begin"/>
      </w:r>
      <w:r w:rsidRPr="008B1F9E">
        <w:rPr>
          <w:noProof/>
        </w:rPr>
        <w:instrText xml:space="preserve"> PAGEREF _Toc35864952 \h </w:instrText>
      </w:r>
      <w:r w:rsidRPr="008B1F9E">
        <w:rPr>
          <w:noProof/>
        </w:rPr>
      </w:r>
      <w:r w:rsidRPr="008B1F9E">
        <w:rPr>
          <w:noProof/>
        </w:rPr>
        <w:fldChar w:fldCharType="separate"/>
      </w:r>
      <w:r w:rsidR="005E351A">
        <w:rPr>
          <w:noProof/>
        </w:rPr>
        <w:t>441</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6.7—Group O6: Neurosurgical</w:t>
      </w:r>
      <w:r w:rsidRPr="008B1F9E">
        <w:rPr>
          <w:b w:val="0"/>
          <w:noProof/>
          <w:sz w:val="18"/>
        </w:rPr>
        <w:tab/>
      </w:r>
      <w:r w:rsidRPr="008B1F9E">
        <w:rPr>
          <w:b w:val="0"/>
          <w:noProof/>
          <w:sz w:val="18"/>
        </w:rPr>
        <w:fldChar w:fldCharType="begin"/>
      </w:r>
      <w:r w:rsidRPr="008B1F9E">
        <w:rPr>
          <w:b w:val="0"/>
          <w:noProof/>
          <w:sz w:val="18"/>
        </w:rPr>
        <w:instrText xml:space="preserve"> PAGEREF _Toc35864953 \h </w:instrText>
      </w:r>
      <w:r w:rsidRPr="008B1F9E">
        <w:rPr>
          <w:b w:val="0"/>
          <w:noProof/>
          <w:sz w:val="18"/>
        </w:rPr>
      </w:r>
      <w:r w:rsidRPr="008B1F9E">
        <w:rPr>
          <w:b w:val="0"/>
          <w:noProof/>
          <w:sz w:val="18"/>
        </w:rPr>
        <w:fldChar w:fldCharType="separate"/>
      </w:r>
      <w:r w:rsidR="005E351A">
        <w:rPr>
          <w:b w:val="0"/>
          <w:noProof/>
          <w:sz w:val="18"/>
        </w:rPr>
        <w:t>442</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6.7.1</w:t>
      </w:r>
      <w:r>
        <w:rPr>
          <w:noProof/>
        </w:rPr>
        <w:tab/>
        <w:t>Items in Group O6</w:t>
      </w:r>
      <w:r w:rsidRPr="008B1F9E">
        <w:rPr>
          <w:noProof/>
        </w:rPr>
        <w:tab/>
      </w:r>
      <w:r w:rsidRPr="008B1F9E">
        <w:rPr>
          <w:noProof/>
        </w:rPr>
        <w:fldChar w:fldCharType="begin"/>
      </w:r>
      <w:r w:rsidRPr="008B1F9E">
        <w:rPr>
          <w:noProof/>
        </w:rPr>
        <w:instrText xml:space="preserve"> PAGEREF _Toc35864954 \h </w:instrText>
      </w:r>
      <w:r w:rsidRPr="008B1F9E">
        <w:rPr>
          <w:noProof/>
        </w:rPr>
      </w:r>
      <w:r w:rsidRPr="008B1F9E">
        <w:rPr>
          <w:noProof/>
        </w:rPr>
        <w:fldChar w:fldCharType="separate"/>
      </w:r>
      <w:r w:rsidR="005E351A">
        <w:rPr>
          <w:noProof/>
        </w:rPr>
        <w:t>442</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6.8—Group O7: Ear, nose and throat</w:t>
      </w:r>
      <w:r w:rsidRPr="008B1F9E">
        <w:rPr>
          <w:b w:val="0"/>
          <w:noProof/>
          <w:sz w:val="18"/>
        </w:rPr>
        <w:tab/>
      </w:r>
      <w:r w:rsidRPr="008B1F9E">
        <w:rPr>
          <w:b w:val="0"/>
          <w:noProof/>
          <w:sz w:val="18"/>
        </w:rPr>
        <w:fldChar w:fldCharType="begin"/>
      </w:r>
      <w:r w:rsidRPr="008B1F9E">
        <w:rPr>
          <w:b w:val="0"/>
          <w:noProof/>
          <w:sz w:val="18"/>
        </w:rPr>
        <w:instrText xml:space="preserve"> PAGEREF _Toc35864955 \h </w:instrText>
      </w:r>
      <w:r w:rsidRPr="008B1F9E">
        <w:rPr>
          <w:b w:val="0"/>
          <w:noProof/>
          <w:sz w:val="18"/>
        </w:rPr>
      </w:r>
      <w:r w:rsidRPr="008B1F9E">
        <w:rPr>
          <w:b w:val="0"/>
          <w:noProof/>
          <w:sz w:val="18"/>
        </w:rPr>
        <w:fldChar w:fldCharType="separate"/>
      </w:r>
      <w:r w:rsidR="005E351A">
        <w:rPr>
          <w:b w:val="0"/>
          <w:noProof/>
          <w:sz w:val="18"/>
        </w:rPr>
        <w:t>443</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6.8.1</w:t>
      </w:r>
      <w:r>
        <w:rPr>
          <w:noProof/>
        </w:rPr>
        <w:tab/>
        <w:t>Items in Group O7</w:t>
      </w:r>
      <w:r w:rsidRPr="008B1F9E">
        <w:rPr>
          <w:noProof/>
        </w:rPr>
        <w:tab/>
      </w:r>
      <w:r w:rsidRPr="008B1F9E">
        <w:rPr>
          <w:noProof/>
        </w:rPr>
        <w:fldChar w:fldCharType="begin"/>
      </w:r>
      <w:r w:rsidRPr="008B1F9E">
        <w:rPr>
          <w:noProof/>
        </w:rPr>
        <w:instrText xml:space="preserve"> PAGEREF _Toc35864956 \h </w:instrText>
      </w:r>
      <w:r w:rsidRPr="008B1F9E">
        <w:rPr>
          <w:noProof/>
        </w:rPr>
      </w:r>
      <w:r w:rsidRPr="008B1F9E">
        <w:rPr>
          <w:noProof/>
        </w:rPr>
        <w:fldChar w:fldCharType="separate"/>
      </w:r>
      <w:r w:rsidR="005E351A">
        <w:rPr>
          <w:noProof/>
        </w:rPr>
        <w:t>443</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6.9—Group O8: Temporomandibular joint</w:t>
      </w:r>
      <w:r w:rsidRPr="008B1F9E">
        <w:rPr>
          <w:b w:val="0"/>
          <w:noProof/>
          <w:sz w:val="18"/>
        </w:rPr>
        <w:tab/>
      </w:r>
      <w:r w:rsidRPr="008B1F9E">
        <w:rPr>
          <w:b w:val="0"/>
          <w:noProof/>
          <w:sz w:val="18"/>
        </w:rPr>
        <w:fldChar w:fldCharType="begin"/>
      </w:r>
      <w:r w:rsidRPr="008B1F9E">
        <w:rPr>
          <w:b w:val="0"/>
          <w:noProof/>
          <w:sz w:val="18"/>
        </w:rPr>
        <w:instrText xml:space="preserve"> PAGEREF _Toc35864957 \h </w:instrText>
      </w:r>
      <w:r w:rsidRPr="008B1F9E">
        <w:rPr>
          <w:b w:val="0"/>
          <w:noProof/>
          <w:sz w:val="18"/>
        </w:rPr>
      </w:r>
      <w:r w:rsidRPr="008B1F9E">
        <w:rPr>
          <w:b w:val="0"/>
          <w:noProof/>
          <w:sz w:val="18"/>
        </w:rPr>
        <w:fldChar w:fldCharType="separate"/>
      </w:r>
      <w:r w:rsidR="005E351A">
        <w:rPr>
          <w:b w:val="0"/>
          <w:noProof/>
          <w:sz w:val="18"/>
        </w:rPr>
        <w:t>444</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6.9.1</w:t>
      </w:r>
      <w:r>
        <w:rPr>
          <w:noProof/>
        </w:rPr>
        <w:tab/>
        <w:t>Items in Group O8</w:t>
      </w:r>
      <w:r w:rsidRPr="008B1F9E">
        <w:rPr>
          <w:noProof/>
        </w:rPr>
        <w:tab/>
      </w:r>
      <w:r w:rsidRPr="008B1F9E">
        <w:rPr>
          <w:noProof/>
        </w:rPr>
        <w:fldChar w:fldCharType="begin"/>
      </w:r>
      <w:r w:rsidRPr="008B1F9E">
        <w:rPr>
          <w:noProof/>
        </w:rPr>
        <w:instrText xml:space="preserve"> PAGEREF _Toc35864958 \h </w:instrText>
      </w:r>
      <w:r w:rsidRPr="008B1F9E">
        <w:rPr>
          <w:noProof/>
        </w:rPr>
      </w:r>
      <w:r w:rsidRPr="008B1F9E">
        <w:rPr>
          <w:noProof/>
        </w:rPr>
        <w:fldChar w:fldCharType="separate"/>
      </w:r>
      <w:r w:rsidR="005E351A">
        <w:rPr>
          <w:noProof/>
        </w:rPr>
        <w:t>444</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6.10—Group O9: Treatment of fractures</w:t>
      </w:r>
      <w:r w:rsidRPr="008B1F9E">
        <w:rPr>
          <w:b w:val="0"/>
          <w:noProof/>
          <w:sz w:val="18"/>
        </w:rPr>
        <w:tab/>
      </w:r>
      <w:r w:rsidRPr="008B1F9E">
        <w:rPr>
          <w:b w:val="0"/>
          <w:noProof/>
          <w:sz w:val="18"/>
        </w:rPr>
        <w:fldChar w:fldCharType="begin"/>
      </w:r>
      <w:r w:rsidRPr="008B1F9E">
        <w:rPr>
          <w:b w:val="0"/>
          <w:noProof/>
          <w:sz w:val="18"/>
        </w:rPr>
        <w:instrText xml:space="preserve"> PAGEREF _Toc35864959 \h </w:instrText>
      </w:r>
      <w:r w:rsidRPr="008B1F9E">
        <w:rPr>
          <w:b w:val="0"/>
          <w:noProof/>
          <w:sz w:val="18"/>
        </w:rPr>
      </w:r>
      <w:r w:rsidRPr="008B1F9E">
        <w:rPr>
          <w:b w:val="0"/>
          <w:noProof/>
          <w:sz w:val="18"/>
        </w:rPr>
        <w:fldChar w:fldCharType="separate"/>
      </w:r>
      <w:r w:rsidR="005E351A">
        <w:rPr>
          <w:b w:val="0"/>
          <w:noProof/>
          <w:sz w:val="18"/>
        </w:rPr>
        <w:t>445</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6.10.1</w:t>
      </w:r>
      <w:r>
        <w:rPr>
          <w:noProof/>
        </w:rPr>
        <w:tab/>
        <w:t>Items in Group O9</w:t>
      </w:r>
      <w:r w:rsidRPr="008B1F9E">
        <w:rPr>
          <w:noProof/>
        </w:rPr>
        <w:tab/>
      </w:r>
      <w:r w:rsidRPr="008B1F9E">
        <w:rPr>
          <w:noProof/>
        </w:rPr>
        <w:fldChar w:fldCharType="begin"/>
      </w:r>
      <w:r w:rsidRPr="008B1F9E">
        <w:rPr>
          <w:noProof/>
        </w:rPr>
        <w:instrText xml:space="preserve"> PAGEREF _Toc35864960 \h </w:instrText>
      </w:r>
      <w:r w:rsidRPr="008B1F9E">
        <w:rPr>
          <w:noProof/>
        </w:rPr>
      </w:r>
      <w:r w:rsidRPr="008B1F9E">
        <w:rPr>
          <w:noProof/>
        </w:rPr>
        <w:fldChar w:fldCharType="separate"/>
      </w:r>
      <w:r w:rsidR="005E351A">
        <w:rPr>
          <w:noProof/>
        </w:rPr>
        <w:t>445</w:t>
      </w:r>
      <w:r w:rsidRPr="008B1F9E">
        <w:rPr>
          <w:noProof/>
        </w:rPr>
        <w:fldChar w:fldCharType="end"/>
      </w:r>
    </w:p>
    <w:p w:rsidR="008B1F9E" w:rsidRDefault="008B1F9E">
      <w:pPr>
        <w:pStyle w:val="TOC3"/>
        <w:rPr>
          <w:rFonts w:asciiTheme="minorHAnsi" w:eastAsiaTheme="minorEastAsia" w:hAnsiTheme="minorHAnsi" w:cstheme="minorBidi"/>
          <w:b w:val="0"/>
          <w:noProof/>
          <w:kern w:val="0"/>
          <w:szCs w:val="22"/>
        </w:rPr>
      </w:pPr>
      <w:r>
        <w:rPr>
          <w:noProof/>
        </w:rPr>
        <w:t>Division 6.11—Group O11: Regional or field nerve blocks</w:t>
      </w:r>
      <w:r w:rsidRPr="008B1F9E">
        <w:rPr>
          <w:b w:val="0"/>
          <w:noProof/>
          <w:sz w:val="18"/>
        </w:rPr>
        <w:tab/>
      </w:r>
      <w:r w:rsidRPr="008B1F9E">
        <w:rPr>
          <w:b w:val="0"/>
          <w:noProof/>
          <w:sz w:val="18"/>
        </w:rPr>
        <w:fldChar w:fldCharType="begin"/>
      </w:r>
      <w:r w:rsidRPr="008B1F9E">
        <w:rPr>
          <w:b w:val="0"/>
          <w:noProof/>
          <w:sz w:val="18"/>
        </w:rPr>
        <w:instrText xml:space="preserve"> PAGEREF _Toc35864961 \h </w:instrText>
      </w:r>
      <w:r w:rsidRPr="008B1F9E">
        <w:rPr>
          <w:b w:val="0"/>
          <w:noProof/>
          <w:sz w:val="18"/>
        </w:rPr>
      </w:r>
      <w:r w:rsidRPr="008B1F9E">
        <w:rPr>
          <w:b w:val="0"/>
          <w:noProof/>
          <w:sz w:val="18"/>
        </w:rPr>
        <w:fldChar w:fldCharType="separate"/>
      </w:r>
      <w:r w:rsidR="005E351A">
        <w:rPr>
          <w:b w:val="0"/>
          <w:noProof/>
          <w:sz w:val="18"/>
        </w:rPr>
        <w:t>447</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6.11.1</w:t>
      </w:r>
      <w:r>
        <w:rPr>
          <w:noProof/>
        </w:rPr>
        <w:tab/>
        <w:t>Items in Group O11</w:t>
      </w:r>
      <w:r w:rsidRPr="008B1F9E">
        <w:rPr>
          <w:noProof/>
        </w:rPr>
        <w:tab/>
      </w:r>
      <w:r w:rsidRPr="008B1F9E">
        <w:rPr>
          <w:noProof/>
        </w:rPr>
        <w:fldChar w:fldCharType="begin"/>
      </w:r>
      <w:r w:rsidRPr="008B1F9E">
        <w:rPr>
          <w:noProof/>
        </w:rPr>
        <w:instrText xml:space="preserve"> PAGEREF _Toc35864962 \h </w:instrText>
      </w:r>
      <w:r w:rsidRPr="008B1F9E">
        <w:rPr>
          <w:noProof/>
        </w:rPr>
      </w:r>
      <w:r w:rsidRPr="008B1F9E">
        <w:rPr>
          <w:noProof/>
        </w:rPr>
        <w:fldChar w:fldCharType="separate"/>
      </w:r>
      <w:r w:rsidR="005E351A">
        <w:rPr>
          <w:noProof/>
        </w:rPr>
        <w:t>447</w:t>
      </w:r>
      <w:r w:rsidRPr="008B1F9E">
        <w:rPr>
          <w:noProof/>
        </w:rPr>
        <w:fldChar w:fldCharType="end"/>
      </w:r>
    </w:p>
    <w:p w:rsidR="008B1F9E" w:rsidRDefault="008B1F9E">
      <w:pPr>
        <w:pStyle w:val="TOC2"/>
        <w:rPr>
          <w:rFonts w:asciiTheme="minorHAnsi" w:eastAsiaTheme="minorEastAsia" w:hAnsiTheme="minorHAnsi" w:cstheme="minorBidi"/>
          <w:b w:val="0"/>
          <w:noProof/>
          <w:kern w:val="0"/>
          <w:sz w:val="22"/>
          <w:szCs w:val="22"/>
        </w:rPr>
      </w:pPr>
      <w:r>
        <w:rPr>
          <w:noProof/>
        </w:rPr>
        <w:t>Part 7—Dictionary</w:t>
      </w:r>
      <w:r w:rsidRPr="008B1F9E">
        <w:rPr>
          <w:b w:val="0"/>
          <w:noProof/>
          <w:sz w:val="18"/>
        </w:rPr>
        <w:tab/>
      </w:r>
      <w:r w:rsidRPr="008B1F9E">
        <w:rPr>
          <w:b w:val="0"/>
          <w:noProof/>
          <w:sz w:val="18"/>
        </w:rPr>
        <w:fldChar w:fldCharType="begin"/>
      </w:r>
      <w:r w:rsidRPr="008B1F9E">
        <w:rPr>
          <w:b w:val="0"/>
          <w:noProof/>
          <w:sz w:val="18"/>
        </w:rPr>
        <w:instrText xml:space="preserve"> PAGEREF _Toc35864963 \h </w:instrText>
      </w:r>
      <w:r w:rsidRPr="008B1F9E">
        <w:rPr>
          <w:b w:val="0"/>
          <w:noProof/>
          <w:sz w:val="18"/>
        </w:rPr>
      </w:r>
      <w:r w:rsidRPr="008B1F9E">
        <w:rPr>
          <w:b w:val="0"/>
          <w:noProof/>
          <w:sz w:val="18"/>
        </w:rPr>
        <w:fldChar w:fldCharType="separate"/>
      </w:r>
      <w:r w:rsidR="005E351A">
        <w:rPr>
          <w:b w:val="0"/>
          <w:noProof/>
          <w:sz w:val="18"/>
        </w:rPr>
        <w:t>448</w:t>
      </w:r>
      <w:r w:rsidRPr="008B1F9E">
        <w:rPr>
          <w:b w:val="0"/>
          <w:noProof/>
          <w:sz w:val="18"/>
        </w:rPr>
        <w:fldChar w:fldCharType="end"/>
      </w:r>
    </w:p>
    <w:p w:rsidR="008B1F9E" w:rsidRDefault="008B1F9E">
      <w:pPr>
        <w:pStyle w:val="TOC5"/>
        <w:rPr>
          <w:rFonts w:asciiTheme="minorHAnsi" w:eastAsiaTheme="minorEastAsia" w:hAnsiTheme="minorHAnsi" w:cstheme="minorBidi"/>
          <w:noProof/>
          <w:kern w:val="0"/>
          <w:sz w:val="22"/>
          <w:szCs w:val="22"/>
        </w:rPr>
      </w:pPr>
      <w:r>
        <w:rPr>
          <w:noProof/>
        </w:rPr>
        <w:t>7.1.1</w:t>
      </w:r>
      <w:r>
        <w:rPr>
          <w:noProof/>
        </w:rPr>
        <w:tab/>
        <w:t>Dictionary</w:t>
      </w:r>
      <w:r w:rsidRPr="008B1F9E">
        <w:rPr>
          <w:noProof/>
        </w:rPr>
        <w:tab/>
      </w:r>
      <w:r w:rsidRPr="008B1F9E">
        <w:rPr>
          <w:noProof/>
        </w:rPr>
        <w:fldChar w:fldCharType="begin"/>
      </w:r>
      <w:r w:rsidRPr="008B1F9E">
        <w:rPr>
          <w:noProof/>
        </w:rPr>
        <w:instrText xml:space="preserve"> PAGEREF _Toc35864964 \h </w:instrText>
      </w:r>
      <w:r w:rsidRPr="008B1F9E">
        <w:rPr>
          <w:noProof/>
        </w:rPr>
      </w:r>
      <w:r w:rsidRPr="008B1F9E">
        <w:rPr>
          <w:noProof/>
        </w:rPr>
        <w:fldChar w:fldCharType="separate"/>
      </w:r>
      <w:r w:rsidR="005E351A">
        <w:rPr>
          <w:noProof/>
        </w:rPr>
        <w:t>448</w:t>
      </w:r>
      <w:r w:rsidRPr="008B1F9E">
        <w:rPr>
          <w:noProof/>
        </w:rPr>
        <w:fldChar w:fldCharType="end"/>
      </w:r>
    </w:p>
    <w:p w:rsidR="008B1F9E" w:rsidRDefault="008B1F9E">
      <w:pPr>
        <w:pStyle w:val="TOC6"/>
        <w:rPr>
          <w:rFonts w:asciiTheme="minorHAnsi" w:eastAsiaTheme="minorEastAsia" w:hAnsiTheme="minorHAnsi" w:cstheme="minorBidi"/>
          <w:b w:val="0"/>
          <w:noProof/>
          <w:kern w:val="0"/>
          <w:sz w:val="22"/>
          <w:szCs w:val="22"/>
        </w:rPr>
      </w:pPr>
      <w:r>
        <w:rPr>
          <w:noProof/>
        </w:rPr>
        <w:t>Schedule 2—Repeals</w:t>
      </w:r>
      <w:r w:rsidRPr="008B1F9E">
        <w:rPr>
          <w:b w:val="0"/>
          <w:noProof/>
          <w:sz w:val="18"/>
        </w:rPr>
        <w:tab/>
      </w:r>
      <w:r w:rsidRPr="008B1F9E">
        <w:rPr>
          <w:b w:val="0"/>
          <w:noProof/>
          <w:sz w:val="18"/>
        </w:rPr>
        <w:fldChar w:fldCharType="begin"/>
      </w:r>
      <w:r w:rsidRPr="008B1F9E">
        <w:rPr>
          <w:b w:val="0"/>
          <w:noProof/>
          <w:sz w:val="18"/>
        </w:rPr>
        <w:instrText xml:space="preserve"> PAGEREF _Toc35864965 \h </w:instrText>
      </w:r>
      <w:r w:rsidRPr="008B1F9E">
        <w:rPr>
          <w:b w:val="0"/>
          <w:noProof/>
          <w:sz w:val="18"/>
        </w:rPr>
      </w:r>
      <w:r w:rsidRPr="008B1F9E">
        <w:rPr>
          <w:b w:val="0"/>
          <w:noProof/>
          <w:sz w:val="18"/>
        </w:rPr>
        <w:fldChar w:fldCharType="separate"/>
      </w:r>
      <w:r w:rsidR="005E351A">
        <w:rPr>
          <w:b w:val="0"/>
          <w:noProof/>
          <w:sz w:val="18"/>
        </w:rPr>
        <w:t>460</w:t>
      </w:r>
      <w:r w:rsidRPr="008B1F9E">
        <w:rPr>
          <w:b w:val="0"/>
          <w:noProof/>
          <w:sz w:val="18"/>
        </w:rPr>
        <w:fldChar w:fldCharType="end"/>
      </w:r>
    </w:p>
    <w:p w:rsidR="008B1F9E" w:rsidRDefault="008B1F9E">
      <w:pPr>
        <w:pStyle w:val="TOC9"/>
        <w:rPr>
          <w:rFonts w:asciiTheme="minorHAnsi" w:eastAsiaTheme="minorEastAsia" w:hAnsiTheme="minorHAnsi" w:cstheme="minorBidi"/>
          <w:i w:val="0"/>
          <w:noProof/>
          <w:kern w:val="0"/>
          <w:sz w:val="22"/>
          <w:szCs w:val="22"/>
        </w:rPr>
      </w:pPr>
      <w:r>
        <w:rPr>
          <w:noProof/>
        </w:rPr>
        <w:t>Health Insurance (General Medical Services Table) Regulations 2019</w:t>
      </w:r>
      <w:r w:rsidRPr="008B1F9E">
        <w:rPr>
          <w:i w:val="0"/>
          <w:noProof/>
          <w:sz w:val="18"/>
        </w:rPr>
        <w:tab/>
      </w:r>
      <w:r w:rsidRPr="008B1F9E">
        <w:rPr>
          <w:i w:val="0"/>
          <w:noProof/>
          <w:sz w:val="18"/>
        </w:rPr>
        <w:fldChar w:fldCharType="begin"/>
      </w:r>
      <w:r w:rsidRPr="008B1F9E">
        <w:rPr>
          <w:i w:val="0"/>
          <w:noProof/>
          <w:sz w:val="18"/>
        </w:rPr>
        <w:instrText xml:space="preserve"> PAGEREF _Toc35864966 \h </w:instrText>
      </w:r>
      <w:r w:rsidRPr="008B1F9E">
        <w:rPr>
          <w:i w:val="0"/>
          <w:noProof/>
          <w:sz w:val="18"/>
        </w:rPr>
      </w:r>
      <w:r w:rsidRPr="008B1F9E">
        <w:rPr>
          <w:i w:val="0"/>
          <w:noProof/>
          <w:sz w:val="18"/>
        </w:rPr>
        <w:fldChar w:fldCharType="separate"/>
      </w:r>
      <w:r w:rsidR="005E351A">
        <w:rPr>
          <w:i w:val="0"/>
          <w:noProof/>
          <w:sz w:val="18"/>
        </w:rPr>
        <w:t>460</w:t>
      </w:r>
      <w:r w:rsidRPr="008B1F9E">
        <w:rPr>
          <w:i w:val="0"/>
          <w:noProof/>
          <w:sz w:val="18"/>
        </w:rPr>
        <w:fldChar w:fldCharType="end"/>
      </w:r>
    </w:p>
    <w:p w:rsidR="00670EA1" w:rsidRDefault="008B1F9E" w:rsidP="00715914">
      <w:r>
        <w:fldChar w:fldCharType="end"/>
      </w:r>
    </w:p>
    <w:p w:rsidR="00E5047D" w:rsidRDefault="00E5047D" w:rsidP="00E5047D">
      <w:pPr>
        <w:sectPr w:rsidR="00E5047D" w:rsidSect="00B56FD8">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540AB0" w:rsidRDefault="00715914" w:rsidP="00715914">
      <w:pPr>
        <w:pStyle w:val="ActHead5"/>
      </w:pPr>
      <w:bookmarkStart w:id="3" w:name="_Toc35864658"/>
      <w:r w:rsidRPr="00152A35">
        <w:rPr>
          <w:rStyle w:val="CharSectno"/>
        </w:rPr>
        <w:lastRenderedPageBreak/>
        <w:t>1</w:t>
      </w:r>
      <w:r w:rsidRPr="00540AB0">
        <w:t xml:space="preserve">  </w:t>
      </w:r>
      <w:r w:rsidR="00CE493D" w:rsidRPr="00540AB0">
        <w:t>Name</w:t>
      </w:r>
      <w:bookmarkEnd w:id="3"/>
    </w:p>
    <w:p w:rsidR="00715914" w:rsidRPr="00540AB0" w:rsidRDefault="00715914" w:rsidP="00715914">
      <w:pPr>
        <w:pStyle w:val="subsection"/>
      </w:pPr>
      <w:r w:rsidRPr="00540AB0">
        <w:tab/>
      </w:r>
      <w:r w:rsidRPr="00540AB0">
        <w:tab/>
      </w:r>
      <w:r w:rsidR="005B347E" w:rsidRPr="00540AB0">
        <w:t>This instrument is</w:t>
      </w:r>
      <w:r w:rsidR="00CE493D" w:rsidRPr="00540AB0">
        <w:t xml:space="preserve"> the </w:t>
      </w:r>
      <w:bookmarkStart w:id="4" w:name="BKCheck15B_3"/>
      <w:bookmarkEnd w:id="4"/>
      <w:r w:rsidR="00BC76AC" w:rsidRPr="00540AB0">
        <w:rPr>
          <w:i/>
        </w:rPr>
        <w:fldChar w:fldCharType="begin"/>
      </w:r>
      <w:r w:rsidR="00BC76AC" w:rsidRPr="00540AB0">
        <w:rPr>
          <w:i/>
        </w:rPr>
        <w:instrText xml:space="preserve"> STYLEREF  ShortT </w:instrText>
      </w:r>
      <w:r w:rsidR="00BC76AC" w:rsidRPr="00540AB0">
        <w:rPr>
          <w:i/>
        </w:rPr>
        <w:fldChar w:fldCharType="separate"/>
      </w:r>
      <w:r w:rsidR="005E351A">
        <w:rPr>
          <w:i/>
          <w:noProof/>
        </w:rPr>
        <w:t>Health Insurance (General Medical Services Table) Regulations (No. 1) 2020</w:t>
      </w:r>
      <w:r w:rsidR="00BC76AC" w:rsidRPr="00540AB0">
        <w:rPr>
          <w:i/>
        </w:rPr>
        <w:fldChar w:fldCharType="end"/>
      </w:r>
      <w:r w:rsidRPr="00540AB0">
        <w:t>.</w:t>
      </w:r>
    </w:p>
    <w:p w:rsidR="00715914" w:rsidRPr="00540AB0" w:rsidRDefault="00715914" w:rsidP="00715914">
      <w:pPr>
        <w:pStyle w:val="ActHead5"/>
      </w:pPr>
      <w:bookmarkStart w:id="5" w:name="_Toc35864659"/>
      <w:r w:rsidRPr="00152A35">
        <w:rPr>
          <w:rStyle w:val="CharSectno"/>
        </w:rPr>
        <w:t>2</w:t>
      </w:r>
      <w:r w:rsidRPr="00540AB0">
        <w:t xml:space="preserve">  Commencement</w:t>
      </w:r>
      <w:bookmarkEnd w:id="5"/>
    </w:p>
    <w:p w:rsidR="00AE3652" w:rsidRPr="00540AB0" w:rsidRDefault="00807626" w:rsidP="00AE3652">
      <w:pPr>
        <w:pStyle w:val="subsection"/>
      </w:pPr>
      <w:bookmarkStart w:id="6" w:name="_GoBack"/>
      <w:r w:rsidRPr="00540AB0">
        <w:tab/>
      </w:r>
      <w:r w:rsidR="00AE3652" w:rsidRPr="00540AB0">
        <w:t>(1)</w:t>
      </w:r>
      <w:r w:rsidR="00AE3652" w:rsidRPr="00540AB0">
        <w:tab/>
        <w:t xml:space="preserve">Each provision of </w:t>
      </w:r>
      <w:r w:rsidR="005B347E" w:rsidRPr="00540AB0">
        <w:t>this instrument</w:t>
      </w:r>
      <w:r w:rsidR="00AE3652" w:rsidRPr="00540AB0">
        <w:t xml:space="preserve"> specified in column 1 of the table commences, or is taken to have commenced, in accordance with column 2 of the table. Any other statement in column 2 has effect according to its terms.</w:t>
      </w:r>
      <w:bookmarkEnd w:id="6"/>
    </w:p>
    <w:p w:rsidR="00AE3652" w:rsidRPr="00540AB0"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540AB0" w:rsidTr="00B430F7">
        <w:trPr>
          <w:tblHeader/>
        </w:trPr>
        <w:tc>
          <w:tcPr>
            <w:tcW w:w="5000" w:type="pct"/>
            <w:gridSpan w:val="3"/>
            <w:tcBorders>
              <w:top w:val="single" w:sz="12" w:space="0" w:color="auto"/>
              <w:bottom w:val="single" w:sz="6" w:space="0" w:color="auto"/>
            </w:tcBorders>
            <w:shd w:val="clear" w:color="auto" w:fill="auto"/>
            <w:hideMark/>
          </w:tcPr>
          <w:p w:rsidR="00AE3652" w:rsidRPr="00540AB0" w:rsidRDefault="00AE3652" w:rsidP="00956316">
            <w:pPr>
              <w:pStyle w:val="TableHeading"/>
            </w:pPr>
            <w:r w:rsidRPr="00540AB0">
              <w:t>Commencement information</w:t>
            </w:r>
          </w:p>
        </w:tc>
      </w:tr>
      <w:tr w:rsidR="00AE3652" w:rsidRPr="00540AB0" w:rsidTr="00B430F7">
        <w:trPr>
          <w:tblHeader/>
        </w:trPr>
        <w:tc>
          <w:tcPr>
            <w:tcW w:w="1272" w:type="pct"/>
            <w:tcBorders>
              <w:top w:val="single" w:sz="6" w:space="0" w:color="auto"/>
              <w:bottom w:val="single" w:sz="6" w:space="0" w:color="auto"/>
            </w:tcBorders>
            <w:shd w:val="clear" w:color="auto" w:fill="auto"/>
            <w:hideMark/>
          </w:tcPr>
          <w:p w:rsidR="00AE3652" w:rsidRPr="00540AB0" w:rsidRDefault="00AE3652" w:rsidP="00956316">
            <w:pPr>
              <w:pStyle w:val="TableHeading"/>
            </w:pPr>
            <w:r w:rsidRPr="00540AB0">
              <w:t>Column 1</w:t>
            </w:r>
          </w:p>
        </w:tc>
        <w:tc>
          <w:tcPr>
            <w:tcW w:w="2627" w:type="pct"/>
            <w:tcBorders>
              <w:top w:val="single" w:sz="6" w:space="0" w:color="auto"/>
              <w:bottom w:val="single" w:sz="6" w:space="0" w:color="auto"/>
            </w:tcBorders>
            <w:shd w:val="clear" w:color="auto" w:fill="auto"/>
            <w:hideMark/>
          </w:tcPr>
          <w:p w:rsidR="00AE3652" w:rsidRPr="00540AB0" w:rsidRDefault="00AE3652" w:rsidP="00956316">
            <w:pPr>
              <w:pStyle w:val="TableHeading"/>
            </w:pPr>
            <w:r w:rsidRPr="00540AB0">
              <w:t>Column 2</w:t>
            </w:r>
          </w:p>
        </w:tc>
        <w:tc>
          <w:tcPr>
            <w:tcW w:w="1101" w:type="pct"/>
            <w:tcBorders>
              <w:top w:val="single" w:sz="6" w:space="0" w:color="auto"/>
              <w:bottom w:val="single" w:sz="6" w:space="0" w:color="auto"/>
            </w:tcBorders>
            <w:shd w:val="clear" w:color="auto" w:fill="auto"/>
            <w:hideMark/>
          </w:tcPr>
          <w:p w:rsidR="00AE3652" w:rsidRPr="00540AB0" w:rsidRDefault="00AE3652" w:rsidP="00956316">
            <w:pPr>
              <w:pStyle w:val="TableHeading"/>
            </w:pPr>
            <w:r w:rsidRPr="00540AB0">
              <w:t>Column 3</w:t>
            </w:r>
          </w:p>
        </w:tc>
      </w:tr>
      <w:tr w:rsidR="00AE3652" w:rsidRPr="00540AB0" w:rsidTr="00B430F7">
        <w:trPr>
          <w:tblHeader/>
        </w:trPr>
        <w:tc>
          <w:tcPr>
            <w:tcW w:w="1272" w:type="pct"/>
            <w:tcBorders>
              <w:top w:val="single" w:sz="6" w:space="0" w:color="auto"/>
              <w:bottom w:val="single" w:sz="12" w:space="0" w:color="auto"/>
            </w:tcBorders>
            <w:shd w:val="clear" w:color="auto" w:fill="auto"/>
            <w:hideMark/>
          </w:tcPr>
          <w:p w:rsidR="00AE3652" w:rsidRPr="00540AB0" w:rsidRDefault="00AE3652" w:rsidP="00956316">
            <w:pPr>
              <w:pStyle w:val="TableHeading"/>
            </w:pPr>
            <w:r w:rsidRPr="00540AB0">
              <w:t>Provisions</w:t>
            </w:r>
          </w:p>
        </w:tc>
        <w:tc>
          <w:tcPr>
            <w:tcW w:w="2627" w:type="pct"/>
            <w:tcBorders>
              <w:top w:val="single" w:sz="6" w:space="0" w:color="auto"/>
              <w:bottom w:val="single" w:sz="12" w:space="0" w:color="auto"/>
            </w:tcBorders>
            <w:shd w:val="clear" w:color="auto" w:fill="auto"/>
            <w:hideMark/>
          </w:tcPr>
          <w:p w:rsidR="00AE3652" w:rsidRPr="00540AB0" w:rsidRDefault="00AE3652" w:rsidP="00956316">
            <w:pPr>
              <w:pStyle w:val="TableHeading"/>
            </w:pPr>
            <w:r w:rsidRPr="00540AB0">
              <w:t>Commencement</w:t>
            </w:r>
          </w:p>
        </w:tc>
        <w:tc>
          <w:tcPr>
            <w:tcW w:w="1101" w:type="pct"/>
            <w:tcBorders>
              <w:top w:val="single" w:sz="6" w:space="0" w:color="auto"/>
              <w:bottom w:val="single" w:sz="12" w:space="0" w:color="auto"/>
            </w:tcBorders>
            <w:shd w:val="clear" w:color="auto" w:fill="auto"/>
            <w:hideMark/>
          </w:tcPr>
          <w:p w:rsidR="00AE3652" w:rsidRPr="00540AB0" w:rsidRDefault="00AE3652" w:rsidP="00956316">
            <w:pPr>
              <w:pStyle w:val="TableHeading"/>
            </w:pPr>
            <w:r w:rsidRPr="00540AB0">
              <w:t>Date/Details</w:t>
            </w:r>
          </w:p>
        </w:tc>
      </w:tr>
      <w:tr w:rsidR="00AE3652" w:rsidRPr="00540AB0" w:rsidTr="00B430F7">
        <w:tc>
          <w:tcPr>
            <w:tcW w:w="1272" w:type="pct"/>
            <w:tcBorders>
              <w:top w:val="single" w:sz="12" w:space="0" w:color="auto"/>
              <w:bottom w:val="single" w:sz="12" w:space="0" w:color="auto"/>
            </w:tcBorders>
            <w:shd w:val="clear" w:color="auto" w:fill="auto"/>
            <w:hideMark/>
          </w:tcPr>
          <w:p w:rsidR="00AE3652" w:rsidRPr="00540AB0" w:rsidRDefault="00AE3652" w:rsidP="00956316">
            <w:pPr>
              <w:pStyle w:val="Tabletext"/>
            </w:pPr>
            <w:r w:rsidRPr="00540AB0">
              <w:t xml:space="preserve">1.  The whole of </w:t>
            </w:r>
            <w:r w:rsidR="005B347E" w:rsidRPr="00540AB0">
              <w:t>this instrument</w:t>
            </w:r>
          </w:p>
        </w:tc>
        <w:tc>
          <w:tcPr>
            <w:tcW w:w="2627" w:type="pct"/>
            <w:tcBorders>
              <w:top w:val="single" w:sz="12" w:space="0" w:color="auto"/>
              <w:bottom w:val="single" w:sz="12" w:space="0" w:color="auto"/>
            </w:tcBorders>
            <w:shd w:val="clear" w:color="auto" w:fill="auto"/>
            <w:hideMark/>
          </w:tcPr>
          <w:p w:rsidR="00AE3652" w:rsidRPr="00540AB0" w:rsidRDefault="00466CBE" w:rsidP="00956316">
            <w:pPr>
              <w:pStyle w:val="Tabletext"/>
            </w:pPr>
            <w:r w:rsidRPr="00540AB0">
              <w:t>1</w:t>
            </w:r>
            <w:r w:rsidR="00540AB0" w:rsidRPr="00540AB0">
              <w:t> </w:t>
            </w:r>
            <w:r w:rsidRPr="00540AB0">
              <w:t>May 2020</w:t>
            </w:r>
            <w:r w:rsidR="00AE3652" w:rsidRPr="00540AB0">
              <w:t>.</w:t>
            </w:r>
          </w:p>
        </w:tc>
        <w:tc>
          <w:tcPr>
            <w:tcW w:w="1101" w:type="pct"/>
            <w:tcBorders>
              <w:top w:val="single" w:sz="12" w:space="0" w:color="auto"/>
              <w:bottom w:val="single" w:sz="12" w:space="0" w:color="auto"/>
            </w:tcBorders>
            <w:shd w:val="clear" w:color="auto" w:fill="auto"/>
          </w:tcPr>
          <w:p w:rsidR="00AE3652" w:rsidRPr="00540AB0" w:rsidRDefault="00466CBE" w:rsidP="00956316">
            <w:pPr>
              <w:pStyle w:val="Tabletext"/>
            </w:pPr>
            <w:r w:rsidRPr="00540AB0">
              <w:t>1</w:t>
            </w:r>
            <w:r w:rsidR="00540AB0" w:rsidRPr="00540AB0">
              <w:t> </w:t>
            </w:r>
            <w:r w:rsidRPr="00540AB0">
              <w:t>May 2020</w:t>
            </w:r>
          </w:p>
        </w:tc>
      </w:tr>
    </w:tbl>
    <w:p w:rsidR="00AE3652" w:rsidRPr="00540AB0" w:rsidRDefault="00AE3652" w:rsidP="00AE3652">
      <w:pPr>
        <w:pStyle w:val="notetext"/>
      </w:pPr>
      <w:r w:rsidRPr="00540AB0">
        <w:rPr>
          <w:snapToGrid w:val="0"/>
          <w:lang w:eastAsia="en-US"/>
        </w:rPr>
        <w:t>Note:</w:t>
      </w:r>
      <w:r w:rsidRPr="00540AB0">
        <w:rPr>
          <w:snapToGrid w:val="0"/>
          <w:lang w:eastAsia="en-US"/>
        </w:rPr>
        <w:tab/>
        <w:t xml:space="preserve">This table relates only to the provisions of </w:t>
      </w:r>
      <w:r w:rsidR="005B347E" w:rsidRPr="00540AB0">
        <w:rPr>
          <w:snapToGrid w:val="0"/>
          <w:lang w:eastAsia="en-US"/>
        </w:rPr>
        <w:t>this instrument</w:t>
      </w:r>
      <w:r w:rsidRPr="00540AB0">
        <w:t xml:space="preserve"> </w:t>
      </w:r>
      <w:r w:rsidRPr="00540AB0">
        <w:rPr>
          <w:snapToGrid w:val="0"/>
          <w:lang w:eastAsia="en-US"/>
        </w:rPr>
        <w:t xml:space="preserve">as originally made. It will not be amended to deal with any later amendments of </w:t>
      </w:r>
      <w:r w:rsidR="005B347E" w:rsidRPr="00540AB0">
        <w:rPr>
          <w:snapToGrid w:val="0"/>
          <w:lang w:eastAsia="en-US"/>
        </w:rPr>
        <w:t>this instrument</w:t>
      </w:r>
      <w:r w:rsidRPr="00540AB0">
        <w:rPr>
          <w:snapToGrid w:val="0"/>
          <w:lang w:eastAsia="en-US"/>
        </w:rPr>
        <w:t>.</w:t>
      </w:r>
    </w:p>
    <w:p w:rsidR="00807626" w:rsidRPr="00540AB0" w:rsidRDefault="00AE3652" w:rsidP="00AE3652">
      <w:pPr>
        <w:pStyle w:val="subsection"/>
      </w:pPr>
      <w:r w:rsidRPr="00540AB0">
        <w:tab/>
        <w:t>(2)</w:t>
      </w:r>
      <w:r w:rsidRPr="00540AB0">
        <w:tab/>
        <w:t xml:space="preserve">Any information in column 3 of the table is not part of </w:t>
      </w:r>
      <w:r w:rsidR="005B347E" w:rsidRPr="00540AB0">
        <w:t>this instrument</w:t>
      </w:r>
      <w:r w:rsidRPr="00540AB0">
        <w:t xml:space="preserve">. Information may be inserted in this column, or information in it may be edited, in any published version of </w:t>
      </w:r>
      <w:r w:rsidR="005B347E" w:rsidRPr="00540AB0">
        <w:t>this instrument</w:t>
      </w:r>
      <w:r w:rsidRPr="00540AB0">
        <w:t>.</w:t>
      </w:r>
    </w:p>
    <w:p w:rsidR="007500C8" w:rsidRPr="00540AB0" w:rsidRDefault="007500C8" w:rsidP="007500C8">
      <w:pPr>
        <w:pStyle w:val="ActHead5"/>
      </w:pPr>
      <w:bookmarkStart w:id="7" w:name="_Toc35864660"/>
      <w:r w:rsidRPr="00152A35">
        <w:rPr>
          <w:rStyle w:val="CharSectno"/>
        </w:rPr>
        <w:t>3</w:t>
      </w:r>
      <w:r w:rsidRPr="00540AB0">
        <w:t xml:space="preserve">  Authority</w:t>
      </w:r>
      <w:bookmarkEnd w:id="7"/>
    </w:p>
    <w:p w:rsidR="00157B8B" w:rsidRPr="00540AB0" w:rsidRDefault="007500C8" w:rsidP="007E667A">
      <w:pPr>
        <w:pStyle w:val="subsection"/>
      </w:pPr>
      <w:r w:rsidRPr="00540AB0">
        <w:tab/>
      </w:r>
      <w:r w:rsidRPr="00540AB0">
        <w:tab/>
      </w:r>
      <w:r w:rsidR="005B347E" w:rsidRPr="00540AB0">
        <w:t>This instrument is</w:t>
      </w:r>
      <w:r w:rsidRPr="00540AB0">
        <w:t xml:space="preserve"> made under the </w:t>
      </w:r>
      <w:r w:rsidR="00E734C3" w:rsidRPr="00540AB0">
        <w:rPr>
          <w:i/>
        </w:rPr>
        <w:t>Health Insurance Act 1973</w:t>
      </w:r>
      <w:r w:rsidR="00F4350D" w:rsidRPr="00540AB0">
        <w:t>.</w:t>
      </w:r>
    </w:p>
    <w:p w:rsidR="00223005" w:rsidRPr="00540AB0" w:rsidRDefault="00223005" w:rsidP="00223005">
      <w:pPr>
        <w:pStyle w:val="ActHead5"/>
      </w:pPr>
      <w:bookmarkStart w:id="8" w:name="_Toc35864661"/>
      <w:r w:rsidRPr="00152A35">
        <w:rPr>
          <w:rStyle w:val="CharSectno"/>
        </w:rPr>
        <w:t>4</w:t>
      </w:r>
      <w:r w:rsidRPr="00540AB0">
        <w:t xml:space="preserve">  General medical services table</w:t>
      </w:r>
      <w:bookmarkEnd w:id="8"/>
    </w:p>
    <w:p w:rsidR="00223005" w:rsidRPr="00540AB0" w:rsidRDefault="00223005" w:rsidP="00223005">
      <w:pPr>
        <w:pStyle w:val="subsection"/>
        <w:rPr>
          <w:szCs w:val="22"/>
        </w:rPr>
      </w:pPr>
      <w:r w:rsidRPr="00540AB0">
        <w:rPr>
          <w:sz w:val="23"/>
          <w:szCs w:val="23"/>
        </w:rPr>
        <w:tab/>
      </w:r>
      <w:r w:rsidRPr="00540AB0">
        <w:rPr>
          <w:sz w:val="23"/>
          <w:szCs w:val="23"/>
        </w:rPr>
        <w:tab/>
      </w:r>
      <w:r w:rsidRPr="00540AB0">
        <w:rPr>
          <w:szCs w:val="22"/>
        </w:rPr>
        <w:t>For the purposes of subsection</w:t>
      </w:r>
      <w:r w:rsidR="00540AB0" w:rsidRPr="00540AB0">
        <w:rPr>
          <w:szCs w:val="22"/>
        </w:rPr>
        <w:t> </w:t>
      </w:r>
      <w:r w:rsidRPr="00540AB0">
        <w:rPr>
          <w:szCs w:val="22"/>
        </w:rPr>
        <w:t xml:space="preserve">4(1) of the </w:t>
      </w:r>
      <w:r w:rsidR="00E47F8D" w:rsidRPr="00540AB0">
        <w:rPr>
          <w:i/>
        </w:rPr>
        <w:t>Health Insurance Act 1973</w:t>
      </w:r>
      <w:r w:rsidRPr="00540AB0">
        <w:rPr>
          <w:szCs w:val="22"/>
        </w:rPr>
        <w:t xml:space="preserve">, </w:t>
      </w:r>
      <w:r w:rsidR="00E3300F" w:rsidRPr="00540AB0">
        <w:rPr>
          <w:szCs w:val="22"/>
        </w:rPr>
        <w:t>Schedule</w:t>
      </w:r>
      <w:r w:rsidR="00540AB0" w:rsidRPr="00540AB0">
        <w:rPr>
          <w:szCs w:val="22"/>
        </w:rPr>
        <w:t> </w:t>
      </w:r>
      <w:r w:rsidR="00E3300F" w:rsidRPr="00540AB0">
        <w:rPr>
          <w:szCs w:val="22"/>
        </w:rPr>
        <w:t xml:space="preserve">1 </w:t>
      </w:r>
      <w:r w:rsidR="00C61112">
        <w:rPr>
          <w:szCs w:val="22"/>
        </w:rPr>
        <w:t xml:space="preserve">is prescribed as </w:t>
      </w:r>
      <w:r w:rsidRPr="00540AB0">
        <w:rPr>
          <w:szCs w:val="22"/>
        </w:rPr>
        <w:t>a table of medical services.</w:t>
      </w:r>
    </w:p>
    <w:p w:rsidR="00223005" w:rsidRPr="00540AB0" w:rsidRDefault="0080029A" w:rsidP="00223005">
      <w:pPr>
        <w:pStyle w:val="ActHead5"/>
      </w:pPr>
      <w:bookmarkStart w:id="9" w:name="_Toc35864662"/>
      <w:r w:rsidRPr="00152A35">
        <w:rPr>
          <w:rStyle w:val="CharSectno"/>
        </w:rPr>
        <w:t>5</w:t>
      </w:r>
      <w:r w:rsidR="00223005" w:rsidRPr="00540AB0">
        <w:t xml:space="preserve">  Schedule</w:t>
      </w:r>
      <w:r w:rsidR="00540AB0" w:rsidRPr="00540AB0">
        <w:t> </w:t>
      </w:r>
      <w:r w:rsidR="00223005" w:rsidRPr="00540AB0">
        <w:t>2</w:t>
      </w:r>
      <w:bookmarkEnd w:id="9"/>
    </w:p>
    <w:p w:rsidR="00E60ACD" w:rsidRDefault="007D70C9" w:rsidP="00E60ACD">
      <w:pPr>
        <w:pStyle w:val="subsection"/>
      </w:pPr>
      <w:r w:rsidRPr="00540AB0">
        <w:tab/>
      </w:r>
      <w:r w:rsidRPr="00540AB0">
        <w:tab/>
        <w:t>Each instrument that is specified in Schedule</w:t>
      </w:r>
      <w:r w:rsidR="00540AB0" w:rsidRPr="00540AB0">
        <w:t> </w:t>
      </w:r>
      <w:r w:rsidRPr="00540AB0">
        <w:t>2 to this instrument is amended or repealed as set out in the applicable items in that Schedule, and any other item in that Schedule has effect according to its terms.</w:t>
      </w:r>
    </w:p>
    <w:p w:rsidR="00E60ACD" w:rsidRDefault="00E60ACD" w:rsidP="001351EC">
      <w:pPr>
        <w:sectPr w:rsidR="00E60ACD" w:rsidSect="00B56FD8">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E60ACD" w:rsidRPr="00540AB0" w:rsidRDefault="00E60ACD" w:rsidP="00E60ACD">
      <w:pPr>
        <w:pStyle w:val="ActHead1"/>
        <w:pageBreakBefore/>
      </w:pPr>
      <w:bookmarkStart w:id="10" w:name="_Toc35864663"/>
      <w:r w:rsidRPr="00152A35">
        <w:rPr>
          <w:rStyle w:val="CharChapNo"/>
        </w:rPr>
        <w:lastRenderedPageBreak/>
        <w:t>Schedule 1</w:t>
      </w:r>
      <w:r w:rsidRPr="00540AB0">
        <w:t>—</w:t>
      </w:r>
      <w:bookmarkStart w:id="11" w:name="BK_S4P2L1C12"/>
      <w:bookmarkEnd w:id="11"/>
      <w:r w:rsidRPr="00152A35">
        <w:rPr>
          <w:rStyle w:val="CharChapText"/>
        </w:rPr>
        <w:t>General medical services table</w:t>
      </w:r>
      <w:bookmarkEnd w:id="10"/>
    </w:p>
    <w:p w:rsidR="00E60ACD" w:rsidRPr="00540AB0" w:rsidRDefault="00E60ACD" w:rsidP="00E60ACD">
      <w:pPr>
        <w:pStyle w:val="notemargin"/>
      </w:pPr>
      <w:r w:rsidRPr="00540AB0">
        <w:t>Note:</w:t>
      </w:r>
      <w:r w:rsidRPr="00540AB0">
        <w:tab/>
        <w:t>See section 4.</w:t>
      </w:r>
    </w:p>
    <w:p w:rsidR="00E60ACD" w:rsidRPr="00540AB0" w:rsidRDefault="00E60ACD" w:rsidP="00E60ACD">
      <w:pPr>
        <w:pStyle w:val="ActHead2"/>
      </w:pPr>
      <w:bookmarkStart w:id="12" w:name="_Toc35864664"/>
      <w:r w:rsidRPr="00152A35">
        <w:rPr>
          <w:rStyle w:val="CharPartNo"/>
        </w:rPr>
        <w:t>Part 1</w:t>
      </w:r>
      <w:r w:rsidRPr="00540AB0">
        <w:t>—</w:t>
      </w:r>
      <w:r w:rsidRPr="00152A35">
        <w:rPr>
          <w:rStyle w:val="CharPartText"/>
        </w:rPr>
        <w:t>Preliminary</w:t>
      </w:r>
      <w:bookmarkEnd w:id="12"/>
    </w:p>
    <w:p w:rsidR="00E60ACD" w:rsidRPr="00DC1323" w:rsidRDefault="00E60ACD" w:rsidP="00E60ACD">
      <w:pPr>
        <w:pStyle w:val="ActHead3"/>
      </w:pPr>
      <w:bookmarkStart w:id="13" w:name="_Toc35864665"/>
      <w:r w:rsidRPr="00152A35">
        <w:rPr>
          <w:rStyle w:val="CharDivNo"/>
        </w:rPr>
        <w:t>Division 1.1</w:t>
      </w:r>
      <w:r w:rsidRPr="00540AB0">
        <w:t>—</w:t>
      </w:r>
      <w:r w:rsidRPr="00152A35">
        <w:rPr>
          <w:rStyle w:val="CharDivText"/>
        </w:rPr>
        <w:t>Interpretation</w:t>
      </w:r>
      <w:bookmarkEnd w:id="13"/>
    </w:p>
    <w:p w:rsidR="00E60ACD" w:rsidRPr="00540AB0" w:rsidRDefault="00E60ACD" w:rsidP="00E60ACD">
      <w:pPr>
        <w:pStyle w:val="ActHead5"/>
      </w:pPr>
      <w:bookmarkStart w:id="14" w:name="_Toc35864666"/>
      <w:r w:rsidRPr="00152A35">
        <w:rPr>
          <w:rStyle w:val="CharSectno"/>
        </w:rPr>
        <w:t>1.1.1</w:t>
      </w:r>
      <w:r w:rsidRPr="00540AB0">
        <w:t xml:space="preserve">  Dictionary</w:t>
      </w:r>
      <w:bookmarkEnd w:id="14"/>
    </w:p>
    <w:p w:rsidR="00E60ACD" w:rsidRPr="00540AB0" w:rsidRDefault="00E60ACD" w:rsidP="00E60ACD">
      <w:pPr>
        <w:pStyle w:val="subsection"/>
      </w:pPr>
      <w:r w:rsidRPr="00540AB0">
        <w:tab/>
      </w:r>
      <w:r w:rsidRPr="00540AB0">
        <w:tab/>
        <w:t>The Dictionary in Part 7 defines certain words and expressions that are used in this Schedule, and includes references to certain words and expressions that are defined elsewhere in this Schedule.</w:t>
      </w:r>
    </w:p>
    <w:p w:rsidR="00E60ACD" w:rsidRPr="00540AB0" w:rsidRDefault="00E60ACD" w:rsidP="00E60ACD">
      <w:pPr>
        <w:pStyle w:val="ActHead5"/>
      </w:pPr>
      <w:bookmarkStart w:id="15" w:name="_Toc35864667"/>
      <w:r w:rsidRPr="00152A35">
        <w:rPr>
          <w:rStyle w:val="CharSectno"/>
        </w:rPr>
        <w:t>1.1.2</w:t>
      </w:r>
      <w:r w:rsidRPr="00540AB0">
        <w:t xml:space="preserve">  Meaning of </w:t>
      </w:r>
      <w:r w:rsidRPr="00540AB0">
        <w:rPr>
          <w:i/>
        </w:rPr>
        <w:t>eligible non</w:t>
      </w:r>
      <w:r w:rsidR="001351EC">
        <w:rPr>
          <w:i/>
        </w:rPr>
        <w:noBreakHyphen/>
      </w:r>
      <w:r w:rsidRPr="00540AB0">
        <w:rPr>
          <w:i/>
        </w:rPr>
        <w:t>vocationally recognised medical practitioner</w:t>
      </w:r>
      <w:bookmarkEnd w:id="15"/>
    </w:p>
    <w:p w:rsidR="00E60ACD" w:rsidRPr="00540AB0" w:rsidRDefault="00E60ACD" w:rsidP="00E60ACD">
      <w:pPr>
        <w:pStyle w:val="subsection"/>
      </w:pPr>
      <w:r w:rsidRPr="00540AB0">
        <w:tab/>
        <w:t>(1)</w:t>
      </w:r>
      <w:r w:rsidRPr="00540AB0">
        <w:tab/>
        <w:t>In this Schedule:</w:t>
      </w:r>
    </w:p>
    <w:p w:rsidR="00E60ACD" w:rsidRPr="00540AB0" w:rsidRDefault="00E60ACD" w:rsidP="00E60ACD">
      <w:pPr>
        <w:pStyle w:val="Definition"/>
      </w:pPr>
      <w:r w:rsidRPr="00540AB0">
        <w:rPr>
          <w:b/>
          <w:i/>
        </w:rPr>
        <w:t>eligible non</w:t>
      </w:r>
      <w:r w:rsidR="001351EC">
        <w:rPr>
          <w:b/>
          <w:i/>
        </w:rPr>
        <w:noBreakHyphen/>
      </w:r>
      <w:r w:rsidRPr="00540AB0">
        <w:rPr>
          <w:b/>
          <w:i/>
        </w:rPr>
        <w:t>vocationally recognised medical practitioner</w:t>
      </w:r>
      <w:r w:rsidRPr="00540AB0">
        <w:t xml:space="preserve"> means:</w:t>
      </w:r>
    </w:p>
    <w:p w:rsidR="00E60ACD" w:rsidRPr="00540AB0" w:rsidRDefault="00E60ACD" w:rsidP="00E60ACD">
      <w:pPr>
        <w:pStyle w:val="paragraph"/>
      </w:pPr>
      <w:r w:rsidRPr="00540AB0">
        <w:tab/>
        <w:t>(a)</w:t>
      </w:r>
      <w:r w:rsidRPr="00540AB0">
        <w:tab/>
        <w:t>a medical practitioner (including an overseas trained practitioner or a temporary resident medical practitioner) who:</w:t>
      </w:r>
    </w:p>
    <w:p w:rsidR="00E60ACD" w:rsidRPr="00540AB0" w:rsidRDefault="00E60ACD" w:rsidP="00E60ACD">
      <w:pPr>
        <w:pStyle w:val="paragraphsub"/>
      </w:pPr>
      <w:r w:rsidRPr="00540AB0">
        <w:tab/>
        <w:t>(i)</w:t>
      </w:r>
      <w:r w:rsidRPr="00540AB0">
        <w:tab/>
        <w:t>is registered as a medical practitioner under the Rural Other Medical Practitioners’ Program; and</w:t>
      </w:r>
    </w:p>
    <w:p w:rsidR="00E60ACD" w:rsidRPr="00540AB0" w:rsidRDefault="00E60ACD" w:rsidP="00E60ACD">
      <w:pPr>
        <w:pStyle w:val="paragraphsub"/>
      </w:pPr>
      <w:r w:rsidRPr="00540AB0">
        <w:tab/>
        <w:t>(ii)</w:t>
      </w:r>
      <w:r w:rsidRPr="00540AB0">
        <w:tab/>
        <w:t>is providing general medical services in accordance with that Program; or</w:t>
      </w:r>
    </w:p>
    <w:p w:rsidR="00E60ACD" w:rsidRPr="00540AB0" w:rsidRDefault="00E60ACD" w:rsidP="00E60ACD">
      <w:pPr>
        <w:pStyle w:val="paragraph"/>
      </w:pPr>
      <w:r w:rsidRPr="00540AB0">
        <w:tab/>
        <w:t>(b)</w:t>
      </w:r>
      <w:r w:rsidRPr="00540AB0">
        <w:tab/>
        <w:t>a medical practitioner who:</w:t>
      </w:r>
    </w:p>
    <w:p w:rsidR="00E60ACD" w:rsidRPr="00540AB0" w:rsidRDefault="00E60ACD" w:rsidP="00E60ACD">
      <w:pPr>
        <w:pStyle w:val="paragraphsub"/>
      </w:pPr>
      <w:r w:rsidRPr="00540AB0">
        <w:tab/>
        <w:t>(i)</w:t>
      </w:r>
      <w:r w:rsidRPr="00540AB0">
        <w:tab/>
        <w:t>is registered as a medical practitioner under the Outer Metropolitan (Other Medical Practitioners) Relocation Incentive Program; and</w:t>
      </w:r>
    </w:p>
    <w:p w:rsidR="00E60ACD" w:rsidRPr="00540AB0" w:rsidRDefault="00E60ACD" w:rsidP="00E60ACD">
      <w:pPr>
        <w:pStyle w:val="paragraphsub"/>
      </w:pPr>
      <w:r w:rsidRPr="00540AB0">
        <w:tab/>
        <w:t>(ii)</w:t>
      </w:r>
      <w:r w:rsidRPr="00540AB0">
        <w:tab/>
        <w:t>is providing general medical services in accordance with that Program; and</w:t>
      </w:r>
    </w:p>
    <w:p w:rsidR="00E60ACD" w:rsidRPr="00540AB0" w:rsidRDefault="00E60ACD" w:rsidP="00E60ACD">
      <w:pPr>
        <w:pStyle w:val="paragraphsub"/>
      </w:pPr>
      <w:r w:rsidRPr="00540AB0">
        <w:tab/>
        <w:t>(iii)</w:t>
      </w:r>
      <w:r w:rsidRPr="00540AB0">
        <w:tab/>
        <w:t>is not vocationally registered under section 3F of the Act, but is required under that Program to undertake additional training or other activities:</w:t>
      </w:r>
    </w:p>
    <w:p w:rsidR="00E60ACD" w:rsidRPr="00540AB0" w:rsidRDefault="00E60ACD" w:rsidP="00E60ACD">
      <w:pPr>
        <w:pStyle w:val="paragraphsub-sub"/>
      </w:pPr>
      <w:r w:rsidRPr="00540AB0">
        <w:tab/>
        <w:t>(A)</w:t>
      </w:r>
      <w:r w:rsidRPr="00540AB0">
        <w:tab/>
        <w:t>that could enable vocational registration within 4 years or, on writt</w:t>
      </w:r>
      <w:bookmarkStart w:id="16" w:name="BK_S4P2L29C9"/>
      <w:bookmarkEnd w:id="16"/>
      <w:r w:rsidRPr="00540AB0">
        <w:t>en application, 5 years, after commencing the training or other activities; and</w:t>
      </w:r>
    </w:p>
    <w:p w:rsidR="00E60ACD" w:rsidRPr="00540AB0" w:rsidRDefault="00E60ACD" w:rsidP="00E60ACD">
      <w:pPr>
        <w:pStyle w:val="paragraphsub-sub"/>
      </w:pPr>
      <w:r w:rsidRPr="00540AB0">
        <w:tab/>
        <w:t>(B)</w:t>
      </w:r>
      <w:r w:rsidRPr="00540AB0">
        <w:tab/>
        <w:t>of which the Chief Executive Medicare has written notice; or</w:t>
      </w:r>
    </w:p>
    <w:p w:rsidR="00E60ACD" w:rsidRPr="00540AB0" w:rsidRDefault="00E60ACD" w:rsidP="00E60ACD">
      <w:pPr>
        <w:pStyle w:val="paragraph"/>
      </w:pPr>
      <w:r w:rsidRPr="00540AB0">
        <w:tab/>
        <w:t>(c)</w:t>
      </w:r>
      <w:r w:rsidRPr="00540AB0">
        <w:tab/>
        <w:t>a medical practitioner who:</w:t>
      </w:r>
    </w:p>
    <w:p w:rsidR="00E60ACD" w:rsidRPr="00540AB0" w:rsidRDefault="00E60ACD" w:rsidP="00E60ACD">
      <w:pPr>
        <w:pStyle w:val="paragraphsub"/>
      </w:pPr>
      <w:r w:rsidRPr="00540AB0">
        <w:tab/>
        <w:t>(i)</w:t>
      </w:r>
      <w:r w:rsidRPr="00540AB0">
        <w:tab/>
        <w:t>is registered as a medical practitioner under the MedicarePlus for Other Medical Practitioners Program; and</w:t>
      </w:r>
    </w:p>
    <w:p w:rsidR="00E60ACD" w:rsidRPr="00540AB0" w:rsidRDefault="00E60ACD" w:rsidP="00E60ACD">
      <w:pPr>
        <w:pStyle w:val="paragraphsub"/>
      </w:pPr>
      <w:r w:rsidRPr="00540AB0">
        <w:tab/>
        <w:t>(ii)</w:t>
      </w:r>
      <w:r w:rsidRPr="00540AB0">
        <w:tab/>
        <w:t>is providing general medical services in accordance with that Program; and</w:t>
      </w:r>
    </w:p>
    <w:p w:rsidR="00E60ACD" w:rsidRPr="00540AB0" w:rsidRDefault="00E60ACD" w:rsidP="00E60ACD">
      <w:pPr>
        <w:pStyle w:val="paragraphsub"/>
      </w:pPr>
      <w:r w:rsidRPr="00540AB0">
        <w:tab/>
        <w:t>(iii)</w:t>
      </w:r>
      <w:r w:rsidRPr="00540AB0">
        <w:tab/>
        <w:t>is not vocationally registered under section 3F of the Act; or</w:t>
      </w:r>
    </w:p>
    <w:p w:rsidR="00E60ACD" w:rsidRPr="00540AB0" w:rsidRDefault="00E60ACD" w:rsidP="00E60ACD">
      <w:pPr>
        <w:pStyle w:val="paragraph"/>
      </w:pPr>
      <w:r w:rsidRPr="00540AB0">
        <w:tab/>
        <w:t>(d)</w:t>
      </w:r>
      <w:r w:rsidRPr="00540AB0">
        <w:tab/>
        <w:t>a medical practitioner who:</w:t>
      </w:r>
    </w:p>
    <w:p w:rsidR="00E60ACD" w:rsidRPr="00540AB0" w:rsidRDefault="00E60ACD" w:rsidP="00E60ACD">
      <w:pPr>
        <w:pStyle w:val="paragraphsub"/>
      </w:pPr>
      <w:r w:rsidRPr="00540AB0">
        <w:tab/>
        <w:t>(i)</w:t>
      </w:r>
      <w:r w:rsidRPr="00540AB0">
        <w:tab/>
        <w:t>is registered as a medical practitioner under the After Hours Other Medical Practitioners Program; and</w:t>
      </w:r>
    </w:p>
    <w:p w:rsidR="00E60ACD" w:rsidRPr="00540AB0" w:rsidRDefault="00E60ACD" w:rsidP="00E60ACD">
      <w:pPr>
        <w:pStyle w:val="paragraphsub"/>
      </w:pPr>
      <w:r w:rsidRPr="00540AB0">
        <w:tab/>
        <w:t>(ii)</w:t>
      </w:r>
      <w:r w:rsidRPr="00540AB0">
        <w:tab/>
        <w:t>is providing general medical services in accordance with that Program; and</w:t>
      </w:r>
    </w:p>
    <w:p w:rsidR="00E60ACD" w:rsidRPr="00540AB0" w:rsidRDefault="00E60ACD" w:rsidP="00E60ACD">
      <w:pPr>
        <w:pStyle w:val="paragraphsub"/>
      </w:pPr>
      <w:r w:rsidRPr="00540AB0">
        <w:lastRenderedPageBreak/>
        <w:tab/>
        <w:t>(iii)</w:t>
      </w:r>
      <w:r w:rsidRPr="00540AB0">
        <w:tab/>
        <w:t>is not vocationally registered under section 3F of the Act.</w:t>
      </w:r>
    </w:p>
    <w:p w:rsidR="00E60ACD" w:rsidRPr="00540AB0" w:rsidRDefault="00E60ACD" w:rsidP="00E60ACD">
      <w:pPr>
        <w:pStyle w:val="subsection"/>
      </w:pPr>
      <w:r w:rsidRPr="00540AB0">
        <w:tab/>
        <w:t>(2)</w:t>
      </w:r>
      <w:r w:rsidRPr="00540AB0">
        <w:tab/>
        <w:t>In subclause (1):</w:t>
      </w:r>
    </w:p>
    <w:p w:rsidR="00E60ACD" w:rsidRPr="00540AB0" w:rsidRDefault="00E60ACD" w:rsidP="00E60ACD">
      <w:pPr>
        <w:pStyle w:val="Definition"/>
      </w:pPr>
      <w:r w:rsidRPr="00540AB0">
        <w:rPr>
          <w:b/>
          <w:i/>
        </w:rPr>
        <w:t>After Hours Other Medical Practitioners Program</w:t>
      </w:r>
      <w:r w:rsidRPr="00540AB0">
        <w:t xml:space="preserve"> means a program administered by the Chief Executive Medicare that, for medical services provided in accordance with the Program, provides a particular level of medicare benefits.</w:t>
      </w:r>
    </w:p>
    <w:p w:rsidR="00E60ACD" w:rsidRPr="00540AB0" w:rsidRDefault="00E60ACD" w:rsidP="00E60ACD">
      <w:pPr>
        <w:pStyle w:val="Definition"/>
      </w:pPr>
      <w:r w:rsidRPr="00540AB0">
        <w:rPr>
          <w:b/>
          <w:i/>
        </w:rPr>
        <w:t xml:space="preserve">MedicarePlus for Other Medical Practitioners Program </w:t>
      </w:r>
      <w:r w:rsidRPr="00540AB0">
        <w:t>means a program administered by the Chief Executive Medicare that, for medical services provided in accordance with the Program, provides a particular level of medicare benefits.</w:t>
      </w:r>
    </w:p>
    <w:p w:rsidR="00E60ACD" w:rsidRPr="00540AB0" w:rsidRDefault="00E60ACD" w:rsidP="00E60ACD">
      <w:pPr>
        <w:pStyle w:val="Definition"/>
      </w:pPr>
      <w:r w:rsidRPr="00540AB0">
        <w:rPr>
          <w:b/>
          <w:i/>
        </w:rPr>
        <w:t xml:space="preserve">Outer Metropolitan (Other Medical Practitioners) Relocation Incentive Program </w:t>
      </w:r>
      <w:r w:rsidRPr="00540AB0">
        <w:t>means a program administered by the Department that, for medical services provided in accordance with the Program, provides a particular level of medicare benefits.</w:t>
      </w:r>
    </w:p>
    <w:p w:rsidR="00E60ACD" w:rsidRPr="00540AB0" w:rsidRDefault="00E60ACD" w:rsidP="00E60ACD">
      <w:pPr>
        <w:pStyle w:val="Definition"/>
      </w:pPr>
      <w:r w:rsidRPr="00540AB0">
        <w:rPr>
          <w:b/>
          <w:i/>
        </w:rPr>
        <w:t xml:space="preserve">Rural Other Medical Practitioners’ Program </w:t>
      </w:r>
      <w:r w:rsidRPr="00540AB0">
        <w:t>means a program administered by the Chief Executive Medicare that, for medical services provided in accordance with the Program, provides a particular level of medicare benefits.</w:t>
      </w:r>
    </w:p>
    <w:p w:rsidR="00E60ACD" w:rsidRPr="00540AB0" w:rsidRDefault="00E60ACD" w:rsidP="00E60ACD">
      <w:pPr>
        <w:pStyle w:val="ActHead5"/>
      </w:pPr>
      <w:bookmarkStart w:id="17" w:name="_Toc35864668"/>
      <w:r w:rsidRPr="00152A35">
        <w:rPr>
          <w:rStyle w:val="CharSectno"/>
        </w:rPr>
        <w:t>1.1.3</w:t>
      </w:r>
      <w:r w:rsidRPr="00540AB0">
        <w:t xml:space="preserve">  General practitioners</w:t>
      </w:r>
      <w:bookmarkEnd w:id="17"/>
    </w:p>
    <w:p w:rsidR="00E60ACD" w:rsidRPr="00540AB0" w:rsidRDefault="00E60ACD" w:rsidP="00E60ACD">
      <w:pPr>
        <w:pStyle w:val="subsection"/>
      </w:pPr>
      <w:r w:rsidRPr="00540AB0">
        <w:tab/>
      </w:r>
      <w:r w:rsidRPr="00540AB0">
        <w:tab/>
        <w:t xml:space="preserve">For the purposes of paragraph (c) of the definition of </w:t>
      </w:r>
      <w:r w:rsidRPr="00540AB0">
        <w:rPr>
          <w:b/>
          <w:i/>
        </w:rPr>
        <w:t>general practitioner</w:t>
      </w:r>
      <w:r w:rsidRPr="00540AB0">
        <w:t xml:space="preserve"> in subsection 3(1) of the Act, the following medical practitioners are specified:</w:t>
      </w:r>
    </w:p>
    <w:p w:rsidR="00E60ACD" w:rsidRPr="00540AB0" w:rsidRDefault="00E60ACD" w:rsidP="00E60ACD">
      <w:pPr>
        <w:pStyle w:val="paragraph"/>
      </w:pPr>
      <w:r w:rsidRPr="00540AB0">
        <w:tab/>
        <w:t>(a)</w:t>
      </w:r>
      <w:r w:rsidRPr="00540AB0">
        <w:tab/>
        <w:t xml:space="preserve">a medical practitioner who is undertaking a placement in general practice that is approved by the Royal Australian College of General Practitioners (the </w:t>
      </w:r>
      <w:r w:rsidRPr="00540AB0">
        <w:rPr>
          <w:b/>
          <w:i/>
        </w:rPr>
        <w:t>RACGP</w:t>
      </w:r>
      <w:r w:rsidRPr="00540AB0">
        <w:t>):</w:t>
      </w:r>
    </w:p>
    <w:p w:rsidR="00E60ACD" w:rsidRPr="00540AB0" w:rsidRDefault="00E60ACD" w:rsidP="00E60ACD">
      <w:pPr>
        <w:pStyle w:val="paragraphsub"/>
      </w:pPr>
      <w:r w:rsidRPr="00540AB0">
        <w:tab/>
        <w:t>(i)</w:t>
      </w:r>
      <w:r w:rsidRPr="00540AB0">
        <w:tab/>
        <w:t>as part of a training program for general practice leading to the award of Fellowship of the RACGP; or</w:t>
      </w:r>
    </w:p>
    <w:p w:rsidR="00E60ACD" w:rsidRPr="00540AB0" w:rsidRDefault="00E60ACD" w:rsidP="00E60ACD">
      <w:pPr>
        <w:pStyle w:val="paragraphsub"/>
      </w:pPr>
      <w:r w:rsidRPr="00540AB0">
        <w:tab/>
        <w:t>(ii)</w:t>
      </w:r>
      <w:r w:rsidRPr="00540AB0">
        <w:tab/>
        <w:t>as part of another training program recognised by the RACGP as being of an equivalent standard;</w:t>
      </w:r>
    </w:p>
    <w:p w:rsidR="00E60ACD" w:rsidRPr="00540AB0" w:rsidRDefault="00E60ACD" w:rsidP="00E60ACD">
      <w:pPr>
        <w:pStyle w:val="paragraph"/>
      </w:pPr>
      <w:r w:rsidRPr="00540AB0">
        <w:tab/>
        <w:t>(b)</w:t>
      </w:r>
      <w:r w:rsidRPr="00540AB0">
        <w:tab/>
        <w:t>an eligible non</w:t>
      </w:r>
      <w:r w:rsidR="001351EC">
        <w:noBreakHyphen/>
      </w:r>
      <w:r w:rsidRPr="00540AB0">
        <w:t>vocationally recognised medical practitioner;</w:t>
      </w:r>
    </w:p>
    <w:p w:rsidR="00E60ACD" w:rsidRPr="00540AB0" w:rsidRDefault="00E60ACD" w:rsidP="00E60ACD">
      <w:pPr>
        <w:pStyle w:val="paragraph"/>
      </w:pPr>
      <w:r w:rsidRPr="00540AB0">
        <w:tab/>
        <w:t>(c)</w:t>
      </w:r>
      <w:r w:rsidRPr="00540AB0">
        <w:tab/>
        <w:t>a medical practitioner who is undertaking a placement in general practice as part of the Remote Vocational Training Scheme administered by Remote Vocational Training Scheme Limited;</w:t>
      </w:r>
    </w:p>
    <w:p w:rsidR="00E60ACD" w:rsidRPr="00540AB0" w:rsidRDefault="00E60ACD" w:rsidP="00E60ACD">
      <w:pPr>
        <w:pStyle w:val="paragraph"/>
      </w:pPr>
      <w:r w:rsidRPr="00540AB0">
        <w:tab/>
        <w:t>(d)</w:t>
      </w:r>
      <w:r w:rsidRPr="00540AB0">
        <w:tab/>
        <w:t xml:space="preserve">a medical practitioner who is undertaking a placement in general practice that is approved by the Australian College of Rural and Remote Medicine (the </w:t>
      </w:r>
      <w:r w:rsidRPr="00540AB0">
        <w:rPr>
          <w:b/>
          <w:i/>
        </w:rPr>
        <w:t>ACRRM</w:t>
      </w:r>
      <w:r w:rsidRPr="00540AB0">
        <w:t>):</w:t>
      </w:r>
    </w:p>
    <w:p w:rsidR="00E60ACD" w:rsidRPr="00540AB0" w:rsidRDefault="00E60ACD" w:rsidP="00E60ACD">
      <w:pPr>
        <w:pStyle w:val="paragraphsub"/>
      </w:pPr>
      <w:r w:rsidRPr="00540AB0">
        <w:tab/>
        <w:t>(i)</w:t>
      </w:r>
      <w:r w:rsidRPr="00540AB0">
        <w:tab/>
        <w:t>as part of a training program for general practice leading to the award of Fellowship of the ACRRM; or</w:t>
      </w:r>
    </w:p>
    <w:p w:rsidR="00E60ACD" w:rsidRPr="00540AB0" w:rsidRDefault="00E60ACD" w:rsidP="00E60ACD">
      <w:pPr>
        <w:pStyle w:val="paragraphsub"/>
      </w:pPr>
      <w:r w:rsidRPr="00540AB0">
        <w:tab/>
        <w:t>(ii)</w:t>
      </w:r>
      <w:r w:rsidRPr="00540AB0">
        <w:tab/>
        <w:t>as part of another training program recognised by the ACRRM as being of an equivalent standard.</w:t>
      </w:r>
    </w:p>
    <w:p w:rsidR="00E60ACD" w:rsidRPr="00540AB0" w:rsidRDefault="00E60ACD" w:rsidP="00E60ACD">
      <w:pPr>
        <w:pStyle w:val="notetext"/>
      </w:pPr>
      <w:r w:rsidRPr="00540AB0">
        <w:t>Note:</w:t>
      </w:r>
      <w:r w:rsidRPr="00540AB0">
        <w:tab/>
        <w:t xml:space="preserve">For other medical practitioners who are general practitioners, see the definition of </w:t>
      </w:r>
      <w:r w:rsidRPr="00540AB0">
        <w:rPr>
          <w:b/>
          <w:i/>
        </w:rPr>
        <w:t>general practitioner</w:t>
      </w:r>
      <w:r w:rsidRPr="00540AB0">
        <w:t xml:space="preserve"> in subsection 3(1) of the Act and section 22 of the </w:t>
      </w:r>
      <w:r w:rsidRPr="00540AB0">
        <w:rPr>
          <w:i/>
        </w:rPr>
        <w:t>Health Insurance Regulations 2018</w:t>
      </w:r>
      <w:r w:rsidRPr="00540AB0">
        <w:t>.</w:t>
      </w:r>
    </w:p>
    <w:p w:rsidR="00E60ACD" w:rsidRPr="00540AB0" w:rsidRDefault="00E60ACD" w:rsidP="00E60ACD">
      <w:pPr>
        <w:pStyle w:val="ActHead5"/>
      </w:pPr>
      <w:bookmarkStart w:id="18" w:name="_Toc35864669"/>
      <w:r w:rsidRPr="00152A35">
        <w:rPr>
          <w:rStyle w:val="CharSectno"/>
        </w:rPr>
        <w:t>1.1.4</w:t>
      </w:r>
      <w:r w:rsidRPr="00540AB0">
        <w:t xml:space="preserve">  Meaning of </w:t>
      </w:r>
      <w:r w:rsidRPr="00540AB0">
        <w:rPr>
          <w:i/>
        </w:rPr>
        <w:t>multidisciplinary case conference</w:t>
      </w:r>
      <w:bookmarkEnd w:id="18"/>
    </w:p>
    <w:p w:rsidR="00E60ACD" w:rsidRPr="00540AB0" w:rsidRDefault="00E60ACD" w:rsidP="00E60ACD">
      <w:pPr>
        <w:pStyle w:val="subsection"/>
      </w:pPr>
      <w:r w:rsidRPr="00540AB0">
        <w:tab/>
      </w:r>
      <w:r w:rsidRPr="00540AB0">
        <w:tab/>
        <w:t>In this Schedule:</w:t>
      </w:r>
    </w:p>
    <w:p w:rsidR="00E60ACD" w:rsidRPr="00540AB0" w:rsidRDefault="00E60ACD" w:rsidP="00E60ACD">
      <w:pPr>
        <w:pStyle w:val="Definition"/>
      </w:pPr>
      <w:r w:rsidRPr="00540AB0">
        <w:rPr>
          <w:b/>
          <w:i/>
        </w:rPr>
        <w:lastRenderedPageBreak/>
        <w:t xml:space="preserve">multidisciplinary case conference </w:t>
      </w:r>
      <w:r w:rsidRPr="00540AB0">
        <w:t>means a process by which a multidisciplinary case conference team carries out all of the following activities:</w:t>
      </w:r>
    </w:p>
    <w:p w:rsidR="00E60ACD" w:rsidRPr="00540AB0" w:rsidRDefault="00E60ACD" w:rsidP="00E60ACD">
      <w:pPr>
        <w:pStyle w:val="paragraph"/>
      </w:pPr>
      <w:r w:rsidRPr="00540AB0">
        <w:tab/>
        <w:t>(a)</w:t>
      </w:r>
      <w:r w:rsidRPr="00540AB0">
        <w:tab/>
        <w:t>discussing a patient’s history;</w:t>
      </w:r>
    </w:p>
    <w:p w:rsidR="00E60ACD" w:rsidRPr="00540AB0" w:rsidRDefault="00E60ACD" w:rsidP="00E60ACD">
      <w:pPr>
        <w:pStyle w:val="paragraph"/>
      </w:pPr>
      <w:r w:rsidRPr="00540AB0">
        <w:tab/>
        <w:t>(b)</w:t>
      </w:r>
      <w:r w:rsidRPr="00540AB0">
        <w:tab/>
        <w:t>identifying the patient’s multidisciplinary care needs;</w:t>
      </w:r>
    </w:p>
    <w:p w:rsidR="00E60ACD" w:rsidRPr="00540AB0" w:rsidRDefault="00E60ACD" w:rsidP="00E60ACD">
      <w:pPr>
        <w:pStyle w:val="paragraph"/>
      </w:pPr>
      <w:r w:rsidRPr="00540AB0">
        <w:tab/>
        <w:t>(c)</w:t>
      </w:r>
      <w:r w:rsidRPr="00540AB0">
        <w:tab/>
        <w:t>identifying outcomes to be achieved by members of the multidisciplinary case conference team giving care and service to the patient;</w:t>
      </w:r>
    </w:p>
    <w:p w:rsidR="00E60ACD" w:rsidRPr="00540AB0" w:rsidRDefault="00E60ACD" w:rsidP="00E60ACD">
      <w:pPr>
        <w:pStyle w:val="paragraph"/>
      </w:pPr>
      <w:r w:rsidRPr="00540AB0">
        <w:tab/>
        <w:t>(d)</w:t>
      </w:r>
      <w:r w:rsidRPr="00540AB0">
        <w:tab/>
        <w:t>identifying tasks that need to be undertaken to achieve these outcomes, and allocating those tasks to members of the multidisciplinary case conference team;</w:t>
      </w:r>
    </w:p>
    <w:p w:rsidR="00E60ACD" w:rsidRPr="00540AB0" w:rsidRDefault="00E60ACD" w:rsidP="00E60ACD">
      <w:pPr>
        <w:pStyle w:val="paragraph"/>
      </w:pPr>
      <w:r w:rsidRPr="00540AB0">
        <w:tab/>
        <w:t>(e)</w:t>
      </w:r>
      <w:r w:rsidRPr="00540AB0">
        <w:tab/>
        <w:t>assessing whether previously identified outcomes (if any) have been achieved.</w:t>
      </w:r>
    </w:p>
    <w:p w:rsidR="00E60ACD" w:rsidRPr="00540AB0" w:rsidRDefault="00E60ACD" w:rsidP="00E60ACD">
      <w:pPr>
        <w:pStyle w:val="ActHead5"/>
      </w:pPr>
      <w:bookmarkStart w:id="19" w:name="_Toc35864670"/>
      <w:r w:rsidRPr="00152A35">
        <w:rPr>
          <w:rStyle w:val="CharSectno"/>
        </w:rPr>
        <w:t>1.1.5</w:t>
      </w:r>
      <w:r w:rsidRPr="00540AB0">
        <w:t xml:space="preserve">  Meaning of </w:t>
      </w:r>
      <w:r w:rsidRPr="00540AB0">
        <w:rPr>
          <w:i/>
        </w:rPr>
        <w:t>multidisciplinary case conference team</w:t>
      </w:r>
      <w:bookmarkEnd w:id="19"/>
    </w:p>
    <w:p w:rsidR="00E60ACD" w:rsidRPr="00540AB0" w:rsidRDefault="00E60ACD" w:rsidP="00E60ACD">
      <w:pPr>
        <w:pStyle w:val="subsection"/>
      </w:pPr>
      <w:r w:rsidRPr="00540AB0">
        <w:tab/>
        <w:t>(1)</w:t>
      </w:r>
      <w:r w:rsidRPr="00540AB0">
        <w:tab/>
        <w:t xml:space="preserve">In this Schedule, a </w:t>
      </w:r>
      <w:r w:rsidRPr="00540AB0">
        <w:rPr>
          <w:b/>
          <w:i/>
        </w:rPr>
        <w:t>multidisciplinary case conference team</w:t>
      </w:r>
      <w:r w:rsidRPr="00540AB0">
        <w:t xml:space="preserve"> for a patient:</w:t>
      </w:r>
    </w:p>
    <w:p w:rsidR="00E60ACD" w:rsidRPr="00540AB0" w:rsidRDefault="00E60ACD" w:rsidP="00E60ACD">
      <w:pPr>
        <w:pStyle w:val="paragraph"/>
      </w:pPr>
      <w:r w:rsidRPr="00540AB0">
        <w:tab/>
        <w:t>(a)</w:t>
      </w:r>
      <w:r w:rsidRPr="00540AB0">
        <w:tab/>
        <w:t>includes a medical practitioner; and</w:t>
      </w:r>
    </w:p>
    <w:p w:rsidR="00E60ACD" w:rsidRPr="00540AB0" w:rsidRDefault="00E60ACD" w:rsidP="00E60ACD">
      <w:pPr>
        <w:pStyle w:val="paragraph"/>
      </w:pPr>
      <w:r w:rsidRPr="00540AB0">
        <w:tab/>
        <w:t>(b)</w:t>
      </w:r>
      <w:r w:rsidRPr="00540AB0">
        <w:tab/>
        <w:t>either:</w:t>
      </w:r>
    </w:p>
    <w:p w:rsidR="00E60ACD" w:rsidRPr="00540AB0" w:rsidRDefault="00E60ACD" w:rsidP="00E60ACD">
      <w:pPr>
        <w:pStyle w:val="paragraphsub"/>
      </w:pPr>
      <w:r w:rsidRPr="00540AB0">
        <w:tab/>
        <w:t>(i)</w:t>
      </w:r>
      <w:r w:rsidRPr="00540AB0">
        <w:tab/>
        <w:t>for items 735 to 758, 825 to 828, 855 to 858, 6029 to 6042 and 6064 to 6075—includes at least 2 other members; or</w:t>
      </w:r>
    </w:p>
    <w:p w:rsidR="00E60ACD" w:rsidRPr="00540AB0" w:rsidRDefault="00E60ACD" w:rsidP="00E60ACD">
      <w:pPr>
        <w:pStyle w:val="paragraphsub"/>
      </w:pPr>
      <w:r w:rsidRPr="00540AB0">
        <w:tab/>
        <w:t>(ii)</w:t>
      </w:r>
      <w:r w:rsidRPr="00540AB0">
        <w:tab/>
        <w:t>for an item mentioned in subclause (3)—includes at least 3 other members; and</w:t>
      </w:r>
    </w:p>
    <w:p w:rsidR="00E60ACD" w:rsidRPr="00540AB0" w:rsidRDefault="00E60ACD" w:rsidP="00E60ACD">
      <w:pPr>
        <w:pStyle w:val="paragraph"/>
      </w:pPr>
      <w:r w:rsidRPr="00540AB0">
        <w:tab/>
        <w:t>(c)</w:t>
      </w:r>
      <w:r w:rsidRPr="00540AB0">
        <w:tab/>
        <w:t>may also include a family</w:t>
      </w:r>
      <w:bookmarkStart w:id="20" w:name="BK_S4P4L38C31"/>
      <w:bookmarkEnd w:id="20"/>
      <w:r w:rsidRPr="00540AB0">
        <w:t xml:space="preserve"> member of the patient.</w:t>
      </w:r>
    </w:p>
    <w:p w:rsidR="00E60ACD" w:rsidRPr="00540AB0" w:rsidRDefault="00E60ACD" w:rsidP="00E60ACD">
      <w:pPr>
        <w:pStyle w:val="subsection"/>
      </w:pPr>
      <w:r w:rsidRPr="00540AB0">
        <w:tab/>
        <w:t>(2)</w:t>
      </w:r>
      <w:r w:rsidRPr="00540AB0">
        <w:tab/>
        <w:t>For the members mentioned in paragraph (b):</w:t>
      </w:r>
    </w:p>
    <w:p w:rsidR="00E60ACD" w:rsidRPr="00540AB0" w:rsidRDefault="00E60ACD" w:rsidP="00E60ACD">
      <w:pPr>
        <w:pStyle w:val="paragraph"/>
      </w:pPr>
      <w:r w:rsidRPr="00540AB0">
        <w:tab/>
        <w:t>(a)</w:t>
      </w:r>
      <w:r w:rsidRPr="00540AB0">
        <w:tab/>
        <w:t>each member must provide a different kind of care or service to the patient; and</w:t>
      </w:r>
    </w:p>
    <w:p w:rsidR="00E60ACD" w:rsidRPr="00540AB0" w:rsidRDefault="00E60ACD" w:rsidP="00E60ACD">
      <w:pPr>
        <w:pStyle w:val="paragraph"/>
      </w:pPr>
      <w:r w:rsidRPr="00540AB0">
        <w:tab/>
        <w:t>(b)</w:t>
      </w:r>
      <w:r w:rsidRPr="00540AB0">
        <w:tab/>
        <w:t>each member must not be an unpaid carer of the patient; and</w:t>
      </w:r>
    </w:p>
    <w:p w:rsidR="00E60ACD" w:rsidRPr="00540AB0" w:rsidRDefault="00E60ACD" w:rsidP="00E60ACD">
      <w:pPr>
        <w:pStyle w:val="paragraph"/>
      </w:pPr>
      <w:r w:rsidRPr="00540AB0">
        <w:tab/>
        <w:t>(c)</w:t>
      </w:r>
      <w:r w:rsidRPr="00540AB0">
        <w:tab/>
        <w:t>one member may be another medical practitioner.</w:t>
      </w:r>
    </w:p>
    <w:p w:rsidR="00E60ACD" w:rsidRPr="00540AB0" w:rsidRDefault="00E60ACD" w:rsidP="00E60ACD">
      <w:pPr>
        <w:pStyle w:val="notetext"/>
      </w:pPr>
      <w:r w:rsidRPr="00540AB0">
        <w:t>Example:</w:t>
      </w:r>
      <w:r w:rsidRPr="00540AB0">
        <w:tab/>
        <w:t>Other members may be allied health professionals, home and community service providers and care organisers, including the following:</w:t>
      </w:r>
    </w:p>
    <w:p w:rsidR="00E60ACD" w:rsidRPr="00540AB0" w:rsidRDefault="00E60ACD" w:rsidP="00E60ACD">
      <w:pPr>
        <w:pStyle w:val="notepara"/>
      </w:pPr>
      <w:r w:rsidRPr="00540AB0">
        <w:t>(a)</w:t>
      </w:r>
      <w:r w:rsidRPr="00540AB0">
        <w:tab/>
        <w:t>Aboriginal and Torres Strait Islander health practitioners;</w:t>
      </w:r>
    </w:p>
    <w:p w:rsidR="00E60ACD" w:rsidRPr="00540AB0" w:rsidRDefault="00E60ACD" w:rsidP="00E60ACD">
      <w:pPr>
        <w:pStyle w:val="notepara"/>
      </w:pPr>
      <w:r w:rsidRPr="00540AB0">
        <w:t>(b)</w:t>
      </w:r>
      <w:r w:rsidRPr="00540AB0">
        <w:tab/>
        <w:t>asthma educators;</w:t>
      </w:r>
    </w:p>
    <w:p w:rsidR="00E60ACD" w:rsidRPr="00540AB0" w:rsidRDefault="00E60ACD" w:rsidP="00E60ACD">
      <w:pPr>
        <w:pStyle w:val="notepara"/>
      </w:pPr>
      <w:r w:rsidRPr="00540AB0">
        <w:t>(c)</w:t>
      </w:r>
      <w:r w:rsidRPr="00540AB0">
        <w:tab/>
        <w:t>audiologists;</w:t>
      </w:r>
    </w:p>
    <w:p w:rsidR="00E60ACD" w:rsidRPr="00540AB0" w:rsidRDefault="00E60ACD" w:rsidP="00E60ACD">
      <w:pPr>
        <w:pStyle w:val="notepara"/>
      </w:pPr>
      <w:r w:rsidRPr="00540AB0">
        <w:t>(d)</w:t>
      </w:r>
      <w:r w:rsidRPr="00540AB0">
        <w:tab/>
        <w:t>dental therapists;</w:t>
      </w:r>
    </w:p>
    <w:p w:rsidR="00E60ACD" w:rsidRPr="00540AB0" w:rsidRDefault="00E60ACD" w:rsidP="00E60ACD">
      <w:pPr>
        <w:pStyle w:val="notepara"/>
      </w:pPr>
      <w:r w:rsidRPr="00540AB0">
        <w:t>(e)</w:t>
      </w:r>
      <w:r w:rsidRPr="00540AB0">
        <w:tab/>
        <w:t>dentists;</w:t>
      </w:r>
    </w:p>
    <w:p w:rsidR="00E60ACD" w:rsidRPr="00540AB0" w:rsidRDefault="00E60ACD" w:rsidP="00E60ACD">
      <w:pPr>
        <w:pStyle w:val="notepara"/>
      </w:pPr>
      <w:r w:rsidRPr="00540AB0">
        <w:t>(f)</w:t>
      </w:r>
      <w:r w:rsidRPr="00540AB0">
        <w:tab/>
        <w:t>diabetes educators;</w:t>
      </w:r>
    </w:p>
    <w:p w:rsidR="00E60ACD" w:rsidRPr="00540AB0" w:rsidRDefault="00E60ACD" w:rsidP="00E60ACD">
      <w:pPr>
        <w:pStyle w:val="notepara"/>
      </w:pPr>
      <w:r w:rsidRPr="00540AB0">
        <w:t>(g)</w:t>
      </w:r>
      <w:r w:rsidRPr="00540AB0">
        <w:tab/>
        <w:t>dieticians;</w:t>
      </w:r>
    </w:p>
    <w:p w:rsidR="00E60ACD" w:rsidRPr="00540AB0" w:rsidRDefault="00E60ACD" w:rsidP="00E60ACD">
      <w:pPr>
        <w:pStyle w:val="notepara"/>
      </w:pPr>
      <w:r w:rsidRPr="00540AB0">
        <w:t>(h)</w:t>
      </w:r>
      <w:r w:rsidRPr="00540AB0">
        <w:tab/>
        <w:t>mental health workers;</w:t>
      </w:r>
    </w:p>
    <w:p w:rsidR="00E60ACD" w:rsidRPr="00540AB0" w:rsidRDefault="00E60ACD" w:rsidP="00E60ACD">
      <w:pPr>
        <w:pStyle w:val="notepara"/>
      </w:pPr>
      <w:r w:rsidRPr="00540AB0">
        <w:t>(i)</w:t>
      </w:r>
      <w:r w:rsidRPr="00540AB0">
        <w:tab/>
        <w:t>occupational therapists;</w:t>
      </w:r>
    </w:p>
    <w:p w:rsidR="00E60ACD" w:rsidRPr="00540AB0" w:rsidRDefault="00E60ACD" w:rsidP="00E60ACD">
      <w:pPr>
        <w:pStyle w:val="notepara"/>
      </w:pPr>
      <w:r w:rsidRPr="00540AB0">
        <w:t>(j)</w:t>
      </w:r>
      <w:r w:rsidRPr="00540AB0">
        <w:tab/>
        <w:t>optometrists;</w:t>
      </w:r>
    </w:p>
    <w:p w:rsidR="00E60ACD" w:rsidRPr="00540AB0" w:rsidRDefault="00E60ACD" w:rsidP="00E60ACD">
      <w:pPr>
        <w:pStyle w:val="notepara"/>
      </w:pPr>
      <w:r w:rsidRPr="00540AB0">
        <w:t>(k)</w:t>
      </w:r>
      <w:r w:rsidRPr="00540AB0">
        <w:tab/>
        <w:t>orthoptists;</w:t>
      </w:r>
    </w:p>
    <w:p w:rsidR="00E60ACD" w:rsidRPr="00540AB0" w:rsidRDefault="00E60ACD" w:rsidP="00E60ACD">
      <w:pPr>
        <w:pStyle w:val="notepara"/>
      </w:pPr>
      <w:r w:rsidRPr="00540AB0">
        <w:t>(l)</w:t>
      </w:r>
      <w:r w:rsidRPr="00540AB0">
        <w:tab/>
        <w:t>orthotists or prosthetists;</w:t>
      </w:r>
    </w:p>
    <w:p w:rsidR="00E60ACD" w:rsidRPr="00540AB0" w:rsidRDefault="00E60ACD" w:rsidP="00E60ACD">
      <w:pPr>
        <w:pStyle w:val="notepara"/>
      </w:pPr>
      <w:r w:rsidRPr="00540AB0">
        <w:t>(m)</w:t>
      </w:r>
      <w:r w:rsidRPr="00540AB0">
        <w:tab/>
        <w:t>pharmacists;</w:t>
      </w:r>
    </w:p>
    <w:p w:rsidR="00E60ACD" w:rsidRPr="00540AB0" w:rsidRDefault="00E60ACD" w:rsidP="00E60ACD">
      <w:pPr>
        <w:pStyle w:val="notepara"/>
      </w:pPr>
      <w:r w:rsidRPr="00540AB0">
        <w:t>(n)</w:t>
      </w:r>
      <w:r w:rsidRPr="00540AB0">
        <w:tab/>
        <w:t>physiotherapists;</w:t>
      </w:r>
    </w:p>
    <w:p w:rsidR="00E60ACD" w:rsidRPr="00540AB0" w:rsidRDefault="00E60ACD" w:rsidP="00E60ACD">
      <w:pPr>
        <w:pStyle w:val="notepara"/>
      </w:pPr>
      <w:r w:rsidRPr="00540AB0">
        <w:t>(o)</w:t>
      </w:r>
      <w:r w:rsidRPr="00540AB0">
        <w:tab/>
        <w:t>podiatrists;</w:t>
      </w:r>
    </w:p>
    <w:p w:rsidR="00E60ACD" w:rsidRPr="00540AB0" w:rsidRDefault="00E60ACD" w:rsidP="00E60ACD">
      <w:pPr>
        <w:pStyle w:val="notepara"/>
      </w:pPr>
      <w:r w:rsidRPr="00540AB0">
        <w:t>(p)</w:t>
      </w:r>
      <w:r w:rsidRPr="00540AB0">
        <w:tab/>
        <w:t>psychologists;</w:t>
      </w:r>
    </w:p>
    <w:p w:rsidR="00E60ACD" w:rsidRPr="00540AB0" w:rsidRDefault="00E60ACD" w:rsidP="00E60ACD">
      <w:pPr>
        <w:pStyle w:val="notepara"/>
      </w:pPr>
      <w:r w:rsidRPr="00540AB0">
        <w:t>(q)</w:t>
      </w:r>
      <w:r w:rsidRPr="00540AB0">
        <w:tab/>
        <w:t>registered nurses;</w:t>
      </w:r>
    </w:p>
    <w:p w:rsidR="00E60ACD" w:rsidRPr="00540AB0" w:rsidRDefault="00E60ACD" w:rsidP="00E60ACD">
      <w:pPr>
        <w:pStyle w:val="notepara"/>
      </w:pPr>
      <w:r w:rsidRPr="00540AB0">
        <w:t>(r)</w:t>
      </w:r>
      <w:r w:rsidRPr="00540AB0">
        <w:tab/>
        <w:t>social workers;</w:t>
      </w:r>
    </w:p>
    <w:p w:rsidR="00E60ACD" w:rsidRPr="00540AB0" w:rsidRDefault="00E60ACD" w:rsidP="00E60ACD">
      <w:pPr>
        <w:pStyle w:val="notepara"/>
      </w:pPr>
      <w:r w:rsidRPr="00540AB0">
        <w:t>(s)</w:t>
      </w:r>
      <w:r w:rsidRPr="00540AB0">
        <w:tab/>
        <w:t>speech pathologists;</w:t>
      </w:r>
    </w:p>
    <w:p w:rsidR="00E60ACD" w:rsidRPr="00540AB0" w:rsidRDefault="00E60ACD" w:rsidP="00E60ACD">
      <w:pPr>
        <w:pStyle w:val="notepara"/>
      </w:pPr>
      <w:r w:rsidRPr="00540AB0">
        <w:t>(t)</w:t>
      </w:r>
      <w:r w:rsidRPr="00540AB0">
        <w:tab/>
        <w:t>education providers;</w:t>
      </w:r>
    </w:p>
    <w:p w:rsidR="00E60ACD" w:rsidRPr="00540AB0" w:rsidRDefault="00E60ACD" w:rsidP="00E60ACD">
      <w:pPr>
        <w:pStyle w:val="notepara"/>
      </w:pPr>
      <w:r w:rsidRPr="00540AB0">
        <w:t>(u)</w:t>
      </w:r>
      <w:r w:rsidRPr="00540AB0">
        <w:tab/>
        <w:t xml:space="preserve">“meals on wheels” </w:t>
      </w:r>
      <w:bookmarkStart w:id="21" w:name="BK_S4P5L23C23"/>
      <w:bookmarkEnd w:id="21"/>
      <w:r w:rsidRPr="00540AB0">
        <w:t>providers;</w:t>
      </w:r>
    </w:p>
    <w:p w:rsidR="00E60ACD" w:rsidRPr="00540AB0" w:rsidRDefault="00E60ACD" w:rsidP="00E60ACD">
      <w:pPr>
        <w:pStyle w:val="notepara"/>
      </w:pPr>
      <w:r w:rsidRPr="00540AB0">
        <w:lastRenderedPageBreak/>
        <w:t>(v)</w:t>
      </w:r>
      <w:r w:rsidRPr="00540AB0">
        <w:tab/>
        <w:t>personal care workers;</w:t>
      </w:r>
    </w:p>
    <w:p w:rsidR="00E60ACD" w:rsidRPr="00540AB0" w:rsidRDefault="00E60ACD" w:rsidP="00E60ACD">
      <w:pPr>
        <w:pStyle w:val="notepara"/>
      </w:pPr>
      <w:r w:rsidRPr="00540AB0">
        <w:t>(w)</w:t>
      </w:r>
      <w:r w:rsidRPr="00540AB0">
        <w:tab/>
        <w:t>probation officers.</w:t>
      </w:r>
    </w:p>
    <w:p w:rsidR="00E60ACD" w:rsidRPr="00540AB0" w:rsidRDefault="00E60ACD" w:rsidP="00E60ACD">
      <w:pPr>
        <w:pStyle w:val="subsection"/>
      </w:pPr>
      <w:r w:rsidRPr="00540AB0">
        <w:tab/>
        <w:t>(3)</w:t>
      </w:r>
      <w:r w:rsidRPr="00540AB0">
        <w:tab/>
        <w:t>For the purposes of subparagraph (1)(b)(ii), the items are items 820, 822, 823, 830, 832, 834, 2946, 2949, 2954, 2978, 2984, 2988, 3032, 3040, 3044, 3069 and 3074.</w:t>
      </w:r>
    </w:p>
    <w:p w:rsidR="00E60ACD" w:rsidRPr="00540AB0" w:rsidRDefault="00E60ACD" w:rsidP="00E60ACD">
      <w:pPr>
        <w:pStyle w:val="ActHead5"/>
      </w:pPr>
      <w:bookmarkStart w:id="22" w:name="_Toc35864671"/>
      <w:r w:rsidRPr="00152A35">
        <w:rPr>
          <w:rStyle w:val="CharSectno"/>
        </w:rPr>
        <w:t>1.1.6</w:t>
      </w:r>
      <w:r w:rsidRPr="00540AB0">
        <w:t xml:space="preserve">  Meaning of </w:t>
      </w:r>
      <w:r w:rsidRPr="00540AB0">
        <w:rPr>
          <w:i/>
        </w:rPr>
        <w:t>single course of treatment</w:t>
      </w:r>
      <w:bookmarkEnd w:id="22"/>
    </w:p>
    <w:p w:rsidR="00E60ACD" w:rsidRPr="00540AB0" w:rsidRDefault="00E60ACD" w:rsidP="00E60ACD">
      <w:pPr>
        <w:pStyle w:val="subsection"/>
      </w:pPr>
      <w:r w:rsidRPr="00540AB0">
        <w:tab/>
        <w:t>(1)</w:t>
      </w:r>
      <w:r w:rsidRPr="00540AB0">
        <w:tab/>
        <w:t>Use this clause for items 104 to 131, 133, 384 to 388, 2799, 2801 to 2840, 3003, 3005 to 3028, 6004, 6007 to 6015, 6018, 6019, 6024, 6025, 6026, 6051, 6052, 6058, 6059, 6060, 6062, 6063, 16401, 16404, 16406, 51700 and 51703.</w:t>
      </w:r>
    </w:p>
    <w:p w:rsidR="00E60ACD" w:rsidRPr="00540AB0" w:rsidRDefault="00E60ACD" w:rsidP="00E60ACD">
      <w:pPr>
        <w:pStyle w:val="subsection"/>
      </w:pPr>
      <w:r w:rsidRPr="00540AB0">
        <w:tab/>
        <w:t>(2)</w:t>
      </w:r>
      <w:r w:rsidRPr="00540AB0">
        <w:tab/>
        <w:t xml:space="preserve">A </w:t>
      </w:r>
      <w:r w:rsidRPr="00540AB0">
        <w:rPr>
          <w:b/>
          <w:i/>
        </w:rPr>
        <w:t>single course of treatment</w:t>
      </w:r>
      <w:r w:rsidRPr="00540AB0">
        <w:t xml:space="preserve"> for a patient:</w:t>
      </w:r>
    </w:p>
    <w:p w:rsidR="00E60ACD" w:rsidRPr="00540AB0" w:rsidRDefault="00E60ACD" w:rsidP="00E60ACD">
      <w:pPr>
        <w:pStyle w:val="paragraph"/>
      </w:pPr>
      <w:r w:rsidRPr="00540AB0">
        <w:tab/>
        <w:t>(a)</w:t>
      </w:r>
      <w:r w:rsidRPr="00540AB0">
        <w:tab/>
        <w:t>includes:</w:t>
      </w:r>
    </w:p>
    <w:p w:rsidR="00E60ACD" w:rsidRPr="00540AB0" w:rsidRDefault="00E60ACD" w:rsidP="00E60ACD">
      <w:pPr>
        <w:pStyle w:val="paragraphsub"/>
      </w:pPr>
      <w:r w:rsidRPr="00540AB0">
        <w:tab/>
        <w:t>(i)</w:t>
      </w:r>
      <w:r w:rsidRPr="00540AB0">
        <w:tab/>
        <w:t>the initial attendance on the patient by a specialist or consultant physician; and</w:t>
      </w:r>
    </w:p>
    <w:p w:rsidR="00E60ACD" w:rsidRPr="00540AB0" w:rsidRDefault="00E60ACD" w:rsidP="00E60ACD">
      <w:pPr>
        <w:pStyle w:val="paragraphsub"/>
      </w:pPr>
      <w:r w:rsidRPr="00540AB0">
        <w:tab/>
        <w:t>(ii)</w:t>
      </w:r>
      <w:r w:rsidRPr="00540AB0">
        <w:tab/>
        <w:t>the continuing management or treatment up to and including the stage when the patient is referred back to the care of the referring practitioner; and</w:t>
      </w:r>
    </w:p>
    <w:p w:rsidR="00E60ACD" w:rsidRPr="00540AB0" w:rsidRDefault="00E60ACD" w:rsidP="00E60ACD">
      <w:pPr>
        <w:pStyle w:val="paragraphsub"/>
      </w:pPr>
      <w:r w:rsidRPr="00540AB0">
        <w:tab/>
        <w:t>(iii)</w:t>
      </w:r>
      <w:r w:rsidRPr="00540AB0">
        <w:tab/>
        <w:t>any subsequent review of the patient’s condition by the specialist or consultant physician that may be necessary, whether the review is initiated by the referring practitioner or by the specialist or consultant physician; but</w:t>
      </w:r>
      <w:bookmarkStart w:id="23" w:name="BK_S4P5L43C26"/>
      <w:bookmarkEnd w:id="23"/>
    </w:p>
    <w:p w:rsidR="00E60ACD" w:rsidRPr="00540AB0" w:rsidRDefault="00E60ACD" w:rsidP="00E60ACD">
      <w:pPr>
        <w:pStyle w:val="paragraph"/>
      </w:pPr>
      <w:r w:rsidRPr="00540AB0">
        <w:tab/>
        <w:t>(b)</w:t>
      </w:r>
      <w:r w:rsidRPr="00540AB0">
        <w:tab/>
        <w:t>does not include:</w:t>
      </w:r>
    </w:p>
    <w:p w:rsidR="00E60ACD" w:rsidRPr="00540AB0" w:rsidRDefault="00E60ACD" w:rsidP="00E60ACD">
      <w:pPr>
        <w:pStyle w:val="paragraphsub"/>
      </w:pPr>
      <w:r w:rsidRPr="00540AB0">
        <w:tab/>
        <w:t>(i)</w:t>
      </w:r>
      <w:r w:rsidRPr="00540AB0">
        <w:tab/>
        <w:t>referral of the patient to the specialist or consultant physician; or</w:t>
      </w:r>
    </w:p>
    <w:p w:rsidR="00E60ACD" w:rsidRPr="00540AB0" w:rsidRDefault="00E60ACD" w:rsidP="00E60ACD">
      <w:pPr>
        <w:pStyle w:val="paragraphsub"/>
      </w:pPr>
      <w:r w:rsidRPr="00540AB0">
        <w:tab/>
        <w:t>(ii)</w:t>
      </w:r>
      <w:r w:rsidRPr="00540AB0">
        <w:tab/>
        <w:t xml:space="preserve">an attendance (the </w:t>
      </w:r>
      <w:r w:rsidRPr="00540AB0">
        <w:rPr>
          <w:b/>
          <w:bCs/>
          <w:i/>
          <w:iCs/>
        </w:rPr>
        <w:t>later attendance</w:t>
      </w:r>
      <w:r w:rsidRPr="00540AB0">
        <w:t>) on the patient by the specialist or consultant physician, after the end of the period of validity of the last referral to have application under section 102 of the</w:t>
      </w:r>
      <w:r w:rsidRPr="00540AB0">
        <w:rPr>
          <w:i/>
        </w:rPr>
        <w:t xml:space="preserve"> Health Insurance Regulations 2018</w:t>
      </w:r>
      <w:r w:rsidRPr="00540AB0">
        <w:t xml:space="preserve"> if:</w:t>
      </w:r>
    </w:p>
    <w:p w:rsidR="00E60ACD" w:rsidRPr="00540AB0" w:rsidRDefault="00E60ACD" w:rsidP="00E60ACD">
      <w:pPr>
        <w:pStyle w:val="paragraphsub-sub"/>
      </w:pPr>
      <w:r w:rsidRPr="00540AB0">
        <w:tab/>
        <w:t>(A)</w:t>
      </w:r>
      <w:r w:rsidRPr="00540AB0">
        <w:tab/>
        <w:t>the referring practitioner considers the later attendance necessary for the patient’s condition to be reviewed; and</w:t>
      </w:r>
    </w:p>
    <w:p w:rsidR="00E60ACD" w:rsidRPr="00540AB0" w:rsidRDefault="00E60ACD" w:rsidP="00E60ACD">
      <w:pPr>
        <w:pStyle w:val="paragraphsub-sub"/>
      </w:pPr>
      <w:r w:rsidRPr="00540AB0">
        <w:tab/>
        <w:t>(B)</w:t>
      </w:r>
      <w:r w:rsidRPr="00540AB0">
        <w:tab/>
        <w:t>the patient was most recently attended by the specialist or consultant physician more than 9 months before the later attendance.</w:t>
      </w:r>
    </w:p>
    <w:p w:rsidR="00E60ACD" w:rsidRPr="00540AB0" w:rsidRDefault="00E60ACD" w:rsidP="00E60ACD">
      <w:pPr>
        <w:pStyle w:val="notetext"/>
      </w:pPr>
      <w:r w:rsidRPr="00540AB0">
        <w:t>Note:</w:t>
      </w:r>
      <w:r w:rsidRPr="00540AB0">
        <w:tab/>
        <w:t xml:space="preserve">Division 4 of Part 11 of the </w:t>
      </w:r>
      <w:r w:rsidRPr="00540AB0">
        <w:rPr>
          <w:i/>
        </w:rPr>
        <w:t>Health Insurance Regulations 2018</w:t>
      </w:r>
      <w:r w:rsidRPr="00540AB0">
        <w:t xml:space="preserve"> prescribes the manner in which patients are to be referred when an item in this Schedule specifies a service that is to be rendered by a specialist or consultant physician to a patient who has been referred.</w:t>
      </w:r>
    </w:p>
    <w:p w:rsidR="00E60ACD" w:rsidRPr="00540AB0" w:rsidRDefault="00E60ACD" w:rsidP="00E60ACD">
      <w:pPr>
        <w:pStyle w:val="ActHead5"/>
      </w:pPr>
      <w:bookmarkStart w:id="24" w:name="_Toc35864672"/>
      <w:r w:rsidRPr="00152A35">
        <w:rPr>
          <w:rStyle w:val="CharSectno"/>
        </w:rPr>
        <w:t>1.1.7</w:t>
      </w:r>
      <w:r w:rsidRPr="00540AB0">
        <w:t xml:space="preserve">  Meaning of symbol </w:t>
      </w:r>
      <w:r w:rsidRPr="00540AB0">
        <w:rPr>
          <w:i/>
        </w:rPr>
        <w:t>(H)</w:t>
      </w:r>
      <w:bookmarkEnd w:id="24"/>
    </w:p>
    <w:p w:rsidR="00E60ACD" w:rsidRPr="00540AB0" w:rsidRDefault="00E60ACD" w:rsidP="00E60ACD">
      <w:pPr>
        <w:pStyle w:val="subsection"/>
      </w:pPr>
      <w:r w:rsidRPr="00540AB0">
        <w:tab/>
      </w:r>
      <w:r w:rsidRPr="00540AB0">
        <w:tab/>
        <w:t xml:space="preserve">An item in this Schedule including the symbol </w:t>
      </w:r>
      <w:r w:rsidRPr="00540AB0">
        <w:rPr>
          <w:b/>
          <w:i/>
        </w:rPr>
        <w:t>(H)</w:t>
      </w:r>
      <w:r w:rsidRPr="00540AB0">
        <w:rPr>
          <w:i/>
        </w:rPr>
        <w:t xml:space="preserve"> </w:t>
      </w:r>
      <w:r w:rsidRPr="00540AB0">
        <w:t>applies only to a service performed or provided in a hospital.</w:t>
      </w:r>
    </w:p>
    <w:p w:rsidR="00E60ACD" w:rsidRPr="00540AB0" w:rsidRDefault="00E60ACD" w:rsidP="00E60ACD">
      <w:pPr>
        <w:pStyle w:val="ActHead5"/>
      </w:pPr>
      <w:bookmarkStart w:id="25" w:name="_Toc35864673"/>
      <w:r w:rsidRPr="00152A35">
        <w:rPr>
          <w:rStyle w:val="CharSectno"/>
        </w:rPr>
        <w:t>1.1.8</w:t>
      </w:r>
      <w:r w:rsidRPr="00540AB0">
        <w:t xml:space="preserve">  References in this Schedule to items include items determined under section 3C of the Act</w:t>
      </w:r>
      <w:bookmarkEnd w:id="25"/>
    </w:p>
    <w:p w:rsidR="00E60ACD" w:rsidRPr="00540AB0" w:rsidRDefault="00E60ACD" w:rsidP="00E60ACD">
      <w:pPr>
        <w:pStyle w:val="subsection"/>
      </w:pPr>
      <w:r w:rsidRPr="00540AB0">
        <w:tab/>
      </w:r>
      <w:r w:rsidRPr="00540AB0">
        <w:tab/>
        <w:t>A reference in this Schedule to an item includes a reference to an item relating to a health service that, under a determination in force under subsection 3C(1) of the Act, is treated as if there were an item in the table that relates to the service.</w:t>
      </w:r>
    </w:p>
    <w:p w:rsidR="00E60ACD" w:rsidRPr="00540AB0" w:rsidRDefault="00E60ACD" w:rsidP="00A80EEA">
      <w:pPr>
        <w:pStyle w:val="ActHead3"/>
      </w:pPr>
      <w:bookmarkStart w:id="26" w:name="_Toc35864674"/>
      <w:r w:rsidRPr="00152A35">
        <w:rPr>
          <w:rStyle w:val="CharDivNo"/>
        </w:rPr>
        <w:lastRenderedPageBreak/>
        <w:t>Division 1.2</w:t>
      </w:r>
      <w:r w:rsidRPr="00540AB0">
        <w:t>—</w:t>
      </w:r>
      <w:r w:rsidRPr="00152A35">
        <w:rPr>
          <w:rStyle w:val="CharDivText"/>
        </w:rPr>
        <w:t>General application provisions</w:t>
      </w:r>
      <w:bookmarkEnd w:id="26"/>
    </w:p>
    <w:p w:rsidR="00E60ACD" w:rsidRPr="00540AB0" w:rsidRDefault="00E60ACD" w:rsidP="00E60ACD">
      <w:pPr>
        <w:pStyle w:val="ActHead5"/>
      </w:pPr>
      <w:bookmarkStart w:id="27" w:name="_Toc35864675"/>
      <w:r w:rsidRPr="00152A35">
        <w:rPr>
          <w:rStyle w:val="CharSectno"/>
        </w:rPr>
        <w:t>1.2.1</w:t>
      </w:r>
      <w:r w:rsidRPr="00540AB0">
        <w:t xml:space="preserve">  Application</w:t>
      </w:r>
      <w:bookmarkEnd w:id="27"/>
    </w:p>
    <w:p w:rsidR="00E60ACD" w:rsidRPr="00540AB0" w:rsidRDefault="00E60ACD" w:rsidP="00E60ACD">
      <w:pPr>
        <w:pStyle w:val="subsection"/>
      </w:pPr>
      <w:r w:rsidRPr="00540AB0">
        <w:tab/>
      </w:r>
      <w:r w:rsidRPr="00540AB0">
        <w:tab/>
        <w:t>An item in this Schedule does not apply to a service provided in contravention of a law of the Commonwealth, a State or Territory.</w:t>
      </w:r>
    </w:p>
    <w:p w:rsidR="00E60ACD" w:rsidRPr="00540AB0" w:rsidRDefault="00E60ACD" w:rsidP="00E60ACD">
      <w:pPr>
        <w:pStyle w:val="ActHead5"/>
      </w:pPr>
      <w:bookmarkStart w:id="28" w:name="_Toc35864676"/>
      <w:r w:rsidRPr="00152A35">
        <w:rPr>
          <w:rStyle w:val="CharSectno"/>
        </w:rPr>
        <w:t>1.2.2</w:t>
      </w:r>
      <w:r w:rsidRPr="00540AB0">
        <w:t xml:space="preserve">  Restrictions on certain items—attendances by specialists and consultant physicians without referrals</w:t>
      </w:r>
      <w:bookmarkEnd w:id="28"/>
    </w:p>
    <w:p w:rsidR="00E60ACD" w:rsidRPr="00540AB0" w:rsidRDefault="00E60ACD" w:rsidP="00E60ACD">
      <w:pPr>
        <w:pStyle w:val="subsection"/>
      </w:pPr>
      <w:r w:rsidRPr="00540AB0">
        <w:tab/>
        <w:t>(1)</w:t>
      </w:r>
      <w:r w:rsidRPr="00540AB0">
        <w:tab/>
        <w:t>Use this clause for items 99 to 137, 141 to 149, 288 to 389, 2799, 2801 to 2840, 3003, 3005 to 3028, 6004, 6007 to 6016, 6018 to 6028, 6051 to 6063, 13210, 16399, 16401, 16404, 16407, 16408, 16508, 16509, 16533, 16534, 17609 and 17640 to 17655.</w:t>
      </w:r>
    </w:p>
    <w:p w:rsidR="00E60ACD" w:rsidRPr="00540AB0" w:rsidRDefault="00E60ACD" w:rsidP="00E60ACD">
      <w:pPr>
        <w:pStyle w:val="subsection"/>
      </w:pPr>
      <w:r w:rsidRPr="00540AB0">
        <w:tab/>
        <w:t>(2)</w:t>
      </w:r>
      <w:r w:rsidRPr="00540AB0">
        <w:tab/>
        <w:t>The item does not apply to an attendance on a patient by a specialist or consultant physician if:</w:t>
      </w:r>
    </w:p>
    <w:p w:rsidR="00E60ACD" w:rsidRPr="00540AB0" w:rsidRDefault="00E60ACD" w:rsidP="00E60ACD">
      <w:pPr>
        <w:pStyle w:val="paragraph"/>
      </w:pPr>
      <w:r w:rsidRPr="00540AB0">
        <w:tab/>
        <w:t>(a)</w:t>
      </w:r>
      <w:r w:rsidRPr="00540AB0">
        <w:tab/>
        <w:t>the attendance forms part of a single course of treatment for the patient; and</w:t>
      </w:r>
    </w:p>
    <w:p w:rsidR="00E60ACD" w:rsidRPr="00540AB0" w:rsidRDefault="00E60ACD" w:rsidP="00E60ACD">
      <w:pPr>
        <w:pStyle w:val="paragraph"/>
      </w:pPr>
      <w:r w:rsidRPr="00540AB0">
        <w:tab/>
        <w:t>(b)</w:t>
      </w:r>
      <w:r w:rsidRPr="00540AB0">
        <w:tab/>
        <w:t xml:space="preserve">the attendance is after the end of the period of validity (under section 102 of the </w:t>
      </w:r>
      <w:r w:rsidRPr="00540AB0">
        <w:rPr>
          <w:i/>
        </w:rPr>
        <w:t>Health Insurance Regulations 2018</w:t>
      </w:r>
      <w:r w:rsidRPr="00540AB0">
        <w:t>) of the referral that was valid for the initial attendance on the patient by the specialist or consultant physician in the single course of treatment; and</w:t>
      </w:r>
    </w:p>
    <w:p w:rsidR="00E60ACD" w:rsidRPr="00540AB0" w:rsidRDefault="00E60ACD" w:rsidP="00E60ACD">
      <w:pPr>
        <w:pStyle w:val="paragraph"/>
      </w:pPr>
      <w:r w:rsidRPr="00540AB0">
        <w:tab/>
        <w:t>(c)</w:t>
      </w:r>
      <w:r w:rsidRPr="00540AB0">
        <w:tab/>
        <w:t xml:space="preserve">the attendance is not within the period of validity (under section 102 of the </w:t>
      </w:r>
      <w:r w:rsidRPr="00540AB0">
        <w:rPr>
          <w:i/>
        </w:rPr>
        <w:t>Health Insurance Regulations 2018</w:t>
      </w:r>
      <w:r w:rsidRPr="00540AB0">
        <w:t>) of a later referral.</w:t>
      </w:r>
    </w:p>
    <w:p w:rsidR="00E60ACD" w:rsidRPr="00540AB0" w:rsidRDefault="00E60ACD" w:rsidP="00E60ACD">
      <w:pPr>
        <w:pStyle w:val="notetext"/>
      </w:pPr>
      <w:r w:rsidRPr="00540AB0">
        <w:t>Note:</w:t>
      </w:r>
      <w:r w:rsidRPr="00540AB0">
        <w:tab/>
        <w:t xml:space="preserve">Division 4 of Part 11 of the </w:t>
      </w:r>
      <w:r w:rsidRPr="00540AB0">
        <w:rPr>
          <w:i/>
        </w:rPr>
        <w:t>Health Insurance Regulations 2018</w:t>
      </w:r>
      <w:r w:rsidRPr="00540AB0">
        <w:t xml:space="preserve"> prescribes the manner in which patients are to be referred when an item in this Schedule specifies a service that is to be rendered by a specialist or consultant physician to a patient who has been referred.</w:t>
      </w:r>
    </w:p>
    <w:p w:rsidR="00E60ACD" w:rsidRPr="00540AB0" w:rsidRDefault="00E60ACD" w:rsidP="00E60ACD">
      <w:pPr>
        <w:pStyle w:val="ActHead5"/>
      </w:pPr>
      <w:bookmarkStart w:id="29" w:name="_Toc35864677"/>
      <w:r w:rsidRPr="00152A35">
        <w:rPr>
          <w:rStyle w:val="CharSectno"/>
        </w:rPr>
        <w:t>1.2.3</w:t>
      </w:r>
      <w:r w:rsidRPr="00540AB0">
        <w:t xml:space="preserve">  Restrictions on certain items—attendances by specialist radiologists in conjunction with certain diagnostic imaging services</w:t>
      </w:r>
      <w:bookmarkEnd w:id="29"/>
    </w:p>
    <w:p w:rsidR="00E60ACD" w:rsidRPr="00540AB0" w:rsidRDefault="00E60ACD" w:rsidP="00E60ACD">
      <w:pPr>
        <w:pStyle w:val="subsection"/>
      </w:pPr>
      <w:r w:rsidRPr="00540AB0">
        <w:tab/>
        <w:t>(1)</w:t>
      </w:r>
      <w:r w:rsidRPr="00540AB0">
        <w:tab/>
        <w:t>Use this clause for items 52, 53, 54, 57, 104 and 105.</w:t>
      </w:r>
    </w:p>
    <w:p w:rsidR="00E60ACD" w:rsidRPr="00540AB0" w:rsidRDefault="00E60ACD" w:rsidP="00E60ACD">
      <w:pPr>
        <w:pStyle w:val="subsection"/>
      </w:pPr>
      <w:r w:rsidRPr="00540AB0">
        <w:tab/>
        <w:t>(2)</w:t>
      </w:r>
      <w:r w:rsidRPr="00540AB0">
        <w:tab/>
        <w:t>The item does not apply to an attendance on a patient by a specialist in the specialty of diagnostic radiology if the attendance is in association with a service to which any of the following items of the diagnostic imaging services table applies:</w:t>
      </w:r>
    </w:p>
    <w:p w:rsidR="00E60ACD" w:rsidRPr="00540AB0" w:rsidRDefault="00E60ACD" w:rsidP="00E60ACD">
      <w:pPr>
        <w:pStyle w:val="paragraph"/>
      </w:pPr>
      <w:r w:rsidRPr="00540AB0">
        <w:tab/>
        <w:t>(a)</w:t>
      </w:r>
      <w:r w:rsidRPr="00540AB0">
        <w:tab/>
        <w:t>an item in Subgroup 6 of Group I1;</w:t>
      </w:r>
    </w:p>
    <w:p w:rsidR="00E60ACD" w:rsidRPr="00540AB0" w:rsidRDefault="00E60ACD" w:rsidP="00E60ACD">
      <w:pPr>
        <w:pStyle w:val="paragraph"/>
      </w:pPr>
      <w:r w:rsidRPr="00540AB0">
        <w:tab/>
        <w:t>(b)</w:t>
      </w:r>
      <w:r w:rsidRPr="00540AB0">
        <w:tab/>
        <w:t xml:space="preserve">an item in </w:t>
      </w:r>
      <w:r>
        <w:t xml:space="preserve">any of </w:t>
      </w:r>
      <w:r w:rsidRPr="00540AB0">
        <w:t>Subgroups 1 to 7 of Group I3;</w:t>
      </w:r>
    </w:p>
    <w:p w:rsidR="00E60ACD" w:rsidRPr="00540AB0" w:rsidRDefault="00E60ACD" w:rsidP="00E60ACD">
      <w:pPr>
        <w:pStyle w:val="paragraph"/>
      </w:pPr>
      <w:r w:rsidRPr="00540AB0">
        <w:tab/>
        <w:t>(c)</w:t>
      </w:r>
      <w:r w:rsidRPr="00540AB0">
        <w:tab/>
        <w:t>items 58900 and 58903 in Subgroup 8 of Group I3;</w:t>
      </w:r>
    </w:p>
    <w:p w:rsidR="00E60ACD" w:rsidRPr="00540AB0" w:rsidRDefault="00E60ACD" w:rsidP="00E60ACD">
      <w:pPr>
        <w:pStyle w:val="paragraph"/>
      </w:pPr>
      <w:r w:rsidRPr="00540AB0">
        <w:tab/>
        <w:t>(d)</w:t>
      </w:r>
      <w:r w:rsidRPr="00540AB0">
        <w:tab/>
        <w:t>item 59103 in Subgroup 9 of Group I3.</w:t>
      </w:r>
    </w:p>
    <w:p w:rsidR="00E60ACD" w:rsidRPr="00540AB0" w:rsidRDefault="00E60ACD" w:rsidP="00E60ACD">
      <w:pPr>
        <w:pStyle w:val="ActHead5"/>
      </w:pPr>
      <w:bookmarkStart w:id="30" w:name="_Toc35864678"/>
      <w:r w:rsidRPr="00152A35">
        <w:rPr>
          <w:rStyle w:val="CharSectno"/>
        </w:rPr>
        <w:t>1.2.4</w:t>
      </w:r>
      <w:r w:rsidRPr="00540AB0">
        <w:t xml:space="preserve">  Restrictions on certain items—attendances by specialists and consultant physicians on same day as they perform certain surgical operations</w:t>
      </w:r>
      <w:bookmarkEnd w:id="30"/>
    </w:p>
    <w:p w:rsidR="00E60ACD" w:rsidRPr="00540AB0" w:rsidRDefault="00E60ACD" w:rsidP="00E60ACD">
      <w:pPr>
        <w:pStyle w:val="subsection"/>
      </w:pPr>
      <w:r w:rsidRPr="00540AB0">
        <w:tab/>
        <w:t>(1)</w:t>
      </w:r>
      <w:r w:rsidRPr="00540AB0">
        <w:tab/>
        <w:t>Use this clause for items 105, 116, 119, 386, 2806, 2814, 3010, 3014, 6019, 6052 and 16404.</w:t>
      </w:r>
    </w:p>
    <w:p w:rsidR="00E60ACD" w:rsidRPr="00540AB0" w:rsidRDefault="00E60ACD" w:rsidP="00E60ACD">
      <w:pPr>
        <w:pStyle w:val="subsection"/>
      </w:pPr>
      <w:r w:rsidRPr="00540AB0">
        <w:tab/>
        <w:t>(2)</w:t>
      </w:r>
      <w:r w:rsidRPr="00540AB0">
        <w:tab/>
        <w:t>The item does not apply to a service if:</w:t>
      </w:r>
    </w:p>
    <w:p w:rsidR="00E60ACD" w:rsidRPr="00540AB0" w:rsidRDefault="00E60ACD" w:rsidP="00E60ACD">
      <w:pPr>
        <w:pStyle w:val="paragraph"/>
      </w:pPr>
      <w:r w:rsidRPr="00540AB0">
        <w:lastRenderedPageBreak/>
        <w:tab/>
        <w:t>(a)</w:t>
      </w:r>
      <w:r w:rsidRPr="00540AB0">
        <w:tab/>
        <w:t>the service is an attendance on a patient by a specialist or a consultant physician on the same day as the day on which an operation is performed on the patient by the specialist or consultant physician; and</w:t>
      </w:r>
    </w:p>
    <w:p w:rsidR="00E60ACD" w:rsidRPr="00540AB0" w:rsidRDefault="00E60ACD" w:rsidP="00E60ACD">
      <w:pPr>
        <w:pStyle w:val="paragraph"/>
      </w:pPr>
      <w:r w:rsidRPr="00540AB0">
        <w:tab/>
        <w:t>(b)</w:t>
      </w:r>
      <w:r w:rsidRPr="00540AB0">
        <w:tab/>
        <w:t>the operation is a service to which an item in Group T8 applies; and</w:t>
      </w:r>
    </w:p>
    <w:p w:rsidR="00E60ACD" w:rsidRPr="00540AB0" w:rsidRDefault="00E60ACD" w:rsidP="00E60ACD">
      <w:pPr>
        <w:pStyle w:val="paragraph"/>
      </w:pPr>
      <w:r w:rsidRPr="00540AB0">
        <w:tab/>
        <w:t>(c)</w:t>
      </w:r>
      <w:r w:rsidRPr="00540AB0">
        <w:tab/>
        <w:t>the amount specified in the item in Group T8 as the fee for a service to which that item applies is $304.80 or more.</w:t>
      </w:r>
    </w:p>
    <w:p w:rsidR="00E60ACD" w:rsidRPr="00540AB0" w:rsidRDefault="00E60ACD" w:rsidP="00E60ACD">
      <w:pPr>
        <w:pStyle w:val="ActHead5"/>
      </w:pPr>
      <w:bookmarkStart w:id="31" w:name="_Toc35864679"/>
      <w:r w:rsidRPr="00152A35">
        <w:rPr>
          <w:rStyle w:val="CharSectno"/>
        </w:rPr>
        <w:t>1.2.5</w:t>
      </w:r>
      <w:r w:rsidRPr="00540AB0">
        <w:t xml:space="preserve">  Professional attendance services—matters included</w:t>
      </w:r>
      <w:bookmarkEnd w:id="31"/>
    </w:p>
    <w:p w:rsidR="00E60ACD" w:rsidRPr="00540AB0" w:rsidRDefault="00E60ACD" w:rsidP="00E60ACD">
      <w:pPr>
        <w:pStyle w:val="subsection"/>
      </w:pPr>
      <w:r w:rsidRPr="00540AB0">
        <w:tab/>
        <w:t>(1)</w:t>
      </w:r>
      <w:r w:rsidRPr="00540AB0">
        <w:tab/>
        <w:t>Use this clause for items 3 to 338, 348 to 389, 410 to 417, 585 to 600, 900, 903, 2497 to 2840, 3003, 3005 to 3028, 5000 to 5267, 6004, 6007 to 6016, 6018 to 6026, 6051 to 6063, 13210, 13899, 16399, 16401, 16404, 16406, 16407, 16508, 16509, 16533, 16534, 17609 to 17690 and 90020 to 90096.</w:t>
      </w:r>
    </w:p>
    <w:p w:rsidR="00E60ACD" w:rsidRPr="00540AB0" w:rsidRDefault="00E60ACD" w:rsidP="00E60ACD">
      <w:pPr>
        <w:pStyle w:val="subsection"/>
      </w:pPr>
      <w:r w:rsidRPr="00540AB0">
        <w:tab/>
        <w:t>(2)</w:t>
      </w:r>
      <w:r w:rsidRPr="00540AB0">
        <w:tab/>
        <w:t>A professional attendance includes the provision, for a patient, of any of the following services:</w:t>
      </w:r>
    </w:p>
    <w:p w:rsidR="00E60ACD" w:rsidRPr="00540AB0" w:rsidRDefault="00E60ACD" w:rsidP="00E60ACD">
      <w:pPr>
        <w:pStyle w:val="paragraph"/>
      </w:pPr>
      <w:r w:rsidRPr="00540AB0">
        <w:tab/>
        <w:t>(a)</w:t>
      </w:r>
      <w:r w:rsidRPr="00540AB0">
        <w:tab/>
        <w:t>evaluating the patient’s condition or conditions including, if applicable, evaluation using a health screening service mentioned in subsection 19(5) of the Act;</w:t>
      </w:r>
    </w:p>
    <w:p w:rsidR="00E60ACD" w:rsidRPr="00540AB0" w:rsidRDefault="00E60ACD" w:rsidP="00E60ACD">
      <w:pPr>
        <w:pStyle w:val="paragraph"/>
      </w:pPr>
      <w:r w:rsidRPr="00540AB0">
        <w:tab/>
        <w:t>(b)</w:t>
      </w:r>
      <w:r w:rsidRPr="00540AB0">
        <w:tab/>
        <w:t>formulating a plan for the management and, if applicable, for the treatment of the patient’s condition or conditions;</w:t>
      </w:r>
    </w:p>
    <w:p w:rsidR="00E60ACD" w:rsidRPr="00540AB0" w:rsidRDefault="00E60ACD" w:rsidP="00E60ACD">
      <w:pPr>
        <w:pStyle w:val="paragraph"/>
      </w:pPr>
      <w:r w:rsidRPr="00540AB0">
        <w:tab/>
        <w:t>(c)</w:t>
      </w:r>
      <w:r w:rsidRPr="00540AB0">
        <w:tab/>
        <w:t>giving advice to the patient about the patient’s condition or conditions and, if applicable, about treatment;</w:t>
      </w:r>
    </w:p>
    <w:p w:rsidR="00E60ACD" w:rsidRPr="00540AB0" w:rsidRDefault="00E60ACD" w:rsidP="00E60ACD">
      <w:pPr>
        <w:pStyle w:val="paragraph"/>
      </w:pPr>
      <w:r w:rsidRPr="00540AB0">
        <w:tab/>
        <w:t>(d)</w:t>
      </w:r>
      <w:r w:rsidRPr="00540AB0">
        <w:tab/>
        <w:t>if authorised by the patient—giving advice to another person, or other persons, about the patient’s condition or conditions and, if applicable, about treatment;</w:t>
      </w:r>
    </w:p>
    <w:p w:rsidR="00E60ACD" w:rsidRPr="00540AB0" w:rsidRDefault="00E60ACD" w:rsidP="00E60ACD">
      <w:pPr>
        <w:pStyle w:val="paragraph"/>
      </w:pPr>
      <w:r w:rsidRPr="00540AB0">
        <w:tab/>
        <w:t>(e)</w:t>
      </w:r>
      <w:r w:rsidRPr="00540AB0">
        <w:tab/>
        <w:t>providing appropriate preventive health care;</w:t>
      </w:r>
    </w:p>
    <w:p w:rsidR="00E60ACD" w:rsidRPr="00540AB0" w:rsidRDefault="00E60ACD" w:rsidP="00E60ACD">
      <w:pPr>
        <w:pStyle w:val="paragraph"/>
      </w:pPr>
      <w:r w:rsidRPr="00540AB0">
        <w:tab/>
        <w:t>(f)</w:t>
      </w:r>
      <w:r w:rsidRPr="00540AB0">
        <w:tab/>
        <w:t>recording the clinical details of the service or services provided to the patient.</w:t>
      </w:r>
    </w:p>
    <w:p w:rsidR="00E60ACD" w:rsidRPr="00540AB0" w:rsidRDefault="00E60ACD" w:rsidP="00E60ACD">
      <w:pPr>
        <w:pStyle w:val="subsection"/>
      </w:pPr>
      <w:r w:rsidRPr="00540AB0">
        <w:tab/>
        <w:t>(3)</w:t>
      </w:r>
      <w:r w:rsidRPr="00540AB0">
        <w:tab/>
        <w:t>However, a professional attendance does not include the supply of a vaccine to a patient if:</w:t>
      </w:r>
    </w:p>
    <w:p w:rsidR="00E60ACD" w:rsidRPr="00540AB0" w:rsidRDefault="00E60ACD" w:rsidP="00E60ACD">
      <w:pPr>
        <w:pStyle w:val="paragraph"/>
      </w:pPr>
      <w:r w:rsidRPr="00540AB0">
        <w:tab/>
        <w:t>(a)</w:t>
      </w:r>
      <w:r w:rsidRPr="00540AB0">
        <w:tab/>
        <w:t>the vaccine is supplied to the patient in connection with a professional attendance mentioned in any of items 3 to 65, 5000 to 5267 and 90020 to 90096; and</w:t>
      </w:r>
    </w:p>
    <w:p w:rsidR="00E60ACD" w:rsidRPr="00540AB0" w:rsidRDefault="00E60ACD" w:rsidP="00E60ACD">
      <w:pPr>
        <w:pStyle w:val="paragraph"/>
      </w:pPr>
      <w:r w:rsidRPr="00540AB0">
        <w:tab/>
        <w:t>(b)</w:t>
      </w:r>
      <w:r w:rsidRPr="00540AB0">
        <w:tab/>
        <w:t>the cost of the vaccine is not subsidised by the Commonwealth or a State.</w:t>
      </w:r>
    </w:p>
    <w:p w:rsidR="00E60ACD" w:rsidRPr="00540AB0" w:rsidRDefault="00E60ACD" w:rsidP="00E60ACD">
      <w:pPr>
        <w:pStyle w:val="ActHead5"/>
      </w:pPr>
      <w:bookmarkStart w:id="32" w:name="_Toc35864680"/>
      <w:r w:rsidRPr="00152A35">
        <w:rPr>
          <w:rStyle w:val="CharSectno"/>
        </w:rPr>
        <w:t>1.2.6</w:t>
      </w:r>
      <w:r w:rsidRPr="00540AB0">
        <w:t xml:space="preserve">  Personal attendance by medical practitioners generally—application and matters included</w:t>
      </w:r>
      <w:bookmarkEnd w:id="32"/>
    </w:p>
    <w:p w:rsidR="00E60ACD" w:rsidRPr="00540AB0" w:rsidRDefault="00E60ACD" w:rsidP="00E60ACD">
      <w:pPr>
        <w:pStyle w:val="subsection"/>
      </w:pPr>
      <w:r w:rsidRPr="00540AB0">
        <w:tab/>
        <w:t>(1)</w:t>
      </w:r>
      <w:r w:rsidRPr="00540AB0">
        <w:tab/>
        <w:t>Use this clause for items 3 to 149, 173 to 338, 348 to 417, 585 to 600, 2100 to 2478, 2497 to 2840, 3003, 3005 to 3028, 4001 to 6016, 6018 to 6024, 6051 to 6058, 6062, 6063, 10801 to 10816, 11012 to 11021, 11304, 11600, 11627, 11701, 11724, 11921 to 12004, 12201, 13030 to 13104, 13106 to 13110, 13209, 13210, 13290 to 13700, 13815 to 13899, 14100 to 14124, 14203 to 14212, 14224, 14255 to 14288, 15600, 16003 to 16512, 16515 to 51318 and 90020 to 90096.</w:t>
      </w:r>
    </w:p>
    <w:p w:rsidR="00E60ACD" w:rsidRPr="00540AB0" w:rsidRDefault="00E60ACD" w:rsidP="00E60ACD">
      <w:pPr>
        <w:pStyle w:val="subsection"/>
      </w:pPr>
      <w:r w:rsidRPr="00540AB0">
        <w:tab/>
        <w:t>(2)</w:t>
      </w:r>
      <w:r w:rsidRPr="00540AB0">
        <w:tab/>
        <w:t>The item applies to a service provided in the course of a personal attendance by a single medical practitioner on a single patient on a single occasion.</w:t>
      </w:r>
    </w:p>
    <w:p w:rsidR="00E60ACD" w:rsidRPr="00540AB0" w:rsidRDefault="00E60ACD" w:rsidP="00E60ACD">
      <w:pPr>
        <w:pStyle w:val="subsection"/>
      </w:pPr>
      <w:r w:rsidRPr="00540AB0">
        <w:lastRenderedPageBreak/>
        <w:tab/>
        <w:t>(3)</w:t>
      </w:r>
      <w:r w:rsidRPr="00540AB0">
        <w:tab/>
        <w:t>A personal attendance by the medical practitioner on the patient includes any of the following:</w:t>
      </w:r>
    </w:p>
    <w:p w:rsidR="00E60ACD" w:rsidRPr="00540AB0" w:rsidRDefault="00E60ACD" w:rsidP="00E60ACD">
      <w:pPr>
        <w:pStyle w:val="paragraph"/>
      </w:pPr>
      <w:r w:rsidRPr="00540AB0">
        <w:tab/>
        <w:t>(a)</w:t>
      </w:r>
      <w:r w:rsidRPr="00540AB0">
        <w:tab/>
        <w:t>a telepsychiatry consultation to which any of items 353 to 361 applies;</w:t>
      </w:r>
    </w:p>
    <w:p w:rsidR="00E60ACD" w:rsidRPr="00540AB0" w:rsidRDefault="00E60ACD" w:rsidP="00E60ACD">
      <w:pPr>
        <w:pStyle w:val="paragraph"/>
      </w:pPr>
      <w:r w:rsidRPr="00540AB0">
        <w:tab/>
        <w:t>(b)</w:t>
      </w:r>
      <w:r w:rsidRPr="00540AB0">
        <w:tab/>
        <w:t>the planning, management and supervision of the patient on home dialysis to which item 13104 applies;</w:t>
      </w:r>
    </w:p>
    <w:p w:rsidR="00E60ACD" w:rsidRPr="00540AB0" w:rsidRDefault="00E60ACD" w:rsidP="00E60ACD">
      <w:pPr>
        <w:pStyle w:val="paragraph"/>
      </w:pPr>
      <w:r w:rsidRPr="00540AB0">
        <w:tab/>
        <w:t>(c)</w:t>
      </w:r>
      <w:r w:rsidRPr="00540AB0">
        <w:tab/>
        <w:t>participating in a video conferencing consultation referred to in items 99, 112 to 114, 149, 288, 384, 389, 2100, 2122, 2125, 2126, 2137, 2138, 2143, 2147, 2179, 2195, 2199, 2220, 2461, 2463, 2464, 2465, 2471, 2472, 2475, 2478, 2799, 2820, 3003, 3015, 6004, 6016, 6025, 6026, 6059, 6060, 13210, 16399 and 17609.</w:t>
      </w:r>
    </w:p>
    <w:p w:rsidR="00E60ACD" w:rsidRPr="00540AB0" w:rsidRDefault="00E60ACD" w:rsidP="00E60ACD">
      <w:pPr>
        <w:pStyle w:val="ActHead5"/>
      </w:pPr>
      <w:bookmarkStart w:id="33" w:name="_Toc35864681"/>
      <w:r w:rsidRPr="00152A35">
        <w:rPr>
          <w:rStyle w:val="CharSectno"/>
        </w:rPr>
        <w:t>1.2.7</w:t>
      </w:r>
      <w:r w:rsidRPr="00540AB0">
        <w:t xml:space="preserve">  Personal attendance by medical practitioners—application and matters included</w:t>
      </w:r>
      <w:bookmarkEnd w:id="33"/>
    </w:p>
    <w:p w:rsidR="00E60ACD" w:rsidRPr="00540AB0" w:rsidRDefault="00E60ACD" w:rsidP="00E60ACD">
      <w:pPr>
        <w:pStyle w:val="subsection"/>
      </w:pPr>
      <w:r w:rsidRPr="00540AB0">
        <w:tab/>
        <w:t>(1)</w:t>
      </w:r>
      <w:r w:rsidRPr="00540AB0">
        <w:tab/>
        <w:t>Use this clause for items 3 to 723, 732, 900 to 6016, 6018 to 6024, 6028, 6051 to 6058, 6062, 6063, 10801 to 10816, 11012 to 11021, 11304, 11600, 11627, 11701, 11722, 11724, 11728, 11820, 11823, 11921, 12000, 12003, 12004, 12201, 13030 to 13104, 13106 to 13110, 13209, 13210, 13290 to 13700, 13815 to 13899, 14100 to 14124, 14203 to 14212, 14224, 14255 to 14288, 15600, 16003 to 16512, 16515 to 51318 and 90020 to 90096.</w:t>
      </w:r>
    </w:p>
    <w:p w:rsidR="00E60ACD" w:rsidRPr="00540AB0" w:rsidRDefault="00E60ACD" w:rsidP="00E60ACD">
      <w:pPr>
        <w:pStyle w:val="subsection"/>
      </w:pPr>
      <w:r w:rsidRPr="00540AB0">
        <w:tab/>
        <w:t>(2)</w:t>
      </w:r>
      <w:r w:rsidRPr="00540AB0">
        <w:tab/>
        <w:t>The item applies to a service provided during a personal attendance by:</w:t>
      </w:r>
    </w:p>
    <w:p w:rsidR="00E60ACD" w:rsidRPr="00540AB0" w:rsidRDefault="00E60ACD" w:rsidP="00E60ACD">
      <w:pPr>
        <w:pStyle w:val="paragraph"/>
      </w:pPr>
      <w:r w:rsidRPr="00540AB0">
        <w:tab/>
        <w:t>(a)</w:t>
      </w:r>
      <w:r w:rsidRPr="00540AB0">
        <w:tab/>
        <w:t>a medical practitioner (other than a medical practitioner employed by the proprietor of a hospital that is not a private hospital); or</w:t>
      </w:r>
    </w:p>
    <w:p w:rsidR="00E60ACD" w:rsidRPr="00540AB0" w:rsidRDefault="00E60ACD" w:rsidP="00E60ACD">
      <w:pPr>
        <w:pStyle w:val="paragraph"/>
      </w:pPr>
      <w:r w:rsidRPr="00540AB0">
        <w:tab/>
        <w:t>(b)</w:t>
      </w:r>
      <w:r w:rsidRPr="00540AB0">
        <w:tab/>
        <w:t>a medical practitioner who:</w:t>
      </w:r>
    </w:p>
    <w:p w:rsidR="00E60ACD" w:rsidRPr="00540AB0" w:rsidRDefault="00E60ACD" w:rsidP="00E60ACD">
      <w:pPr>
        <w:pStyle w:val="paragraphsub"/>
      </w:pPr>
      <w:r w:rsidRPr="00540AB0">
        <w:tab/>
        <w:t>(i)</w:t>
      </w:r>
      <w:r w:rsidRPr="00540AB0">
        <w:tab/>
        <w:t>is employed by the proprietor of a hospital that is not a private hospital; and</w:t>
      </w:r>
    </w:p>
    <w:p w:rsidR="00E60ACD" w:rsidRPr="00540AB0" w:rsidRDefault="00E60ACD" w:rsidP="00E60ACD">
      <w:pPr>
        <w:pStyle w:val="paragraphsub"/>
      </w:pPr>
      <w:r w:rsidRPr="00540AB0">
        <w:tab/>
        <w:t>(ii)</w:t>
      </w:r>
      <w:r w:rsidRPr="00540AB0">
        <w:tab/>
        <w:t>provides the service otherwise than in the course of employment by that proprietor.</w:t>
      </w:r>
    </w:p>
    <w:p w:rsidR="00E60ACD" w:rsidRPr="00540AB0" w:rsidRDefault="00E60ACD" w:rsidP="00E60ACD">
      <w:pPr>
        <w:pStyle w:val="subsection"/>
      </w:pPr>
      <w:r w:rsidRPr="00540AB0">
        <w:tab/>
        <w:t>(3)</w:t>
      </w:r>
      <w:r w:rsidRPr="00540AB0">
        <w:tab/>
        <w:t>Subclause (2) applies whether or not another person provides essential assistance to the medical practitioner in accordance with accepted medical practice.</w:t>
      </w:r>
    </w:p>
    <w:p w:rsidR="00E60ACD" w:rsidRPr="00540AB0" w:rsidRDefault="00E60ACD" w:rsidP="00E60ACD">
      <w:pPr>
        <w:pStyle w:val="subsection"/>
      </w:pPr>
      <w:r w:rsidRPr="00540AB0">
        <w:tab/>
        <w:t>(4)</w:t>
      </w:r>
      <w:r w:rsidRPr="00540AB0">
        <w:tab/>
        <w:t>A personal attendance by the medical practitioner on the patient includes any of the following:</w:t>
      </w:r>
    </w:p>
    <w:p w:rsidR="00E60ACD" w:rsidRPr="00540AB0" w:rsidRDefault="00E60ACD" w:rsidP="00E60ACD">
      <w:pPr>
        <w:pStyle w:val="paragraph"/>
      </w:pPr>
      <w:r w:rsidRPr="00540AB0">
        <w:tab/>
        <w:t>(a)</w:t>
      </w:r>
      <w:r w:rsidRPr="00540AB0">
        <w:tab/>
        <w:t>a telepsychiatry consultation to which any of items 353 to 361 applies;</w:t>
      </w:r>
    </w:p>
    <w:p w:rsidR="00E60ACD" w:rsidRPr="00540AB0" w:rsidRDefault="00E60ACD" w:rsidP="00E60ACD">
      <w:pPr>
        <w:pStyle w:val="paragraph"/>
      </w:pPr>
      <w:r w:rsidRPr="00540AB0">
        <w:tab/>
        <w:t>(b)</w:t>
      </w:r>
      <w:r w:rsidRPr="00540AB0">
        <w:tab/>
        <w:t>the planning, management and supervision of the patient on home dialysis to which item 13104 applies;</w:t>
      </w:r>
    </w:p>
    <w:p w:rsidR="00E60ACD" w:rsidRPr="00540AB0" w:rsidRDefault="00E60ACD" w:rsidP="00E60ACD">
      <w:pPr>
        <w:pStyle w:val="paragraph"/>
      </w:pPr>
      <w:r w:rsidRPr="00540AB0">
        <w:tab/>
        <w:t>(c)</w:t>
      </w:r>
      <w:r w:rsidRPr="00540AB0">
        <w:tab/>
        <w:t>participating in a video conferencing consultation referred to in items 99, 112 to 114, 149, 288, 384, 389, 2100, 2122, 2125, 2126, 2137, 2138, 2143, 2147, 2179, 2195, 2199, 2220, 2461, 2463, 2464, 2465, 2471, 2472, 2475, 2478, 2799, 2820, 3003, 3015, 6004, 6016, 6025, 6026, 6059, 6060, 13210, 16399 and 17609.</w:t>
      </w:r>
    </w:p>
    <w:p w:rsidR="00E60ACD" w:rsidRPr="00540AB0" w:rsidRDefault="00E60ACD" w:rsidP="00E60ACD">
      <w:pPr>
        <w:pStyle w:val="ActHead5"/>
      </w:pPr>
      <w:bookmarkStart w:id="34" w:name="_Toc35864682"/>
      <w:r w:rsidRPr="00152A35">
        <w:rPr>
          <w:rStyle w:val="CharSectno"/>
        </w:rPr>
        <w:t>1.2.8</w:t>
      </w:r>
      <w:r w:rsidRPr="00540AB0">
        <w:t xml:space="preserve">  Restriction on items—services provided with non</w:t>
      </w:r>
      <w:r w:rsidR="001351EC">
        <w:noBreakHyphen/>
      </w:r>
      <w:r w:rsidRPr="00540AB0">
        <w:t>medicare services</w:t>
      </w:r>
      <w:bookmarkEnd w:id="34"/>
    </w:p>
    <w:p w:rsidR="00E60ACD" w:rsidRPr="00540AB0" w:rsidRDefault="00E60ACD" w:rsidP="00E60ACD">
      <w:pPr>
        <w:pStyle w:val="subsection"/>
      </w:pPr>
      <w:r w:rsidRPr="00540AB0">
        <w:tab/>
      </w:r>
      <w:r w:rsidRPr="00540AB0">
        <w:tab/>
        <w:t>Items 3 to 10816 and 90020 to 90096 do not apply to a service described in the item if the service is provided at the same time as, or in connection with, a non</w:t>
      </w:r>
      <w:r w:rsidR="001351EC">
        <w:noBreakHyphen/>
      </w:r>
      <w:r w:rsidRPr="00540AB0">
        <w:t>medicare service.</w:t>
      </w:r>
    </w:p>
    <w:p w:rsidR="00E60ACD" w:rsidRPr="00540AB0" w:rsidRDefault="00E60ACD" w:rsidP="00E60ACD">
      <w:pPr>
        <w:pStyle w:val="ActHead5"/>
      </w:pPr>
      <w:bookmarkStart w:id="35" w:name="_Toc35864683"/>
      <w:r w:rsidRPr="00152A35">
        <w:rPr>
          <w:rStyle w:val="CharSectno"/>
        </w:rPr>
        <w:lastRenderedPageBreak/>
        <w:t>1.2.9</w:t>
      </w:r>
      <w:r w:rsidRPr="00540AB0">
        <w:t xml:space="preserve">  Restrictions on items—services rendered in certain circumstances or for certain purposes</w:t>
      </w:r>
      <w:bookmarkEnd w:id="35"/>
    </w:p>
    <w:p w:rsidR="00E60ACD" w:rsidRPr="00540AB0" w:rsidRDefault="00E60ACD" w:rsidP="00E60ACD">
      <w:pPr>
        <w:pStyle w:val="subsection"/>
      </w:pPr>
      <w:r w:rsidRPr="00540AB0">
        <w:tab/>
      </w:r>
      <w:r w:rsidRPr="00540AB0">
        <w:tab/>
        <w:t>An item in this Schedule does not apply to a service described in the item if the service is rendered in any of the following circumstances:</w:t>
      </w:r>
    </w:p>
    <w:p w:rsidR="00E60ACD" w:rsidRPr="00540AB0" w:rsidRDefault="00E60ACD" w:rsidP="00E60ACD">
      <w:pPr>
        <w:pStyle w:val="paragraph"/>
      </w:pPr>
      <w:r w:rsidRPr="00540AB0">
        <w:tab/>
        <w:t>(a)</w:t>
      </w:r>
      <w:r w:rsidRPr="00540AB0">
        <w:tab/>
        <w:t>the service is rendered in relation to the provision of chelation therapy, in the form of the intravenous administration of ethylenediamine tetra</w:t>
      </w:r>
      <w:r w:rsidR="001351EC">
        <w:noBreakHyphen/>
      </w:r>
      <w:r w:rsidRPr="00540AB0">
        <w:t>acetic acid or any of its salts, otherwise than for the treatment of heavy</w:t>
      </w:r>
      <w:r w:rsidR="001351EC">
        <w:noBreakHyphen/>
      </w:r>
      <w:r w:rsidRPr="00540AB0">
        <w:t>metal poisoning;</w:t>
      </w:r>
    </w:p>
    <w:p w:rsidR="00E60ACD" w:rsidRPr="00540AB0" w:rsidRDefault="00E60ACD" w:rsidP="00E60ACD">
      <w:pPr>
        <w:pStyle w:val="paragraph"/>
      </w:pPr>
      <w:r w:rsidRPr="00540AB0">
        <w:tab/>
        <w:t>(b)</w:t>
      </w:r>
      <w:r w:rsidRPr="00540AB0">
        <w:tab/>
        <w:t>the service is rendered in association with the injection of human chorionic gonadotrophin in the management of obesity;</w:t>
      </w:r>
    </w:p>
    <w:p w:rsidR="00E60ACD" w:rsidRPr="00540AB0" w:rsidRDefault="00E60ACD" w:rsidP="00E60ACD">
      <w:pPr>
        <w:pStyle w:val="paragraph"/>
      </w:pPr>
      <w:r w:rsidRPr="00540AB0">
        <w:tab/>
        <w:t>(c)</w:t>
      </w:r>
      <w:r w:rsidRPr="00540AB0">
        <w:tab/>
        <w:t>the service is rendered in relation to the use of hyperbaric oxygen therapy in the treatment of multiple sclerosis;</w:t>
      </w:r>
    </w:p>
    <w:p w:rsidR="00E60ACD" w:rsidRPr="00540AB0" w:rsidRDefault="00E60ACD" w:rsidP="00E60ACD">
      <w:pPr>
        <w:pStyle w:val="paragraph"/>
      </w:pPr>
      <w:r w:rsidRPr="00540AB0">
        <w:tab/>
        <w:t>(d)</w:t>
      </w:r>
      <w:r w:rsidRPr="00540AB0">
        <w:tab/>
        <w:t>the service is rendered for the purpose of, or in relation to, the removal of tattoos;</w:t>
      </w:r>
    </w:p>
    <w:p w:rsidR="00E60ACD" w:rsidRPr="00540AB0" w:rsidRDefault="00E60ACD" w:rsidP="00E60ACD">
      <w:pPr>
        <w:pStyle w:val="paragraph"/>
      </w:pPr>
      <w:r w:rsidRPr="00540AB0">
        <w:tab/>
        <w:t>(e)</w:t>
      </w:r>
      <w:r w:rsidRPr="00540AB0">
        <w:tab/>
        <w:t>the service is rendered for the purposes of, or in relation to, the removal from a cadaver of kidneys for transplantation;</w:t>
      </w:r>
    </w:p>
    <w:p w:rsidR="00E60ACD" w:rsidRPr="00540AB0" w:rsidRDefault="00E60ACD" w:rsidP="00E60ACD">
      <w:pPr>
        <w:pStyle w:val="paragraph"/>
      </w:pPr>
      <w:r w:rsidRPr="00540AB0">
        <w:tab/>
        <w:t>(f)</w:t>
      </w:r>
      <w:r w:rsidRPr="00540AB0">
        <w:tab/>
        <w:t>the service is rendered to a patient of a hospital for the purposes of, or in relation to:</w:t>
      </w:r>
    </w:p>
    <w:p w:rsidR="00E60ACD" w:rsidRPr="00540AB0" w:rsidRDefault="00E60ACD" w:rsidP="00E60ACD">
      <w:pPr>
        <w:pStyle w:val="paragraphsub"/>
      </w:pPr>
      <w:r w:rsidRPr="00540AB0">
        <w:tab/>
        <w:t>(i)</w:t>
      </w:r>
      <w:r w:rsidRPr="00540AB0">
        <w:tab/>
        <w:t>the transplantation of a thoracic or abdominal organ, other than a kidney, or of part of an organ of that kind; or</w:t>
      </w:r>
    </w:p>
    <w:p w:rsidR="00E60ACD" w:rsidRPr="00540AB0" w:rsidRDefault="00E60ACD" w:rsidP="00E60ACD">
      <w:pPr>
        <w:pStyle w:val="paragraphsub"/>
      </w:pPr>
      <w:r w:rsidRPr="00540AB0">
        <w:tab/>
        <w:t>(ii)</w:t>
      </w:r>
      <w:r w:rsidRPr="00540AB0">
        <w:tab/>
        <w:t>the transplantation of a kidney in conjunction with the transplantation of a thoracic or other abdominal organ, or of a part of an organ of that kind;</w:t>
      </w:r>
    </w:p>
    <w:p w:rsidR="00E60ACD" w:rsidRPr="00540AB0" w:rsidRDefault="00E60ACD" w:rsidP="00E60ACD">
      <w:pPr>
        <w:pStyle w:val="paragraph"/>
      </w:pPr>
      <w:r w:rsidRPr="00540AB0">
        <w:tab/>
        <w:t>(g)</w:t>
      </w:r>
      <w:r w:rsidRPr="00540AB0">
        <w:tab/>
        <w:t>the service is rendered for the purpose of administering microwave (UHF radiowave) cancer therapy, including the intravenous injection of drugs used immediately before or during the therapy;</w:t>
      </w:r>
    </w:p>
    <w:p w:rsidR="00E60ACD" w:rsidRPr="00540AB0" w:rsidRDefault="00E60ACD" w:rsidP="00E60ACD">
      <w:pPr>
        <w:pStyle w:val="paragraph"/>
      </w:pPr>
      <w:r w:rsidRPr="00540AB0">
        <w:tab/>
        <w:t>(h)</w:t>
      </w:r>
      <w:r w:rsidRPr="00540AB0">
        <w:tab/>
        <w:t>the service is rendered to a patient at the same time as, or in connection with, an injection of blood or a blood product that is autologous.</w:t>
      </w:r>
    </w:p>
    <w:p w:rsidR="00E60ACD" w:rsidRPr="00540AB0" w:rsidRDefault="00E60ACD" w:rsidP="00E60ACD">
      <w:pPr>
        <w:pStyle w:val="ActHead5"/>
      </w:pPr>
      <w:bookmarkStart w:id="36" w:name="_Toc35864684"/>
      <w:r w:rsidRPr="00152A35">
        <w:rPr>
          <w:rStyle w:val="CharSectno"/>
        </w:rPr>
        <w:t>1.2.10</w:t>
      </w:r>
      <w:r w:rsidRPr="00540AB0">
        <w:t xml:space="preserve">  Restriction on items—services provided with harvesting, storage, in vitro processing or injection of non</w:t>
      </w:r>
      <w:r w:rsidR="001351EC">
        <w:noBreakHyphen/>
      </w:r>
      <w:r w:rsidRPr="00540AB0">
        <w:t>haematopoietic stem cells</w:t>
      </w:r>
      <w:bookmarkEnd w:id="36"/>
    </w:p>
    <w:p w:rsidR="00E60ACD" w:rsidRPr="00540AB0" w:rsidRDefault="00E60ACD" w:rsidP="00E60ACD">
      <w:pPr>
        <w:pStyle w:val="subsection"/>
      </w:pPr>
      <w:r w:rsidRPr="00540AB0">
        <w:tab/>
      </w:r>
      <w:r w:rsidRPr="00540AB0">
        <w:tab/>
        <w:t>An item in this Schedule does not apply to a service described in the item if the service is provided to a patient at the same time as, or in connection with, the harvesting, storage, in vitro processing or injection of non</w:t>
      </w:r>
      <w:r w:rsidR="001351EC">
        <w:noBreakHyphen/>
      </w:r>
      <w:r w:rsidRPr="00540AB0">
        <w:t>haematopoietic stem cells.</w:t>
      </w:r>
    </w:p>
    <w:p w:rsidR="00E60ACD" w:rsidRPr="00540AB0" w:rsidRDefault="00E60ACD" w:rsidP="00E60ACD">
      <w:pPr>
        <w:pStyle w:val="ActHead5"/>
      </w:pPr>
      <w:bookmarkStart w:id="37" w:name="_Toc35864685"/>
      <w:r w:rsidRPr="00152A35">
        <w:rPr>
          <w:rStyle w:val="CharSectno"/>
        </w:rPr>
        <w:t>1.2.11</w:t>
      </w:r>
      <w:r w:rsidRPr="00540AB0">
        <w:t xml:space="preserve">  Services that may be provided by persons other than medical practitioners</w:t>
      </w:r>
      <w:bookmarkEnd w:id="37"/>
    </w:p>
    <w:p w:rsidR="00E60ACD" w:rsidRPr="00540AB0" w:rsidRDefault="00E60ACD" w:rsidP="00E60ACD">
      <w:pPr>
        <w:pStyle w:val="subsection"/>
      </w:pPr>
      <w:r w:rsidRPr="00540AB0">
        <w:tab/>
        <w:t>(1)</w:t>
      </w:r>
      <w:r w:rsidRPr="00540AB0">
        <w:tab/>
        <w:t xml:space="preserve">Use this clause for items 10983 to 10989, 10997, 11000, 11003, 11004, 11005, 11006, 11009, 11024, 11027, 11200, 11203, 11204, 11205, 11210, 11211, 11215, 11218, 11221, 11224, 11235, 11237, 11240, 11241, 11242, 11243, 11244, 11300, 11303, 11306, 11309, 11312, 11315, 11318, 11324, 11327, 11330, 11332, 11333, 11336, 11339, 11503, 11505, 11506, 11507, 11508, 11512, 11602, 11604, 11605, 11610, 11611, 11612, 11614, 11615, 11700, 11702, 11708, 11709, 11710, 11711, 11712, 11713, 11715, 11718, 11721, 11725, 11726, 11727, 11800, 11810, 11830, 11833, 11900, 11903, 11906, 11909, 11912, 11915, 11919, 12012, 12017, 12021, 12022, 12024, 12200, </w:t>
      </w:r>
      <w:r w:rsidRPr="00540AB0">
        <w:lastRenderedPageBreak/>
        <w:t>12203, 12204, 12205, 12207, 12208, 12210, 12213, 12215, 12217, 12250 to 12272, 12500 to 12527, 13015, 13020, 13025, 13200 to 13203, 13206, 13212, 13215, 13218, 13221, 13703, 13706, 13709, 13750, 13755, 13757, 13760, 13915 to 13948, 14050, 14218, 14221, 15000 to 15336, 15339 to 15357, 15500 to 15539 and 16514.</w:t>
      </w:r>
    </w:p>
    <w:p w:rsidR="00E60ACD" w:rsidRPr="00540AB0" w:rsidRDefault="00E60ACD" w:rsidP="00E60ACD">
      <w:pPr>
        <w:pStyle w:val="subsection"/>
      </w:pPr>
      <w:r w:rsidRPr="00540AB0">
        <w:tab/>
        <w:t>(2)</w:t>
      </w:r>
      <w:r w:rsidRPr="00540AB0">
        <w:tab/>
        <w:t>The item applies whether the medical service is given by:</w:t>
      </w:r>
    </w:p>
    <w:p w:rsidR="00E60ACD" w:rsidRPr="00540AB0" w:rsidRDefault="00E60ACD" w:rsidP="00E60ACD">
      <w:pPr>
        <w:pStyle w:val="paragraph"/>
      </w:pPr>
      <w:r w:rsidRPr="00540AB0">
        <w:tab/>
        <w:t>(a)</w:t>
      </w:r>
      <w:r w:rsidRPr="00540AB0">
        <w:tab/>
        <w:t>a medical practitioner; or</w:t>
      </w:r>
    </w:p>
    <w:p w:rsidR="00E60ACD" w:rsidRPr="00540AB0" w:rsidRDefault="00E60ACD" w:rsidP="00E60ACD">
      <w:pPr>
        <w:pStyle w:val="paragraph"/>
      </w:pPr>
      <w:r w:rsidRPr="00540AB0">
        <w:tab/>
        <w:t>(b)</w:t>
      </w:r>
      <w:r w:rsidRPr="00540AB0">
        <w:tab/>
        <w:t>a person, other than a medical practitioner, who:</w:t>
      </w:r>
    </w:p>
    <w:p w:rsidR="00E60ACD" w:rsidRPr="00540AB0" w:rsidRDefault="00E60ACD" w:rsidP="00E60ACD">
      <w:pPr>
        <w:pStyle w:val="paragraphsub"/>
      </w:pPr>
      <w:r w:rsidRPr="00540AB0">
        <w:tab/>
        <w:t>(i)</w:t>
      </w:r>
      <w:r w:rsidRPr="00540AB0">
        <w:tab/>
        <w:t>is employed by a medical practitioner; or</w:t>
      </w:r>
    </w:p>
    <w:p w:rsidR="00E60ACD" w:rsidRPr="00540AB0" w:rsidRDefault="00E60ACD" w:rsidP="00E60ACD">
      <w:pPr>
        <w:pStyle w:val="paragraphsub"/>
      </w:pPr>
      <w:r w:rsidRPr="00540AB0">
        <w:tab/>
        <w:t>(ii)</w:t>
      </w:r>
      <w:r w:rsidRPr="00540AB0">
        <w:tab/>
        <w:t>in accordance with accepted medical practice, acts under the supervision of a medical practitioner.</w:t>
      </w:r>
    </w:p>
    <w:p w:rsidR="00E60ACD" w:rsidRPr="00540AB0" w:rsidRDefault="00E60ACD" w:rsidP="00E60ACD">
      <w:pPr>
        <w:pStyle w:val="ActHead5"/>
      </w:pPr>
      <w:bookmarkStart w:id="38" w:name="_Toc35864686"/>
      <w:r w:rsidRPr="00152A35">
        <w:rPr>
          <w:rStyle w:val="CharSectno"/>
        </w:rPr>
        <w:t>1.2.12</w:t>
      </w:r>
      <w:r w:rsidRPr="00540AB0">
        <w:t xml:space="preserve">  Restriction on items—services involving video conferences between patients and medical practitioners separated by at least 15 km</w:t>
      </w:r>
      <w:bookmarkEnd w:id="38"/>
    </w:p>
    <w:p w:rsidR="00E60ACD" w:rsidRPr="00540AB0" w:rsidRDefault="00E60ACD" w:rsidP="00E60ACD">
      <w:pPr>
        <w:pStyle w:val="subsection"/>
      </w:pPr>
      <w:r w:rsidRPr="00540AB0">
        <w:tab/>
      </w:r>
      <w:r w:rsidRPr="00540AB0">
        <w:tab/>
        <w:t>If it is a condition of a service, in an item, involving a video conference between a patient and a medical practitioner that the patient and practitioner be at least 15 km by road from one another, the item does not apply if the patient or the practitioner travels to ensure that the condition is met.</w:t>
      </w:r>
    </w:p>
    <w:p w:rsidR="00E60ACD" w:rsidRPr="00540AB0" w:rsidRDefault="00E60ACD" w:rsidP="00E60ACD">
      <w:pPr>
        <w:pStyle w:val="notetext"/>
      </w:pPr>
      <w:r w:rsidRPr="00540AB0">
        <w:t>Note:</w:t>
      </w:r>
      <w:r w:rsidRPr="00540AB0">
        <w:tab/>
        <w:t>This clause has effect whether the condition is set out in the item or not.</w:t>
      </w:r>
    </w:p>
    <w:p w:rsidR="00E60ACD" w:rsidRPr="00540AB0" w:rsidRDefault="00E60ACD" w:rsidP="00E60ACD">
      <w:pPr>
        <w:pStyle w:val="ActHead2"/>
        <w:pageBreakBefore/>
      </w:pPr>
      <w:bookmarkStart w:id="39" w:name="_Toc35864687"/>
      <w:r w:rsidRPr="00152A35">
        <w:rPr>
          <w:rStyle w:val="CharPartNo"/>
        </w:rPr>
        <w:lastRenderedPageBreak/>
        <w:t>Part 2</w:t>
      </w:r>
      <w:r w:rsidRPr="00540AB0">
        <w:t>—</w:t>
      </w:r>
      <w:r w:rsidRPr="00152A35">
        <w:rPr>
          <w:rStyle w:val="CharPartText"/>
        </w:rPr>
        <w:t>Attendances</w:t>
      </w:r>
      <w:bookmarkEnd w:id="39"/>
    </w:p>
    <w:p w:rsidR="00E60ACD" w:rsidRPr="00540AB0" w:rsidRDefault="00E60ACD" w:rsidP="00E60ACD">
      <w:pPr>
        <w:pStyle w:val="ActHead3"/>
      </w:pPr>
      <w:bookmarkStart w:id="40" w:name="_Toc35864688"/>
      <w:r w:rsidRPr="00152A35">
        <w:rPr>
          <w:rStyle w:val="CharDivNo"/>
        </w:rPr>
        <w:t>Division 2.1</w:t>
      </w:r>
      <w:r w:rsidRPr="00540AB0">
        <w:t>—</w:t>
      </w:r>
      <w:r w:rsidRPr="00152A35">
        <w:rPr>
          <w:rStyle w:val="CharDivText"/>
        </w:rPr>
        <w:t>Preliminary</w:t>
      </w:r>
      <w:bookmarkEnd w:id="40"/>
    </w:p>
    <w:p w:rsidR="00E60ACD" w:rsidRPr="00540AB0" w:rsidRDefault="00E60ACD" w:rsidP="00E60ACD">
      <w:pPr>
        <w:pStyle w:val="ActHead5"/>
      </w:pPr>
      <w:bookmarkStart w:id="41" w:name="_Toc35864689"/>
      <w:r w:rsidRPr="00152A35">
        <w:rPr>
          <w:rStyle w:val="CharSectno"/>
        </w:rPr>
        <w:t>2.1.1</w:t>
      </w:r>
      <w:r w:rsidRPr="00540AB0">
        <w:t xml:space="preserve">  Meaning of </w:t>
      </w:r>
      <w:r w:rsidRPr="00540AB0">
        <w:rPr>
          <w:i/>
        </w:rPr>
        <w:t>amount under clause 2.1.1</w:t>
      </w:r>
      <w:bookmarkEnd w:id="41"/>
    </w:p>
    <w:p w:rsidR="00E60ACD" w:rsidRPr="00540AB0" w:rsidRDefault="00E60ACD" w:rsidP="00E60ACD">
      <w:pPr>
        <w:pStyle w:val="subsection"/>
      </w:pPr>
      <w:r w:rsidRPr="00540AB0">
        <w:tab/>
      </w:r>
      <w:r w:rsidRPr="00540AB0">
        <w:tab/>
        <w:t>In an item of this Schedule mentioned in column 1 of table 2.1.1:</w:t>
      </w:r>
    </w:p>
    <w:p w:rsidR="00E60ACD" w:rsidRPr="00540AB0" w:rsidRDefault="00E60ACD" w:rsidP="00E60ACD">
      <w:pPr>
        <w:pStyle w:val="Definition"/>
      </w:pPr>
      <w:r w:rsidRPr="00540AB0">
        <w:rPr>
          <w:b/>
          <w:i/>
        </w:rPr>
        <w:t>amount under clause 2.1.1</w:t>
      </w:r>
      <w:r w:rsidRPr="00540AB0">
        <w:t xml:space="preserve"> means the sum of:</w:t>
      </w:r>
    </w:p>
    <w:p w:rsidR="00E60ACD" w:rsidRPr="00540AB0" w:rsidRDefault="00E60ACD" w:rsidP="00E60ACD">
      <w:pPr>
        <w:pStyle w:val="paragraph"/>
      </w:pPr>
      <w:r w:rsidRPr="00540AB0">
        <w:tab/>
        <w:t>(a)</w:t>
      </w:r>
      <w:r w:rsidRPr="00540AB0">
        <w:tab/>
        <w:t>the fee mentioned in column 2 for the item; and</w:t>
      </w:r>
    </w:p>
    <w:p w:rsidR="00E60ACD" w:rsidRPr="00540AB0" w:rsidRDefault="00E60ACD" w:rsidP="00E60ACD">
      <w:pPr>
        <w:pStyle w:val="paragraph"/>
      </w:pPr>
      <w:r w:rsidRPr="00540AB0">
        <w:tab/>
        <w:t>(b)</w:t>
      </w:r>
      <w:r w:rsidRPr="00540AB0">
        <w:tab/>
        <w:t>either:</w:t>
      </w:r>
    </w:p>
    <w:p w:rsidR="00E60ACD" w:rsidRPr="00540AB0" w:rsidRDefault="00E60ACD" w:rsidP="00E60ACD">
      <w:pPr>
        <w:pStyle w:val="paragraphsub"/>
      </w:pPr>
      <w:r w:rsidRPr="00540AB0">
        <w:tab/>
        <w:t>(i)</w:t>
      </w:r>
      <w:r w:rsidRPr="00540AB0">
        <w:tab/>
        <w:t>if a practitioner attends not more than 6 patients in a single attendance—the amount mentioned in column 3 for the item, divided by the number of patients attended; or</w:t>
      </w:r>
    </w:p>
    <w:p w:rsidR="00E60ACD" w:rsidRPr="00540AB0" w:rsidRDefault="00E60ACD" w:rsidP="00E60ACD">
      <w:pPr>
        <w:pStyle w:val="paragraphsub"/>
      </w:pPr>
      <w:r w:rsidRPr="00540AB0">
        <w:tab/>
        <w:t>(ii)</w:t>
      </w:r>
      <w:r w:rsidRPr="00540AB0">
        <w:tab/>
        <w:t>if a practitioner attends more than 6 patients in a single attendance—the amount mentioned in column 4 for the item.</w:t>
      </w:r>
    </w:p>
    <w:p w:rsidR="00E60ACD" w:rsidRPr="00540AB0" w:rsidRDefault="00E60ACD" w:rsidP="00E60ACD">
      <w:pPr>
        <w:pStyle w:val="Tabletext"/>
      </w:pPr>
    </w:p>
    <w:tbl>
      <w:tblPr>
        <w:tblW w:w="4916" w:type="pct"/>
        <w:tblInd w:w="66" w:type="dxa"/>
        <w:tblBorders>
          <w:top w:val="single" w:sz="4" w:space="0" w:color="auto"/>
          <w:bottom w:val="single" w:sz="2" w:space="0" w:color="auto"/>
          <w:insideH w:val="single" w:sz="4" w:space="0" w:color="auto"/>
        </w:tblBorders>
        <w:tblLook w:val="04A0" w:firstRow="1" w:lastRow="0" w:firstColumn="1" w:lastColumn="0" w:noHBand="0" w:noVBand="1"/>
      </w:tblPr>
      <w:tblGrid>
        <w:gridCol w:w="684"/>
        <w:gridCol w:w="1649"/>
        <w:gridCol w:w="2100"/>
        <w:gridCol w:w="2135"/>
        <w:gridCol w:w="1818"/>
      </w:tblGrid>
      <w:tr w:rsidR="00E60ACD" w:rsidRPr="00540AB0" w:rsidTr="001351EC">
        <w:trPr>
          <w:tblHeader/>
        </w:trPr>
        <w:tc>
          <w:tcPr>
            <w:tcW w:w="5000" w:type="pct"/>
            <w:gridSpan w:val="5"/>
            <w:tcBorders>
              <w:top w:val="single" w:sz="12" w:space="0" w:color="auto"/>
              <w:left w:val="nil"/>
              <w:bottom w:val="single" w:sz="6" w:space="0" w:color="auto"/>
              <w:right w:val="nil"/>
            </w:tcBorders>
            <w:hideMark/>
          </w:tcPr>
          <w:p w:rsidR="00E60ACD" w:rsidRPr="00540AB0" w:rsidRDefault="00E60ACD" w:rsidP="001351EC">
            <w:pPr>
              <w:pStyle w:val="TableHeading"/>
            </w:pPr>
            <w:r w:rsidRPr="00540AB0">
              <w:t>T</w:t>
            </w:r>
            <w:bookmarkStart w:id="42" w:name="BK_S4P12L14C2"/>
            <w:bookmarkEnd w:id="42"/>
            <w:r w:rsidRPr="00540AB0">
              <w:t>able 2.1.1—Amount under clause 2.1.1</w:t>
            </w:r>
          </w:p>
        </w:tc>
      </w:tr>
      <w:tr w:rsidR="00E60ACD" w:rsidRPr="00540AB0" w:rsidTr="001351EC">
        <w:trPr>
          <w:tblHeader/>
        </w:trPr>
        <w:tc>
          <w:tcPr>
            <w:tcW w:w="408" w:type="pct"/>
            <w:tcBorders>
              <w:top w:val="single" w:sz="6" w:space="0" w:color="auto"/>
              <w:left w:val="nil"/>
              <w:bottom w:val="single" w:sz="12" w:space="0" w:color="auto"/>
              <w:right w:val="nil"/>
            </w:tcBorders>
            <w:hideMark/>
          </w:tcPr>
          <w:p w:rsidR="00E60ACD" w:rsidRPr="00540AB0" w:rsidRDefault="00E60ACD" w:rsidP="001351EC">
            <w:pPr>
              <w:pStyle w:val="TableHeading"/>
            </w:pPr>
            <w:r w:rsidRPr="00540AB0">
              <w:t>Item</w:t>
            </w:r>
          </w:p>
        </w:tc>
        <w:tc>
          <w:tcPr>
            <w:tcW w:w="983" w:type="pct"/>
            <w:tcBorders>
              <w:top w:val="single" w:sz="6" w:space="0" w:color="auto"/>
              <w:left w:val="nil"/>
              <w:bottom w:val="single" w:sz="12" w:space="0" w:color="auto"/>
              <w:right w:val="nil"/>
            </w:tcBorders>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43" w:name="BK_S4P12L16C5"/>
            <w:bookmarkEnd w:id="43"/>
            <w:r w:rsidRPr="00540AB0">
              <w:t>s of this Schedule</w:t>
            </w:r>
          </w:p>
        </w:tc>
        <w:tc>
          <w:tcPr>
            <w:tcW w:w="1252" w:type="pct"/>
            <w:tcBorders>
              <w:top w:val="single" w:sz="6" w:space="0" w:color="auto"/>
              <w:left w:val="nil"/>
              <w:bottom w:val="single" w:sz="12" w:space="0" w:color="auto"/>
              <w:right w:val="nil"/>
            </w:tcBorders>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Fee</w:t>
            </w:r>
          </w:p>
        </w:tc>
        <w:tc>
          <w:tcPr>
            <w:tcW w:w="1273" w:type="pct"/>
            <w:tcBorders>
              <w:top w:val="single" w:sz="6" w:space="0" w:color="auto"/>
              <w:left w:val="nil"/>
              <w:bottom w:val="single" w:sz="12" w:space="0" w:color="auto"/>
              <w:right w:val="nil"/>
            </w:tcBorders>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Amount if not more than 6 patients (to be divided by the number of patients) ($)</w:t>
            </w:r>
          </w:p>
        </w:tc>
        <w:tc>
          <w:tcPr>
            <w:tcW w:w="1084" w:type="pct"/>
            <w:tcBorders>
              <w:top w:val="single" w:sz="6" w:space="0" w:color="auto"/>
              <w:left w:val="nil"/>
              <w:bottom w:val="single" w:sz="12" w:space="0" w:color="auto"/>
              <w:right w:val="nil"/>
            </w:tcBorders>
            <w:hideMark/>
          </w:tcPr>
          <w:p w:rsidR="00E60ACD" w:rsidRPr="00540AB0" w:rsidRDefault="00E60ACD" w:rsidP="001351EC">
            <w:pPr>
              <w:pStyle w:val="TableHeading"/>
              <w:jc w:val="right"/>
            </w:pPr>
            <w:r w:rsidRPr="00540AB0">
              <w:t>Column 4</w:t>
            </w:r>
          </w:p>
          <w:p w:rsidR="00E60ACD" w:rsidRPr="00540AB0" w:rsidRDefault="00E60ACD" w:rsidP="001351EC">
            <w:pPr>
              <w:pStyle w:val="TableHeading"/>
              <w:jc w:val="right"/>
            </w:pPr>
            <w:r w:rsidRPr="00540AB0">
              <w:t>Amount if more than 6 patients ($)</w:t>
            </w:r>
          </w:p>
        </w:tc>
      </w:tr>
      <w:tr w:rsidR="00E60ACD" w:rsidRPr="00540AB0" w:rsidTr="001351EC">
        <w:tc>
          <w:tcPr>
            <w:tcW w:w="408"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1</w:t>
            </w:r>
          </w:p>
        </w:tc>
        <w:tc>
          <w:tcPr>
            <w:tcW w:w="983"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4</w:t>
            </w:r>
          </w:p>
        </w:tc>
        <w:tc>
          <w:tcPr>
            <w:tcW w:w="1252"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The fee for item 3</w:t>
            </w:r>
          </w:p>
        </w:tc>
        <w:tc>
          <w:tcPr>
            <w:tcW w:w="1273" w:type="pct"/>
            <w:tcBorders>
              <w:top w:val="single" w:sz="12" w:space="0" w:color="auto"/>
              <w:left w:val="nil"/>
              <w:bottom w:val="single" w:sz="4" w:space="0" w:color="auto"/>
              <w:right w:val="nil"/>
            </w:tcBorders>
            <w:vAlign w:val="bottom"/>
            <w:hideMark/>
          </w:tcPr>
          <w:p w:rsidR="00E60ACD" w:rsidRPr="00540AB0" w:rsidRDefault="00E60ACD" w:rsidP="001351EC">
            <w:pPr>
              <w:pStyle w:val="Tabletext"/>
              <w:jc w:val="right"/>
            </w:pPr>
            <w:r w:rsidRPr="00540AB0">
              <w:t>26.75</w:t>
            </w:r>
          </w:p>
        </w:tc>
        <w:tc>
          <w:tcPr>
            <w:tcW w:w="1084" w:type="pct"/>
            <w:tcBorders>
              <w:top w:val="single" w:sz="12" w:space="0" w:color="auto"/>
              <w:left w:val="nil"/>
              <w:bottom w:val="single" w:sz="4" w:space="0" w:color="auto"/>
              <w:right w:val="nil"/>
            </w:tcBorders>
            <w:vAlign w:val="bottom"/>
            <w:hideMark/>
          </w:tcPr>
          <w:p w:rsidR="00E60ACD" w:rsidRPr="00540AB0" w:rsidRDefault="00E60ACD" w:rsidP="001351EC">
            <w:pPr>
              <w:pStyle w:val="Tabletext"/>
              <w:jc w:val="right"/>
            </w:pPr>
            <w:r w:rsidRPr="00540AB0">
              <w:t>2.10</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24</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23</w:t>
            </w:r>
          </w:p>
        </w:tc>
        <w:tc>
          <w:tcPr>
            <w:tcW w:w="1273"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26.75</w:t>
            </w:r>
          </w:p>
        </w:tc>
        <w:tc>
          <w:tcPr>
            <w:tcW w:w="1084"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2.10</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3</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37</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36</w:t>
            </w:r>
          </w:p>
        </w:tc>
        <w:tc>
          <w:tcPr>
            <w:tcW w:w="1273"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26.75</w:t>
            </w:r>
          </w:p>
        </w:tc>
        <w:tc>
          <w:tcPr>
            <w:tcW w:w="1084"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2.10</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bookmarkStart w:id="44" w:name="CU_842456"/>
            <w:bookmarkStart w:id="45" w:name="CU_843930"/>
            <w:bookmarkEnd w:id="44"/>
            <w:bookmarkEnd w:id="45"/>
            <w:r w:rsidRPr="00540AB0">
              <w:t>4</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47</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44</w:t>
            </w:r>
          </w:p>
        </w:tc>
        <w:tc>
          <w:tcPr>
            <w:tcW w:w="1273"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26.75</w:t>
            </w:r>
          </w:p>
        </w:tc>
        <w:tc>
          <w:tcPr>
            <w:tcW w:w="1084"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2.10</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58</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$8.50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15.50</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0.70</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6</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59, 2610, 2631, 2673</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$16.00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17.50</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0.70</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7</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60, 2613, 2633, 2675</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$35.50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15.50</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0.70</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8</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65, 2616, 2635, 2677</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$57.50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15.50</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0.70</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9</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195</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193</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10</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414</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410</w:t>
            </w:r>
          </w:p>
        </w:tc>
        <w:tc>
          <w:tcPr>
            <w:tcW w:w="1273"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26.25</w:t>
            </w:r>
          </w:p>
        </w:tc>
        <w:tc>
          <w:tcPr>
            <w:tcW w:w="1084"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11</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415</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411</w:t>
            </w:r>
          </w:p>
        </w:tc>
        <w:tc>
          <w:tcPr>
            <w:tcW w:w="1273"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26.25</w:t>
            </w:r>
          </w:p>
        </w:tc>
        <w:tc>
          <w:tcPr>
            <w:tcW w:w="1084"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12</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416</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412</w:t>
            </w:r>
          </w:p>
        </w:tc>
        <w:tc>
          <w:tcPr>
            <w:tcW w:w="1273"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26.25</w:t>
            </w:r>
          </w:p>
        </w:tc>
        <w:tc>
          <w:tcPr>
            <w:tcW w:w="1084"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13</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417</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413</w:t>
            </w:r>
          </w:p>
        </w:tc>
        <w:tc>
          <w:tcPr>
            <w:tcW w:w="1273"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26.25</w:t>
            </w:r>
          </w:p>
        </w:tc>
        <w:tc>
          <w:tcPr>
            <w:tcW w:w="1084"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14</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2503</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2501</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15</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2506</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2504</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16</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2509</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2507</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17</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2518</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2517</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lastRenderedPageBreak/>
              <w:t>18</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2522</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2521</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19</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2526</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2525</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20</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2547</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2546</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w:t>
            </w:r>
          </w:p>
        </w:tc>
        <w:tc>
          <w:tcPr>
            <w:tcW w:w="98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2553</w:t>
            </w:r>
          </w:p>
        </w:tc>
        <w:tc>
          <w:tcPr>
            <w:tcW w:w="12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The fee for item 2552</w:t>
            </w:r>
          </w:p>
        </w:tc>
        <w:tc>
          <w:tcPr>
            <w:tcW w:w="127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26.35</w:t>
            </w:r>
          </w:p>
        </w:tc>
        <w:tc>
          <w:tcPr>
            <w:tcW w:w="10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22</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2559</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2558</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23</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5003</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5000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24</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5010</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5000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47.45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3.35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25</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5023</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5020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26</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5028</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5020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47.45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3.35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27</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5043</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5040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28</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5049</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5040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47.45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3.35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29</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5063</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5060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30</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5067</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5060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47.45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3.35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31</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5220</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$18.50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15.50</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0.70</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32</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5223</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$26.00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17.50</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0.70</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33</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5227</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$45.50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15.50</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0.70</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34</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5228</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$67.50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15.50</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0.70</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35</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5260</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$18.50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27.95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1.25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36</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5263</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$26.00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31.55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1.25</w:t>
            </w:r>
          </w:p>
        </w:tc>
      </w:tr>
      <w:tr w:rsidR="00E60ACD" w:rsidRPr="00540AB0" w:rsidTr="001351EC">
        <w:tc>
          <w:tcPr>
            <w:tcW w:w="4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37</w:t>
            </w:r>
          </w:p>
        </w:tc>
        <w:tc>
          <w:tcPr>
            <w:tcW w:w="98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5265</w:t>
            </w:r>
          </w:p>
        </w:tc>
        <w:tc>
          <w:tcPr>
            <w:tcW w:w="125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$45.50</w:t>
            </w:r>
          </w:p>
        </w:tc>
        <w:tc>
          <w:tcPr>
            <w:tcW w:w="1273"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27.95</w:t>
            </w:r>
          </w:p>
        </w:tc>
        <w:tc>
          <w:tcPr>
            <w:tcW w:w="1084"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1.25</w:t>
            </w:r>
          </w:p>
        </w:tc>
      </w:tr>
      <w:tr w:rsidR="00E60ACD" w:rsidRPr="00540AB0" w:rsidTr="001351EC">
        <w:tc>
          <w:tcPr>
            <w:tcW w:w="408"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bookmarkStart w:id="46" w:name="CU_4843921"/>
            <w:bookmarkStart w:id="47" w:name="CU_4845395"/>
            <w:bookmarkEnd w:id="46"/>
            <w:bookmarkEnd w:id="47"/>
            <w:r w:rsidRPr="00540AB0">
              <w:t>38</w:t>
            </w:r>
          </w:p>
        </w:tc>
        <w:tc>
          <w:tcPr>
            <w:tcW w:w="983"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5267</w:t>
            </w:r>
          </w:p>
        </w:tc>
        <w:tc>
          <w:tcPr>
            <w:tcW w:w="125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$67.50</w:t>
            </w:r>
          </w:p>
        </w:tc>
        <w:tc>
          <w:tcPr>
            <w:tcW w:w="1273"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27.95</w:t>
            </w:r>
          </w:p>
        </w:tc>
        <w:tc>
          <w:tcPr>
            <w:tcW w:w="1084"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1.25</w:t>
            </w:r>
          </w:p>
        </w:tc>
      </w:tr>
    </w:tbl>
    <w:p w:rsidR="00E60ACD" w:rsidRPr="00540AB0" w:rsidRDefault="00E60ACD" w:rsidP="00E60ACD">
      <w:pPr>
        <w:pStyle w:val="Tabletext"/>
      </w:pPr>
    </w:p>
    <w:p w:rsidR="00E60ACD" w:rsidRPr="00540AB0" w:rsidRDefault="00E60ACD" w:rsidP="00A80EEA">
      <w:pPr>
        <w:pStyle w:val="ActHead3"/>
      </w:pPr>
      <w:bookmarkStart w:id="48" w:name="_Toc35864690"/>
      <w:r w:rsidRPr="00152A35">
        <w:rPr>
          <w:rStyle w:val="CharDivNo"/>
        </w:rPr>
        <w:t>Division 2.2</w:t>
      </w:r>
      <w:r w:rsidRPr="00540AB0">
        <w:t>—</w:t>
      </w:r>
      <w:r w:rsidRPr="00152A35">
        <w:rPr>
          <w:rStyle w:val="CharDivText"/>
        </w:rPr>
        <w:t>Group A1: General practitioner attendances to which no other item applies</w:t>
      </w:r>
      <w:bookmarkEnd w:id="48"/>
    </w:p>
    <w:p w:rsidR="00E60ACD" w:rsidRPr="00540AB0" w:rsidRDefault="00E60ACD" w:rsidP="00E60ACD">
      <w:pPr>
        <w:pStyle w:val="ActHead5"/>
      </w:pPr>
      <w:bookmarkStart w:id="49" w:name="_Toc35864691"/>
      <w:r w:rsidRPr="00152A35">
        <w:rPr>
          <w:rStyle w:val="CharSectno"/>
        </w:rPr>
        <w:t>2.2.1</w:t>
      </w:r>
      <w:r w:rsidRPr="00540AB0">
        <w:t xml:space="preserve">  Items in Group A1</w:t>
      </w:r>
      <w:bookmarkEnd w:id="49"/>
    </w:p>
    <w:p w:rsidR="00E60ACD" w:rsidRPr="00540AB0" w:rsidRDefault="00E60ACD" w:rsidP="00E60ACD">
      <w:pPr>
        <w:pStyle w:val="subsection"/>
      </w:pPr>
      <w:r w:rsidRPr="00540AB0">
        <w:tab/>
      </w:r>
      <w:r w:rsidRPr="00540AB0">
        <w:tab/>
        <w:t>This clause sets out items in Group A1.</w:t>
      </w:r>
    </w:p>
    <w:p w:rsidR="00E60ACD" w:rsidRPr="00540AB0" w:rsidRDefault="00E60ACD" w:rsidP="00E60ACD">
      <w:pPr>
        <w:pStyle w:val="Tabletext"/>
        <w:keepNext/>
        <w:keepLines/>
      </w:pPr>
    </w:p>
    <w:tbl>
      <w:tblPr>
        <w:tblW w:w="4909" w:type="pct"/>
        <w:tblInd w:w="79" w:type="dxa"/>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162"/>
        <w:gridCol w:w="6046"/>
        <w:gridCol w:w="1164"/>
      </w:tblGrid>
      <w:tr w:rsidR="00E60ACD" w:rsidRPr="00540AB0" w:rsidTr="001351EC">
        <w:trPr>
          <w:tblHeader/>
        </w:trPr>
        <w:tc>
          <w:tcPr>
            <w:tcW w:w="5000" w:type="pct"/>
            <w:gridSpan w:val="3"/>
            <w:tcBorders>
              <w:top w:val="single" w:sz="12" w:space="0" w:color="auto"/>
              <w:bottom w:val="single" w:sz="6" w:space="0" w:color="auto"/>
            </w:tcBorders>
            <w:shd w:val="clear" w:color="auto" w:fill="auto"/>
            <w:hideMark/>
          </w:tcPr>
          <w:p w:rsidR="00E60ACD" w:rsidRPr="00540AB0" w:rsidRDefault="00E60ACD" w:rsidP="001351EC">
            <w:pPr>
              <w:pStyle w:val="TableHeading"/>
              <w:keepLines/>
            </w:pPr>
            <w:r w:rsidRPr="00540AB0">
              <w:t>Group A1—General practitioner attendances to which no other item applies</w:t>
            </w:r>
          </w:p>
        </w:tc>
      </w:tr>
      <w:tr w:rsidR="00E60ACD" w:rsidRPr="00540AB0" w:rsidTr="001351EC">
        <w:trPr>
          <w:tblHeader/>
        </w:trPr>
        <w:tc>
          <w:tcPr>
            <w:tcW w:w="694" w:type="pct"/>
            <w:tcBorders>
              <w:top w:val="single" w:sz="6" w:space="0" w:color="auto"/>
              <w:bottom w:val="single" w:sz="12" w:space="0" w:color="auto"/>
            </w:tcBorders>
            <w:shd w:val="clear" w:color="auto" w:fill="auto"/>
            <w:hideMark/>
          </w:tcPr>
          <w:p w:rsidR="00E60ACD" w:rsidRPr="00540AB0" w:rsidRDefault="00E60ACD" w:rsidP="001351EC">
            <w:pPr>
              <w:pStyle w:val="TableHeading"/>
              <w:keepLines/>
            </w:pPr>
            <w:r w:rsidRPr="00540AB0">
              <w:t>Column 1</w:t>
            </w:r>
          </w:p>
          <w:p w:rsidR="00E60ACD" w:rsidRPr="00540AB0" w:rsidRDefault="00E60ACD" w:rsidP="001351EC">
            <w:pPr>
              <w:pStyle w:val="TableHeading"/>
              <w:keepLines/>
            </w:pPr>
            <w:r w:rsidRPr="00540AB0">
              <w:t>Item</w:t>
            </w:r>
            <w:bookmarkStart w:id="50" w:name="BK_S4P14L8C5"/>
            <w:bookmarkEnd w:id="50"/>
          </w:p>
        </w:tc>
        <w:tc>
          <w:tcPr>
            <w:tcW w:w="3611" w:type="pct"/>
            <w:tcBorders>
              <w:top w:val="single" w:sz="6" w:space="0" w:color="auto"/>
              <w:bottom w:val="single" w:sz="12" w:space="0" w:color="auto"/>
            </w:tcBorders>
            <w:shd w:val="clear" w:color="auto" w:fill="auto"/>
            <w:hideMark/>
          </w:tcPr>
          <w:p w:rsidR="00E60ACD" w:rsidRPr="00540AB0" w:rsidRDefault="00E60ACD" w:rsidP="001351EC">
            <w:pPr>
              <w:pStyle w:val="TableHeading"/>
              <w:keepLines/>
            </w:pPr>
            <w:r w:rsidRPr="00540AB0">
              <w:t>Column 2</w:t>
            </w:r>
          </w:p>
          <w:p w:rsidR="00E60ACD" w:rsidRPr="00540AB0" w:rsidRDefault="00E60ACD" w:rsidP="001351EC">
            <w:pPr>
              <w:pStyle w:val="TableHeading"/>
              <w:keepLines/>
            </w:pPr>
            <w:r w:rsidRPr="00540AB0">
              <w:t>Description</w:t>
            </w:r>
          </w:p>
        </w:tc>
        <w:tc>
          <w:tcPr>
            <w:tcW w:w="695" w:type="pct"/>
            <w:tcBorders>
              <w:top w:val="single" w:sz="6" w:space="0" w:color="auto"/>
              <w:bottom w:val="single" w:sz="12" w:space="0" w:color="auto"/>
            </w:tcBorders>
            <w:shd w:val="clear" w:color="auto" w:fill="auto"/>
            <w:hideMark/>
          </w:tcPr>
          <w:p w:rsidR="00E60ACD" w:rsidRPr="00540AB0" w:rsidRDefault="00E60ACD" w:rsidP="001351EC">
            <w:pPr>
              <w:pStyle w:val="TableHeading"/>
              <w:keepLines/>
              <w:jc w:val="right"/>
            </w:pPr>
            <w:r w:rsidRPr="00540AB0">
              <w:t>Column 3</w:t>
            </w:r>
          </w:p>
          <w:p w:rsidR="00E60ACD" w:rsidRPr="00540AB0" w:rsidRDefault="00E60ACD" w:rsidP="001351EC">
            <w:pPr>
              <w:pStyle w:val="TableHeading"/>
              <w:keepLines/>
              <w:jc w:val="right"/>
            </w:pPr>
            <w:r w:rsidRPr="00540AB0">
              <w:t>Fee ($)</w:t>
            </w:r>
          </w:p>
        </w:tc>
      </w:tr>
      <w:tr w:rsidR="00E60ACD" w:rsidRPr="00540AB0" w:rsidTr="001351EC">
        <w:tc>
          <w:tcPr>
            <w:tcW w:w="694" w:type="pct"/>
            <w:tcBorders>
              <w:top w:val="single" w:sz="12" w:space="0" w:color="auto"/>
            </w:tcBorders>
            <w:shd w:val="clear" w:color="auto" w:fill="auto"/>
            <w:hideMark/>
          </w:tcPr>
          <w:p w:rsidR="00E60ACD" w:rsidRPr="00540AB0" w:rsidRDefault="00E60ACD" w:rsidP="001351EC">
            <w:pPr>
              <w:pStyle w:val="Tabletext"/>
              <w:keepNext/>
              <w:keepLines/>
            </w:pPr>
            <w:r w:rsidRPr="00540AB0">
              <w:t>3</w:t>
            </w:r>
          </w:p>
        </w:tc>
        <w:tc>
          <w:tcPr>
            <w:tcW w:w="3611" w:type="pct"/>
            <w:tcBorders>
              <w:top w:val="single" w:sz="12" w:space="0" w:color="auto"/>
            </w:tcBorders>
            <w:shd w:val="clear" w:color="auto" w:fill="auto"/>
            <w:hideMark/>
          </w:tcPr>
          <w:p w:rsidR="00E60ACD" w:rsidRPr="00540AB0" w:rsidRDefault="00E60ACD" w:rsidP="001351EC">
            <w:pPr>
              <w:pStyle w:val="Tabletext"/>
              <w:keepNext/>
              <w:keepLines/>
              <w:rPr>
                <w:snapToGrid w:val="0"/>
              </w:rPr>
            </w:pPr>
            <w:r w:rsidRPr="00540AB0">
              <w:rPr>
                <w:snapToGrid w:val="0"/>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w:t>
            </w:r>
          </w:p>
        </w:tc>
        <w:tc>
          <w:tcPr>
            <w:tcW w:w="695" w:type="pct"/>
            <w:tcBorders>
              <w:top w:val="single" w:sz="12" w:space="0" w:color="auto"/>
            </w:tcBorders>
            <w:shd w:val="clear" w:color="auto" w:fill="auto"/>
            <w:hideMark/>
          </w:tcPr>
          <w:p w:rsidR="00E60ACD" w:rsidRPr="00540AB0" w:rsidRDefault="00E60ACD" w:rsidP="001351EC">
            <w:pPr>
              <w:pStyle w:val="Tabletext"/>
              <w:keepNext/>
              <w:keepLines/>
              <w:jc w:val="right"/>
            </w:pPr>
            <w:r w:rsidRPr="00540AB0">
              <w:t>17.50</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4</w:t>
            </w:r>
          </w:p>
        </w:tc>
        <w:tc>
          <w:tcPr>
            <w:tcW w:w="3611" w:type="pct"/>
            <w:shd w:val="clear" w:color="auto" w:fill="auto"/>
            <w:hideMark/>
          </w:tcPr>
          <w:p w:rsidR="00E60ACD" w:rsidRPr="00540AB0" w:rsidRDefault="00E60ACD" w:rsidP="001351EC">
            <w:pPr>
              <w:pStyle w:val="Tabletext"/>
              <w:rPr>
                <w:snapToGrid w:val="0"/>
              </w:rPr>
            </w:pPr>
            <w:r w:rsidRPr="00540AB0">
              <w:t>Professional attendance by a general practitioner (other than attendance at consulting rooms or a residential aged care facility or a service to which another item in this Schedule applies) that requires a short patient history and, if necessary, limited examination and management—an attendance on one or more patients at one place on one occasion—each patient</w:t>
            </w:r>
          </w:p>
        </w:tc>
        <w:tc>
          <w:tcPr>
            <w:tcW w:w="695" w:type="pct"/>
            <w:shd w:val="clear" w:color="auto" w:fill="auto"/>
            <w:hideMark/>
          </w:tcPr>
          <w:p w:rsidR="00E60ACD" w:rsidRPr="00540AB0" w:rsidRDefault="00E60ACD" w:rsidP="001351EC">
            <w:pPr>
              <w:pStyle w:val="Tabletext"/>
              <w:rPr>
                <w:snapToGrid w:val="0"/>
              </w:rPr>
            </w:pPr>
            <w:r w:rsidRPr="00540AB0">
              <w:rPr>
                <w:snapToGrid w:val="0"/>
              </w:rPr>
              <w:t>Amount under clause 2.1.1</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bookmarkStart w:id="51" w:name="CU_544841"/>
            <w:bookmarkStart w:id="52" w:name="CU_546315"/>
            <w:bookmarkEnd w:id="51"/>
            <w:bookmarkEnd w:id="52"/>
            <w:r w:rsidRPr="00540AB0">
              <w:rPr>
                <w:snapToGrid w:val="0"/>
              </w:rPr>
              <w:t>23</w:t>
            </w:r>
          </w:p>
        </w:tc>
        <w:tc>
          <w:tcPr>
            <w:tcW w:w="3611" w:type="pct"/>
            <w:shd w:val="clear" w:color="auto" w:fill="auto"/>
            <w:hideMark/>
          </w:tcPr>
          <w:p w:rsidR="00E60ACD" w:rsidRPr="00540AB0" w:rsidRDefault="00E60ACD" w:rsidP="001351EC">
            <w:pPr>
              <w:pStyle w:val="Tabletext"/>
            </w:pPr>
            <w:r w:rsidRPr="00540AB0">
              <w:t>Professional attendance by a general practitioner at consulting rooms (other than a service to which another item in this Schedule applies), lasting less than 20 minutes and including any of the following that are 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rPr>
                <w:snapToGrid w:val="0"/>
              </w:rPr>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p>
        </w:tc>
        <w:tc>
          <w:tcPr>
            <w:tcW w:w="695" w:type="pct"/>
            <w:shd w:val="clear" w:color="auto" w:fill="auto"/>
            <w:hideMark/>
          </w:tcPr>
          <w:p w:rsidR="00E60ACD" w:rsidRPr="00540AB0" w:rsidRDefault="00E60ACD" w:rsidP="001351EC">
            <w:pPr>
              <w:pStyle w:val="Tabletext"/>
              <w:jc w:val="right"/>
            </w:pPr>
            <w:r w:rsidRPr="00540AB0">
              <w:t>38.20</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24</w:t>
            </w:r>
          </w:p>
        </w:tc>
        <w:tc>
          <w:tcPr>
            <w:tcW w:w="3611" w:type="pct"/>
            <w:shd w:val="clear" w:color="auto" w:fill="auto"/>
            <w:hideMark/>
          </w:tcPr>
          <w:p w:rsidR="00E60ACD" w:rsidRPr="00540AB0" w:rsidRDefault="00E60ACD" w:rsidP="001351EC">
            <w:pPr>
              <w:pStyle w:val="Tabletext"/>
            </w:pPr>
            <w:r w:rsidRPr="00540AB0">
              <w:t>Professional attendance by a general practitioner (other than attendance at consulting rooms or a residential aged care facility or a service to which another item in this Schedule applies), lasting less than 20 minutes and including any of the following that are 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documentation—an attendance on one or more patients at one place on one occasion—each patient</w:t>
            </w:r>
          </w:p>
        </w:tc>
        <w:tc>
          <w:tcPr>
            <w:tcW w:w="695" w:type="pct"/>
            <w:shd w:val="clear" w:color="auto" w:fill="auto"/>
            <w:hideMark/>
          </w:tcPr>
          <w:p w:rsidR="00E60ACD" w:rsidRPr="00540AB0" w:rsidRDefault="00E60ACD" w:rsidP="001351EC">
            <w:pPr>
              <w:pStyle w:val="Tabletext"/>
              <w:rPr>
                <w:snapToGrid w:val="0"/>
              </w:rPr>
            </w:pPr>
            <w:r w:rsidRPr="00540AB0">
              <w:rPr>
                <w:snapToGrid w:val="0"/>
              </w:rPr>
              <w:t>Amount under clause 2.1.1</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bookmarkStart w:id="53" w:name="CU_846730"/>
            <w:bookmarkStart w:id="54" w:name="CU_848204"/>
            <w:bookmarkEnd w:id="53"/>
            <w:bookmarkEnd w:id="54"/>
            <w:r w:rsidRPr="00540AB0">
              <w:t>36</w:t>
            </w:r>
          </w:p>
        </w:tc>
        <w:tc>
          <w:tcPr>
            <w:tcW w:w="3611" w:type="pct"/>
            <w:shd w:val="clear" w:color="auto" w:fill="auto"/>
            <w:hideMark/>
          </w:tcPr>
          <w:p w:rsidR="00E60ACD" w:rsidRPr="00540AB0" w:rsidRDefault="00E60ACD" w:rsidP="001351EC">
            <w:pPr>
              <w:pStyle w:val="Tabletext"/>
            </w:pPr>
            <w:r w:rsidRPr="00540AB0">
              <w:t>Professional attendance by a general practitioner at consulting rooms (other than a service to which another item in this Schedule applies), lasting at least 20 minutes and including any of the following that are clinically relevant:</w:t>
            </w:r>
          </w:p>
          <w:p w:rsidR="00E60ACD" w:rsidRPr="00540AB0" w:rsidRDefault="00E60ACD" w:rsidP="001351EC">
            <w:pPr>
              <w:pStyle w:val="Tablea"/>
              <w:rPr>
                <w:snapToGrid w:val="0"/>
              </w:rPr>
            </w:pPr>
            <w:r w:rsidRPr="00540AB0">
              <w:t>(a) taking a detailed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p>
        </w:tc>
        <w:tc>
          <w:tcPr>
            <w:tcW w:w="695" w:type="pct"/>
            <w:shd w:val="clear" w:color="auto" w:fill="auto"/>
            <w:hideMark/>
          </w:tcPr>
          <w:p w:rsidR="00E60ACD" w:rsidRPr="00540AB0" w:rsidRDefault="00E60ACD" w:rsidP="001351EC">
            <w:pPr>
              <w:pStyle w:val="Tabletext"/>
              <w:jc w:val="right"/>
            </w:pPr>
            <w:r w:rsidRPr="00540AB0">
              <w:t>73.95</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bookmarkStart w:id="55" w:name="CU_1047942"/>
            <w:bookmarkStart w:id="56" w:name="CU_1049416"/>
            <w:bookmarkEnd w:id="55"/>
            <w:bookmarkEnd w:id="56"/>
            <w:r w:rsidRPr="00540AB0">
              <w:rPr>
                <w:snapToGrid w:val="0"/>
              </w:rPr>
              <w:lastRenderedPageBreak/>
              <w:t>37</w:t>
            </w:r>
          </w:p>
        </w:tc>
        <w:tc>
          <w:tcPr>
            <w:tcW w:w="3611" w:type="pct"/>
            <w:shd w:val="clear" w:color="auto" w:fill="auto"/>
            <w:hideMark/>
          </w:tcPr>
          <w:p w:rsidR="00E60ACD" w:rsidRPr="00540AB0" w:rsidRDefault="00E60ACD" w:rsidP="001351EC">
            <w:pPr>
              <w:pStyle w:val="Tabletext"/>
            </w:pPr>
            <w:r w:rsidRPr="00540AB0">
              <w:t>Professional attendance by a general practitioner (other than attendance at consulting rooms or a residential aged care facility or a service to which another item in this Schedule applies), lasting at least 20 minutes and including any of the following that are clinically relevant:</w:t>
            </w:r>
          </w:p>
          <w:p w:rsidR="00E60ACD" w:rsidRPr="00540AB0" w:rsidRDefault="00E60ACD" w:rsidP="001351EC">
            <w:pPr>
              <w:pStyle w:val="Tablea"/>
            </w:pPr>
            <w:r w:rsidRPr="00540AB0">
              <w:t>(a) taking a detailed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documentation—an attendance on one or more patients at one place on one occasion—each patient</w:t>
            </w:r>
          </w:p>
        </w:tc>
        <w:tc>
          <w:tcPr>
            <w:tcW w:w="695" w:type="pct"/>
            <w:shd w:val="clear" w:color="auto" w:fill="auto"/>
            <w:hideMark/>
          </w:tcPr>
          <w:p w:rsidR="00E60ACD" w:rsidRPr="00540AB0" w:rsidRDefault="00E60ACD" w:rsidP="001351EC">
            <w:pPr>
              <w:pStyle w:val="Tabletext"/>
              <w:rPr>
                <w:snapToGrid w:val="0"/>
              </w:rPr>
            </w:pPr>
            <w:r w:rsidRPr="00540AB0">
              <w:rPr>
                <w:snapToGrid w:val="0"/>
              </w:rPr>
              <w:t>Amount under clause 2.1.1</w:t>
            </w:r>
          </w:p>
        </w:tc>
      </w:tr>
      <w:tr w:rsidR="00E60ACD" w:rsidRPr="00540AB0" w:rsidTr="001351EC">
        <w:tc>
          <w:tcPr>
            <w:tcW w:w="694" w:type="pct"/>
            <w:tcBorders>
              <w:bottom w:val="single" w:sz="2" w:space="0" w:color="auto"/>
            </w:tcBorders>
            <w:shd w:val="clear" w:color="auto" w:fill="auto"/>
            <w:hideMark/>
          </w:tcPr>
          <w:p w:rsidR="00E60ACD" w:rsidRPr="00540AB0" w:rsidRDefault="00E60ACD" w:rsidP="001351EC">
            <w:pPr>
              <w:pStyle w:val="Tabletext"/>
              <w:rPr>
                <w:snapToGrid w:val="0"/>
              </w:rPr>
            </w:pPr>
            <w:r w:rsidRPr="00540AB0">
              <w:t>44</w:t>
            </w:r>
          </w:p>
        </w:tc>
        <w:tc>
          <w:tcPr>
            <w:tcW w:w="3611" w:type="pct"/>
            <w:tcBorders>
              <w:bottom w:val="single" w:sz="2" w:space="0" w:color="auto"/>
            </w:tcBorders>
            <w:shd w:val="clear" w:color="auto" w:fill="auto"/>
            <w:hideMark/>
          </w:tcPr>
          <w:p w:rsidR="00E60ACD" w:rsidRPr="00540AB0" w:rsidRDefault="00E60ACD" w:rsidP="001351EC">
            <w:pPr>
              <w:pStyle w:val="Tabletext"/>
            </w:pPr>
            <w:r w:rsidRPr="00540AB0">
              <w:t>Professional attendance by a general practitioner at consulting rooms (other than a service to which another item in this Schedule applies), lasting at least 40 minutes and including any of the following that are clinically relevant:</w:t>
            </w:r>
          </w:p>
          <w:p w:rsidR="00E60ACD" w:rsidRPr="00540AB0" w:rsidRDefault="00E60ACD" w:rsidP="001351EC">
            <w:pPr>
              <w:pStyle w:val="Tablea"/>
            </w:pPr>
            <w:r w:rsidRPr="00540AB0">
              <w:t>(a) taking an extensive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p>
        </w:tc>
        <w:tc>
          <w:tcPr>
            <w:tcW w:w="695" w:type="pct"/>
            <w:tcBorders>
              <w:bottom w:val="single" w:sz="2" w:space="0" w:color="auto"/>
            </w:tcBorders>
            <w:shd w:val="clear" w:color="auto" w:fill="auto"/>
            <w:hideMark/>
          </w:tcPr>
          <w:p w:rsidR="00E60ACD" w:rsidRPr="00540AB0" w:rsidRDefault="00E60ACD" w:rsidP="001351EC">
            <w:pPr>
              <w:pStyle w:val="Tabletext"/>
              <w:jc w:val="right"/>
            </w:pPr>
            <w:r w:rsidRPr="00540AB0">
              <w:t>108.85</w:t>
            </w:r>
          </w:p>
        </w:tc>
      </w:tr>
      <w:tr w:rsidR="00E60ACD" w:rsidRPr="00540AB0" w:rsidTr="001351EC">
        <w:tc>
          <w:tcPr>
            <w:tcW w:w="694" w:type="pct"/>
            <w:tcBorders>
              <w:top w:val="single" w:sz="2" w:space="0" w:color="auto"/>
              <w:bottom w:val="single" w:sz="12" w:space="0" w:color="auto"/>
            </w:tcBorders>
            <w:shd w:val="clear" w:color="auto" w:fill="auto"/>
            <w:hideMark/>
          </w:tcPr>
          <w:p w:rsidR="00E60ACD" w:rsidRPr="00540AB0" w:rsidRDefault="00E60ACD" w:rsidP="001351EC">
            <w:pPr>
              <w:pStyle w:val="Tabletext"/>
              <w:rPr>
                <w:snapToGrid w:val="0"/>
              </w:rPr>
            </w:pPr>
            <w:bookmarkStart w:id="57" w:name="CU_1349832"/>
            <w:bookmarkStart w:id="58" w:name="CU_1351306"/>
            <w:bookmarkEnd w:id="57"/>
            <w:bookmarkEnd w:id="58"/>
            <w:r w:rsidRPr="00540AB0">
              <w:rPr>
                <w:snapToGrid w:val="0"/>
              </w:rPr>
              <w:t>47</w:t>
            </w:r>
          </w:p>
        </w:tc>
        <w:tc>
          <w:tcPr>
            <w:tcW w:w="3611" w:type="pct"/>
            <w:tcBorders>
              <w:top w:val="single" w:sz="2" w:space="0" w:color="auto"/>
              <w:bottom w:val="single" w:sz="12" w:space="0" w:color="auto"/>
            </w:tcBorders>
            <w:shd w:val="clear" w:color="auto" w:fill="auto"/>
            <w:hideMark/>
          </w:tcPr>
          <w:p w:rsidR="00E60ACD" w:rsidRPr="00540AB0" w:rsidRDefault="00E60ACD" w:rsidP="001351EC">
            <w:pPr>
              <w:pStyle w:val="Tabletext"/>
            </w:pPr>
            <w:r w:rsidRPr="00540AB0">
              <w:t>Professional attendance by a general practitioner (other than attendance at consulting rooms or a residential aged care facility or a service to which another item in this Schedule applies), lasting at least 40 minutes and including any of the following that are clinically relevant:</w:t>
            </w:r>
          </w:p>
          <w:p w:rsidR="00E60ACD" w:rsidRPr="00540AB0" w:rsidRDefault="00E60ACD" w:rsidP="001351EC">
            <w:pPr>
              <w:pStyle w:val="Tablea"/>
            </w:pPr>
            <w:r w:rsidRPr="00540AB0">
              <w:t>(a) taking an extensive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documentation—an attendance on one or more patients at one place on one occasion—each patient</w:t>
            </w:r>
          </w:p>
        </w:tc>
        <w:tc>
          <w:tcPr>
            <w:tcW w:w="695" w:type="pct"/>
            <w:tcBorders>
              <w:top w:val="single" w:sz="2" w:space="0" w:color="auto"/>
              <w:bottom w:val="single" w:sz="12" w:space="0" w:color="auto"/>
            </w:tcBorders>
            <w:shd w:val="clear" w:color="auto" w:fill="auto"/>
            <w:hideMark/>
          </w:tcPr>
          <w:p w:rsidR="00E60ACD" w:rsidRPr="00540AB0" w:rsidRDefault="00E60ACD" w:rsidP="001351EC">
            <w:pPr>
              <w:pStyle w:val="Tabletext"/>
              <w:rPr>
                <w:snapToGrid w:val="0"/>
              </w:rPr>
            </w:pPr>
            <w:r w:rsidRPr="00540AB0">
              <w:rPr>
                <w:snapToGrid w:val="0"/>
              </w:rPr>
              <w:t>Amount under clause 2.1.1</w:t>
            </w:r>
          </w:p>
        </w:tc>
      </w:tr>
    </w:tbl>
    <w:p w:rsidR="00E60ACD" w:rsidRPr="00540AB0" w:rsidRDefault="00E60ACD" w:rsidP="00E60ACD">
      <w:pPr>
        <w:pStyle w:val="Tabletext"/>
      </w:pPr>
      <w:bookmarkStart w:id="59" w:name="CU_1450501"/>
      <w:bookmarkStart w:id="60" w:name="CU_1451975"/>
      <w:bookmarkEnd w:id="59"/>
      <w:bookmarkEnd w:id="60"/>
    </w:p>
    <w:p w:rsidR="00E60ACD" w:rsidRPr="00540AB0" w:rsidRDefault="00E60ACD" w:rsidP="00A80EEA">
      <w:pPr>
        <w:pStyle w:val="ActHead3"/>
      </w:pPr>
      <w:bookmarkStart w:id="61" w:name="_Toc35864692"/>
      <w:r w:rsidRPr="00152A35">
        <w:rPr>
          <w:rStyle w:val="CharDivNo"/>
        </w:rPr>
        <w:t>Division 2.3</w:t>
      </w:r>
      <w:r w:rsidRPr="00540AB0">
        <w:t>—</w:t>
      </w:r>
      <w:r w:rsidRPr="00152A35">
        <w:rPr>
          <w:rStyle w:val="CharDivText"/>
        </w:rPr>
        <w:t>Group A2: Other non</w:t>
      </w:r>
      <w:r w:rsidR="001351EC" w:rsidRPr="00152A35">
        <w:rPr>
          <w:rStyle w:val="CharDivText"/>
        </w:rPr>
        <w:noBreakHyphen/>
      </w:r>
      <w:r w:rsidRPr="00152A35">
        <w:rPr>
          <w:rStyle w:val="CharDivText"/>
        </w:rPr>
        <w:t>referred attendances to which no other item applies</w:t>
      </w:r>
      <w:bookmarkEnd w:id="61"/>
    </w:p>
    <w:p w:rsidR="00E60ACD" w:rsidRPr="00540AB0" w:rsidRDefault="00E60ACD" w:rsidP="00E60ACD">
      <w:pPr>
        <w:pStyle w:val="ActHead5"/>
      </w:pPr>
      <w:bookmarkStart w:id="62" w:name="_Toc35864693"/>
      <w:r w:rsidRPr="00152A35">
        <w:rPr>
          <w:rStyle w:val="CharSectno"/>
        </w:rPr>
        <w:t>2.3.1</w:t>
      </w:r>
      <w:r w:rsidRPr="00540AB0">
        <w:t xml:space="preserve">  Items in Group A2</w:t>
      </w:r>
      <w:bookmarkEnd w:id="62"/>
    </w:p>
    <w:p w:rsidR="00E60ACD" w:rsidRPr="00540AB0" w:rsidRDefault="00E60ACD" w:rsidP="00E60ACD">
      <w:pPr>
        <w:pStyle w:val="subsection"/>
      </w:pPr>
      <w:r w:rsidRPr="00540AB0">
        <w:tab/>
      </w:r>
      <w:r w:rsidRPr="00540AB0">
        <w:tab/>
        <w:t>This clause sets out items in Group A2.</w:t>
      </w:r>
    </w:p>
    <w:p w:rsidR="00E60ACD" w:rsidRPr="00540AB0" w:rsidRDefault="00E60ACD" w:rsidP="00E60ACD">
      <w:pPr>
        <w:pStyle w:val="Tabletext"/>
      </w:pPr>
    </w:p>
    <w:tbl>
      <w:tblPr>
        <w:tblW w:w="4909" w:type="pct"/>
        <w:tblInd w:w="79"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62"/>
        <w:gridCol w:w="5954"/>
        <w:gridCol w:w="1256"/>
      </w:tblGrid>
      <w:tr w:rsidR="00E60ACD" w:rsidRPr="00540AB0" w:rsidTr="001351EC">
        <w:trPr>
          <w:tblHeader/>
        </w:trPr>
        <w:tc>
          <w:tcPr>
            <w:tcW w:w="5000" w:type="pct"/>
            <w:gridSpan w:val="3"/>
            <w:tcBorders>
              <w:top w:val="single" w:sz="12" w:space="0" w:color="auto"/>
              <w:bottom w:val="single" w:sz="6" w:space="0" w:color="auto"/>
            </w:tcBorders>
            <w:shd w:val="clear" w:color="auto" w:fill="auto"/>
          </w:tcPr>
          <w:p w:rsidR="00E60ACD" w:rsidRPr="00540AB0" w:rsidRDefault="00E60ACD" w:rsidP="001351EC">
            <w:pPr>
              <w:pStyle w:val="TableHeading"/>
            </w:pPr>
            <w:r w:rsidRPr="00540AB0">
              <w:lastRenderedPageBreak/>
              <w:t>Group A2—Other non</w:t>
            </w:r>
            <w:r w:rsidR="001351EC">
              <w:noBreakHyphen/>
            </w:r>
            <w:r w:rsidRPr="00540AB0">
              <w:t>referred attendances to which no other item applies</w:t>
            </w:r>
          </w:p>
        </w:tc>
      </w:tr>
      <w:tr w:rsidR="00E60ACD" w:rsidRPr="00540AB0" w:rsidTr="001351EC">
        <w:trPr>
          <w:tblHeader/>
        </w:trPr>
        <w:tc>
          <w:tcPr>
            <w:tcW w:w="694" w:type="pct"/>
            <w:tcBorders>
              <w:top w:val="single" w:sz="6" w:space="0" w:color="auto"/>
              <w:bottom w:val="single" w:sz="12" w:space="0" w:color="auto"/>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63" w:name="BK_S4P17L8C5"/>
            <w:bookmarkEnd w:id="63"/>
          </w:p>
        </w:tc>
        <w:tc>
          <w:tcPr>
            <w:tcW w:w="3556" w:type="pct"/>
            <w:tcBorders>
              <w:top w:val="single" w:sz="6" w:space="0" w:color="auto"/>
              <w:bottom w:val="single" w:sz="12" w:space="0" w:color="auto"/>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50" w:type="pct"/>
            <w:tcBorders>
              <w:top w:val="single" w:sz="6" w:space="0" w:color="auto"/>
              <w:bottom w:val="single" w:sz="12" w:space="0" w:color="auto"/>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94" w:type="pct"/>
            <w:tcBorders>
              <w:top w:val="single" w:sz="12" w:space="0" w:color="auto"/>
            </w:tcBorders>
            <w:shd w:val="clear" w:color="auto" w:fill="auto"/>
            <w:hideMark/>
          </w:tcPr>
          <w:p w:rsidR="00E60ACD" w:rsidRPr="00540AB0" w:rsidRDefault="00E60ACD" w:rsidP="001351EC">
            <w:pPr>
              <w:pStyle w:val="Tabletext"/>
              <w:rPr>
                <w:snapToGrid w:val="0"/>
              </w:rPr>
            </w:pPr>
            <w:r w:rsidRPr="00540AB0">
              <w:rPr>
                <w:snapToGrid w:val="0"/>
              </w:rPr>
              <w:t>52</w:t>
            </w:r>
          </w:p>
        </w:tc>
        <w:tc>
          <w:tcPr>
            <w:tcW w:w="3556" w:type="pct"/>
            <w:tcBorders>
              <w:top w:val="single" w:sz="12" w:space="0" w:color="auto"/>
            </w:tcBorders>
            <w:shd w:val="clear" w:color="auto" w:fill="auto"/>
            <w:hideMark/>
          </w:tcPr>
          <w:p w:rsidR="00E60ACD" w:rsidRPr="00540AB0" w:rsidRDefault="00E60ACD" w:rsidP="001351EC">
            <w:pPr>
              <w:pStyle w:val="Tabletext"/>
              <w:rPr>
                <w:snapToGrid w:val="0"/>
              </w:rPr>
            </w:pPr>
            <w:r w:rsidRPr="00540AB0">
              <w:rPr>
                <w:snapToGrid w:val="0"/>
              </w:rPr>
              <w:t>Professional attendance at consulting rooms lasting not more than 5 minutes (other than a service to which any other item applies) by:</w:t>
            </w:r>
          </w:p>
          <w:p w:rsidR="00E60ACD" w:rsidRPr="00540AB0" w:rsidRDefault="00E60ACD" w:rsidP="001351EC">
            <w:pPr>
              <w:pStyle w:val="Tablea"/>
              <w:rPr>
                <w:snapToGrid w:val="0"/>
              </w:rPr>
            </w:pPr>
            <w:r w:rsidRPr="00540AB0">
              <w:rPr>
                <w:snapToGrid w:val="0"/>
              </w:rPr>
              <w:t>(a) a medical practitioner who is not a general practitioner; or</w:t>
            </w:r>
          </w:p>
          <w:p w:rsidR="00E60ACD" w:rsidRPr="00540AB0" w:rsidRDefault="00E60ACD" w:rsidP="001351EC">
            <w:pPr>
              <w:pStyle w:val="Tablea"/>
              <w:rPr>
                <w:snapToGrid w:val="0"/>
              </w:rPr>
            </w:pPr>
            <w:r w:rsidRPr="00540AB0">
              <w:t>(b) a Group A1 disqualified general practitioner</w:t>
            </w:r>
          </w:p>
        </w:tc>
        <w:tc>
          <w:tcPr>
            <w:tcW w:w="750" w:type="pct"/>
            <w:tcBorders>
              <w:top w:val="single" w:sz="12" w:space="0" w:color="auto"/>
            </w:tcBorders>
            <w:shd w:val="clear" w:color="auto" w:fill="auto"/>
            <w:hideMark/>
          </w:tcPr>
          <w:p w:rsidR="00E60ACD" w:rsidRPr="00540AB0" w:rsidRDefault="00E60ACD" w:rsidP="001351EC">
            <w:pPr>
              <w:pStyle w:val="Tabletext"/>
              <w:jc w:val="right"/>
            </w:pPr>
            <w:r w:rsidRPr="00540AB0">
              <w:t>11.00</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bookmarkStart w:id="64" w:name="CU_452333"/>
            <w:bookmarkStart w:id="65" w:name="CU_453807"/>
            <w:bookmarkEnd w:id="64"/>
            <w:bookmarkEnd w:id="65"/>
            <w:r w:rsidRPr="00540AB0">
              <w:rPr>
                <w:snapToGrid w:val="0"/>
              </w:rPr>
              <w:t>53</w:t>
            </w:r>
          </w:p>
        </w:tc>
        <w:tc>
          <w:tcPr>
            <w:tcW w:w="3556" w:type="pct"/>
            <w:shd w:val="clear" w:color="auto" w:fill="auto"/>
            <w:hideMark/>
          </w:tcPr>
          <w:p w:rsidR="00E60ACD" w:rsidRPr="00540AB0" w:rsidRDefault="00E60ACD" w:rsidP="001351EC">
            <w:pPr>
              <w:pStyle w:val="Tabletext"/>
              <w:rPr>
                <w:snapToGrid w:val="0"/>
              </w:rPr>
            </w:pPr>
            <w:r w:rsidRPr="00540AB0">
              <w:rPr>
                <w:snapToGrid w:val="0"/>
              </w:rPr>
              <w:t>Professional attendance at consulting rooms lasting more than 5 minutes, but not more than 25 minutes (other than a service to which any other item applies) by:</w:t>
            </w:r>
          </w:p>
          <w:p w:rsidR="00E60ACD" w:rsidRPr="00540AB0" w:rsidRDefault="00E60ACD" w:rsidP="001351EC">
            <w:pPr>
              <w:pStyle w:val="Tablea"/>
              <w:rPr>
                <w:snapToGrid w:val="0"/>
              </w:rPr>
            </w:pPr>
            <w:r w:rsidRPr="00540AB0">
              <w:rPr>
                <w:snapToGrid w:val="0"/>
              </w:rPr>
              <w:t>(a) a medical practitioner who is not a general practitioner; or</w:t>
            </w:r>
          </w:p>
          <w:p w:rsidR="00E60ACD" w:rsidRPr="00540AB0" w:rsidRDefault="00E60ACD" w:rsidP="001351EC">
            <w:pPr>
              <w:pStyle w:val="Tablea"/>
              <w:rPr>
                <w:snapToGrid w:val="0"/>
              </w:rPr>
            </w:pPr>
            <w:r w:rsidRPr="00540AB0">
              <w:t>(b) a Group A1 disqualified general practitioner</w:t>
            </w:r>
          </w:p>
        </w:tc>
        <w:tc>
          <w:tcPr>
            <w:tcW w:w="750" w:type="pct"/>
            <w:shd w:val="clear" w:color="auto" w:fill="auto"/>
            <w:hideMark/>
          </w:tcPr>
          <w:p w:rsidR="00E60ACD" w:rsidRPr="00540AB0" w:rsidRDefault="00E60ACD" w:rsidP="001351EC">
            <w:pPr>
              <w:pStyle w:val="Tabletext"/>
              <w:jc w:val="right"/>
            </w:pPr>
            <w:r w:rsidRPr="00540AB0">
              <w:t>21.00</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54</w:t>
            </w:r>
          </w:p>
        </w:tc>
        <w:tc>
          <w:tcPr>
            <w:tcW w:w="3556" w:type="pct"/>
            <w:shd w:val="clear" w:color="auto" w:fill="auto"/>
            <w:hideMark/>
          </w:tcPr>
          <w:p w:rsidR="00E60ACD" w:rsidRPr="00540AB0" w:rsidRDefault="00E60ACD" w:rsidP="001351EC">
            <w:pPr>
              <w:pStyle w:val="Tabletext"/>
              <w:rPr>
                <w:snapToGrid w:val="0"/>
              </w:rPr>
            </w:pPr>
            <w:r w:rsidRPr="00540AB0">
              <w:rPr>
                <w:snapToGrid w:val="0"/>
              </w:rPr>
              <w:t>Professional attendance at consulting rooms lasting more than 25 minutes, but not more than 45 minutes (other than a service to which any other item applies) by:</w:t>
            </w:r>
          </w:p>
          <w:p w:rsidR="00E60ACD" w:rsidRPr="00540AB0" w:rsidRDefault="00E60ACD" w:rsidP="001351EC">
            <w:pPr>
              <w:pStyle w:val="Tablea"/>
              <w:rPr>
                <w:snapToGrid w:val="0"/>
              </w:rPr>
            </w:pPr>
            <w:r w:rsidRPr="00540AB0">
              <w:rPr>
                <w:snapToGrid w:val="0"/>
              </w:rPr>
              <w:t>(a) a medical practitioner who is not a general practitioner; or</w:t>
            </w:r>
          </w:p>
          <w:p w:rsidR="00E60ACD" w:rsidRPr="00540AB0" w:rsidRDefault="00E60ACD" w:rsidP="001351EC">
            <w:pPr>
              <w:pStyle w:val="Tablea"/>
              <w:rPr>
                <w:snapToGrid w:val="0"/>
              </w:rPr>
            </w:pPr>
            <w:r w:rsidRPr="00540AB0">
              <w:t>(b) a Group A1 disqualified general practitioner</w:t>
            </w:r>
          </w:p>
        </w:tc>
        <w:tc>
          <w:tcPr>
            <w:tcW w:w="750" w:type="pct"/>
            <w:shd w:val="clear" w:color="auto" w:fill="auto"/>
            <w:hideMark/>
          </w:tcPr>
          <w:p w:rsidR="00E60ACD" w:rsidRPr="00540AB0" w:rsidRDefault="00E60ACD" w:rsidP="001351EC">
            <w:pPr>
              <w:pStyle w:val="Tabletext"/>
              <w:jc w:val="right"/>
            </w:pPr>
            <w:r w:rsidRPr="00540AB0">
              <w:t>38.00</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57</w:t>
            </w:r>
          </w:p>
        </w:tc>
        <w:tc>
          <w:tcPr>
            <w:tcW w:w="3556" w:type="pct"/>
            <w:shd w:val="clear" w:color="auto" w:fill="auto"/>
            <w:hideMark/>
          </w:tcPr>
          <w:p w:rsidR="00E60ACD" w:rsidRPr="00540AB0" w:rsidRDefault="00E60ACD" w:rsidP="001351EC">
            <w:pPr>
              <w:pStyle w:val="Tabletext"/>
              <w:rPr>
                <w:snapToGrid w:val="0"/>
              </w:rPr>
            </w:pPr>
            <w:r w:rsidRPr="00540AB0">
              <w:rPr>
                <w:snapToGrid w:val="0"/>
              </w:rPr>
              <w:t>Professional attendance at consulting rooms lasting more than 45 minutes (other than a service to which any other item applies) by:</w:t>
            </w:r>
          </w:p>
          <w:p w:rsidR="00E60ACD" w:rsidRPr="00540AB0" w:rsidRDefault="00E60ACD" w:rsidP="001351EC">
            <w:pPr>
              <w:pStyle w:val="Tablea"/>
              <w:rPr>
                <w:snapToGrid w:val="0"/>
              </w:rPr>
            </w:pPr>
            <w:r w:rsidRPr="00540AB0">
              <w:rPr>
                <w:snapToGrid w:val="0"/>
              </w:rPr>
              <w:t>(a) a medical practitioner who is not a general practitioner; or</w:t>
            </w:r>
          </w:p>
          <w:p w:rsidR="00E60ACD" w:rsidRPr="00540AB0" w:rsidRDefault="00E60ACD" w:rsidP="001351EC">
            <w:pPr>
              <w:pStyle w:val="Tablea"/>
              <w:rPr>
                <w:snapToGrid w:val="0"/>
              </w:rPr>
            </w:pPr>
            <w:r w:rsidRPr="00540AB0">
              <w:t>(b) a Group A1 disqualified general practitioner</w:t>
            </w:r>
          </w:p>
        </w:tc>
        <w:tc>
          <w:tcPr>
            <w:tcW w:w="750" w:type="pct"/>
            <w:shd w:val="clear" w:color="auto" w:fill="auto"/>
            <w:hideMark/>
          </w:tcPr>
          <w:p w:rsidR="00E60ACD" w:rsidRPr="00540AB0" w:rsidRDefault="00E60ACD" w:rsidP="001351EC">
            <w:pPr>
              <w:pStyle w:val="Tabletext"/>
              <w:jc w:val="right"/>
            </w:pPr>
            <w:r w:rsidRPr="00540AB0">
              <w:t>61.00</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58</w:t>
            </w:r>
          </w:p>
        </w:tc>
        <w:tc>
          <w:tcPr>
            <w:tcW w:w="3556" w:type="pct"/>
            <w:shd w:val="clear" w:color="auto" w:fill="auto"/>
            <w:hideMark/>
          </w:tcPr>
          <w:p w:rsidR="00E60ACD" w:rsidRPr="00540AB0" w:rsidRDefault="00E60ACD" w:rsidP="001351EC">
            <w:pPr>
              <w:pStyle w:val="Tabletext"/>
            </w:pPr>
            <w:r w:rsidRPr="00540AB0">
              <w:t>Professional attendance (other than an attendance at consulting rooms or a residential aged care facility or a service to which any other item in this Schedule applies), lasting not more than 5 minutes—an attendance on one or more patients at one place on one occasion—each patient, by:</w:t>
            </w:r>
          </w:p>
          <w:p w:rsidR="00E60ACD" w:rsidRPr="00540AB0" w:rsidRDefault="00E60ACD" w:rsidP="001351EC">
            <w:pPr>
              <w:pStyle w:val="Tablea"/>
              <w:rPr>
                <w:snapToGrid w:val="0"/>
              </w:rPr>
            </w:pPr>
            <w:r w:rsidRPr="00540AB0">
              <w:t xml:space="preserve">(a) a </w:t>
            </w:r>
            <w:r w:rsidRPr="00540AB0">
              <w:rPr>
                <w:snapToGrid w:val="0"/>
              </w:rPr>
              <w:t>medical practitioner who is not a general practitioner; or</w:t>
            </w:r>
          </w:p>
          <w:p w:rsidR="00E60ACD" w:rsidRPr="00540AB0" w:rsidRDefault="00E60ACD" w:rsidP="001351EC">
            <w:pPr>
              <w:pStyle w:val="Tablea"/>
              <w:rPr>
                <w:snapToGrid w:val="0"/>
              </w:rPr>
            </w:pPr>
            <w:r w:rsidRPr="00540AB0">
              <w:t>(b) a Group A1 disqualified general practitioner</w:t>
            </w:r>
          </w:p>
        </w:tc>
        <w:tc>
          <w:tcPr>
            <w:tcW w:w="750" w:type="pct"/>
            <w:shd w:val="clear" w:color="auto" w:fill="auto"/>
            <w:hideMark/>
          </w:tcPr>
          <w:p w:rsidR="00E60ACD" w:rsidRPr="00540AB0" w:rsidRDefault="00E60ACD" w:rsidP="001351EC">
            <w:pPr>
              <w:pStyle w:val="Tabletext"/>
              <w:rPr>
                <w:snapToGrid w:val="0"/>
              </w:rPr>
            </w:pPr>
            <w:r w:rsidRPr="00540AB0">
              <w:rPr>
                <w:snapToGrid w:val="0"/>
              </w:rPr>
              <w:t>Amount under clause 2.1.1</w:t>
            </w:r>
          </w:p>
        </w:tc>
      </w:tr>
      <w:tr w:rsidR="00E60ACD" w:rsidRPr="00540AB0" w:rsidTr="001351EC">
        <w:trPr>
          <w:trHeight w:val="1057"/>
        </w:trPr>
        <w:tc>
          <w:tcPr>
            <w:tcW w:w="694" w:type="pct"/>
            <w:shd w:val="clear" w:color="auto" w:fill="auto"/>
            <w:hideMark/>
          </w:tcPr>
          <w:p w:rsidR="00E60ACD" w:rsidRPr="00540AB0" w:rsidRDefault="00E60ACD" w:rsidP="001351EC">
            <w:pPr>
              <w:pStyle w:val="Tabletext"/>
              <w:rPr>
                <w:snapToGrid w:val="0"/>
              </w:rPr>
            </w:pPr>
            <w:bookmarkStart w:id="66" w:name="CU_853697"/>
            <w:bookmarkStart w:id="67" w:name="CU_855171"/>
            <w:bookmarkEnd w:id="66"/>
            <w:bookmarkEnd w:id="67"/>
            <w:r w:rsidRPr="00540AB0">
              <w:rPr>
                <w:snapToGrid w:val="0"/>
              </w:rPr>
              <w:t>59</w:t>
            </w:r>
          </w:p>
        </w:tc>
        <w:tc>
          <w:tcPr>
            <w:tcW w:w="3556" w:type="pct"/>
            <w:shd w:val="clear" w:color="auto" w:fill="auto"/>
            <w:hideMark/>
          </w:tcPr>
          <w:p w:rsidR="00E60ACD" w:rsidRPr="00540AB0" w:rsidRDefault="00E60ACD" w:rsidP="001351EC">
            <w:pPr>
              <w:pStyle w:val="Tabletext"/>
            </w:pPr>
            <w:r w:rsidRPr="00540AB0">
              <w:t>Professional attendance (other than an attendance at consulting rooms or a residential aged care facility or a service to which any other item in this Schedule applies) lasting more than 5 minutes, but not more than 25 minutes—an attendance on one or more patients at one place on one occasion—each patient, by:</w:t>
            </w:r>
          </w:p>
          <w:p w:rsidR="00E60ACD" w:rsidRPr="00540AB0" w:rsidRDefault="00E60ACD" w:rsidP="001351EC">
            <w:pPr>
              <w:pStyle w:val="Tablea"/>
              <w:rPr>
                <w:snapToGrid w:val="0"/>
              </w:rPr>
            </w:pPr>
            <w:r w:rsidRPr="00540AB0">
              <w:t>(a) a me</w:t>
            </w:r>
            <w:r w:rsidRPr="00540AB0">
              <w:rPr>
                <w:snapToGrid w:val="0"/>
              </w:rPr>
              <w:t>dical practitioner who is not a general practitioner; or</w:t>
            </w:r>
          </w:p>
          <w:p w:rsidR="00E60ACD" w:rsidRPr="00540AB0" w:rsidRDefault="00E60ACD" w:rsidP="001351EC">
            <w:pPr>
              <w:pStyle w:val="Tablea"/>
              <w:rPr>
                <w:snapToGrid w:val="0"/>
              </w:rPr>
            </w:pPr>
            <w:r w:rsidRPr="00540AB0">
              <w:t>(b) a Group A1 disqualified general practitioner</w:t>
            </w:r>
          </w:p>
        </w:tc>
        <w:tc>
          <w:tcPr>
            <w:tcW w:w="750" w:type="pct"/>
            <w:shd w:val="clear" w:color="auto" w:fill="auto"/>
            <w:hideMark/>
          </w:tcPr>
          <w:p w:rsidR="00E60ACD" w:rsidRPr="00540AB0" w:rsidRDefault="00E60ACD" w:rsidP="001351EC">
            <w:pPr>
              <w:pStyle w:val="Tabletext"/>
              <w:rPr>
                <w:snapToGrid w:val="0"/>
              </w:rPr>
            </w:pPr>
            <w:r w:rsidRPr="00540AB0">
              <w:rPr>
                <w:snapToGrid w:val="0"/>
              </w:rPr>
              <w:t>Amount under clause 2.1.1</w:t>
            </w:r>
          </w:p>
        </w:tc>
      </w:tr>
      <w:tr w:rsidR="00E60ACD" w:rsidRPr="00540AB0" w:rsidTr="001351EC">
        <w:tc>
          <w:tcPr>
            <w:tcW w:w="694" w:type="pct"/>
            <w:tcBorders>
              <w:bottom w:val="single" w:sz="2" w:space="0" w:color="auto"/>
            </w:tcBorders>
            <w:shd w:val="clear" w:color="auto" w:fill="auto"/>
            <w:hideMark/>
          </w:tcPr>
          <w:p w:rsidR="00E60ACD" w:rsidRPr="00540AB0" w:rsidRDefault="00E60ACD" w:rsidP="001351EC">
            <w:pPr>
              <w:pStyle w:val="Tabletext"/>
              <w:rPr>
                <w:snapToGrid w:val="0"/>
              </w:rPr>
            </w:pPr>
            <w:r w:rsidRPr="00540AB0">
              <w:rPr>
                <w:snapToGrid w:val="0"/>
              </w:rPr>
              <w:t>60</w:t>
            </w:r>
          </w:p>
        </w:tc>
        <w:tc>
          <w:tcPr>
            <w:tcW w:w="3556" w:type="pct"/>
            <w:tcBorders>
              <w:bottom w:val="single" w:sz="2" w:space="0" w:color="auto"/>
            </w:tcBorders>
            <w:shd w:val="clear" w:color="auto" w:fill="auto"/>
            <w:hideMark/>
          </w:tcPr>
          <w:p w:rsidR="00E60ACD" w:rsidRPr="00540AB0" w:rsidRDefault="00E60ACD" w:rsidP="001351EC">
            <w:pPr>
              <w:pStyle w:val="Tabletext"/>
            </w:pPr>
            <w:r w:rsidRPr="00540AB0">
              <w:t>Professional attendance (other than an attendance at consulting rooms or a residential aged care facility or a service to which any other item in this Schedule applies) lasting more than 25 minutes, but not more than 45 minutes—an attendance on one or more patients at one place on one occasion—each patient, by:</w:t>
            </w:r>
          </w:p>
          <w:p w:rsidR="00E60ACD" w:rsidRPr="00540AB0" w:rsidRDefault="00E60ACD" w:rsidP="001351EC">
            <w:pPr>
              <w:pStyle w:val="Tablea"/>
              <w:rPr>
                <w:snapToGrid w:val="0"/>
              </w:rPr>
            </w:pPr>
            <w:r w:rsidRPr="00540AB0">
              <w:t>(a) a medica</w:t>
            </w:r>
            <w:r w:rsidRPr="00540AB0">
              <w:rPr>
                <w:snapToGrid w:val="0"/>
              </w:rPr>
              <w:t>l practitioner who is not a general practitioner; or</w:t>
            </w:r>
          </w:p>
          <w:p w:rsidR="00E60ACD" w:rsidRPr="00540AB0" w:rsidRDefault="00E60ACD" w:rsidP="001351EC">
            <w:pPr>
              <w:pStyle w:val="Tablea"/>
              <w:rPr>
                <w:snapToGrid w:val="0"/>
              </w:rPr>
            </w:pPr>
            <w:r w:rsidRPr="00540AB0">
              <w:t>(b) a Group A1 disqualified general practitioner</w:t>
            </w:r>
          </w:p>
        </w:tc>
        <w:tc>
          <w:tcPr>
            <w:tcW w:w="750" w:type="pct"/>
            <w:tcBorders>
              <w:bottom w:val="single" w:sz="2" w:space="0" w:color="auto"/>
            </w:tcBorders>
            <w:shd w:val="clear" w:color="auto" w:fill="auto"/>
            <w:hideMark/>
          </w:tcPr>
          <w:p w:rsidR="00E60ACD" w:rsidRPr="00540AB0" w:rsidRDefault="00E60ACD" w:rsidP="001351EC">
            <w:pPr>
              <w:pStyle w:val="Tabletext"/>
              <w:rPr>
                <w:snapToGrid w:val="0"/>
              </w:rPr>
            </w:pPr>
            <w:r w:rsidRPr="00540AB0">
              <w:rPr>
                <w:snapToGrid w:val="0"/>
              </w:rPr>
              <w:t>Amount under clause 2.1.1</w:t>
            </w:r>
          </w:p>
        </w:tc>
      </w:tr>
      <w:tr w:rsidR="00E60ACD" w:rsidRPr="00540AB0" w:rsidTr="001351EC">
        <w:tc>
          <w:tcPr>
            <w:tcW w:w="694" w:type="pct"/>
            <w:tcBorders>
              <w:top w:val="single" w:sz="2" w:space="0" w:color="auto"/>
              <w:bottom w:val="single" w:sz="12" w:space="0" w:color="auto"/>
            </w:tcBorders>
            <w:shd w:val="clear" w:color="auto" w:fill="auto"/>
            <w:hideMark/>
          </w:tcPr>
          <w:p w:rsidR="00E60ACD" w:rsidRPr="00540AB0" w:rsidRDefault="00E60ACD" w:rsidP="001351EC">
            <w:pPr>
              <w:pStyle w:val="Tabletext"/>
              <w:rPr>
                <w:snapToGrid w:val="0"/>
              </w:rPr>
            </w:pPr>
            <w:r w:rsidRPr="00540AB0">
              <w:rPr>
                <w:snapToGrid w:val="0"/>
              </w:rPr>
              <w:t>65</w:t>
            </w:r>
          </w:p>
        </w:tc>
        <w:tc>
          <w:tcPr>
            <w:tcW w:w="3556" w:type="pct"/>
            <w:tcBorders>
              <w:top w:val="single" w:sz="2" w:space="0" w:color="auto"/>
              <w:bottom w:val="single" w:sz="12" w:space="0" w:color="auto"/>
            </w:tcBorders>
            <w:shd w:val="clear" w:color="auto" w:fill="auto"/>
            <w:hideMark/>
          </w:tcPr>
          <w:p w:rsidR="00E60ACD" w:rsidRPr="00540AB0" w:rsidRDefault="00E60ACD" w:rsidP="001351EC">
            <w:pPr>
              <w:pStyle w:val="Tabletext"/>
            </w:pPr>
            <w:r w:rsidRPr="00540AB0">
              <w:t>Professional attendance (other than an attendance at consulting rooms or a residential aged care facility or a service to which any other item in this Schedule applies) lasting more than 45 minutes—an attendance on one or more patients at one place on one occasion—each patient, by:</w:t>
            </w:r>
          </w:p>
          <w:p w:rsidR="00E60ACD" w:rsidRPr="00540AB0" w:rsidRDefault="00E60ACD" w:rsidP="001351EC">
            <w:pPr>
              <w:pStyle w:val="Tablea"/>
            </w:pPr>
            <w:r w:rsidRPr="00540AB0">
              <w:t>(a) a medical practitioner who is not a general practitioner; or</w:t>
            </w:r>
          </w:p>
          <w:p w:rsidR="00E60ACD" w:rsidRPr="00540AB0" w:rsidRDefault="00E60ACD" w:rsidP="001351EC">
            <w:pPr>
              <w:pStyle w:val="Tablea"/>
              <w:rPr>
                <w:snapToGrid w:val="0"/>
              </w:rPr>
            </w:pPr>
            <w:r w:rsidRPr="00540AB0">
              <w:lastRenderedPageBreak/>
              <w:t>(b) a Group A1 disqualified general practitioner</w:t>
            </w:r>
          </w:p>
        </w:tc>
        <w:tc>
          <w:tcPr>
            <w:tcW w:w="750" w:type="pct"/>
            <w:tcBorders>
              <w:top w:val="single" w:sz="2" w:space="0" w:color="auto"/>
              <w:bottom w:val="single" w:sz="12" w:space="0" w:color="auto"/>
            </w:tcBorders>
            <w:shd w:val="clear" w:color="auto" w:fill="auto"/>
            <w:hideMark/>
          </w:tcPr>
          <w:p w:rsidR="00E60ACD" w:rsidRPr="00540AB0" w:rsidRDefault="00E60ACD" w:rsidP="001351EC">
            <w:pPr>
              <w:pStyle w:val="Tabletext"/>
              <w:rPr>
                <w:snapToGrid w:val="0"/>
              </w:rPr>
            </w:pPr>
            <w:r w:rsidRPr="00540AB0">
              <w:rPr>
                <w:snapToGrid w:val="0"/>
              </w:rPr>
              <w:lastRenderedPageBreak/>
              <w:t>Amount under clause 2.1.1</w:t>
            </w:r>
          </w:p>
        </w:tc>
      </w:tr>
    </w:tbl>
    <w:p w:rsidR="00E60ACD" w:rsidRPr="00540AB0" w:rsidRDefault="00E60ACD" w:rsidP="00E60ACD">
      <w:pPr>
        <w:pStyle w:val="Tabletext"/>
      </w:pPr>
      <w:bookmarkStart w:id="68" w:name="CU_1155071"/>
      <w:bookmarkStart w:id="69" w:name="CU_1156545"/>
      <w:bookmarkStart w:id="70" w:name="CU_1457174"/>
      <w:bookmarkStart w:id="71" w:name="CU_1458648"/>
      <w:bookmarkEnd w:id="68"/>
      <w:bookmarkEnd w:id="69"/>
      <w:bookmarkEnd w:id="70"/>
      <w:bookmarkEnd w:id="71"/>
    </w:p>
    <w:p w:rsidR="00E60ACD" w:rsidRPr="00540AB0" w:rsidRDefault="00E60ACD" w:rsidP="00A80EEA">
      <w:pPr>
        <w:pStyle w:val="ActHead3"/>
      </w:pPr>
      <w:bookmarkStart w:id="72" w:name="_Toc35864694"/>
      <w:r w:rsidRPr="00152A35">
        <w:rPr>
          <w:rStyle w:val="CharDivNo"/>
        </w:rPr>
        <w:t>Division 2.4</w:t>
      </w:r>
      <w:r w:rsidRPr="00540AB0">
        <w:t>—</w:t>
      </w:r>
      <w:r w:rsidRPr="00152A35">
        <w:rPr>
          <w:rStyle w:val="CharDivText"/>
        </w:rPr>
        <w:t>Group A3: Specialist attendances to which no other item applies</w:t>
      </w:r>
      <w:bookmarkEnd w:id="72"/>
    </w:p>
    <w:p w:rsidR="00E60ACD" w:rsidRPr="00540AB0" w:rsidRDefault="00E60ACD" w:rsidP="00E60ACD">
      <w:pPr>
        <w:pStyle w:val="ActHead5"/>
      </w:pPr>
      <w:bookmarkStart w:id="73" w:name="_Toc35864695"/>
      <w:r w:rsidRPr="00152A35">
        <w:rPr>
          <w:rStyle w:val="CharSectno"/>
        </w:rPr>
        <w:t>2.4.1</w:t>
      </w:r>
      <w:r w:rsidRPr="00540AB0">
        <w:t xml:space="preserve">  Items in Group A3</w:t>
      </w:r>
      <w:bookmarkEnd w:id="73"/>
    </w:p>
    <w:p w:rsidR="00E60ACD" w:rsidRPr="00540AB0" w:rsidRDefault="00E60ACD" w:rsidP="00E60ACD">
      <w:pPr>
        <w:pStyle w:val="subsection"/>
      </w:pPr>
      <w:r w:rsidRPr="00540AB0">
        <w:tab/>
      </w:r>
      <w:r w:rsidRPr="00540AB0">
        <w:tab/>
        <w:t>This clause sets out items in Group A3.</w:t>
      </w:r>
    </w:p>
    <w:p w:rsidR="00E60ACD" w:rsidRPr="00540AB0" w:rsidRDefault="00E60ACD" w:rsidP="00E60ACD">
      <w:pPr>
        <w:pStyle w:val="Tabletext"/>
      </w:pPr>
    </w:p>
    <w:tbl>
      <w:tblPr>
        <w:tblW w:w="4917" w:type="pct"/>
        <w:tblInd w:w="79"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305"/>
        <w:gridCol w:w="5955"/>
        <w:gridCol w:w="1125"/>
      </w:tblGrid>
      <w:tr w:rsidR="00E60ACD" w:rsidRPr="00540AB0" w:rsidTr="001351EC">
        <w:trPr>
          <w:tblHeader/>
        </w:trPr>
        <w:tc>
          <w:tcPr>
            <w:tcW w:w="5000" w:type="pct"/>
            <w:gridSpan w:val="3"/>
            <w:tcBorders>
              <w:top w:val="single" w:sz="12" w:space="0" w:color="auto"/>
              <w:bottom w:val="single" w:sz="6" w:space="0" w:color="auto"/>
            </w:tcBorders>
            <w:shd w:val="clear" w:color="auto" w:fill="auto"/>
            <w:hideMark/>
          </w:tcPr>
          <w:p w:rsidR="00E60ACD" w:rsidRPr="00540AB0" w:rsidRDefault="00E60ACD" w:rsidP="001351EC">
            <w:pPr>
              <w:pStyle w:val="TableHeading"/>
              <w:rPr>
                <w:snapToGrid w:val="0"/>
              </w:rPr>
            </w:pPr>
            <w:r w:rsidRPr="00540AB0">
              <w:t>Group A3—Specialist attendances to which no other item applies</w:t>
            </w:r>
          </w:p>
        </w:tc>
      </w:tr>
      <w:tr w:rsidR="00E60ACD" w:rsidRPr="00540AB0" w:rsidTr="001351EC">
        <w:trPr>
          <w:tblHeader/>
        </w:trPr>
        <w:tc>
          <w:tcPr>
            <w:tcW w:w="778" w:type="pct"/>
            <w:tcBorders>
              <w:top w:val="single" w:sz="6" w:space="0" w:color="auto"/>
              <w:bottom w:val="single" w:sz="12" w:space="0" w:color="auto"/>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74" w:name="BK_S4P19L8C5"/>
            <w:bookmarkEnd w:id="74"/>
          </w:p>
        </w:tc>
        <w:tc>
          <w:tcPr>
            <w:tcW w:w="3551" w:type="pct"/>
            <w:tcBorders>
              <w:top w:val="single" w:sz="6" w:space="0" w:color="auto"/>
              <w:bottom w:val="single" w:sz="12" w:space="0" w:color="auto"/>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671" w:type="pct"/>
            <w:tcBorders>
              <w:top w:val="single" w:sz="6" w:space="0" w:color="auto"/>
              <w:bottom w:val="single" w:sz="12" w:space="0" w:color="auto"/>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778" w:type="pct"/>
            <w:tcBorders>
              <w:top w:val="single" w:sz="12" w:space="0" w:color="auto"/>
            </w:tcBorders>
            <w:shd w:val="clear" w:color="auto" w:fill="auto"/>
            <w:hideMark/>
          </w:tcPr>
          <w:p w:rsidR="00E60ACD" w:rsidRPr="00540AB0" w:rsidRDefault="00E60ACD" w:rsidP="001351EC">
            <w:pPr>
              <w:pStyle w:val="Tabletext"/>
            </w:pPr>
            <w:r w:rsidRPr="00540AB0">
              <w:t>99</w:t>
            </w:r>
          </w:p>
        </w:tc>
        <w:tc>
          <w:tcPr>
            <w:tcW w:w="3551" w:type="pct"/>
            <w:tcBorders>
              <w:top w:val="single" w:sz="12" w:space="0" w:color="auto"/>
            </w:tcBorders>
            <w:shd w:val="clear" w:color="auto" w:fill="auto"/>
            <w:hideMark/>
          </w:tcPr>
          <w:p w:rsidR="00E60ACD" w:rsidRPr="00540AB0" w:rsidRDefault="00E60ACD" w:rsidP="001351EC">
            <w:pPr>
              <w:pStyle w:val="Tabletext"/>
            </w:pPr>
            <w:r w:rsidRPr="00540AB0">
              <w:t>Professional attendance on a patient by a specialist practising in the specialist’s specialty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the attendance is for a service:</w:t>
            </w:r>
          </w:p>
          <w:p w:rsidR="00E60ACD" w:rsidRPr="00540AB0" w:rsidRDefault="00E60ACD" w:rsidP="001351EC">
            <w:pPr>
              <w:pStyle w:val="Tablei"/>
            </w:pPr>
            <w:r w:rsidRPr="00540AB0">
              <w:t>(i) provided with item 104 lasting more than 10 minutes; or</w:t>
            </w:r>
          </w:p>
          <w:p w:rsidR="00E60ACD" w:rsidRPr="00540AB0" w:rsidRDefault="00E60ACD" w:rsidP="001351EC">
            <w:pPr>
              <w:pStyle w:val="Tablei"/>
            </w:pPr>
            <w:r w:rsidRPr="00540AB0">
              <w:t>(ii) provided with item 105; and</w:t>
            </w:r>
          </w:p>
          <w:p w:rsidR="00E60ACD" w:rsidRPr="00540AB0" w:rsidRDefault="00E60ACD" w:rsidP="001351EC">
            <w:pPr>
              <w:pStyle w:val="Tablea"/>
            </w:pPr>
            <w:r w:rsidRPr="00540AB0">
              <w:t>(c) the patient is not an admitted patient; and</w:t>
            </w:r>
          </w:p>
          <w:p w:rsidR="00E60ACD" w:rsidRPr="00540AB0" w:rsidRDefault="00E60ACD" w:rsidP="001351EC">
            <w:pPr>
              <w:pStyle w:val="Tablea"/>
            </w:pPr>
            <w:r w:rsidRPr="00540AB0">
              <w:t>(d)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specialist;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75" w:name="BK_S4P19L25C2"/>
            <w:bookmarkEnd w:id="75"/>
            <w:r w:rsidRPr="00540AB0">
              <w:t>for which a direction made under subsection 19(2) of the Act applies</w:t>
            </w:r>
          </w:p>
        </w:tc>
        <w:tc>
          <w:tcPr>
            <w:tcW w:w="671" w:type="pct"/>
            <w:tcBorders>
              <w:top w:val="single" w:sz="12" w:space="0" w:color="auto"/>
            </w:tcBorders>
            <w:shd w:val="clear" w:color="auto" w:fill="auto"/>
            <w:hideMark/>
          </w:tcPr>
          <w:p w:rsidR="00E60ACD" w:rsidRPr="00540AB0" w:rsidRDefault="00E60ACD" w:rsidP="001351EC">
            <w:pPr>
              <w:pStyle w:val="Tabletext"/>
            </w:pPr>
            <w:r w:rsidRPr="00540AB0">
              <w:rPr>
                <w:szCs w:val="22"/>
              </w:rPr>
              <w:t>50% of the fee for item 104 or 105</w:t>
            </w:r>
          </w:p>
        </w:tc>
      </w:tr>
      <w:tr w:rsidR="00E60ACD" w:rsidRPr="00540AB0" w:rsidTr="001351EC">
        <w:tc>
          <w:tcPr>
            <w:tcW w:w="778" w:type="pct"/>
            <w:shd w:val="clear" w:color="auto" w:fill="auto"/>
            <w:hideMark/>
          </w:tcPr>
          <w:p w:rsidR="00E60ACD" w:rsidRPr="00540AB0" w:rsidRDefault="00E60ACD" w:rsidP="001351EC">
            <w:pPr>
              <w:pStyle w:val="Tabletext"/>
            </w:pPr>
            <w:bookmarkStart w:id="76" w:name="CU_458964"/>
            <w:bookmarkStart w:id="77" w:name="CU_460438"/>
            <w:bookmarkEnd w:id="76"/>
            <w:bookmarkEnd w:id="77"/>
            <w:r w:rsidRPr="00540AB0">
              <w:t>104</w:t>
            </w:r>
          </w:p>
        </w:tc>
        <w:tc>
          <w:tcPr>
            <w:tcW w:w="3551" w:type="pct"/>
            <w:shd w:val="clear" w:color="auto" w:fill="auto"/>
            <w:hideMark/>
          </w:tcPr>
          <w:p w:rsidR="00E60ACD" w:rsidRPr="00540AB0" w:rsidRDefault="00E60ACD" w:rsidP="001351EC">
            <w:pPr>
              <w:pStyle w:val="Tabletext"/>
              <w:rPr>
                <w:snapToGrid w:val="0"/>
              </w:rPr>
            </w:pPr>
            <w:r w:rsidRPr="00540AB0">
              <w:rPr>
                <w:snapToGrid w:val="0"/>
              </w:rPr>
              <w:t>Professional attendance at consulting rooms or hospital by a specialist in the practice of the specialist’s specialty after referral of the patient to the specialist—initial attendance in a single course of treatment, other than a service to which item 106, 109 or 16401 applies</w:t>
            </w:r>
          </w:p>
        </w:tc>
        <w:tc>
          <w:tcPr>
            <w:tcW w:w="671" w:type="pct"/>
            <w:shd w:val="clear" w:color="auto" w:fill="auto"/>
            <w:hideMark/>
          </w:tcPr>
          <w:p w:rsidR="00E60ACD" w:rsidRPr="00540AB0" w:rsidRDefault="00E60ACD" w:rsidP="001351EC">
            <w:pPr>
              <w:pStyle w:val="Tabletext"/>
              <w:jc w:val="right"/>
            </w:pPr>
            <w:r w:rsidRPr="00540AB0">
              <w:t>88.25</w:t>
            </w:r>
          </w:p>
        </w:tc>
      </w:tr>
      <w:tr w:rsidR="00E60ACD" w:rsidRPr="00540AB0" w:rsidTr="001351EC">
        <w:tc>
          <w:tcPr>
            <w:tcW w:w="778" w:type="pct"/>
            <w:shd w:val="clear" w:color="auto" w:fill="auto"/>
            <w:hideMark/>
          </w:tcPr>
          <w:p w:rsidR="00E60ACD" w:rsidRPr="00540AB0" w:rsidRDefault="00E60ACD" w:rsidP="001351EC">
            <w:pPr>
              <w:pStyle w:val="Tabletext"/>
            </w:pPr>
            <w:r w:rsidRPr="00540AB0">
              <w:t>105</w:t>
            </w:r>
          </w:p>
        </w:tc>
        <w:tc>
          <w:tcPr>
            <w:tcW w:w="3551" w:type="pct"/>
            <w:shd w:val="clear" w:color="auto" w:fill="auto"/>
            <w:hideMark/>
          </w:tcPr>
          <w:p w:rsidR="00E60ACD" w:rsidRPr="00540AB0" w:rsidRDefault="00E60ACD" w:rsidP="001351EC">
            <w:pPr>
              <w:pStyle w:val="Tabletext"/>
            </w:pPr>
            <w:r w:rsidRPr="00540AB0">
              <w:t>Professional attendance by a specialist in the practice of the specialist’s specialty following referral of the patient to the specialist—an attendance after the initial attendance in a single course of treatment, if that attendance is at consulting rooms or hospital, other than a service to which item 16404 applies</w:t>
            </w:r>
          </w:p>
        </w:tc>
        <w:tc>
          <w:tcPr>
            <w:tcW w:w="671" w:type="pct"/>
            <w:shd w:val="clear" w:color="auto" w:fill="auto"/>
            <w:hideMark/>
          </w:tcPr>
          <w:p w:rsidR="00E60ACD" w:rsidRPr="00540AB0" w:rsidRDefault="00E60ACD" w:rsidP="001351EC">
            <w:pPr>
              <w:pStyle w:val="Tabletext"/>
              <w:jc w:val="right"/>
            </w:pPr>
            <w:r w:rsidRPr="00540AB0">
              <w:t>44.35</w:t>
            </w:r>
          </w:p>
        </w:tc>
      </w:tr>
      <w:tr w:rsidR="00E60ACD" w:rsidRPr="00540AB0" w:rsidTr="001351EC">
        <w:tc>
          <w:tcPr>
            <w:tcW w:w="778" w:type="pct"/>
            <w:shd w:val="clear" w:color="auto" w:fill="auto"/>
            <w:hideMark/>
          </w:tcPr>
          <w:p w:rsidR="00E60ACD" w:rsidRPr="00540AB0" w:rsidRDefault="00E60ACD" w:rsidP="001351EC">
            <w:pPr>
              <w:pStyle w:val="Tabletext"/>
            </w:pPr>
            <w:r w:rsidRPr="00540AB0">
              <w:t>106</w:t>
            </w:r>
          </w:p>
        </w:tc>
        <w:tc>
          <w:tcPr>
            <w:tcW w:w="3551" w:type="pct"/>
            <w:shd w:val="clear" w:color="auto" w:fill="auto"/>
            <w:hideMark/>
          </w:tcPr>
          <w:p w:rsidR="00E60ACD" w:rsidRPr="00540AB0" w:rsidRDefault="00E60ACD" w:rsidP="001351EC">
            <w:pPr>
              <w:pStyle w:val="Tabletext"/>
            </w:pPr>
            <w:r w:rsidRPr="00540AB0">
              <w:t xml:space="preserve">Professional attendance by a specialist in the practice of the specialist’s specialty of ophthalmology and following referral of the patient to the specialist—an initial attendance at which the only service provided is refraction testing for the issue of a prescription for spectacles or contact lenses, if that attendance is at consulting rooms or hospital (other than a </w:t>
            </w:r>
            <w:r w:rsidRPr="00540AB0">
              <w:lastRenderedPageBreak/>
              <w:t>service to which any of items 104, 109 and 10801 to 10816 applies)</w:t>
            </w:r>
          </w:p>
        </w:tc>
        <w:tc>
          <w:tcPr>
            <w:tcW w:w="671" w:type="pct"/>
            <w:shd w:val="clear" w:color="auto" w:fill="auto"/>
            <w:hideMark/>
          </w:tcPr>
          <w:p w:rsidR="00E60ACD" w:rsidRPr="00540AB0" w:rsidRDefault="00E60ACD" w:rsidP="001351EC">
            <w:pPr>
              <w:pStyle w:val="Tabletext"/>
              <w:jc w:val="right"/>
            </w:pPr>
            <w:r w:rsidRPr="00540AB0">
              <w:lastRenderedPageBreak/>
              <w:t>73.20</w:t>
            </w:r>
          </w:p>
        </w:tc>
      </w:tr>
      <w:tr w:rsidR="00E60ACD" w:rsidRPr="00540AB0" w:rsidTr="001351EC">
        <w:tc>
          <w:tcPr>
            <w:tcW w:w="778" w:type="pct"/>
            <w:shd w:val="clear" w:color="auto" w:fill="auto"/>
            <w:hideMark/>
          </w:tcPr>
          <w:p w:rsidR="00E60ACD" w:rsidRPr="00540AB0" w:rsidRDefault="00E60ACD" w:rsidP="001351EC">
            <w:pPr>
              <w:pStyle w:val="Tabletext"/>
            </w:pPr>
            <w:r w:rsidRPr="00540AB0">
              <w:lastRenderedPageBreak/>
              <w:t>107</w:t>
            </w:r>
          </w:p>
        </w:tc>
        <w:tc>
          <w:tcPr>
            <w:tcW w:w="3551" w:type="pct"/>
            <w:shd w:val="clear" w:color="auto" w:fill="auto"/>
            <w:hideMark/>
          </w:tcPr>
          <w:p w:rsidR="00E60ACD" w:rsidRPr="00540AB0" w:rsidRDefault="00E60ACD" w:rsidP="001351EC">
            <w:pPr>
              <w:pStyle w:val="Tabletext"/>
            </w:pPr>
            <w:r w:rsidRPr="00540AB0">
              <w:t>Professional attendance by a specialist in the practice of the specialist’s specialty following referral of the patient to the specialist—an initial attendance, if that attendance is at a place other than consulting rooms or hospital</w:t>
            </w:r>
          </w:p>
        </w:tc>
        <w:tc>
          <w:tcPr>
            <w:tcW w:w="671" w:type="pct"/>
            <w:shd w:val="clear" w:color="auto" w:fill="auto"/>
            <w:hideMark/>
          </w:tcPr>
          <w:p w:rsidR="00E60ACD" w:rsidRPr="00540AB0" w:rsidRDefault="00E60ACD" w:rsidP="001351EC">
            <w:pPr>
              <w:pStyle w:val="Tabletext"/>
              <w:jc w:val="right"/>
            </w:pPr>
            <w:r w:rsidRPr="00540AB0">
              <w:t>129.45</w:t>
            </w:r>
          </w:p>
        </w:tc>
      </w:tr>
      <w:tr w:rsidR="00E60ACD" w:rsidRPr="00540AB0" w:rsidTr="001351EC">
        <w:tc>
          <w:tcPr>
            <w:tcW w:w="778" w:type="pct"/>
            <w:shd w:val="clear" w:color="auto" w:fill="auto"/>
            <w:hideMark/>
          </w:tcPr>
          <w:p w:rsidR="00E60ACD" w:rsidRPr="00540AB0" w:rsidRDefault="00E60ACD" w:rsidP="001351EC">
            <w:pPr>
              <w:pStyle w:val="Tabletext"/>
            </w:pPr>
            <w:r w:rsidRPr="00540AB0">
              <w:t>108</w:t>
            </w:r>
          </w:p>
        </w:tc>
        <w:tc>
          <w:tcPr>
            <w:tcW w:w="3551" w:type="pct"/>
            <w:shd w:val="clear" w:color="auto" w:fill="auto"/>
            <w:hideMark/>
          </w:tcPr>
          <w:p w:rsidR="00E60ACD" w:rsidRPr="00540AB0" w:rsidRDefault="00E60ACD" w:rsidP="001351EC">
            <w:pPr>
              <w:pStyle w:val="Tabletext"/>
            </w:pPr>
            <w:r w:rsidRPr="00540AB0">
              <w:t>Professional attendance by a specialist in the practice of the specialist’s specialty following referral of the patient to the specialist—an attendance after the initial attendance in a single course of treatment, if that attendance is at a place other than consulting rooms or hospital</w:t>
            </w:r>
          </w:p>
        </w:tc>
        <w:tc>
          <w:tcPr>
            <w:tcW w:w="671" w:type="pct"/>
            <w:shd w:val="clear" w:color="auto" w:fill="auto"/>
            <w:hideMark/>
          </w:tcPr>
          <w:p w:rsidR="00E60ACD" w:rsidRPr="00540AB0" w:rsidRDefault="00E60ACD" w:rsidP="001351EC">
            <w:pPr>
              <w:pStyle w:val="Tabletext"/>
              <w:jc w:val="right"/>
            </w:pPr>
            <w:r w:rsidRPr="00540AB0">
              <w:t>81.95</w:t>
            </w:r>
          </w:p>
        </w:tc>
      </w:tr>
      <w:tr w:rsidR="00E60ACD" w:rsidRPr="00540AB0" w:rsidTr="001351EC">
        <w:tc>
          <w:tcPr>
            <w:tcW w:w="778" w:type="pct"/>
            <w:shd w:val="clear" w:color="auto" w:fill="auto"/>
            <w:hideMark/>
          </w:tcPr>
          <w:p w:rsidR="00E60ACD" w:rsidRPr="00540AB0" w:rsidRDefault="00E60ACD" w:rsidP="001351EC">
            <w:pPr>
              <w:pStyle w:val="Tabletext"/>
            </w:pPr>
            <w:bookmarkStart w:id="78" w:name="CU_960639"/>
            <w:bookmarkStart w:id="79" w:name="CU_962113"/>
            <w:bookmarkEnd w:id="78"/>
            <w:bookmarkEnd w:id="79"/>
            <w:r w:rsidRPr="00540AB0">
              <w:t>109</w:t>
            </w:r>
          </w:p>
        </w:tc>
        <w:tc>
          <w:tcPr>
            <w:tcW w:w="3551" w:type="pct"/>
            <w:shd w:val="clear" w:color="auto" w:fill="auto"/>
            <w:hideMark/>
          </w:tcPr>
          <w:p w:rsidR="00E60ACD" w:rsidRPr="00540AB0" w:rsidRDefault="00E60ACD" w:rsidP="001351EC">
            <w:pPr>
              <w:pStyle w:val="Tabletext"/>
            </w:pPr>
            <w:r w:rsidRPr="00540AB0">
              <w:t>Professional attendance by a specialist in the practice of the specialist’s specialty of ophthalmology following</w:t>
            </w:r>
            <w:bookmarkStart w:id="80" w:name="BK_S4P20L6C50"/>
            <w:bookmarkEnd w:id="80"/>
            <w:r w:rsidRPr="00540AB0">
              <w:t xml:space="preserve"> referral of the patient to the specialist—an initial attendance at which a comprehensive eye examination, including pupil dilation, is performed on:</w:t>
            </w:r>
          </w:p>
          <w:p w:rsidR="00E60ACD" w:rsidRPr="00540AB0" w:rsidRDefault="00E60ACD" w:rsidP="001351EC">
            <w:pPr>
              <w:pStyle w:val="Tablea"/>
            </w:pPr>
            <w:r w:rsidRPr="00540AB0">
              <w:t>(a) a patient aged 9 years or younger; or</w:t>
            </w:r>
          </w:p>
          <w:p w:rsidR="00E60ACD" w:rsidRPr="00540AB0" w:rsidRDefault="00E60ACD" w:rsidP="001351EC">
            <w:pPr>
              <w:pStyle w:val="Tablea"/>
            </w:pPr>
            <w:r w:rsidRPr="00540AB0">
              <w:t>(b) a patient aged 14 years or younger with developmental delay;</w:t>
            </w:r>
          </w:p>
          <w:p w:rsidR="00E60ACD" w:rsidRPr="00540AB0" w:rsidRDefault="00E60ACD" w:rsidP="001351EC">
            <w:pPr>
              <w:pStyle w:val="Tabletext"/>
            </w:pPr>
            <w:r w:rsidRPr="00540AB0">
              <w:t>(other than a service to which any of items 104, 106 and 10801 to 10816 applies)</w:t>
            </w:r>
          </w:p>
        </w:tc>
        <w:tc>
          <w:tcPr>
            <w:tcW w:w="671" w:type="pct"/>
            <w:shd w:val="clear" w:color="auto" w:fill="auto"/>
            <w:hideMark/>
          </w:tcPr>
          <w:p w:rsidR="00E60ACD" w:rsidRPr="00540AB0" w:rsidRDefault="00E60ACD" w:rsidP="001351EC">
            <w:pPr>
              <w:pStyle w:val="Tabletext"/>
              <w:jc w:val="right"/>
            </w:pPr>
            <w:r w:rsidRPr="00540AB0">
              <w:t>198.85</w:t>
            </w:r>
          </w:p>
        </w:tc>
      </w:tr>
      <w:tr w:rsidR="00E60ACD" w:rsidRPr="00540AB0" w:rsidTr="001351EC">
        <w:tc>
          <w:tcPr>
            <w:tcW w:w="778" w:type="pct"/>
            <w:shd w:val="clear" w:color="auto" w:fill="auto"/>
          </w:tcPr>
          <w:p w:rsidR="00E60ACD" w:rsidRPr="00540AB0" w:rsidRDefault="00E60ACD" w:rsidP="001351EC">
            <w:pPr>
              <w:pStyle w:val="Tabletext"/>
            </w:pPr>
            <w:r w:rsidRPr="00540AB0">
              <w:rPr>
                <w:snapToGrid w:val="0"/>
              </w:rPr>
              <w:t>111</w:t>
            </w:r>
          </w:p>
        </w:tc>
        <w:tc>
          <w:tcPr>
            <w:tcW w:w="3551" w:type="pct"/>
            <w:shd w:val="clear" w:color="auto" w:fill="auto"/>
          </w:tcPr>
          <w:p w:rsidR="00E60ACD" w:rsidRPr="00540AB0" w:rsidRDefault="00E60ACD" w:rsidP="001351EC">
            <w:pPr>
              <w:pStyle w:val="Tabletext"/>
            </w:pPr>
            <w:r w:rsidRPr="00540AB0">
              <w:t>Professional attendance at consulting rooms or in hospital by a specialist in the practice of the specialist’s specialty following</w:t>
            </w:r>
            <w:bookmarkStart w:id="81" w:name="BK_S4P20L14C67"/>
            <w:bookmarkEnd w:id="81"/>
            <w:r w:rsidRPr="00540AB0">
              <w:t xml:space="preserve"> referral of the patient to the specialist by a referring practitioner—an attendance after the initial attendance in a single course of treatment, if:</w:t>
            </w:r>
          </w:p>
          <w:p w:rsidR="00E60ACD" w:rsidRPr="00540AB0" w:rsidRDefault="00E60ACD" w:rsidP="001351EC">
            <w:pPr>
              <w:pStyle w:val="Tablea"/>
            </w:pPr>
            <w:r w:rsidRPr="00540AB0">
              <w:t>(a) during the attendance, the specialist determines the need to perform an operation on the patient that had not otherwise been scheduled; and</w:t>
            </w:r>
          </w:p>
          <w:p w:rsidR="00E60ACD" w:rsidRPr="00540AB0" w:rsidRDefault="00E60ACD" w:rsidP="001351EC">
            <w:pPr>
              <w:pStyle w:val="Tablea"/>
            </w:pPr>
            <w:r w:rsidRPr="00540AB0">
              <w:t>(b) the specialist subsequently performs the operation on the patient, on the same day; and</w:t>
            </w:r>
          </w:p>
          <w:p w:rsidR="00E60ACD" w:rsidRPr="00540AB0" w:rsidRDefault="00E60ACD" w:rsidP="001351EC">
            <w:pPr>
              <w:pStyle w:val="Tablea"/>
            </w:pPr>
            <w:r w:rsidRPr="00540AB0">
              <w:t>(c) the operation is a service to which an item in Group T8 applies; and</w:t>
            </w:r>
          </w:p>
          <w:p w:rsidR="00E60ACD" w:rsidRPr="00540AB0" w:rsidRDefault="00E60ACD" w:rsidP="001351EC">
            <w:pPr>
              <w:pStyle w:val="Tablea"/>
            </w:pPr>
            <w:r w:rsidRPr="00540AB0">
              <w:t>(d) the amount specified in the item in Group T8 as the fee for a service to which that item applies is $304.80 or more</w:t>
            </w:r>
          </w:p>
          <w:p w:rsidR="00E60ACD" w:rsidRPr="00540AB0" w:rsidRDefault="00E60ACD" w:rsidP="001351EC">
            <w:pPr>
              <w:pStyle w:val="Tabletext"/>
              <w:rPr>
                <w:snapToGrid w:val="0"/>
              </w:rPr>
            </w:pPr>
            <w:r w:rsidRPr="00540AB0">
              <w:t>For any particular patient, once only on the same day</w:t>
            </w:r>
          </w:p>
        </w:tc>
        <w:tc>
          <w:tcPr>
            <w:tcW w:w="671" w:type="pct"/>
            <w:shd w:val="clear" w:color="auto" w:fill="auto"/>
          </w:tcPr>
          <w:p w:rsidR="00E60ACD" w:rsidRPr="00540AB0" w:rsidRDefault="00E60ACD" w:rsidP="001351EC">
            <w:pPr>
              <w:pStyle w:val="Tabletext"/>
              <w:jc w:val="right"/>
            </w:pPr>
            <w:r w:rsidRPr="00540AB0">
              <w:t>44.35</w:t>
            </w:r>
          </w:p>
        </w:tc>
      </w:tr>
      <w:tr w:rsidR="00E60ACD" w:rsidRPr="00540AB0" w:rsidTr="001351EC">
        <w:tc>
          <w:tcPr>
            <w:tcW w:w="778" w:type="pct"/>
            <w:tcBorders>
              <w:bottom w:val="single" w:sz="2" w:space="0" w:color="auto"/>
            </w:tcBorders>
            <w:shd w:val="clear" w:color="auto" w:fill="auto"/>
          </w:tcPr>
          <w:p w:rsidR="00E60ACD" w:rsidRPr="00540AB0" w:rsidRDefault="00E60ACD" w:rsidP="001351EC">
            <w:pPr>
              <w:pStyle w:val="Tabletext"/>
              <w:rPr>
                <w:snapToGrid w:val="0"/>
              </w:rPr>
            </w:pPr>
            <w:r w:rsidRPr="00540AB0">
              <w:rPr>
                <w:snapToGrid w:val="0"/>
              </w:rPr>
              <w:t>113</w:t>
            </w:r>
          </w:p>
        </w:tc>
        <w:tc>
          <w:tcPr>
            <w:tcW w:w="3551" w:type="pct"/>
            <w:tcBorders>
              <w:bottom w:val="single" w:sz="2" w:space="0" w:color="auto"/>
            </w:tcBorders>
            <w:shd w:val="clear" w:color="auto" w:fill="auto"/>
          </w:tcPr>
          <w:p w:rsidR="00E60ACD" w:rsidRPr="00540AB0" w:rsidRDefault="00E60ACD" w:rsidP="001351EC">
            <w:pPr>
              <w:pStyle w:val="Tabletext"/>
            </w:pPr>
            <w:r w:rsidRPr="00540AB0">
              <w:t>Initial professional attendance lasting 10 minutes or less on a patient by a specialist in the practice of the specialist’s speciality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the patient is not an admitted patient; and</w:t>
            </w:r>
          </w:p>
          <w:p w:rsidR="00E60ACD" w:rsidRPr="00540AB0" w:rsidRDefault="00E60ACD" w:rsidP="001351EC">
            <w:pPr>
              <w:pStyle w:val="Tablea"/>
            </w:pPr>
            <w:r w:rsidRPr="00540AB0">
              <w:t>(c)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specialist;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82" w:name="BK_S4P20L39C2"/>
            <w:bookmarkEnd w:id="82"/>
            <w:r w:rsidRPr="00540AB0">
              <w:t>for which a direction made under subsection 19(2) of the Act applies; and</w:t>
            </w:r>
          </w:p>
          <w:p w:rsidR="00E60ACD" w:rsidRPr="00540AB0" w:rsidRDefault="00E60ACD" w:rsidP="001351EC">
            <w:pPr>
              <w:pStyle w:val="Tablea"/>
            </w:pPr>
            <w:r w:rsidRPr="00540AB0">
              <w:t xml:space="preserve">(d) no other initial consultation has taken place for a single course of </w:t>
            </w:r>
            <w:r w:rsidRPr="00540AB0">
              <w:lastRenderedPageBreak/>
              <w:t>treatment</w:t>
            </w:r>
          </w:p>
        </w:tc>
        <w:tc>
          <w:tcPr>
            <w:tcW w:w="671" w:type="pct"/>
            <w:tcBorders>
              <w:bottom w:val="single" w:sz="2" w:space="0" w:color="auto"/>
            </w:tcBorders>
            <w:shd w:val="clear" w:color="auto" w:fill="auto"/>
          </w:tcPr>
          <w:p w:rsidR="00E60ACD" w:rsidRPr="00540AB0" w:rsidRDefault="00E60ACD" w:rsidP="001351EC">
            <w:pPr>
              <w:pStyle w:val="Tabletext"/>
              <w:jc w:val="right"/>
              <w:rPr>
                <w:snapToGrid w:val="0"/>
              </w:rPr>
            </w:pPr>
            <w:r w:rsidRPr="00540AB0">
              <w:rPr>
                <w:snapToGrid w:val="0"/>
              </w:rPr>
              <w:lastRenderedPageBreak/>
              <w:t>66.20</w:t>
            </w:r>
          </w:p>
        </w:tc>
      </w:tr>
      <w:tr w:rsidR="00E60ACD" w:rsidRPr="00540AB0" w:rsidTr="001351EC">
        <w:tc>
          <w:tcPr>
            <w:tcW w:w="778" w:type="pct"/>
            <w:tcBorders>
              <w:top w:val="single" w:sz="2" w:space="0" w:color="auto"/>
              <w:bottom w:val="single" w:sz="12" w:space="0" w:color="auto"/>
            </w:tcBorders>
            <w:shd w:val="clear" w:color="auto" w:fill="auto"/>
          </w:tcPr>
          <w:p w:rsidR="00E60ACD" w:rsidRPr="00540AB0" w:rsidRDefault="00E60ACD" w:rsidP="001351EC">
            <w:pPr>
              <w:spacing w:before="60" w:line="240" w:lineRule="auto"/>
              <w:rPr>
                <w:rFonts w:cs="Times New Roman"/>
                <w:color w:val="000000"/>
                <w:sz w:val="20"/>
                <w:lang w:eastAsia="en-AU"/>
              </w:rPr>
            </w:pPr>
            <w:bookmarkStart w:id="83" w:name="CU_1061162"/>
            <w:bookmarkStart w:id="84" w:name="CU_1062636"/>
            <w:bookmarkEnd w:id="83"/>
            <w:bookmarkEnd w:id="84"/>
            <w:r w:rsidRPr="00540AB0">
              <w:rPr>
                <w:rFonts w:cs="Times New Roman"/>
                <w:color w:val="000000"/>
                <w:sz w:val="20"/>
                <w:lang w:eastAsia="en-AU"/>
              </w:rPr>
              <w:lastRenderedPageBreak/>
              <w:t>115</w:t>
            </w:r>
          </w:p>
        </w:tc>
        <w:tc>
          <w:tcPr>
            <w:tcW w:w="3551" w:type="pct"/>
            <w:tcBorders>
              <w:top w:val="single" w:sz="2" w:space="0" w:color="auto"/>
              <w:bottom w:val="single" w:sz="12" w:space="0" w:color="auto"/>
            </w:tcBorders>
            <w:shd w:val="clear" w:color="auto" w:fill="auto"/>
          </w:tcPr>
          <w:p w:rsidR="00E60ACD" w:rsidRPr="00540AB0" w:rsidRDefault="00E60ACD" w:rsidP="001351EC">
            <w:pPr>
              <w:pStyle w:val="tabletext0"/>
              <w:shd w:val="clear" w:color="auto" w:fill="FFFFFF"/>
              <w:spacing w:before="0" w:beforeAutospacing="0" w:after="60" w:afterAutospacing="0"/>
              <w:rPr>
                <w:iCs/>
                <w:sz w:val="20"/>
              </w:rPr>
            </w:pPr>
            <w:r w:rsidRPr="00540AB0">
              <w:rPr>
                <w:rFonts w:eastAsiaTheme="minorHAnsi"/>
                <w:iCs/>
                <w:sz w:val="20"/>
                <w:szCs w:val="20"/>
              </w:rPr>
              <w:t>Professional attendance at consulting rooms or in hospital on a day by a</w:t>
            </w:r>
            <w:r w:rsidRPr="00540AB0">
              <w:rPr>
                <w:iCs/>
                <w:sz w:val="20"/>
              </w:rPr>
              <w:t xml:space="preserve"> medical practitioner (the </w:t>
            </w:r>
            <w:r w:rsidRPr="00540AB0">
              <w:rPr>
                <w:b/>
                <w:i/>
                <w:iCs/>
                <w:sz w:val="20"/>
              </w:rPr>
              <w:t>attending practitioner</w:t>
            </w:r>
            <w:r w:rsidRPr="00540AB0">
              <w:rPr>
                <w:iCs/>
                <w:sz w:val="20"/>
              </w:rPr>
              <w:t>) who is a specialist or consultant physician in the practice of the attending practitioner’s specialty after referral of the patient to the attending practitioner by a referring practitioner—an attendance after the initial attendance in a single course of treatment, if:</w:t>
            </w:r>
          </w:p>
          <w:p w:rsidR="00E60ACD" w:rsidRPr="00540AB0" w:rsidRDefault="00E60ACD" w:rsidP="001351EC">
            <w:pPr>
              <w:pStyle w:val="Tablea"/>
            </w:pPr>
            <w:r w:rsidRPr="00540AB0">
              <w:t>(a) the attending practitioner performs a scheduled operation on the patient on the same day; and</w:t>
            </w:r>
          </w:p>
          <w:p w:rsidR="00E60ACD" w:rsidRPr="00540AB0" w:rsidRDefault="00E60ACD" w:rsidP="001351EC">
            <w:pPr>
              <w:pStyle w:val="Tablea"/>
            </w:pPr>
            <w:r w:rsidRPr="00540AB0">
              <w:t>(b) the operation is a service to which an item in Group T8 applies; and</w:t>
            </w:r>
          </w:p>
          <w:p w:rsidR="00E60ACD" w:rsidRPr="00540AB0" w:rsidRDefault="00E60ACD" w:rsidP="001351EC">
            <w:pPr>
              <w:pStyle w:val="Tablea"/>
            </w:pPr>
            <w:r w:rsidRPr="00540AB0">
              <w:t>(c) the amount specified in the item in Group T8 as the fee for a service to which that item applies is $304.80 or more; and</w:t>
            </w:r>
          </w:p>
          <w:p w:rsidR="00E60ACD" w:rsidRPr="00540AB0" w:rsidRDefault="00E60ACD" w:rsidP="001351EC">
            <w:pPr>
              <w:pStyle w:val="Tablea"/>
            </w:pPr>
            <w:r w:rsidRPr="00540AB0">
              <w:t>(d) the attendance is unrelated to the scheduled operation; and</w:t>
            </w:r>
          </w:p>
          <w:p w:rsidR="00E60ACD" w:rsidRDefault="00E60ACD" w:rsidP="001351EC">
            <w:pPr>
              <w:pStyle w:val="Tablea"/>
            </w:pPr>
            <w:r w:rsidRPr="00540AB0">
              <w:t>(e) it is considered a clinical risk to defer the attendance to a later day</w:t>
            </w:r>
          </w:p>
          <w:p w:rsidR="00E60ACD" w:rsidRPr="00525917" w:rsidRDefault="00E60ACD" w:rsidP="001351EC">
            <w:pPr>
              <w:pStyle w:val="Tablea"/>
              <w:rPr>
                <w:iCs/>
              </w:rPr>
            </w:pPr>
            <w:r w:rsidRPr="00540AB0">
              <w:t>For any particular patient, once only on the same day</w:t>
            </w:r>
          </w:p>
        </w:tc>
        <w:tc>
          <w:tcPr>
            <w:tcW w:w="671" w:type="pct"/>
            <w:tcBorders>
              <w:top w:val="single" w:sz="2" w:space="0" w:color="auto"/>
              <w:bottom w:val="single" w:sz="12" w:space="0" w:color="auto"/>
            </w:tcBorders>
            <w:shd w:val="clear" w:color="auto" w:fill="auto"/>
          </w:tcPr>
          <w:p w:rsidR="00E60ACD" w:rsidRPr="00540AB0" w:rsidRDefault="00E60ACD" w:rsidP="001351EC">
            <w:pPr>
              <w:keepNext/>
              <w:spacing w:before="60" w:after="60" w:line="276" w:lineRule="auto"/>
              <w:ind w:left="594" w:right="-665"/>
              <w:rPr>
                <w:rFonts w:cs="Times New Roman"/>
                <w:iCs/>
                <w:sz w:val="20"/>
                <w:lang w:eastAsia="en-AU"/>
              </w:rPr>
            </w:pPr>
            <w:r w:rsidRPr="00540AB0">
              <w:rPr>
                <w:rFonts w:cs="Times New Roman"/>
                <w:iCs/>
                <w:sz w:val="20"/>
                <w:lang w:eastAsia="en-AU"/>
              </w:rPr>
              <w:t>44.35</w:t>
            </w:r>
          </w:p>
        </w:tc>
      </w:tr>
    </w:tbl>
    <w:p w:rsidR="00E60ACD" w:rsidRPr="00540AB0" w:rsidRDefault="00E60ACD" w:rsidP="00A80EEA">
      <w:pPr>
        <w:pStyle w:val="ActHead3"/>
      </w:pPr>
      <w:bookmarkStart w:id="85" w:name="_Toc35864696"/>
      <w:r w:rsidRPr="00152A35">
        <w:rPr>
          <w:rStyle w:val="CharDivNo"/>
        </w:rPr>
        <w:t>Division 2.5</w:t>
      </w:r>
      <w:r w:rsidRPr="00540AB0">
        <w:t>—</w:t>
      </w:r>
      <w:r w:rsidRPr="00152A35">
        <w:rPr>
          <w:rStyle w:val="CharDivText"/>
        </w:rPr>
        <w:t>Group A4: Consultant physician (other than psychiatry) attendances to which no other item applies</w:t>
      </w:r>
      <w:bookmarkEnd w:id="85"/>
    </w:p>
    <w:p w:rsidR="00E60ACD" w:rsidRPr="00540AB0" w:rsidRDefault="00E60ACD" w:rsidP="00E60ACD">
      <w:pPr>
        <w:pStyle w:val="ActHead5"/>
      </w:pPr>
      <w:bookmarkStart w:id="86" w:name="_Toc35864697"/>
      <w:r w:rsidRPr="00152A35">
        <w:rPr>
          <w:rStyle w:val="CharSectno"/>
        </w:rPr>
        <w:t>2.5.1</w:t>
      </w:r>
      <w:r w:rsidRPr="00540AB0">
        <w:t xml:space="preserve">  Items in Group A4</w:t>
      </w:r>
      <w:bookmarkEnd w:id="86"/>
    </w:p>
    <w:p w:rsidR="00E60ACD" w:rsidRPr="00540AB0" w:rsidRDefault="00E60ACD" w:rsidP="00E60ACD">
      <w:pPr>
        <w:pStyle w:val="subsection"/>
      </w:pPr>
      <w:r w:rsidRPr="00540AB0">
        <w:tab/>
      </w:r>
      <w:r w:rsidRPr="00540AB0">
        <w:tab/>
        <w:t>This clause sets out items in Group A4.</w:t>
      </w:r>
    </w:p>
    <w:p w:rsidR="00E60ACD" w:rsidRPr="00540AB0" w:rsidRDefault="00E60ACD" w:rsidP="00E60ACD">
      <w:pPr>
        <w:pStyle w:val="Tabletext"/>
      </w:pPr>
    </w:p>
    <w:tbl>
      <w:tblPr>
        <w:tblW w:w="4909"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149"/>
        <w:gridCol w:w="5947"/>
        <w:gridCol w:w="1276"/>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A4—Consultant physician (other than psychiatry) attendances to which no other item applies</w:t>
            </w:r>
          </w:p>
        </w:tc>
      </w:tr>
      <w:tr w:rsidR="00E60ACD" w:rsidRPr="00540AB0" w:rsidTr="001351EC">
        <w:trPr>
          <w:tblHeader/>
        </w:trPr>
        <w:tc>
          <w:tcPr>
            <w:tcW w:w="68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87" w:name="BK_S4P22L9C5"/>
            <w:bookmarkEnd w:id="87"/>
          </w:p>
        </w:tc>
        <w:tc>
          <w:tcPr>
            <w:tcW w:w="355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6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6" w:type="pct"/>
            <w:tcBorders>
              <w:top w:val="single" w:sz="12" w:space="0" w:color="auto"/>
              <w:left w:val="nil"/>
              <w:bottom w:val="single" w:sz="2" w:space="0" w:color="auto"/>
              <w:right w:val="nil"/>
            </w:tcBorders>
            <w:shd w:val="clear" w:color="auto" w:fill="auto"/>
            <w:hideMark/>
          </w:tcPr>
          <w:p w:rsidR="00E60ACD" w:rsidRPr="00540AB0" w:rsidRDefault="00E60ACD" w:rsidP="001351EC">
            <w:pPr>
              <w:pStyle w:val="Tabletext"/>
            </w:pPr>
            <w:bookmarkStart w:id="88" w:name="CU_362411"/>
            <w:bookmarkEnd w:id="88"/>
            <w:r w:rsidRPr="00540AB0">
              <w:t>110</w:t>
            </w:r>
          </w:p>
        </w:tc>
        <w:tc>
          <w:tcPr>
            <w:tcW w:w="3552" w:type="pct"/>
            <w:tcBorders>
              <w:top w:val="single" w:sz="1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consulting rooms or hospital, by a consultant physician in the practice of </w:t>
            </w:r>
            <w:r w:rsidRPr="00540AB0">
              <w:t>the consultant physician’s</w:t>
            </w:r>
            <w:r w:rsidRPr="00540AB0">
              <w:rPr>
                <w:snapToGrid w:val="0"/>
              </w:rPr>
              <w:t xml:space="preserve"> specialty (other than psychiatry) following referral of the patient to the consultant physician by a referring practitioner—initial attendance in a single course of treatment</w:t>
            </w:r>
          </w:p>
        </w:tc>
        <w:tc>
          <w:tcPr>
            <w:tcW w:w="762" w:type="pct"/>
            <w:tcBorders>
              <w:top w:val="single" w:sz="1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155.60</w:t>
            </w:r>
          </w:p>
        </w:tc>
      </w:tr>
      <w:tr w:rsidR="00E60ACD" w:rsidRPr="00540AB0" w:rsidTr="001351EC">
        <w:tc>
          <w:tcPr>
            <w:tcW w:w="68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112</w:t>
            </w:r>
          </w:p>
        </w:tc>
        <w:tc>
          <w:tcPr>
            <w:tcW w:w="3552"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Professional attendance on a patient by a consultant physician practising in the consultant physician’s specialty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the attendance is for a service:</w:t>
            </w:r>
          </w:p>
          <w:p w:rsidR="00E60ACD" w:rsidRPr="00540AB0" w:rsidRDefault="00E60ACD" w:rsidP="001351EC">
            <w:pPr>
              <w:pStyle w:val="Tablei"/>
            </w:pPr>
            <w:r w:rsidRPr="00540AB0">
              <w:t>(i) provided with item 110 lasting more than 10 minutes; or</w:t>
            </w:r>
          </w:p>
          <w:p w:rsidR="00E60ACD" w:rsidRPr="00540AB0" w:rsidRDefault="00E60ACD" w:rsidP="001351EC">
            <w:pPr>
              <w:pStyle w:val="Tablei"/>
            </w:pPr>
            <w:r w:rsidRPr="00540AB0">
              <w:t>(ii) provided with item 116, 119, 132 or 133; and</w:t>
            </w:r>
          </w:p>
          <w:p w:rsidR="00E60ACD" w:rsidRPr="00540AB0" w:rsidRDefault="00E60ACD" w:rsidP="001351EC">
            <w:pPr>
              <w:pStyle w:val="Tablea"/>
            </w:pPr>
            <w:r w:rsidRPr="00540AB0">
              <w:t>(c) the patient is not an admitted patient; and</w:t>
            </w:r>
          </w:p>
          <w:p w:rsidR="00E60ACD" w:rsidRPr="00540AB0" w:rsidRDefault="00E60ACD" w:rsidP="001351EC">
            <w:pPr>
              <w:pStyle w:val="Tablea"/>
            </w:pPr>
            <w:r w:rsidRPr="00540AB0">
              <w:t>(d)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physician;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lastRenderedPageBreak/>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89" w:name="BK_S4P22L31C2"/>
            <w:bookmarkEnd w:id="89"/>
            <w:r w:rsidRPr="00540AB0">
              <w:t>for which a direction made under subsection 19(2) of the Act applies</w:t>
            </w:r>
          </w:p>
        </w:tc>
        <w:tc>
          <w:tcPr>
            <w:tcW w:w="762"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rPr>
                <w:szCs w:val="22"/>
              </w:rPr>
              <w:lastRenderedPageBreak/>
              <w:t>50% of the fee for item 110, 116, 119, 132 or 133</w:t>
            </w:r>
          </w:p>
        </w:tc>
      </w:tr>
      <w:tr w:rsidR="00E60ACD" w:rsidRPr="00540AB0" w:rsidTr="001351EC">
        <w:tc>
          <w:tcPr>
            <w:tcW w:w="686" w:type="pct"/>
            <w:tcBorders>
              <w:left w:val="nil"/>
              <w:bottom w:val="single" w:sz="2" w:space="0" w:color="auto"/>
              <w:right w:val="nil"/>
            </w:tcBorders>
            <w:shd w:val="clear" w:color="auto" w:fill="auto"/>
            <w:hideMark/>
          </w:tcPr>
          <w:p w:rsidR="00E60ACD" w:rsidRPr="00540AB0" w:rsidRDefault="00E60ACD" w:rsidP="001351EC">
            <w:pPr>
              <w:pStyle w:val="Tabletext"/>
            </w:pPr>
            <w:r w:rsidRPr="00540AB0">
              <w:lastRenderedPageBreak/>
              <w:t>114</w:t>
            </w:r>
          </w:p>
        </w:tc>
        <w:tc>
          <w:tcPr>
            <w:tcW w:w="3552" w:type="pct"/>
            <w:tcBorders>
              <w:left w:val="nil"/>
              <w:bottom w:val="single" w:sz="2" w:space="0" w:color="auto"/>
              <w:right w:val="nil"/>
            </w:tcBorders>
            <w:shd w:val="clear" w:color="auto" w:fill="auto"/>
            <w:hideMark/>
          </w:tcPr>
          <w:p w:rsidR="00E60ACD" w:rsidRPr="00540AB0" w:rsidRDefault="00E60ACD" w:rsidP="001351EC">
            <w:pPr>
              <w:pStyle w:val="Tabletext"/>
            </w:pPr>
            <w:r w:rsidRPr="00540AB0">
              <w:t>Initial professional attendance lasting 10 minutes or less on a patient by a consultant physician practising in the consultant physician’s specialty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the patient is not an admitted patient; and</w:t>
            </w:r>
          </w:p>
          <w:p w:rsidR="00E60ACD" w:rsidRPr="00540AB0" w:rsidRDefault="00E60ACD" w:rsidP="001351EC">
            <w:pPr>
              <w:pStyle w:val="Tablea"/>
            </w:pPr>
            <w:r w:rsidRPr="00540AB0">
              <w:t>(c)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physician;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90" w:name="BK_S4P23L2C2"/>
            <w:bookmarkEnd w:id="90"/>
            <w:r w:rsidRPr="00540AB0">
              <w:t>for which a direction made under subsection 19(2) of the Act applies; and</w:t>
            </w:r>
          </w:p>
          <w:p w:rsidR="00E60ACD" w:rsidRPr="00540AB0" w:rsidRDefault="00E60ACD" w:rsidP="001351EC">
            <w:pPr>
              <w:pStyle w:val="Tablea"/>
            </w:pPr>
            <w:r w:rsidRPr="00540AB0">
              <w:t>(d) no other initial consultation has taken place for a single course of treatment</w:t>
            </w:r>
          </w:p>
        </w:tc>
        <w:tc>
          <w:tcPr>
            <w:tcW w:w="762" w:type="pct"/>
            <w:tcBorders>
              <w:left w:val="nil"/>
              <w:bottom w:val="single" w:sz="2" w:space="0" w:color="auto"/>
              <w:right w:val="nil"/>
            </w:tcBorders>
            <w:shd w:val="clear" w:color="auto" w:fill="auto"/>
            <w:hideMark/>
          </w:tcPr>
          <w:p w:rsidR="00E60ACD" w:rsidRPr="00540AB0" w:rsidRDefault="00E60ACD" w:rsidP="001351EC">
            <w:pPr>
              <w:pStyle w:val="Tabletext"/>
              <w:jc w:val="right"/>
            </w:pPr>
            <w:r w:rsidRPr="00540AB0">
              <w:t>116.75</w:t>
            </w:r>
          </w:p>
        </w:tc>
      </w:tr>
      <w:tr w:rsidR="00E60ACD" w:rsidRPr="00540AB0" w:rsidTr="001351EC">
        <w:tc>
          <w:tcPr>
            <w:tcW w:w="68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116</w:t>
            </w:r>
          </w:p>
        </w:tc>
        <w:tc>
          <w:tcPr>
            <w:tcW w:w="3552"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Professional attendance at consulting rooms or hospital, by a consultant physician in the practice of the consultant physician’s specialty (other than psychiatry) following referral of the patient to the consultant physician by a referring practitioner—an attendance (other than a service to which item 119 applies) after the initial attendance in a single course of treatment</w:t>
            </w:r>
          </w:p>
        </w:tc>
        <w:tc>
          <w:tcPr>
            <w:tcW w:w="762"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77.90</w:t>
            </w:r>
          </w:p>
        </w:tc>
      </w:tr>
      <w:tr w:rsidR="00E60ACD" w:rsidRPr="00540AB0" w:rsidTr="001351EC">
        <w:tc>
          <w:tcPr>
            <w:tcW w:w="686"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117</w:t>
            </w:r>
          </w:p>
        </w:tc>
        <w:tc>
          <w:tcPr>
            <w:tcW w:w="3552"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Professional attendance at consulting rooms or in hospital, by a consultant physician in the practice of the consultant physician’s specialty (other than psychiatry) following</w:t>
            </w:r>
            <w:bookmarkStart w:id="91" w:name="BK_S4P23L27C44"/>
            <w:bookmarkEnd w:id="91"/>
            <w:r w:rsidRPr="00540AB0">
              <w:t xml:space="preserve"> referral of the patient to the consultant physician by a referring practitioner—an attendance after the initial attendance in a single course of treatment, if:</w:t>
            </w:r>
          </w:p>
          <w:p w:rsidR="00E60ACD" w:rsidRPr="00540AB0" w:rsidRDefault="00E60ACD" w:rsidP="001351EC">
            <w:pPr>
              <w:pStyle w:val="Tablea"/>
            </w:pPr>
            <w:r w:rsidRPr="00540AB0">
              <w:t>(a) the attendance is not a minor attendance; and</w:t>
            </w:r>
          </w:p>
          <w:p w:rsidR="00E60ACD" w:rsidRPr="00540AB0" w:rsidRDefault="00E60ACD" w:rsidP="001351EC">
            <w:pPr>
              <w:pStyle w:val="Tablea"/>
            </w:pPr>
            <w:r w:rsidRPr="00540AB0">
              <w:t>(b) during the attendance, the consultant physician determines the need to perform an operation on the patient that had not otherwise been scheduled; and</w:t>
            </w:r>
          </w:p>
          <w:p w:rsidR="00E60ACD" w:rsidRPr="00540AB0" w:rsidRDefault="00E60ACD" w:rsidP="001351EC">
            <w:pPr>
              <w:pStyle w:val="Tablea"/>
            </w:pPr>
            <w:r w:rsidRPr="00540AB0">
              <w:t>(c) the consultant physician subsequently performs the operation on the patient, on the same day; and</w:t>
            </w:r>
          </w:p>
          <w:p w:rsidR="00E60ACD" w:rsidRPr="00540AB0" w:rsidRDefault="00E60ACD" w:rsidP="001351EC">
            <w:pPr>
              <w:pStyle w:val="Tablea"/>
            </w:pPr>
            <w:r w:rsidRPr="00540AB0">
              <w:t>(d) the operation is a service to which an item in Group T8 applies; and</w:t>
            </w:r>
          </w:p>
          <w:p w:rsidR="00E60ACD" w:rsidRPr="00540AB0" w:rsidRDefault="00E60ACD" w:rsidP="001351EC">
            <w:pPr>
              <w:pStyle w:val="Tablea"/>
            </w:pPr>
            <w:r w:rsidRPr="00540AB0">
              <w:t>(e) the amount specified in the item in Group T8 as the fee for a service to which that item applies is $304.80 or more</w:t>
            </w:r>
          </w:p>
          <w:p w:rsidR="00E60ACD" w:rsidRPr="00540AB0" w:rsidRDefault="00E60ACD" w:rsidP="001351EC">
            <w:pPr>
              <w:pStyle w:val="Tabletext"/>
            </w:pPr>
            <w:r w:rsidRPr="00540AB0">
              <w:t>For any particular patient, once only on the same day</w:t>
            </w:r>
          </w:p>
        </w:tc>
        <w:tc>
          <w:tcPr>
            <w:tcW w:w="762"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77.90</w:t>
            </w:r>
          </w:p>
        </w:tc>
      </w:tr>
      <w:tr w:rsidR="00E60ACD" w:rsidRPr="00540AB0" w:rsidTr="001351EC">
        <w:tc>
          <w:tcPr>
            <w:tcW w:w="68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92" w:name="CU_764596"/>
            <w:bookmarkStart w:id="93" w:name="CU_866073"/>
            <w:bookmarkEnd w:id="92"/>
            <w:bookmarkEnd w:id="93"/>
            <w:r w:rsidRPr="00540AB0">
              <w:t>119</w:t>
            </w:r>
          </w:p>
        </w:tc>
        <w:tc>
          <w:tcPr>
            <w:tcW w:w="3552"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 xml:space="preserve">Professional attendance at consulting rooms or hospital, by a consultant physician in the practice of the consultant physician’s specialty (other </w:t>
            </w:r>
            <w:r w:rsidRPr="00540AB0">
              <w:lastRenderedPageBreak/>
              <w:t>than psychiatry) following referral of the patient to the consultant physician by a referring practitioner—minor attendance</w:t>
            </w:r>
          </w:p>
        </w:tc>
        <w:tc>
          <w:tcPr>
            <w:tcW w:w="762"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lastRenderedPageBreak/>
              <w:t>44.35</w:t>
            </w:r>
          </w:p>
        </w:tc>
      </w:tr>
      <w:tr w:rsidR="00E60ACD" w:rsidRPr="00540AB0" w:rsidTr="001351EC">
        <w:tc>
          <w:tcPr>
            <w:tcW w:w="686"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lastRenderedPageBreak/>
              <w:t>120</w:t>
            </w:r>
          </w:p>
        </w:tc>
        <w:tc>
          <w:tcPr>
            <w:tcW w:w="3552"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Professional attendance at consulting rooms or in hospital by a consultant physician in the practice of the consultant physician’s specialty (other than psychiatry) following</w:t>
            </w:r>
            <w:bookmarkStart w:id="94" w:name="BK_S4P23L46C44"/>
            <w:bookmarkEnd w:id="94"/>
            <w:r w:rsidRPr="00540AB0">
              <w:t xml:space="preserve"> referral of the patient to the consultant physician by a referring practitioner—minor attendance, if:</w:t>
            </w:r>
          </w:p>
          <w:p w:rsidR="00E60ACD" w:rsidRPr="00540AB0" w:rsidRDefault="00E60ACD" w:rsidP="001351EC">
            <w:pPr>
              <w:pStyle w:val="Tablea"/>
            </w:pPr>
            <w:r w:rsidRPr="00540AB0">
              <w:t>(a) during the attendance, the consultant physician determines the need to perform an operation on the patient that had not otherwise been scheduled; and</w:t>
            </w:r>
          </w:p>
          <w:p w:rsidR="00E60ACD" w:rsidRPr="00540AB0" w:rsidRDefault="00E60ACD" w:rsidP="001351EC">
            <w:pPr>
              <w:pStyle w:val="Tablea"/>
            </w:pPr>
            <w:r w:rsidRPr="00540AB0">
              <w:t>(b) the consultant physician subsequently performs the operation on the patient, on the same day; and</w:t>
            </w:r>
          </w:p>
          <w:p w:rsidR="00E60ACD" w:rsidRPr="00540AB0" w:rsidRDefault="00E60ACD" w:rsidP="001351EC">
            <w:pPr>
              <w:pStyle w:val="Tablea"/>
            </w:pPr>
            <w:r w:rsidRPr="00540AB0">
              <w:t>(c) the operation is a service to which an item in Group T8 applies; and</w:t>
            </w:r>
          </w:p>
          <w:p w:rsidR="00E60ACD" w:rsidRPr="00540AB0" w:rsidRDefault="00E60ACD" w:rsidP="001351EC">
            <w:pPr>
              <w:pStyle w:val="Tablea"/>
            </w:pPr>
            <w:r w:rsidRPr="00540AB0">
              <w:t>(d) the amount specified in the item in Group T8 as the fee for a service to which that item applies is $304.80 or more</w:t>
            </w:r>
          </w:p>
          <w:p w:rsidR="00E60ACD" w:rsidRPr="00540AB0" w:rsidRDefault="00E60ACD" w:rsidP="001351EC">
            <w:pPr>
              <w:pStyle w:val="Tabletext"/>
            </w:pPr>
            <w:r w:rsidRPr="00540AB0">
              <w:t>For any particular patient, once only on the same day</w:t>
            </w:r>
          </w:p>
        </w:tc>
        <w:tc>
          <w:tcPr>
            <w:tcW w:w="762"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44.35</w:t>
            </w:r>
          </w:p>
        </w:tc>
      </w:tr>
      <w:tr w:rsidR="00E60ACD" w:rsidRPr="00540AB0" w:rsidTr="001351EC">
        <w:tc>
          <w:tcPr>
            <w:tcW w:w="68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122</w:t>
            </w:r>
          </w:p>
        </w:tc>
        <w:tc>
          <w:tcPr>
            <w:tcW w:w="3552"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Professional attendance at a place other than consulting rooms or hospital, by a consultant physician in the practice of the consultant physician’s specialty (other than psychiatry) following referral of the patient to the consultant physician by a referring practitioner—initial attendance in a single course of treatment</w:t>
            </w:r>
          </w:p>
        </w:tc>
        <w:tc>
          <w:tcPr>
            <w:tcW w:w="762"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188.80</w:t>
            </w:r>
          </w:p>
        </w:tc>
      </w:tr>
      <w:tr w:rsidR="00E60ACD" w:rsidRPr="00540AB0" w:rsidTr="001351EC">
        <w:tc>
          <w:tcPr>
            <w:tcW w:w="68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128</w:t>
            </w:r>
          </w:p>
        </w:tc>
        <w:tc>
          <w:tcPr>
            <w:tcW w:w="3552"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Professional attendance at a place other than consulting rooms or hospital, by a consultant physician in the practice of the consultant physician’s specialty (other than psychiatry) following referral of the patient to the consultant physician by a referring practitioner—an attendance (other than a service to which item 131 applies) after the initial attendance in a single course of treatment</w:t>
            </w:r>
          </w:p>
        </w:tc>
        <w:tc>
          <w:tcPr>
            <w:tcW w:w="762"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114.20</w:t>
            </w:r>
          </w:p>
        </w:tc>
      </w:tr>
      <w:tr w:rsidR="00E60ACD" w:rsidRPr="00540AB0" w:rsidTr="001351EC">
        <w:tc>
          <w:tcPr>
            <w:tcW w:w="68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95" w:name="CU_1065572"/>
            <w:bookmarkStart w:id="96" w:name="CU_1167049"/>
            <w:bookmarkEnd w:id="95"/>
            <w:bookmarkEnd w:id="96"/>
            <w:r w:rsidRPr="00540AB0">
              <w:t>131</w:t>
            </w:r>
          </w:p>
        </w:tc>
        <w:tc>
          <w:tcPr>
            <w:tcW w:w="3552"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Professional attendance at a place other than consulting rooms or hospital, by a consultant physician in the practice of the consultant physician’s specialty (other than psychiatry) following referral of the patient to the consultant physician by a referring practitioner—minor attendance</w:t>
            </w:r>
          </w:p>
        </w:tc>
        <w:tc>
          <w:tcPr>
            <w:tcW w:w="762"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82.25</w:t>
            </w:r>
          </w:p>
        </w:tc>
      </w:tr>
      <w:tr w:rsidR="00E60ACD" w:rsidRPr="00540AB0" w:rsidTr="001351EC">
        <w:trPr>
          <w:trHeight w:val="549"/>
        </w:trPr>
        <w:tc>
          <w:tcPr>
            <w:tcW w:w="68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97" w:name="CU_1165895"/>
            <w:bookmarkEnd w:id="97"/>
            <w:r w:rsidRPr="00540AB0">
              <w:t>132</w:t>
            </w:r>
          </w:p>
        </w:tc>
        <w:tc>
          <w:tcPr>
            <w:tcW w:w="3552"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(other than psychiatry) lasting at least 45 minutes for an initial assessment of a patient with at least 2 morbidities (which may include complex congenital, developmental and behavioural disorders) following referral of the patient to the consultant physician by a referring practitioner, if:</w:t>
            </w:r>
          </w:p>
          <w:p w:rsidR="00E60ACD" w:rsidRPr="00540AB0" w:rsidRDefault="00E60ACD" w:rsidP="001351EC">
            <w:pPr>
              <w:pStyle w:val="Tablea"/>
            </w:pPr>
            <w:r w:rsidRPr="00540AB0">
              <w:t>(a) an assessment is undertaken that covers:</w:t>
            </w:r>
          </w:p>
          <w:p w:rsidR="00E60ACD" w:rsidRPr="00540AB0" w:rsidRDefault="00E60ACD" w:rsidP="001351EC">
            <w:pPr>
              <w:pStyle w:val="Tablei"/>
            </w:pPr>
            <w:r w:rsidRPr="00540AB0">
              <w:t>(i) a comprehensive history, including psychosocial history and medication review; and</w:t>
            </w:r>
          </w:p>
          <w:p w:rsidR="00E60ACD" w:rsidRPr="00540AB0" w:rsidRDefault="00E60ACD" w:rsidP="001351EC">
            <w:pPr>
              <w:pStyle w:val="Tablei"/>
            </w:pPr>
            <w:r w:rsidRPr="00540AB0">
              <w:t>(ii) comprehensive multi or detailed single organ system assessment; and</w:t>
            </w:r>
          </w:p>
          <w:p w:rsidR="00E60ACD" w:rsidRPr="00540AB0" w:rsidRDefault="00E60ACD" w:rsidP="001351EC">
            <w:pPr>
              <w:pStyle w:val="Tablei"/>
            </w:pPr>
            <w:r w:rsidRPr="00540AB0">
              <w:t>(iii) the formulation of differential diagnoses; and</w:t>
            </w:r>
          </w:p>
          <w:p w:rsidR="00E60ACD" w:rsidRPr="00540AB0" w:rsidRDefault="00E60ACD" w:rsidP="001351EC">
            <w:pPr>
              <w:pStyle w:val="Tablea"/>
            </w:pPr>
            <w:r w:rsidRPr="00540AB0">
              <w:t>(b) a consultant physician treatment and management plan of significant complexity is prepared and provided to the referring practitioner, which involves:</w:t>
            </w:r>
          </w:p>
          <w:p w:rsidR="00E60ACD" w:rsidRPr="00540AB0" w:rsidRDefault="00E60ACD" w:rsidP="001351EC">
            <w:pPr>
              <w:pStyle w:val="Tablei"/>
            </w:pPr>
            <w:r w:rsidRPr="00540AB0">
              <w:lastRenderedPageBreak/>
              <w:t>(i) an opinion on diagnosis and risk assessment; and</w:t>
            </w:r>
          </w:p>
          <w:p w:rsidR="00E60ACD" w:rsidRPr="00540AB0" w:rsidRDefault="00E60ACD" w:rsidP="001351EC">
            <w:pPr>
              <w:pStyle w:val="Tablei"/>
            </w:pPr>
            <w:r w:rsidRPr="00540AB0">
              <w:t>(ii) treatment options and decisions; and</w:t>
            </w:r>
          </w:p>
          <w:p w:rsidR="00E60ACD" w:rsidRPr="00540AB0" w:rsidRDefault="00E60ACD" w:rsidP="001351EC">
            <w:pPr>
              <w:pStyle w:val="Tablei"/>
            </w:pPr>
            <w:r w:rsidRPr="00540AB0">
              <w:t>(iii) medication recommendations; and</w:t>
            </w:r>
          </w:p>
          <w:p w:rsidR="00E60ACD" w:rsidRPr="00540AB0" w:rsidRDefault="00E60ACD" w:rsidP="001351EC">
            <w:pPr>
              <w:pStyle w:val="Tablea"/>
            </w:pPr>
            <w:r w:rsidRPr="00540AB0">
              <w:t>(c) an attendance on the patient to which item 110, 116 or 119 applies did not take place on the same day by the same consultant physician; and</w:t>
            </w:r>
          </w:p>
          <w:p w:rsidR="00E60ACD" w:rsidRPr="00540AB0" w:rsidRDefault="00E60ACD" w:rsidP="001351EC">
            <w:pPr>
              <w:pStyle w:val="Tablea"/>
            </w:pPr>
            <w:r w:rsidRPr="00540AB0">
              <w:t>(d) this item has not applied to an attendance on the patient in the preceding 12 months by the same consultant physician</w:t>
            </w:r>
          </w:p>
        </w:tc>
        <w:tc>
          <w:tcPr>
            <w:tcW w:w="762"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lastRenderedPageBreak/>
              <w:t>272.15</w:t>
            </w:r>
          </w:p>
        </w:tc>
      </w:tr>
      <w:tr w:rsidR="00E60ACD" w:rsidRPr="00540AB0" w:rsidTr="001351EC">
        <w:trPr>
          <w:trHeight w:val="477"/>
        </w:trPr>
        <w:tc>
          <w:tcPr>
            <w:tcW w:w="686" w:type="pct"/>
            <w:tcBorders>
              <w:top w:val="single" w:sz="2" w:space="0" w:color="auto"/>
              <w:left w:val="nil"/>
              <w:bottom w:val="single" w:sz="12" w:space="0" w:color="auto"/>
              <w:right w:val="nil"/>
            </w:tcBorders>
            <w:shd w:val="clear" w:color="auto" w:fill="auto"/>
            <w:hideMark/>
          </w:tcPr>
          <w:p w:rsidR="00E60ACD" w:rsidRPr="00540AB0" w:rsidRDefault="00E60ACD" w:rsidP="001351EC">
            <w:pPr>
              <w:pStyle w:val="Tabletext"/>
            </w:pPr>
            <w:bookmarkStart w:id="98" w:name="CU_1267096"/>
            <w:bookmarkStart w:id="99" w:name="CU_1368573"/>
            <w:bookmarkEnd w:id="98"/>
            <w:bookmarkEnd w:id="99"/>
            <w:r w:rsidRPr="00540AB0">
              <w:lastRenderedPageBreak/>
              <w:t>133</w:t>
            </w:r>
          </w:p>
        </w:tc>
        <w:tc>
          <w:tcPr>
            <w:tcW w:w="3552" w:type="pct"/>
            <w:tcBorders>
              <w:top w:val="single" w:sz="2"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(other than psychiatry) lasting at least 20 minutes after the initial attendance in a single course of treatment for a review of a patient with at least 2 morbidities (which may include complex congenital, developmental and behavioural disorders) if:</w:t>
            </w:r>
          </w:p>
          <w:p w:rsidR="00E60ACD" w:rsidRPr="00540AB0" w:rsidRDefault="00E60ACD" w:rsidP="001351EC">
            <w:pPr>
              <w:pStyle w:val="Tablea"/>
            </w:pPr>
            <w:r w:rsidRPr="00540AB0">
              <w:t>(a) a review is undertaken that covers:</w:t>
            </w:r>
          </w:p>
          <w:p w:rsidR="00E60ACD" w:rsidRPr="00540AB0" w:rsidRDefault="00E60ACD" w:rsidP="001351EC">
            <w:pPr>
              <w:pStyle w:val="Tablei"/>
            </w:pPr>
            <w:r w:rsidRPr="00540AB0">
              <w:t>(i) review of initial presenting problems and results of diagnostic investigations; and</w:t>
            </w:r>
          </w:p>
          <w:p w:rsidR="00E60ACD" w:rsidRPr="00540AB0" w:rsidRDefault="00E60ACD" w:rsidP="001351EC">
            <w:pPr>
              <w:pStyle w:val="Tablei"/>
            </w:pPr>
            <w:r w:rsidRPr="00540AB0">
              <w:t>(ii) review of responses to treatment and medication plans initiated at time of initial consultation; and</w:t>
            </w:r>
          </w:p>
          <w:p w:rsidR="00E60ACD" w:rsidRPr="00540AB0" w:rsidRDefault="00E60ACD" w:rsidP="001351EC">
            <w:pPr>
              <w:pStyle w:val="Tablei"/>
            </w:pPr>
            <w:r w:rsidRPr="00540AB0">
              <w:t>(iii) comprehensive multi or detailed single organ system assessment; and</w:t>
            </w:r>
          </w:p>
          <w:p w:rsidR="00E60ACD" w:rsidRPr="00540AB0" w:rsidRDefault="00E60ACD" w:rsidP="001351EC">
            <w:pPr>
              <w:pStyle w:val="Tablei"/>
            </w:pPr>
            <w:r w:rsidRPr="00540AB0">
              <w:t>(iv) review of original and differential diagnoses; and</w:t>
            </w:r>
          </w:p>
          <w:p w:rsidR="00E60ACD" w:rsidRPr="00540AB0" w:rsidRDefault="00E60ACD" w:rsidP="001351EC">
            <w:pPr>
              <w:pStyle w:val="Tablea"/>
            </w:pPr>
            <w:r w:rsidRPr="00540AB0">
              <w:t>(b) the modified consultant physician treatment and management plan is provided to the referring practitioner, which involves, if appropriate:</w:t>
            </w:r>
          </w:p>
          <w:p w:rsidR="00E60ACD" w:rsidRPr="00540AB0" w:rsidRDefault="00E60ACD" w:rsidP="001351EC">
            <w:pPr>
              <w:pStyle w:val="Tablei"/>
            </w:pPr>
            <w:r w:rsidRPr="00540AB0">
              <w:t>(i) a revised opinion on the diagnosis and risk assessment; and</w:t>
            </w:r>
          </w:p>
          <w:p w:rsidR="00E60ACD" w:rsidRPr="00540AB0" w:rsidRDefault="00E60ACD" w:rsidP="001351EC">
            <w:pPr>
              <w:pStyle w:val="Tablei"/>
            </w:pPr>
            <w:r w:rsidRPr="00540AB0">
              <w:t>(ii) treatment options and decisions; and</w:t>
            </w:r>
          </w:p>
          <w:p w:rsidR="00E60ACD" w:rsidRPr="00540AB0" w:rsidRDefault="00E60ACD" w:rsidP="001351EC">
            <w:pPr>
              <w:pStyle w:val="Tablei"/>
            </w:pPr>
            <w:r w:rsidRPr="00540AB0">
              <w:t>(iii) revised medication recommendations; and</w:t>
            </w:r>
          </w:p>
          <w:p w:rsidR="00E60ACD" w:rsidRPr="00540AB0" w:rsidRDefault="00E60ACD" w:rsidP="001351EC">
            <w:pPr>
              <w:pStyle w:val="Tablea"/>
            </w:pPr>
            <w:r w:rsidRPr="00540AB0">
              <w:t>(c) an attendance on the patient to which item 110, 116 or 119 applies did not take place on the same day by the same consultant physician; and</w:t>
            </w:r>
          </w:p>
          <w:p w:rsidR="00E60ACD" w:rsidRPr="00540AB0" w:rsidRDefault="00E60ACD" w:rsidP="001351EC">
            <w:pPr>
              <w:pStyle w:val="Tablea"/>
            </w:pPr>
            <w:r w:rsidRPr="00540AB0">
              <w:t>(d) item 132 applied to an attendance claimed in the preceding 12 months; and</w:t>
            </w:r>
          </w:p>
          <w:p w:rsidR="00E60ACD" w:rsidRPr="00540AB0" w:rsidRDefault="00E60ACD" w:rsidP="001351EC">
            <w:pPr>
              <w:pStyle w:val="Tablea"/>
            </w:pPr>
            <w:r w:rsidRPr="00540AB0">
              <w:t>(e) the attendance under this item is claimed by the same consultant physician who claimed item 132 or a locum tenens; and</w:t>
            </w:r>
          </w:p>
          <w:p w:rsidR="00E60ACD" w:rsidRPr="00540AB0" w:rsidRDefault="00E60ACD" w:rsidP="001351EC">
            <w:pPr>
              <w:pStyle w:val="Tablea"/>
            </w:pPr>
            <w:r w:rsidRPr="00540AB0">
              <w:t>(f) this item has not applied more than twice in any 12 month period</w:t>
            </w:r>
          </w:p>
        </w:tc>
        <w:tc>
          <w:tcPr>
            <w:tcW w:w="762" w:type="pct"/>
            <w:tcBorders>
              <w:top w:val="single" w:sz="2"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136.25</w:t>
            </w:r>
          </w:p>
        </w:tc>
      </w:tr>
    </w:tbl>
    <w:p w:rsidR="00E60ACD" w:rsidRPr="00540AB0" w:rsidRDefault="00E60ACD" w:rsidP="00E60ACD">
      <w:pPr>
        <w:pStyle w:val="Tabletext"/>
      </w:pPr>
    </w:p>
    <w:p w:rsidR="00E60ACD" w:rsidRPr="00540AB0" w:rsidRDefault="00E60ACD" w:rsidP="00A80EEA">
      <w:pPr>
        <w:pStyle w:val="ActHead3"/>
      </w:pPr>
      <w:bookmarkStart w:id="100" w:name="_Toc35864698"/>
      <w:r w:rsidRPr="00152A35">
        <w:rPr>
          <w:rStyle w:val="CharDivNo"/>
        </w:rPr>
        <w:t>Division 2.6</w:t>
      </w:r>
      <w:r w:rsidRPr="00540AB0">
        <w:t>—</w:t>
      </w:r>
      <w:r w:rsidRPr="00152A35">
        <w:rPr>
          <w:rStyle w:val="CharDivText"/>
        </w:rPr>
        <w:t>Group A29: Early intervention services for children with autism, pervasive developmental disorder or disability</w:t>
      </w:r>
      <w:bookmarkEnd w:id="100"/>
    </w:p>
    <w:p w:rsidR="00E60ACD" w:rsidRPr="00540AB0" w:rsidRDefault="00E60ACD" w:rsidP="00E60ACD">
      <w:pPr>
        <w:pStyle w:val="ActHead5"/>
      </w:pPr>
      <w:bookmarkStart w:id="101" w:name="_Toc35864699"/>
      <w:r w:rsidRPr="00152A35">
        <w:rPr>
          <w:rStyle w:val="CharSectno"/>
        </w:rPr>
        <w:t>2.6.1</w:t>
      </w:r>
      <w:r w:rsidRPr="00540AB0">
        <w:t xml:space="preserve">  Meaning of </w:t>
      </w:r>
      <w:r w:rsidRPr="00540AB0">
        <w:rPr>
          <w:i/>
        </w:rPr>
        <w:t>eligible disability</w:t>
      </w:r>
      <w:bookmarkEnd w:id="101"/>
    </w:p>
    <w:p w:rsidR="00E60ACD" w:rsidRPr="00540AB0" w:rsidRDefault="00E60ACD" w:rsidP="00E60ACD">
      <w:pPr>
        <w:pStyle w:val="subsection"/>
      </w:pPr>
      <w:r w:rsidRPr="00540AB0">
        <w:tab/>
      </w:r>
      <w:r w:rsidRPr="00540AB0">
        <w:tab/>
        <w:t>In this Schedule:</w:t>
      </w:r>
    </w:p>
    <w:p w:rsidR="00E60ACD" w:rsidRPr="00540AB0" w:rsidRDefault="00E60ACD" w:rsidP="00E60ACD">
      <w:pPr>
        <w:pStyle w:val="Definition"/>
      </w:pPr>
      <w:r w:rsidRPr="00540AB0">
        <w:rPr>
          <w:b/>
          <w:i/>
        </w:rPr>
        <w:t>eligible disability</w:t>
      </w:r>
      <w:r w:rsidRPr="00540AB0">
        <w:t xml:space="preserve"> means any of the following:</w:t>
      </w:r>
    </w:p>
    <w:p w:rsidR="00E60ACD" w:rsidRPr="00540AB0" w:rsidRDefault="00E60ACD" w:rsidP="00E60ACD">
      <w:pPr>
        <w:pStyle w:val="paragraph"/>
      </w:pPr>
      <w:r w:rsidRPr="00540AB0">
        <w:lastRenderedPageBreak/>
        <w:tab/>
        <w:t>(a)</w:t>
      </w:r>
      <w:r w:rsidRPr="00540AB0">
        <w:tab/>
        <w:t>sight impairment that results in vision of less than or equal to 6/18 vision or equivalent field loss in the better eye, with correction;</w:t>
      </w:r>
    </w:p>
    <w:p w:rsidR="00E60ACD" w:rsidRPr="00540AB0" w:rsidRDefault="00E60ACD" w:rsidP="00E60ACD">
      <w:pPr>
        <w:pStyle w:val="paragraph"/>
      </w:pPr>
      <w:r w:rsidRPr="00540AB0">
        <w:tab/>
        <w:t>(b)</w:t>
      </w:r>
      <w:r w:rsidRPr="00540AB0">
        <w:tab/>
        <w:t>hearing impairment that results in:</w:t>
      </w:r>
    </w:p>
    <w:p w:rsidR="00E60ACD" w:rsidRPr="00540AB0" w:rsidRDefault="00E60ACD" w:rsidP="00E60ACD">
      <w:pPr>
        <w:pStyle w:val="paragraphsub"/>
      </w:pPr>
      <w:r w:rsidRPr="00540AB0">
        <w:tab/>
        <w:t>(i)</w:t>
      </w:r>
      <w:r w:rsidRPr="00540AB0">
        <w:tab/>
        <w:t>a hearing loss of 40 decibels or greater in the better ear, across 4 frequencies; or</w:t>
      </w:r>
    </w:p>
    <w:p w:rsidR="00E60ACD" w:rsidRPr="00540AB0" w:rsidRDefault="00E60ACD" w:rsidP="00E60ACD">
      <w:pPr>
        <w:pStyle w:val="paragraphsub"/>
      </w:pPr>
      <w:r w:rsidRPr="00540AB0">
        <w:tab/>
        <w:t>(ii)</w:t>
      </w:r>
      <w:r w:rsidRPr="00540AB0">
        <w:tab/>
        <w:t>permanent conductive hearing loss and auditory neuropathy;</w:t>
      </w:r>
    </w:p>
    <w:p w:rsidR="00E60ACD" w:rsidRPr="00540AB0" w:rsidRDefault="00E60ACD" w:rsidP="00E60ACD">
      <w:pPr>
        <w:pStyle w:val="paragraph"/>
      </w:pPr>
      <w:r w:rsidRPr="00540AB0">
        <w:tab/>
        <w:t>(c)</w:t>
      </w:r>
      <w:r w:rsidRPr="00540AB0">
        <w:tab/>
        <w:t>deafblindness;</w:t>
      </w:r>
    </w:p>
    <w:p w:rsidR="00E60ACD" w:rsidRPr="00540AB0" w:rsidRDefault="00E60ACD" w:rsidP="00E60ACD">
      <w:pPr>
        <w:pStyle w:val="paragraph"/>
      </w:pPr>
      <w:r w:rsidRPr="00540AB0">
        <w:tab/>
        <w:t>(d)</w:t>
      </w:r>
      <w:r w:rsidRPr="00540AB0">
        <w:tab/>
        <w:t>cerebral palsy;</w:t>
      </w:r>
    </w:p>
    <w:p w:rsidR="00E60ACD" w:rsidRPr="00540AB0" w:rsidRDefault="00E60ACD" w:rsidP="00E60ACD">
      <w:pPr>
        <w:pStyle w:val="paragraph"/>
      </w:pPr>
      <w:r w:rsidRPr="00540AB0">
        <w:tab/>
        <w:t>(e)</w:t>
      </w:r>
      <w:r w:rsidRPr="00540AB0">
        <w:tab/>
        <w:t>Down syndrome;</w:t>
      </w:r>
    </w:p>
    <w:p w:rsidR="00E60ACD" w:rsidRPr="00540AB0" w:rsidRDefault="00E60ACD" w:rsidP="00E60ACD">
      <w:pPr>
        <w:pStyle w:val="paragraph"/>
      </w:pPr>
      <w:r w:rsidRPr="00540AB0">
        <w:tab/>
        <w:t>(f)</w:t>
      </w:r>
      <w:r w:rsidRPr="00540AB0">
        <w:tab/>
        <w:t>Fragile X syndrome;</w:t>
      </w:r>
    </w:p>
    <w:p w:rsidR="00E60ACD" w:rsidRPr="00540AB0" w:rsidRDefault="00E60ACD" w:rsidP="00E60ACD">
      <w:pPr>
        <w:pStyle w:val="paragraph"/>
      </w:pPr>
      <w:r w:rsidRPr="00540AB0">
        <w:tab/>
        <w:t>(g)</w:t>
      </w:r>
      <w:r w:rsidRPr="00540AB0">
        <w:tab/>
        <w:t>Prader</w:t>
      </w:r>
      <w:r w:rsidR="001351EC">
        <w:noBreakHyphen/>
      </w:r>
      <w:r w:rsidRPr="00540AB0">
        <w:t>Willi syndrome;</w:t>
      </w:r>
    </w:p>
    <w:p w:rsidR="00E60ACD" w:rsidRPr="00540AB0" w:rsidRDefault="00E60ACD" w:rsidP="00E60ACD">
      <w:pPr>
        <w:pStyle w:val="paragraph"/>
      </w:pPr>
      <w:r w:rsidRPr="00540AB0">
        <w:tab/>
        <w:t>(h)</w:t>
      </w:r>
      <w:r w:rsidRPr="00540AB0">
        <w:tab/>
        <w:t>Williams syndrome;</w:t>
      </w:r>
    </w:p>
    <w:p w:rsidR="00E60ACD" w:rsidRPr="00540AB0" w:rsidRDefault="00E60ACD" w:rsidP="00E60ACD">
      <w:pPr>
        <w:pStyle w:val="paragraph"/>
      </w:pPr>
      <w:r w:rsidRPr="00540AB0">
        <w:tab/>
        <w:t>(i)</w:t>
      </w:r>
      <w:r w:rsidRPr="00540AB0">
        <w:tab/>
        <w:t>Angelman syndrome;</w:t>
      </w:r>
    </w:p>
    <w:p w:rsidR="00E60ACD" w:rsidRPr="00540AB0" w:rsidRDefault="00E60ACD" w:rsidP="00E60ACD">
      <w:pPr>
        <w:pStyle w:val="paragraph"/>
      </w:pPr>
      <w:r w:rsidRPr="00540AB0">
        <w:tab/>
        <w:t>(j)</w:t>
      </w:r>
      <w:r w:rsidRPr="00540AB0">
        <w:tab/>
        <w:t>Kabuki syndrome;</w:t>
      </w:r>
    </w:p>
    <w:p w:rsidR="00E60ACD" w:rsidRPr="00540AB0" w:rsidRDefault="00E60ACD" w:rsidP="00E60ACD">
      <w:pPr>
        <w:pStyle w:val="paragraph"/>
      </w:pPr>
      <w:r w:rsidRPr="00540AB0">
        <w:tab/>
        <w:t>(k)</w:t>
      </w:r>
      <w:r w:rsidRPr="00540AB0">
        <w:tab/>
        <w:t>Smith</w:t>
      </w:r>
      <w:r w:rsidR="001351EC">
        <w:noBreakHyphen/>
      </w:r>
      <w:r w:rsidRPr="00540AB0">
        <w:t>Magenis syndrome;</w:t>
      </w:r>
    </w:p>
    <w:p w:rsidR="00E60ACD" w:rsidRPr="00540AB0" w:rsidRDefault="00E60ACD" w:rsidP="00E60ACD">
      <w:pPr>
        <w:pStyle w:val="paragraph"/>
      </w:pPr>
      <w:r w:rsidRPr="00540AB0">
        <w:tab/>
        <w:t>(l)</w:t>
      </w:r>
      <w:r w:rsidRPr="00540AB0">
        <w:tab/>
        <w:t>CHARGE syndrome;</w:t>
      </w:r>
    </w:p>
    <w:p w:rsidR="00E60ACD" w:rsidRPr="00540AB0" w:rsidRDefault="00E60ACD" w:rsidP="00E60ACD">
      <w:pPr>
        <w:pStyle w:val="paragraph"/>
      </w:pPr>
      <w:r w:rsidRPr="00540AB0">
        <w:tab/>
        <w:t>(m)</w:t>
      </w:r>
      <w:r w:rsidRPr="00540AB0">
        <w:tab/>
        <w:t>Cri du Chat syndrome;</w:t>
      </w:r>
    </w:p>
    <w:p w:rsidR="00E60ACD" w:rsidRPr="00540AB0" w:rsidRDefault="00E60ACD" w:rsidP="00E60ACD">
      <w:pPr>
        <w:pStyle w:val="paragraph"/>
      </w:pPr>
      <w:r w:rsidRPr="00540AB0">
        <w:tab/>
        <w:t>(n)</w:t>
      </w:r>
      <w:r w:rsidRPr="00540AB0">
        <w:tab/>
        <w:t>Cornelia de Lange syndrome;</w:t>
      </w:r>
    </w:p>
    <w:p w:rsidR="00E60ACD" w:rsidRPr="00540AB0" w:rsidRDefault="00E60ACD" w:rsidP="00E60ACD">
      <w:pPr>
        <w:pStyle w:val="paragraph"/>
      </w:pPr>
      <w:r w:rsidRPr="00540AB0">
        <w:tab/>
        <w:t>(o)</w:t>
      </w:r>
      <w:r w:rsidRPr="00540AB0">
        <w:tab/>
        <w:t>microcephaly, if a child has:</w:t>
      </w:r>
    </w:p>
    <w:p w:rsidR="00E60ACD" w:rsidRPr="00540AB0" w:rsidRDefault="00E60ACD" w:rsidP="00E60ACD">
      <w:pPr>
        <w:pStyle w:val="paragraphsub"/>
      </w:pPr>
      <w:r w:rsidRPr="00540AB0">
        <w:tab/>
        <w:t>(i)</w:t>
      </w:r>
      <w:r w:rsidRPr="00540AB0">
        <w:tab/>
        <w:t>a head circumference less than the third percentile for age and sex; and</w:t>
      </w:r>
    </w:p>
    <w:p w:rsidR="00E60ACD" w:rsidRPr="00540AB0" w:rsidRDefault="00E60ACD" w:rsidP="00E60ACD">
      <w:pPr>
        <w:pStyle w:val="paragraphsub"/>
      </w:pPr>
      <w:r w:rsidRPr="00540AB0">
        <w:tab/>
        <w:t>(ii)</w:t>
      </w:r>
      <w:r w:rsidRPr="00540AB0">
        <w:tab/>
        <w:t>a functional level at or below 2 standard deviations below the mean for age on a standard development test or an IQ score of less than 70 on a standardised test of intelligence;</w:t>
      </w:r>
    </w:p>
    <w:p w:rsidR="00E60ACD" w:rsidRPr="00540AB0" w:rsidRDefault="00E60ACD" w:rsidP="00E60ACD">
      <w:pPr>
        <w:pStyle w:val="paragraph"/>
      </w:pPr>
      <w:r w:rsidRPr="00540AB0">
        <w:tab/>
        <w:t>(p)</w:t>
      </w:r>
      <w:r w:rsidRPr="00540AB0">
        <w:tab/>
        <w:t>Rett’s disorder.</w:t>
      </w:r>
    </w:p>
    <w:p w:rsidR="00E60ACD" w:rsidRPr="00540AB0" w:rsidRDefault="00E60ACD" w:rsidP="00E60ACD">
      <w:pPr>
        <w:pStyle w:val="ActHead5"/>
      </w:pPr>
      <w:bookmarkStart w:id="102" w:name="_Toc35864700"/>
      <w:r w:rsidRPr="00152A35">
        <w:rPr>
          <w:rStyle w:val="CharSectno"/>
        </w:rPr>
        <w:t>2.6.2</w:t>
      </w:r>
      <w:r w:rsidRPr="00540AB0">
        <w:t xml:space="preserve">  Meaning of </w:t>
      </w:r>
      <w:r w:rsidRPr="00540AB0">
        <w:rPr>
          <w:i/>
        </w:rPr>
        <w:t>risk assessment</w:t>
      </w:r>
      <w:bookmarkEnd w:id="102"/>
    </w:p>
    <w:p w:rsidR="00E60ACD" w:rsidRPr="00540AB0" w:rsidRDefault="00E60ACD" w:rsidP="00E60ACD">
      <w:pPr>
        <w:pStyle w:val="subsection"/>
      </w:pPr>
      <w:r w:rsidRPr="00540AB0">
        <w:tab/>
      </w:r>
      <w:r w:rsidRPr="00540AB0">
        <w:tab/>
        <w:t>In items 135, 137 and 139:</w:t>
      </w:r>
    </w:p>
    <w:p w:rsidR="00E60ACD" w:rsidRPr="00540AB0" w:rsidRDefault="00E60ACD" w:rsidP="00E60ACD">
      <w:pPr>
        <w:pStyle w:val="Definition"/>
      </w:pPr>
      <w:r w:rsidRPr="00540AB0">
        <w:rPr>
          <w:b/>
          <w:i/>
          <w:lang w:eastAsia="en-US"/>
        </w:rPr>
        <w:t xml:space="preserve">risk assessment </w:t>
      </w:r>
      <w:r w:rsidRPr="00540AB0">
        <w:t>means an assessment of:</w:t>
      </w:r>
    </w:p>
    <w:p w:rsidR="00E60ACD" w:rsidRPr="00540AB0" w:rsidRDefault="00E60ACD" w:rsidP="00E60ACD">
      <w:pPr>
        <w:pStyle w:val="paragraph"/>
      </w:pPr>
      <w:r w:rsidRPr="00540AB0">
        <w:tab/>
        <w:t>(a)</w:t>
      </w:r>
      <w:r w:rsidRPr="00540AB0">
        <w:tab/>
        <w:t>the risk to the patient of a contributing co</w:t>
      </w:r>
      <w:r w:rsidR="001351EC">
        <w:noBreakHyphen/>
      </w:r>
      <w:r w:rsidRPr="00540AB0">
        <w:t>morbidity; and</w:t>
      </w:r>
    </w:p>
    <w:p w:rsidR="00E60ACD" w:rsidRPr="00540AB0" w:rsidRDefault="00E60ACD" w:rsidP="00E60ACD">
      <w:pPr>
        <w:pStyle w:val="paragraph"/>
      </w:pPr>
      <w:r w:rsidRPr="00540AB0">
        <w:tab/>
        <w:t>(b)</w:t>
      </w:r>
      <w:r w:rsidRPr="00540AB0">
        <w:tab/>
        <w:t>environmental, physical, social and emotional risk factors that may apply to the patient or to another individual.</w:t>
      </w:r>
    </w:p>
    <w:p w:rsidR="00E60ACD" w:rsidRPr="00540AB0" w:rsidRDefault="00E60ACD" w:rsidP="00E60ACD">
      <w:pPr>
        <w:pStyle w:val="ActHead5"/>
      </w:pPr>
      <w:bookmarkStart w:id="103" w:name="_Toc35864701"/>
      <w:r w:rsidRPr="00152A35">
        <w:rPr>
          <w:rStyle w:val="CharSectno"/>
        </w:rPr>
        <w:t>2.6.3</w:t>
      </w:r>
      <w:r w:rsidRPr="00540AB0">
        <w:t xml:space="preserve">  Items in Group A29</w:t>
      </w:r>
      <w:bookmarkEnd w:id="103"/>
    </w:p>
    <w:p w:rsidR="00E60ACD" w:rsidRPr="00540AB0" w:rsidRDefault="00E60ACD" w:rsidP="00E60ACD">
      <w:pPr>
        <w:pStyle w:val="subsection"/>
      </w:pPr>
      <w:r w:rsidRPr="00540AB0">
        <w:tab/>
      </w:r>
      <w:r w:rsidRPr="00540AB0">
        <w:tab/>
        <w:t>This clause sets out items in Group A29.</w:t>
      </w:r>
    </w:p>
    <w:p w:rsidR="00E60ACD" w:rsidRPr="00540AB0" w:rsidRDefault="00E60ACD" w:rsidP="00E60ACD">
      <w:pPr>
        <w:pStyle w:val="Tabletext"/>
      </w:pPr>
    </w:p>
    <w:tbl>
      <w:tblPr>
        <w:tblW w:w="4909" w:type="pct"/>
        <w:tblInd w:w="79"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64"/>
        <w:gridCol w:w="5937"/>
        <w:gridCol w:w="1271"/>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A29—Early intervention services for children with autism, pervasive developmental disorder or disability</w:t>
            </w:r>
          </w:p>
        </w:tc>
      </w:tr>
      <w:tr w:rsidR="00E60ACD" w:rsidRPr="00540AB0" w:rsidTr="001351EC">
        <w:trPr>
          <w:tblHeader/>
        </w:trPr>
        <w:tc>
          <w:tcPr>
            <w:tcW w:w="695"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04" w:name="BK_S4P27L7C5"/>
            <w:bookmarkEnd w:id="104"/>
          </w:p>
        </w:tc>
        <w:tc>
          <w:tcPr>
            <w:tcW w:w="354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59"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rPr>
          <w:trHeight w:val="151"/>
        </w:trPr>
        <w:tc>
          <w:tcPr>
            <w:tcW w:w="695"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napToGrid w:val="0"/>
              </w:rPr>
              <w:t>135</w:t>
            </w:r>
          </w:p>
        </w:tc>
        <w:tc>
          <w:tcPr>
            <w:tcW w:w="354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lasting at least 45 minutes at consulting rooms or hospital, by a </w:t>
            </w:r>
            <w:r w:rsidRPr="00540AB0">
              <w:rPr>
                <w:bCs/>
              </w:rPr>
              <w:t>consultant physician</w:t>
            </w:r>
            <w:r w:rsidRPr="00540AB0">
              <w:t xml:space="preserve"> in the practice of the consultant physician’s specialty of paediatrics, following referral of the patient to the consultant by a </w:t>
            </w:r>
            <w:r w:rsidRPr="00540AB0">
              <w:rPr>
                <w:snapToGrid w:val="0"/>
              </w:rPr>
              <w:t>referring practitioner</w:t>
            </w:r>
            <w:r w:rsidRPr="00540AB0">
              <w:t xml:space="preserve">, for assessment, diagnosis and </w:t>
            </w:r>
            <w:r w:rsidRPr="00540AB0">
              <w:lastRenderedPageBreak/>
              <w:t>preparation of a treatment and management plan for a patient aged under 13 years with autism or another pervasive developmental disorder, if the consultant paediatrician does all of the following:</w:t>
            </w:r>
          </w:p>
          <w:p w:rsidR="00E60ACD" w:rsidRPr="00540AB0" w:rsidRDefault="00E60ACD" w:rsidP="001351EC">
            <w:pPr>
              <w:pStyle w:val="Tablea"/>
            </w:pPr>
            <w:r w:rsidRPr="00540AB0">
              <w:rPr>
                <w:szCs w:val="22"/>
              </w:rPr>
              <w:t>(a) undertakes a comprehensive assessment and makes a diagnosis (if appropriate, using information provided by an eligible allied health provider);</w:t>
            </w:r>
          </w:p>
          <w:p w:rsidR="00E60ACD" w:rsidRPr="00540AB0" w:rsidRDefault="00E60ACD" w:rsidP="001351EC">
            <w:pPr>
              <w:pStyle w:val="Tablea"/>
            </w:pPr>
            <w:r w:rsidRPr="00540AB0">
              <w:rPr>
                <w:szCs w:val="22"/>
              </w:rPr>
              <w:t>(b) develops a treatment and management plan, which must include the following:</w:t>
            </w:r>
          </w:p>
          <w:p w:rsidR="00E60ACD" w:rsidRPr="00540AB0" w:rsidRDefault="00E60ACD" w:rsidP="001351EC">
            <w:pPr>
              <w:pStyle w:val="Tablei"/>
            </w:pPr>
            <w:r w:rsidRPr="00540AB0">
              <w:rPr>
                <w:szCs w:val="22"/>
              </w:rPr>
              <w:t>(i) an assessment and diagnosis of the patient’s condition;</w:t>
            </w:r>
          </w:p>
          <w:p w:rsidR="00E60ACD" w:rsidRPr="00540AB0" w:rsidRDefault="00E60ACD" w:rsidP="001351EC">
            <w:pPr>
              <w:pStyle w:val="Tablei"/>
            </w:pPr>
            <w:r w:rsidRPr="00540AB0">
              <w:t>(ii) a risk assessment;</w:t>
            </w:r>
          </w:p>
          <w:p w:rsidR="00E60ACD" w:rsidRPr="00540AB0" w:rsidRDefault="00E60ACD" w:rsidP="001351EC">
            <w:pPr>
              <w:pStyle w:val="Tablei"/>
            </w:pPr>
            <w:r w:rsidRPr="00540AB0">
              <w:t>(iii) treatment options and decisions;</w:t>
            </w:r>
          </w:p>
          <w:p w:rsidR="00E60ACD" w:rsidRPr="00540AB0" w:rsidRDefault="00E60ACD" w:rsidP="001351EC">
            <w:pPr>
              <w:pStyle w:val="Tablei"/>
            </w:pPr>
            <w:r w:rsidRPr="00540AB0">
              <w:t>(iv) if necessary—medical recommendations;</w:t>
            </w:r>
          </w:p>
          <w:p w:rsidR="00E60ACD" w:rsidRPr="00540AB0" w:rsidRDefault="00E60ACD" w:rsidP="001351EC">
            <w:pPr>
              <w:pStyle w:val="Tablea"/>
            </w:pPr>
            <w:r w:rsidRPr="00540AB0">
              <w:rPr>
                <w:szCs w:val="22"/>
              </w:rPr>
              <w:t>(c) provides a copy of the treatment and management plan to:</w:t>
            </w:r>
          </w:p>
          <w:p w:rsidR="00E60ACD" w:rsidRPr="00540AB0" w:rsidRDefault="00E60ACD" w:rsidP="001351EC">
            <w:pPr>
              <w:pStyle w:val="Tablei"/>
            </w:pPr>
            <w:r w:rsidRPr="00540AB0">
              <w:rPr>
                <w:szCs w:val="22"/>
              </w:rPr>
              <w:t xml:space="preserve">(i) the </w:t>
            </w:r>
            <w:r w:rsidRPr="00540AB0">
              <w:rPr>
                <w:snapToGrid w:val="0"/>
              </w:rPr>
              <w:t>referring practitioner</w:t>
            </w:r>
            <w:r w:rsidRPr="00540AB0">
              <w:rPr>
                <w:szCs w:val="22"/>
              </w:rPr>
              <w:t>; and</w:t>
            </w:r>
          </w:p>
          <w:p w:rsidR="00E60ACD" w:rsidRPr="00540AB0" w:rsidRDefault="00E60ACD" w:rsidP="001351EC">
            <w:pPr>
              <w:pStyle w:val="Tablei"/>
            </w:pPr>
            <w:r w:rsidRPr="00540AB0">
              <w:rPr>
                <w:szCs w:val="22"/>
              </w:rPr>
              <w:t>(ii) one or more allied health providers, if appropriate, for the treatment of the patient;</w:t>
            </w:r>
          </w:p>
          <w:p w:rsidR="00E60ACD" w:rsidRPr="00540AB0" w:rsidRDefault="00E60ACD" w:rsidP="001351EC">
            <w:pPr>
              <w:pStyle w:val="Tabletext"/>
            </w:pPr>
            <w:r w:rsidRPr="00540AB0">
              <w:t>(other than attendance on a patient for whom payment has previously been made under this item or item 137, 139 or 289)</w:t>
            </w:r>
          </w:p>
        </w:tc>
        <w:tc>
          <w:tcPr>
            <w:tcW w:w="759"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272.15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5" w:name="CU_471598"/>
            <w:bookmarkStart w:id="106" w:name="CU_473075"/>
            <w:bookmarkEnd w:id="105"/>
            <w:bookmarkEnd w:id="106"/>
            <w:r w:rsidRPr="00540AB0">
              <w:lastRenderedPageBreak/>
              <w:t>137</w:t>
            </w:r>
          </w:p>
        </w:tc>
        <w:tc>
          <w:tcPr>
            <w:tcW w:w="354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lasting at least 45 minutes at consulting rooms or hospital, by a specialist or consultant physician (not including a general practitioner) following referral of the patient to the specialist or consultant physician by a referring practitioner, for assessment, diagnosis and preparation of a treatment and management plan for a patient under 13 years with an eligible disability if the specialist or consultant physician does all of the following:</w:t>
            </w:r>
          </w:p>
          <w:p w:rsidR="00E60ACD" w:rsidRPr="00540AB0" w:rsidRDefault="00E60ACD" w:rsidP="001351EC">
            <w:pPr>
              <w:pStyle w:val="Tablea"/>
            </w:pPr>
            <w:r w:rsidRPr="00540AB0">
              <w:t>(a) undertakes a comprehensive assessment and makes a diagnosis (if appropriate, using information provided by an eligible allied health provider);</w:t>
            </w:r>
          </w:p>
          <w:p w:rsidR="00E60ACD" w:rsidRPr="00540AB0" w:rsidRDefault="00E60ACD" w:rsidP="001351EC">
            <w:pPr>
              <w:pStyle w:val="Tablea"/>
            </w:pPr>
            <w:r w:rsidRPr="00540AB0">
              <w:t>(b) develops a treatment and management plan, which must include the following:</w:t>
            </w:r>
          </w:p>
          <w:p w:rsidR="00E60ACD" w:rsidRPr="00540AB0" w:rsidRDefault="00E60ACD" w:rsidP="001351EC">
            <w:pPr>
              <w:pStyle w:val="Tablei"/>
            </w:pPr>
            <w:r w:rsidRPr="00540AB0">
              <w:t>(i) an assessment and diagnosis of the patient’s condition;</w:t>
            </w:r>
          </w:p>
          <w:p w:rsidR="00E60ACD" w:rsidRPr="00540AB0" w:rsidRDefault="00E60ACD" w:rsidP="001351EC">
            <w:pPr>
              <w:pStyle w:val="Tablei"/>
            </w:pPr>
            <w:r w:rsidRPr="00540AB0">
              <w:t>(ii) a risk assessment;</w:t>
            </w:r>
          </w:p>
          <w:p w:rsidR="00E60ACD" w:rsidRPr="00540AB0" w:rsidRDefault="00E60ACD" w:rsidP="001351EC">
            <w:pPr>
              <w:pStyle w:val="Tablei"/>
            </w:pPr>
            <w:r w:rsidRPr="00540AB0">
              <w:t>(iii) treatment options and decisions;</w:t>
            </w:r>
          </w:p>
          <w:p w:rsidR="00E60ACD" w:rsidRPr="00540AB0" w:rsidRDefault="00E60ACD" w:rsidP="001351EC">
            <w:pPr>
              <w:pStyle w:val="Tablei"/>
            </w:pPr>
            <w:r w:rsidRPr="00540AB0">
              <w:t>(iv) if necessary—medication recommendations;</w:t>
            </w:r>
          </w:p>
          <w:p w:rsidR="00E60ACD" w:rsidRPr="00540AB0" w:rsidRDefault="00E60ACD" w:rsidP="001351EC">
            <w:pPr>
              <w:pStyle w:val="Tablea"/>
            </w:pPr>
            <w:r w:rsidRPr="00540AB0">
              <w:t>(c) provides a copy of the treatment and management plan to one or more allied health providers, if appropriate, for the treatment of the patient;</w:t>
            </w:r>
          </w:p>
          <w:p w:rsidR="00E60ACD" w:rsidRPr="00540AB0" w:rsidRDefault="00E60ACD" w:rsidP="001351EC">
            <w:pPr>
              <w:pStyle w:val="Tabletext"/>
            </w:pPr>
            <w:r w:rsidRPr="00540AB0">
              <w:t>(other than attendance on a patient for whom payment has previously been made under this item or item 135, 139 or 289)</w:t>
            </w:r>
          </w:p>
        </w:tc>
        <w:tc>
          <w:tcPr>
            <w:tcW w:w="75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272.15</w:t>
            </w:r>
          </w:p>
        </w:tc>
      </w:tr>
      <w:tr w:rsidR="00E60ACD" w:rsidRPr="00540AB0" w:rsidTr="001351EC">
        <w:trPr>
          <w:trHeight w:val="403"/>
        </w:trPr>
        <w:tc>
          <w:tcPr>
            <w:tcW w:w="695"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139</w:t>
            </w:r>
          </w:p>
        </w:tc>
        <w:tc>
          <w:tcPr>
            <w:tcW w:w="354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Professional attendance lasting at least 45 minutes at consulting rooms only, by a general practitioner (not including a specialist or consultant physician) for assessment, diagnosis and preparation of a treatment and management plan for a patient under 13 years with an eligible disability if the general practitioner does all of the following:</w:t>
            </w:r>
          </w:p>
          <w:p w:rsidR="00E60ACD" w:rsidRPr="00540AB0" w:rsidRDefault="00E60ACD" w:rsidP="001351EC">
            <w:pPr>
              <w:pStyle w:val="Tablea"/>
            </w:pPr>
            <w:r w:rsidRPr="00540AB0">
              <w:t>(a) undertakes a comprehensive assessment and makes a diagnosis (if appropriate, using information provided by an eligible allied health provider);</w:t>
            </w:r>
          </w:p>
          <w:p w:rsidR="00E60ACD" w:rsidRPr="00540AB0" w:rsidRDefault="00E60ACD" w:rsidP="001351EC">
            <w:pPr>
              <w:pStyle w:val="Tablea"/>
            </w:pPr>
            <w:r w:rsidRPr="00540AB0">
              <w:lastRenderedPageBreak/>
              <w:t>(b) develops a treatment and management plan, which must include the following:</w:t>
            </w:r>
          </w:p>
          <w:p w:rsidR="00E60ACD" w:rsidRPr="00540AB0" w:rsidRDefault="00E60ACD" w:rsidP="001351EC">
            <w:pPr>
              <w:pStyle w:val="Tablei"/>
            </w:pPr>
            <w:r w:rsidRPr="00540AB0">
              <w:t>(i) an assessment and diagnosis of the patient’s condition;</w:t>
            </w:r>
          </w:p>
          <w:p w:rsidR="00E60ACD" w:rsidRPr="00540AB0" w:rsidRDefault="00E60ACD" w:rsidP="001351EC">
            <w:pPr>
              <w:pStyle w:val="Tablei"/>
            </w:pPr>
            <w:r w:rsidRPr="00540AB0">
              <w:t>(ii) a risk assessment;</w:t>
            </w:r>
          </w:p>
          <w:p w:rsidR="00E60ACD" w:rsidRPr="00540AB0" w:rsidRDefault="00E60ACD" w:rsidP="001351EC">
            <w:pPr>
              <w:pStyle w:val="Tablei"/>
            </w:pPr>
            <w:r w:rsidRPr="00540AB0">
              <w:t>(iii) treatment options and decisions;</w:t>
            </w:r>
          </w:p>
          <w:p w:rsidR="00E60ACD" w:rsidRPr="00540AB0" w:rsidRDefault="00E60ACD" w:rsidP="001351EC">
            <w:pPr>
              <w:pStyle w:val="Tablei"/>
            </w:pPr>
            <w:r w:rsidRPr="00540AB0">
              <w:t>(iv) if necessary—medication recommendations;</w:t>
            </w:r>
          </w:p>
          <w:p w:rsidR="00E60ACD" w:rsidRPr="00540AB0" w:rsidRDefault="00E60ACD" w:rsidP="001351EC">
            <w:pPr>
              <w:pStyle w:val="Tablea"/>
            </w:pPr>
            <w:r w:rsidRPr="00540AB0">
              <w:t>(c) provides a copy of the treatment and management plan to one or more allied health providers, if appropriate, for the treatment of the patient;</w:t>
            </w:r>
          </w:p>
          <w:p w:rsidR="00E60ACD" w:rsidRPr="00540AB0" w:rsidRDefault="00E60ACD" w:rsidP="001351EC">
            <w:pPr>
              <w:pStyle w:val="Tabletext"/>
            </w:pPr>
            <w:r w:rsidRPr="00540AB0">
              <w:t>(other than attendance on a patient for whom payment has previously been made under this item or item 135, 137 or 289)</w:t>
            </w:r>
          </w:p>
        </w:tc>
        <w:tc>
          <w:tcPr>
            <w:tcW w:w="759"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lastRenderedPageBreak/>
              <w:t>136.65</w:t>
            </w:r>
          </w:p>
        </w:tc>
      </w:tr>
    </w:tbl>
    <w:p w:rsidR="00E60ACD" w:rsidRPr="00540AB0" w:rsidRDefault="00E60ACD" w:rsidP="00E60ACD">
      <w:pPr>
        <w:pStyle w:val="Tabletext"/>
      </w:pPr>
    </w:p>
    <w:p w:rsidR="00E60ACD" w:rsidRPr="00540AB0" w:rsidRDefault="00E60ACD" w:rsidP="00A80EEA">
      <w:pPr>
        <w:pStyle w:val="ActHead3"/>
      </w:pPr>
      <w:bookmarkStart w:id="107" w:name="_Toc35864702"/>
      <w:r w:rsidRPr="00152A35">
        <w:rPr>
          <w:rStyle w:val="CharDivNo"/>
        </w:rPr>
        <w:t>Division 2.7</w:t>
      </w:r>
      <w:r w:rsidRPr="00540AB0">
        <w:t>—</w:t>
      </w:r>
      <w:r w:rsidRPr="00152A35">
        <w:rPr>
          <w:rStyle w:val="CharDivText"/>
        </w:rPr>
        <w:t>Group A28: Geriatric medicine</w:t>
      </w:r>
      <w:bookmarkEnd w:id="107"/>
    </w:p>
    <w:p w:rsidR="00E60ACD" w:rsidRPr="00540AB0" w:rsidRDefault="00E60ACD" w:rsidP="00E60ACD">
      <w:pPr>
        <w:pStyle w:val="ActHead5"/>
      </w:pPr>
      <w:bookmarkStart w:id="108" w:name="_Toc35864703"/>
      <w:r w:rsidRPr="00152A35">
        <w:rPr>
          <w:rStyle w:val="CharSectno"/>
        </w:rPr>
        <w:t>2.7.1</w:t>
      </w:r>
      <w:r w:rsidRPr="00540AB0">
        <w:t xml:space="preserve">  Items in Group A28</w:t>
      </w:r>
      <w:bookmarkEnd w:id="108"/>
    </w:p>
    <w:p w:rsidR="00E60ACD" w:rsidRPr="00540AB0" w:rsidRDefault="00E60ACD" w:rsidP="00E60ACD">
      <w:pPr>
        <w:pStyle w:val="subsection"/>
      </w:pPr>
      <w:r w:rsidRPr="00540AB0">
        <w:tab/>
      </w:r>
      <w:r w:rsidRPr="00540AB0">
        <w:tab/>
        <w:t>This clause sets out items in Group A28.</w:t>
      </w:r>
    </w:p>
    <w:p w:rsidR="00E60ACD" w:rsidRPr="00540AB0" w:rsidRDefault="00E60ACD" w:rsidP="00E60ACD">
      <w:pPr>
        <w:pStyle w:val="Tabletext"/>
      </w:pPr>
    </w:p>
    <w:tbl>
      <w:tblPr>
        <w:tblW w:w="4909"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932"/>
        <w:gridCol w:w="1276"/>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A28—Geriatric medicine</w:t>
            </w:r>
          </w:p>
        </w:tc>
      </w:tr>
      <w:tr w:rsidR="00E60ACD" w:rsidRPr="00540AB0" w:rsidTr="001351EC">
        <w:trPr>
          <w:tblHeader/>
        </w:trPr>
        <w:tc>
          <w:tcPr>
            <w:tcW w:w="695"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09" w:name="BK_S4P29L7C5"/>
            <w:bookmarkEnd w:id="109"/>
          </w:p>
        </w:tc>
        <w:tc>
          <w:tcPr>
            <w:tcW w:w="3543"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6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95"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bookmarkStart w:id="110" w:name="CU_374042"/>
            <w:bookmarkStart w:id="111" w:name="CU_375519"/>
            <w:bookmarkEnd w:id="110"/>
            <w:bookmarkEnd w:id="111"/>
            <w:r w:rsidRPr="00540AB0">
              <w:t>141</w:t>
            </w:r>
          </w:p>
        </w:tc>
        <w:tc>
          <w:tcPr>
            <w:tcW w:w="3543"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lasting more than 60 minutes at consulting rooms or hospital by a consultant physician or specialist in the practice of the consultant physician’s or specialist’s specialty of geriatric medicine, if:</w:t>
            </w:r>
          </w:p>
          <w:p w:rsidR="00E60ACD" w:rsidRPr="00540AB0" w:rsidRDefault="00E60ACD" w:rsidP="001351EC">
            <w:pPr>
              <w:pStyle w:val="Tablea"/>
            </w:pPr>
            <w:r w:rsidRPr="00540AB0">
              <w:t>(a) the patient is at least 65 years old and referred by a medical practitioner practising in general practice (including a general practitioner, but not including a specialist or consultant physician) or a participating nurse practitioner; and</w:t>
            </w:r>
          </w:p>
          <w:p w:rsidR="00E60ACD" w:rsidRPr="00540AB0" w:rsidRDefault="00E60ACD" w:rsidP="001351EC">
            <w:pPr>
              <w:pStyle w:val="Tablea"/>
            </w:pPr>
            <w:r w:rsidRPr="00540AB0">
              <w:t>(b) the attendance is initiated by the referring practitioner for the provision of a comprehensive assessment and management plan; and</w:t>
            </w:r>
          </w:p>
          <w:p w:rsidR="00E60ACD" w:rsidRPr="00540AB0" w:rsidRDefault="00E60ACD" w:rsidP="001351EC">
            <w:pPr>
              <w:pStyle w:val="Tablea"/>
            </w:pPr>
            <w:r w:rsidRPr="00540AB0">
              <w:t>(c) during the attendance:</w:t>
            </w:r>
          </w:p>
          <w:p w:rsidR="00E60ACD" w:rsidRPr="00540AB0" w:rsidRDefault="00E60ACD" w:rsidP="001351EC">
            <w:pPr>
              <w:pStyle w:val="Tablei"/>
            </w:pPr>
            <w:r w:rsidRPr="00540AB0">
              <w:t xml:space="preserve">(i) the medical, physical, psychological and social aspects of the patient’s health are evaluated in detail using appropriately validated assessment tools if indicated (the </w:t>
            </w:r>
            <w:r w:rsidRPr="00540AB0">
              <w:rPr>
                <w:b/>
                <w:i/>
              </w:rPr>
              <w:t>assessment</w:t>
            </w:r>
            <w:r w:rsidRPr="00540AB0">
              <w:t>); and</w:t>
            </w:r>
          </w:p>
          <w:p w:rsidR="00E60ACD" w:rsidRPr="00540AB0" w:rsidRDefault="00E60ACD" w:rsidP="001351EC">
            <w:pPr>
              <w:pStyle w:val="Tablei"/>
            </w:pPr>
            <w:r w:rsidRPr="00540AB0">
              <w:t xml:space="preserve">(ii) the patient’s various health problems and care needs are identified and prioritised (the </w:t>
            </w:r>
            <w:r w:rsidRPr="00540AB0">
              <w:rPr>
                <w:b/>
                <w:i/>
              </w:rPr>
              <w:t>formulation</w:t>
            </w:r>
            <w:r w:rsidRPr="00540AB0">
              <w:t>); and</w:t>
            </w:r>
          </w:p>
          <w:p w:rsidR="00E60ACD" w:rsidRPr="00540AB0" w:rsidRDefault="00E60ACD" w:rsidP="001351EC">
            <w:pPr>
              <w:pStyle w:val="Tablei"/>
            </w:pPr>
            <w:r w:rsidRPr="00540AB0">
              <w:t xml:space="preserve">(iii) a detailed management plan is prepared (the </w:t>
            </w:r>
            <w:r w:rsidRPr="00540AB0">
              <w:rPr>
                <w:b/>
                <w:i/>
              </w:rPr>
              <w:t>management plan</w:t>
            </w:r>
            <w:r w:rsidRPr="00540AB0">
              <w:t>) setting out:</w:t>
            </w:r>
          </w:p>
          <w:p w:rsidR="00E60ACD" w:rsidRPr="00540AB0" w:rsidRDefault="00E60ACD" w:rsidP="001351EC">
            <w:pPr>
              <w:pStyle w:val="TableAA"/>
            </w:pPr>
            <w:r w:rsidRPr="00540AB0">
              <w:t>(A) the prioritised list of health problems and care needs; and</w:t>
            </w:r>
          </w:p>
          <w:p w:rsidR="00E60ACD" w:rsidRPr="00540AB0" w:rsidRDefault="00E60ACD" w:rsidP="001351EC">
            <w:pPr>
              <w:pStyle w:val="TableAA"/>
            </w:pPr>
            <w:r w:rsidRPr="00540AB0">
              <w:t>(B) short and longer term management goals; and</w:t>
            </w:r>
          </w:p>
          <w:p w:rsidR="00E60ACD" w:rsidRPr="00540AB0" w:rsidRDefault="00E60ACD" w:rsidP="001351EC">
            <w:pPr>
              <w:pStyle w:val="TableAA"/>
            </w:pPr>
            <w:r w:rsidRPr="00540AB0">
              <w:t xml:space="preserve">(C) recommended actions or intervention strategies to be undertaken by the patient’s general practitioner or another relevant health care provider that are likely to improve or </w:t>
            </w:r>
            <w:r w:rsidRPr="00540AB0">
              <w:lastRenderedPageBreak/>
              <w:t>maintain health status and are readily available and acceptable to the patient and the patient’s family and carers; and</w:t>
            </w:r>
          </w:p>
          <w:p w:rsidR="00E60ACD" w:rsidRPr="00540AB0" w:rsidRDefault="00E60ACD" w:rsidP="001351EC">
            <w:pPr>
              <w:pStyle w:val="Tablei"/>
            </w:pPr>
            <w:r w:rsidRPr="00540AB0">
              <w:t>(iv) the management plan is explained and discussed with the patient and, if appropriate, the patient’s family and any carers; and</w:t>
            </w:r>
          </w:p>
          <w:p w:rsidR="00E60ACD" w:rsidRPr="00540AB0" w:rsidRDefault="00E60ACD" w:rsidP="001351EC">
            <w:pPr>
              <w:pStyle w:val="Tablei"/>
            </w:pPr>
            <w:r w:rsidRPr="00540AB0">
              <w:t>(v) the management plan is communicated in writing to the referring practitioner; and</w:t>
            </w:r>
          </w:p>
          <w:p w:rsidR="00E60ACD" w:rsidRPr="00540AB0" w:rsidRDefault="00E60ACD" w:rsidP="001351EC">
            <w:pPr>
              <w:pStyle w:val="Tablea"/>
            </w:pPr>
            <w:r w:rsidRPr="00540AB0">
              <w:t>(d) an attendance to which item 104, 105, 107, 108, 110, 116 or 119 applies has not been provided to the patient on the same day by the same practitioner; and</w:t>
            </w:r>
          </w:p>
          <w:p w:rsidR="00E60ACD" w:rsidRPr="00540AB0" w:rsidRDefault="00E60ACD" w:rsidP="001351EC">
            <w:pPr>
              <w:pStyle w:val="Tablea"/>
            </w:pPr>
            <w:r w:rsidRPr="00540AB0">
              <w:t>(e) an attendance to which this item or item 145 applies has not been provided to the patient by the same practitioner in the preceding 12 months</w:t>
            </w:r>
          </w:p>
        </w:tc>
        <w:tc>
          <w:tcPr>
            <w:tcW w:w="76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466.80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2" w:name="CU_475973"/>
            <w:bookmarkStart w:id="113" w:name="CU_477450"/>
            <w:bookmarkEnd w:id="112"/>
            <w:bookmarkEnd w:id="113"/>
            <w:r w:rsidRPr="00540AB0">
              <w:lastRenderedPageBreak/>
              <w:t>143</w:t>
            </w:r>
          </w:p>
        </w:tc>
        <w:tc>
          <w:tcPr>
            <w:tcW w:w="35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lasting more than 30 minutes at consulting rooms or hospital by a consultant physician or specialist in the practice of the consultant physician’s or specialist’s specialty of geriatric medicine to review a management plan previously prepared by that consultant physician or specialist under item 141 or 145, if:</w:t>
            </w:r>
          </w:p>
          <w:p w:rsidR="00E60ACD" w:rsidRPr="00540AB0" w:rsidRDefault="00E60ACD" w:rsidP="001351EC">
            <w:pPr>
              <w:pStyle w:val="Tablea"/>
            </w:pPr>
            <w:r w:rsidRPr="00540AB0">
              <w:t>(a) the review is initiated by the referring medical practitioner practising in general practice or a participating nurse practitioner; and</w:t>
            </w:r>
          </w:p>
          <w:p w:rsidR="00E60ACD" w:rsidRPr="00540AB0" w:rsidRDefault="00E60ACD" w:rsidP="001351EC">
            <w:pPr>
              <w:pStyle w:val="Tablea"/>
            </w:pPr>
            <w:r w:rsidRPr="00540AB0">
              <w:t>(b) during the attendance:</w:t>
            </w:r>
          </w:p>
          <w:p w:rsidR="00E60ACD" w:rsidRPr="00540AB0" w:rsidRDefault="00E60ACD" w:rsidP="001351EC">
            <w:pPr>
              <w:pStyle w:val="Tablei"/>
            </w:pPr>
            <w:r w:rsidRPr="00540AB0">
              <w:t>(i) the patient’s health status is reassessed; and</w:t>
            </w:r>
          </w:p>
          <w:p w:rsidR="00E60ACD" w:rsidRPr="00540AB0" w:rsidRDefault="00E60ACD" w:rsidP="001351EC">
            <w:pPr>
              <w:pStyle w:val="Tablei"/>
            </w:pPr>
            <w:r w:rsidRPr="00540AB0">
              <w:t>(ii) a management plan prepared under item 141 or 145 is reviewed and revised; and</w:t>
            </w:r>
          </w:p>
          <w:p w:rsidR="00E60ACD" w:rsidRPr="00540AB0" w:rsidRDefault="00E60ACD" w:rsidP="001351EC">
            <w:pPr>
              <w:pStyle w:val="Tablei"/>
            </w:pPr>
            <w:r w:rsidRPr="00540AB0">
              <w:t>(iii) the revised management plan is explained to the patient and (if appropriate) the patient’s family and any carers and communicated in writing to the referring practitioner; and</w:t>
            </w:r>
          </w:p>
          <w:p w:rsidR="00E60ACD" w:rsidRPr="00540AB0" w:rsidRDefault="00E60ACD" w:rsidP="001351EC">
            <w:pPr>
              <w:pStyle w:val="Tablea"/>
            </w:pPr>
            <w:r w:rsidRPr="00540AB0">
              <w:t>(c) an attendance to which item 104, 105, 107, 108, 110, 116 or 119 applies was not provided to the patient on the same day by the same practitioner; and</w:t>
            </w:r>
          </w:p>
          <w:p w:rsidR="00E60ACD" w:rsidRPr="00540AB0" w:rsidRDefault="00E60ACD" w:rsidP="001351EC">
            <w:pPr>
              <w:pStyle w:val="Tablea"/>
            </w:pPr>
            <w:r w:rsidRPr="00540AB0">
              <w:t>(d) an attendance to which item 141 or 145 applies has been provided to the patient by the same practitioner in the preceding 12 months; and</w:t>
            </w:r>
          </w:p>
          <w:p w:rsidR="00E60ACD" w:rsidRPr="00540AB0" w:rsidRDefault="00E60ACD" w:rsidP="001351EC">
            <w:pPr>
              <w:pStyle w:val="Tablea"/>
            </w:pPr>
            <w:r w:rsidRPr="00540AB0">
              <w:t>(e) an attendance to which this item or item 147 applies has not been provided to the patient in the preceding 12 months, unless there has been a significant change in the patient’s clinical condition or care circumstances that requires a further review</w:t>
            </w:r>
          </w:p>
        </w:tc>
        <w:tc>
          <w:tcPr>
            <w:tcW w:w="7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291.80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145</w:t>
            </w:r>
          </w:p>
        </w:tc>
        <w:tc>
          <w:tcPr>
            <w:tcW w:w="35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lasting more than 60 minutes at a place other than consulting rooms or hospital by a consultant physician or specialist in the practice of the consultant physician’s or specialist’s specialty of geriatric medicine, if:</w:t>
            </w:r>
          </w:p>
          <w:p w:rsidR="00E60ACD" w:rsidRPr="00540AB0" w:rsidRDefault="00E60ACD" w:rsidP="001351EC">
            <w:pPr>
              <w:pStyle w:val="Tablea"/>
            </w:pPr>
            <w:r w:rsidRPr="00540AB0">
              <w:t>(a) the patient is at least 65 years old and referred by a medical practitioner practising in general practice (including a general practitioner, but not including a specialist or consultant physician) or a participating nurse practitioner; and</w:t>
            </w:r>
          </w:p>
          <w:p w:rsidR="00E60ACD" w:rsidRPr="00540AB0" w:rsidRDefault="00E60ACD" w:rsidP="001351EC">
            <w:pPr>
              <w:pStyle w:val="Tablea"/>
            </w:pPr>
            <w:r w:rsidRPr="00540AB0">
              <w:t xml:space="preserve">(b) the attendance is initiated by the referring practitioner for the </w:t>
            </w:r>
            <w:r w:rsidRPr="00540AB0">
              <w:lastRenderedPageBreak/>
              <w:t>provision of a comprehensive assessment and management plan; and</w:t>
            </w:r>
          </w:p>
          <w:p w:rsidR="00E60ACD" w:rsidRPr="00540AB0" w:rsidRDefault="00E60ACD" w:rsidP="001351EC">
            <w:pPr>
              <w:pStyle w:val="Tablea"/>
            </w:pPr>
            <w:r w:rsidRPr="00540AB0">
              <w:t>(c) during the attendance:</w:t>
            </w:r>
          </w:p>
          <w:p w:rsidR="00E60ACD" w:rsidRPr="00540AB0" w:rsidRDefault="00E60ACD" w:rsidP="001351EC">
            <w:pPr>
              <w:pStyle w:val="Tablei"/>
            </w:pPr>
            <w:r w:rsidRPr="00540AB0">
              <w:t xml:space="preserve">(i) the medical, physical, psychological and social aspects of the patient’s health are evaluated in detail utilising appropriately validated assessment tools if indicated (the </w:t>
            </w:r>
            <w:r w:rsidRPr="00540AB0">
              <w:rPr>
                <w:b/>
                <w:i/>
              </w:rPr>
              <w:t>assessment</w:t>
            </w:r>
            <w:r w:rsidRPr="00540AB0">
              <w:t>); and</w:t>
            </w:r>
          </w:p>
          <w:p w:rsidR="00E60ACD" w:rsidRPr="00540AB0" w:rsidRDefault="00E60ACD" w:rsidP="001351EC">
            <w:pPr>
              <w:pStyle w:val="Tablei"/>
            </w:pPr>
            <w:r w:rsidRPr="00540AB0">
              <w:t xml:space="preserve">(ii) the patient’s various health problems and care needs are identified and prioritised (the </w:t>
            </w:r>
            <w:r w:rsidRPr="00540AB0">
              <w:rPr>
                <w:b/>
                <w:i/>
              </w:rPr>
              <w:t>formulation</w:t>
            </w:r>
            <w:r w:rsidRPr="00540AB0">
              <w:t>); and</w:t>
            </w:r>
          </w:p>
          <w:p w:rsidR="00E60ACD" w:rsidRPr="00540AB0" w:rsidRDefault="00E60ACD" w:rsidP="001351EC">
            <w:pPr>
              <w:pStyle w:val="Tablei"/>
            </w:pPr>
            <w:r w:rsidRPr="00540AB0">
              <w:t xml:space="preserve">(iii) a detailed management plan is prepared (the </w:t>
            </w:r>
            <w:r w:rsidRPr="00540AB0">
              <w:rPr>
                <w:b/>
                <w:i/>
              </w:rPr>
              <w:t>management</w:t>
            </w:r>
            <w:r w:rsidRPr="00540AB0">
              <w:t xml:space="preserve"> </w:t>
            </w:r>
            <w:r w:rsidRPr="00540AB0">
              <w:rPr>
                <w:b/>
                <w:i/>
              </w:rPr>
              <w:t>plan</w:t>
            </w:r>
            <w:r w:rsidRPr="00540AB0">
              <w:t>) setting out:</w:t>
            </w:r>
          </w:p>
          <w:p w:rsidR="00E60ACD" w:rsidRPr="00540AB0" w:rsidRDefault="00E60ACD" w:rsidP="001351EC">
            <w:pPr>
              <w:pStyle w:val="TableAA"/>
            </w:pPr>
            <w:r w:rsidRPr="00540AB0">
              <w:t>(A) the prioritised list of health problems and care needs; and</w:t>
            </w:r>
          </w:p>
          <w:p w:rsidR="00E60ACD" w:rsidRPr="00540AB0" w:rsidRDefault="00E60ACD" w:rsidP="001351EC">
            <w:pPr>
              <w:pStyle w:val="TableAA"/>
            </w:pPr>
            <w:r w:rsidRPr="00540AB0">
              <w:t>(B) short and longer term management goals; and</w:t>
            </w:r>
          </w:p>
          <w:p w:rsidR="00E60ACD" w:rsidRPr="00540AB0" w:rsidRDefault="00E60ACD" w:rsidP="001351EC">
            <w:pPr>
              <w:pStyle w:val="TableAA"/>
            </w:pPr>
            <w:r w:rsidRPr="00540AB0">
              <w:t>(C) recommended actions or intervention strategies, to be undertaken by the patient’s general practitioner or another relevant health care provider that are likely to improve or maintain health status and are readily available and acceptable to the patient, the patient’s family and any carers; and</w:t>
            </w:r>
          </w:p>
          <w:p w:rsidR="00E60ACD" w:rsidRPr="00540AB0" w:rsidRDefault="00E60ACD" w:rsidP="001351EC">
            <w:pPr>
              <w:pStyle w:val="Tablei"/>
            </w:pPr>
            <w:r w:rsidRPr="00540AB0">
              <w:t>(iv) the management plan is explained and discussed with the patient and, if appropriate, the patient’s family and any carers; and</w:t>
            </w:r>
          </w:p>
          <w:p w:rsidR="00E60ACD" w:rsidRPr="00540AB0" w:rsidRDefault="00E60ACD" w:rsidP="001351EC">
            <w:pPr>
              <w:pStyle w:val="Tablei"/>
            </w:pPr>
            <w:r w:rsidRPr="00540AB0">
              <w:t>(v) the management plan is communicated in writing to the referring practitioner; and</w:t>
            </w:r>
          </w:p>
          <w:p w:rsidR="00E60ACD" w:rsidRPr="00540AB0" w:rsidRDefault="00E60ACD" w:rsidP="001351EC">
            <w:pPr>
              <w:pStyle w:val="Tablea"/>
            </w:pPr>
            <w:r w:rsidRPr="00540AB0">
              <w:t>(d) an attendance to which item 104, 105, 107, 108, 110, 116 or 119 applies has not been provided to the patient on the same day by the same practitioner; and</w:t>
            </w:r>
          </w:p>
          <w:p w:rsidR="00E60ACD" w:rsidRPr="00540AB0" w:rsidRDefault="00E60ACD" w:rsidP="001351EC">
            <w:pPr>
              <w:pStyle w:val="Tablea"/>
            </w:pPr>
            <w:r w:rsidRPr="00540AB0">
              <w:t>(e) an attendance to which this item or item 141 applies has not been provided to the patient by the same practitioner in the preceding 12 months</w:t>
            </w:r>
          </w:p>
        </w:tc>
        <w:tc>
          <w:tcPr>
            <w:tcW w:w="7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566.00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4" w:name="CU_679285"/>
            <w:bookmarkStart w:id="115" w:name="CU_680762"/>
            <w:bookmarkEnd w:id="114"/>
            <w:bookmarkEnd w:id="115"/>
            <w:r w:rsidRPr="00540AB0">
              <w:lastRenderedPageBreak/>
              <w:t>147</w:t>
            </w:r>
          </w:p>
        </w:tc>
        <w:tc>
          <w:tcPr>
            <w:tcW w:w="35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lasting more than 30 minutes at a place other than consulting rooms or hospital by a consultant physician or specialist in the practice of the consultant physician’s or specialist’s specialty of geriatric medicine to review a management plan previously prepared by that consultant physician or specialist under items 141 or 145, if:</w:t>
            </w:r>
          </w:p>
          <w:p w:rsidR="00E60ACD" w:rsidRPr="00540AB0" w:rsidRDefault="00E60ACD" w:rsidP="001351EC">
            <w:pPr>
              <w:pStyle w:val="Tablea"/>
            </w:pPr>
            <w:r w:rsidRPr="00540AB0">
              <w:t>(a) the review is initiated by the referring medical practitioner practising in general practice or a participating nurse practitioner; and</w:t>
            </w:r>
          </w:p>
          <w:p w:rsidR="00E60ACD" w:rsidRPr="00540AB0" w:rsidRDefault="00E60ACD" w:rsidP="001351EC">
            <w:pPr>
              <w:pStyle w:val="Tablea"/>
            </w:pPr>
            <w:r w:rsidRPr="00540AB0">
              <w:t>(b) during the attendance:</w:t>
            </w:r>
          </w:p>
          <w:p w:rsidR="00E60ACD" w:rsidRPr="00540AB0" w:rsidRDefault="00E60ACD" w:rsidP="001351EC">
            <w:pPr>
              <w:pStyle w:val="Tablei"/>
            </w:pPr>
            <w:r w:rsidRPr="00540AB0">
              <w:t>(i) the patient’s health status is reassessed; and</w:t>
            </w:r>
          </w:p>
          <w:p w:rsidR="00E60ACD" w:rsidRPr="00540AB0" w:rsidRDefault="00E60ACD" w:rsidP="001351EC">
            <w:pPr>
              <w:pStyle w:val="Tablei"/>
            </w:pPr>
            <w:r w:rsidRPr="00540AB0">
              <w:t>(ii) a management plan that was prepared under item 141 or 145 is reviewed and revised; and</w:t>
            </w:r>
          </w:p>
          <w:p w:rsidR="00E60ACD" w:rsidRPr="00540AB0" w:rsidRDefault="00E60ACD" w:rsidP="001351EC">
            <w:pPr>
              <w:pStyle w:val="Tablei"/>
            </w:pPr>
            <w:r w:rsidRPr="00540AB0">
              <w:t>(iii) the revised management plan is explained to the patient and (if appropriate) the patient’s family and any carers and communicated in writing to the referring practitioner; and</w:t>
            </w:r>
          </w:p>
          <w:p w:rsidR="00E60ACD" w:rsidRPr="00540AB0" w:rsidRDefault="00E60ACD" w:rsidP="001351EC">
            <w:pPr>
              <w:pStyle w:val="Tablea"/>
            </w:pPr>
            <w:r w:rsidRPr="00540AB0">
              <w:t>(c) an attendance to which item 104, 105, 107, 108, 110, 116 or 119 applies has not been provided to the patient on the same day by the same practitioner; and</w:t>
            </w:r>
          </w:p>
          <w:p w:rsidR="00E60ACD" w:rsidRPr="00540AB0" w:rsidRDefault="00E60ACD" w:rsidP="001351EC">
            <w:pPr>
              <w:pStyle w:val="Tablea"/>
            </w:pPr>
            <w:r w:rsidRPr="00540AB0">
              <w:t xml:space="preserve">(d) an attendance to which item 141 or 145 applies has been provided </w:t>
            </w:r>
            <w:r w:rsidRPr="00540AB0">
              <w:lastRenderedPageBreak/>
              <w:t>to the patient by the same practitioner in the preceding 12 months; and</w:t>
            </w:r>
          </w:p>
          <w:p w:rsidR="00E60ACD" w:rsidRPr="00540AB0" w:rsidRDefault="00E60ACD" w:rsidP="001351EC">
            <w:pPr>
              <w:pStyle w:val="Tablea"/>
            </w:pPr>
            <w:r w:rsidRPr="00540AB0">
              <w:t>(e) an attendance to which this item or 143 applies has not been provided by the same practitioner in the preceding 12 months, unless there has been a significant change in the patient’s clinical condition or care circumstances that requires a further review</w:t>
            </w:r>
          </w:p>
        </w:tc>
        <w:tc>
          <w:tcPr>
            <w:tcW w:w="7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353.80</w:t>
            </w:r>
          </w:p>
        </w:tc>
      </w:tr>
      <w:tr w:rsidR="00E60ACD" w:rsidRPr="00540AB0" w:rsidTr="001351EC">
        <w:tc>
          <w:tcPr>
            <w:tcW w:w="695"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bookmarkStart w:id="116" w:name="CU_780680"/>
            <w:bookmarkStart w:id="117" w:name="CU_782157"/>
            <w:bookmarkEnd w:id="116"/>
            <w:bookmarkEnd w:id="117"/>
            <w:r w:rsidRPr="00540AB0">
              <w:lastRenderedPageBreak/>
              <w:t>149</w:t>
            </w:r>
          </w:p>
        </w:tc>
        <w:tc>
          <w:tcPr>
            <w:tcW w:w="3543"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Professional attendance on a patient by a consultant physician or specialist practising in the consultant physician’s or specialist’s specialty of geriatric medicine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item 141 or 143 applies to the attendance; and</w:t>
            </w:r>
          </w:p>
          <w:p w:rsidR="00E60ACD" w:rsidRPr="00540AB0" w:rsidRDefault="00E60ACD" w:rsidP="001351EC">
            <w:pPr>
              <w:pStyle w:val="Tablea"/>
            </w:pPr>
            <w:r w:rsidRPr="00540AB0">
              <w:t>(c) the patient is not an admitted patient; and</w:t>
            </w:r>
          </w:p>
          <w:p w:rsidR="00E60ACD" w:rsidRPr="00540AB0" w:rsidRDefault="00E60ACD" w:rsidP="001351EC">
            <w:pPr>
              <w:pStyle w:val="Tablea"/>
            </w:pPr>
            <w:r w:rsidRPr="00540AB0">
              <w:t>(d)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physician or specialist;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118" w:name="BK_S4P32L11C2"/>
            <w:bookmarkEnd w:id="118"/>
            <w:r w:rsidRPr="00540AB0">
              <w:t>for which a direction made under subsection 19(2) of the Act applies</w:t>
            </w:r>
          </w:p>
        </w:tc>
        <w:tc>
          <w:tcPr>
            <w:tcW w:w="76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rPr>
                <w:szCs w:val="22"/>
              </w:rPr>
              <w:t>50% of the fee for item 141 or 143</w:t>
            </w:r>
          </w:p>
        </w:tc>
      </w:tr>
    </w:tbl>
    <w:p w:rsidR="00E60ACD" w:rsidRPr="00540AB0" w:rsidRDefault="00E60ACD" w:rsidP="00E60ACD">
      <w:pPr>
        <w:pStyle w:val="Tabletext"/>
      </w:pPr>
    </w:p>
    <w:p w:rsidR="00E60ACD" w:rsidRPr="00540AB0" w:rsidRDefault="00E60ACD" w:rsidP="00A80EEA">
      <w:pPr>
        <w:pStyle w:val="ActHead3"/>
      </w:pPr>
      <w:bookmarkStart w:id="119" w:name="_Toc35864704"/>
      <w:r w:rsidRPr="00152A35">
        <w:rPr>
          <w:rStyle w:val="CharDivNo"/>
        </w:rPr>
        <w:t>Division 2.8</w:t>
      </w:r>
      <w:r w:rsidRPr="00540AB0">
        <w:t>—</w:t>
      </w:r>
      <w:r w:rsidRPr="00152A35">
        <w:rPr>
          <w:rStyle w:val="CharDivText"/>
        </w:rPr>
        <w:t>Group A5: Prolonged attendances to which no other item applies</w:t>
      </w:r>
      <w:bookmarkEnd w:id="119"/>
    </w:p>
    <w:p w:rsidR="00E60ACD" w:rsidRPr="00540AB0" w:rsidRDefault="00E60ACD" w:rsidP="00E60ACD">
      <w:pPr>
        <w:pStyle w:val="ActHead5"/>
      </w:pPr>
      <w:bookmarkStart w:id="120" w:name="_Toc35864705"/>
      <w:r w:rsidRPr="00152A35">
        <w:rPr>
          <w:rStyle w:val="CharSectno"/>
        </w:rPr>
        <w:t>2.8.1</w:t>
      </w:r>
      <w:r w:rsidRPr="00540AB0">
        <w:t xml:space="preserve">  Restrictions on items in Group A5</w:t>
      </w:r>
      <w:bookmarkEnd w:id="120"/>
    </w:p>
    <w:p w:rsidR="00E60ACD" w:rsidRPr="00540AB0" w:rsidRDefault="00E60ACD" w:rsidP="00E60ACD">
      <w:pPr>
        <w:pStyle w:val="subsection"/>
      </w:pPr>
      <w:r w:rsidRPr="00540AB0">
        <w:tab/>
        <w:t>(1)</w:t>
      </w:r>
      <w:r w:rsidRPr="00540AB0">
        <w:tab/>
        <w:t>Items 160 to 164 apply only to a service provided in the course of a personal attendance by one or more general practitioners, specialists or consultant physicians on a single patient on a single occasion.</w:t>
      </w:r>
    </w:p>
    <w:p w:rsidR="00E60ACD" w:rsidRPr="00540AB0" w:rsidRDefault="00E60ACD" w:rsidP="00E60ACD">
      <w:pPr>
        <w:pStyle w:val="subsection"/>
      </w:pPr>
      <w:r w:rsidRPr="00540AB0">
        <w:tab/>
        <w:t>(2)</w:t>
      </w:r>
      <w:r w:rsidRPr="00540AB0">
        <w:tab/>
        <w:t>If the personal attendance is provided by one or more general practitioners, specialists or consultant physicians concurrently, each general practitioner, specialist or consultant physician may claim an attendance fee.</w:t>
      </w:r>
    </w:p>
    <w:p w:rsidR="00E60ACD" w:rsidRPr="00540AB0" w:rsidRDefault="00E60ACD" w:rsidP="00E60ACD">
      <w:pPr>
        <w:pStyle w:val="subsection"/>
      </w:pPr>
      <w:r w:rsidRPr="00540AB0">
        <w:tab/>
        <w:t>(3)</w:t>
      </w:r>
      <w:r w:rsidRPr="00540AB0">
        <w:tab/>
        <w:t>However, if the personal attendance is not continuous, the occasion on which the service is provided is taken to be the total time of the attendance.</w:t>
      </w:r>
    </w:p>
    <w:p w:rsidR="00E60ACD" w:rsidRPr="00540AB0" w:rsidRDefault="00E60ACD" w:rsidP="00E60ACD">
      <w:pPr>
        <w:pStyle w:val="ActHead5"/>
      </w:pPr>
      <w:bookmarkStart w:id="121" w:name="_Toc35864706"/>
      <w:r w:rsidRPr="00152A35">
        <w:rPr>
          <w:rStyle w:val="CharSectno"/>
        </w:rPr>
        <w:t>2.8.2</w:t>
      </w:r>
      <w:r w:rsidRPr="00540AB0">
        <w:t xml:space="preserve">  Items in Group A5</w:t>
      </w:r>
      <w:bookmarkEnd w:id="121"/>
    </w:p>
    <w:p w:rsidR="00E60ACD" w:rsidRPr="00540AB0" w:rsidRDefault="00E60ACD" w:rsidP="00E60ACD">
      <w:pPr>
        <w:pStyle w:val="subsection"/>
      </w:pPr>
      <w:r w:rsidRPr="00540AB0">
        <w:tab/>
      </w:r>
      <w:r w:rsidRPr="00540AB0">
        <w:tab/>
        <w:t>This clause sets out items in Group A5.</w:t>
      </w:r>
    </w:p>
    <w:p w:rsidR="00E60ACD" w:rsidRPr="00540AB0" w:rsidRDefault="00E60ACD" w:rsidP="00E60ACD">
      <w:pPr>
        <w:pStyle w:val="Tabletext"/>
      </w:pPr>
    </w:p>
    <w:tbl>
      <w:tblPr>
        <w:tblW w:w="4909"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932"/>
        <w:gridCol w:w="1276"/>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lastRenderedPageBreak/>
              <w:t>Group A5—Prolonged attendances to which no other item applies</w:t>
            </w:r>
          </w:p>
        </w:tc>
      </w:tr>
      <w:tr w:rsidR="00E60ACD" w:rsidRPr="00540AB0" w:rsidTr="001351EC">
        <w:trPr>
          <w:tblHeader/>
        </w:trPr>
        <w:tc>
          <w:tcPr>
            <w:tcW w:w="695"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22" w:name="BK_S4P33L17C5"/>
            <w:bookmarkEnd w:id="122"/>
          </w:p>
        </w:tc>
        <w:tc>
          <w:tcPr>
            <w:tcW w:w="3543"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6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95"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160</w:t>
            </w:r>
          </w:p>
        </w:tc>
        <w:tc>
          <w:tcPr>
            <w:tcW w:w="3543"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for a period of not less than 1 hour but less than 2 hours (other than a service to which another item applies) on a patient in imminent danger of death</w:t>
            </w:r>
          </w:p>
        </w:tc>
        <w:tc>
          <w:tcPr>
            <w:tcW w:w="76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225.05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161</w:t>
            </w:r>
          </w:p>
        </w:tc>
        <w:tc>
          <w:tcPr>
            <w:tcW w:w="35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for a period of not less than 2 hours but less than 3 hours (other than a service to which another item applies) on a patient in imminent danger of death</w:t>
            </w:r>
          </w:p>
        </w:tc>
        <w:tc>
          <w:tcPr>
            <w:tcW w:w="7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375.05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162</w:t>
            </w:r>
          </w:p>
        </w:tc>
        <w:tc>
          <w:tcPr>
            <w:tcW w:w="35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for a period of not less than 3 hours but less than 4 hours (other than a service to which another item applies) on a patient in imminent danger of death</w:t>
            </w:r>
          </w:p>
        </w:tc>
        <w:tc>
          <w:tcPr>
            <w:tcW w:w="7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524.90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163</w:t>
            </w:r>
          </w:p>
        </w:tc>
        <w:tc>
          <w:tcPr>
            <w:tcW w:w="35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for a period of not less than 4 hours but less than 5 hours (other than a service to which another item applies) on a patient in imminent danger of death</w:t>
            </w:r>
          </w:p>
        </w:tc>
        <w:tc>
          <w:tcPr>
            <w:tcW w:w="7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675.20</w:t>
            </w:r>
          </w:p>
        </w:tc>
      </w:tr>
      <w:tr w:rsidR="00E60ACD" w:rsidRPr="00540AB0" w:rsidTr="001351EC">
        <w:tc>
          <w:tcPr>
            <w:tcW w:w="695"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164</w:t>
            </w:r>
          </w:p>
        </w:tc>
        <w:tc>
          <w:tcPr>
            <w:tcW w:w="3543"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Professional attendance for a period of 5 hours or more (other than a service to which another item applies) on a patient in imminent danger of death</w:t>
            </w:r>
          </w:p>
        </w:tc>
        <w:tc>
          <w:tcPr>
            <w:tcW w:w="76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750.20</w:t>
            </w:r>
          </w:p>
        </w:tc>
      </w:tr>
    </w:tbl>
    <w:p w:rsidR="00E60ACD" w:rsidRPr="00540AB0" w:rsidRDefault="00E60ACD" w:rsidP="00E60ACD">
      <w:pPr>
        <w:pStyle w:val="Tabletext"/>
      </w:pPr>
    </w:p>
    <w:p w:rsidR="00E60ACD" w:rsidRPr="00540AB0" w:rsidRDefault="00E60ACD" w:rsidP="00A80EEA">
      <w:pPr>
        <w:pStyle w:val="ActHead3"/>
      </w:pPr>
      <w:bookmarkStart w:id="123" w:name="_Toc35864707"/>
      <w:r w:rsidRPr="00152A35">
        <w:rPr>
          <w:rStyle w:val="CharDivNo"/>
        </w:rPr>
        <w:t>Division 2.9</w:t>
      </w:r>
      <w:r w:rsidRPr="00540AB0">
        <w:t>—</w:t>
      </w:r>
      <w:r w:rsidRPr="00152A35">
        <w:rPr>
          <w:rStyle w:val="CharDivText"/>
        </w:rPr>
        <w:t>Group A6: Group therapy</w:t>
      </w:r>
      <w:bookmarkEnd w:id="123"/>
    </w:p>
    <w:p w:rsidR="00E60ACD" w:rsidRPr="00540AB0" w:rsidRDefault="00E60ACD" w:rsidP="00E60ACD">
      <w:pPr>
        <w:pStyle w:val="ActHead5"/>
      </w:pPr>
      <w:bookmarkStart w:id="124" w:name="_Toc35864708"/>
      <w:r w:rsidRPr="00152A35">
        <w:rPr>
          <w:rStyle w:val="CharSectno"/>
        </w:rPr>
        <w:t>2.9.1</w:t>
      </w:r>
      <w:r w:rsidRPr="00540AB0">
        <w:t xml:space="preserve">  Items in Group A6</w:t>
      </w:r>
      <w:bookmarkEnd w:id="124"/>
    </w:p>
    <w:p w:rsidR="00E60ACD" w:rsidRPr="00540AB0" w:rsidRDefault="00E60ACD" w:rsidP="00E60ACD">
      <w:pPr>
        <w:pStyle w:val="subsection"/>
      </w:pPr>
      <w:r w:rsidRPr="00540AB0">
        <w:tab/>
      </w:r>
      <w:r w:rsidRPr="00540AB0">
        <w:tab/>
        <w:t>This clause sets out items in Group A6.</w:t>
      </w:r>
    </w:p>
    <w:p w:rsidR="00E60ACD" w:rsidRPr="00540AB0" w:rsidRDefault="00E60ACD" w:rsidP="00E60ACD">
      <w:pPr>
        <w:pStyle w:val="Tabletext"/>
        <w:keepNext/>
        <w:keepLines/>
      </w:pPr>
    </w:p>
    <w:tbl>
      <w:tblPr>
        <w:tblW w:w="4900"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48"/>
        <w:gridCol w:w="5826"/>
        <w:gridCol w:w="1382"/>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A6—Group therapy</w:t>
            </w:r>
          </w:p>
        </w:tc>
      </w:tr>
      <w:tr w:rsidR="00E60ACD" w:rsidRPr="00540AB0" w:rsidTr="001351EC">
        <w:trPr>
          <w:tblHeader/>
        </w:trPr>
        <w:tc>
          <w:tcPr>
            <w:tcW w:w="68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25" w:name="BK_S4P34L7C5"/>
            <w:bookmarkEnd w:id="125"/>
          </w:p>
        </w:tc>
        <w:tc>
          <w:tcPr>
            <w:tcW w:w="348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2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7"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170</w:t>
            </w:r>
          </w:p>
        </w:tc>
        <w:tc>
          <w:tcPr>
            <w:tcW w:w="348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for the purpose of group therapy lasting at least 1 hour given under the direct continuous supervision of a </w:t>
            </w:r>
            <w:r w:rsidRPr="00540AB0">
              <w:t>general practitioner, specialist or consultant physician</w:t>
            </w:r>
            <w:r w:rsidRPr="00540AB0">
              <w:rPr>
                <w:snapToGrid w:val="0"/>
              </w:rPr>
              <w:t xml:space="preserve"> (other than a consultant physician in the practice of </w:t>
            </w:r>
            <w:r w:rsidRPr="00540AB0">
              <w:t xml:space="preserve">the consultant physician’s </w:t>
            </w:r>
            <w:r w:rsidRPr="00540AB0">
              <w:rPr>
                <w:snapToGrid w:val="0"/>
              </w:rPr>
              <w:t>specialty of psychiatry) involving members of a family and persons with close personal relationships with that family—each group of 2 patients</w:t>
            </w:r>
          </w:p>
        </w:tc>
        <w:tc>
          <w:tcPr>
            <w:tcW w:w="827"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119.45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171</w:t>
            </w:r>
          </w:p>
        </w:tc>
        <w:tc>
          <w:tcPr>
            <w:tcW w:w="34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for the purpose of group therapy lasting at least 1 hour given under the direct continuous supervision of a </w:t>
            </w:r>
            <w:r w:rsidRPr="00540AB0">
              <w:t>general practitioner, specialist or consultant physician</w:t>
            </w:r>
            <w:r w:rsidRPr="00540AB0">
              <w:rPr>
                <w:snapToGrid w:val="0"/>
              </w:rPr>
              <w:t xml:space="preserve"> (other than a consultant physician in the practice of the consultant physician’s specialty of psychiatry) involving members of a family and persons with close personal relationships with that family—each group of 3 patients</w:t>
            </w:r>
          </w:p>
        </w:tc>
        <w:tc>
          <w:tcPr>
            <w:tcW w:w="82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125.85</w:t>
            </w:r>
          </w:p>
        </w:tc>
      </w:tr>
      <w:tr w:rsidR="00E60ACD" w:rsidRPr="00540AB0" w:rsidTr="001351EC">
        <w:tc>
          <w:tcPr>
            <w:tcW w:w="68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172</w:t>
            </w:r>
          </w:p>
        </w:tc>
        <w:tc>
          <w:tcPr>
            <w:tcW w:w="348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for the purpose of group therapy lasting at least 1 hour given under the direct continuous supervision of a </w:t>
            </w:r>
            <w:r w:rsidRPr="00540AB0">
              <w:t>general practitioner, specialist or consultant physician</w:t>
            </w:r>
            <w:r w:rsidRPr="00540AB0">
              <w:rPr>
                <w:snapToGrid w:val="0"/>
              </w:rPr>
              <w:t xml:space="preserve"> (other than a consultant physician in the practice of the consultant physician’s specialty of psychiatry) involving members of a family and persons </w:t>
            </w:r>
            <w:r w:rsidRPr="00540AB0">
              <w:rPr>
                <w:snapToGrid w:val="0"/>
              </w:rPr>
              <w:lastRenderedPageBreak/>
              <w:t>with close personal relationships with that family—each group of 4 or more patients</w:t>
            </w:r>
          </w:p>
        </w:tc>
        <w:tc>
          <w:tcPr>
            <w:tcW w:w="82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lastRenderedPageBreak/>
              <w:t>153.10</w:t>
            </w:r>
          </w:p>
        </w:tc>
      </w:tr>
    </w:tbl>
    <w:p w:rsidR="00E60ACD" w:rsidRPr="00540AB0" w:rsidRDefault="00E60ACD" w:rsidP="00E60ACD">
      <w:pPr>
        <w:pStyle w:val="Tabletext"/>
      </w:pPr>
    </w:p>
    <w:p w:rsidR="00E60ACD" w:rsidRPr="00540AB0" w:rsidRDefault="00E60ACD" w:rsidP="00A80EEA">
      <w:pPr>
        <w:pStyle w:val="ActHead3"/>
      </w:pPr>
      <w:bookmarkStart w:id="126" w:name="_Toc35864709"/>
      <w:r w:rsidRPr="00152A35">
        <w:rPr>
          <w:rStyle w:val="CharDivNo"/>
        </w:rPr>
        <w:t>Division 2.10</w:t>
      </w:r>
      <w:r w:rsidRPr="00540AB0">
        <w:t>—</w:t>
      </w:r>
      <w:r w:rsidRPr="00152A35">
        <w:rPr>
          <w:rStyle w:val="CharDivText"/>
        </w:rPr>
        <w:t>Group A7: Acupuncture and non</w:t>
      </w:r>
      <w:r w:rsidR="001351EC" w:rsidRPr="00152A35">
        <w:rPr>
          <w:rStyle w:val="CharDivText"/>
        </w:rPr>
        <w:noBreakHyphen/>
      </w:r>
      <w:r w:rsidRPr="00152A35">
        <w:rPr>
          <w:rStyle w:val="CharDivText"/>
        </w:rPr>
        <w:t>specialist practitioner items</w:t>
      </w:r>
      <w:bookmarkEnd w:id="126"/>
    </w:p>
    <w:p w:rsidR="00E60ACD" w:rsidRPr="00540AB0" w:rsidRDefault="00E60ACD" w:rsidP="00E60ACD">
      <w:pPr>
        <w:pStyle w:val="ActHead5"/>
      </w:pPr>
      <w:bookmarkStart w:id="127" w:name="_Toc35864710"/>
      <w:r w:rsidRPr="00152A35">
        <w:rPr>
          <w:rStyle w:val="CharSectno"/>
        </w:rPr>
        <w:t>2.10.1</w:t>
      </w:r>
      <w:r w:rsidRPr="00540AB0">
        <w:t xml:space="preserve">  Meaning of </w:t>
      </w:r>
      <w:r w:rsidRPr="00540AB0">
        <w:rPr>
          <w:i/>
        </w:rPr>
        <w:t>qualified medical acupuncturist</w:t>
      </w:r>
      <w:bookmarkEnd w:id="127"/>
    </w:p>
    <w:p w:rsidR="00E60ACD" w:rsidRPr="00540AB0" w:rsidRDefault="00E60ACD" w:rsidP="00E60ACD">
      <w:pPr>
        <w:pStyle w:val="subsection"/>
      </w:pPr>
      <w:r w:rsidRPr="00540AB0">
        <w:tab/>
      </w:r>
      <w:r w:rsidRPr="00540AB0">
        <w:tab/>
        <w:t xml:space="preserve">A general practitioner is a </w:t>
      </w:r>
      <w:r w:rsidRPr="00540AB0">
        <w:rPr>
          <w:b/>
          <w:i/>
        </w:rPr>
        <w:t>qualified medical acupuncturist</w:t>
      </w:r>
      <w:r w:rsidRPr="00540AB0">
        <w:t>, for an item, if the Chief Executive Medicare has received a written notice from the Royal Australian College of General Practitioners stating that the general practitioner meets the skills requirements for providing the service described in the item.</w:t>
      </w:r>
    </w:p>
    <w:p w:rsidR="00E60ACD" w:rsidRPr="00540AB0" w:rsidRDefault="00E60ACD" w:rsidP="00E60ACD">
      <w:pPr>
        <w:pStyle w:val="ActHead5"/>
      </w:pPr>
      <w:bookmarkStart w:id="128" w:name="_Toc35864711"/>
      <w:r w:rsidRPr="00152A35">
        <w:rPr>
          <w:rStyle w:val="CharSectno"/>
        </w:rPr>
        <w:t>2.10.2</w:t>
      </w:r>
      <w:r w:rsidRPr="00540AB0">
        <w:t xml:space="preserve">  Items in Group A7</w:t>
      </w:r>
      <w:bookmarkEnd w:id="128"/>
    </w:p>
    <w:p w:rsidR="00E60ACD" w:rsidRPr="00540AB0" w:rsidRDefault="00E60ACD" w:rsidP="00E60ACD">
      <w:pPr>
        <w:pStyle w:val="subsection"/>
      </w:pPr>
      <w:r w:rsidRPr="00540AB0">
        <w:tab/>
      </w:r>
      <w:r w:rsidRPr="00540AB0">
        <w:tab/>
        <w:t>This clause sets out items in Group A7.</w:t>
      </w:r>
    </w:p>
    <w:p w:rsidR="00E60ACD" w:rsidRPr="00540AB0" w:rsidRDefault="00E60ACD" w:rsidP="00E60ACD">
      <w:pPr>
        <w:pStyle w:val="Tabletext"/>
      </w:pPr>
    </w:p>
    <w:tbl>
      <w:tblPr>
        <w:tblW w:w="4909"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291"/>
        <w:gridCol w:w="5763"/>
        <w:gridCol w:w="1318"/>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A7—Acupuncture and non</w:t>
            </w:r>
            <w:r w:rsidR="001351EC">
              <w:noBreakHyphen/>
            </w:r>
            <w:r w:rsidRPr="00540AB0">
              <w:t>specialist practitioner items</w:t>
            </w:r>
          </w:p>
        </w:tc>
      </w:tr>
      <w:tr w:rsidR="00E60ACD" w:rsidRPr="00540AB0" w:rsidTr="001351EC">
        <w:trPr>
          <w:tblHeader/>
        </w:trPr>
        <w:tc>
          <w:tcPr>
            <w:tcW w:w="771"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29" w:name="BK_S4P35L13C5"/>
            <w:bookmarkEnd w:id="129"/>
          </w:p>
        </w:tc>
        <w:tc>
          <w:tcPr>
            <w:tcW w:w="344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8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left w:val="nil"/>
              <w:bottom w:val="single" w:sz="4" w:space="0" w:color="auto"/>
              <w:right w:val="nil"/>
            </w:tcBorders>
            <w:shd w:val="clear" w:color="auto" w:fill="auto"/>
          </w:tcPr>
          <w:p w:rsidR="00E60ACD" w:rsidRPr="00540AB0" w:rsidRDefault="00E60ACD" w:rsidP="001351EC">
            <w:pPr>
              <w:pStyle w:val="TableHeading"/>
            </w:pPr>
            <w:r w:rsidRPr="00540AB0">
              <w:t>Subgroup 1—Acupuncture</w:t>
            </w:r>
          </w:p>
        </w:tc>
      </w:tr>
      <w:tr w:rsidR="00E60ACD" w:rsidRPr="00540AB0" w:rsidTr="001351EC">
        <w:tc>
          <w:tcPr>
            <w:tcW w:w="77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bookmarkStart w:id="130" w:name="CU_485045"/>
            <w:bookmarkStart w:id="131" w:name="CU_486522"/>
            <w:bookmarkEnd w:id="130"/>
            <w:bookmarkEnd w:id="131"/>
            <w:r w:rsidRPr="00540AB0">
              <w:rPr>
                <w:snapToGrid w:val="0"/>
              </w:rPr>
              <w:t>173</w:t>
            </w:r>
          </w:p>
        </w:tc>
        <w:tc>
          <w:tcPr>
            <w:tcW w:w="3442"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Professional attendance</w:t>
            </w:r>
            <w:r w:rsidRPr="00540AB0">
              <w:rPr>
                <w:snapToGrid w:val="0"/>
              </w:rPr>
              <w:t xml:space="preserve"> at which acupuncture is performed by a medical practitioner by application of stimuli on or through the surface of the skin by any means, including any consultation on the same occasion and another attendance on the same day related to the condition for which the acupuncture was performed</w:t>
            </w:r>
          </w:p>
        </w:tc>
        <w:tc>
          <w:tcPr>
            <w:tcW w:w="7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rPr>
                <w:snapToGrid w:val="0"/>
              </w:rPr>
            </w:pPr>
            <w:r w:rsidRPr="00540AB0">
              <w:t>21.65</w:t>
            </w:r>
          </w:p>
        </w:tc>
      </w:tr>
      <w:tr w:rsidR="00E60ACD" w:rsidRPr="00540AB0" w:rsidTr="001351EC">
        <w:tc>
          <w:tcPr>
            <w:tcW w:w="77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rPr>
                <w:snapToGrid w:val="0"/>
              </w:rPr>
              <w:t>193</w:t>
            </w:r>
          </w:p>
        </w:tc>
        <w:tc>
          <w:tcPr>
            <w:tcW w:w="3442"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Professional attendance by a general practitioner who is a qualified medical acupuncturist, at a place other than a hospital, lasting less than 20 minutes and including any of the following that are 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 xml:space="preserve">related issues, with appropriate documentation, at which acupuncture is performed by the qualified medical acupuncturist by the application of stimuli on or through the skin by any means, </w:t>
            </w:r>
            <w:r w:rsidRPr="00540AB0">
              <w:rPr>
                <w:iCs/>
              </w:rPr>
              <w:t>including any consultation on the same occasion and another attendance on the same day related to the condition for which the acupuncture</w:t>
            </w:r>
            <w:r w:rsidRPr="00540AB0">
              <w:rPr>
                <w:bCs/>
                <w:iCs/>
              </w:rPr>
              <w:t xml:space="preserve"> is</w:t>
            </w:r>
            <w:r w:rsidRPr="00540AB0">
              <w:rPr>
                <w:iCs/>
              </w:rPr>
              <w:t xml:space="preserve"> performed</w:t>
            </w:r>
          </w:p>
        </w:tc>
        <w:tc>
          <w:tcPr>
            <w:tcW w:w="7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rPr>
                <w:snapToGrid w:val="0"/>
              </w:rPr>
            </w:pPr>
            <w:r w:rsidRPr="00540AB0">
              <w:rPr>
                <w:snapToGrid w:val="0"/>
              </w:rPr>
              <w:t>37.65</w:t>
            </w:r>
          </w:p>
        </w:tc>
      </w:tr>
      <w:tr w:rsidR="00E60ACD" w:rsidRPr="00540AB0" w:rsidTr="001351EC">
        <w:tc>
          <w:tcPr>
            <w:tcW w:w="7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195</w:t>
            </w:r>
          </w:p>
        </w:tc>
        <w:tc>
          <w:tcPr>
            <w:tcW w:w="34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by a </w:t>
            </w:r>
            <w:r w:rsidRPr="00540AB0">
              <w:rPr>
                <w:bCs/>
              </w:rPr>
              <w:t>general practitioner who is a qualified medical acupuncturist, on one or more patients</w:t>
            </w:r>
            <w:r w:rsidRPr="00540AB0">
              <w:t xml:space="preserve"> at a hospital, lasting less than 20 minutes and including any of the following that are </w:t>
            </w:r>
            <w:r w:rsidRPr="00540AB0">
              <w:lastRenderedPageBreak/>
              <w:t>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 xml:space="preserve">related issues, with appropriate documentation, at which acupuncture is performed by the qualified medical acupuncturist by the application of stimuli on or through the skin by any means, </w:t>
            </w:r>
            <w:r w:rsidRPr="00540AB0">
              <w:rPr>
                <w:iCs/>
              </w:rPr>
              <w:t xml:space="preserve">including any consultation on the same occasion and another attendance on the same day related to the </w:t>
            </w:r>
            <w:r w:rsidRPr="00540AB0">
              <w:t>condition</w:t>
            </w:r>
            <w:r w:rsidRPr="00540AB0">
              <w:rPr>
                <w:iCs/>
              </w:rPr>
              <w:t xml:space="preserve"> for which the acupuncture</w:t>
            </w:r>
            <w:r w:rsidRPr="00540AB0">
              <w:rPr>
                <w:bCs/>
                <w:iCs/>
              </w:rPr>
              <w:t xml:space="preserve"> is</w:t>
            </w:r>
            <w:r w:rsidRPr="00540AB0">
              <w:rPr>
                <w:iCs/>
              </w:rPr>
              <w:t xml:space="preserve"> performed</w:t>
            </w:r>
          </w:p>
        </w:tc>
        <w:tc>
          <w:tcPr>
            <w:tcW w:w="7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lastRenderedPageBreak/>
              <w:t>Amount under clause 2.1.1</w:t>
            </w:r>
          </w:p>
        </w:tc>
      </w:tr>
      <w:tr w:rsidR="00E60ACD" w:rsidRPr="00540AB0" w:rsidTr="001351EC">
        <w:tc>
          <w:tcPr>
            <w:tcW w:w="7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132" w:name="CU_686652"/>
            <w:bookmarkStart w:id="133" w:name="CU_688129"/>
            <w:bookmarkEnd w:id="132"/>
            <w:bookmarkEnd w:id="133"/>
            <w:r w:rsidRPr="00540AB0">
              <w:lastRenderedPageBreak/>
              <w:t>197</w:t>
            </w:r>
          </w:p>
        </w:tc>
        <w:tc>
          <w:tcPr>
            <w:tcW w:w="34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general practitioner who is a qualified medical acupuncturist, at a place other than a hospital, lasting at least 20 minutes and including any of the following that are clinically relevant:</w:t>
            </w:r>
          </w:p>
          <w:p w:rsidR="00E60ACD" w:rsidRPr="00540AB0" w:rsidRDefault="00E60ACD" w:rsidP="001351EC">
            <w:pPr>
              <w:pStyle w:val="Tablea"/>
            </w:pPr>
            <w:r w:rsidRPr="00540AB0">
              <w:t>(a) taking a detailed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 xml:space="preserve">related issues, with appropriate documentation, at which acupuncture is performed by the qualified medical acupuncturist by the application of stimuli on or through the skin by any means, </w:t>
            </w:r>
            <w:r w:rsidRPr="00540AB0">
              <w:rPr>
                <w:iCs/>
              </w:rPr>
              <w:t>including any consultation on the same occasion and another attendance on the same day related to the condition for which the acupuncture</w:t>
            </w:r>
            <w:r w:rsidRPr="00540AB0">
              <w:rPr>
                <w:bCs/>
                <w:iCs/>
              </w:rPr>
              <w:t xml:space="preserve"> is</w:t>
            </w:r>
            <w:r w:rsidRPr="00540AB0">
              <w:rPr>
                <w:iCs/>
              </w:rPr>
              <w:t xml:space="preserve"> performed</w:t>
            </w:r>
          </w:p>
        </w:tc>
        <w:tc>
          <w:tcPr>
            <w:tcW w:w="7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72.85</w:t>
            </w:r>
          </w:p>
        </w:tc>
      </w:tr>
      <w:tr w:rsidR="00E60ACD" w:rsidRPr="00540AB0" w:rsidTr="001351EC">
        <w:tc>
          <w:tcPr>
            <w:tcW w:w="771"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bookmarkStart w:id="134" w:name="CU_787451"/>
            <w:bookmarkStart w:id="135" w:name="CU_788928"/>
            <w:bookmarkEnd w:id="134"/>
            <w:bookmarkEnd w:id="135"/>
            <w:r w:rsidRPr="00540AB0">
              <w:t>199</w:t>
            </w:r>
          </w:p>
        </w:tc>
        <w:tc>
          <w:tcPr>
            <w:tcW w:w="344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Professional attendance by a general practitioner who is a qualified medical acupuncturist, at a place other than a hospital, lasting at least 40 minutes and including any of the following that are clinically relevant:</w:t>
            </w:r>
          </w:p>
          <w:p w:rsidR="00E60ACD" w:rsidRPr="00540AB0" w:rsidRDefault="00E60ACD" w:rsidP="001351EC">
            <w:pPr>
              <w:pStyle w:val="Tablea"/>
            </w:pPr>
            <w:r w:rsidRPr="00540AB0">
              <w:t>(a) taking an extensive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 xml:space="preserve">related issues, with appropriate documentation, at which acupuncture is performed by the qualified medical acupuncturist by the application of stimuli on or through the skin by any means, </w:t>
            </w:r>
            <w:r w:rsidRPr="00540AB0">
              <w:rPr>
                <w:iCs/>
              </w:rPr>
              <w:t>including any consultation on the same occasion and another attendance on the same day related to the condition for which the acupuncture</w:t>
            </w:r>
            <w:r w:rsidRPr="00540AB0">
              <w:rPr>
                <w:bCs/>
                <w:iCs/>
              </w:rPr>
              <w:t xml:space="preserve"> is</w:t>
            </w:r>
            <w:r w:rsidRPr="00540AB0">
              <w:rPr>
                <w:iCs/>
              </w:rPr>
              <w:t xml:space="preserve"> performed</w:t>
            </w:r>
          </w:p>
        </w:tc>
        <w:tc>
          <w:tcPr>
            <w:tcW w:w="78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107.25</w:t>
            </w:r>
          </w:p>
        </w:tc>
      </w:tr>
    </w:tbl>
    <w:p w:rsidR="00E60ACD" w:rsidRPr="00540AB0" w:rsidRDefault="00E60ACD" w:rsidP="00E60ACD">
      <w:pPr>
        <w:pStyle w:val="Tabletext"/>
      </w:pPr>
    </w:p>
    <w:p w:rsidR="00E60ACD" w:rsidRPr="00540AB0" w:rsidRDefault="00E60ACD" w:rsidP="00A80EEA">
      <w:pPr>
        <w:pStyle w:val="ActHead3"/>
      </w:pPr>
      <w:bookmarkStart w:id="136" w:name="_Toc35864712"/>
      <w:r w:rsidRPr="00152A35">
        <w:rPr>
          <w:rStyle w:val="CharDivNo"/>
        </w:rPr>
        <w:lastRenderedPageBreak/>
        <w:t>Division 2.11</w:t>
      </w:r>
      <w:r w:rsidRPr="00540AB0">
        <w:t>—</w:t>
      </w:r>
      <w:r w:rsidRPr="00152A35">
        <w:rPr>
          <w:rStyle w:val="CharDivText"/>
        </w:rPr>
        <w:t>Group A8: Consultant psychiatrist attendances to which no other item applies</w:t>
      </w:r>
      <w:bookmarkEnd w:id="136"/>
    </w:p>
    <w:p w:rsidR="00E60ACD" w:rsidRPr="00540AB0" w:rsidRDefault="00E60ACD" w:rsidP="00E60ACD">
      <w:pPr>
        <w:pStyle w:val="ActHead5"/>
      </w:pPr>
      <w:bookmarkStart w:id="137" w:name="_Toc35864713"/>
      <w:r w:rsidRPr="00152A35">
        <w:rPr>
          <w:rStyle w:val="CharSectno"/>
        </w:rPr>
        <w:t>2.11.1</w:t>
      </w:r>
      <w:r w:rsidRPr="00540AB0">
        <w:t xml:space="preserve">  Restriction on timing of services in items 291, 293 and 359</w:t>
      </w:r>
      <w:bookmarkEnd w:id="137"/>
    </w:p>
    <w:p w:rsidR="00E60ACD" w:rsidRPr="00540AB0" w:rsidRDefault="00E60ACD" w:rsidP="00E60ACD">
      <w:pPr>
        <w:pStyle w:val="subsection"/>
      </w:pPr>
      <w:r w:rsidRPr="00540AB0">
        <w:tab/>
      </w:r>
      <w:r w:rsidRPr="00540AB0">
        <w:tab/>
        <w:t>Items 291, 293 and 359 may only apply once in a 12 month period.</w:t>
      </w:r>
    </w:p>
    <w:p w:rsidR="00E60ACD" w:rsidRPr="00540AB0" w:rsidRDefault="00E60ACD" w:rsidP="00E60ACD">
      <w:pPr>
        <w:pStyle w:val="ActHead5"/>
      </w:pPr>
      <w:bookmarkStart w:id="138" w:name="_Toc35864714"/>
      <w:r w:rsidRPr="00152A35">
        <w:rPr>
          <w:rStyle w:val="CharSectno"/>
        </w:rPr>
        <w:t>2.11.2</w:t>
      </w:r>
      <w:r w:rsidRPr="00540AB0">
        <w:t xml:space="preserve">  Restriction on items 342, 344 and 346</w:t>
      </w:r>
      <w:bookmarkEnd w:id="138"/>
    </w:p>
    <w:p w:rsidR="00E60ACD" w:rsidRPr="00540AB0" w:rsidRDefault="00E60ACD" w:rsidP="00E60ACD">
      <w:pPr>
        <w:pStyle w:val="subsection"/>
      </w:pPr>
      <w:r w:rsidRPr="00540AB0">
        <w:tab/>
      </w:r>
      <w:r w:rsidRPr="00540AB0">
        <w:tab/>
        <w:t>Items 342, 344 and 346 apply only to a service provided in the course of a personal attendance by a single medical practitioner.</w:t>
      </w:r>
    </w:p>
    <w:p w:rsidR="00E60ACD" w:rsidRPr="00540AB0" w:rsidRDefault="00E60ACD" w:rsidP="00E60ACD">
      <w:pPr>
        <w:pStyle w:val="ActHead5"/>
      </w:pPr>
      <w:bookmarkStart w:id="139" w:name="_Toc35864715"/>
      <w:r w:rsidRPr="00152A35">
        <w:rPr>
          <w:rStyle w:val="CharSectno"/>
        </w:rPr>
        <w:t>2.11.3</w:t>
      </w:r>
      <w:r w:rsidRPr="00540AB0">
        <w:t xml:space="preserve">  Restriction on items 353 to 361—location of patient</w:t>
      </w:r>
      <w:bookmarkEnd w:id="139"/>
    </w:p>
    <w:p w:rsidR="00E60ACD" w:rsidRPr="00540AB0" w:rsidRDefault="00E60ACD" w:rsidP="00E60ACD">
      <w:pPr>
        <w:pStyle w:val="subsection"/>
      </w:pPr>
      <w:r w:rsidRPr="00540AB0">
        <w:tab/>
      </w:r>
      <w:r w:rsidRPr="00540AB0">
        <w:tab/>
        <w:t>Items 353 to 361 apply only to a consultation that is provided to a patient in a regional, rural or remote area.</w:t>
      </w:r>
    </w:p>
    <w:p w:rsidR="00E60ACD" w:rsidRPr="00540AB0" w:rsidRDefault="00E60ACD" w:rsidP="00E60ACD">
      <w:pPr>
        <w:pStyle w:val="ActHead5"/>
      </w:pPr>
      <w:bookmarkStart w:id="140" w:name="_Toc35864716"/>
      <w:r w:rsidRPr="00152A35">
        <w:rPr>
          <w:rStyle w:val="CharSectno"/>
        </w:rPr>
        <w:t>2.11.4</w:t>
      </w:r>
      <w:r w:rsidRPr="00540AB0">
        <w:t xml:space="preserve">  Meaning of </w:t>
      </w:r>
      <w:r w:rsidRPr="00540AB0">
        <w:rPr>
          <w:i/>
        </w:rPr>
        <w:t>risk assessment</w:t>
      </w:r>
      <w:bookmarkEnd w:id="140"/>
    </w:p>
    <w:p w:rsidR="00E60ACD" w:rsidRPr="00540AB0" w:rsidRDefault="00E60ACD" w:rsidP="00E60ACD">
      <w:pPr>
        <w:pStyle w:val="subsection"/>
      </w:pPr>
      <w:r w:rsidRPr="00540AB0">
        <w:tab/>
      </w:r>
      <w:r w:rsidRPr="00540AB0">
        <w:tab/>
        <w:t>In item 289:</w:t>
      </w:r>
    </w:p>
    <w:p w:rsidR="00E60ACD" w:rsidRPr="00540AB0" w:rsidRDefault="00E60ACD" w:rsidP="00E60ACD">
      <w:pPr>
        <w:pStyle w:val="Definition"/>
      </w:pPr>
      <w:r w:rsidRPr="00540AB0">
        <w:rPr>
          <w:b/>
          <w:i/>
          <w:lang w:eastAsia="en-US"/>
        </w:rPr>
        <w:t>risk assessment</w:t>
      </w:r>
      <w:r w:rsidRPr="00540AB0">
        <w:rPr>
          <w:b/>
          <w:i/>
        </w:rPr>
        <w:t xml:space="preserve"> </w:t>
      </w:r>
      <w:r w:rsidRPr="00540AB0">
        <w:t>means an assessment of:</w:t>
      </w:r>
    </w:p>
    <w:p w:rsidR="00E60ACD" w:rsidRPr="00540AB0" w:rsidRDefault="00E60ACD" w:rsidP="00E60ACD">
      <w:pPr>
        <w:pStyle w:val="paragraph"/>
      </w:pPr>
      <w:r w:rsidRPr="00540AB0">
        <w:tab/>
        <w:t>(a)</w:t>
      </w:r>
      <w:r w:rsidRPr="00540AB0">
        <w:tab/>
        <w:t>the risk to the patient of a contributing co</w:t>
      </w:r>
      <w:r w:rsidR="001351EC">
        <w:noBreakHyphen/>
      </w:r>
      <w:r w:rsidRPr="00540AB0">
        <w:t>morbidity; and</w:t>
      </w:r>
    </w:p>
    <w:p w:rsidR="00E60ACD" w:rsidRPr="00540AB0" w:rsidRDefault="00E60ACD" w:rsidP="00E60ACD">
      <w:pPr>
        <w:pStyle w:val="paragraph"/>
      </w:pPr>
      <w:r w:rsidRPr="00540AB0">
        <w:tab/>
        <w:t>(b)</w:t>
      </w:r>
      <w:r w:rsidRPr="00540AB0">
        <w:tab/>
        <w:t>environmental, physical, social and emotional risk factors that may apply to the patient or to another individual.</w:t>
      </w:r>
    </w:p>
    <w:p w:rsidR="00E60ACD" w:rsidRPr="00540AB0" w:rsidRDefault="00E60ACD" w:rsidP="00E60ACD">
      <w:pPr>
        <w:pStyle w:val="ActHead5"/>
      </w:pPr>
      <w:bookmarkStart w:id="141" w:name="_Toc35864717"/>
      <w:r w:rsidRPr="00152A35">
        <w:rPr>
          <w:rStyle w:val="CharSectno"/>
        </w:rPr>
        <w:t>2.11.5</w:t>
      </w:r>
      <w:r w:rsidRPr="00540AB0">
        <w:t xml:space="preserve">  Items in Group A8</w:t>
      </w:r>
      <w:bookmarkEnd w:id="141"/>
    </w:p>
    <w:p w:rsidR="00E60ACD" w:rsidRPr="00540AB0" w:rsidRDefault="00E60ACD" w:rsidP="00E60ACD">
      <w:pPr>
        <w:pStyle w:val="subsection"/>
      </w:pPr>
      <w:r w:rsidRPr="00540AB0">
        <w:tab/>
      </w:r>
      <w:r w:rsidRPr="00540AB0">
        <w:tab/>
        <w:t>This clause sets out items in Group A8.</w:t>
      </w:r>
    </w:p>
    <w:p w:rsidR="00E60ACD" w:rsidRPr="00540AB0" w:rsidRDefault="00E60ACD" w:rsidP="00E60ACD">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688"/>
        <w:gridCol w:w="1533"/>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A8—Consultant psychiatrist attendances to which no other item applies</w:t>
            </w:r>
          </w:p>
        </w:tc>
      </w:tr>
      <w:tr w:rsidR="00E60ACD" w:rsidRPr="00540AB0" w:rsidTr="001351EC">
        <w:trPr>
          <w:tblHeader/>
        </w:trPr>
        <w:tc>
          <w:tcPr>
            <w:tcW w:w="69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42" w:name="BK_S4P37L22C5"/>
            <w:bookmarkEnd w:id="142"/>
          </w:p>
        </w:tc>
        <w:tc>
          <w:tcPr>
            <w:tcW w:w="339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915"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94"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bookmarkStart w:id="143" w:name="CU_389693"/>
            <w:bookmarkStart w:id="144" w:name="CU_391170"/>
            <w:bookmarkStart w:id="145" w:name="_Hlk81906632"/>
            <w:bookmarkEnd w:id="143"/>
            <w:bookmarkEnd w:id="144"/>
            <w:r w:rsidRPr="00540AB0">
              <w:t>288</w:t>
            </w:r>
          </w:p>
        </w:tc>
        <w:tc>
          <w:tcPr>
            <w:tcW w:w="339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on a patient by a consultant physician practising in the consultant physician’s specialty of psychiatry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item 291, 293, 296, 300, 302, 304, 306, 308, 310, 312, 314, 316, 318, 319, 348, 350 or 352 applies to the attendance; and</w:t>
            </w:r>
          </w:p>
          <w:p w:rsidR="00E60ACD" w:rsidRPr="00540AB0" w:rsidRDefault="00E60ACD" w:rsidP="001351EC">
            <w:pPr>
              <w:pStyle w:val="Tablea"/>
            </w:pPr>
            <w:r w:rsidRPr="00540AB0">
              <w:t>(c) the patient is not an admitted patient; and</w:t>
            </w:r>
          </w:p>
          <w:p w:rsidR="00E60ACD" w:rsidRPr="00540AB0" w:rsidRDefault="00E60ACD" w:rsidP="001351EC">
            <w:pPr>
              <w:pStyle w:val="Tablea"/>
            </w:pPr>
            <w:r w:rsidRPr="00540AB0">
              <w:t>(d)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physician;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146" w:name="BK_S4P38L2C2"/>
            <w:bookmarkEnd w:id="146"/>
            <w:r w:rsidRPr="00540AB0">
              <w:t>for which a direction made under subsection 19(2) of the Act applies</w:t>
            </w:r>
          </w:p>
        </w:tc>
        <w:tc>
          <w:tcPr>
            <w:tcW w:w="915"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zCs w:val="22"/>
              </w:rPr>
              <w:t>50% of the fee for item 291, 293, 296, 300, 302, 304, 306, 308, 310, 312, 314, 316, 318, 319, 348, 350 or 352</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147" w:name="CU_490552"/>
            <w:bookmarkStart w:id="148" w:name="CU_492029"/>
            <w:bookmarkEnd w:id="145"/>
            <w:bookmarkEnd w:id="147"/>
            <w:bookmarkEnd w:id="148"/>
            <w:r w:rsidRPr="00540AB0">
              <w:rPr>
                <w:snapToGrid w:val="0"/>
              </w:rPr>
              <w:lastRenderedPageBreak/>
              <w:t>289</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lasting at least 45 minutes at consulting rooms or hospital, by a consultant physician in the practice of the consultant physician’s specialty of psychiatry, following referral of the patient to the consultant physician by a referring practitioner, for assessment, diagnosis and preparation of a treatment and management plan for a patient under 13 years with autism or another pervasive developmental disorder, if the consultant physician does all of the following:</w:t>
            </w:r>
          </w:p>
          <w:p w:rsidR="00E60ACD" w:rsidRPr="00540AB0" w:rsidRDefault="00E60ACD" w:rsidP="001351EC">
            <w:pPr>
              <w:pStyle w:val="Tablea"/>
            </w:pPr>
            <w:r w:rsidRPr="00540AB0">
              <w:t>(a) undertakes a comprehensive assessment and makes a diagnosis (if appropriate, using information provided by an eligible allied health provider);</w:t>
            </w:r>
          </w:p>
          <w:p w:rsidR="00E60ACD" w:rsidRPr="00540AB0" w:rsidRDefault="00E60ACD" w:rsidP="001351EC">
            <w:pPr>
              <w:pStyle w:val="Tablea"/>
            </w:pPr>
            <w:r w:rsidRPr="00540AB0">
              <w:t>(b) develops a treatment and management plan which must include the following:</w:t>
            </w:r>
          </w:p>
          <w:p w:rsidR="00E60ACD" w:rsidRPr="00540AB0" w:rsidRDefault="00E60ACD" w:rsidP="001351EC">
            <w:pPr>
              <w:pStyle w:val="Tablei"/>
            </w:pPr>
            <w:r w:rsidRPr="00540AB0">
              <w:t>(i) an assessment and diagnosis of the patient’s condition;</w:t>
            </w:r>
          </w:p>
          <w:p w:rsidR="00E60ACD" w:rsidRPr="00540AB0" w:rsidRDefault="00E60ACD" w:rsidP="001351EC">
            <w:pPr>
              <w:pStyle w:val="Tablei"/>
            </w:pPr>
            <w:r w:rsidRPr="00540AB0">
              <w:t>(ii) a risk assessment;</w:t>
            </w:r>
          </w:p>
          <w:p w:rsidR="00E60ACD" w:rsidRPr="00540AB0" w:rsidRDefault="00E60ACD" w:rsidP="001351EC">
            <w:pPr>
              <w:pStyle w:val="Tablei"/>
            </w:pPr>
            <w:r w:rsidRPr="00540AB0">
              <w:t>(iii) treatment options and decisions;</w:t>
            </w:r>
          </w:p>
          <w:p w:rsidR="00E60ACD" w:rsidRPr="00540AB0" w:rsidRDefault="00E60ACD" w:rsidP="001351EC">
            <w:pPr>
              <w:pStyle w:val="Tablei"/>
            </w:pPr>
            <w:r w:rsidRPr="00540AB0">
              <w:t>(iv) if necessary—medication recommendations;</w:t>
            </w:r>
          </w:p>
          <w:p w:rsidR="00E60ACD" w:rsidRPr="00540AB0" w:rsidRDefault="00E60ACD" w:rsidP="001351EC">
            <w:pPr>
              <w:pStyle w:val="Tablea"/>
            </w:pPr>
            <w:r w:rsidRPr="00540AB0">
              <w:t>(c) provides a copy of the treatment and management plan to the referring practitioner;</w:t>
            </w:r>
          </w:p>
          <w:p w:rsidR="00E60ACD" w:rsidRPr="00540AB0" w:rsidRDefault="00E60ACD" w:rsidP="001351EC">
            <w:pPr>
              <w:pStyle w:val="Tablea"/>
            </w:pPr>
            <w:r w:rsidRPr="00540AB0">
              <w:t>(d) provides a copy of the treatment and management plan to one or more allied health providers, if appropriate, for the treatment of the patient;</w:t>
            </w:r>
          </w:p>
          <w:p w:rsidR="00E60ACD" w:rsidRPr="00540AB0" w:rsidRDefault="00E60ACD" w:rsidP="001351EC">
            <w:pPr>
              <w:pStyle w:val="Tabletext"/>
            </w:pPr>
            <w:r w:rsidRPr="00540AB0">
              <w:t>(other than attendance on a patient for whom payment has previously been made under this item or item 135, 137 or 139)</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272.15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291</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lasting more than 45 minutes at consulting rooms by a consultant physician in the practice of the consultant physician’s specialty of psychiatry, if:</w:t>
            </w:r>
          </w:p>
          <w:p w:rsidR="00E60ACD" w:rsidRPr="00540AB0" w:rsidRDefault="00E60ACD" w:rsidP="001351EC">
            <w:pPr>
              <w:pStyle w:val="Tablea"/>
            </w:pPr>
            <w:r w:rsidRPr="00540AB0">
              <w:t>(a) the attendance follows referral of the patient to the consultant for an assessment or management by a medical practitioner in general practice (including a general practitioner, but not a specialist or consultant physician) or a participating nurse practitioner; and</w:t>
            </w:r>
          </w:p>
          <w:p w:rsidR="00E60ACD" w:rsidRPr="00540AB0" w:rsidRDefault="00E60ACD" w:rsidP="001351EC">
            <w:pPr>
              <w:pStyle w:val="Tablea"/>
            </w:pPr>
            <w:r w:rsidRPr="00540AB0">
              <w:t>(b) during the attendance, the consultant:</w:t>
            </w:r>
          </w:p>
          <w:p w:rsidR="00E60ACD" w:rsidRPr="00540AB0" w:rsidRDefault="00E60ACD" w:rsidP="001351EC">
            <w:pPr>
              <w:pStyle w:val="Tablei"/>
            </w:pPr>
            <w:r w:rsidRPr="00540AB0">
              <w:t>(i) uses an outcome tool (if clinically appropriate); and</w:t>
            </w:r>
          </w:p>
          <w:p w:rsidR="00E60ACD" w:rsidRPr="00540AB0" w:rsidRDefault="00E60ACD" w:rsidP="001351EC">
            <w:pPr>
              <w:pStyle w:val="Tablei"/>
            </w:pPr>
            <w:r w:rsidRPr="00540AB0">
              <w:t>(ii) carries out a mental state examination; and</w:t>
            </w:r>
          </w:p>
          <w:p w:rsidR="00E60ACD" w:rsidRPr="00540AB0" w:rsidRDefault="00E60ACD" w:rsidP="001351EC">
            <w:pPr>
              <w:pStyle w:val="Tablei"/>
            </w:pPr>
            <w:r w:rsidRPr="00540AB0">
              <w:t>(iii) makes a psychiatric diagnosis; and</w:t>
            </w:r>
          </w:p>
          <w:p w:rsidR="00E60ACD" w:rsidRPr="00540AB0" w:rsidRDefault="00E60ACD" w:rsidP="001351EC">
            <w:pPr>
              <w:pStyle w:val="Tablea"/>
            </w:pPr>
            <w:r w:rsidRPr="00540AB0">
              <w:t>(c) the consultant decides that it is clinically appropriate for the patient to be managed by the referring practitioner without ongoing treatment by the consultant; and</w:t>
            </w:r>
          </w:p>
          <w:p w:rsidR="00E60ACD" w:rsidRPr="00540AB0" w:rsidRDefault="00E60ACD" w:rsidP="001351EC">
            <w:pPr>
              <w:pStyle w:val="Tablea"/>
            </w:pPr>
            <w:r w:rsidRPr="00540AB0">
              <w:t>(d) within 2 weeks after the attendance, the consultant:</w:t>
            </w:r>
          </w:p>
          <w:p w:rsidR="00E60ACD" w:rsidRPr="00540AB0" w:rsidRDefault="00E60ACD" w:rsidP="001351EC">
            <w:pPr>
              <w:pStyle w:val="Tablei"/>
            </w:pPr>
            <w:r w:rsidRPr="00540AB0">
              <w:t>(i) prepares a written diagnosis of the patient; and</w:t>
            </w:r>
          </w:p>
          <w:p w:rsidR="00E60ACD" w:rsidRPr="00540AB0" w:rsidRDefault="00E60ACD" w:rsidP="001351EC">
            <w:pPr>
              <w:pStyle w:val="Tablei"/>
            </w:pPr>
            <w:r w:rsidRPr="00540AB0">
              <w:t>(ii) prepares a written management plan for the patient that:</w:t>
            </w:r>
          </w:p>
          <w:p w:rsidR="00E60ACD" w:rsidRPr="00540AB0" w:rsidRDefault="00E60ACD" w:rsidP="001351EC">
            <w:pPr>
              <w:pStyle w:val="TableAA"/>
            </w:pPr>
            <w:r w:rsidRPr="00540AB0">
              <w:t>(A) covers the next 12 months; and</w:t>
            </w:r>
          </w:p>
          <w:p w:rsidR="00E60ACD" w:rsidRPr="00540AB0" w:rsidRDefault="00E60ACD" w:rsidP="001351EC">
            <w:pPr>
              <w:pStyle w:val="TableAA"/>
            </w:pPr>
            <w:r w:rsidRPr="00540AB0">
              <w:t>(B) is appropriate to the patient’s diagnosis; and</w:t>
            </w:r>
          </w:p>
          <w:p w:rsidR="00E60ACD" w:rsidRPr="00540AB0" w:rsidRDefault="00E60ACD" w:rsidP="001351EC">
            <w:pPr>
              <w:pStyle w:val="TableAA"/>
            </w:pPr>
            <w:r w:rsidRPr="00540AB0">
              <w:t>(C) comprehensively evaluates the patient’s biological, psychological and social issues; and</w:t>
            </w:r>
          </w:p>
          <w:p w:rsidR="00E60ACD" w:rsidRPr="00540AB0" w:rsidRDefault="00E60ACD" w:rsidP="001351EC">
            <w:pPr>
              <w:pStyle w:val="TableAA"/>
            </w:pPr>
            <w:r w:rsidRPr="00540AB0">
              <w:t>(D) addresses the patient’s diagnostic psychiatric issues; and</w:t>
            </w:r>
          </w:p>
          <w:p w:rsidR="00E60ACD" w:rsidRPr="00540AB0" w:rsidRDefault="00E60ACD" w:rsidP="001351EC">
            <w:pPr>
              <w:pStyle w:val="TableAA"/>
            </w:pPr>
            <w:r w:rsidRPr="00540AB0">
              <w:lastRenderedPageBreak/>
              <w:t>(E) makes management recommendations addressing the patient’s biological, psychological and social issues; and</w:t>
            </w:r>
          </w:p>
          <w:p w:rsidR="00E60ACD" w:rsidRPr="00540AB0" w:rsidRDefault="00E60ACD" w:rsidP="001351EC">
            <w:pPr>
              <w:pStyle w:val="Tablei"/>
            </w:pPr>
            <w:r w:rsidRPr="00540AB0">
              <w:t>(iii) gives the referring practitioner a copy of the diagnosis and the management plan; and</w:t>
            </w:r>
          </w:p>
          <w:p w:rsidR="00E60ACD" w:rsidRPr="00540AB0" w:rsidRDefault="00E60ACD" w:rsidP="001351EC">
            <w:pPr>
              <w:pStyle w:val="Tablei"/>
            </w:pPr>
            <w:r w:rsidRPr="00540AB0">
              <w:t>(iv) if clinically appropriate, explains the diagnosis and management plan, and a gives a copy, to:</w:t>
            </w:r>
          </w:p>
          <w:p w:rsidR="00E60ACD" w:rsidRPr="00540AB0" w:rsidRDefault="00E60ACD" w:rsidP="001351EC">
            <w:pPr>
              <w:pStyle w:val="TableAA"/>
            </w:pPr>
            <w:r w:rsidRPr="00540AB0">
              <w:t>(A) the patient; and</w:t>
            </w:r>
          </w:p>
          <w:p w:rsidR="00E60ACD" w:rsidRPr="00540AB0" w:rsidRDefault="00E60ACD" w:rsidP="001351EC">
            <w:pPr>
              <w:pStyle w:val="TableAA"/>
            </w:pPr>
            <w:r w:rsidRPr="00540AB0">
              <w:t>(B) the patient’s carer (if any), if the patient agrees</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466.80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49" w:name="CU_693392"/>
            <w:bookmarkStart w:id="150" w:name="CU_694869"/>
            <w:bookmarkEnd w:id="149"/>
            <w:bookmarkEnd w:id="150"/>
            <w:r w:rsidRPr="00540AB0">
              <w:lastRenderedPageBreak/>
              <w:t>293</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lasting more than 30 minutes, but not more than 45 minutes, at consulting rooms by a consultant physician in the practice of the consultant physician’s specialty of psychiatry, if:</w:t>
            </w:r>
          </w:p>
          <w:p w:rsidR="00E60ACD" w:rsidRPr="00540AB0" w:rsidRDefault="00E60ACD" w:rsidP="001351EC">
            <w:pPr>
              <w:pStyle w:val="Tablea"/>
            </w:pPr>
            <w:r w:rsidRPr="00540AB0">
              <w:t>(a) the patient is being managed by a medical practitioner or a participating nurse practitioner in accordance with a management plan prepared by the consultant in accordance with item 291; and</w:t>
            </w:r>
          </w:p>
          <w:p w:rsidR="00E60ACD" w:rsidRPr="00540AB0" w:rsidRDefault="00E60ACD" w:rsidP="001351EC">
            <w:pPr>
              <w:pStyle w:val="Tablea"/>
            </w:pPr>
            <w:r w:rsidRPr="00540AB0">
              <w:t>(b) the attendance follows referral of the patient to the consultant for review of the management plan by the medical practitioner or a participating nurse practitioner managing the patient; and</w:t>
            </w:r>
          </w:p>
          <w:p w:rsidR="00E60ACD" w:rsidRPr="00540AB0" w:rsidRDefault="00E60ACD" w:rsidP="001351EC">
            <w:pPr>
              <w:pStyle w:val="Tablea"/>
            </w:pPr>
            <w:r w:rsidRPr="00540AB0">
              <w:t>(c) during the attendance, the consultant:</w:t>
            </w:r>
          </w:p>
          <w:p w:rsidR="00E60ACD" w:rsidRPr="00540AB0" w:rsidRDefault="00E60ACD" w:rsidP="001351EC">
            <w:pPr>
              <w:pStyle w:val="Tablei"/>
            </w:pPr>
            <w:r w:rsidRPr="00540AB0">
              <w:t>(i) uses an outcome tool (if clinically appropriate); and</w:t>
            </w:r>
          </w:p>
          <w:p w:rsidR="00E60ACD" w:rsidRPr="00540AB0" w:rsidRDefault="00E60ACD" w:rsidP="001351EC">
            <w:pPr>
              <w:pStyle w:val="Tablei"/>
            </w:pPr>
            <w:r w:rsidRPr="00540AB0">
              <w:t>(ii) carries out a mental state examination; and</w:t>
            </w:r>
          </w:p>
          <w:p w:rsidR="00E60ACD" w:rsidRPr="00540AB0" w:rsidRDefault="00E60ACD" w:rsidP="001351EC">
            <w:pPr>
              <w:pStyle w:val="Tablei"/>
            </w:pPr>
            <w:r w:rsidRPr="00540AB0">
              <w:t>(iii) makes a psychiatric diagnosis; and</w:t>
            </w:r>
          </w:p>
          <w:p w:rsidR="00E60ACD" w:rsidRPr="00540AB0" w:rsidRDefault="00E60ACD" w:rsidP="001351EC">
            <w:pPr>
              <w:pStyle w:val="Tablei"/>
            </w:pPr>
            <w:r w:rsidRPr="00540AB0">
              <w:t>(iv) reviews the management plan; and</w:t>
            </w:r>
          </w:p>
          <w:p w:rsidR="00E60ACD" w:rsidRPr="00540AB0" w:rsidRDefault="00E60ACD" w:rsidP="001351EC">
            <w:pPr>
              <w:pStyle w:val="Tablea"/>
            </w:pPr>
            <w:r w:rsidRPr="00540AB0">
              <w:t>(d) within 2 weeks after the attendance, the consultant:</w:t>
            </w:r>
          </w:p>
          <w:p w:rsidR="00E60ACD" w:rsidRPr="00540AB0" w:rsidRDefault="00E60ACD" w:rsidP="001351EC">
            <w:pPr>
              <w:pStyle w:val="Tablei"/>
            </w:pPr>
            <w:r w:rsidRPr="00540AB0">
              <w:t>(i) prepares a written diagnosis of the patient; and</w:t>
            </w:r>
          </w:p>
          <w:p w:rsidR="00E60ACD" w:rsidRPr="00540AB0" w:rsidRDefault="00E60ACD" w:rsidP="001351EC">
            <w:pPr>
              <w:pStyle w:val="Tablei"/>
            </w:pPr>
            <w:r w:rsidRPr="00540AB0">
              <w:t>(ii) revises the management plan; and</w:t>
            </w:r>
          </w:p>
          <w:p w:rsidR="00E60ACD" w:rsidRPr="00540AB0" w:rsidRDefault="00E60ACD" w:rsidP="001351EC">
            <w:pPr>
              <w:pStyle w:val="Tablei"/>
            </w:pPr>
            <w:r w:rsidRPr="00540AB0">
              <w:t>(iii) gives the referring practitioner a copy of the diagnosis and the revised management plan; and</w:t>
            </w:r>
          </w:p>
          <w:p w:rsidR="00E60ACD" w:rsidRPr="00540AB0" w:rsidRDefault="00E60ACD" w:rsidP="001351EC">
            <w:pPr>
              <w:pStyle w:val="Tablei"/>
            </w:pPr>
            <w:r w:rsidRPr="00540AB0">
              <w:t>(iv) if clinically appropriate, explains the diagnosis and the revised management plan, and gives a copy, to:</w:t>
            </w:r>
          </w:p>
          <w:p w:rsidR="00E60ACD" w:rsidRPr="00540AB0" w:rsidRDefault="00E60ACD" w:rsidP="001351EC">
            <w:pPr>
              <w:pStyle w:val="TableAA"/>
            </w:pPr>
            <w:r w:rsidRPr="00540AB0">
              <w:t>(A) the patient; and</w:t>
            </w:r>
          </w:p>
          <w:p w:rsidR="00E60ACD" w:rsidRPr="00540AB0" w:rsidRDefault="00E60ACD" w:rsidP="001351EC">
            <w:pPr>
              <w:pStyle w:val="TableAA"/>
            </w:pPr>
            <w:r w:rsidRPr="00540AB0">
              <w:t>(B) the patient’s carer (if any), if the patient agrees; and</w:t>
            </w:r>
          </w:p>
          <w:p w:rsidR="00E60ACD" w:rsidRPr="00540AB0" w:rsidRDefault="00E60ACD" w:rsidP="001351EC">
            <w:pPr>
              <w:pStyle w:val="Tablea"/>
            </w:pPr>
            <w:r w:rsidRPr="00540AB0">
              <w:t>(e) in the preceding 12 months, a service to which item 291 applies has been provided; and</w:t>
            </w:r>
          </w:p>
          <w:p w:rsidR="00E60ACD" w:rsidRPr="00540AB0" w:rsidRDefault="00E60ACD" w:rsidP="001351EC">
            <w:pPr>
              <w:pStyle w:val="Tablea"/>
            </w:pPr>
            <w:r w:rsidRPr="00540AB0">
              <w:t>(f) in the preceding 12 months, a service to which this item or item 293 applies has not been provided</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291.80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296</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lasting more than 45 minutes by a consultant physician in the practice of the consultant physician’s speciality of psychiatry following</w:t>
            </w:r>
            <w:bookmarkStart w:id="151" w:name="BK_S4P39L64C47"/>
            <w:bookmarkEnd w:id="151"/>
            <w:r w:rsidRPr="00540AB0">
              <w:t xml:space="preserve"> referral of the patient to the consultant physician by a referring practitioner—an attendance at consulting rooms if the patient:</w:t>
            </w:r>
          </w:p>
          <w:p w:rsidR="00E60ACD" w:rsidRPr="00540AB0" w:rsidRDefault="00E60ACD" w:rsidP="001351EC">
            <w:pPr>
              <w:pStyle w:val="Tablea"/>
            </w:pPr>
            <w:r w:rsidRPr="00540AB0">
              <w:t>(a) is a new patient for this consultant physician; or</w:t>
            </w:r>
          </w:p>
          <w:p w:rsidR="00E60ACD" w:rsidRPr="00540AB0" w:rsidRDefault="00E60ACD" w:rsidP="001351EC">
            <w:pPr>
              <w:pStyle w:val="Tablea"/>
            </w:pPr>
            <w:r w:rsidRPr="00540AB0">
              <w:t>(b) has not received a professional attendance from this consultant physician in the preceding 24 months;</w:t>
            </w:r>
          </w:p>
          <w:p w:rsidR="00E60ACD" w:rsidRPr="00540AB0" w:rsidRDefault="00E60ACD" w:rsidP="001351EC">
            <w:pPr>
              <w:pStyle w:val="Tabletext"/>
            </w:pPr>
            <w:r w:rsidRPr="00540AB0">
              <w:t>other than attendance on a patient in relation to whom this item, item 297 or 299, or any of items 300 to 346, 353 to 358 and 361 to 370, has applied in the preceding 24 months</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268.45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297</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lasting more than 45 minutes by a consultant physician in the practice of the consultant physician’s speciality of psychiatry following</w:t>
            </w:r>
            <w:bookmarkStart w:id="152" w:name="BK_S4P40L14C47"/>
            <w:bookmarkEnd w:id="152"/>
            <w:r w:rsidRPr="00540AB0">
              <w:t xml:space="preserve"> referral of the patient to the consultant physician by a referring practitioner—an attendance at hospital if the patient:</w:t>
            </w:r>
          </w:p>
          <w:p w:rsidR="00E60ACD" w:rsidRPr="00540AB0" w:rsidRDefault="00E60ACD" w:rsidP="001351EC">
            <w:pPr>
              <w:pStyle w:val="Tablea"/>
            </w:pPr>
            <w:r w:rsidRPr="00540AB0">
              <w:t>(a) is a new patient for this consultant physician; or</w:t>
            </w:r>
          </w:p>
          <w:p w:rsidR="00E60ACD" w:rsidRPr="00540AB0" w:rsidRDefault="00E60ACD" w:rsidP="001351EC">
            <w:pPr>
              <w:pStyle w:val="Tablea"/>
            </w:pPr>
            <w:r w:rsidRPr="00540AB0">
              <w:t>(b) has not received a professional attendance from this consultant physician in the preceding 24 months;</w:t>
            </w:r>
          </w:p>
          <w:p w:rsidR="00E60ACD" w:rsidRPr="00540AB0" w:rsidRDefault="00E60ACD" w:rsidP="001351EC">
            <w:pPr>
              <w:pStyle w:val="Tabletext"/>
            </w:pPr>
            <w:r w:rsidRPr="00540AB0">
              <w:t>other than attendance on a patient in relation to whom this item, item 296 or 299, or any of items 300 to 346, 353 to 358 and 361 to 370, has applied in the preceding 24 months (H)</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268.45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53" w:name="CU_996080"/>
            <w:bookmarkStart w:id="154" w:name="CU_997557"/>
            <w:bookmarkEnd w:id="153"/>
            <w:bookmarkEnd w:id="154"/>
            <w:r w:rsidRPr="00540AB0">
              <w:t>299</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lasting more than 45 minutes by a consultant physician in the practice of the consultant physician’s speciality of psychiatry following</w:t>
            </w:r>
            <w:bookmarkStart w:id="155" w:name="BK_S4P40L25C47"/>
            <w:bookmarkEnd w:id="155"/>
            <w:r w:rsidRPr="00540AB0">
              <w:t xml:space="preserve"> referral of the patient to the consultant physician by a referring practitioner—an attendance at a place other than consulting rooms or a hospital if the patient:</w:t>
            </w:r>
          </w:p>
          <w:p w:rsidR="00E60ACD" w:rsidRPr="00540AB0" w:rsidRDefault="00E60ACD" w:rsidP="001351EC">
            <w:pPr>
              <w:pStyle w:val="Tablea"/>
            </w:pPr>
            <w:r w:rsidRPr="00540AB0">
              <w:t>(a) is a new patient for this consultant physician; or</w:t>
            </w:r>
          </w:p>
          <w:p w:rsidR="00E60ACD" w:rsidRPr="00540AB0" w:rsidRDefault="00E60ACD" w:rsidP="001351EC">
            <w:pPr>
              <w:pStyle w:val="Tablea"/>
            </w:pPr>
            <w:r w:rsidRPr="00540AB0">
              <w:t>(b) has not received a professional attendance from this consultant physician in the preceding 24 months;</w:t>
            </w:r>
          </w:p>
          <w:p w:rsidR="00E60ACD" w:rsidRPr="00540AB0" w:rsidRDefault="00E60ACD" w:rsidP="001351EC">
            <w:pPr>
              <w:pStyle w:val="Tabletext"/>
            </w:pPr>
            <w:r w:rsidRPr="00540AB0">
              <w:t>other than attendance on a patient in relation to whom this item, item 296 or 297, or any of items 300 to 346, 353 to 358 and 361 to 370, has applied in the preceding 24 months</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321.00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not more than 15 minutes at consulting rooms, if that attendance and another attendance to which any of items 296, 300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15 minutes, but not more than 30 minutes, at consulting rooms, if that attendance and another attendance to which any of items 296, 300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89.15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30 minutes, but not more than 45 minutes, at consulting rooms, if that attendance and another attendance to which any of items 296, 300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137.25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56" w:name="CU_1398127"/>
            <w:bookmarkStart w:id="157" w:name="CU_1399604"/>
            <w:bookmarkEnd w:id="156"/>
            <w:bookmarkEnd w:id="157"/>
            <w:r w:rsidRPr="00540AB0">
              <w:t>306</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by a consultant physician in the practice of </w:t>
            </w:r>
            <w:r w:rsidRPr="00540AB0">
              <w:lastRenderedPageBreak/>
              <w:t>the consultant physician’s specialty of psychiatry following referral of the patient to the consultant physician by a referring practitioner—an attendance lasting more than 45 minutes, but not more than 75 minutes, at consulting rooms, if that attendance and another attendance to which any of items 296, 300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189.40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308</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75 minutes at consulting rooms, if that attendance and another attendance to which any of items 296, 300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219.80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310</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not more than 15 minutes at consulting rooms, if that attendance and another attendance to which any of items 296, 300 to 308, 353 to 358 and 361 to 370 applies exceed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312</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15 minutes, but not more than 30 minutes, at consulting rooms, if that attendance and another attendance to which any of items 296, 300 to 308, 353 to 358 and 361 to 370 applies exceed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30 minutes, but not more than 45 minutes, at consulting rooms, if that attendance and another attendance to which any of items 296, 300 to 308, 353 to 358 and 361 to 370 applies exceed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58" w:name="CU_18100419"/>
            <w:bookmarkStart w:id="159" w:name="CU_18101896"/>
            <w:bookmarkEnd w:id="158"/>
            <w:bookmarkEnd w:id="159"/>
            <w:r w:rsidRPr="00540AB0">
              <w:t>316</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45 minutes, but not more than 75 minutes, at consulting rooms, if that attendance and another attendance to which any of items 296, 300 to 308, 353 to 358 and 361 to 370 applies exceed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318</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by a consultant physician in the practice of the consultant physician’s specialty of psychiatry following referral </w:t>
            </w:r>
            <w:r w:rsidRPr="00540AB0">
              <w:lastRenderedPageBreak/>
              <w:t>of the patient to the consultant physician by a referring practitioner—an attendance lasting more than 75 minutes at consulting rooms, if that attendance and another attendance to which any of items 296, 300 to 308, 353 to 358 and 361 to 370 applies exceed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109.95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319</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w:t>
            </w:r>
            <w:bookmarkStart w:id="160" w:name="BK_S4P42L17C10"/>
            <w:bookmarkEnd w:id="160"/>
            <w:r w:rsidRPr="00540AB0">
              <w:t xml:space="preserve"> referral of the patient to the consultant physician by a referring practitioner—an attendance lasting more than 45 minutes at consulting rooms, if the patient has:</w:t>
            </w:r>
          </w:p>
          <w:p w:rsidR="00E60ACD" w:rsidRPr="00540AB0" w:rsidRDefault="00E60ACD" w:rsidP="001351EC">
            <w:pPr>
              <w:pStyle w:val="Tablea"/>
            </w:pPr>
            <w:r w:rsidRPr="00540AB0">
              <w:t>(a) been diagnosed as suffering severe personality disorder, anorexia nervosa, bulimia nervosa, dysthymic disorder, substance</w:t>
            </w:r>
            <w:r w:rsidR="001351EC">
              <w:noBreakHyphen/>
            </w:r>
            <w:r w:rsidRPr="00540AB0">
              <w:t>related disorder, somatoform disorder or a pervasive development disorder; and</w:t>
            </w:r>
          </w:p>
          <w:p w:rsidR="00E60ACD" w:rsidRPr="00540AB0" w:rsidRDefault="00E60ACD" w:rsidP="001351EC">
            <w:pPr>
              <w:pStyle w:val="Tablea"/>
            </w:pPr>
            <w:r w:rsidRPr="00540AB0">
              <w:t>(b) for persons 18 years and over—been rated with a level of functional impairment within the range 1 to 50 according to the Global Assessment of Functioning Scale;</w:t>
            </w:r>
          </w:p>
          <w:p w:rsidR="00E60ACD" w:rsidRPr="00540AB0" w:rsidRDefault="00E60ACD" w:rsidP="001351EC">
            <w:pPr>
              <w:pStyle w:val="Tabletext"/>
            </w:pPr>
            <w:r w:rsidRPr="00540AB0">
              <w:t>if that attendance and another attendance to which any of items 296, 300 to 319, 353 to 358 and 361 to 370 applies have not exceeded 160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189.40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320</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not more than 15 minutes at hospital</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322</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15 minutes, but not more than 30 minutes, at hospital</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89.15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324</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30 minutes, but not more than 45 minutes, at hospital</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137.25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326</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45 minutes, but not more than 75 minutes, at hospital</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189.40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328</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75 minutes at hospital</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219.80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330</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by a consultant physician in the practice of the consultant physician’s specialty of psychiatry following referral of the patient to the consultant physician by a referring </w:t>
            </w:r>
            <w:r w:rsidRPr="00540AB0">
              <w:lastRenderedPageBreak/>
              <w:t>practitioner—an attendance lasting not more than 15 minutes if that attendance is at a place other than consulting rooms or hospital</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82.05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332</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by a consultant physician in the practice of </w:t>
            </w:r>
            <w:r w:rsidRPr="00540AB0">
              <w:t>the consultant physician’s</w:t>
            </w:r>
            <w:r w:rsidRPr="00540AB0">
              <w:rPr>
                <w:snapToGrid w:val="0"/>
              </w:rPr>
              <w:t xml:space="preserve"> specialty of psychiatry following referral of the patient to </w:t>
            </w:r>
            <w:r w:rsidRPr="00540AB0">
              <w:t>the consultant physician</w:t>
            </w:r>
            <w:r w:rsidRPr="00540AB0">
              <w:rPr>
                <w:snapToGrid w:val="0"/>
              </w:rPr>
              <w:t xml:space="preserve"> by a </w:t>
            </w:r>
            <w:r w:rsidRPr="00540AB0">
              <w:t>referring practitioner</w:t>
            </w:r>
            <w:r w:rsidRPr="00540AB0">
              <w:rPr>
                <w:snapToGrid w:val="0"/>
              </w:rPr>
              <w:t>—an attendance lasting more than 15 minutes, but not more than 30 minutes, if that attendance is at a place other than consulting rooms or hospital</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128.50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334</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30 minutes, but not more than 45 minutes, if that attendance is at a place other than consulting rooms or hospital</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336</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45 minutes, but not more than 75 minutes, if that attendance is at a place other than consulting rooms or hospital</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226.60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338</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practitioner—an attendance lasting more than 75 minutes if that attendance is at a place other than consulting rooms or hospital</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342</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Group psychotherapy (including any associated consultations with a patient taking place on the same occasion and relating to the condition for which group therapy is conducted) lasting at least 1 hour given under the continuous direct supervision of a consultant physician in the practice of the consultant physician’s specialty of psychiatry, involving a group of 2 to 9 unrelated patients or a family group of more than 3 patients, each of whom is referred to the consultant physician by a referring practitioner—each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50.85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344</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Group psychotherapy (including any associated consultations with a patient taking place on the same occasion and relating to the condition for which group therapy is conducted) lasting at least 1 hour given under the continuous direct supervision of a consultant physician in the practice of the consultant physician’s specialty of psychiatry, involving a family group of 3 patients, each of whom is referred to the consultant physician by a referring practitioner—each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67.50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346</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Group psychotherapy (including any associated consultations with a patient taking place on the same occasion and relating to the condition for which group therapy is conducted) lasting at least 1 hour given under the continuous direct supervision of a consultant physician in the practice of the consultant physician’s specialty of psychiatry, involving a family group of 2 patients, each of whom is referred to the consultant physician by a referring practitioner—</w:t>
            </w:r>
            <w:r w:rsidRPr="00540AB0">
              <w:lastRenderedPageBreak/>
              <w:t>each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99.80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348</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 involving an interview of a person other than the patient lasting at least 20 minutes, but less than 45 minutes, in the course of initial diagnostic evaluation of a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130.70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61" w:name="CU_35107077"/>
            <w:bookmarkStart w:id="162" w:name="CU_35108554"/>
            <w:bookmarkEnd w:id="161"/>
            <w:bookmarkEnd w:id="162"/>
            <w:r w:rsidRPr="00540AB0">
              <w:t>350</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 involving an interview of a person other than the patient lasting not less than 45 minutes, in the course of initial diagnostic evaluation of a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352</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 involving an interview of a person other than the patient lasting at least 20 minutes, in the course of continuing management of a patient—if that attendance and another attendance to which this item applies have not exceeded 4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130.70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353</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w:t>
            </w:r>
            <w:bookmarkStart w:id="163" w:name="BK_S4P44L37C10"/>
            <w:bookmarkEnd w:id="163"/>
            <w:r w:rsidRPr="00540AB0">
              <w:t xml:space="preserve"> referral of the patient to the consultant physician by a referring practitioner—a telepsychiatry consultation lasting not more than 15 minutes, if:</w:t>
            </w:r>
          </w:p>
          <w:p w:rsidR="00E60ACD" w:rsidRPr="00540AB0" w:rsidRDefault="00E60ACD" w:rsidP="001351EC">
            <w:pPr>
              <w:pStyle w:val="Tablea"/>
            </w:pPr>
            <w:r w:rsidRPr="00540AB0">
              <w:t>(a) that attendance and another attendance to which any of items 353 to 358 and 361 applies have not exceeded 12 attendances in a calendar year for the patient; and</w:t>
            </w:r>
          </w:p>
          <w:p w:rsidR="00E60ACD" w:rsidRPr="00540AB0" w:rsidRDefault="00E60ACD" w:rsidP="001351EC">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w:t>
            </w:r>
            <w:bookmarkStart w:id="164" w:name="BK_S4P44L48C10"/>
            <w:bookmarkEnd w:id="164"/>
            <w:r w:rsidRPr="00540AB0">
              <w:t xml:space="preserve"> referral of the patient to the consultant physician by a referring practitioner—a telepsychiatry consultation lasting more than 15 minutes, but not more than 30 minutes, if:</w:t>
            </w:r>
          </w:p>
          <w:p w:rsidR="00E60ACD" w:rsidRPr="00540AB0" w:rsidRDefault="00E60ACD" w:rsidP="001351EC">
            <w:pPr>
              <w:pStyle w:val="Tablea"/>
            </w:pPr>
            <w:r w:rsidRPr="00540AB0">
              <w:t>(a) that attendance and another attendance to which any of items 353 to 358 and 361 applies have not exceeded 12 attendances in a calendar year for the patient; and</w:t>
            </w:r>
          </w:p>
          <w:p w:rsidR="00E60ACD" w:rsidRPr="00540AB0" w:rsidRDefault="00E60ACD" w:rsidP="001351EC">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118.00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65" w:name="CU_39109147"/>
            <w:bookmarkStart w:id="166" w:name="CU_39110624"/>
            <w:bookmarkEnd w:id="165"/>
            <w:bookmarkEnd w:id="166"/>
            <w:r w:rsidRPr="00540AB0">
              <w:t>356</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w:t>
            </w:r>
            <w:bookmarkStart w:id="167" w:name="BK_S4P45L13C10"/>
            <w:bookmarkEnd w:id="167"/>
            <w:r w:rsidRPr="00540AB0">
              <w:t xml:space="preserve"> referral of the patient to the consultant physician by a referring practitioner—a telepsychiatry consultation lasting more than 30 minutes, but not more than 45 minutes, if:</w:t>
            </w:r>
          </w:p>
          <w:p w:rsidR="00E60ACD" w:rsidRPr="00540AB0" w:rsidRDefault="00E60ACD" w:rsidP="001351EC">
            <w:pPr>
              <w:pStyle w:val="Tablea"/>
            </w:pPr>
            <w:r w:rsidRPr="00540AB0">
              <w:lastRenderedPageBreak/>
              <w:t>(a) that attendance and another attendance to which any of items 353 to 358 and 361 applies have not exceeded 12 attendances in a calendar year for the patient; and</w:t>
            </w:r>
          </w:p>
          <w:p w:rsidR="00E60ACD" w:rsidRPr="00540AB0" w:rsidRDefault="00E60ACD" w:rsidP="001351EC">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173.00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357</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w:t>
            </w:r>
            <w:bookmarkStart w:id="168" w:name="BK_S4P45L24C10"/>
            <w:bookmarkEnd w:id="168"/>
            <w:r w:rsidRPr="00540AB0">
              <w:t xml:space="preserve"> referral of the patient to the consultant physician by a referring practitioner—a telepsychiatry consultation lasting more than 45 minutes, but not more than 75 minutes, if:</w:t>
            </w:r>
          </w:p>
          <w:p w:rsidR="00E60ACD" w:rsidRPr="00540AB0" w:rsidRDefault="00E60ACD" w:rsidP="001351EC">
            <w:pPr>
              <w:pStyle w:val="Tablea"/>
            </w:pPr>
            <w:r w:rsidRPr="00540AB0">
              <w:t>(a) that attendance and another attendance to which any of items 353 to 358 and 361 applies have not exceeded 12 attendances in a calendar year for the patient; and</w:t>
            </w:r>
          </w:p>
          <w:p w:rsidR="00E60ACD" w:rsidRPr="00540AB0" w:rsidRDefault="00E60ACD" w:rsidP="001351EC">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238.65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69" w:name="CU_41110423"/>
            <w:bookmarkStart w:id="170" w:name="CU_41111900"/>
            <w:bookmarkEnd w:id="169"/>
            <w:bookmarkEnd w:id="170"/>
            <w:r w:rsidRPr="00540AB0">
              <w:t>358</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w:t>
            </w:r>
            <w:bookmarkStart w:id="171" w:name="BK_S4P45L35C10"/>
            <w:bookmarkEnd w:id="171"/>
            <w:r w:rsidRPr="00540AB0">
              <w:t xml:space="preserve"> referral of the patient to the consultant physician by a referring practitioner—a telepsychiatry consultation lasting more than 75 minutes, if:</w:t>
            </w:r>
          </w:p>
          <w:p w:rsidR="00E60ACD" w:rsidRPr="00540AB0" w:rsidRDefault="00E60ACD" w:rsidP="001351EC">
            <w:pPr>
              <w:pStyle w:val="Tablea"/>
            </w:pPr>
            <w:r w:rsidRPr="00540AB0">
              <w:t>(a) that attendance and another attendance to which any of items 353 to 358 and 361 applies have not exceeded 12 attendances in a calendar year for the patient; and</w:t>
            </w:r>
          </w:p>
          <w:p w:rsidR="00E60ACD" w:rsidRPr="00540AB0" w:rsidRDefault="00E60ACD" w:rsidP="001351EC">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290.85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359</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psychiatry—a telepsychiatry consultation lasting more than 30 minutes, but not more than 45 minutes, if:</w:t>
            </w:r>
          </w:p>
          <w:p w:rsidR="00E60ACD" w:rsidRPr="00540AB0" w:rsidRDefault="00E60ACD" w:rsidP="001351EC">
            <w:pPr>
              <w:pStyle w:val="Tablea"/>
            </w:pPr>
            <w:r w:rsidRPr="00540AB0">
              <w:t>(a) the patient is being managed by a medical practitioner or a participating nurse practitioner in accordance with a management plan prepared by the consultant physician in accordance with item 291; and</w:t>
            </w:r>
          </w:p>
          <w:p w:rsidR="00E60ACD" w:rsidRPr="00540AB0" w:rsidRDefault="00E60ACD" w:rsidP="001351EC">
            <w:pPr>
              <w:pStyle w:val="Tablea"/>
            </w:pPr>
            <w:r w:rsidRPr="00540AB0">
              <w:t>(b) the attendance follows referral of the patient to the consultant physician for review of the management plan by the referring practitioner managing the patient; and</w:t>
            </w:r>
          </w:p>
          <w:p w:rsidR="00E60ACD" w:rsidRPr="00540AB0" w:rsidRDefault="00E60ACD" w:rsidP="001351EC">
            <w:pPr>
              <w:pStyle w:val="Tablea"/>
            </w:pPr>
            <w:r w:rsidRPr="00540AB0">
              <w:t>(c) during the attendance, the consultant physician:</w:t>
            </w:r>
          </w:p>
          <w:p w:rsidR="00E60ACD" w:rsidRPr="00540AB0" w:rsidRDefault="00E60ACD" w:rsidP="001351EC">
            <w:pPr>
              <w:pStyle w:val="Tablei"/>
            </w:pPr>
            <w:r w:rsidRPr="00540AB0">
              <w:t>(i) uses an outcome tool (if clinically appropriate); and</w:t>
            </w:r>
          </w:p>
          <w:p w:rsidR="00E60ACD" w:rsidRPr="00540AB0" w:rsidRDefault="00E60ACD" w:rsidP="001351EC">
            <w:pPr>
              <w:pStyle w:val="Tablei"/>
            </w:pPr>
            <w:r w:rsidRPr="00540AB0">
              <w:t>(ii) carries out a mental state examination; and</w:t>
            </w:r>
          </w:p>
          <w:p w:rsidR="00E60ACD" w:rsidRPr="00540AB0" w:rsidRDefault="00E60ACD" w:rsidP="001351EC">
            <w:pPr>
              <w:pStyle w:val="Tablei"/>
            </w:pPr>
            <w:r w:rsidRPr="00540AB0">
              <w:t>(iii) makes a psychiatric diagnosis; and</w:t>
            </w:r>
          </w:p>
          <w:p w:rsidR="00E60ACD" w:rsidRPr="00540AB0" w:rsidRDefault="00E60ACD" w:rsidP="001351EC">
            <w:pPr>
              <w:pStyle w:val="Tablei"/>
            </w:pPr>
            <w:r w:rsidRPr="00540AB0">
              <w:t>(iv) reviews the management plan; and</w:t>
            </w:r>
          </w:p>
          <w:p w:rsidR="00E60ACD" w:rsidRPr="00540AB0" w:rsidRDefault="00E60ACD" w:rsidP="001351EC">
            <w:pPr>
              <w:pStyle w:val="Tablea"/>
            </w:pPr>
            <w:r w:rsidRPr="00540AB0">
              <w:t>(d) within 2 weeks after the attendance, the consultant physician:</w:t>
            </w:r>
          </w:p>
          <w:p w:rsidR="00E60ACD" w:rsidRPr="00540AB0" w:rsidRDefault="00E60ACD" w:rsidP="001351EC">
            <w:pPr>
              <w:pStyle w:val="Tablei"/>
            </w:pPr>
            <w:r w:rsidRPr="00540AB0">
              <w:t>(i) prepares a written diagnosis of the patient; and</w:t>
            </w:r>
          </w:p>
          <w:p w:rsidR="00E60ACD" w:rsidRPr="00540AB0" w:rsidRDefault="00E60ACD" w:rsidP="001351EC">
            <w:pPr>
              <w:pStyle w:val="Tablei"/>
            </w:pPr>
            <w:r w:rsidRPr="00540AB0">
              <w:t>(ii) revises the management plan; and</w:t>
            </w:r>
          </w:p>
          <w:p w:rsidR="00E60ACD" w:rsidRPr="00540AB0" w:rsidRDefault="00E60ACD" w:rsidP="001351EC">
            <w:pPr>
              <w:pStyle w:val="Tablei"/>
            </w:pPr>
            <w:r w:rsidRPr="00540AB0">
              <w:t xml:space="preserve">(iii) gives the referring practitioner a copy of the diagnosis </w:t>
            </w:r>
            <w:r w:rsidRPr="00540AB0">
              <w:lastRenderedPageBreak/>
              <w:t>and the revised management plan; and</w:t>
            </w:r>
          </w:p>
          <w:p w:rsidR="00E60ACD" w:rsidRPr="00540AB0" w:rsidRDefault="00E60ACD" w:rsidP="001351EC">
            <w:pPr>
              <w:pStyle w:val="Tablei"/>
            </w:pPr>
            <w:r w:rsidRPr="00540AB0">
              <w:t>(iv) if clinically appropriate, explains the diagnosis and the revised management plan, and gives a copy, to:</w:t>
            </w:r>
          </w:p>
          <w:p w:rsidR="00E60ACD" w:rsidRPr="00540AB0" w:rsidRDefault="00E60ACD" w:rsidP="001351EC">
            <w:pPr>
              <w:pStyle w:val="TableAA"/>
            </w:pPr>
            <w:r w:rsidRPr="00540AB0">
              <w:t>(A) the patient; and</w:t>
            </w:r>
          </w:p>
          <w:p w:rsidR="00E60ACD" w:rsidRPr="00540AB0" w:rsidRDefault="00E60ACD" w:rsidP="001351EC">
            <w:pPr>
              <w:pStyle w:val="TableAA"/>
            </w:pPr>
            <w:r w:rsidRPr="00540AB0">
              <w:t>(B) the patient’s carer (if any), if the patient agrees; and</w:t>
            </w:r>
          </w:p>
          <w:p w:rsidR="00E60ACD" w:rsidRPr="00540AB0" w:rsidRDefault="00E60ACD" w:rsidP="001351EC">
            <w:pPr>
              <w:pStyle w:val="Tablea"/>
            </w:pPr>
            <w:r w:rsidRPr="00540AB0">
              <w:t>(e) the patient is located in a regional, rural or remote area; and</w:t>
            </w:r>
          </w:p>
          <w:p w:rsidR="00E60ACD" w:rsidRPr="00540AB0" w:rsidRDefault="00E60ACD" w:rsidP="001351EC">
            <w:pPr>
              <w:pStyle w:val="Tablea"/>
            </w:pPr>
            <w:r w:rsidRPr="00540AB0">
              <w:t>(f) in the preceding 12 months, a service to which item 291 applies has been performed; and</w:t>
            </w:r>
          </w:p>
          <w:p w:rsidR="00E60ACD" w:rsidRPr="00540AB0" w:rsidRDefault="00E60ACD" w:rsidP="001351EC">
            <w:pPr>
              <w:pStyle w:val="Tablea"/>
            </w:pPr>
            <w:r w:rsidRPr="00540AB0">
              <w:t>(g) in the preceding 12 months, a service to which this item or item 293 applies has not been performed</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335.55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72" w:name="CU_43112545"/>
            <w:bookmarkStart w:id="173" w:name="CU_43114022"/>
            <w:bookmarkEnd w:id="172"/>
            <w:bookmarkEnd w:id="173"/>
            <w:r w:rsidRPr="00540AB0">
              <w:lastRenderedPageBreak/>
              <w:t>361</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 referral of the patient to the consultant physician by a referring practitioner—a telepsychiatry consultation lasting more than 45 minutes, if the patient:</w:t>
            </w:r>
          </w:p>
          <w:p w:rsidR="00E60ACD" w:rsidRPr="00540AB0" w:rsidRDefault="00E60ACD" w:rsidP="001351EC">
            <w:pPr>
              <w:pStyle w:val="Tablea"/>
            </w:pPr>
            <w:r w:rsidRPr="00540AB0">
              <w:t>(a) either:</w:t>
            </w:r>
          </w:p>
          <w:p w:rsidR="00E60ACD" w:rsidRPr="00540AB0" w:rsidRDefault="00E60ACD" w:rsidP="001351EC">
            <w:pPr>
              <w:pStyle w:val="Tablei"/>
            </w:pPr>
            <w:r w:rsidRPr="00540AB0">
              <w:t>(i) is a new patient for this consultant physician; or</w:t>
            </w:r>
          </w:p>
          <w:p w:rsidR="00E60ACD" w:rsidRPr="00540AB0" w:rsidRDefault="00E60ACD" w:rsidP="001351EC">
            <w:pPr>
              <w:pStyle w:val="Tablei"/>
            </w:pPr>
            <w:r w:rsidRPr="00540AB0">
              <w:t>(ii) has not received a professional attendance from this consultant physician in the preceding 24 months; and</w:t>
            </w:r>
          </w:p>
          <w:p w:rsidR="00E60ACD" w:rsidRPr="00540AB0" w:rsidRDefault="00E60ACD" w:rsidP="001351EC">
            <w:pPr>
              <w:pStyle w:val="Tablea"/>
            </w:pPr>
            <w:r w:rsidRPr="00540AB0">
              <w:t>(b) is located in a regional, rural or remote area;</w:t>
            </w:r>
          </w:p>
          <w:p w:rsidR="00E60ACD" w:rsidRPr="00540AB0" w:rsidRDefault="00E60ACD" w:rsidP="001351EC">
            <w:pPr>
              <w:pStyle w:val="Tabletext"/>
            </w:pPr>
            <w:r w:rsidRPr="00540AB0">
              <w:t>other than attendance on a patient in relation to whom this item, item 296, 297 or 299, or any of items 300 to 346 and 353 to 370, has applied in the preceding 24 month period</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308.65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364</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w:t>
            </w:r>
            <w:bookmarkStart w:id="174" w:name="BK_S4P46L45C10"/>
            <w:bookmarkEnd w:id="174"/>
            <w:r w:rsidRPr="00540AB0">
              <w:t xml:space="preserve"> referral of the patient to the consultant physician by a referring practitioner—a face</w:t>
            </w:r>
            <w:r w:rsidR="001351EC">
              <w:noBreakHyphen/>
            </w:r>
            <w:r w:rsidRPr="00540AB0">
              <w:t>to</w:t>
            </w:r>
            <w:r w:rsidR="001351EC">
              <w:noBreakHyphen/>
            </w:r>
            <w:r w:rsidRPr="00540AB0">
              <w:t>face consultation lasting not more than 15 minutes, if:</w:t>
            </w:r>
          </w:p>
          <w:p w:rsidR="00E60ACD" w:rsidRPr="00540AB0" w:rsidRDefault="00E60ACD" w:rsidP="001351EC">
            <w:pPr>
              <w:pStyle w:val="Tablea"/>
            </w:pPr>
            <w:r w:rsidRPr="00540AB0">
              <w:t>(a) the patient has had a telepsychiatry consultation to which any of items 353 to 358 and 361 applies before that attendance; and</w:t>
            </w:r>
          </w:p>
          <w:p w:rsidR="00E60ACD" w:rsidRPr="00540AB0" w:rsidRDefault="00E60ACD" w:rsidP="001351EC">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w:t>
            </w:r>
            <w:bookmarkStart w:id="175" w:name="BK_S4P47L12C10"/>
            <w:bookmarkEnd w:id="175"/>
            <w:r w:rsidRPr="00540AB0">
              <w:t xml:space="preserve"> referral of the patient to the consultant physician by a referring practitioner—a face</w:t>
            </w:r>
            <w:r w:rsidR="001351EC">
              <w:noBreakHyphen/>
            </w:r>
            <w:r w:rsidRPr="00540AB0">
              <w:t>to</w:t>
            </w:r>
            <w:r w:rsidR="001351EC">
              <w:noBreakHyphen/>
            </w:r>
            <w:r w:rsidRPr="00540AB0">
              <w:t>face consultation lasting more than 15 minutes, but not more than 30 minutes, if:</w:t>
            </w:r>
          </w:p>
          <w:p w:rsidR="00E60ACD" w:rsidRPr="00540AB0" w:rsidRDefault="00E60ACD" w:rsidP="001351EC">
            <w:pPr>
              <w:pStyle w:val="Tablea"/>
            </w:pPr>
            <w:r w:rsidRPr="00540AB0">
              <w:t>(a) the patient has had a telepsychiatry consultation to which any of items 353 to 358 and 361 applies before that attendance; and</w:t>
            </w:r>
          </w:p>
          <w:p w:rsidR="00E60ACD" w:rsidRPr="00540AB0" w:rsidRDefault="00E60ACD" w:rsidP="001351EC">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89.15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367</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w:t>
            </w:r>
            <w:bookmarkStart w:id="176" w:name="BK_S4P47L22C10"/>
            <w:bookmarkEnd w:id="176"/>
            <w:r w:rsidRPr="00540AB0">
              <w:t xml:space="preserve"> referral of the patient to the consultant physician by a referring practitioner—a face</w:t>
            </w:r>
            <w:r w:rsidR="001351EC">
              <w:noBreakHyphen/>
            </w:r>
            <w:r w:rsidRPr="00540AB0">
              <w:t>to</w:t>
            </w:r>
            <w:r w:rsidR="001351EC">
              <w:noBreakHyphen/>
            </w:r>
            <w:r w:rsidRPr="00540AB0">
              <w:t xml:space="preserve">face consultation lasting more than 30 </w:t>
            </w:r>
            <w:r w:rsidRPr="00540AB0">
              <w:lastRenderedPageBreak/>
              <w:t>minutes, but not more than 45 minutes, if:</w:t>
            </w:r>
          </w:p>
          <w:p w:rsidR="00E60ACD" w:rsidRPr="00540AB0" w:rsidRDefault="00E60ACD" w:rsidP="001351EC">
            <w:pPr>
              <w:pStyle w:val="Tablea"/>
            </w:pPr>
            <w:r w:rsidRPr="00540AB0">
              <w:t>(a) the patient has had a telepsychiatry consultation to which any of items 353 to 358 and 361 applies before that attendance; and</w:t>
            </w:r>
          </w:p>
          <w:p w:rsidR="00E60ACD" w:rsidRPr="00540AB0" w:rsidRDefault="00E60ACD" w:rsidP="001351EC">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137.25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77" w:name="CU_47115009"/>
            <w:bookmarkStart w:id="178" w:name="CU_47116486"/>
            <w:bookmarkEnd w:id="177"/>
            <w:bookmarkEnd w:id="178"/>
            <w:r w:rsidRPr="00540AB0">
              <w:lastRenderedPageBreak/>
              <w:t>369</w:t>
            </w:r>
          </w:p>
        </w:tc>
        <w:tc>
          <w:tcPr>
            <w:tcW w:w="339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w:t>
            </w:r>
            <w:bookmarkStart w:id="179" w:name="BK_S4P47L32C10"/>
            <w:bookmarkEnd w:id="179"/>
            <w:r w:rsidRPr="00540AB0">
              <w:t xml:space="preserve"> referral of the patient to the consultant physician by a referring practitioner—a face</w:t>
            </w:r>
            <w:r w:rsidR="001351EC">
              <w:noBreakHyphen/>
            </w:r>
            <w:r w:rsidRPr="00540AB0">
              <w:t>to</w:t>
            </w:r>
            <w:r w:rsidR="001351EC">
              <w:noBreakHyphen/>
            </w:r>
            <w:r w:rsidRPr="00540AB0">
              <w:t>face consultation lasting more than 45 minutes, but not more than 75 minutes, if:</w:t>
            </w:r>
          </w:p>
          <w:p w:rsidR="00E60ACD" w:rsidRPr="00540AB0" w:rsidRDefault="00E60ACD" w:rsidP="001351EC">
            <w:pPr>
              <w:pStyle w:val="Tablea"/>
            </w:pPr>
            <w:r w:rsidRPr="00540AB0">
              <w:t>(a) the patient has had a telepsychiatry consultation to which any of items 353 to 358 and 361 applies before that attendance; and</w:t>
            </w:r>
          </w:p>
          <w:p w:rsidR="00E60ACD" w:rsidRPr="00540AB0" w:rsidRDefault="00E60ACD" w:rsidP="001351EC">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189.55</w:t>
            </w:r>
          </w:p>
        </w:tc>
      </w:tr>
      <w:tr w:rsidR="00E60ACD" w:rsidRPr="00540AB0" w:rsidTr="001351EC">
        <w:tc>
          <w:tcPr>
            <w:tcW w:w="694"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bookmarkStart w:id="180" w:name="CU_48115611"/>
            <w:bookmarkStart w:id="181" w:name="CU_48117088"/>
            <w:bookmarkEnd w:id="180"/>
            <w:bookmarkEnd w:id="181"/>
            <w:r w:rsidRPr="00540AB0">
              <w:t>370</w:t>
            </w:r>
          </w:p>
        </w:tc>
        <w:tc>
          <w:tcPr>
            <w:tcW w:w="339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Professional attendance by a consultant physician in the practice of the consultant physician’s specialty of psychiatry following</w:t>
            </w:r>
            <w:bookmarkStart w:id="182" w:name="BK_S4P47L42C10"/>
            <w:bookmarkEnd w:id="182"/>
            <w:r w:rsidRPr="00540AB0">
              <w:t xml:space="preserve"> referral of the patient to the consultant physician by a referring practitioner—a face</w:t>
            </w:r>
            <w:r w:rsidR="001351EC">
              <w:noBreakHyphen/>
            </w:r>
            <w:r w:rsidRPr="00540AB0">
              <w:t>to</w:t>
            </w:r>
            <w:r w:rsidR="001351EC">
              <w:noBreakHyphen/>
            </w:r>
            <w:r w:rsidRPr="00540AB0">
              <w:t>face consultation lasting more than 75 minutes, if:</w:t>
            </w:r>
          </w:p>
          <w:p w:rsidR="00E60ACD" w:rsidRPr="00540AB0" w:rsidRDefault="00E60ACD" w:rsidP="001351EC">
            <w:pPr>
              <w:pStyle w:val="Tablea"/>
            </w:pPr>
            <w:r w:rsidRPr="00540AB0">
              <w:t>(a) the patient has had a telepsychiatry consultation to which any of items 353 to 358 and 361 applies before that attendance; and</w:t>
            </w:r>
          </w:p>
          <w:p w:rsidR="00E60ACD" w:rsidRPr="00540AB0" w:rsidRDefault="00E60ACD" w:rsidP="001351EC">
            <w:pPr>
              <w:pStyle w:val="Tablea"/>
            </w:pPr>
            <w:r w:rsidRPr="00540AB0">
              <w:t>(b) that attendance and another attendance to which any of items 296 to 308, 353 to 358 and 361 to 370 applies have not exceeded 50 attendances in a calendar year for the patient</w:t>
            </w:r>
          </w:p>
        </w:tc>
        <w:tc>
          <w:tcPr>
            <w:tcW w:w="915"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219.80</w:t>
            </w:r>
          </w:p>
        </w:tc>
      </w:tr>
    </w:tbl>
    <w:p w:rsidR="00E60ACD" w:rsidRPr="00540AB0" w:rsidRDefault="00E60ACD" w:rsidP="00E60ACD">
      <w:pPr>
        <w:pStyle w:val="Tabletext"/>
      </w:pPr>
    </w:p>
    <w:p w:rsidR="00E60ACD" w:rsidRPr="00540AB0" w:rsidRDefault="00E60ACD" w:rsidP="00A80EEA">
      <w:pPr>
        <w:pStyle w:val="ActHead3"/>
      </w:pPr>
      <w:bookmarkStart w:id="183" w:name="_Toc35864718"/>
      <w:r w:rsidRPr="00152A35">
        <w:rPr>
          <w:rStyle w:val="CharDivNo"/>
        </w:rPr>
        <w:t>Division 2.12</w:t>
      </w:r>
      <w:r w:rsidRPr="00540AB0">
        <w:t>—</w:t>
      </w:r>
      <w:r w:rsidRPr="00152A35">
        <w:rPr>
          <w:rStyle w:val="CharDivText"/>
        </w:rPr>
        <w:t>Group A12: Consultant occupational physician attendances to which no other item applies</w:t>
      </w:r>
      <w:bookmarkEnd w:id="183"/>
    </w:p>
    <w:p w:rsidR="00E60ACD" w:rsidRPr="00540AB0" w:rsidRDefault="00E60ACD" w:rsidP="00E60ACD">
      <w:pPr>
        <w:pStyle w:val="ActHead5"/>
      </w:pPr>
      <w:bookmarkStart w:id="184" w:name="_Toc35864719"/>
      <w:r w:rsidRPr="00152A35">
        <w:rPr>
          <w:rStyle w:val="CharSectno"/>
        </w:rPr>
        <w:t>2.12.1</w:t>
      </w:r>
      <w:r w:rsidRPr="00540AB0">
        <w:t xml:space="preserve">  Restrictions on items in Group A12—attendances by consultant occupational physicians</w:t>
      </w:r>
      <w:bookmarkEnd w:id="184"/>
    </w:p>
    <w:p w:rsidR="00E60ACD" w:rsidRPr="00540AB0" w:rsidRDefault="00E60ACD" w:rsidP="00E60ACD">
      <w:pPr>
        <w:pStyle w:val="subsection"/>
      </w:pPr>
      <w:r w:rsidRPr="00540AB0">
        <w:tab/>
      </w:r>
      <w:r w:rsidRPr="00540AB0">
        <w:tab/>
        <w:t>Items 384 to 389 apply to an attendance by a consultant occupational physician only if the attendance relates to one or more of the following matters:</w:t>
      </w:r>
    </w:p>
    <w:p w:rsidR="00E60ACD" w:rsidRPr="00540AB0" w:rsidRDefault="00E60ACD" w:rsidP="00E60ACD">
      <w:pPr>
        <w:pStyle w:val="paragraph"/>
      </w:pPr>
      <w:r w:rsidRPr="00540AB0">
        <w:tab/>
        <w:t>(a)</w:t>
      </w:r>
      <w:r w:rsidRPr="00540AB0">
        <w:tab/>
        <w:t>evaluating and assessing a patient’s rehabilitation requirements when, in the consultant’s opinion, the patient has an accepted medical condition that:</w:t>
      </w:r>
    </w:p>
    <w:p w:rsidR="00E60ACD" w:rsidRPr="00540AB0" w:rsidRDefault="00E60ACD" w:rsidP="00E60ACD">
      <w:pPr>
        <w:pStyle w:val="paragraphsub"/>
      </w:pPr>
      <w:r w:rsidRPr="00540AB0">
        <w:tab/>
        <w:t>(i)</w:t>
      </w:r>
      <w:r w:rsidRPr="00540AB0">
        <w:tab/>
        <w:t>may be affected by the patient’s working environment; or</w:t>
      </w:r>
    </w:p>
    <w:p w:rsidR="00E60ACD" w:rsidRPr="00540AB0" w:rsidRDefault="00E60ACD" w:rsidP="00E60ACD">
      <w:pPr>
        <w:pStyle w:val="paragraphsub"/>
      </w:pPr>
      <w:r w:rsidRPr="00540AB0">
        <w:tab/>
        <w:t>(ii)</w:t>
      </w:r>
      <w:r w:rsidRPr="00540AB0">
        <w:tab/>
        <w:t>affects the patient’s capacity to be employed;</w:t>
      </w:r>
    </w:p>
    <w:p w:rsidR="00E60ACD" w:rsidRPr="00540AB0" w:rsidRDefault="00E60ACD" w:rsidP="00E60ACD">
      <w:pPr>
        <w:pStyle w:val="paragraph"/>
      </w:pPr>
      <w:r w:rsidRPr="00540AB0">
        <w:tab/>
        <w:t>(b)</w:t>
      </w:r>
      <w:r w:rsidRPr="00540AB0">
        <w:tab/>
        <w:t>managing an accepted medical condition that, in the consultant’s opinion, may affect a patient’s capacity for continued employment, or return to employment, following a non</w:t>
      </w:r>
      <w:r w:rsidR="001351EC">
        <w:noBreakHyphen/>
      </w:r>
      <w:r w:rsidRPr="00540AB0">
        <w:t>compensable accident, injury or ill</w:t>
      </w:r>
      <w:r w:rsidR="001351EC">
        <w:noBreakHyphen/>
      </w:r>
      <w:r w:rsidRPr="00540AB0">
        <w:t>health;</w:t>
      </w:r>
    </w:p>
    <w:p w:rsidR="00E60ACD" w:rsidRPr="00540AB0" w:rsidRDefault="00E60ACD" w:rsidP="00E60ACD">
      <w:pPr>
        <w:pStyle w:val="paragraph"/>
      </w:pPr>
      <w:r w:rsidRPr="00540AB0">
        <w:tab/>
        <w:t>(c)</w:t>
      </w:r>
      <w:r w:rsidRPr="00540AB0">
        <w:tab/>
        <w:t xml:space="preserve">evaluating and forming an opinion about, including management as the case requires, a patient’s medical condition when causation may be related </w:t>
      </w:r>
      <w:r w:rsidRPr="00540AB0">
        <w:lastRenderedPageBreak/>
        <w:t>to acute or chronic exposure to scientifically acknowledged environmental hazards or toxins.</w:t>
      </w:r>
    </w:p>
    <w:p w:rsidR="00E60ACD" w:rsidRPr="00540AB0" w:rsidRDefault="00E60ACD" w:rsidP="00E60ACD">
      <w:pPr>
        <w:pStyle w:val="ActHead5"/>
      </w:pPr>
      <w:bookmarkStart w:id="185" w:name="_Toc35864720"/>
      <w:r w:rsidRPr="00152A35">
        <w:rPr>
          <w:rStyle w:val="CharSectno"/>
        </w:rPr>
        <w:t>2.12.2</w:t>
      </w:r>
      <w:r w:rsidRPr="00540AB0">
        <w:t xml:space="preserve">  Items in Group A12</w:t>
      </w:r>
      <w:bookmarkEnd w:id="185"/>
    </w:p>
    <w:p w:rsidR="00E60ACD" w:rsidRPr="00540AB0" w:rsidRDefault="00E60ACD" w:rsidP="00E60ACD">
      <w:pPr>
        <w:pStyle w:val="subsection"/>
      </w:pPr>
      <w:r w:rsidRPr="00540AB0">
        <w:tab/>
      </w:r>
      <w:r w:rsidRPr="00540AB0">
        <w:tab/>
        <w:t>This clause sets out items in Group A12.</w:t>
      </w:r>
    </w:p>
    <w:p w:rsidR="00E60ACD" w:rsidRPr="00540AB0" w:rsidRDefault="00E60ACD" w:rsidP="00E60ACD">
      <w:pPr>
        <w:pStyle w:val="Tabletext"/>
      </w:pPr>
    </w:p>
    <w:tbl>
      <w:tblPr>
        <w:tblW w:w="4909"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2"/>
        <w:gridCol w:w="5954"/>
        <w:gridCol w:w="1256"/>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A12—Consultant occupational physician attendances to which no other item applies</w:t>
            </w:r>
          </w:p>
        </w:tc>
      </w:tr>
      <w:tr w:rsidR="00E60ACD" w:rsidRPr="00540AB0" w:rsidTr="001351EC">
        <w:trPr>
          <w:tblHeader/>
        </w:trPr>
        <w:tc>
          <w:tcPr>
            <w:tcW w:w="69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86" w:name="BK_S4P48L23C5"/>
            <w:bookmarkEnd w:id="186"/>
          </w:p>
        </w:tc>
        <w:tc>
          <w:tcPr>
            <w:tcW w:w="355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50"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94"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384</w:t>
            </w:r>
          </w:p>
        </w:tc>
        <w:tc>
          <w:tcPr>
            <w:tcW w:w="355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Initial professional attendance lasting 10 minutes or less on a patient by a consultant occupational physician practising in the consultant occupational physician’s specialty of occupational medicine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the patient is not an admitted patient; and</w:t>
            </w:r>
          </w:p>
          <w:p w:rsidR="00E60ACD" w:rsidRPr="00540AB0" w:rsidRDefault="00E60ACD" w:rsidP="001351EC">
            <w:pPr>
              <w:pStyle w:val="Tablea"/>
            </w:pPr>
            <w:r w:rsidRPr="00540AB0">
              <w:t>(c)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physician;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187" w:name="BK_S4P48L38C2"/>
            <w:bookmarkEnd w:id="187"/>
            <w:r w:rsidRPr="00540AB0">
              <w:t>for which a direction made under subsection 19(2) of the Act applies; and</w:t>
            </w:r>
          </w:p>
          <w:p w:rsidR="00E60ACD" w:rsidRPr="00540AB0" w:rsidRDefault="00E60ACD" w:rsidP="001351EC">
            <w:pPr>
              <w:pStyle w:val="Tablea"/>
              <w:rPr>
                <w:snapToGrid w:val="0"/>
              </w:rPr>
            </w:pPr>
            <w:r w:rsidRPr="00540AB0">
              <w:rPr>
                <w:szCs w:val="22"/>
              </w:rPr>
              <w:t>(</w:t>
            </w:r>
            <w:r w:rsidRPr="00540AB0">
              <w:t>d) no other initial consultation has taken place for a single course of treatment</w:t>
            </w:r>
          </w:p>
        </w:tc>
        <w:tc>
          <w:tcPr>
            <w:tcW w:w="750"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consulting rooms or hospital by a consultant occupational physician in the practice of the consultant occupational physician’s specialty of occupational medicine following referral of the patient to the consultant occupational physician by a referring practitioner—initial attendance in a single course of treatment</w:t>
            </w:r>
          </w:p>
        </w:tc>
        <w:tc>
          <w:tcPr>
            <w:tcW w:w="7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386</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consulting rooms or hospital by a consultant occupational physician in the practice of the consultant occupational physician’s specialty of occupational medicine following referral of the patient to the consultant occupational physician by a referring practitioner—an attendance after the initial attendance in a single course of treatment</w:t>
            </w:r>
          </w:p>
        </w:tc>
        <w:tc>
          <w:tcPr>
            <w:tcW w:w="7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a place other than consulting rooms or hospital by a consultant occupational physician in the practice of the consultant occupational physician’s specialty of occupational medicine following referral of the patient to the consultant occupational physician by a referring practitioner—initial attendance in a single course of treatment</w:t>
            </w:r>
          </w:p>
        </w:tc>
        <w:tc>
          <w:tcPr>
            <w:tcW w:w="7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129.45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88" w:name="CU_7118380"/>
            <w:bookmarkEnd w:id="188"/>
            <w:r w:rsidRPr="00540AB0">
              <w:t>388</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at a place other than consulting rooms or hospital by a consultant occupational physician in the practice of the consultant occupational physician’s specialty of occupational medicine following referral of the patient to the consultant occupational physician by a referring practitioner—an attendance after the initial </w:t>
            </w:r>
            <w:r w:rsidRPr="00540AB0">
              <w:lastRenderedPageBreak/>
              <w:t>attendance in a single course of treatment</w:t>
            </w:r>
          </w:p>
        </w:tc>
        <w:tc>
          <w:tcPr>
            <w:tcW w:w="7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81.95</w:t>
            </w:r>
          </w:p>
        </w:tc>
      </w:tr>
      <w:tr w:rsidR="00E60ACD" w:rsidRPr="00540AB0" w:rsidTr="001351EC">
        <w:tc>
          <w:tcPr>
            <w:tcW w:w="694" w:type="pct"/>
            <w:tcBorders>
              <w:top w:val="single" w:sz="4" w:space="0" w:color="auto"/>
              <w:left w:val="nil"/>
              <w:bottom w:val="nil"/>
              <w:right w:val="nil"/>
            </w:tcBorders>
            <w:shd w:val="clear" w:color="auto" w:fill="auto"/>
            <w:hideMark/>
          </w:tcPr>
          <w:p w:rsidR="00E60ACD" w:rsidRPr="00540AB0" w:rsidRDefault="00E60ACD" w:rsidP="001351EC">
            <w:pPr>
              <w:pStyle w:val="Tabletext"/>
            </w:pPr>
            <w:bookmarkStart w:id="189" w:name="CU_8118710"/>
            <w:bookmarkEnd w:id="189"/>
            <w:r w:rsidRPr="00540AB0">
              <w:lastRenderedPageBreak/>
              <w:t>389</w:t>
            </w:r>
          </w:p>
        </w:tc>
        <w:tc>
          <w:tcPr>
            <w:tcW w:w="3556" w:type="pct"/>
            <w:tcBorders>
              <w:top w:val="single" w:sz="4" w:space="0" w:color="auto"/>
              <w:left w:val="nil"/>
              <w:bottom w:val="nil"/>
              <w:right w:val="nil"/>
            </w:tcBorders>
            <w:shd w:val="clear" w:color="auto" w:fill="auto"/>
            <w:hideMark/>
          </w:tcPr>
          <w:p w:rsidR="00E60ACD" w:rsidRPr="00540AB0" w:rsidRDefault="00E60ACD" w:rsidP="001351EC">
            <w:pPr>
              <w:pStyle w:val="Tabletext"/>
            </w:pPr>
            <w:r w:rsidRPr="00540AB0">
              <w:t>Professional attendance on a patient by a consultant occupational physician practising in the consultant occupational physician’s specialty of occupational medicine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the attendance is for a service:</w:t>
            </w:r>
          </w:p>
          <w:p w:rsidR="00E60ACD" w:rsidRPr="00540AB0" w:rsidRDefault="00E60ACD" w:rsidP="001351EC">
            <w:pPr>
              <w:pStyle w:val="Tablei"/>
            </w:pPr>
            <w:r w:rsidRPr="00540AB0">
              <w:t>(i) provided with item 385 lasting more than 10 minutes; or</w:t>
            </w:r>
          </w:p>
          <w:p w:rsidR="00E60ACD" w:rsidRPr="00540AB0" w:rsidRDefault="00E60ACD" w:rsidP="001351EC">
            <w:pPr>
              <w:pStyle w:val="Tablei"/>
            </w:pPr>
            <w:r w:rsidRPr="00540AB0">
              <w:t>(ii) provided with item 386; and</w:t>
            </w:r>
          </w:p>
          <w:p w:rsidR="00E60ACD" w:rsidRPr="00540AB0" w:rsidRDefault="00E60ACD" w:rsidP="001351EC">
            <w:pPr>
              <w:pStyle w:val="Tablea"/>
            </w:pPr>
            <w:r w:rsidRPr="00540AB0">
              <w:t>(c) the patient is not an admitted patient; and</w:t>
            </w:r>
          </w:p>
          <w:p w:rsidR="00E60ACD" w:rsidRPr="00540AB0" w:rsidRDefault="00E60ACD" w:rsidP="001351EC">
            <w:pPr>
              <w:pStyle w:val="Tablea"/>
            </w:pPr>
            <w:r w:rsidRPr="00540AB0">
              <w:t>(d)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rPr>
                <w:szCs w:val="22"/>
              </w:rPr>
              <w:t>(B) at the time of the attendance—at least 15 km by road from the physician; or</w:t>
            </w:r>
          </w:p>
        </w:tc>
        <w:tc>
          <w:tcPr>
            <w:tcW w:w="750" w:type="pct"/>
            <w:tcBorders>
              <w:top w:val="single" w:sz="4" w:space="0" w:color="auto"/>
              <w:left w:val="nil"/>
              <w:bottom w:val="nil"/>
              <w:right w:val="nil"/>
            </w:tcBorders>
            <w:shd w:val="clear" w:color="auto" w:fill="auto"/>
            <w:hideMark/>
          </w:tcPr>
          <w:p w:rsidR="00E60ACD" w:rsidRPr="00540AB0" w:rsidRDefault="00E60ACD" w:rsidP="001351EC">
            <w:pPr>
              <w:pStyle w:val="Tabletext"/>
            </w:pPr>
            <w:r w:rsidRPr="00540AB0">
              <w:rPr>
                <w:szCs w:val="22"/>
              </w:rPr>
              <w:t>50% of the fee for item 385 or 386</w:t>
            </w:r>
          </w:p>
        </w:tc>
      </w:tr>
      <w:tr w:rsidR="00E60ACD" w:rsidRPr="00540AB0" w:rsidTr="001351EC">
        <w:trPr>
          <w:trHeight w:val="375"/>
        </w:trPr>
        <w:tc>
          <w:tcPr>
            <w:tcW w:w="694" w:type="pct"/>
            <w:tcBorders>
              <w:top w:val="nil"/>
              <w:left w:val="nil"/>
              <w:bottom w:val="single" w:sz="12" w:space="0" w:color="auto"/>
              <w:right w:val="nil"/>
            </w:tcBorders>
            <w:shd w:val="clear" w:color="auto" w:fill="auto"/>
          </w:tcPr>
          <w:p w:rsidR="00E60ACD" w:rsidRPr="00540AB0" w:rsidRDefault="00E60ACD" w:rsidP="001351EC">
            <w:pPr>
              <w:pStyle w:val="Tabletext"/>
            </w:pPr>
            <w:bookmarkStart w:id="190" w:name="CU_9120754"/>
            <w:bookmarkEnd w:id="190"/>
          </w:p>
        </w:tc>
        <w:tc>
          <w:tcPr>
            <w:tcW w:w="3556" w:type="pct"/>
            <w:tcBorders>
              <w:top w:val="nil"/>
              <w:left w:val="nil"/>
              <w:bottom w:val="single" w:sz="12" w:space="0" w:color="auto"/>
              <w:right w:val="nil"/>
            </w:tcBorders>
            <w:shd w:val="clear" w:color="auto" w:fill="auto"/>
          </w:tcPr>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191" w:name="BK_S4P49L41C2"/>
            <w:bookmarkEnd w:id="191"/>
            <w:r w:rsidRPr="00540AB0">
              <w:t>for which a direction made under subsection 19(2) of the Act applies</w:t>
            </w:r>
          </w:p>
        </w:tc>
        <w:tc>
          <w:tcPr>
            <w:tcW w:w="750" w:type="pct"/>
            <w:tcBorders>
              <w:top w:val="nil"/>
              <w:left w:val="nil"/>
              <w:bottom w:val="single" w:sz="12" w:space="0" w:color="auto"/>
              <w:right w:val="nil"/>
            </w:tcBorders>
            <w:shd w:val="clear" w:color="auto" w:fill="auto"/>
          </w:tcPr>
          <w:p w:rsidR="00E60ACD" w:rsidRPr="00540AB0" w:rsidRDefault="00E60ACD" w:rsidP="001351EC">
            <w:pPr>
              <w:pStyle w:val="Tabletext"/>
              <w:rPr>
                <w:szCs w:val="22"/>
              </w:rPr>
            </w:pPr>
          </w:p>
        </w:tc>
      </w:tr>
    </w:tbl>
    <w:p w:rsidR="00E60ACD" w:rsidRPr="00540AB0" w:rsidRDefault="00E60ACD" w:rsidP="006F2B22">
      <w:pPr>
        <w:pStyle w:val="ActHead3"/>
      </w:pPr>
      <w:bookmarkStart w:id="192" w:name="_Toc35864721"/>
      <w:r w:rsidRPr="00152A35">
        <w:rPr>
          <w:rStyle w:val="CharDivNo"/>
        </w:rPr>
        <w:t>Division 2.13</w:t>
      </w:r>
      <w:r w:rsidRPr="00540AB0">
        <w:t>—</w:t>
      </w:r>
      <w:r w:rsidRPr="00152A35">
        <w:rPr>
          <w:rStyle w:val="CharDivText"/>
        </w:rPr>
        <w:t>Group A13: Public health physician attendances to which no other item applies</w:t>
      </w:r>
      <w:bookmarkEnd w:id="192"/>
    </w:p>
    <w:p w:rsidR="00E60ACD" w:rsidRPr="00540AB0" w:rsidRDefault="00E60ACD" w:rsidP="00E60ACD">
      <w:pPr>
        <w:pStyle w:val="ActHead5"/>
      </w:pPr>
      <w:bookmarkStart w:id="193" w:name="_Toc35864722"/>
      <w:r w:rsidRPr="00152A35">
        <w:rPr>
          <w:rStyle w:val="CharSectno"/>
        </w:rPr>
        <w:t>2.13.1</w:t>
      </w:r>
      <w:r w:rsidRPr="00540AB0">
        <w:t xml:space="preserve">  Restrictions on items in Group A13—attendances by public health physicians</w:t>
      </w:r>
      <w:bookmarkEnd w:id="193"/>
    </w:p>
    <w:p w:rsidR="00E60ACD" w:rsidRPr="00540AB0" w:rsidRDefault="00E60ACD" w:rsidP="00E60ACD">
      <w:pPr>
        <w:pStyle w:val="subsection"/>
      </w:pPr>
      <w:r w:rsidRPr="00540AB0">
        <w:tab/>
      </w:r>
      <w:r w:rsidRPr="00540AB0">
        <w:tab/>
        <w:t>Items 410 to 417 apply to an attendance on a patient by a public health physician only if the attendance relates to one or more of the following matters:</w:t>
      </w:r>
    </w:p>
    <w:p w:rsidR="00E60ACD" w:rsidRPr="00540AB0" w:rsidRDefault="00E60ACD" w:rsidP="00E60ACD">
      <w:pPr>
        <w:pStyle w:val="paragraph"/>
      </w:pPr>
      <w:r w:rsidRPr="00540AB0">
        <w:tab/>
        <w:t>(a)</w:t>
      </w:r>
      <w:r w:rsidRPr="00540AB0">
        <w:tab/>
        <w:t>management of a patient’s vaccination requirements for immunisation programs;</w:t>
      </w:r>
    </w:p>
    <w:p w:rsidR="00E60ACD" w:rsidRPr="00540AB0" w:rsidRDefault="00E60ACD" w:rsidP="00E60ACD">
      <w:pPr>
        <w:pStyle w:val="paragraph"/>
      </w:pPr>
      <w:r w:rsidRPr="00540AB0">
        <w:tab/>
        <w:t>(b)</w:t>
      </w:r>
      <w:r w:rsidRPr="00540AB0">
        <w:tab/>
        <w:t>prevention or management of sexually transmitted disease;</w:t>
      </w:r>
    </w:p>
    <w:p w:rsidR="00E60ACD" w:rsidRPr="00540AB0" w:rsidRDefault="00E60ACD" w:rsidP="00E60ACD">
      <w:pPr>
        <w:pStyle w:val="paragraph"/>
      </w:pPr>
      <w:r w:rsidRPr="00540AB0">
        <w:tab/>
        <w:t>(c)</w:t>
      </w:r>
      <w:r w:rsidRPr="00540AB0">
        <w:tab/>
        <w:t>prevention or management of disease caused by scientifically accepted environmental hazards or toxins;</w:t>
      </w:r>
    </w:p>
    <w:p w:rsidR="00E60ACD" w:rsidRPr="00540AB0" w:rsidRDefault="00E60ACD" w:rsidP="00E60ACD">
      <w:pPr>
        <w:pStyle w:val="paragraph"/>
      </w:pPr>
      <w:r w:rsidRPr="00540AB0">
        <w:tab/>
        <w:t>(d)</w:t>
      </w:r>
      <w:r w:rsidRPr="00540AB0">
        <w:tab/>
        <w:t>prevention or management of infection arising from an outbreak of an infectious disease;</w:t>
      </w:r>
    </w:p>
    <w:p w:rsidR="00E60ACD" w:rsidRPr="00540AB0" w:rsidRDefault="00E60ACD" w:rsidP="00E60ACD">
      <w:pPr>
        <w:pStyle w:val="paragraph"/>
      </w:pPr>
      <w:r w:rsidRPr="00540AB0">
        <w:tab/>
        <w:t>(e)</w:t>
      </w:r>
      <w:r w:rsidRPr="00540AB0">
        <w:tab/>
        <w:t>prevention or management of an exotic disease.</w:t>
      </w:r>
    </w:p>
    <w:p w:rsidR="00E60ACD" w:rsidRPr="00540AB0" w:rsidRDefault="00E60ACD" w:rsidP="00E60ACD">
      <w:pPr>
        <w:pStyle w:val="ActHead5"/>
      </w:pPr>
      <w:bookmarkStart w:id="194" w:name="_Toc35864723"/>
      <w:r w:rsidRPr="00152A35">
        <w:rPr>
          <w:rStyle w:val="CharSectno"/>
        </w:rPr>
        <w:t>2.13.2</w:t>
      </w:r>
      <w:r w:rsidRPr="00540AB0">
        <w:t xml:space="preserve">  Items in Group A13</w:t>
      </w:r>
      <w:bookmarkEnd w:id="194"/>
    </w:p>
    <w:p w:rsidR="00E60ACD" w:rsidRPr="00540AB0" w:rsidRDefault="00E60ACD" w:rsidP="00E60ACD">
      <w:pPr>
        <w:pStyle w:val="subsection"/>
      </w:pPr>
      <w:r w:rsidRPr="00540AB0">
        <w:tab/>
      </w:r>
      <w:r w:rsidRPr="00540AB0">
        <w:tab/>
        <w:t>This clause sets out items in Group A13.</w:t>
      </w:r>
    </w:p>
    <w:p w:rsidR="00E60ACD" w:rsidRPr="00540AB0" w:rsidRDefault="00E60ACD" w:rsidP="00E60ACD">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811"/>
        <w:gridCol w:w="1410"/>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lastRenderedPageBreak/>
              <w:t>Group A13—Public health physician attendances to which no other item applies</w:t>
            </w:r>
          </w:p>
        </w:tc>
      </w:tr>
      <w:tr w:rsidR="00E60ACD" w:rsidRPr="00540AB0" w:rsidTr="001351EC">
        <w:trPr>
          <w:tblHeader/>
        </w:trPr>
        <w:tc>
          <w:tcPr>
            <w:tcW w:w="69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95" w:name="BK_S4P50L20C5"/>
            <w:bookmarkEnd w:id="195"/>
          </w:p>
        </w:tc>
        <w:tc>
          <w:tcPr>
            <w:tcW w:w="3465"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41"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94"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410</w:t>
            </w:r>
          </w:p>
        </w:tc>
        <w:tc>
          <w:tcPr>
            <w:tcW w:w="3465"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Professional attendance at consulting rooms by a public health physician in the practice of the public health physician’s specialty of public health medicine—attendance for an obvious problem characterised by the straightforward nature of the task that requires a short patient history and, if required, limited examination and management</w:t>
            </w:r>
          </w:p>
        </w:tc>
        <w:tc>
          <w:tcPr>
            <w:tcW w:w="841"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411</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by a public health physician in the practice of </w:t>
            </w:r>
            <w:r w:rsidRPr="00540AB0">
              <w:rPr>
                <w:snapToGrid w:val="0"/>
              </w:rPr>
              <w:t>the public health physician’s</w:t>
            </w:r>
            <w:r w:rsidRPr="00540AB0">
              <w:t xml:space="preserve"> specialty of public health medicine at consulting rooms, lasting less than 20 minutes and including any of the following that are 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412</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by a public health physician in the practice of </w:t>
            </w:r>
            <w:r w:rsidRPr="00540AB0">
              <w:rPr>
                <w:snapToGrid w:val="0"/>
              </w:rPr>
              <w:t>the public health physician’s</w:t>
            </w:r>
            <w:r w:rsidRPr="00540AB0">
              <w:t xml:space="preserve"> specialty of public health medicine at consulting rooms, lasting at least 20 minutes and including any of the following that are clinically relevant:</w:t>
            </w:r>
          </w:p>
          <w:p w:rsidR="00E60ACD" w:rsidRPr="00540AB0" w:rsidRDefault="00E60ACD" w:rsidP="001351EC">
            <w:pPr>
              <w:pStyle w:val="Tablea"/>
            </w:pPr>
            <w:r w:rsidRPr="00540AB0">
              <w:t>(a) taking a detailed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85.25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413</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by a public health physician in the practice of </w:t>
            </w:r>
            <w:r w:rsidRPr="00540AB0">
              <w:rPr>
                <w:snapToGrid w:val="0"/>
              </w:rPr>
              <w:t>the public health physician’s</w:t>
            </w:r>
            <w:r w:rsidRPr="00540AB0">
              <w:t xml:space="preserve"> specialty of public health medicine at consulting rooms, lasting at least 40 minutes and including any of the following that are clinically relevant:</w:t>
            </w:r>
          </w:p>
          <w:p w:rsidR="00E60ACD" w:rsidRPr="00540AB0" w:rsidRDefault="00E60ACD" w:rsidP="001351EC">
            <w:pPr>
              <w:pStyle w:val="Tablea"/>
            </w:pPr>
            <w:r w:rsidRPr="00540AB0">
              <w:t>(a) taking an extensive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196" w:name="CU_7122283"/>
            <w:bookmarkStart w:id="197" w:name="CU_7123763"/>
            <w:bookmarkEnd w:id="196"/>
            <w:bookmarkEnd w:id="197"/>
            <w:r w:rsidRPr="00540AB0">
              <w:rPr>
                <w:snapToGrid w:val="0"/>
              </w:rPr>
              <w:t>414</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Professional attendance at other than consulting rooms by a public health physician in the practice of the public health physician’s specialty of public health medicine—attendance for an obvious problem characterised by the straightforward nature of the task that requires a short patient history and, if required, limited examination and management</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2.1.1</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415</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by a public health physician in the practice of the public health physician’s specialty of public health medicine at </w:t>
            </w:r>
            <w:r w:rsidRPr="00540AB0">
              <w:rPr>
                <w:snapToGrid w:val="0"/>
              </w:rPr>
              <w:lastRenderedPageBreak/>
              <w:t>other than consulting rooms, lasting less than 20 minutes and including any of the following that are 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lastRenderedPageBreak/>
              <w:t>Amount under clause 2.1.1</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lastRenderedPageBreak/>
              <w:t>416</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by a public health physician in the practice of </w:t>
            </w:r>
            <w:r w:rsidRPr="00540AB0">
              <w:rPr>
                <w:snapToGrid w:val="0"/>
              </w:rPr>
              <w:t>the public health physician’s</w:t>
            </w:r>
            <w:r w:rsidRPr="00540AB0">
              <w:t xml:space="preserve"> specialty of public health medicine at other than consulting rooms, lasting at least 20 minutes and including any of the following that are clinically relevant:</w:t>
            </w:r>
          </w:p>
          <w:p w:rsidR="00E60ACD" w:rsidRPr="00540AB0" w:rsidRDefault="00E60ACD" w:rsidP="001351EC">
            <w:pPr>
              <w:pStyle w:val="Tablea"/>
            </w:pPr>
            <w:r w:rsidRPr="00540AB0">
              <w:t>(a) taking a detailed patient history;</w:t>
            </w:r>
          </w:p>
          <w:p w:rsidR="00E60ACD" w:rsidRPr="00540AB0" w:rsidRDefault="00E60ACD" w:rsidP="001351EC">
            <w:pPr>
              <w:pStyle w:val="Tablea"/>
            </w:pPr>
            <w:r w:rsidRPr="00540AB0">
              <w:t xml:space="preserve">(b) performing a clinical </w:t>
            </w:r>
            <w:r w:rsidRPr="00540AB0">
              <w:rPr>
                <w:snapToGrid w:val="0"/>
              </w:rPr>
              <w:t>examination</w:t>
            </w:r>
            <w:r w:rsidRPr="00540AB0">
              <w:t>;</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2.1.1</w:t>
            </w:r>
          </w:p>
        </w:tc>
      </w:tr>
      <w:tr w:rsidR="00E60ACD" w:rsidRPr="00540AB0" w:rsidTr="001351EC">
        <w:tc>
          <w:tcPr>
            <w:tcW w:w="694"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417</w:t>
            </w:r>
          </w:p>
        </w:tc>
        <w:tc>
          <w:tcPr>
            <w:tcW w:w="3465"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 xml:space="preserve">Professional attendance by a public health physician in the practice of </w:t>
            </w:r>
            <w:r w:rsidRPr="00540AB0">
              <w:rPr>
                <w:snapToGrid w:val="0"/>
              </w:rPr>
              <w:t>the public health physician’s</w:t>
            </w:r>
            <w:r w:rsidRPr="00540AB0">
              <w:t xml:space="preserve"> specialty of public health medicine at other than consulting rooms, lasting at least 40 minutes and including any of the following that are clinically relevant:</w:t>
            </w:r>
          </w:p>
          <w:p w:rsidR="00E60ACD" w:rsidRPr="00540AB0" w:rsidRDefault="00E60ACD" w:rsidP="001351EC">
            <w:pPr>
              <w:pStyle w:val="Tablea"/>
            </w:pPr>
            <w:r w:rsidRPr="00540AB0">
              <w:t>(a) taking an extensive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w:t>
            </w:r>
          </w:p>
        </w:tc>
        <w:tc>
          <w:tcPr>
            <w:tcW w:w="841"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2.1.1</w:t>
            </w:r>
          </w:p>
        </w:tc>
      </w:tr>
    </w:tbl>
    <w:p w:rsidR="00E60ACD" w:rsidRPr="00540AB0" w:rsidRDefault="00E60ACD" w:rsidP="00E60ACD">
      <w:pPr>
        <w:pStyle w:val="Tabletext"/>
      </w:pPr>
    </w:p>
    <w:p w:rsidR="00E60ACD" w:rsidRPr="00540AB0" w:rsidRDefault="00E60ACD" w:rsidP="006F2B22">
      <w:pPr>
        <w:pStyle w:val="ActHead3"/>
      </w:pPr>
      <w:bookmarkStart w:id="198" w:name="_Toc35864724"/>
      <w:r w:rsidRPr="00152A35">
        <w:rPr>
          <w:rStyle w:val="CharDivNo"/>
        </w:rPr>
        <w:t>Division 2.14</w:t>
      </w:r>
      <w:r w:rsidRPr="00540AB0">
        <w:t>—</w:t>
      </w:r>
      <w:r w:rsidRPr="00152A35">
        <w:rPr>
          <w:rStyle w:val="CharDivText"/>
        </w:rPr>
        <w:t>Group A11: Urgent attendances after—hours</w:t>
      </w:r>
      <w:bookmarkEnd w:id="198"/>
    </w:p>
    <w:p w:rsidR="00E60ACD" w:rsidRPr="00540AB0" w:rsidRDefault="00E60ACD" w:rsidP="00E60ACD">
      <w:pPr>
        <w:pStyle w:val="ActHead5"/>
      </w:pPr>
      <w:bookmarkStart w:id="199" w:name="_Toc35864725"/>
      <w:r w:rsidRPr="00152A35">
        <w:rPr>
          <w:rStyle w:val="CharSectno"/>
        </w:rPr>
        <w:t>2.14.1</w:t>
      </w:r>
      <w:r w:rsidRPr="00540AB0">
        <w:t xml:space="preserve">  Meaning of </w:t>
      </w:r>
      <w:r w:rsidRPr="00540AB0">
        <w:rPr>
          <w:i/>
        </w:rPr>
        <w:t>patient’s medical condition requires urgent assessment</w:t>
      </w:r>
      <w:bookmarkEnd w:id="199"/>
    </w:p>
    <w:p w:rsidR="00E60ACD" w:rsidRPr="00540AB0" w:rsidRDefault="00E60ACD" w:rsidP="00E60ACD">
      <w:pPr>
        <w:pStyle w:val="subsection"/>
      </w:pPr>
      <w:r w:rsidRPr="00540AB0">
        <w:tab/>
        <w:t>(1)</w:t>
      </w:r>
      <w:r w:rsidRPr="00540AB0">
        <w:tab/>
        <w:t xml:space="preserve">A </w:t>
      </w:r>
      <w:r w:rsidRPr="00540AB0">
        <w:rPr>
          <w:b/>
          <w:i/>
        </w:rPr>
        <w:t>patient’s medical condition requires urgent assessment</w:t>
      </w:r>
      <w:r w:rsidRPr="00540AB0">
        <w:t xml:space="preserve"> if:</w:t>
      </w:r>
    </w:p>
    <w:p w:rsidR="00E60ACD" w:rsidRPr="00540AB0" w:rsidRDefault="00E60ACD" w:rsidP="00E60ACD">
      <w:pPr>
        <w:pStyle w:val="paragraph"/>
      </w:pPr>
      <w:r w:rsidRPr="00540AB0">
        <w:tab/>
        <w:t>(a)</w:t>
      </w:r>
      <w:r w:rsidRPr="00540AB0">
        <w:tab/>
        <w:t>medical opinion is to the effect that the patient’s medical condition requires assessment within the unbroken after</w:t>
      </w:r>
      <w:r w:rsidR="001351EC">
        <w:noBreakHyphen/>
      </w:r>
      <w:r w:rsidRPr="00540AB0">
        <w:t>hours period in which the attendance mentioned in the item was requested; and</w:t>
      </w:r>
    </w:p>
    <w:p w:rsidR="00E60ACD" w:rsidRPr="00540AB0" w:rsidRDefault="00E60ACD" w:rsidP="00E60ACD">
      <w:pPr>
        <w:pStyle w:val="paragraph"/>
      </w:pPr>
      <w:r w:rsidRPr="00540AB0">
        <w:tab/>
        <w:t>(b)</w:t>
      </w:r>
      <w:r w:rsidRPr="00540AB0">
        <w:tab/>
        <w:t>assessment could not be delayed until the start of the next in</w:t>
      </w:r>
      <w:r w:rsidR="001351EC">
        <w:noBreakHyphen/>
      </w:r>
      <w:r w:rsidRPr="00540AB0">
        <w:t>hours period.</w:t>
      </w:r>
    </w:p>
    <w:p w:rsidR="00E60ACD" w:rsidRPr="00540AB0" w:rsidRDefault="00E60ACD" w:rsidP="00E60ACD">
      <w:pPr>
        <w:pStyle w:val="subsection"/>
      </w:pPr>
      <w:r w:rsidRPr="00540AB0">
        <w:tab/>
        <w:t>(2)</w:t>
      </w:r>
      <w:r w:rsidRPr="00540AB0">
        <w:tab/>
        <w:t>For the purposes of subclause (1), medical opinion is to a particular effect if:</w:t>
      </w:r>
    </w:p>
    <w:p w:rsidR="00E60ACD" w:rsidRPr="00540AB0" w:rsidRDefault="00E60ACD" w:rsidP="00E60ACD">
      <w:pPr>
        <w:pStyle w:val="paragraph"/>
      </w:pPr>
      <w:r w:rsidRPr="00540AB0">
        <w:tab/>
        <w:t>(a)</w:t>
      </w:r>
      <w:r w:rsidRPr="00540AB0">
        <w:tab/>
        <w:t>the attending practitioner is of that opinion; and</w:t>
      </w:r>
    </w:p>
    <w:p w:rsidR="00E60ACD" w:rsidRPr="00540AB0" w:rsidRDefault="00E60ACD" w:rsidP="00E60ACD">
      <w:pPr>
        <w:pStyle w:val="paragraph"/>
      </w:pPr>
      <w:r w:rsidRPr="00540AB0">
        <w:lastRenderedPageBreak/>
        <w:tab/>
        <w:t>(b)</w:t>
      </w:r>
      <w:r w:rsidRPr="00540AB0">
        <w:tab/>
        <w:t>in the circumstances that existed and on the information available when the opinion was formed, that opinion would be acceptable to the general body of medical practitioners.</w:t>
      </w:r>
    </w:p>
    <w:p w:rsidR="00E60ACD" w:rsidRPr="00540AB0" w:rsidRDefault="00E60ACD" w:rsidP="00E60ACD">
      <w:pPr>
        <w:pStyle w:val="ActHead5"/>
      </w:pPr>
      <w:bookmarkStart w:id="200" w:name="_Toc35864726"/>
      <w:r w:rsidRPr="00152A35">
        <w:rPr>
          <w:rStyle w:val="CharSectno"/>
        </w:rPr>
        <w:t>2.14.2</w:t>
      </w:r>
      <w:r w:rsidRPr="00540AB0">
        <w:t xml:space="preserve">  Restrictions on items in Group A11</w:t>
      </w:r>
      <w:bookmarkEnd w:id="200"/>
    </w:p>
    <w:p w:rsidR="00E60ACD" w:rsidRPr="00540AB0" w:rsidRDefault="00E60ACD" w:rsidP="00E60ACD">
      <w:pPr>
        <w:pStyle w:val="subsection"/>
      </w:pPr>
      <w:r w:rsidRPr="00540AB0">
        <w:tab/>
        <w:t>(1)</w:t>
      </w:r>
      <w:r w:rsidRPr="00540AB0">
        <w:tab/>
        <w:t>Items 585 to 600 do not apply to a service provided by a medical practitioner if:</w:t>
      </w:r>
    </w:p>
    <w:p w:rsidR="00E60ACD" w:rsidRPr="00540AB0" w:rsidRDefault="00E60ACD" w:rsidP="00E60ACD">
      <w:pPr>
        <w:pStyle w:val="paragraph"/>
      </w:pPr>
      <w:r w:rsidRPr="00540AB0">
        <w:tab/>
        <w:t>(a)</w:t>
      </w:r>
      <w:r w:rsidRPr="00540AB0">
        <w:tab/>
        <w:t>the service is provided at consulting rooms; and</w:t>
      </w:r>
    </w:p>
    <w:p w:rsidR="00E60ACD" w:rsidRPr="00540AB0" w:rsidRDefault="00E60ACD" w:rsidP="00E60ACD">
      <w:pPr>
        <w:pStyle w:val="paragraph"/>
      </w:pPr>
      <w:r w:rsidRPr="00540AB0">
        <w:tab/>
        <w:t>(b)</w:t>
      </w:r>
      <w:r w:rsidRPr="00540AB0">
        <w:tab/>
        <w:t>the practitioner:</w:t>
      </w:r>
    </w:p>
    <w:p w:rsidR="00E60ACD" w:rsidRPr="00540AB0" w:rsidRDefault="00E60ACD" w:rsidP="00E60ACD">
      <w:pPr>
        <w:pStyle w:val="paragraphsub"/>
      </w:pPr>
      <w:r w:rsidRPr="00540AB0">
        <w:tab/>
        <w:t>(i)</w:t>
      </w:r>
      <w:r w:rsidRPr="00540AB0">
        <w:tab/>
        <w:t>routinely provides services to patients in after</w:t>
      </w:r>
      <w:r w:rsidR="001351EC">
        <w:noBreakHyphen/>
      </w:r>
      <w:r w:rsidRPr="00540AB0">
        <w:t>hours periods at consulting rooms; or</w:t>
      </w:r>
    </w:p>
    <w:p w:rsidR="00E60ACD" w:rsidRPr="00540AB0" w:rsidRDefault="00E60ACD" w:rsidP="00E60ACD">
      <w:pPr>
        <w:pStyle w:val="paragraphsub"/>
      </w:pPr>
      <w:r w:rsidRPr="00540AB0">
        <w:tab/>
        <w:t>(ii)</w:t>
      </w:r>
      <w:r w:rsidRPr="00540AB0">
        <w:tab/>
        <w:t>provides the service (as a contractor, employee, member or otherwise) for a general practice or clinic that routinely provides services to patients in after</w:t>
      </w:r>
      <w:r w:rsidR="001351EC">
        <w:noBreakHyphen/>
      </w:r>
      <w:r w:rsidRPr="00540AB0">
        <w:t>hours periods at consulting rooms.</w:t>
      </w:r>
    </w:p>
    <w:p w:rsidR="00E60ACD" w:rsidRPr="00540AB0" w:rsidRDefault="00E60ACD" w:rsidP="00E60ACD">
      <w:pPr>
        <w:pStyle w:val="subsection"/>
      </w:pPr>
      <w:r w:rsidRPr="00540AB0">
        <w:tab/>
        <w:t>(2)</w:t>
      </w:r>
      <w:r w:rsidRPr="00540AB0">
        <w:tab/>
        <w:t>Items 585 to 600 do not apply to a professional attendance requested by:</w:t>
      </w:r>
    </w:p>
    <w:p w:rsidR="00E60ACD" w:rsidRPr="00540AB0" w:rsidRDefault="00E60ACD" w:rsidP="00E60ACD">
      <w:pPr>
        <w:pStyle w:val="paragraph"/>
      </w:pPr>
      <w:r w:rsidRPr="00540AB0">
        <w:tab/>
        <w:t>(a)</w:t>
      </w:r>
      <w:r w:rsidRPr="00540AB0">
        <w:tab/>
        <w:t>the attending medical practitioner; or</w:t>
      </w:r>
    </w:p>
    <w:p w:rsidR="00E60ACD" w:rsidRPr="00540AB0" w:rsidRDefault="00E60ACD" w:rsidP="00E60ACD">
      <w:pPr>
        <w:pStyle w:val="paragraph"/>
      </w:pPr>
      <w:r w:rsidRPr="00540AB0">
        <w:tab/>
        <w:t>(b)</w:t>
      </w:r>
      <w:r w:rsidRPr="00540AB0">
        <w:tab/>
        <w:t>an employee of the attending medical practitioner; or</w:t>
      </w:r>
    </w:p>
    <w:p w:rsidR="00E60ACD" w:rsidRPr="00540AB0" w:rsidRDefault="00E60ACD" w:rsidP="00E60ACD">
      <w:pPr>
        <w:pStyle w:val="paragraph"/>
      </w:pPr>
      <w:r w:rsidRPr="00540AB0">
        <w:tab/>
        <w:t>(c)</w:t>
      </w:r>
      <w:r w:rsidRPr="00540AB0">
        <w:tab/>
        <w:t>a person contracted by, or an employee or member of, the general practice of which the attending medical practitioner is a contractor, employee or member; or</w:t>
      </w:r>
    </w:p>
    <w:p w:rsidR="00E60ACD" w:rsidRPr="00540AB0" w:rsidRDefault="00E60ACD" w:rsidP="00E60ACD">
      <w:pPr>
        <w:pStyle w:val="paragraph"/>
      </w:pPr>
      <w:r w:rsidRPr="00540AB0">
        <w:tab/>
        <w:t>(d)</w:t>
      </w:r>
      <w:r w:rsidRPr="00540AB0">
        <w:tab/>
        <w:t>a call centre; or</w:t>
      </w:r>
    </w:p>
    <w:p w:rsidR="00E60ACD" w:rsidRPr="00540AB0" w:rsidRDefault="00E60ACD" w:rsidP="00E60ACD">
      <w:pPr>
        <w:pStyle w:val="paragraph"/>
      </w:pPr>
      <w:r w:rsidRPr="00540AB0">
        <w:tab/>
        <w:t>(e)</w:t>
      </w:r>
      <w:r w:rsidRPr="00540AB0">
        <w:tab/>
        <w:t>a reception service.</w:t>
      </w:r>
    </w:p>
    <w:p w:rsidR="00E60ACD" w:rsidRPr="00540AB0" w:rsidRDefault="00E60ACD" w:rsidP="00E60ACD">
      <w:pPr>
        <w:pStyle w:val="subsection"/>
      </w:pPr>
      <w:r w:rsidRPr="00540AB0">
        <w:tab/>
        <w:t>(3)</w:t>
      </w:r>
      <w:r w:rsidRPr="00540AB0">
        <w:tab/>
        <w:t>Also, item 585, 588, 591, 599 or 600 applies to a service only if the practitioner keeps a record of the assessment of the patient.</w:t>
      </w:r>
    </w:p>
    <w:p w:rsidR="00E60ACD" w:rsidRPr="00540AB0" w:rsidRDefault="00E60ACD" w:rsidP="00E60ACD">
      <w:pPr>
        <w:pStyle w:val="ActHead5"/>
      </w:pPr>
      <w:bookmarkStart w:id="201" w:name="_Toc35864727"/>
      <w:r w:rsidRPr="00152A35">
        <w:rPr>
          <w:rStyle w:val="CharSectno"/>
        </w:rPr>
        <w:t>2.14.3</w:t>
      </w:r>
      <w:r w:rsidRPr="00540AB0">
        <w:t xml:space="preserve">  Meaning of </w:t>
      </w:r>
      <w:r w:rsidRPr="00540AB0">
        <w:rPr>
          <w:i/>
        </w:rPr>
        <w:t>after</w:t>
      </w:r>
      <w:r w:rsidR="001351EC">
        <w:rPr>
          <w:i/>
        </w:rPr>
        <w:noBreakHyphen/>
      </w:r>
      <w:r w:rsidRPr="00540AB0">
        <w:rPr>
          <w:i/>
        </w:rPr>
        <w:t>hours rural area</w:t>
      </w:r>
      <w:bookmarkEnd w:id="201"/>
    </w:p>
    <w:p w:rsidR="00E60ACD" w:rsidRPr="00540AB0" w:rsidRDefault="00E60ACD" w:rsidP="00E60ACD">
      <w:pPr>
        <w:pStyle w:val="subsection"/>
      </w:pPr>
      <w:r w:rsidRPr="00540AB0">
        <w:tab/>
      </w:r>
      <w:r w:rsidRPr="00540AB0">
        <w:tab/>
        <w:t>In this Schedule:</w:t>
      </w:r>
    </w:p>
    <w:p w:rsidR="00E60ACD" w:rsidRPr="00540AB0" w:rsidRDefault="00E60ACD" w:rsidP="00E60ACD">
      <w:pPr>
        <w:pStyle w:val="Definition"/>
      </w:pPr>
      <w:r w:rsidRPr="00540AB0">
        <w:rPr>
          <w:b/>
          <w:i/>
        </w:rPr>
        <w:t>after</w:t>
      </w:r>
      <w:r w:rsidR="001351EC">
        <w:rPr>
          <w:b/>
          <w:i/>
        </w:rPr>
        <w:noBreakHyphen/>
      </w:r>
      <w:r w:rsidRPr="00540AB0">
        <w:rPr>
          <w:b/>
          <w:i/>
        </w:rPr>
        <w:t>hours rural area</w:t>
      </w:r>
      <w:r w:rsidRPr="00540AB0">
        <w:t xml:space="preserve"> means an area that is a Modified Monash 3 area, Modified Monash 4 area, Modified Monash 5 area, Modified Monash 6 area or Modified Monash 7 area.</w:t>
      </w:r>
    </w:p>
    <w:p w:rsidR="00E60ACD" w:rsidRPr="00540AB0" w:rsidRDefault="00E60ACD" w:rsidP="00E60ACD">
      <w:pPr>
        <w:pStyle w:val="ActHead5"/>
      </w:pPr>
      <w:bookmarkStart w:id="202" w:name="_Toc35864728"/>
      <w:r w:rsidRPr="00152A35">
        <w:rPr>
          <w:rStyle w:val="CharSectno"/>
        </w:rPr>
        <w:t>2.14.4</w:t>
      </w:r>
      <w:r w:rsidRPr="00540AB0">
        <w:t xml:space="preserve">  Restrictions on items</w:t>
      </w:r>
      <w:r>
        <w:t xml:space="preserve"> in Group A11</w:t>
      </w:r>
      <w:r w:rsidRPr="00540AB0">
        <w:t>—</w:t>
      </w:r>
      <w:r>
        <w:t>practitioners</w:t>
      </w:r>
      <w:bookmarkEnd w:id="202"/>
    </w:p>
    <w:p w:rsidR="00E60ACD" w:rsidRDefault="00E60ACD" w:rsidP="00E60ACD">
      <w:pPr>
        <w:pStyle w:val="subsection"/>
      </w:pPr>
      <w:r>
        <w:tab/>
        <w:t>(1)</w:t>
      </w:r>
      <w:r>
        <w:tab/>
        <w:t>Item 585 does not apply to a service described in the item that is provided by an eligible non</w:t>
      </w:r>
      <w:r w:rsidR="001351EC">
        <w:noBreakHyphen/>
      </w:r>
      <w:r>
        <w:t>vocationally recognised medical practitioner registered under the After Hours Other Medical Practitioners Program (within the meaning of subclause 1.1.2(2)) who provides the service through a medical deputising service.</w:t>
      </w:r>
    </w:p>
    <w:p w:rsidR="00E60ACD" w:rsidRDefault="00E60ACD" w:rsidP="00E60ACD">
      <w:pPr>
        <w:pStyle w:val="subsection"/>
      </w:pPr>
      <w:r>
        <w:tab/>
        <w:t>(2)</w:t>
      </w:r>
      <w:r>
        <w:tab/>
        <w:t>Each of items 588 and 591 apply to a service described in the item only if the service is rendered by:</w:t>
      </w:r>
    </w:p>
    <w:p w:rsidR="00E60ACD" w:rsidRDefault="00E60ACD" w:rsidP="00E60ACD">
      <w:pPr>
        <w:pStyle w:val="paragraph"/>
        <w:rPr>
          <w:snapToGrid w:val="0"/>
        </w:rPr>
      </w:pPr>
      <w:r>
        <w:tab/>
        <w:t>(a)</w:t>
      </w:r>
      <w:r>
        <w:tab/>
      </w:r>
      <w:r>
        <w:rPr>
          <w:snapToGrid w:val="0"/>
        </w:rPr>
        <w:t>a medical practitioner other than a general practitioner; or</w:t>
      </w:r>
    </w:p>
    <w:p w:rsidR="00E60ACD" w:rsidRDefault="00E60ACD" w:rsidP="00E60ACD">
      <w:pPr>
        <w:pStyle w:val="paragraph"/>
      </w:pPr>
      <w:r>
        <w:rPr>
          <w:snapToGrid w:val="0"/>
        </w:rPr>
        <w:tab/>
        <w:t>(b)</w:t>
      </w:r>
      <w:r>
        <w:rPr>
          <w:snapToGrid w:val="0"/>
        </w:rPr>
        <w:tab/>
      </w:r>
      <w:r>
        <w:t>an eligible non</w:t>
      </w:r>
      <w:r w:rsidR="001351EC">
        <w:noBreakHyphen/>
      </w:r>
      <w:r>
        <w:t>vocationally recognised medical practitioner registered under the After Hours Other Medical Practitioners Program (within the meaning of subclause 1.1.2(2)) who provides the service through a medical deputising service.</w:t>
      </w:r>
    </w:p>
    <w:p w:rsidR="00E60ACD" w:rsidRPr="00540AB0" w:rsidRDefault="00E60ACD" w:rsidP="00E60ACD">
      <w:pPr>
        <w:pStyle w:val="ActHead5"/>
      </w:pPr>
      <w:bookmarkStart w:id="203" w:name="_Toc35864729"/>
      <w:r w:rsidRPr="00152A35">
        <w:rPr>
          <w:rStyle w:val="CharSectno"/>
        </w:rPr>
        <w:lastRenderedPageBreak/>
        <w:t>2.14.5</w:t>
      </w:r>
      <w:r w:rsidRPr="00540AB0">
        <w:t xml:space="preserve">  Items in Group A11</w:t>
      </w:r>
      <w:bookmarkEnd w:id="203"/>
    </w:p>
    <w:p w:rsidR="00E60ACD" w:rsidRPr="00540AB0" w:rsidRDefault="00E60ACD" w:rsidP="00E60ACD">
      <w:pPr>
        <w:pStyle w:val="subsection"/>
      </w:pPr>
      <w:r w:rsidRPr="00540AB0">
        <w:tab/>
      </w:r>
      <w:r w:rsidRPr="00540AB0">
        <w:tab/>
        <w:t>This clause sets out items in Group A11.</w:t>
      </w:r>
    </w:p>
    <w:p w:rsidR="00E60ACD" w:rsidRPr="00540AB0" w:rsidRDefault="00E60ACD" w:rsidP="00E60ACD">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812"/>
        <w:gridCol w:w="1409"/>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A11—Urgent attendances after hours</w:t>
            </w:r>
          </w:p>
        </w:tc>
      </w:tr>
      <w:tr w:rsidR="00E60ACD" w:rsidRPr="00540AB0" w:rsidTr="001351EC">
        <w:trPr>
          <w:tblHeader/>
        </w:trPr>
        <w:tc>
          <w:tcPr>
            <w:tcW w:w="69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204" w:name="BK_S4P54L24C5"/>
            <w:bookmarkEnd w:id="204"/>
          </w:p>
        </w:tc>
        <w:tc>
          <w:tcPr>
            <w:tcW w:w="346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41"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94" w:type="pct"/>
            <w:tcBorders>
              <w:top w:val="single" w:sz="12" w:space="0" w:color="auto"/>
              <w:left w:val="nil"/>
              <w:bottom w:val="single" w:sz="4" w:space="0" w:color="auto"/>
              <w:right w:val="nil"/>
            </w:tcBorders>
            <w:shd w:val="clear" w:color="auto" w:fill="auto"/>
          </w:tcPr>
          <w:p w:rsidR="00E60ACD" w:rsidRPr="00540AB0" w:rsidRDefault="00E60ACD" w:rsidP="001351EC">
            <w:pPr>
              <w:pStyle w:val="Tabletext"/>
            </w:pPr>
            <w:bookmarkStart w:id="205" w:name="CU_6136147"/>
            <w:bookmarkStart w:id="206" w:name="CU_6137627"/>
            <w:bookmarkEnd w:id="205"/>
            <w:bookmarkEnd w:id="206"/>
            <w:r w:rsidRPr="00540AB0">
              <w:rPr>
                <w:snapToGrid w:val="0"/>
              </w:rPr>
              <w:t>585</w:t>
            </w:r>
          </w:p>
        </w:tc>
        <w:tc>
          <w:tcPr>
            <w:tcW w:w="3466" w:type="pct"/>
            <w:tcBorders>
              <w:top w:val="single" w:sz="12" w:space="0" w:color="auto"/>
              <w:left w:val="nil"/>
              <w:bottom w:val="single" w:sz="4" w:space="0" w:color="auto"/>
              <w:right w:val="nil"/>
            </w:tcBorders>
            <w:shd w:val="clear" w:color="auto" w:fill="auto"/>
          </w:tcPr>
          <w:p w:rsidR="00E60ACD" w:rsidRPr="00540AB0" w:rsidRDefault="00E60ACD" w:rsidP="001351EC">
            <w:pPr>
              <w:pStyle w:val="Tabletext"/>
            </w:pPr>
            <w:r w:rsidRPr="00540AB0">
              <w:t>Professional attendance by a general practitioner on one patient on one occasion in an after</w:t>
            </w:r>
            <w:r w:rsidR="001351EC">
              <w:noBreakHyphen/>
            </w:r>
            <w:r w:rsidRPr="00540AB0">
              <w:t>hours period outside unsociable hours if:</w:t>
            </w:r>
          </w:p>
          <w:p w:rsidR="00E60ACD" w:rsidRPr="00540AB0" w:rsidRDefault="00E60ACD" w:rsidP="001351EC">
            <w:pPr>
              <w:pStyle w:val="Tablea"/>
            </w:pPr>
            <w:r w:rsidRPr="00540AB0">
              <w:t>(a) the attendance is requested by or on behalf of the patient in the same unbroken after</w:t>
            </w:r>
            <w:r w:rsidR="001351EC">
              <w:noBreakHyphen/>
            </w:r>
            <w:r w:rsidRPr="00540AB0">
              <w:t>hours period; and</w:t>
            </w:r>
          </w:p>
          <w:p w:rsidR="00E60ACD" w:rsidRPr="00540AB0" w:rsidRDefault="00E60ACD" w:rsidP="001351EC">
            <w:pPr>
              <w:pStyle w:val="Tablea"/>
            </w:pPr>
            <w:r w:rsidRPr="00540AB0">
              <w:t>(b) the patient’s medical condition requires urgent assessment; and</w:t>
            </w:r>
          </w:p>
          <w:p w:rsidR="00E60ACD" w:rsidRPr="00540AB0" w:rsidRDefault="00E60ACD" w:rsidP="001351EC">
            <w:pPr>
              <w:pStyle w:val="Tablea"/>
            </w:pPr>
            <w:r w:rsidRPr="00540AB0">
              <w:t>(c) if the attendance is at consulting rooms—it is necessary for the practitioner to return to, and specially open, the consulting rooms for the attendance</w:t>
            </w:r>
          </w:p>
        </w:tc>
        <w:tc>
          <w:tcPr>
            <w:tcW w:w="841" w:type="pct"/>
            <w:tcBorders>
              <w:top w:val="single" w:sz="12"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131.90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snapToGrid w:val="0"/>
              </w:rPr>
              <w:t>588</w:t>
            </w:r>
          </w:p>
        </w:tc>
        <w:tc>
          <w:tcPr>
            <w:tcW w:w="3466"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rPr>
                <w:snapToGrid w:val="0"/>
              </w:rPr>
              <w:t>Professional attendance by a medical practitioner on one patient on one occasion</w:t>
            </w:r>
            <w:r w:rsidRPr="00540AB0">
              <w:t xml:space="preserve"> in an after</w:t>
            </w:r>
            <w:r w:rsidR="001351EC">
              <w:noBreakHyphen/>
            </w:r>
            <w:r w:rsidRPr="00540AB0">
              <w:t>hours period outside unsociable hours if</w:t>
            </w:r>
            <w:r w:rsidRPr="00540AB0">
              <w:rPr>
                <w:snapToGrid w:val="0"/>
              </w:rPr>
              <w:t>:</w:t>
            </w:r>
          </w:p>
          <w:p w:rsidR="00E60ACD" w:rsidRPr="00540AB0" w:rsidRDefault="00E60ACD" w:rsidP="001351EC">
            <w:pPr>
              <w:pStyle w:val="Tablea"/>
            </w:pPr>
            <w:r w:rsidRPr="00540AB0">
              <w:rPr>
                <w:snapToGrid w:val="0"/>
              </w:rPr>
              <w:t>(</w:t>
            </w:r>
            <w:r w:rsidRPr="00540AB0">
              <w:t>a) the attendance is requested by or on behalf of the patient in the same unbroken after</w:t>
            </w:r>
            <w:r w:rsidR="001351EC">
              <w:noBreakHyphen/>
            </w:r>
            <w:r w:rsidRPr="00540AB0">
              <w:t>hours period; and</w:t>
            </w:r>
          </w:p>
          <w:p w:rsidR="00E60ACD" w:rsidRPr="00540AB0" w:rsidRDefault="00E60ACD" w:rsidP="001351EC">
            <w:pPr>
              <w:pStyle w:val="Tablea"/>
            </w:pPr>
            <w:r w:rsidRPr="00540AB0">
              <w:t>(b) the patient’s medical condition requires urgent assessment; and</w:t>
            </w:r>
          </w:p>
          <w:p w:rsidR="00E60ACD" w:rsidRPr="00540AB0" w:rsidRDefault="00E60ACD" w:rsidP="001351EC">
            <w:pPr>
              <w:pStyle w:val="Tablea"/>
            </w:pPr>
            <w:r w:rsidRPr="00540AB0">
              <w:t>(c) the attendance is in an after</w:t>
            </w:r>
            <w:r w:rsidR="001351EC">
              <w:noBreakHyphen/>
            </w:r>
            <w:r w:rsidRPr="00540AB0">
              <w:t>hours rural area; and</w:t>
            </w:r>
          </w:p>
          <w:p w:rsidR="00E60ACD" w:rsidRPr="00540AB0" w:rsidRDefault="00E60ACD" w:rsidP="001351EC">
            <w:pPr>
              <w:pStyle w:val="Tablea"/>
            </w:pPr>
            <w:r w:rsidRPr="00540AB0">
              <w:t>(d) if the attendance is at consulting rooms—it is necessary for the practitioner to return to, and specially open, the consulting rooms for the attendance</w:t>
            </w:r>
          </w:p>
        </w:tc>
        <w:tc>
          <w:tcPr>
            <w:tcW w:w="84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131.90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snapToGrid w:val="0"/>
              </w:rPr>
              <w:t>591</w:t>
            </w:r>
          </w:p>
        </w:tc>
        <w:tc>
          <w:tcPr>
            <w:tcW w:w="3466"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rPr>
                <w:snapToGrid w:val="0"/>
              </w:rPr>
              <w:t>Professional attendance by a medical practitioner on one patient on one occasion</w:t>
            </w:r>
            <w:r w:rsidRPr="00540AB0">
              <w:t xml:space="preserve"> in an after</w:t>
            </w:r>
            <w:r w:rsidR="001351EC">
              <w:noBreakHyphen/>
            </w:r>
            <w:r w:rsidRPr="00540AB0">
              <w:t>hours period outside unsociable hours if</w:t>
            </w:r>
            <w:r w:rsidRPr="00540AB0">
              <w:rPr>
                <w:snapToGrid w:val="0"/>
              </w:rPr>
              <w:t>:</w:t>
            </w:r>
          </w:p>
          <w:p w:rsidR="00E60ACD" w:rsidRPr="00540AB0" w:rsidRDefault="00E60ACD" w:rsidP="001351EC">
            <w:pPr>
              <w:pStyle w:val="Tablea"/>
            </w:pPr>
            <w:r w:rsidRPr="00540AB0">
              <w:rPr>
                <w:snapToGrid w:val="0"/>
              </w:rPr>
              <w:t>(</w:t>
            </w:r>
            <w:r w:rsidRPr="00540AB0">
              <w:t>a) the attendance is requested by or on behalf of the patient in the same unbroken after</w:t>
            </w:r>
            <w:r w:rsidR="001351EC">
              <w:noBreakHyphen/>
            </w:r>
            <w:r w:rsidRPr="00540AB0">
              <w:t>hours period; and</w:t>
            </w:r>
          </w:p>
          <w:p w:rsidR="00E60ACD" w:rsidRPr="00540AB0" w:rsidRDefault="00E60ACD" w:rsidP="001351EC">
            <w:pPr>
              <w:pStyle w:val="Tablea"/>
            </w:pPr>
            <w:r w:rsidRPr="00540AB0">
              <w:t>(b) the patient’s medical condition requires urgent assessment; and</w:t>
            </w:r>
          </w:p>
          <w:p w:rsidR="00E60ACD" w:rsidRPr="00540AB0" w:rsidRDefault="00E60ACD" w:rsidP="001351EC">
            <w:pPr>
              <w:pStyle w:val="Tablea"/>
            </w:pPr>
            <w:r w:rsidRPr="00540AB0">
              <w:t>(c) the attendance is not in an after</w:t>
            </w:r>
            <w:r w:rsidR="001351EC">
              <w:noBreakHyphen/>
            </w:r>
            <w:r w:rsidRPr="00540AB0">
              <w:t>hours rural area; and</w:t>
            </w:r>
          </w:p>
          <w:p w:rsidR="00E60ACD" w:rsidRPr="00540AB0" w:rsidRDefault="00E60ACD" w:rsidP="001351EC">
            <w:pPr>
              <w:pStyle w:val="Tablea"/>
            </w:pPr>
            <w:r w:rsidRPr="00540AB0">
              <w:t>(d) if the attendance is at consulting rooms—it is necessary for the practitioner to return to, and specially open, the consulting rooms for the attendance</w:t>
            </w:r>
          </w:p>
        </w:tc>
        <w:tc>
          <w:tcPr>
            <w:tcW w:w="84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91.45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snapToGrid w:val="0"/>
              </w:rPr>
              <w:t>594</w:t>
            </w:r>
          </w:p>
        </w:tc>
        <w:tc>
          <w:tcPr>
            <w:tcW w:w="3466"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snapToGrid w:val="0"/>
              </w:rPr>
              <w:t>Professional attendance by a medical practitioner—each additional patient at an attendance that qualifies for item 585, 588 or 591 in relation to the first patient</w:t>
            </w:r>
          </w:p>
        </w:tc>
        <w:tc>
          <w:tcPr>
            <w:tcW w:w="84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42.60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snapToGrid w:val="0"/>
              </w:rPr>
              <w:t>599</w:t>
            </w:r>
          </w:p>
        </w:tc>
        <w:tc>
          <w:tcPr>
            <w:tcW w:w="3466"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rPr>
                <w:snapToGrid w:val="0"/>
              </w:rPr>
              <w:t>Professional attendance by a general practitioner on one patient on one occasion in unsociable hours if:</w:t>
            </w:r>
          </w:p>
          <w:p w:rsidR="00E60ACD" w:rsidRPr="00540AB0" w:rsidRDefault="00E60ACD" w:rsidP="001351EC">
            <w:pPr>
              <w:pStyle w:val="Tablea"/>
            </w:pPr>
            <w:r w:rsidRPr="00540AB0">
              <w:t>(a) the attendance is requested by or on behalf of the patient in the same unbroken after</w:t>
            </w:r>
            <w:r w:rsidR="001351EC">
              <w:noBreakHyphen/>
            </w:r>
            <w:r w:rsidRPr="00540AB0">
              <w:t>hours period; and</w:t>
            </w:r>
          </w:p>
          <w:p w:rsidR="00E60ACD" w:rsidRPr="00540AB0" w:rsidRDefault="00E60ACD" w:rsidP="001351EC">
            <w:pPr>
              <w:pStyle w:val="Tablea"/>
            </w:pPr>
            <w:r w:rsidRPr="00540AB0">
              <w:t>(b) the patient’s medical condition requires urgent assessment; and</w:t>
            </w:r>
          </w:p>
          <w:p w:rsidR="00E60ACD" w:rsidRPr="00540AB0" w:rsidRDefault="00E60ACD" w:rsidP="001351EC">
            <w:pPr>
              <w:pStyle w:val="Tablea"/>
            </w:pPr>
            <w:r w:rsidRPr="00540AB0">
              <w:t>(c) if the attendance is at consulting rooms—it is necessary for the practitioner to return to, and specially open, the consulting rooms for the attendance</w:t>
            </w:r>
          </w:p>
        </w:tc>
        <w:tc>
          <w:tcPr>
            <w:tcW w:w="84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155.45</w:t>
            </w:r>
          </w:p>
        </w:tc>
      </w:tr>
      <w:tr w:rsidR="00E60ACD" w:rsidRPr="00540AB0" w:rsidTr="001351EC">
        <w:tc>
          <w:tcPr>
            <w:tcW w:w="694" w:type="pct"/>
            <w:tcBorders>
              <w:top w:val="single" w:sz="4" w:space="0" w:color="auto"/>
              <w:left w:val="nil"/>
              <w:bottom w:val="single" w:sz="12" w:space="0" w:color="auto"/>
              <w:right w:val="nil"/>
            </w:tcBorders>
            <w:shd w:val="clear" w:color="auto" w:fill="auto"/>
          </w:tcPr>
          <w:p w:rsidR="00E60ACD" w:rsidRPr="00540AB0" w:rsidRDefault="00E60ACD" w:rsidP="001351EC">
            <w:pPr>
              <w:pStyle w:val="Tabletext"/>
            </w:pPr>
            <w:r w:rsidRPr="00540AB0">
              <w:rPr>
                <w:snapToGrid w:val="0"/>
              </w:rPr>
              <w:t>600</w:t>
            </w:r>
          </w:p>
        </w:tc>
        <w:tc>
          <w:tcPr>
            <w:tcW w:w="3466" w:type="pct"/>
            <w:tcBorders>
              <w:top w:val="single" w:sz="4" w:space="0" w:color="auto"/>
              <w:left w:val="nil"/>
              <w:bottom w:val="single" w:sz="12" w:space="0" w:color="auto"/>
              <w:right w:val="nil"/>
            </w:tcBorders>
            <w:shd w:val="clear" w:color="auto" w:fill="auto"/>
          </w:tcPr>
          <w:p w:rsidR="00E60ACD" w:rsidRPr="00540AB0" w:rsidRDefault="00E60ACD" w:rsidP="001351EC">
            <w:pPr>
              <w:pStyle w:val="Tabletext"/>
              <w:rPr>
                <w:snapToGrid w:val="0"/>
              </w:rPr>
            </w:pPr>
            <w:r w:rsidRPr="00540AB0">
              <w:rPr>
                <w:snapToGrid w:val="0"/>
              </w:rPr>
              <w:t>Professional attendance by a medical practitioner (other than a general practitioner) on one patient on one occasion in unsociable hours if:</w:t>
            </w:r>
          </w:p>
          <w:p w:rsidR="00E60ACD" w:rsidRPr="00540AB0" w:rsidRDefault="00E60ACD" w:rsidP="001351EC">
            <w:pPr>
              <w:pStyle w:val="Tablea"/>
            </w:pPr>
            <w:r w:rsidRPr="00540AB0">
              <w:t xml:space="preserve">(a) the attendance is requested by or on behalf of the patient in the </w:t>
            </w:r>
            <w:r w:rsidRPr="00540AB0">
              <w:lastRenderedPageBreak/>
              <w:t>same unbroken after</w:t>
            </w:r>
            <w:r w:rsidR="001351EC">
              <w:noBreakHyphen/>
            </w:r>
            <w:r w:rsidRPr="00540AB0">
              <w:t>hours period; and</w:t>
            </w:r>
          </w:p>
          <w:p w:rsidR="00E60ACD" w:rsidRPr="00540AB0" w:rsidRDefault="00E60ACD" w:rsidP="001351EC">
            <w:pPr>
              <w:pStyle w:val="Tablea"/>
            </w:pPr>
            <w:r w:rsidRPr="00540AB0">
              <w:t>(b) the patient’s medical condition requires urgent assessment; and</w:t>
            </w:r>
          </w:p>
          <w:p w:rsidR="00E60ACD" w:rsidRPr="00540AB0" w:rsidRDefault="00E60ACD" w:rsidP="001351EC">
            <w:pPr>
              <w:pStyle w:val="Tablea"/>
            </w:pPr>
            <w:r w:rsidRPr="00540AB0">
              <w:t>(c) if the attendance is at consulting rooms—it is necessary for the practitioner to return to, and specially open, the consulting rooms for the attendance</w:t>
            </w:r>
          </w:p>
        </w:tc>
        <w:tc>
          <w:tcPr>
            <w:tcW w:w="841" w:type="pct"/>
            <w:tcBorders>
              <w:top w:val="single" w:sz="4" w:space="0" w:color="auto"/>
              <w:left w:val="nil"/>
              <w:bottom w:val="single" w:sz="12" w:space="0" w:color="auto"/>
              <w:right w:val="nil"/>
            </w:tcBorders>
            <w:shd w:val="clear" w:color="auto" w:fill="auto"/>
          </w:tcPr>
          <w:p w:rsidR="00E60ACD" w:rsidRPr="00540AB0" w:rsidRDefault="00E60ACD" w:rsidP="001351EC">
            <w:pPr>
              <w:pStyle w:val="Tabletext"/>
              <w:jc w:val="right"/>
            </w:pPr>
            <w:r w:rsidRPr="00540AB0">
              <w:lastRenderedPageBreak/>
              <w:t>124.25</w:t>
            </w:r>
          </w:p>
        </w:tc>
      </w:tr>
    </w:tbl>
    <w:p w:rsidR="00E60ACD" w:rsidRPr="00540AB0" w:rsidRDefault="00E60ACD" w:rsidP="00E60ACD">
      <w:pPr>
        <w:pStyle w:val="Tabletext"/>
      </w:pPr>
    </w:p>
    <w:p w:rsidR="00E60ACD" w:rsidRPr="00540AB0" w:rsidRDefault="00E60ACD" w:rsidP="006F2B22">
      <w:pPr>
        <w:pStyle w:val="ActHead3"/>
      </w:pPr>
      <w:bookmarkStart w:id="207" w:name="_Toc35864730"/>
      <w:r w:rsidRPr="00152A35">
        <w:rPr>
          <w:rStyle w:val="CharDivNo"/>
        </w:rPr>
        <w:t>Division 2.15</w:t>
      </w:r>
      <w:r w:rsidRPr="00540AB0">
        <w:t>—</w:t>
      </w:r>
      <w:r w:rsidRPr="00152A35">
        <w:rPr>
          <w:rStyle w:val="CharDivText"/>
        </w:rPr>
        <w:t>Group A14: Health assessments</w:t>
      </w:r>
      <w:bookmarkEnd w:id="207"/>
    </w:p>
    <w:p w:rsidR="00E60ACD" w:rsidRPr="00540AB0" w:rsidRDefault="00E60ACD" w:rsidP="00E60ACD">
      <w:pPr>
        <w:pStyle w:val="ActHead5"/>
      </w:pPr>
      <w:bookmarkStart w:id="208" w:name="_Toc35864731"/>
      <w:r w:rsidRPr="00152A35">
        <w:rPr>
          <w:rStyle w:val="CharSectno"/>
        </w:rPr>
        <w:t>2.15.1</w:t>
      </w:r>
      <w:r w:rsidRPr="00540AB0">
        <w:t xml:space="preserve">  Restrictions on items in Group A14</w:t>
      </w:r>
      <w:bookmarkEnd w:id="208"/>
    </w:p>
    <w:p w:rsidR="00E60ACD" w:rsidRPr="00540AB0" w:rsidRDefault="00E60ACD" w:rsidP="00E60ACD">
      <w:pPr>
        <w:pStyle w:val="subsection"/>
      </w:pPr>
      <w:r w:rsidRPr="00540AB0">
        <w:tab/>
      </w:r>
      <w:r w:rsidRPr="00540AB0">
        <w:tab/>
        <w:t>Items 701 to 715 apply only to a service provided in the course of a personal attendance by a single general practitioner on a single patient.</w:t>
      </w:r>
    </w:p>
    <w:p w:rsidR="00E60ACD" w:rsidRPr="00540AB0" w:rsidRDefault="00E60ACD" w:rsidP="00E60ACD">
      <w:pPr>
        <w:pStyle w:val="ActHead5"/>
      </w:pPr>
      <w:bookmarkStart w:id="209" w:name="_Toc35864732"/>
      <w:r w:rsidRPr="00152A35">
        <w:rPr>
          <w:rStyle w:val="CharSectno"/>
        </w:rPr>
        <w:t>2.15.2</w:t>
      </w:r>
      <w:r w:rsidRPr="00540AB0">
        <w:t xml:space="preserve">  Types of health assessments</w:t>
      </w:r>
      <w:bookmarkEnd w:id="209"/>
    </w:p>
    <w:p w:rsidR="00E60ACD" w:rsidRPr="00540AB0" w:rsidRDefault="00E60ACD" w:rsidP="00E60ACD">
      <w:pPr>
        <w:pStyle w:val="subsection"/>
      </w:pPr>
      <w:r w:rsidRPr="00540AB0">
        <w:tab/>
        <w:t>(1)</w:t>
      </w:r>
      <w:r w:rsidRPr="00540AB0">
        <w:tab/>
        <w:t>The following health assessments may be performed under item 701, 703, 705 or 707:</w:t>
      </w:r>
    </w:p>
    <w:p w:rsidR="00E60ACD" w:rsidRPr="00540AB0" w:rsidRDefault="00E60ACD" w:rsidP="00E60ACD">
      <w:pPr>
        <w:pStyle w:val="paragraph"/>
      </w:pPr>
      <w:r w:rsidRPr="00540AB0">
        <w:tab/>
        <w:t>(a)</w:t>
      </w:r>
      <w:r w:rsidRPr="00540AB0">
        <w:tab/>
        <w:t>a Type 2 Diabetes Risk Evaluation, in accordance with clause 2.15.4, for a patient who:</w:t>
      </w:r>
    </w:p>
    <w:p w:rsidR="00E60ACD" w:rsidRPr="00540AB0" w:rsidRDefault="00E60ACD" w:rsidP="00E60ACD">
      <w:pPr>
        <w:pStyle w:val="paragraphsub"/>
      </w:pPr>
      <w:r w:rsidRPr="00540AB0">
        <w:tab/>
        <w:t>(i)</w:t>
      </w:r>
      <w:r w:rsidRPr="00540AB0">
        <w:tab/>
        <w:t>is at least 40 years old and under 50 years old; and</w:t>
      </w:r>
    </w:p>
    <w:p w:rsidR="00E60ACD" w:rsidRPr="00540AB0" w:rsidRDefault="00E60ACD" w:rsidP="00E60ACD">
      <w:pPr>
        <w:pStyle w:val="paragraphsub"/>
      </w:pPr>
      <w:r w:rsidRPr="00540AB0">
        <w:tab/>
        <w:t>(ii)</w:t>
      </w:r>
      <w:r w:rsidRPr="00540AB0">
        <w:tab/>
        <w:t>has a high risk of developing type 2 diabetes as determined by the Australian Type 2 Diabetes Risk Assessment Tool; and</w:t>
      </w:r>
    </w:p>
    <w:p w:rsidR="00E60ACD" w:rsidRPr="00540AB0" w:rsidRDefault="00E60ACD" w:rsidP="00E60ACD">
      <w:pPr>
        <w:pStyle w:val="paragraphsub"/>
      </w:pPr>
      <w:r w:rsidRPr="00540AB0">
        <w:tab/>
        <w:t>(iii)</w:t>
      </w:r>
      <w:r w:rsidRPr="00540AB0">
        <w:tab/>
        <w:t>is not an in</w:t>
      </w:r>
      <w:r w:rsidR="001351EC">
        <w:noBreakHyphen/>
      </w:r>
      <w:r w:rsidRPr="00540AB0">
        <w:t>patient of a hospital;</w:t>
      </w:r>
    </w:p>
    <w:p w:rsidR="00E60ACD" w:rsidRPr="00540AB0" w:rsidRDefault="00E60ACD" w:rsidP="00E60ACD">
      <w:pPr>
        <w:pStyle w:val="paragraph"/>
      </w:pPr>
      <w:r w:rsidRPr="00540AB0">
        <w:tab/>
        <w:t>(b)</w:t>
      </w:r>
      <w:r w:rsidRPr="00540AB0">
        <w:tab/>
        <w:t>a 45 year old Health Assessment, in accordance with clause 2.15.5, for a patient who is:</w:t>
      </w:r>
    </w:p>
    <w:p w:rsidR="00E60ACD" w:rsidRPr="00540AB0" w:rsidRDefault="00E60ACD" w:rsidP="00E60ACD">
      <w:pPr>
        <w:pStyle w:val="paragraphsub"/>
      </w:pPr>
      <w:r w:rsidRPr="00540AB0">
        <w:tab/>
        <w:t>(i)</w:t>
      </w:r>
      <w:r w:rsidRPr="00540AB0">
        <w:tab/>
        <w:t>at least 45 years old and under 50 years old; and</w:t>
      </w:r>
    </w:p>
    <w:p w:rsidR="00E60ACD" w:rsidRPr="00540AB0" w:rsidRDefault="00E60ACD" w:rsidP="00E60ACD">
      <w:pPr>
        <w:pStyle w:val="paragraphsub"/>
      </w:pPr>
      <w:r w:rsidRPr="00540AB0">
        <w:tab/>
        <w:t>(ii)</w:t>
      </w:r>
      <w:r w:rsidRPr="00540AB0">
        <w:tab/>
        <w:t>at risk of developing a chronic disease; and</w:t>
      </w:r>
    </w:p>
    <w:p w:rsidR="00E60ACD" w:rsidRPr="00540AB0" w:rsidRDefault="00E60ACD" w:rsidP="00E60ACD">
      <w:pPr>
        <w:pStyle w:val="paragraphsub"/>
      </w:pPr>
      <w:r w:rsidRPr="00540AB0">
        <w:tab/>
        <w:t>(iii)</w:t>
      </w:r>
      <w:r w:rsidRPr="00540AB0">
        <w:tab/>
        <w:t>not an in</w:t>
      </w:r>
      <w:r w:rsidR="001351EC">
        <w:noBreakHyphen/>
      </w:r>
      <w:r w:rsidRPr="00540AB0">
        <w:t>patient of a hospital or a care recipient in a residential aged care facility;</w:t>
      </w:r>
    </w:p>
    <w:p w:rsidR="00E60ACD" w:rsidRPr="00540AB0" w:rsidRDefault="00E60ACD" w:rsidP="00E60ACD">
      <w:pPr>
        <w:pStyle w:val="paragraph"/>
      </w:pPr>
      <w:r w:rsidRPr="00540AB0">
        <w:tab/>
        <w:t>(c)</w:t>
      </w:r>
      <w:r w:rsidRPr="00540AB0">
        <w:tab/>
        <w:t>an Older Person’s Health Assessment, in accordance with clause 2.15.6, for a patient who is:</w:t>
      </w:r>
    </w:p>
    <w:p w:rsidR="00E60ACD" w:rsidRPr="00540AB0" w:rsidRDefault="00E60ACD" w:rsidP="00E60ACD">
      <w:pPr>
        <w:pStyle w:val="paragraphsub"/>
      </w:pPr>
      <w:r w:rsidRPr="00540AB0">
        <w:tab/>
        <w:t>(i)</w:t>
      </w:r>
      <w:r w:rsidRPr="00540AB0">
        <w:tab/>
        <w:t>at least 75 years old; and</w:t>
      </w:r>
    </w:p>
    <w:p w:rsidR="00E60ACD" w:rsidRPr="00540AB0" w:rsidRDefault="00E60ACD" w:rsidP="00E60ACD">
      <w:pPr>
        <w:pStyle w:val="paragraphsub"/>
      </w:pPr>
      <w:r w:rsidRPr="00540AB0">
        <w:tab/>
        <w:t>(ii)</w:t>
      </w:r>
      <w:r w:rsidRPr="00540AB0">
        <w:tab/>
        <w:t>not an in</w:t>
      </w:r>
      <w:r w:rsidR="001351EC">
        <w:noBreakHyphen/>
      </w:r>
      <w:r w:rsidRPr="00540AB0">
        <w:t>patient of a hospital or a care recipient in a residential aged care facility;</w:t>
      </w:r>
    </w:p>
    <w:p w:rsidR="00E60ACD" w:rsidRPr="00540AB0" w:rsidRDefault="00E60ACD" w:rsidP="00E60ACD">
      <w:pPr>
        <w:pStyle w:val="paragraph"/>
      </w:pPr>
      <w:r w:rsidRPr="00540AB0">
        <w:tab/>
        <w:t>(d)</w:t>
      </w:r>
      <w:r w:rsidRPr="00540AB0">
        <w:tab/>
        <w:t>a Comprehensive Medical Assessment, in accordance with clause 2.15.7, for a patient who is a care recipient in a residential aged care facility;</w:t>
      </w:r>
    </w:p>
    <w:p w:rsidR="00E60ACD" w:rsidRPr="00540AB0" w:rsidRDefault="00E60ACD" w:rsidP="00E60ACD">
      <w:pPr>
        <w:pStyle w:val="paragraph"/>
      </w:pPr>
      <w:r w:rsidRPr="00540AB0">
        <w:tab/>
        <w:t>(e)</w:t>
      </w:r>
      <w:r w:rsidRPr="00540AB0">
        <w:tab/>
        <w:t>a health assessment, in accordance with clause 2.15.8, for a person with an intellectual disability, if the patient is not an in</w:t>
      </w:r>
      <w:r w:rsidR="001351EC">
        <w:noBreakHyphen/>
      </w:r>
      <w:r w:rsidRPr="00540AB0">
        <w:t>patient of a hospital or a care recipient in a residential aged care facility;</w:t>
      </w:r>
    </w:p>
    <w:p w:rsidR="00E60ACD" w:rsidRPr="00540AB0" w:rsidRDefault="00E60ACD" w:rsidP="00E60ACD">
      <w:pPr>
        <w:pStyle w:val="paragraph"/>
      </w:pPr>
      <w:r w:rsidRPr="00540AB0">
        <w:tab/>
        <w:t>(f)</w:t>
      </w:r>
      <w:r w:rsidRPr="00540AB0">
        <w:tab/>
        <w:t xml:space="preserve">a </w:t>
      </w:r>
      <w:r w:rsidRPr="00540AB0">
        <w:rPr>
          <w:rStyle w:val="Strong"/>
          <w:b w:val="0"/>
        </w:rPr>
        <w:t>health assessment</w:t>
      </w:r>
      <w:r w:rsidRPr="00540AB0">
        <w:t>, in accordance with clause 2.15.9,</w:t>
      </w:r>
      <w:r w:rsidRPr="00540AB0">
        <w:rPr>
          <w:rStyle w:val="Strong"/>
        </w:rPr>
        <w:t xml:space="preserve"> </w:t>
      </w:r>
      <w:r w:rsidRPr="00540AB0">
        <w:rPr>
          <w:rStyle w:val="Strong"/>
          <w:b w:val="0"/>
        </w:rPr>
        <w:t>for a patient</w:t>
      </w:r>
      <w:r w:rsidRPr="00540AB0">
        <w:t xml:space="preserve"> who:</w:t>
      </w:r>
    </w:p>
    <w:p w:rsidR="00E60ACD" w:rsidRPr="00540AB0" w:rsidRDefault="00E60ACD" w:rsidP="00E60ACD">
      <w:pPr>
        <w:pStyle w:val="paragraphsub"/>
      </w:pPr>
      <w:r w:rsidRPr="00540AB0">
        <w:tab/>
        <w:t>(i)</w:t>
      </w:r>
      <w:r w:rsidRPr="00540AB0">
        <w:tab/>
        <w:t>is a refugee</w:t>
      </w:r>
      <w:bookmarkStart w:id="210" w:name="BK_S4P56L31C18"/>
      <w:bookmarkEnd w:id="210"/>
      <w:r w:rsidRPr="00540AB0">
        <w:t xml:space="preserve"> or humanitarian entrant, with eligibility for Medicare; and</w:t>
      </w:r>
    </w:p>
    <w:p w:rsidR="00E60ACD" w:rsidRPr="00540AB0" w:rsidRDefault="00E60ACD" w:rsidP="00E60ACD">
      <w:pPr>
        <w:pStyle w:val="paragraphsub"/>
      </w:pPr>
      <w:r w:rsidRPr="00540AB0">
        <w:tab/>
        <w:t>(ii)</w:t>
      </w:r>
      <w:r w:rsidRPr="00540AB0">
        <w:tab/>
        <w:t>either:</w:t>
      </w:r>
    </w:p>
    <w:p w:rsidR="00E60ACD" w:rsidRPr="00540AB0" w:rsidRDefault="00E60ACD" w:rsidP="00E60ACD">
      <w:pPr>
        <w:pStyle w:val="paragraphsub-sub"/>
      </w:pPr>
      <w:r w:rsidRPr="00540AB0">
        <w:lastRenderedPageBreak/>
        <w:tab/>
        <w:t>(A)</w:t>
      </w:r>
      <w:r w:rsidRPr="00540AB0">
        <w:tab/>
        <w:t>holds a relevant visa that the person has held for less than 12 months at the time of the assessment; or</w:t>
      </w:r>
    </w:p>
    <w:p w:rsidR="00E60ACD" w:rsidRPr="00540AB0" w:rsidRDefault="00E60ACD" w:rsidP="00E60ACD">
      <w:pPr>
        <w:pStyle w:val="paragraphsub-sub"/>
      </w:pPr>
      <w:r w:rsidRPr="00540AB0">
        <w:tab/>
        <w:t>(B)</w:t>
      </w:r>
      <w:r w:rsidRPr="00540AB0">
        <w:tab/>
        <w:t>first entered Australia less than 12 months before the assessment is performed; and</w:t>
      </w:r>
    </w:p>
    <w:p w:rsidR="00E60ACD" w:rsidRPr="00540AB0" w:rsidRDefault="00E60ACD" w:rsidP="00E60ACD">
      <w:pPr>
        <w:pStyle w:val="paragraphsub"/>
      </w:pPr>
      <w:r w:rsidRPr="00540AB0">
        <w:tab/>
        <w:t>(iii)</w:t>
      </w:r>
      <w:r w:rsidRPr="00540AB0">
        <w:tab/>
        <w:t>is not an in</w:t>
      </w:r>
      <w:r w:rsidR="001351EC">
        <w:noBreakHyphen/>
      </w:r>
      <w:r w:rsidRPr="00540AB0">
        <w:t>patient of a hospital or a care recipient in a residential aged care facility;</w:t>
      </w:r>
    </w:p>
    <w:p w:rsidR="00E60ACD" w:rsidRPr="00540AB0" w:rsidRDefault="00E60ACD" w:rsidP="00E60ACD">
      <w:pPr>
        <w:pStyle w:val="paragraph"/>
      </w:pPr>
      <w:r w:rsidRPr="00540AB0">
        <w:tab/>
        <w:t>(g)</w:t>
      </w:r>
      <w:r w:rsidRPr="00540AB0">
        <w:tab/>
        <w:t>an Australian Defence Force Post</w:t>
      </w:r>
      <w:r w:rsidR="001351EC">
        <w:noBreakHyphen/>
      </w:r>
      <w:r w:rsidRPr="00540AB0">
        <w:t>discharge GP Health Assessment, in accordance with clause 2.15.10, for a patient who:</w:t>
      </w:r>
    </w:p>
    <w:p w:rsidR="00E60ACD" w:rsidRPr="00540AB0" w:rsidRDefault="00E60ACD" w:rsidP="00E60ACD">
      <w:pPr>
        <w:pStyle w:val="paragraphsub"/>
      </w:pPr>
      <w:r w:rsidRPr="00540AB0">
        <w:tab/>
        <w:t>(i)</w:t>
      </w:r>
      <w:r w:rsidRPr="00540AB0">
        <w:tab/>
        <w:t xml:space="preserve">is a former member of the Permanent Forces (within the meaning of the </w:t>
      </w:r>
      <w:r w:rsidRPr="00540AB0">
        <w:rPr>
          <w:i/>
        </w:rPr>
        <w:t>Defence Act</w:t>
      </w:r>
      <w:bookmarkStart w:id="211" w:name="BK_S4P57L2C16"/>
      <w:bookmarkEnd w:id="211"/>
      <w:r w:rsidRPr="00540AB0">
        <w:rPr>
          <w:i/>
        </w:rPr>
        <w:t xml:space="preserve"> 1903</w:t>
      </w:r>
      <w:r w:rsidRPr="00540AB0">
        <w:t>) or a former member of the Reserves (within the meaning of that Act); and</w:t>
      </w:r>
    </w:p>
    <w:p w:rsidR="00E60ACD" w:rsidRPr="00540AB0" w:rsidRDefault="00E60ACD" w:rsidP="00E60ACD">
      <w:pPr>
        <w:pStyle w:val="paragraphsub"/>
      </w:pPr>
      <w:r w:rsidRPr="00540AB0">
        <w:tab/>
        <w:t>(ii)</w:t>
      </w:r>
      <w:r w:rsidRPr="00540AB0">
        <w:tab/>
        <w:t>has not already received such an assessment.</w:t>
      </w:r>
    </w:p>
    <w:p w:rsidR="00E60ACD" w:rsidRPr="00540AB0" w:rsidRDefault="00E60ACD" w:rsidP="00E60ACD">
      <w:pPr>
        <w:pStyle w:val="subsection"/>
      </w:pPr>
      <w:r w:rsidRPr="00540AB0">
        <w:tab/>
        <w:t>(2)</w:t>
      </w:r>
      <w:r w:rsidRPr="00540AB0">
        <w:tab/>
        <w:t>In this clause:</w:t>
      </w:r>
    </w:p>
    <w:p w:rsidR="00E60ACD" w:rsidRPr="00540AB0" w:rsidRDefault="00E60ACD" w:rsidP="00E60ACD">
      <w:pPr>
        <w:pStyle w:val="Definition"/>
      </w:pPr>
      <w:r w:rsidRPr="00540AB0">
        <w:rPr>
          <w:b/>
          <w:i/>
          <w:lang w:eastAsia="en-US"/>
        </w:rPr>
        <w:t>relevant visa</w:t>
      </w:r>
      <w:r w:rsidRPr="00540AB0">
        <w:rPr>
          <w:b/>
          <w:i/>
        </w:rPr>
        <w:t xml:space="preserve"> </w:t>
      </w:r>
      <w:r w:rsidRPr="00540AB0">
        <w:t xml:space="preserve">means any of the following visas granted under the </w:t>
      </w:r>
      <w:r w:rsidRPr="00540AB0">
        <w:rPr>
          <w:i/>
        </w:rPr>
        <w:t>Migration Act 1958</w:t>
      </w:r>
      <w:r w:rsidRPr="00540AB0">
        <w:t>:</w:t>
      </w:r>
    </w:p>
    <w:p w:rsidR="00E60ACD" w:rsidRPr="00540AB0" w:rsidRDefault="00E60ACD" w:rsidP="00E60ACD">
      <w:pPr>
        <w:pStyle w:val="paragraph"/>
      </w:pPr>
      <w:r w:rsidRPr="00540AB0">
        <w:tab/>
        <w:t>(a)</w:t>
      </w:r>
      <w:r w:rsidRPr="00540AB0">
        <w:tab/>
        <w:t>Subclass 070 Bridging (Removal Pending) visa;</w:t>
      </w:r>
    </w:p>
    <w:p w:rsidR="00E60ACD" w:rsidRPr="00540AB0" w:rsidRDefault="00E60ACD" w:rsidP="00E60ACD">
      <w:pPr>
        <w:pStyle w:val="paragraph"/>
      </w:pPr>
      <w:r w:rsidRPr="00540AB0">
        <w:tab/>
        <w:t>(b)</w:t>
      </w:r>
      <w:r w:rsidRPr="00540AB0">
        <w:tab/>
        <w:t>Subclass 200 (Refugee</w:t>
      </w:r>
      <w:bookmarkStart w:id="212" w:name="BK_S4P57L9C27"/>
      <w:bookmarkEnd w:id="212"/>
      <w:r w:rsidRPr="00540AB0">
        <w:t>) visa;</w:t>
      </w:r>
    </w:p>
    <w:p w:rsidR="00E60ACD" w:rsidRPr="00540AB0" w:rsidRDefault="00E60ACD" w:rsidP="00E60ACD">
      <w:pPr>
        <w:pStyle w:val="paragraph"/>
      </w:pPr>
      <w:r w:rsidRPr="00540AB0">
        <w:tab/>
        <w:t>(c)</w:t>
      </w:r>
      <w:r w:rsidRPr="00540AB0">
        <w:tab/>
        <w:t>Subclass 201 (In</w:t>
      </w:r>
      <w:r w:rsidR="001351EC">
        <w:noBreakHyphen/>
      </w:r>
      <w:r w:rsidRPr="00540AB0">
        <w:t>country Special Humanitarian) visa;</w:t>
      </w:r>
    </w:p>
    <w:p w:rsidR="00E60ACD" w:rsidRPr="00540AB0" w:rsidRDefault="00E60ACD" w:rsidP="00E60ACD">
      <w:pPr>
        <w:pStyle w:val="paragraph"/>
      </w:pPr>
      <w:r w:rsidRPr="00540AB0">
        <w:tab/>
        <w:t>(d)</w:t>
      </w:r>
      <w:r w:rsidRPr="00540AB0">
        <w:tab/>
        <w:t>Subclass 202 (Global Special Humanitarian) visa;</w:t>
      </w:r>
    </w:p>
    <w:p w:rsidR="00E60ACD" w:rsidRPr="00540AB0" w:rsidRDefault="00E60ACD" w:rsidP="00E60ACD">
      <w:pPr>
        <w:pStyle w:val="paragraph"/>
      </w:pPr>
      <w:r w:rsidRPr="00540AB0">
        <w:tab/>
        <w:t>(e)</w:t>
      </w:r>
      <w:r w:rsidRPr="00540AB0">
        <w:tab/>
        <w:t>Subclass 203 (Emergency Rescue) visa;</w:t>
      </w:r>
    </w:p>
    <w:p w:rsidR="00E60ACD" w:rsidRPr="00540AB0" w:rsidRDefault="00E60ACD" w:rsidP="00E60ACD">
      <w:pPr>
        <w:pStyle w:val="paragraph"/>
      </w:pPr>
      <w:r w:rsidRPr="00540AB0">
        <w:tab/>
        <w:t>(f)</w:t>
      </w:r>
      <w:r w:rsidRPr="00540AB0">
        <w:tab/>
        <w:t>Subclass 204 (Woman at Risk) visa;</w:t>
      </w:r>
    </w:p>
    <w:p w:rsidR="00E60ACD" w:rsidRPr="00540AB0" w:rsidRDefault="00E60ACD" w:rsidP="00E60ACD">
      <w:pPr>
        <w:pStyle w:val="paragraph"/>
      </w:pPr>
      <w:r w:rsidRPr="00540AB0">
        <w:tab/>
        <w:t>(g)</w:t>
      </w:r>
      <w:r w:rsidRPr="00540AB0">
        <w:tab/>
        <w:t>Subclass 695 (Return Pending) visa;</w:t>
      </w:r>
    </w:p>
    <w:p w:rsidR="00E60ACD" w:rsidRPr="00540AB0" w:rsidRDefault="00E60ACD" w:rsidP="00E60ACD">
      <w:pPr>
        <w:pStyle w:val="paragraph"/>
      </w:pPr>
      <w:r w:rsidRPr="00540AB0">
        <w:tab/>
        <w:t>(h)</w:t>
      </w:r>
      <w:r w:rsidRPr="00540AB0">
        <w:tab/>
        <w:t>Subclass 786 (Temporary (Humanitarian Concern)) visa;</w:t>
      </w:r>
    </w:p>
    <w:p w:rsidR="00E60ACD" w:rsidRPr="00540AB0" w:rsidRDefault="00E60ACD" w:rsidP="00E60ACD">
      <w:pPr>
        <w:pStyle w:val="paragraph"/>
      </w:pPr>
      <w:r w:rsidRPr="00540AB0">
        <w:tab/>
        <w:t>(i)</w:t>
      </w:r>
      <w:r w:rsidRPr="00540AB0">
        <w:tab/>
        <w:t>Subclass 866 (Protection) visa.</w:t>
      </w:r>
    </w:p>
    <w:p w:rsidR="00E60ACD" w:rsidRPr="00540AB0" w:rsidRDefault="00E60ACD" w:rsidP="00E60ACD">
      <w:pPr>
        <w:pStyle w:val="ActHead5"/>
      </w:pPr>
      <w:bookmarkStart w:id="213" w:name="_Toc35864733"/>
      <w:r w:rsidRPr="00152A35">
        <w:rPr>
          <w:rStyle w:val="CharSectno"/>
        </w:rPr>
        <w:t>2.15.3</w:t>
      </w:r>
      <w:r w:rsidRPr="00540AB0">
        <w:t xml:space="preserve">  Application of item 715</w:t>
      </w:r>
      <w:bookmarkEnd w:id="213"/>
    </w:p>
    <w:p w:rsidR="00E60ACD" w:rsidRPr="00540AB0" w:rsidRDefault="00E60ACD" w:rsidP="00E60ACD">
      <w:pPr>
        <w:pStyle w:val="subsection"/>
      </w:pPr>
      <w:r w:rsidRPr="00540AB0">
        <w:tab/>
        <w:t>(1)</w:t>
      </w:r>
      <w:r w:rsidRPr="00540AB0">
        <w:tab/>
        <w:t>Item 715 applies to the following health assessments:</w:t>
      </w:r>
    </w:p>
    <w:p w:rsidR="00E60ACD" w:rsidRPr="00540AB0" w:rsidRDefault="00E60ACD" w:rsidP="00E60ACD">
      <w:pPr>
        <w:pStyle w:val="paragraph"/>
      </w:pPr>
      <w:r w:rsidRPr="00540AB0">
        <w:tab/>
        <w:t>(a)</w:t>
      </w:r>
      <w:r w:rsidRPr="00540AB0">
        <w:tab/>
        <w:t>an Aboriginal and Torres Strait Islander child health assessment, in accordance with clause 2.15.11, for a patient if the patient is:</w:t>
      </w:r>
    </w:p>
    <w:p w:rsidR="00E60ACD" w:rsidRPr="00540AB0" w:rsidRDefault="00E60ACD" w:rsidP="00E60ACD">
      <w:pPr>
        <w:pStyle w:val="paragraphsub"/>
      </w:pPr>
      <w:r w:rsidRPr="00540AB0">
        <w:tab/>
        <w:t>(i)</w:t>
      </w:r>
      <w:r w:rsidRPr="00540AB0">
        <w:tab/>
        <w:t>under 15 years old; and</w:t>
      </w:r>
    </w:p>
    <w:p w:rsidR="00E60ACD" w:rsidRPr="00540AB0" w:rsidRDefault="00E60ACD" w:rsidP="00E60ACD">
      <w:pPr>
        <w:pStyle w:val="paragraphsub"/>
      </w:pPr>
      <w:r w:rsidRPr="00540AB0">
        <w:tab/>
        <w:t>(ii)</w:t>
      </w:r>
      <w:r w:rsidRPr="00540AB0">
        <w:tab/>
        <w:t>not an in</w:t>
      </w:r>
      <w:r w:rsidR="001351EC">
        <w:noBreakHyphen/>
      </w:r>
      <w:r w:rsidRPr="00540AB0">
        <w:t>patient of a hospital or a care recipient in a residential aged care facility;</w:t>
      </w:r>
    </w:p>
    <w:p w:rsidR="00E60ACD" w:rsidRPr="00540AB0" w:rsidRDefault="00E60ACD" w:rsidP="00E60ACD">
      <w:pPr>
        <w:pStyle w:val="paragraph"/>
      </w:pPr>
      <w:r w:rsidRPr="00540AB0">
        <w:tab/>
        <w:t>(b)</w:t>
      </w:r>
      <w:r w:rsidRPr="00540AB0">
        <w:tab/>
        <w:t>an Aboriginal and Torres Strait Islander adult health assessment, in accordance with clause 2.15.12, for a patient if the patient is:</w:t>
      </w:r>
    </w:p>
    <w:p w:rsidR="00E60ACD" w:rsidRPr="00540AB0" w:rsidRDefault="00E60ACD" w:rsidP="00E60ACD">
      <w:pPr>
        <w:pStyle w:val="paragraphsub"/>
      </w:pPr>
      <w:r w:rsidRPr="00540AB0">
        <w:tab/>
        <w:t>(i)</w:t>
      </w:r>
      <w:r w:rsidRPr="00540AB0">
        <w:tab/>
        <w:t>at least 15 years old and under 55 years old; and</w:t>
      </w:r>
    </w:p>
    <w:p w:rsidR="00E60ACD" w:rsidRPr="00540AB0" w:rsidRDefault="00E60ACD" w:rsidP="00E60ACD">
      <w:pPr>
        <w:pStyle w:val="paragraphsub"/>
      </w:pPr>
      <w:r w:rsidRPr="00540AB0">
        <w:tab/>
        <w:t>(ii)</w:t>
      </w:r>
      <w:r w:rsidRPr="00540AB0">
        <w:tab/>
        <w:t>not an in</w:t>
      </w:r>
      <w:r w:rsidR="001351EC">
        <w:noBreakHyphen/>
      </w:r>
      <w:r w:rsidRPr="00540AB0">
        <w:t>patient of a hospital or a care recipient in a residential aged care facility;</w:t>
      </w:r>
    </w:p>
    <w:p w:rsidR="00E60ACD" w:rsidRPr="00540AB0" w:rsidRDefault="00E60ACD" w:rsidP="00E60ACD">
      <w:pPr>
        <w:pStyle w:val="paragraph"/>
      </w:pPr>
      <w:r w:rsidRPr="00540AB0">
        <w:tab/>
        <w:t>(c)</w:t>
      </w:r>
      <w:r w:rsidRPr="00540AB0">
        <w:tab/>
        <w:t>an Aboriginal and Torres Strait Islander Older Person’s Health Assessment, in accordance with clause 2.15.13, for a patient if the patient</w:t>
      </w:r>
      <w:r w:rsidRPr="00540AB0">
        <w:rPr>
          <w:bCs/>
        </w:rPr>
        <w:t xml:space="preserve"> is:</w:t>
      </w:r>
    </w:p>
    <w:p w:rsidR="00E60ACD" w:rsidRPr="00540AB0" w:rsidRDefault="00E60ACD" w:rsidP="00E60ACD">
      <w:pPr>
        <w:pStyle w:val="paragraphsub"/>
      </w:pPr>
      <w:r w:rsidRPr="00540AB0">
        <w:tab/>
        <w:t>(i)</w:t>
      </w:r>
      <w:r w:rsidRPr="00540AB0">
        <w:tab/>
        <w:t>at least 55 years old; and</w:t>
      </w:r>
    </w:p>
    <w:p w:rsidR="00E60ACD" w:rsidRPr="00540AB0" w:rsidRDefault="00E60ACD" w:rsidP="00E60ACD">
      <w:pPr>
        <w:pStyle w:val="paragraphsub"/>
      </w:pPr>
      <w:r w:rsidRPr="00540AB0">
        <w:tab/>
        <w:t>(ii)</w:t>
      </w:r>
      <w:r w:rsidRPr="00540AB0">
        <w:tab/>
        <w:t>not an in</w:t>
      </w:r>
      <w:r w:rsidR="001351EC">
        <w:noBreakHyphen/>
      </w:r>
      <w:r w:rsidRPr="00540AB0">
        <w:t>patient of a hospital or a care recipient in a residential aged care facility.</w:t>
      </w:r>
    </w:p>
    <w:p w:rsidR="00E60ACD" w:rsidRPr="00540AB0" w:rsidRDefault="00E60ACD" w:rsidP="00E60ACD">
      <w:pPr>
        <w:pStyle w:val="subsection"/>
      </w:pPr>
      <w:r w:rsidRPr="00540AB0">
        <w:tab/>
        <w:t>(2)</w:t>
      </w:r>
      <w:r w:rsidRPr="00540AB0">
        <w:tab/>
        <w:t>For the purpose of item 715, a person is of Aboriginal or Torres Strait Islander descent if the person identifies as being of that descent.</w:t>
      </w:r>
    </w:p>
    <w:p w:rsidR="00E60ACD" w:rsidRPr="00540AB0" w:rsidRDefault="00E60ACD" w:rsidP="00E60ACD">
      <w:pPr>
        <w:pStyle w:val="ActHead5"/>
      </w:pPr>
      <w:bookmarkStart w:id="214" w:name="_Toc35864734"/>
      <w:r w:rsidRPr="00152A35">
        <w:rPr>
          <w:rStyle w:val="CharSectno"/>
        </w:rPr>
        <w:lastRenderedPageBreak/>
        <w:t>2.15.4</w:t>
      </w:r>
      <w:r w:rsidRPr="00540AB0">
        <w:t xml:space="preserve">  Type 2 Diabetes Risk Evaluation</w:t>
      </w:r>
      <w:bookmarkEnd w:id="214"/>
    </w:p>
    <w:p w:rsidR="00E60ACD" w:rsidRPr="00540AB0" w:rsidRDefault="00E60ACD" w:rsidP="00E60ACD">
      <w:pPr>
        <w:pStyle w:val="subsection"/>
      </w:pPr>
      <w:r w:rsidRPr="00540AB0">
        <w:tab/>
        <w:t>(1)</w:t>
      </w:r>
      <w:r w:rsidRPr="00540AB0">
        <w:tab/>
        <w:t>A Type 2 Diabetes Risk Evaluation must include:</w:t>
      </w:r>
    </w:p>
    <w:p w:rsidR="00E60ACD" w:rsidRPr="00540AB0" w:rsidRDefault="00E60ACD" w:rsidP="00E60ACD">
      <w:pPr>
        <w:pStyle w:val="paragraph"/>
      </w:pPr>
      <w:r w:rsidRPr="00540AB0">
        <w:tab/>
        <w:t>(a)</w:t>
      </w:r>
      <w:r w:rsidRPr="00540AB0">
        <w:tab/>
        <w:t>a review of the risk factors underlying a patient’s high risk score as identified by the Australian Type 2 Diabetes Risk Assessment Tool; and</w:t>
      </w:r>
    </w:p>
    <w:p w:rsidR="00E60ACD" w:rsidRPr="00540AB0" w:rsidRDefault="00E60ACD" w:rsidP="00E60ACD">
      <w:pPr>
        <w:pStyle w:val="paragraph"/>
      </w:pPr>
      <w:r w:rsidRPr="00540AB0">
        <w:tab/>
        <w:t>(b)</w:t>
      </w:r>
      <w:r w:rsidRPr="00540AB0">
        <w:tab/>
        <w:t>initiating interventions, if appropriate, to address risk factors or to exclude diabetes.</w:t>
      </w:r>
    </w:p>
    <w:p w:rsidR="00E60ACD" w:rsidRPr="00540AB0" w:rsidRDefault="00E60ACD" w:rsidP="00E60ACD">
      <w:pPr>
        <w:pStyle w:val="subsection"/>
      </w:pPr>
      <w:r w:rsidRPr="00540AB0">
        <w:tab/>
        <w:t>(2)</w:t>
      </w:r>
      <w:r w:rsidRPr="00540AB0">
        <w:tab/>
        <w:t>The Type 2 Diabetes Risk Evaluation for a patient must also include:</w:t>
      </w:r>
    </w:p>
    <w:p w:rsidR="00E60ACD" w:rsidRPr="00540AB0" w:rsidRDefault="00E60ACD" w:rsidP="00E60ACD">
      <w:pPr>
        <w:pStyle w:val="paragraph"/>
      </w:pPr>
      <w:r w:rsidRPr="00540AB0">
        <w:tab/>
        <w:t>(a)</w:t>
      </w:r>
      <w:r w:rsidRPr="00540AB0">
        <w:tab/>
        <w:t>assessing the patient’s high risk score as determined by the Australian Type 2 Diabetes Risk Assessment Tool (to be completed by the patient within 3 months before performing the Type 2 Diabetes Risk Evaluation); and</w:t>
      </w:r>
    </w:p>
    <w:p w:rsidR="00E60ACD" w:rsidRPr="00540AB0" w:rsidRDefault="00E60ACD" w:rsidP="00E60ACD">
      <w:pPr>
        <w:pStyle w:val="paragraph"/>
      </w:pPr>
      <w:r w:rsidRPr="00540AB0">
        <w:tab/>
        <w:t>(b)</w:t>
      </w:r>
      <w:r w:rsidRPr="00540AB0">
        <w:tab/>
        <w:t>updating the patient’s history and performing physical examinations and clinical investigations; and</w:t>
      </w:r>
    </w:p>
    <w:p w:rsidR="00E60ACD" w:rsidRPr="00540AB0" w:rsidRDefault="00E60ACD" w:rsidP="00E60ACD">
      <w:pPr>
        <w:pStyle w:val="paragraph"/>
      </w:pPr>
      <w:r w:rsidRPr="00540AB0">
        <w:tab/>
        <w:t>(c)</w:t>
      </w:r>
      <w:r w:rsidRPr="00540AB0">
        <w:tab/>
        <w:t>making an overall assessment of the patient’s risk factors and the results of examinations and investigations; and</w:t>
      </w:r>
    </w:p>
    <w:p w:rsidR="00E60ACD" w:rsidRPr="00540AB0" w:rsidRDefault="00E60ACD" w:rsidP="00E60ACD">
      <w:pPr>
        <w:pStyle w:val="paragraph"/>
      </w:pPr>
      <w:r w:rsidRPr="00540AB0">
        <w:tab/>
        <w:t>(d)</w:t>
      </w:r>
      <w:r w:rsidRPr="00540AB0">
        <w:tab/>
        <w:t>initiating interventions, if appropriate, including referrals and follow</w:t>
      </w:r>
      <w:r w:rsidR="001351EC">
        <w:noBreakHyphen/>
      </w:r>
      <w:r w:rsidRPr="00540AB0">
        <w:t>up services relating to the management of any risk factors identified; and</w:t>
      </w:r>
    </w:p>
    <w:p w:rsidR="00E60ACD" w:rsidRPr="00540AB0" w:rsidRDefault="00E60ACD" w:rsidP="00E60ACD">
      <w:pPr>
        <w:pStyle w:val="paragraph"/>
      </w:pPr>
      <w:r w:rsidRPr="00540AB0">
        <w:tab/>
        <w:t>(e)</w:t>
      </w:r>
      <w:r w:rsidRPr="00540AB0">
        <w:tab/>
        <w:t>giving the patient advice and information, including strategies to achieve lifestyle and behaviour changes if appropriate.</w:t>
      </w:r>
    </w:p>
    <w:p w:rsidR="00E60ACD" w:rsidRPr="00540AB0" w:rsidRDefault="00E60ACD" w:rsidP="00E60ACD">
      <w:pPr>
        <w:pStyle w:val="subsection"/>
      </w:pPr>
      <w:r w:rsidRPr="00540AB0">
        <w:tab/>
        <w:t>(3)</w:t>
      </w:r>
      <w:r w:rsidRPr="00540AB0">
        <w:tab/>
        <w:t>A Type 2 Diabetes Risk Evaluation must not be provided more than once every 3 years to an eligible person.</w:t>
      </w:r>
    </w:p>
    <w:p w:rsidR="00E60ACD" w:rsidRPr="00540AB0" w:rsidRDefault="00E60ACD" w:rsidP="00E60ACD">
      <w:pPr>
        <w:pStyle w:val="subsection"/>
      </w:pPr>
      <w:r w:rsidRPr="00540AB0">
        <w:tab/>
        <w:t>(4)</w:t>
      </w:r>
      <w:r w:rsidRPr="00540AB0">
        <w:tab/>
        <w:t xml:space="preserve">For this clause, </w:t>
      </w:r>
      <w:r w:rsidRPr="00540AB0">
        <w:rPr>
          <w:b/>
          <w:i/>
        </w:rPr>
        <w:t>risk factors</w:t>
      </w:r>
      <w:r w:rsidRPr="00540AB0">
        <w:t xml:space="preserve"> includes:</w:t>
      </w:r>
    </w:p>
    <w:p w:rsidR="00E60ACD" w:rsidRPr="00540AB0" w:rsidRDefault="00E60ACD" w:rsidP="00E60ACD">
      <w:pPr>
        <w:pStyle w:val="paragraph"/>
      </w:pPr>
      <w:r w:rsidRPr="00540AB0">
        <w:tab/>
        <w:t>(a)</w:t>
      </w:r>
      <w:r w:rsidRPr="00540AB0">
        <w:tab/>
        <w:t>lifestyle risk factors (for example smoking, physical inactivity or poor nutrition); and</w:t>
      </w:r>
    </w:p>
    <w:p w:rsidR="00E60ACD" w:rsidRPr="00540AB0" w:rsidRDefault="00E60ACD" w:rsidP="00E60ACD">
      <w:pPr>
        <w:pStyle w:val="paragraph"/>
      </w:pPr>
      <w:r w:rsidRPr="00540AB0">
        <w:tab/>
        <w:t>(b)</w:t>
      </w:r>
      <w:r w:rsidRPr="00540AB0">
        <w:tab/>
        <w:t>biomedical risk factors (for example high blood pressure, impaired glucose metabolism or excess weight); and</w:t>
      </w:r>
    </w:p>
    <w:p w:rsidR="00E60ACD" w:rsidRPr="00540AB0" w:rsidRDefault="00E60ACD" w:rsidP="00E60ACD">
      <w:pPr>
        <w:pStyle w:val="paragraph"/>
      </w:pPr>
      <w:r w:rsidRPr="00540AB0">
        <w:tab/>
        <w:t>(c)</w:t>
      </w:r>
      <w:r w:rsidRPr="00540AB0">
        <w:tab/>
        <w:t>a family history of a chronic disease.</w:t>
      </w:r>
    </w:p>
    <w:p w:rsidR="00E60ACD" w:rsidRPr="00540AB0" w:rsidRDefault="00E60ACD" w:rsidP="00E60ACD">
      <w:pPr>
        <w:pStyle w:val="ActHead5"/>
      </w:pPr>
      <w:bookmarkStart w:id="215" w:name="_Toc35864735"/>
      <w:r w:rsidRPr="00152A35">
        <w:rPr>
          <w:rStyle w:val="CharSectno"/>
        </w:rPr>
        <w:t>2.15.5</w:t>
      </w:r>
      <w:r w:rsidRPr="00540AB0">
        <w:t xml:space="preserve">  45 year old Health Assessment</w:t>
      </w:r>
      <w:bookmarkEnd w:id="215"/>
    </w:p>
    <w:p w:rsidR="00E60ACD" w:rsidRPr="00540AB0" w:rsidRDefault="00E60ACD" w:rsidP="00E60ACD">
      <w:pPr>
        <w:pStyle w:val="subsection"/>
      </w:pPr>
      <w:r w:rsidRPr="00540AB0">
        <w:tab/>
        <w:t>(1)</w:t>
      </w:r>
      <w:r w:rsidRPr="00540AB0">
        <w:tab/>
        <w:t>A 45 year old Health Assessment is an assessment for a patient if the patient, in the clinical judgement</w:t>
      </w:r>
      <w:bookmarkStart w:id="216" w:name="BK_S4P58L29C26"/>
      <w:bookmarkEnd w:id="216"/>
      <w:r w:rsidRPr="00540AB0">
        <w:t xml:space="preserve"> of the attending general practitioner based on the identification of a specific risk factor, is at risk of developing a chronic disease.</w:t>
      </w:r>
    </w:p>
    <w:p w:rsidR="00E60ACD" w:rsidRPr="00540AB0" w:rsidRDefault="00E60ACD" w:rsidP="00E60ACD">
      <w:pPr>
        <w:pStyle w:val="subsection"/>
      </w:pPr>
      <w:r w:rsidRPr="00540AB0">
        <w:tab/>
        <w:t>(2)</w:t>
      </w:r>
      <w:r w:rsidRPr="00540AB0">
        <w:tab/>
        <w:t>The 45 year old Health Assessment must include:</w:t>
      </w:r>
    </w:p>
    <w:p w:rsidR="00E60ACD" w:rsidRPr="00540AB0" w:rsidRDefault="00E60ACD" w:rsidP="00E60ACD">
      <w:pPr>
        <w:pStyle w:val="paragraph"/>
      </w:pPr>
      <w:r w:rsidRPr="00540AB0">
        <w:tab/>
        <w:t>(a)</w:t>
      </w:r>
      <w:r w:rsidRPr="00540AB0">
        <w:tab/>
        <w:t>information collection, including taking a patient’s history and performing examinations and investigations, as required; and</w:t>
      </w:r>
    </w:p>
    <w:p w:rsidR="00E60ACD" w:rsidRPr="00540AB0" w:rsidRDefault="00E60ACD" w:rsidP="00E60ACD">
      <w:pPr>
        <w:pStyle w:val="paragraph"/>
      </w:pPr>
      <w:r w:rsidRPr="00540AB0">
        <w:tab/>
        <w:t>(b)</w:t>
      </w:r>
      <w:r w:rsidRPr="00540AB0">
        <w:tab/>
        <w:t>making an overall assessment of the patient; and</w:t>
      </w:r>
    </w:p>
    <w:p w:rsidR="00E60ACD" w:rsidRPr="00540AB0" w:rsidRDefault="00E60ACD" w:rsidP="00E60ACD">
      <w:pPr>
        <w:pStyle w:val="paragraph"/>
      </w:pPr>
      <w:r w:rsidRPr="00540AB0">
        <w:tab/>
        <w:t>(c)</w:t>
      </w:r>
      <w:r w:rsidRPr="00540AB0">
        <w:tab/>
        <w:t>initiating interventions or referrals, as appropriate; and</w:t>
      </w:r>
    </w:p>
    <w:p w:rsidR="00E60ACD" w:rsidRPr="00540AB0" w:rsidRDefault="00E60ACD" w:rsidP="00E60ACD">
      <w:pPr>
        <w:pStyle w:val="paragraph"/>
      </w:pPr>
      <w:r w:rsidRPr="00540AB0">
        <w:tab/>
        <w:t>(d)</w:t>
      </w:r>
      <w:r w:rsidRPr="00540AB0">
        <w:tab/>
        <w:t>giving health advice and information to the patient.</w:t>
      </w:r>
    </w:p>
    <w:p w:rsidR="00E60ACD" w:rsidRPr="00540AB0" w:rsidRDefault="00E60ACD" w:rsidP="00E60ACD">
      <w:pPr>
        <w:pStyle w:val="subsection"/>
      </w:pPr>
      <w:r w:rsidRPr="00540AB0">
        <w:tab/>
        <w:t>(3)</w:t>
      </w:r>
      <w:r w:rsidRPr="00540AB0">
        <w:tab/>
        <w:t>The general practitioner providing the assessment is responsible for the overall health assessment of the patient.</w:t>
      </w:r>
    </w:p>
    <w:p w:rsidR="00E60ACD" w:rsidRPr="00540AB0" w:rsidRDefault="00E60ACD" w:rsidP="00E60ACD">
      <w:pPr>
        <w:pStyle w:val="subsection"/>
      </w:pPr>
      <w:r w:rsidRPr="00540AB0">
        <w:tab/>
        <w:t>(4)</w:t>
      </w:r>
      <w:r w:rsidRPr="00540AB0">
        <w:tab/>
        <w:t>A 45 year old Health Assessment must not be given more than once to an eligible person.</w:t>
      </w:r>
    </w:p>
    <w:p w:rsidR="00E60ACD" w:rsidRPr="00540AB0" w:rsidRDefault="00E60ACD" w:rsidP="00E60ACD">
      <w:pPr>
        <w:pStyle w:val="subsection"/>
      </w:pPr>
      <w:r w:rsidRPr="00540AB0">
        <w:tab/>
        <w:t>(5)</w:t>
      </w:r>
      <w:r w:rsidRPr="00540AB0">
        <w:tab/>
        <w:t>In this clause:</w:t>
      </w:r>
    </w:p>
    <w:p w:rsidR="00E60ACD" w:rsidRPr="00540AB0" w:rsidRDefault="00E60ACD" w:rsidP="00E60ACD">
      <w:pPr>
        <w:pStyle w:val="Definition"/>
      </w:pPr>
      <w:r w:rsidRPr="00540AB0">
        <w:rPr>
          <w:b/>
          <w:i/>
          <w:lang w:eastAsia="en-US"/>
        </w:rPr>
        <w:lastRenderedPageBreak/>
        <w:t>chronic disease</w:t>
      </w:r>
      <w:r w:rsidRPr="00540AB0">
        <w:rPr>
          <w:b/>
          <w:i/>
        </w:rPr>
        <w:t xml:space="preserve"> </w:t>
      </w:r>
      <w:r w:rsidRPr="00540AB0">
        <w:t>means a disease that has been, or is likely to be, present for at least 6 months, including asthma, cancer, cardiovascular illness, diabetes mellitus, a mental health condition, arthritis or a musculoskeletal condition.</w:t>
      </w:r>
    </w:p>
    <w:p w:rsidR="00E60ACD" w:rsidRPr="00540AB0" w:rsidRDefault="00E60ACD" w:rsidP="00E60ACD">
      <w:pPr>
        <w:pStyle w:val="Definition"/>
      </w:pPr>
      <w:r w:rsidRPr="00540AB0">
        <w:rPr>
          <w:b/>
          <w:i/>
        </w:rPr>
        <w:t xml:space="preserve">specific risk factors </w:t>
      </w:r>
      <w:r w:rsidRPr="00540AB0">
        <w:t>includes:</w:t>
      </w:r>
    </w:p>
    <w:p w:rsidR="00E60ACD" w:rsidRPr="00540AB0" w:rsidRDefault="00E60ACD" w:rsidP="00E60ACD">
      <w:pPr>
        <w:pStyle w:val="paragraph"/>
      </w:pPr>
      <w:r w:rsidRPr="00540AB0">
        <w:tab/>
        <w:t>(a)</w:t>
      </w:r>
      <w:r w:rsidRPr="00540AB0">
        <w:tab/>
        <w:t>lifestyle risk factors (for example smoking, physical inactivity, poor nutrition or alcohol misuse); and</w:t>
      </w:r>
    </w:p>
    <w:p w:rsidR="00E60ACD" w:rsidRPr="00540AB0" w:rsidRDefault="00E60ACD" w:rsidP="00E60ACD">
      <w:pPr>
        <w:pStyle w:val="paragraph"/>
      </w:pPr>
      <w:r w:rsidRPr="00540AB0">
        <w:tab/>
        <w:t>(b)</w:t>
      </w:r>
      <w:r w:rsidRPr="00540AB0">
        <w:tab/>
        <w:t>biomedical risk factors (for example high cholesterol, high blood pressure, impaired glucose metabolism or excess weight); and</w:t>
      </w:r>
    </w:p>
    <w:p w:rsidR="00E60ACD" w:rsidRPr="00540AB0" w:rsidRDefault="00E60ACD" w:rsidP="00E60ACD">
      <w:pPr>
        <w:pStyle w:val="paragraph"/>
      </w:pPr>
      <w:r w:rsidRPr="00540AB0">
        <w:tab/>
        <w:t>(c)</w:t>
      </w:r>
      <w:r w:rsidRPr="00540AB0">
        <w:tab/>
        <w:t>a family history of a chronic disease.</w:t>
      </w:r>
    </w:p>
    <w:p w:rsidR="00E60ACD" w:rsidRPr="00540AB0" w:rsidRDefault="00E60ACD" w:rsidP="00E60ACD">
      <w:pPr>
        <w:pStyle w:val="ActHead5"/>
      </w:pPr>
      <w:bookmarkStart w:id="217" w:name="_Toc35864736"/>
      <w:r w:rsidRPr="00152A35">
        <w:rPr>
          <w:rStyle w:val="CharSectno"/>
        </w:rPr>
        <w:t>2.15.6</w:t>
      </w:r>
      <w:r w:rsidRPr="00540AB0">
        <w:t xml:space="preserve">  Older Person’s Health Assessment</w:t>
      </w:r>
      <w:bookmarkEnd w:id="217"/>
    </w:p>
    <w:p w:rsidR="00E60ACD" w:rsidRPr="00540AB0" w:rsidRDefault="00E60ACD" w:rsidP="00E60ACD">
      <w:pPr>
        <w:pStyle w:val="subsection"/>
      </w:pPr>
      <w:r w:rsidRPr="00540AB0">
        <w:tab/>
        <w:t>(1)</w:t>
      </w:r>
      <w:r w:rsidRPr="00540AB0">
        <w:tab/>
        <w:t>An Older Person’s Health Assessment is the assessment of:</w:t>
      </w:r>
    </w:p>
    <w:p w:rsidR="00E60ACD" w:rsidRPr="00540AB0" w:rsidRDefault="00E60ACD" w:rsidP="00E60ACD">
      <w:pPr>
        <w:pStyle w:val="paragraph"/>
      </w:pPr>
      <w:r w:rsidRPr="00540AB0">
        <w:tab/>
        <w:t>(a)</w:t>
      </w:r>
      <w:r w:rsidRPr="00540AB0">
        <w:tab/>
        <w:t>a patient’s health and physical, psychological and social function; and</w:t>
      </w:r>
    </w:p>
    <w:p w:rsidR="00E60ACD" w:rsidRPr="00540AB0" w:rsidRDefault="00E60ACD" w:rsidP="00E60ACD">
      <w:pPr>
        <w:pStyle w:val="paragraph"/>
      </w:pPr>
      <w:r w:rsidRPr="00540AB0">
        <w:tab/>
        <w:t>(b)</w:t>
      </w:r>
      <w:r w:rsidRPr="00540AB0">
        <w:tab/>
        <w:t>whether preventive health care and education should be offered to the patient, to improve the patient’s health and physical, psychological and social function.</w:t>
      </w:r>
    </w:p>
    <w:p w:rsidR="00E60ACD" w:rsidRPr="00540AB0" w:rsidRDefault="00E60ACD" w:rsidP="00E60ACD">
      <w:pPr>
        <w:pStyle w:val="subsection"/>
      </w:pPr>
      <w:r w:rsidRPr="00540AB0">
        <w:tab/>
        <w:t>(2)</w:t>
      </w:r>
      <w:r w:rsidRPr="00540AB0">
        <w:tab/>
        <w:t>An Older Person’s Health Assessment must include:</w:t>
      </w:r>
    </w:p>
    <w:p w:rsidR="00E60ACD" w:rsidRPr="00540AB0" w:rsidRDefault="00E60ACD" w:rsidP="00E60ACD">
      <w:pPr>
        <w:pStyle w:val="paragraph"/>
      </w:pPr>
      <w:r w:rsidRPr="00540AB0">
        <w:tab/>
        <w:t>(a)</w:t>
      </w:r>
      <w:r w:rsidRPr="00540AB0">
        <w:tab/>
        <w:t>personal attendance by a general practitioner; and</w:t>
      </w:r>
    </w:p>
    <w:p w:rsidR="00E60ACD" w:rsidRPr="00540AB0" w:rsidRDefault="00E60ACD" w:rsidP="00E60ACD">
      <w:pPr>
        <w:pStyle w:val="paragraph"/>
      </w:pPr>
      <w:r w:rsidRPr="00540AB0">
        <w:tab/>
        <w:t>(b)</w:t>
      </w:r>
      <w:r w:rsidRPr="00540AB0">
        <w:tab/>
        <w:t>measurement of the patient’s blood pressure, pulse rate and rhythm; and</w:t>
      </w:r>
    </w:p>
    <w:p w:rsidR="00E60ACD" w:rsidRPr="00540AB0" w:rsidRDefault="00E60ACD" w:rsidP="00E60ACD">
      <w:pPr>
        <w:pStyle w:val="paragraph"/>
      </w:pPr>
      <w:r w:rsidRPr="00540AB0">
        <w:tab/>
        <w:t>(c)</w:t>
      </w:r>
      <w:r w:rsidRPr="00540AB0">
        <w:tab/>
        <w:t>assessment of the patient’s medication; and</w:t>
      </w:r>
    </w:p>
    <w:p w:rsidR="00E60ACD" w:rsidRPr="00540AB0" w:rsidRDefault="00E60ACD" w:rsidP="00E60ACD">
      <w:pPr>
        <w:pStyle w:val="paragraph"/>
      </w:pPr>
      <w:r w:rsidRPr="00540AB0">
        <w:tab/>
        <w:t>(d)</w:t>
      </w:r>
      <w:r w:rsidRPr="00540AB0">
        <w:tab/>
        <w:t>assessment of the patient’s continence; and</w:t>
      </w:r>
    </w:p>
    <w:p w:rsidR="00E60ACD" w:rsidRPr="00540AB0" w:rsidRDefault="00E60ACD" w:rsidP="00E60ACD">
      <w:pPr>
        <w:pStyle w:val="paragraph"/>
      </w:pPr>
      <w:r w:rsidRPr="00540AB0">
        <w:tab/>
        <w:t>(e)</w:t>
      </w:r>
      <w:r w:rsidRPr="00540AB0">
        <w:tab/>
        <w:t>assessment of the patient’s immunisation status for influenza, tetanus and pneumococcus; and</w:t>
      </w:r>
    </w:p>
    <w:p w:rsidR="00E60ACD" w:rsidRPr="00540AB0" w:rsidRDefault="00E60ACD" w:rsidP="00E60ACD">
      <w:pPr>
        <w:pStyle w:val="paragraph"/>
      </w:pPr>
      <w:r w:rsidRPr="00540AB0">
        <w:tab/>
        <w:t>(f)</w:t>
      </w:r>
      <w:r w:rsidRPr="00540AB0">
        <w:tab/>
        <w:t>assessment of the patient’s physical functions, including the patient’s activities of daily living and whether or not the patient has had a fall in the last 3 months; and</w:t>
      </w:r>
    </w:p>
    <w:p w:rsidR="00E60ACD" w:rsidRPr="00540AB0" w:rsidRDefault="00E60ACD" w:rsidP="00E60ACD">
      <w:pPr>
        <w:pStyle w:val="paragraph"/>
      </w:pPr>
      <w:r w:rsidRPr="00540AB0">
        <w:tab/>
        <w:t>(g)</w:t>
      </w:r>
      <w:r w:rsidRPr="00540AB0">
        <w:tab/>
        <w:t>assessment of the patient’s psychological function, including the patient’s cognition and mood; and</w:t>
      </w:r>
    </w:p>
    <w:p w:rsidR="00E60ACD" w:rsidRPr="00540AB0" w:rsidRDefault="00E60ACD" w:rsidP="00E60ACD">
      <w:pPr>
        <w:pStyle w:val="paragraph"/>
      </w:pPr>
      <w:r w:rsidRPr="00540AB0">
        <w:tab/>
        <w:t>(h)</w:t>
      </w:r>
      <w:r w:rsidRPr="00540AB0">
        <w:tab/>
        <w:t>assessment of the patient’s social function, including:</w:t>
      </w:r>
    </w:p>
    <w:p w:rsidR="00E60ACD" w:rsidRPr="00540AB0" w:rsidRDefault="00E60ACD" w:rsidP="00E60ACD">
      <w:pPr>
        <w:pStyle w:val="paragraphsub"/>
      </w:pPr>
      <w:r w:rsidRPr="00540AB0">
        <w:tab/>
        <w:t>(i)</w:t>
      </w:r>
      <w:r w:rsidRPr="00540AB0">
        <w:tab/>
        <w:t>the availability and adequacy of paid, and unpaid, help; and</w:t>
      </w:r>
    </w:p>
    <w:p w:rsidR="00E60ACD" w:rsidRPr="00540AB0" w:rsidRDefault="00E60ACD" w:rsidP="00E60ACD">
      <w:pPr>
        <w:pStyle w:val="paragraphsub"/>
      </w:pPr>
      <w:r w:rsidRPr="00540AB0">
        <w:tab/>
        <w:t>(ii)</w:t>
      </w:r>
      <w:r w:rsidRPr="00540AB0">
        <w:tab/>
        <w:t>whether the patient is responsible for caring for another person.</w:t>
      </w:r>
    </w:p>
    <w:p w:rsidR="00E60ACD" w:rsidRPr="00540AB0" w:rsidRDefault="00E60ACD" w:rsidP="00E60ACD">
      <w:pPr>
        <w:pStyle w:val="subsection"/>
      </w:pPr>
      <w:r w:rsidRPr="00540AB0">
        <w:tab/>
        <w:t>(3)</w:t>
      </w:r>
      <w:r w:rsidRPr="00540AB0">
        <w:tab/>
        <w:t>An Older Person’s Health Assessment must also include:</w:t>
      </w:r>
    </w:p>
    <w:p w:rsidR="00E60ACD" w:rsidRPr="00540AB0" w:rsidRDefault="00E60ACD" w:rsidP="00E60ACD">
      <w:pPr>
        <w:pStyle w:val="paragraph"/>
      </w:pPr>
      <w:r w:rsidRPr="00540AB0">
        <w:tab/>
        <w:t>(a)</w:t>
      </w:r>
      <w:r w:rsidRPr="00540AB0">
        <w:tab/>
        <w:t>keeping a record of the health assessment; and</w:t>
      </w:r>
    </w:p>
    <w:p w:rsidR="00E60ACD" w:rsidRPr="00540AB0" w:rsidRDefault="00E60ACD" w:rsidP="00E60ACD">
      <w:pPr>
        <w:pStyle w:val="paragraph"/>
      </w:pPr>
      <w:r w:rsidRPr="00540AB0">
        <w:tab/>
        <w:t>(b)</w:t>
      </w:r>
      <w:r w:rsidRPr="00540AB0">
        <w:tab/>
        <w:t>offering the patient a written report on the health assessment, with recommendations about matters covered by the health assessment; and</w:t>
      </w:r>
    </w:p>
    <w:p w:rsidR="00E60ACD" w:rsidRPr="00540AB0" w:rsidRDefault="00E60ACD" w:rsidP="00E60ACD">
      <w:pPr>
        <w:pStyle w:val="paragraph"/>
      </w:pPr>
      <w:r w:rsidRPr="00540AB0">
        <w:tab/>
        <w:t>(c)</w:t>
      </w:r>
      <w:r w:rsidRPr="00540AB0">
        <w:tab/>
        <w:t>offering the patient’s carer (if any, and if the practitioner considers it appropriate and the patient agrees) a copy of the report or extracts of the report relevant to the carer.</w:t>
      </w:r>
    </w:p>
    <w:p w:rsidR="00E60ACD" w:rsidRPr="00540AB0" w:rsidRDefault="00E60ACD" w:rsidP="00E60ACD">
      <w:pPr>
        <w:pStyle w:val="subsection"/>
      </w:pPr>
      <w:r w:rsidRPr="00540AB0">
        <w:tab/>
        <w:t>(4)</w:t>
      </w:r>
      <w:r w:rsidRPr="00540AB0">
        <w:tab/>
        <w:t>An Older Person’s Health Assessment must not be provided more than once every 12 months to an eligible person.</w:t>
      </w:r>
    </w:p>
    <w:p w:rsidR="00E60ACD" w:rsidRPr="00540AB0" w:rsidRDefault="00E60ACD" w:rsidP="00E60ACD">
      <w:pPr>
        <w:pStyle w:val="ActHead5"/>
      </w:pPr>
      <w:bookmarkStart w:id="218" w:name="_Toc35864737"/>
      <w:r w:rsidRPr="00152A35">
        <w:rPr>
          <w:rStyle w:val="CharSectno"/>
        </w:rPr>
        <w:lastRenderedPageBreak/>
        <w:t>2.15.7</w:t>
      </w:r>
      <w:r w:rsidRPr="00540AB0">
        <w:t xml:space="preserve">  Comprehensive Medical Assessment for care recipient in a residential aged care facility</w:t>
      </w:r>
      <w:bookmarkEnd w:id="218"/>
    </w:p>
    <w:p w:rsidR="00E60ACD" w:rsidRPr="00540AB0" w:rsidRDefault="00E60ACD" w:rsidP="00E60ACD">
      <w:pPr>
        <w:pStyle w:val="subsection"/>
      </w:pPr>
      <w:r w:rsidRPr="00540AB0">
        <w:tab/>
        <w:t>(1)</w:t>
      </w:r>
      <w:r w:rsidRPr="00540AB0">
        <w:tab/>
        <w:t xml:space="preserve">A </w:t>
      </w:r>
      <w:r w:rsidRPr="00540AB0">
        <w:rPr>
          <w:bCs/>
          <w:iCs/>
        </w:rPr>
        <w:t>Comprehensive Medical Assessment</w:t>
      </w:r>
      <w:r w:rsidRPr="00540AB0">
        <w:rPr>
          <w:iCs/>
        </w:rPr>
        <w:t xml:space="preserve"> </w:t>
      </w:r>
      <w:r w:rsidRPr="00540AB0">
        <w:t>of a care recipient in a residential aged care facility includes an assessment of the resident’s health and physical and psychological function.</w:t>
      </w:r>
    </w:p>
    <w:p w:rsidR="00E60ACD" w:rsidRPr="00540AB0" w:rsidRDefault="00E60ACD" w:rsidP="00E60ACD">
      <w:pPr>
        <w:pStyle w:val="subsection"/>
      </w:pPr>
      <w:r w:rsidRPr="00540AB0">
        <w:tab/>
        <w:t>(2)</w:t>
      </w:r>
      <w:r w:rsidRPr="00540AB0">
        <w:tab/>
        <w:t>A Comprehensive Medical Assessment must include:</w:t>
      </w:r>
    </w:p>
    <w:p w:rsidR="00E60ACD" w:rsidRPr="00540AB0" w:rsidRDefault="00E60ACD" w:rsidP="00E60ACD">
      <w:pPr>
        <w:pStyle w:val="paragraph"/>
      </w:pPr>
      <w:r w:rsidRPr="00540AB0">
        <w:tab/>
        <w:t>(a)</w:t>
      </w:r>
      <w:r w:rsidRPr="00540AB0">
        <w:tab/>
        <w:t>a personal attendance by a general practitioner; and</w:t>
      </w:r>
    </w:p>
    <w:p w:rsidR="00E60ACD" w:rsidRPr="00540AB0" w:rsidRDefault="00E60ACD" w:rsidP="00E60ACD">
      <w:pPr>
        <w:pStyle w:val="paragraph"/>
      </w:pPr>
      <w:r w:rsidRPr="00540AB0">
        <w:tab/>
        <w:t>(b)</w:t>
      </w:r>
      <w:r w:rsidRPr="00540AB0">
        <w:tab/>
        <w:t>taking a detailed patient history of the resident; and</w:t>
      </w:r>
    </w:p>
    <w:p w:rsidR="00E60ACD" w:rsidRPr="00540AB0" w:rsidRDefault="00E60ACD" w:rsidP="00E60ACD">
      <w:pPr>
        <w:pStyle w:val="paragraph"/>
      </w:pPr>
      <w:r w:rsidRPr="00540AB0">
        <w:tab/>
        <w:t>(c)</w:t>
      </w:r>
      <w:r w:rsidRPr="00540AB0">
        <w:tab/>
        <w:t>conducting a comprehensive medical examination of the resident; and</w:t>
      </w:r>
    </w:p>
    <w:p w:rsidR="00E60ACD" w:rsidRPr="00540AB0" w:rsidRDefault="00E60ACD" w:rsidP="00E60ACD">
      <w:pPr>
        <w:pStyle w:val="paragraph"/>
      </w:pPr>
      <w:r w:rsidRPr="00540AB0">
        <w:tab/>
        <w:t>(d)</w:t>
      </w:r>
      <w:r w:rsidRPr="00540AB0">
        <w:tab/>
        <w:t>developing a list of diagnoses and medical problems based on the medical history and examination; and</w:t>
      </w:r>
    </w:p>
    <w:p w:rsidR="00E60ACD" w:rsidRPr="00540AB0" w:rsidRDefault="00E60ACD" w:rsidP="00E60ACD">
      <w:pPr>
        <w:pStyle w:val="paragraph"/>
      </w:pPr>
      <w:r w:rsidRPr="00540AB0">
        <w:tab/>
        <w:t>(e)</w:t>
      </w:r>
      <w:r w:rsidRPr="00540AB0">
        <w:tab/>
        <w:t>giving a written copy of a summary of the outcomes of the assessment to the residential aged care facility for the resident’s medical records.</w:t>
      </w:r>
    </w:p>
    <w:p w:rsidR="00E60ACD" w:rsidRPr="00540AB0" w:rsidRDefault="00E60ACD" w:rsidP="00E60ACD">
      <w:pPr>
        <w:pStyle w:val="subsection"/>
      </w:pPr>
      <w:r w:rsidRPr="00540AB0">
        <w:tab/>
        <w:t>(3)</w:t>
      </w:r>
      <w:r w:rsidRPr="00540AB0">
        <w:tab/>
        <w:t>A Comprehensive Medical Assessment must also include:</w:t>
      </w:r>
    </w:p>
    <w:p w:rsidR="00E60ACD" w:rsidRPr="00540AB0" w:rsidRDefault="00E60ACD" w:rsidP="00E60ACD">
      <w:pPr>
        <w:pStyle w:val="paragraph"/>
      </w:pPr>
      <w:r w:rsidRPr="00540AB0">
        <w:tab/>
        <w:t>(a)</w:t>
      </w:r>
      <w:r w:rsidRPr="00540AB0">
        <w:tab/>
        <w:t>making a written summary of the Comprehensive Medical Assessment; and</w:t>
      </w:r>
    </w:p>
    <w:p w:rsidR="00E60ACD" w:rsidRPr="00540AB0" w:rsidRDefault="00E60ACD" w:rsidP="00E60ACD">
      <w:pPr>
        <w:pStyle w:val="paragraph"/>
      </w:pPr>
      <w:r w:rsidRPr="00540AB0">
        <w:tab/>
        <w:t>(b)</w:t>
      </w:r>
      <w:r w:rsidRPr="00540AB0">
        <w:tab/>
        <w:t>giving a copy of the summary to the residential aged care facility; and</w:t>
      </w:r>
    </w:p>
    <w:p w:rsidR="00E60ACD" w:rsidRPr="00540AB0" w:rsidRDefault="00E60ACD" w:rsidP="00E60ACD">
      <w:pPr>
        <w:pStyle w:val="paragraph"/>
      </w:pPr>
      <w:r w:rsidRPr="00540AB0">
        <w:tab/>
        <w:t>(c)</w:t>
      </w:r>
      <w:r w:rsidRPr="00540AB0">
        <w:tab/>
        <w:t>offering the resident a copy of the summary.</w:t>
      </w:r>
    </w:p>
    <w:p w:rsidR="00E60ACD" w:rsidRPr="00540AB0" w:rsidRDefault="00E60ACD" w:rsidP="00E60ACD">
      <w:pPr>
        <w:pStyle w:val="subsection"/>
      </w:pPr>
      <w:r w:rsidRPr="00540AB0">
        <w:tab/>
        <w:t>(4)</w:t>
      </w:r>
      <w:r w:rsidRPr="00540AB0">
        <w:tab/>
        <w:t>A Comprehensive Medical Assessment may be provided:</w:t>
      </w:r>
    </w:p>
    <w:p w:rsidR="00E60ACD" w:rsidRPr="00540AB0" w:rsidRDefault="00E60ACD" w:rsidP="00E60ACD">
      <w:pPr>
        <w:pStyle w:val="paragraph"/>
      </w:pPr>
      <w:r w:rsidRPr="00540AB0">
        <w:tab/>
        <w:t>(a)</w:t>
      </w:r>
      <w:r w:rsidRPr="00540AB0">
        <w:tab/>
        <w:t>on admission to a residential aged care facility, if a Comprehensive Medical Assessment has not already been provided in another residential aged care facility in the last 12 months; and</w:t>
      </w:r>
    </w:p>
    <w:p w:rsidR="00E60ACD" w:rsidRPr="00540AB0" w:rsidRDefault="00E60ACD" w:rsidP="00E60ACD">
      <w:pPr>
        <w:pStyle w:val="paragraph"/>
      </w:pPr>
      <w:r w:rsidRPr="00540AB0">
        <w:tab/>
        <w:t>(b)</w:t>
      </w:r>
      <w:r w:rsidRPr="00540AB0">
        <w:tab/>
        <w:t>at 12 month intervals after that assessment.</w:t>
      </w:r>
    </w:p>
    <w:p w:rsidR="00E60ACD" w:rsidRPr="00540AB0" w:rsidRDefault="00E60ACD" w:rsidP="00E60ACD">
      <w:pPr>
        <w:pStyle w:val="subsection"/>
      </w:pPr>
      <w:r w:rsidRPr="00540AB0">
        <w:tab/>
        <w:t>(5)</w:t>
      </w:r>
      <w:r w:rsidRPr="00540AB0">
        <w:tab/>
        <w:t>A Comprehensive Medical Assessment may be performed in conjunction with a consultation for another purpose, but must be claimed separately.</w:t>
      </w:r>
    </w:p>
    <w:p w:rsidR="00E60ACD" w:rsidRPr="00540AB0" w:rsidRDefault="00E60ACD" w:rsidP="00E60ACD">
      <w:pPr>
        <w:pStyle w:val="ActHead5"/>
      </w:pPr>
      <w:bookmarkStart w:id="219" w:name="_Toc35864738"/>
      <w:r w:rsidRPr="00152A35">
        <w:rPr>
          <w:rStyle w:val="CharSectno"/>
        </w:rPr>
        <w:t>2.15.8</w:t>
      </w:r>
      <w:r w:rsidRPr="00540AB0">
        <w:t xml:space="preserve">  Health assessment for a person with an intellectual disability</w:t>
      </w:r>
      <w:bookmarkEnd w:id="219"/>
    </w:p>
    <w:p w:rsidR="00E60ACD" w:rsidRPr="00540AB0" w:rsidRDefault="00E60ACD" w:rsidP="00E60ACD">
      <w:pPr>
        <w:pStyle w:val="subsection"/>
      </w:pPr>
      <w:r w:rsidRPr="00540AB0">
        <w:tab/>
        <w:t>(1)</w:t>
      </w:r>
      <w:r w:rsidRPr="00540AB0">
        <w:tab/>
        <w:t>A health assessment for a person with an intellectual disability is an assessment of:</w:t>
      </w:r>
    </w:p>
    <w:p w:rsidR="00E60ACD" w:rsidRPr="00540AB0" w:rsidRDefault="00E60ACD" w:rsidP="00E60ACD">
      <w:pPr>
        <w:pStyle w:val="paragraph"/>
      </w:pPr>
      <w:r w:rsidRPr="00540AB0">
        <w:tab/>
        <w:t>(a)</w:t>
      </w:r>
      <w:r w:rsidRPr="00540AB0">
        <w:tab/>
        <w:t>the patient’s physical, psychological and social function; and</w:t>
      </w:r>
    </w:p>
    <w:p w:rsidR="00E60ACD" w:rsidRPr="00540AB0" w:rsidRDefault="00E60ACD" w:rsidP="00E60ACD">
      <w:pPr>
        <w:pStyle w:val="paragraph"/>
      </w:pPr>
      <w:r w:rsidRPr="00540AB0">
        <w:tab/>
        <w:t>(b)</w:t>
      </w:r>
      <w:r w:rsidRPr="00540AB0">
        <w:tab/>
        <w:t>whether any medical intervention and preventive health care is required.</w:t>
      </w:r>
    </w:p>
    <w:p w:rsidR="00E60ACD" w:rsidRPr="00540AB0" w:rsidRDefault="00E60ACD" w:rsidP="00E60ACD">
      <w:pPr>
        <w:pStyle w:val="subsection"/>
      </w:pPr>
      <w:r w:rsidRPr="00540AB0">
        <w:tab/>
        <w:t>(2)</w:t>
      </w:r>
      <w:r w:rsidRPr="00540AB0">
        <w:tab/>
        <w:t>The health assessment for a person with an intellectual disability must include the following matters to the extent that they are relevant to the patient:</w:t>
      </w:r>
    </w:p>
    <w:p w:rsidR="00E60ACD" w:rsidRPr="00540AB0" w:rsidRDefault="00E60ACD" w:rsidP="00E60ACD">
      <w:pPr>
        <w:pStyle w:val="paragraph"/>
      </w:pPr>
      <w:r w:rsidRPr="00540AB0">
        <w:tab/>
        <w:t>(a)</w:t>
      </w:r>
      <w:r w:rsidRPr="00540AB0">
        <w:tab/>
        <w:t>checking dental health (including dentition);</w:t>
      </w:r>
    </w:p>
    <w:p w:rsidR="00E60ACD" w:rsidRPr="00540AB0" w:rsidRDefault="00E60ACD" w:rsidP="00E60ACD">
      <w:pPr>
        <w:pStyle w:val="paragraph"/>
      </w:pPr>
      <w:r w:rsidRPr="00540AB0">
        <w:tab/>
        <w:t>(b)</w:t>
      </w:r>
      <w:r w:rsidRPr="00540AB0">
        <w:tab/>
        <w:t>conducting an aural examination (including arranging a formal audiometry if an audiometry has not been conducted within the last 5 years);</w:t>
      </w:r>
    </w:p>
    <w:p w:rsidR="00E60ACD" w:rsidRPr="00540AB0" w:rsidRDefault="00E60ACD" w:rsidP="00E60ACD">
      <w:pPr>
        <w:pStyle w:val="paragraph"/>
      </w:pPr>
      <w:r w:rsidRPr="00540AB0">
        <w:tab/>
        <w:t>(c)</w:t>
      </w:r>
      <w:r w:rsidRPr="00540AB0">
        <w:tab/>
        <w:t>assessing ocular health (arrange review by an ophthalmologist or optometrist if a comprehensive eye examination has not been conducted within the last 5 years);</w:t>
      </w:r>
    </w:p>
    <w:p w:rsidR="00E60ACD" w:rsidRPr="00540AB0" w:rsidRDefault="00E60ACD" w:rsidP="00E60ACD">
      <w:pPr>
        <w:pStyle w:val="paragraph"/>
      </w:pPr>
      <w:r w:rsidRPr="00540AB0">
        <w:tab/>
        <w:t>(d)</w:t>
      </w:r>
      <w:r w:rsidRPr="00540AB0">
        <w:tab/>
        <w:t>assessing nutritional status (including weight and height measurements) and a review of growth and development;</w:t>
      </w:r>
    </w:p>
    <w:p w:rsidR="00E60ACD" w:rsidRPr="00540AB0" w:rsidRDefault="00E60ACD" w:rsidP="00E60ACD">
      <w:pPr>
        <w:pStyle w:val="paragraph"/>
      </w:pPr>
      <w:r w:rsidRPr="00540AB0">
        <w:tab/>
        <w:t>(e)</w:t>
      </w:r>
      <w:r w:rsidRPr="00540AB0">
        <w:tab/>
        <w:t>assessing bowel and bladder function (particularly for incontinence or chronic constipation);</w:t>
      </w:r>
    </w:p>
    <w:p w:rsidR="00E60ACD" w:rsidRPr="00540AB0" w:rsidRDefault="00E60ACD" w:rsidP="00E60ACD">
      <w:pPr>
        <w:pStyle w:val="paragraph"/>
      </w:pPr>
      <w:r w:rsidRPr="00540AB0">
        <w:tab/>
        <w:t>(f)</w:t>
      </w:r>
      <w:r w:rsidRPr="00540AB0">
        <w:tab/>
        <w:t>assessing medications including:</w:t>
      </w:r>
    </w:p>
    <w:p w:rsidR="00E60ACD" w:rsidRPr="00540AB0" w:rsidRDefault="00E60ACD" w:rsidP="00E60ACD">
      <w:pPr>
        <w:pStyle w:val="paragraphsub"/>
      </w:pPr>
      <w:r w:rsidRPr="00540AB0">
        <w:lastRenderedPageBreak/>
        <w:tab/>
        <w:t>(i)</w:t>
      </w:r>
      <w:r w:rsidRPr="00540AB0">
        <w:tab/>
        <w:t>non</w:t>
      </w:r>
      <w:r w:rsidR="001351EC">
        <w:noBreakHyphen/>
      </w:r>
      <w:r w:rsidRPr="00540AB0">
        <w:t>prescription medicines taken by the patient, prescriptions from other doctors, medications prescribed but not taken, interactions, side effects and review of indications; and</w:t>
      </w:r>
    </w:p>
    <w:p w:rsidR="00E60ACD" w:rsidRPr="00540AB0" w:rsidRDefault="00E60ACD" w:rsidP="00E60ACD">
      <w:pPr>
        <w:pStyle w:val="paragraphsub"/>
      </w:pPr>
      <w:r w:rsidRPr="00540AB0">
        <w:tab/>
        <w:t>(ii)</w:t>
      </w:r>
      <w:r w:rsidRPr="00540AB0">
        <w:tab/>
        <w:t>advice to carers on the common side</w:t>
      </w:r>
      <w:r w:rsidR="001351EC">
        <w:noBreakHyphen/>
      </w:r>
      <w:r w:rsidRPr="00540AB0">
        <w:t>effects and interactions; and</w:t>
      </w:r>
    </w:p>
    <w:p w:rsidR="00E60ACD" w:rsidRPr="00540AB0" w:rsidRDefault="00E60ACD" w:rsidP="00E60ACD">
      <w:pPr>
        <w:pStyle w:val="paragraphsub"/>
      </w:pPr>
      <w:r w:rsidRPr="00540AB0">
        <w:tab/>
        <w:t>(iii)</w:t>
      </w:r>
      <w:r w:rsidRPr="00540AB0">
        <w:tab/>
        <w:t>consideration of the need for a formal medication review;</w:t>
      </w:r>
    </w:p>
    <w:p w:rsidR="00E60ACD" w:rsidRPr="00540AB0" w:rsidRDefault="00E60ACD" w:rsidP="00E60ACD">
      <w:pPr>
        <w:pStyle w:val="paragraph"/>
      </w:pPr>
      <w:r w:rsidRPr="00540AB0">
        <w:tab/>
        <w:t>(g)</w:t>
      </w:r>
      <w:r w:rsidRPr="00540AB0">
        <w:tab/>
        <w:t>checking immunisation status (including influenza, tetanus, hepatitis A a</w:t>
      </w:r>
      <w:bookmarkStart w:id="220" w:name="BK_S4P61L7C2"/>
      <w:bookmarkEnd w:id="220"/>
      <w:r w:rsidRPr="00540AB0">
        <w:t>nd B, measles, mumps, rubella and pneumococcal vaccinations);</w:t>
      </w:r>
    </w:p>
    <w:p w:rsidR="00E60ACD" w:rsidRPr="00540AB0" w:rsidRDefault="00E60ACD" w:rsidP="00E60ACD">
      <w:pPr>
        <w:pStyle w:val="paragraph"/>
      </w:pPr>
      <w:r w:rsidRPr="00540AB0">
        <w:tab/>
        <w:t>(h)</w:t>
      </w:r>
      <w:r w:rsidRPr="00540AB0">
        <w:tab/>
        <w:t>checking exercise opportunities (with the aim of moderate exercise for at least 30 minutes each day);</w:t>
      </w:r>
    </w:p>
    <w:p w:rsidR="00E60ACD" w:rsidRPr="00540AB0" w:rsidRDefault="00E60ACD" w:rsidP="00E60ACD">
      <w:pPr>
        <w:pStyle w:val="paragraph"/>
      </w:pPr>
      <w:r w:rsidRPr="00540AB0">
        <w:tab/>
        <w:t>(i)</w:t>
      </w:r>
      <w:r w:rsidRPr="00540AB0">
        <w:tab/>
        <w:t>checking whether the support provided for activities of daily living adequately and appropriately meets the patient’s needs, and considering formal review if required;</w:t>
      </w:r>
    </w:p>
    <w:p w:rsidR="00E60ACD" w:rsidRPr="00540AB0" w:rsidRDefault="00E60ACD" w:rsidP="00E60ACD">
      <w:pPr>
        <w:pStyle w:val="paragraph"/>
      </w:pPr>
      <w:r w:rsidRPr="00540AB0">
        <w:tab/>
        <w:t>(j)</w:t>
      </w:r>
      <w:r w:rsidRPr="00540AB0">
        <w:tab/>
        <w:t>considering the need for breast examination, mammography, papanicolaou smears, testicular examination, lipid measurement and prostate assessment as for the general population;</w:t>
      </w:r>
    </w:p>
    <w:p w:rsidR="00E60ACD" w:rsidRPr="00540AB0" w:rsidRDefault="00E60ACD" w:rsidP="00E60ACD">
      <w:pPr>
        <w:pStyle w:val="paragraph"/>
      </w:pPr>
      <w:r w:rsidRPr="00540AB0">
        <w:tab/>
        <w:t>(k)</w:t>
      </w:r>
      <w:r w:rsidRPr="00540AB0">
        <w:tab/>
        <w:t>checking for dysphagia and gastro</w:t>
      </w:r>
      <w:r w:rsidR="001351EC">
        <w:noBreakHyphen/>
      </w:r>
      <w:r w:rsidRPr="00540AB0">
        <w:t>oesophageal disease (especially for patients with cerebral palsy) and arranging for investigation or treatment as required;</w:t>
      </w:r>
    </w:p>
    <w:p w:rsidR="00E60ACD" w:rsidRPr="00540AB0" w:rsidRDefault="00E60ACD" w:rsidP="00E60ACD">
      <w:pPr>
        <w:pStyle w:val="paragraph"/>
      </w:pPr>
      <w:r w:rsidRPr="00540AB0">
        <w:tab/>
        <w:t>(l)</w:t>
      </w:r>
      <w:r w:rsidRPr="00540AB0">
        <w:tab/>
        <w:t>assessing risk factors for osteoporosis (including diet, exercise, Vitamin D deficiency, hormonal status, family history, medication and fracture history) and arranging for investigation or treatment as required;</w:t>
      </w:r>
    </w:p>
    <w:p w:rsidR="00E60ACD" w:rsidRPr="00540AB0" w:rsidRDefault="00E60ACD" w:rsidP="00E60ACD">
      <w:pPr>
        <w:pStyle w:val="paragraph"/>
      </w:pPr>
      <w:r w:rsidRPr="00540AB0">
        <w:tab/>
        <w:t>(m)</w:t>
      </w:r>
      <w:r w:rsidRPr="00540AB0">
        <w:tab/>
        <w:t>for a patient diagnosed with epilepsy—reviewing seizure control (including anticonvulsant drugs) and considering referral to a neurologist at appropriate intervals;</w:t>
      </w:r>
    </w:p>
    <w:p w:rsidR="00E60ACD" w:rsidRPr="00540AB0" w:rsidRDefault="00E60ACD" w:rsidP="00E60ACD">
      <w:pPr>
        <w:pStyle w:val="paragraph"/>
      </w:pPr>
      <w:r w:rsidRPr="00540AB0">
        <w:tab/>
        <w:t>(n)</w:t>
      </w:r>
      <w:r w:rsidRPr="00540AB0">
        <w:tab/>
        <w:t>screening for thyroid disease at least every 2 years (or yearly for patients with Down syndrome);</w:t>
      </w:r>
    </w:p>
    <w:p w:rsidR="00E60ACD" w:rsidRPr="00540AB0" w:rsidRDefault="00E60ACD" w:rsidP="00E60ACD">
      <w:pPr>
        <w:pStyle w:val="paragraph"/>
      </w:pPr>
      <w:r w:rsidRPr="00540AB0">
        <w:tab/>
        <w:t>(o)</w:t>
      </w:r>
      <w:r w:rsidRPr="00540AB0">
        <w:tab/>
        <w:t>for a patient without a definitive aetiological diagnosis—considering referral to a genetic clinic every 5 years;</w:t>
      </w:r>
    </w:p>
    <w:p w:rsidR="00E60ACD" w:rsidRPr="00540AB0" w:rsidRDefault="00E60ACD" w:rsidP="00E60ACD">
      <w:pPr>
        <w:pStyle w:val="paragraph"/>
      </w:pPr>
      <w:r w:rsidRPr="00540AB0">
        <w:tab/>
        <w:t>(p)</w:t>
      </w:r>
      <w:r w:rsidRPr="00540AB0">
        <w:tab/>
        <w:t>assessing or reviewing treatment for co</w:t>
      </w:r>
      <w:r w:rsidR="001351EC">
        <w:noBreakHyphen/>
      </w:r>
      <w:r w:rsidRPr="00540AB0">
        <w:t>morbid mental health issues;</w:t>
      </w:r>
    </w:p>
    <w:p w:rsidR="00E60ACD" w:rsidRPr="00540AB0" w:rsidRDefault="00E60ACD" w:rsidP="00E60ACD">
      <w:pPr>
        <w:pStyle w:val="paragraph"/>
      </w:pPr>
      <w:r w:rsidRPr="00540AB0">
        <w:tab/>
        <w:t>(q)</w:t>
      </w:r>
      <w:r w:rsidRPr="00540AB0">
        <w:tab/>
        <w:t>considering timing of puberty and management of sexual development, sexual activity and reproductive health;</w:t>
      </w:r>
    </w:p>
    <w:p w:rsidR="00E60ACD" w:rsidRPr="00540AB0" w:rsidRDefault="00E60ACD" w:rsidP="00E60ACD">
      <w:pPr>
        <w:pStyle w:val="paragraph"/>
      </w:pPr>
      <w:r w:rsidRPr="00540AB0">
        <w:tab/>
        <w:t>(r)</w:t>
      </w:r>
      <w:r w:rsidRPr="00540AB0">
        <w:tab/>
        <w:t>considering whether there are any signs of physical, psychological or sexual abuse.</w:t>
      </w:r>
    </w:p>
    <w:p w:rsidR="00E60ACD" w:rsidRPr="00540AB0" w:rsidRDefault="00E60ACD" w:rsidP="00E60ACD">
      <w:pPr>
        <w:pStyle w:val="subsection"/>
      </w:pPr>
      <w:r w:rsidRPr="00540AB0">
        <w:tab/>
        <w:t>(3)</w:t>
      </w:r>
      <w:r w:rsidRPr="00540AB0">
        <w:tab/>
        <w:t>A health assessment for a person with an intellectual disability must also include:</w:t>
      </w:r>
    </w:p>
    <w:p w:rsidR="00E60ACD" w:rsidRPr="00540AB0" w:rsidRDefault="00E60ACD" w:rsidP="00E60ACD">
      <w:pPr>
        <w:pStyle w:val="paragraph"/>
      </w:pPr>
      <w:r w:rsidRPr="00540AB0">
        <w:tab/>
        <w:t>(a)</w:t>
      </w:r>
      <w:r w:rsidRPr="00540AB0">
        <w:tab/>
        <w:t>keeping a record of the health assessment; and</w:t>
      </w:r>
    </w:p>
    <w:p w:rsidR="00E60ACD" w:rsidRPr="00540AB0" w:rsidRDefault="00E60ACD" w:rsidP="00E60ACD">
      <w:pPr>
        <w:pStyle w:val="paragraph"/>
      </w:pPr>
      <w:r w:rsidRPr="00540AB0">
        <w:tab/>
        <w:t>(b)</w:t>
      </w:r>
      <w:r w:rsidRPr="00540AB0">
        <w:tab/>
        <w:t>offering the patient a written report on the health assessment; and</w:t>
      </w:r>
    </w:p>
    <w:p w:rsidR="00E60ACD" w:rsidRPr="00540AB0" w:rsidRDefault="00E60ACD" w:rsidP="00E60ACD">
      <w:pPr>
        <w:pStyle w:val="paragraph"/>
      </w:pPr>
      <w:r w:rsidRPr="00540AB0">
        <w:tab/>
        <w:t>(c)</w:t>
      </w:r>
      <w:r w:rsidRPr="00540AB0">
        <w:tab/>
        <w:t>offering the patient’s carer (if any, and if the general practitioner considers it appropriate and the patient agrees) a copy of the report or extracts of the report; and</w:t>
      </w:r>
    </w:p>
    <w:p w:rsidR="00E60ACD" w:rsidRPr="00540AB0" w:rsidRDefault="00E60ACD" w:rsidP="00E60ACD">
      <w:pPr>
        <w:pStyle w:val="paragraph"/>
      </w:pPr>
      <w:r w:rsidRPr="00540AB0">
        <w:tab/>
        <w:t>(d)</w:t>
      </w:r>
      <w:r w:rsidRPr="00540AB0">
        <w:tab/>
        <w:t>offering relevant disability professionals (if the general practitioner considers it appropriate and the patient or, if appropriate, the patient’s carer, agrees) a copy of the report or extracts of the report.</w:t>
      </w:r>
    </w:p>
    <w:p w:rsidR="00E60ACD" w:rsidRPr="00540AB0" w:rsidRDefault="00E60ACD" w:rsidP="00E60ACD">
      <w:pPr>
        <w:pStyle w:val="subsection"/>
      </w:pPr>
      <w:r w:rsidRPr="00540AB0">
        <w:tab/>
        <w:t>(4)</w:t>
      </w:r>
      <w:r w:rsidRPr="00540AB0">
        <w:tab/>
        <w:t>A health assessment for a person with an intellectual disability must not be provided more than once every 12 months to an eligible person.</w:t>
      </w:r>
    </w:p>
    <w:p w:rsidR="00E60ACD" w:rsidRPr="00540AB0" w:rsidRDefault="00E60ACD" w:rsidP="00E60ACD">
      <w:pPr>
        <w:pStyle w:val="ActHead5"/>
      </w:pPr>
      <w:bookmarkStart w:id="221" w:name="_Toc35864739"/>
      <w:r w:rsidRPr="00152A35">
        <w:rPr>
          <w:rStyle w:val="CharSectno"/>
        </w:rPr>
        <w:lastRenderedPageBreak/>
        <w:t>2.15.9</w:t>
      </w:r>
      <w:r w:rsidRPr="00540AB0">
        <w:t xml:space="preserve">  Health assessment for a refugee</w:t>
      </w:r>
      <w:bookmarkStart w:id="222" w:name="BK_S4P62L1C40"/>
      <w:bookmarkEnd w:id="222"/>
      <w:r w:rsidRPr="00540AB0">
        <w:t xml:space="preserve"> or other humanitarian entrant</w:t>
      </w:r>
      <w:bookmarkEnd w:id="221"/>
    </w:p>
    <w:p w:rsidR="00E60ACD" w:rsidRPr="00540AB0" w:rsidRDefault="00E60ACD" w:rsidP="00E60ACD">
      <w:pPr>
        <w:pStyle w:val="subsection"/>
      </w:pPr>
      <w:r w:rsidRPr="00540AB0">
        <w:tab/>
        <w:t>(1)</w:t>
      </w:r>
      <w:r w:rsidRPr="00540AB0">
        <w:tab/>
        <w:t xml:space="preserve">A health assessment for </w:t>
      </w:r>
      <w:r w:rsidRPr="00540AB0">
        <w:rPr>
          <w:rStyle w:val="Strong"/>
        </w:rPr>
        <w:t>a refugee</w:t>
      </w:r>
      <w:bookmarkStart w:id="223" w:name="BK_S4P62L2C39"/>
      <w:bookmarkEnd w:id="223"/>
      <w:r w:rsidRPr="00540AB0">
        <w:rPr>
          <w:rStyle w:val="Strong"/>
        </w:rPr>
        <w:t xml:space="preserve"> or other humanitarian entrant </w:t>
      </w:r>
      <w:r w:rsidRPr="00540AB0">
        <w:t>is the assessment of:</w:t>
      </w:r>
    </w:p>
    <w:p w:rsidR="00E60ACD" w:rsidRPr="00540AB0" w:rsidRDefault="00E60ACD" w:rsidP="00E60ACD">
      <w:pPr>
        <w:pStyle w:val="paragraph"/>
      </w:pPr>
      <w:r w:rsidRPr="00540AB0">
        <w:tab/>
        <w:t>(a)</w:t>
      </w:r>
      <w:r w:rsidRPr="00540AB0">
        <w:tab/>
        <w:t>the patient’s health and physical, psychological and social function; and</w:t>
      </w:r>
    </w:p>
    <w:p w:rsidR="00E60ACD" w:rsidRPr="00540AB0" w:rsidRDefault="00E60ACD" w:rsidP="00E60ACD">
      <w:pPr>
        <w:pStyle w:val="paragraph"/>
      </w:pPr>
      <w:r w:rsidRPr="00540AB0">
        <w:tab/>
        <w:t>(b)</w:t>
      </w:r>
      <w:r w:rsidRPr="00540AB0">
        <w:tab/>
        <w:t>whether preventive health care and education should be offered to the patient to improve their health and physical, psychological or social function.</w:t>
      </w:r>
    </w:p>
    <w:p w:rsidR="00E60ACD" w:rsidRPr="00540AB0" w:rsidRDefault="00E60ACD" w:rsidP="00E60ACD">
      <w:pPr>
        <w:pStyle w:val="subsection"/>
      </w:pPr>
      <w:r w:rsidRPr="00540AB0">
        <w:tab/>
        <w:t>(2)</w:t>
      </w:r>
      <w:r w:rsidRPr="00540AB0">
        <w:tab/>
        <w:t>A health assessment for a refugee</w:t>
      </w:r>
      <w:bookmarkStart w:id="224" w:name="BK_S4P62L8C39"/>
      <w:bookmarkEnd w:id="224"/>
      <w:r w:rsidRPr="00540AB0">
        <w:t xml:space="preserve"> or other humanitarian entrant must include:</w:t>
      </w:r>
    </w:p>
    <w:p w:rsidR="00E60ACD" w:rsidRPr="00540AB0" w:rsidRDefault="00E60ACD" w:rsidP="00E60ACD">
      <w:pPr>
        <w:pStyle w:val="paragraph"/>
      </w:pPr>
      <w:r w:rsidRPr="00540AB0">
        <w:tab/>
        <w:t>(a)</w:t>
      </w:r>
      <w:r w:rsidRPr="00540AB0">
        <w:tab/>
        <w:t>a personal attendance by a general practitioner; and</w:t>
      </w:r>
    </w:p>
    <w:p w:rsidR="00E60ACD" w:rsidRPr="00540AB0" w:rsidRDefault="00E60ACD" w:rsidP="00E60ACD">
      <w:pPr>
        <w:pStyle w:val="paragraph"/>
      </w:pPr>
      <w:r w:rsidRPr="00540AB0">
        <w:tab/>
        <w:t>(b)</w:t>
      </w:r>
      <w:r w:rsidRPr="00540AB0">
        <w:tab/>
        <w:t>taking the patient’s history; and</w:t>
      </w:r>
    </w:p>
    <w:p w:rsidR="00E60ACD" w:rsidRPr="00540AB0" w:rsidRDefault="00E60ACD" w:rsidP="00E60ACD">
      <w:pPr>
        <w:pStyle w:val="paragraph"/>
      </w:pPr>
      <w:r w:rsidRPr="00540AB0">
        <w:tab/>
        <w:t>(c)</w:t>
      </w:r>
      <w:r w:rsidRPr="00540AB0">
        <w:tab/>
        <w:t>examining the patient; and</w:t>
      </w:r>
    </w:p>
    <w:p w:rsidR="00E60ACD" w:rsidRPr="00540AB0" w:rsidRDefault="00E60ACD" w:rsidP="00E60ACD">
      <w:pPr>
        <w:pStyle w:val="paragraph"/>
      </w:pPr>
      <w:r w:rsidRPr="00540AB0">
        <w:tab/>
        <w:t>(d)</w:t>
      </w:r>
      <w:r w:rsidRPr="00540AB0">
        <w:tab/>
        <w:t>performing or arranging any required investigations; and</w:t>
      </w:r>
    </w:p>
    <w:p w:rsidR="00E60ACD" w:rsidRPr="00540AB0" w:rsidRDefault="00E60ACD" w:rsidP="00E60ACD">
      <w:pPr>
        <w:pStyle w:val="paragraph"/>
      </w:pPr>
      <w:r w:rsidRPr="00540AB0">
        <w:tab/>
        <w:t>(e)</w:t>
      </w:r>
      <w:r w:rsidRPr="00540AB0">
        <w:tab/>
        <w:t>assessing the patient, using the information gained in paragraphs (b), (c) and (d); and</w:t>
      </w:r>
    </w:p>
    <w:p w:rsidR="00E60ACD" w:rsidRPr="00540AB0" w:rsidRDefault="00E60ACD" w:rsidP="00E60ACD">
      <w:pPr>
        <w:pStyle w:val="paragraph"/>
      </w:pPr>
      <w:r w:rsidRPr="00540AB0">
        <w:tab/>
        <w:t>(f)</w:t>
      </w:r>
      <w:r w:rsidRPr="00540AB0">
        <w:tab/>
        <w:t>developing a management plan addressing the patient’s health care needs, health problems and relevant conditions; and</w:t>
      </w:r>
    </w:p>
    <w:p w:rsidR="00E60ACD" w:rsidRPr="00540AB0" w:rsidRDefault="00E60ACD" w:rsidP="00E60ACD">
      <w:pPr>
        <w:pStyle w:val="paragraph"/>
      </w:pPr>
      <w:r w:rsidRPr="00540AB0">
        <w:tab/>
        <w:t>(g)</w:t>
      </w:r>
      <w:r w:rsidRPr="00540AB0">
        <w:tab/>
        <w:t>making or arranging any necessary interventions and referrals.</w:t>
      </w:r>
    </w:p>
    <w:p w:rsidR="00E60ACD" w:rsidRPr="00540AB0" w:rsidRDefault="00E60ACD" w:rsidP="00E60ACD">
      <w:pPr>
        <w:pStyle w:val="subsection"/>
      </w:pPr>
      <w:r w:rsidRPr="00540AB0">
        <w:tab/>
        <w:t>(3)</w:t>
      </w:r>
      <w:r w:rsidRPr="00540AB0">
        <w:tab/>
        <w:t>A health assessment for a refugee</w:t>
      </w:r>
      <w:bookmarkStart w:id="225" w:name="BK_S4P62L18C39"/>
      <w:bookmarkEnd w:id="225"/>
      <w:r w:rsidRPr="00540AB0">
        <w:t xml:space="preserve"> or other humanitarian entrant must also include:</w:t>
      </w:r>
    </w:p>
    <w:p w:rsidR="00E60ACD" w:rsidRPr="00540AB0" w:rsidRDefault="00E60ACD" w:rsidP="00E60ACD">
      <w:pPr>
        <w:pStyle w:val="paragraph"/>
      </w:pPr>
      <w:r w:rsidRPr="00540AB0">
        <w:tab/>
        <w:t>(a)</w:t>
      </w:r>
      <w:r w:rsidRPr="00540AB0">
        <w:tab/>
        <w:t>keeping a record of the health assessment; and</w:t>
      </w:r>
    </w:p>
    <w:p w:rsidR="00E60ACD" w:rsidRPr="00540AB0" w:rsidRDefault="00E60ACD" w:rsidP="00E60ACD">
      <w:pPr>
        <w:pStyle w:val="paragraph"/>
      </w:pPr>
      <w:r w:rsidRPr="00540AB0">
        <w:tab/>
        <w:t>(b)</w:t>
      </w:r>
      <w:r w:rsidRPr="00540AB0">
        <w:tab/>
        <w:t>offering to provide the patient with a written report of the health assessment.</w:t>
      </w:r>
    </w:p>
    <w:p w:rsidR="00E60ACD" w:rsidRPr="00540AB0" w:rsidRDefault="00E60ACD" w:rsidP="00E60ACD">
      <w:pPr>
        <w:pStyle w:val="subsection"/>
      </w:pPr>
      <w:r w:rsidRPr="00540AB0">
        <w:tab/>
        <w:t>(4)</w:t>
      </w:r>
      <w:r w:rsidRPr="00540AB0">
        <w:tab/>
        <w:t>A health assessment for a refugee</w:t>
      </w:r>
      <w:bookmarkStart w:id="226" w:name="BK_S4P62L23C39"/>
      <w:bookmarkEnd w:id="226"/>
      <w:r w:rsidRPr="00540AB0">
        <w:t xml:space="preserve"> or other humanitarian entrant</w:t>
      </w:r>
      <w:r w:rsidRPr="00540AB0">
        <w:rPr>
          <w:rStyle w:val="Strong"/>
        </w:rPr>
        <w:t xml:space="preserve"> </w:t>
      </w:r>
      <w:r w:rsidRPr="00540AB0">
        <w:t>must not be provided to a patient more than once.</w:t>
      </w:r>
    </w:p>
    <w:p w:rsidR="00E60ACD" w:rsidRPr="00540AB0" w:rsidRDefault="00E60ACD" w:rsidP="00E60ACD">
      <w:pPr>
        <w:pStyle w:val="ActHead5"/>
      </w:pPr>
      <w:bookmarkStart w:id="227" w:name="_Toc35864740"/>
      <w:r w:rsidRPr="00152A35">
        <w:rPr>
          <w:rStyle w:val="CharSectno"/>
        </w:rPr>
        <w:t>2.15.10</w:t>
      </w:r>
      <w:r w:rsidRPr="00540AB0">
        <w:t xml:space="preserve">  Australian Defence Force Post</w:t>
      </w:r>
      <w:r w:rsidR="001351EC">
        <w:noBreakHyphen/>
      </w:r>
      <w:r w:rsidRPr="00540AB0">
        <w:t>discharge GP Health Assessment</w:t>
      </w:r>
      <w:bookmarkEnd w:id="227"/>
    </w:p>
    <w:p w:rsidR="00E60ACD" w:rsidRPr="00540AB0" w:rsidRDefault="00E60ACD" w:rsidP="00E60ACD">
      <w:pPr>
        <w:pStyle w:val="subsection"/>
      </w:pPr>
      <w:r w:rsidRPr="00540AB0">
        <w:tab/>
        <w:t>(1)</w:t>
      </w:r>
      <w:r w:rsidRPr="00540AB0">
        <w:tab/>
        <w:t>An Australian Defence Force Post</w:t>
      </w:r>
      <w:r w:rsidR="001351EC">
        <w:noBreakHyphen/>
      </w:r>
      <w:r w:rsidRPr="00540AB0">
        <w:t>discharge GP Health Assessment is an assessment of:</w:t>
      </w:r>
    </w:p>
    <w:p w:rsidR="00E60ACD" w:rsidRPr="00540AB0" w:rsidRDefault="00E60ACD" w:rsidP="00E60ACD">
      <w:pPr>
        <w:pStyle w:val="paragraph"/>
      </w:pPr>
      <w:r w:rsidRPr="00540AB0">
        <w:tab/>
        <w:t>(a)</w:t>
      </w:r>
      <w:r w:rsidRPr="00540AB0">
        <w:tab/>
        <w:t>a patient’s physical and psychological health and social function; and</w:t>
      </w:r>
    </w:p>
    <w:p w:rsidR="00E60ACD" w:rsidRPr="00540AB0" w:rsidRDefault="00E60ACD" w:rsidP="00E60ACD">
      <w:pPr>
        <w:pStyle w:val="paragraph"/>
      </w:pPr>
      <w:r w:rsidRPr="00540AB0">
        <w:tab/>
        <w:t>(b)</w:t>
      </w:r>
      <w:r w:rsidRPr="00540AB0">
        <w:tab/>
        <w:t>whether health care, education or other assistance should be offered to the patient to improve the patient’s physical or psychological health or social function.</w:t>
      </w:r>
    </w:p>
    <w:p w:rsidR="00E60ACD" w:rsidRPr="00540AB0" w:rsidRDefault="00E60ACD" w:rsidP="00E60ACD">
      <w:pPr>
        <w:pStyle w:val="subsection"/>
      </w:pPr>
      <w:r w:rsidRPr="00540AB0">
        <w:tab/>
        <w:t>(2)</w:t>
      </w:r>
      <w:r w:rsidRPr="00540AB0">
        <w:tab/>
        <w:t>The assessment must be performed by the patient’s usual doctor.</w:t>
      </w:r>
    </w:p>
    <w:p w:rsidR="00E60ACD" w:rsidRPr="00540AB0" w:rsidRDefault="00E60ACD" w:rsidP="00E60ACD">
      <w:pPr>
        <w:pStyle w:val="subsection"/>
      </w:pPr>
      <w:r w:rsidRPr="00540AB0">
        <w:tab/>
        <w:t>(3)</w:t>
      </w:r>
      <w:r w:rsidRPr="00540AB0">
        <w:tab/>
        <w:t>The assessment must not be performed in conjunction with a separate consultation in relation to the patient unless the consultation is clinically necessary.</w:t>
      </w:r>
    </w:p>
    <w:p w:rsidR="00E60ACD" w:rsidRPr="00540AB0" w:rsidRDefault="00E60ACD" w:rsidP="00E60ACD">
      <w:pPr>
        <w:pStyle w:val="subsection"/>
      </w:pPr>
      <w:r w:rsidRPr="00540AB0">
        <w:tab/>
        <w:t>(4)</w:t>
      </w:r>
      <w:r w:rsidRPr="00540AB0">
        <w:tab/>
        <w:t xml:space="preserve">The assessment may be performed using the </w:t>
      </w:r>
      <w:r w:rsidRPr="00540AB0">
        <w:rPr>
          <w:i/>
        </w:rPr>
        <w:t>ADF Post</w:t>
      </w:r>
      <w:r w:rsidR="001351EC">
        <w:rPr>
          <w:i/>
        </w:rPr>
        <w:noBreakHyphen/>
      </w:r>
      <w:r w:rsidRPr="00540AB0">
        <w:rPr>
          <w:i/>
        </w:rPr>
        <w:t>discharge GP Health Assessment Tool</w:t>
      </w:r>
      <w:r w:rsidRPr="00540AB0">
        <w:t>, as existing on 1 May 2020.</w:t>
      </w:r>
    </w:p>
    <w:p w:rsidR="00E60ACD" w:rsidRPr="00540AB0" w:rsidRDefault="00E60ACD" w:rsidP="00E60ACD">
      <w:pPr>
        <w:pStyle w:val="notetext"/>
      </w:pPr>
      <w:r w:rsidRPr="00540AB0">
        <w:t>Note 1:</w:t>
      </w:r>
      <w:r w:rsidRPr="00540AB0">
        <w:tab/>
        <w:t xml:space="preserve">The </w:t>
      </w:r>
      <w:r w:rsidRPr="00540AB0">
        <w:rPr>
          <w:i/>
        </w:rPr>
        <w:t>ADF Post</w:t>
      </w:r>
      <w:r w:rsidR="001351EC">
        <w:rPr>
          <w:i/>
        </w:rPr>
        <w:noBreakHyphen/>
      </w:r>
      <w:r w:rsidRPr="00540AB0">
        <w:rPr>
          <w:i/>
        </w:rPr>
        <w:t>discharge GP Health Assessment Tool</w:t>
      </w:r>
      <w:r w:rsidRPr="00540AB0">
        <w:t xml:space="preserve"> could in </w:t>
      </w:r>
      <w:r w:rsidR="008C4677">
        <w:t xml:space="preserve">2020 </w:t>
      </w:r>
      <w:r w:rsidRPr="00540AB0">
        <w:t>be viewed on the Department of V</w:t>
      </w:r>
      <w:bookmarkStart w:id="228" w:name="BK_S4P62L39C20"/>
      <w:bookmarkEnd w:id="228"/>
      <w:r w:rsidRPr="00540AB0">
        <w:t>eterans’ Affairs’ At Ease website (http://at</w:t>
      </w:r>
      <w:r w:rsidR="001351EC">
        <w:noBreakHyphen/>
      </w:r>
      <w:r w:rsidRPr="00540AB0">
        <w:t>ease.dva.gov.au).</w:t>
      </w:r>
    </w:p>
    <w:p w:rsidR="00E60ACD" w:rsidRPr="00540AB0" w:rsidRDefault="00E60ACD" w:rsidP="00E60ACD">
      <w:pPr>
        <w:pStyle w:val="notetext"/>
      </w:pPr>
      <w:r w:rsidRPr="00540AB0">
        <w:t>Note 2:</w:t>
      </w:r>
      <w:r w:rsidRPr="00540AB0">
        <w:tab/>
        <w:t>Other assessment tools mentioned in the Department of V</w:t>
      </w:r>
      <w:bookmarkStart w:id="229" w:name="BK_S4P62L40C64"/>
      <w:bookmarkEnd w:id="229"/>
      <w:r w:rsidRPr="00540AB0">
        <w:t xml:space="preserve">eterans’ Affairs’ </w:t>
      </w:r>
      <w:r w:rsidRPr="00540AB0">
        <w:rPr>
          <w:i/>
        </w:rPr>
        <w:t>Mental Health Advice Book</w:t>
      </w:r>
      <w:r w:rsidRPr="00540AB0">
        <w:t xml:space="preserve"> may be relevant. The </w:t>
      </w:r>
      <w:r w:rsidRPr="00540AB0">
        <w:rPr>
          <w:i/>
        </w:rPr>
        <w:t>Mental Health Advice Book</w:t>
      </w:r>
      <w:r w:rsidRPr="00540AB0">
        <w:t xml:space="preserve"> could in 2020 be </w:t>
      </w:r>
      <w:r w:rsidRPr="00540AB0">
        <w:lastRenderedPageBreak/>
        <w:t>viewed on the Department of V</w:t>
      </w:r>
      <w:bookmarkStart w:id="230" w:name="BK_S4P63L1C33"/>
      <w:bookmarkEnd w:id="230"/>
      <w:r w:rsidRPr="00540AB0">
        <w:t>eterans’ Affairs’ At Ease website (http://at</w:t>
      </w:r>
      <w:r w:rsidR="001351EC">
        <w:noBreakHyphen/>
      </w:r>
      <w:r w:rsidRPr="00540AB0">
        <w:t>ease.dva.gov.au).</w:t>
      </w:r>
    </w:p>
    <w:p w:rsidR="00E60ACD" w:rsidRPr="00540AB0" w:rsidRDefault="00E60ACD" w:rsidP="00E60ACD">
      <w:pPr>
        <w:pStyle w:val="subsection"/>
      </w:pPr>
      <w:r w:rsidRPr="00540AB0">
        <w:tab/>
        <w:t>(5)</w:t>
      </w:r>
      <w:r w:rsidRPr="00540AB0">
        <w:tab/>
        <w:t>The assessment must include taking a history of the patient that includes the following:</w:t>
      </w:r>
    </w:p>
    <w:p w:rsidR="00E60ACD" w:rsidRPr="00540AB0" w:rsidRDefault="00E60ACD" w:rsidP="00E60ACD">
      <w:pPr>
        <w:pStyle w:val="paragraph"/>
      </w:pPr>
      <w:r w:rsidRPr="00540AB0">
        <w:tab/>
        <w:t>(a)</w:t>
      </w:r>
      <w:r w:rsidRPr="00540AB0">
        <w:tab/>
        <w:t>the patient’s service with the Australian Defence Force, including service type, years of service, field of work, number of deployments and reason for discharge;</w:t>
      </w:r>
    </w:p>
    <w:p w:rsidR="00E60ACD" w:rsidRPr="00540AB0" w:rsidRDefault="00E60ACD" w:rsidP="00E60ACD">
      <w:pPr>
        <w:pStyle w:val="paragraph"/>
      </w:pPr>
      <w:r w:rsidRPr="00540AB0">
        <w:tab/>
        <w:t>(b)</w:t>
      </w:r>
      <w:r w:rsidRPr="00540AB0">
        <w:tab/>
        <w:t>the patient’s social history, including relationship status, number of children (if any) and current occupation;</w:t>
      </w:r>
    </w:p>
    <w:p w:rsidR="00E60ACD" w:rsidRPr="00540AB0" w:rsidRDefault="00E60ACD" w:rsidP="00E60ACD">
      <w:pPr>
        <w:pStyle w:val="paragraph"/>
      </w:pPr>
      <w:r w:rsidRPr="00540AB0">
        <w:tab/>
        <w:t>(c)</w:t>
      </w:r>
      <w:r w:rsidRPr="00540AB0">
        <w:tab/>
        <w:t>the patient’s current medical conditions;</w:t>
      </w:r>
    </w:p>
    <w:p w:rsidR="00E60ACD" w:rsidRPr="00540AB0" w:rsidRDefault="00E60ACD" w:rsidP="00E60ACD">
      <w:pPr>
        <w:pStyle w:val="paragraph"/>
      </w:pPr>
      <w:r w:rsidRPr="00540AB0">
        <w:tab/>
        <w:t>(d)</w:t>
      </w:r>
      <w:r w:rsidRPr="00540AB0">
        <w:tab/>
        <w:t>whether the patient suffers from hearing loss or tinnitus;</w:t>
      </w:r>
    </w:p>
    <w:p w:rsidR="00E60ACD" w:rsidRPr="00540AB0" w:rsidRDefault="00E60ACD" w:rsidP="00E60ACD">
      <w:pPr>
        <w:pStyle w:val="paragraph"/>
      </w:pPr>
      <w:r w:rsidRPr="00540AB0">
        <w:tab/>
        <w:t>(e)</w:t>
      </w:r>
      <w:r w:rsidRPr="00540AB0">
        <w:tab/>
        <w:t>the patient’s use of medication, including medication prescribed by another doctor and medication obtained without a prescription;</w:t>
      </w:r>
    </w:p>
    <w:p w:rsidR="00E60ACD" w:rsidRPr="00540AB0" w:rsidRDefault="00E60ACD" w:rsidP="00E60ACD">
      <w:pPr>
        <w:pStyle w:val="paragraph"/>
      </w:pPr>
      <w:r w:rsidRPr="00540AB0">
        <w:tab/>
        <w:t>(f)</w:t>
      </w:r>
      <w:r w:rsidRPr="00540AB0">
        <w:tab/>
        <w:t>the patient’s smoking, if applicable;</w:t>
      </w:r>
    </w:p>
    <w:p w:rsidR="00E60ACD" w:rsidRPr="00540AB0" w:rsidRDefault="00E60ACD" w:rsidP="00E60ACD">
      <w:pPr>
        <w:pStyle w:val="paragraph"/>
      </w:pPr>
      <w:r w:rsidRPr="00540AB0">
        <w:tab/>
        <w:t>(g)</w:t>
      </w:r>
      <w:r w:rsidRPr="00540AB0">
        <w:tab/>
        <w:t>the patient’s alcohol use, if applicable;</w:t>
      </w:r>
    </w:p>
    <w:p w:rsidR="00E60ACD" w:rsidRPr="00540AB0" w:rsidRDefault="00E60ACD" w:rsidP="00E60ACD">
      <w:pPr>
        <w:pStyle w:val="paragraph"/>
      </w:pPr>
      <w:r w:rsidRPr="00540AB0">
        <w:tab/>
        <w:t>(h)</w:t>
      </w:r>
      <w:r w:rsidRPr="00540AB0">
        <w:tab/>
        <w:t>the patient’s substance use, if applicable;</w:t>
      </w:r>
    </w:p>
    <w:p w:rsidR="00E60ACD" w:rsidRPr="00540AB0" w:rsidRDefault="00E60ACD" w:rsidP="00E60ACD">
      <w:pPr>
        <w:pStyle w:val="paragraph"/>
      </w:pPr>
      <w:r w:rsidRPr="00540AB0">
        <w:tab/>
        <w:t>(i)</w:t>
      </w:r>
      <w:r w:rsidRPr="00540AB0">
        <w:tab/>
        <w:t>the patient’s level of physical activity;</w:t>
      </w:r>
    </w:p>
    <w:p w:rsidR="00E60ACD" w:rsidRPr="00540AB0" w:rsidRDefault="00E60ACD" w:rsidP="00E60ACD">
      <w:pPr>
        <w:pStyle w:val="paragraph"/>
      </w:pPr>
      <w:r w:rsidRPr="00540AB0">
        <w:tab/>
        <w:t>(j)</w:t>
      </w:r>
      <w:r w:rsidRPr="00540AB0">
        <w:tab/>
        <w:t>whether the patient has bodily pain;</w:t>
      </w:r>
    </w:p>
    <w:p w:rsidR="00E60ACD" w:rsidRPr="00540AB0" w:rsidRDefault="00E60ACD" w:rsidP="00E60ACD">
      <w:pPr>
        <w:pStyle w:val="paragraph"/>
      </w:pPr>
      <w:r w:rsidRPr="00540AB0">
        <w:tab/>
        <w:t>(k)</w:t>
      </w:r>
      <w:r w:rsidRPr="00540AB0">
        <w:tab/>
        <w:t>whether the patient has difficulty getting to sleep or staying asleep;</w:t>
      </w:r>
    </w:p>
    <w:p w:rsidR="00E60ACD" w:rsidRPr="00540AB0" w:rsidRDefault="00E60ACD" w:rsidP="00E60ACD">
      <w:pPr>
        <w:pStyle w:val="paragraph"/>
      </w:pPr>
      <w:r w:rsidRPr="00540AB0">
        <w:tab/>
        <w:t>(l)</w:t>
      </w:r>
      <w:r w:rsidRPr="00540AB0">
        <w:tab/>
        <w:t>whether the patient has psychological distress;</w:t>
      </w:r>
    </w:p>
    <w:p w:rsidR="00E60ACD" w:rsidRPr="00540AB0" w:rsidRDefault="00E60ACD" w:rsidP="00E60ACD">
      <w:pPr>
        <w:pStyle w:val="paragraph"/>
      </w:pPr>
      <w:r w:rsidRPr="00540AB0">
        <w:tab/>
        <w:t>(m)</w:t>
      </w:r>
      <w:r w:rsidRPr="00540AB0">
        <w:tab/>
        <w:t>whether the patient has posttraumatic stress disorder;</w:t>
      </w:r>
    </w:p>
    <w:p w:rsidR="00E60ACD" w:rsidRPr="00540AB0" w:rsidRDefault="00E60ACD" w:rsidP="00E60ACD">
      <w:pPr>
        <w:pStyle w:val="paragraph"/>
      </w:pPr>
      <w:r w:rsidRPr="00540AB0">
        <w:tab/>
        <w:t>(n)</w:t>
      </w:r>
      <w:r w:rsidRPr="00540AB0">
        <w:tab/>
        <w:t>whether the patient is at risk of harm to self or others;</w:t>
      </w:r>
    </w:p>
    <w:p w:rsidR="00E60ACD" w:rsidRPr="00540AB0" w:rsidRDefault="00E60ACD" w:rsidP="00E60ACD">
      <w:pPr>
        <w:pStyle w:val="paragraph"/>
      </w:pPr>
      <w:r w:rsidRPr="00540AB0">
        <w:tab/>
        <w:t>(o)</w:t>
      </w:r>
      <w:r w:rsidRPr="00540AB0">
        <w:tab/>
        <w:t>whether the patient has anger problems;</w:t>
      </w:r>
    </w:p>
    <w:p w:rsidR="00E60ACD" w:rsidRPr="00540AB0" w:rsidRDefault="00E60ACD" w:rsidP="00E60ACD">
      <w:pPr>
        <w:pStyle w:val="paragraph"/>
      </w:pPr>
      <w:r w:rsidRPr="00540AB0">
        <w:tab/>
        <w:t>(p)</w:t>
      </w:r>
      <w:r w:rsidRPr="00540AB0">
        <w:tab/>
        <w:t>the patient’s sexual health;</w:t>
      </w:r>
    </w:p>
    <w:p w:rsidR="00E60ACD" w:rsidRPr="00540AB0" w:rsidRDefault="00E60ACD" w:rsidP="00E60ACD">
      <w:pPr>
        <w:pStyle w:val="paragraph"/>
      </w:pPr>
      <w:r w:rsidRPr="00540AB0">
        <w:tab/>
        <w:t>(q)</w:t>
      </w:r>
      <w:r w:rsidRPr="00540AB0">
        <w:tab/>
        <w:t>any other health concerns the patient has.</w:t>
      </w:r>
    </w:p>
    <w:p w:rsidR="00E60ACD" w:rsidRPr="00540AB0" w:rsidRDefault="00E60ACD" w:rsidP="00E60ACD">
      <w:pPr>
        <w:pStyle w:val="subsection"/>
      </w:pPr>
      <w:r w:rsidRPr="00540AB0">
        <w:tab/>
        <w:t>(6)</w:t>
      </w:r>
      <w:r w:rsidRPr="00540AB0">
        <w:tab/>
        <w:t>The assessment must also include the following:</w:t>
      </w:r>
    </w:p>
    <w:p w:rsidR="00E60ACD" w:rsidRPr="00540AB0" w:rsidRDefault="00E60ACD" w:rsidP="00E60ACD">
      <w:pPr>
        <w:pStyle w:val="paragraph"/>
      </w:pPr>
      <w:r w:rsidRPr="00540AB0">
        <w:tab/>
        <w:t>(a)</w:t>
      </w:r>
      <w:r w:rsidRPr="00540AB0">
        <w:tab/>
        <w:t>measuring the patient’s height;</w:t>
      </w:r>
    </w:p>
    <w:p w:rsidR="00E60ACD" w:rsidRPr="00540AB0" w:rsidRDefault="00E60ACD" w:rsidP="00E60ACD">
      <w:pPr>
        <w:pStyle w:val="paragraph"/>
      </w:pPr>
      <w:r w:rsidRPr="00540AB0">
        <w:tab/>
        <w:t>(b)</w:t>
      </w:r>
      <w:r w:rsidRPr="00540AB0">
        <w:tab/>
        <w:t>weighing the patient and ascertaining, or asking the patient, whether the patient’s weight has changed in the last 12 months;</w:t>
      </w:r>
    </w:p>
    <w:p w:rsidR="00E60ACD" w:rsidRPr="00540AB0" w:rsidRDefault="00E60ACD" w:rsidP="00E60ACD">
      <w:pPr>
        <w:pStyle w:val="paragraph"/>
      </w:pPr>
      <w:r w:rsidRPr="00540AB0">
        <w:tab/>
        <w:t>(c)</w:t>
      </w:r>
      <w:r w:rsidRPr="00540AB0">
        <w:tab/>
        <w:t>measuring the patient’s waist circumference;</w:t>
      </w:r>
    </w:p>
    <w:p w:rsidR="00E60ACD" w:rsidRPr="00540AB0" w:rsidRDefault="00E60ACD" w:rsidP="00E60ACD">
      <w:pPr>
        <w:pStyle w:val="paragraph"/>
      </w:pPr>
      <w:r w:rsidRPr="00540AB0">
        <w:tab/>
        <w:t>(d)</w:t>
      </w:r>
      <w:r w:rsidRPr="00540AB0">
        <w:tab/>
        <w:t>taking the patient’s blood pressure;</w:t>
      </w:r>
    </w:p>
    <w:p w:rsidR="00E60ACD" w:rsidRPr="00540AB0" w:rsidRDefault="00E60ACD" w:rsidP="00E60ACD">
      <w:pPr>
        <w:pStyle w:val="paragraph"/>
      </w:pPr>
      <w:r w:rsidRPr="00540AB0">
        <w:tab/>
        <w:t>(e)</w:t>
      </w:r>
      <w:r w:rsidRPr="00540AB0">
        <w:tab/>
        <w:t>using information gained in the course of taking the patient’s history to assess whether any further assessment of the patient’s health is necessary;</w:t>
      </w:r>
    </w:p>
    <w:p w:rsidR="00E60ACD" w:rsidRPr="00540AB0" w:rsidRDefault="00E60ACD" w:rsidP="00E60ACD">
      <w:pPr>
        <w:pStyle w:val="paragraph"/>
      </w:pPr>
      <w:r w:rsidRPr="00540AB0">
        <w:tab/>
        <w:t>(f)</w:t>
      </w:r>
      <w:r w:rsidRPr="00540AB0">
        <w:tab/>
        <w:t>either:</w:t>
      </w:r>
    </w:p>
    <w:p w:rsidR="00E60ACD" w:rsidRPr="00540AB0" w:rsidRDefault="00E60ACD" w:rsidP="00E60ACD">
      <w:pPr>
        <w:pStyle w:val="paragraphsub"/>
      </w:pPr>
      <w:r w:rsidRPr="00540AB0">
        <w:tab/>
        <w:t>(i)</w:t>
      </w:r>
      <w:r w:rsidRPr="00540AB0">
        <w:tab/>
        <w:t>making the further assessment mentioned in paragraph (e); or</w:t>
      </w:r>
    </w:p>
    <w:p w:rsidR="00E60ACD" w:rsidRPr="00540AB0" w:rsidRDefault="00E60ACD" w:rsidP="00E60ACD">
      <w:pPr>
        <w:pStyle w:val="paragraphsub"/>
      </w:pPr>
      <w:r w:rsidRPr="00540AB0">
        <w:tab/>
        <w:t>(ii)</w:t>
      </w:r>
      <w:r w:rsidRPr="00540AB0">
        <w:tab/>
        <w:t>referring the patient to another medical practitioner who can make the further assessment;</w:t>
      </w:r>
    </w:p>
    <w:p w:rsidR="00E60ACD" w:rsidRPr="00540AB0" w:rsidRDefault="00E60ACD" w:rsidP="00E60ACD">
      <w:pPr>
        <w:pStyle w:val="paragraph"/>
      </w:pPr>
      <w:r w:rsidRPr="00540AB0">
        <w:tab/>
        <w:t>(g)</w:t>
      </w:r>
      <w:r w:rsidRPr="00540AB0">
        <w:tab/>
        <w:t>documenting a strategy for improving the patient’s health;</w:t>
      </w:r>
    </w:p>
    <w:p w:rsidR="00E60ACD" w:rsidRPr="00540AB0" w:rsidRDefault="00E60ACD" w:rsidP="00E60ACD">
      <w:pPr>
        <w:pStyle w:val="paragraph"/>
      </w:pPr>
      <w:r w:rsidRPr="00540AB0">
        <w:tab/>
        <w:t>(h)</w:t>
      </w:r>
      <w:r w:rsidRPr="00540AB0">
        <w:tab/>
        <w:t>offering to give the patient a written report of the assessment that makes recommendations for treating the patient including preventive health measures.</w:t>
      </w:r>
    </w:p>
    <w:p w:rsidR="00E60ACD" w:rsidRPr="00540AB0" w:rsidRDefault="00E60ACD" w:rsidP="00E60ACD">
      <w:pPr>
        <w:pStyle w:val="subsection"/>
      </w:pPr>
      <w:r w:rsidRPr="00540AB0">
        <w:tab/>
        <w:t>(7)</w:t>
      </w:r>
      <w:r w:rsidRPr="00540AB0">
        <w:tab/>
        <w:t>The doctor must keep a record of the assessment.</w:t>
      </w:r>
    </w:p>
    <w:p w:rsidR="00E60ACD" w:rsidRPr="00540AB0" w:rsidRDefault="00E60ACD" w:rsidP="00E60ACD">
      <w:pPr>
        <w:pStyle w:val="subsection"/>
      </w:pPr>
      <w:r w:rsidRPr="00540AB0">
        <w:tab/>
        <w:t>(8)</w:t>
      </w:r>
      <w:r w:rsidRPr="00540AB0">
        <w:tab/>
        <w:t>In this clause:</w:t>
      </w:r>
    </w:p>
    <w:p w:rsidR="00E60ACD" w:rsidRPr="00540AB0" w:rsidRDefault="00E60ACD" w:rsidP="00E60ACD">
      <w:pPr>
        <w:pStyle w:val="Definition"/>
      </w:pPr>
      <w:r w:rsidRPr="00540AB0">
        <w:rPr>
          <w:b/>
          <w:i/>
        </w:rPr>
        <w:lastRenderedPageBreak/>
        <w:t>usual doctor</w:t>
      </w:r>
      <w:r w:rsidRPr="00540AB0">
        <w:t>, in relation to</w:t>
      </w:r>
      <w:bookmarkStart w:id="231" w:name="BK_S4P64L2C29"/>
      <w:bookmarkEnd w:id="231"/>
      <w:r w:rsidRPr="00540AB0">
        <w:t xml:space="preserve"> a patient, means a general practitioner employed by a medical practice:</w:t>
      </w:r>
    </w:p>
    <w:p w:rsidR="00E60ACD" w:rsidRPr="00540AB0" w:rsidRDefault="00E60ACD" w:rsidP="00E60ACD">
      <w:pPr>
        <w:pStyle w:val="paragraph"/>
      </w:pPr>
      <w:r w:rsidRPr="00540AB0">
        <w:tab/>
        <w:t>(a)</w:t>
      </w:r>
      <w:r w:rsidRPr="00540AB0">
        <w:tab/>
        <w:t>that has provided at least 50% of the primary health care required by the patient in the last 12 months; or</w:t>
      </w:r>
    </w:p>
    <w:p w:rsidR="00E60ACD" w:rsidRPr="00540AB0" w:rsidRDefault="00E60ACD" w:rsidP="00E60ACD">
      <w:pPr>
        <w:pStyle w:val="paragraph"/>
      </w:pPr>
      <w:r w:rsidRPr="00540AB0">
        <w:tab/>
        <w:t>(b)</w:t>
      </w:r>
      <w:r w:rsidRPr="00540AB0">
        <w:tab/>
        <w:t>that the patient anticipates will provide at least 50% of the patient’s primary health care requirements in the next 12 months.</w:t>
      </w:r>
    </w:p>
    <w:p w:rsidR="00E60ACD" w:rsidRPr="00540AB0" w:rsidRDefault="00E60ACD" w:rsidP="00E60ACD">
      <w:pPr>
        <w:pStyle w:val="ActHead5"/>
      </w:pPr>
      <w:bookmarkStart w:id="232" w:name="_Toc35864741"/>
      <w:r w:rsidRPr="00152A35">
        <w:rPr>
          <w:rStyle w:val="CharSectno"/>
        </w:rPr>
        <w:t>2.15.11</w:t>
      </w:r>
      <w:r w:rsidRPr="00540AB0">
        <w:t xml:space="preserve">  Aboriginal and Torres Strait Islander child health assessment</w:t>
      </w:r>
      <w:bookmarkEnd w:id="232"/>
    </w:p>
    <w:p w:rsidR="00E60ACD" w:rsidRPr="00540AB0" w:rsidRDefault="00E60ACD" w:rsidP="00E60ACD">
      <w:pPr>
        <w:pStyle w:val="subsection"/>
      </w:pPr>
      <w:r w:rsidRPr="00540AB0">
        <w:tab/>
        <w:t>(1)</w:t>
      </w:r>
      <w:r w:rsidRPr="00540AB0">
        <w:tab/>
        <w:t>An Aboriginal and Torres Strait Islander child health assessment is the assessment of:</w:t>
      </w:r>
    </w:p>
    <w:p w:rsidR="00E60ACD" w:rsidRPr="00540AB0" w:rsidRDefault="00E60ACD" w:rsidP="00E60ACD">
      <w:pPr>
        <w:pStyle w:val="paragraph"/>
      </w:pPr>
      <w:r w:rsidRPr="00540AB0">
        <w:tab/>
        <w:t>(a)</w:t>
      </w:r>
      <w:r w:rsidRPr="00540AB0">
        <w:tab/>
        <w:t>a patient’s health and physical, psychological and social function; and</w:t>
      </w:r>
    </w:p>
    <w:p w:rsidR="00E60ACD" w:rsidRPr="00540AB0" w:rsidRDefault="00E60ACD" w:rsidP="00E60ACD">
      <w:pPr>
        <w:pStyle w:val="paragraph"/>
      </w:pPr>
      <w:r w:rsidRPr="00540AB0">
        <w:tab/>
        <w:t>(b)</w:t>
      </w:r>
      <w:r w:rsidRPr="00540AB0">
        <w:tab/>
        <w:t>whether preventive health care, education and other assistance should be offered to the patient, or the patient’s parent</w:t>
      </w:r>
      <w:bookmarkStart w:id="233" w:name="BK_S4P64L13C48"/>
      <w:bookmarkEnd w:id="233"/>
      <w:r w:rsidRPr="00540AB0">
        <w:t xml:space="preserve"> or carer, to improve the patient’s health and physical, psychological or social function.</w:t>
      </w:r>
    </w:p>
    <w:p w:rsidR="00E60ACD" w:rsidRPr="00540AB0" w:rsidRDefault="00E60ACD" w:rsidP="00E60ACD">
      <w:pPr>
        <w:pStyle w:val="subsection"/>
      </w:pPr>
      <w:r w:rsidRPr="00540AB0">
        <w:tab/>
        <w:t>(2)</w:t>
      </w:r>
      <w:r w:rsidRPr="00540AB0">
        <w:tab/>
        <w:t>An Aboriginal and Torres Strait Islander child health assessment must include:</w:t>
      </w:r>
    </w:p>
    <w:p w:rsidR="00E60ACD" w:rsidRPr="00540AB0" w:rsidRDefault="00E60ACD" w:rsidP="00E60ACD">
      <w:pPr>
        <w:pStyle w:val="paragraph"/>
      </w:pPr>
      <w:r w:rsidRPr="00540AB0">
        <w:tab/>
        <w:t>(a)</w:t>
      </w:r>
      <w:r w:rsidRPr="00540AB0">
        <w:tab/>
        <w:t>a personal attendance by a general practitioner; and</w:t>
      </w:r>
    </w:p>
    <w:p w:rsidR="00E60ACD" w:rsidRPr="00540AB0" w:rsidRDefault="00E60ACD" w:rsidP="00E60ACD">
      <w:pPr>
        <w:pStyle w:val="paragraph"/>
      </w:pPr>
      <w:r w:rsidRPr="00540AB0">
        <w:tab/>
        <w:t>(b)</w:t>
      </w:r>
      <w:r w:rsidRPr="00540AB0">
        <w:tab/>
        <w:t>taking the patient’s history, including the following:</w:t>
      </w:r>
    </w:p>
    <w:p w:rsidR="00E60ACD" w:rsidRPr="00540AB0" w:rsidRDefault="00E60ACD" w:rsidP="00E60ACD">
      <w:pPr>
        <w:pStyle w:val="paragraphsub"/>
      </w:pPr>
      <w:r w:rsidRPr="00540AB0">
        <w:tab/>
        <w:t>(i)</w:t>
      </w:r>
      <w:r w:rsidRPr="00540AB0">
        <w:tab/>
        <w:t>mother</w:t>
      </w:r>
      <w:bookmarkStart w:id="234" w:name="BK_S4P64L18C12"/>
      <w:bookmarkEnd w:id="234"/>
      <w:r w:rsidRPr="00540AB0">
        <w:t>’s pregnancy history;</w:t>
      </w:r>
    </w:p>
    <w:p w:rsidR="00E60ACD" w:rsidRPr="00540AB0" w:rsidRDefault="00E60ACD" w:rsidP="00E60ACD">
      <w:pPr>
        <w:pStyle w:val="paragraphsub"/>
      </w:pPr>
      <w:r w:rsidRPr="00540AB0">
        <w:tab/>
        <w:t>(ii)</w:t>
      </w:r>
      <w:r w:rsidRPr="00540AB0">
        <w:tab/>
        <w:t>birth and neo</w:t>
      </w:r>
      <w:r w:rsidR="001351EC">
        <w:noBreakHyphen/>
      </w:r>
      <w:r w:rsidRPr="00540AB0">
        <w:t>natal history;</w:t>
      </w:r>
    </w:p>
    <w:p w:rsidR="00E60ACD" w:rsidRPr="00540AB0" w:rsidRDefault="00E60ACD" w:rsidP="00E60ACD">
      <w:pPr>
        <w:pStyle w:val="paragraphsub"/>
      </w:pPr>
      <w:r w:rsidRPr="00540AB0">
        <w:tab/>
        <w:t>(iii)</w:t>
      </w:r>
      <w:r w:rsidRPr="00540AB0">
        <w:tab/>
        <w:t>breastfeeding history;</w:t>
      </w:r>
    </w:p>
    <w:p w:rsidR="00E60ACD" w:rsidRPr="00540AB0" w:rsidRDefault="00E60ACD" w:rsidP="00E60ACD">
      <w:pPr>
        <w:pStyle w:val="paragraphsub"/>
      </w:pPr>
      <w:r w:rsidRPr="00540AB0">
        <w:tab/>
        <w:t>(iv)</w:t>
      </w:r>
      <w:r w:rsidRPr="00540AB0">
        <w:tab/>
        <w:t>weaning, food access and dietary history;</w:t>
      </w:r>
    </w:p>
    <w:p w:rsidR="00E60ACD" w:rsidRPr="00540AB0" w:rsidRDefault="00E60ACD" w:rsidP="00E60ACD">
      <w:pPr>
        <w:pStyle w:val="paragraphsub"/>
      </w:pPr>
      <w:r w:rsidRPr="00540AB0">
        <w:tab/>
        <w:t>(v)</w:t>
      </w:r>
      <w:r w:rsidRPr="00540AB0">
        <w:tab/>
        <w:t>physical activity engaged in;</w:t>
      </w:r>
    </w:p>
    <w:p w:rsidR="00E60ACD" w:rsidRPr="00540AB0" w:rsidRDefault="00E60ACD" w:rsidP="00E60ACD">
      <w:pPr>
        <w:pStyle w:val="paragraphsub"/>
      </w:pPr>
      <w:r w:rsidRPr="00540AB0">
        <w:tab/>
        <w:t>(vi)</w:t>
      </w:r>
      <w:r w:rsidRPr="00540AB0">
        <w:tab/>
        <w:t>previous presentations, hospital admissions and medication use;</w:t>
      </w:r>
    </w:p>
    <w:p w:rsidR="00E60ACD" w:rsidRPr="00540AB0" w:rsidRDefault="00E60ACD" w:rsidP="00E60ACD">
      <w:pPr>
        <w:pStyle w:val="paragraphsub"/>
      </w:pPr>
      <w:r w:rsidRPr="00540AB0">
        <w:tab/>
        <w:t>(vii)</w:t>
      </w:r>
      <w:r w:rsidRPr="00540AB0">
        <w:tab/>
        <w:t>relevant family medical history;</w:t>
      </w:r>
    </w:p>
    <w:p w:rsidR="00E60ACD" w:rsidRPr="00540AB0" w:rsidRDefault="00E60ACD" w:rsidP="00E60ACD">
      <w:pPr>
        <w:pStyle w:val="paragraphsub"/>
      </w:pPr>
      <w:r w:rsidRPr="00540AB0">
        <w:tab/>
        <w:t>(viii)</w:t>
      </w:r>
      <w:r w:rsidRPr="00540AB0">
        <w:tab/>
        <w:t>immunisation status;</w:t>
      </w:r>
    </w:p>
    <w:p w:rsidR="00E60ACD" w:rsidRPr="00540AB0" w:rsidRDefault="00E60ACD" w:rsidP="00E60ACD">
      <w:pPr>
        <w:pStyle w:val="paragraphsub"/>
      </w:pPr>
      <w:r w:rsidRPr="00540AB0">
        <w:tab/>
        <w:t>(ix)</w:t>
      </w:r>
      <w:r w:rsidRPr="00540AB0">
        <w:tab/>
        <w:t>vision and hearing (including neo</w:t>
      </w:r>
      <w:r w:rsidR="001351EC">
        <w:noBreakHyphen/>
      </w:r>
      <w:r w:rsidRPr="00540AB0">
        <w:t>natal hearing screening);</w:t>
      </w:r>
    </w:p>
    <w:p w:rsidR="00E60ACD" w:rsidRPr="00540AB0" w:rsidRDefault="00E60ACD" w:rsidP="00E60ACD">
      <w:pPr>
        <w:pStyle w:val="paragraphsub"/>
      </w:pPr>
      <w:r w:rsidRPr="00540AB0">
        <w:tab/>
        <w:t>(x)</w:t>
      </w:r>
      <w:r w:rsidRPr="00540AB0">
        <w:tab/>
        <w:t>development (including achievement of age</w:t>
      </w:r>
      <w:r w:rsidR="001351EC">
        <w:noBreakHyphen/>
      </w:r>
      <w:r w:rsidRPr="00540AB0">
        <w:t>appropriate milestones);</w:t>
      </w:r>
    </w:p>
    <w:p w:rsidR="00E60ACD" w:rsidRPr="00540AB0" w:rsidRDefault="00E60ACD" w:rsidP="00E60ACD">
      <w:pPr>
        <w:pStyle w:val="paragraphsub"/>
      </w:pPr>
      <w:r w:rsidRPr="00540AB0">
        <w:tab/>
        <w:t>(xi)</w:t>
      </w:r>
      <w:r w:rsidRPr="00540AB0">
        <w:tab/>
        <w:t>family relationships, social circumstances and whether the person is cared for by another person;</w:t>
      </w:r>
    </w:p>
    <w:p w:rsidR="00E60ACD" w:rsidRPr="00540AB0" w:rsidRDefault="00E60ACD" w:rsidP="00E60ACD">
      <w:pPr>
        <w:pStyle w:val="paragraphsub"/>
      </w:pPr>
      <w:r w:rsidRPr="00540AB0">
        <w:tab/>
        <w:t>(xii)</w:t>
      </w:r>
      <w:r w:rsidRPr="00540AB0">
        <w:tab/>
        <w:t>exposure to environmental factors (including tobacco smoke);</w:t>
      </w:r>
    </w:p>
    <w:p w:rsidR="00E60ACD" w:rsidRPr="00540AB0" w:rsidRDefault="00E60ACD" w:rsidP="00E60ACD">
      <w:pPr>
        <w:pStyle w:val="paragraphsub"/>
      </w:pPr>
      <w:r w:rsidRPr="00540AB0">
        <w:tab/>
        <w:t>(xiii)</w:t>
      </w:r>
      <w:r w:rsidRPr="00540AB0">
        <w:tab/>
        <w:t>environmental and living conditions;</w:t>
      </w:r>
    </w:p>
    <w:p w:rsidR="00E60ACD" w:rsidRPr="00540AB0" w:rsidRDefault="00E60ACD" w:rsidP="00E60ACD">
      <w:pPr>
        <w:pStyle w:val="paragraphsub"/>
      </w:pPr>
      <w:r w:rsidRPr="00540AB0">
        <w:tab/>
        <w:t>(xiv)</w:t>
      </w:r>
      <w:r w:rsidRPr="00540AB0">
        <w:tab/>
        <w:t>educational progress;</w:t>
      </w:r>
    </w:p>
    <w:p w:rsidR="00E60ACD" w:rsidRPr="00540AB0" w:rsidRDefault="00E60ACD" w:rsidP="00E60ACD">
      <w:pPr>
        <w:pStyle w:val="paragraphsub"/>
      </w:pPr>
      <w:r w:rsidRPr="00540AB0">
        <w:tab/>
        <w:t>(xv)</w:t>
      </w:r>
      <w:r w:rsidRPr="00540AB0">
        <w:tab/>
        <w:t>stressful life events experienced;</w:t>
      </w:r>
    </w:p>
    <w:p w:rsidR="00E60ACD" w:rsidRPr="00540AB0" w:rsidRDefault="00E60ACD" w:rsidP="00E60ACD">
      <w:pPr>
        <w:pStyle w:val="paragraphsub"/>
      </w:pPr>
      <w:r w:rsidRPr="00540AB0">
        <w:tab/>
        <w:t>(xvi)</w:t>
      </w:r>
      <w:r w:rsidRPr="00540AB0">
        <w:tab/>
        <w:t>mood (including incidence of depression and risk of self</w:t>
      </w:r>
      <w:r w:rsidR="001351EC">
        <w:noBreakHyphen/>
      </w:r>
      <w:r w:rsidRPr="00540AB0">
        <w:t>harm);</w:t>
      </w:r>
    </w:p>
    <w:p w:rsidR="00E60ACD" w:rsidRPr="00540AB0" w:rsidRDefault="00E60ACD" w:rsidP="00E60ACD">
      <w:pPr>
        <w:pStyle w:val="paragraphsub"/>
      </w:pPr>
      <w:r w:rsidRPr="00540AB0">
        <w:tab/>
        <w:t>(xvii)</w:t>
      </w:r>
      <w:r w:rsidRPr="00540AB0">
        <w:tab/>
        <w:t>substance use;</w:t>
      </w:r>
    </w:p>
    <w:p w:rsidR="00E60ACD" w:rsidRPr="00540AB0" w:rsidRDefault="00E60ACD" w:rsidP="00E60ACD">
      <w:pPr>
        <w:pStyle w:val="paragraphsub"/>
      </w:pPr>
      <w:r w:rsidRPr="00540AB0">
        <w:tab/>
        <w:t>(xviii)</w:t>
      </w:r>
      <w:r w:rsidRPr="00540AB0">
        <w:tab/>
        <w:t>sexual and reproductive health;</w:t>
      </w:r>
    </w:p>
    <w:p w:rsidR="00E60ACD" w:rsidRPr="00540AB0" w:rsidRDefault="00E60ACD" w:rsidP="00E60ACD">
      <w:pPr>
        <w:pStyle w:val="paragraphsub"/>
      </w:pPr>
      <w:r w:rsidRPr="00540AB0">
        <w:tab/>
        <w:t>(xix)</w:t>
      </w:r>
      <w:r w:rsidRPr="00540AB0">
        <w:tab/>
        <w:t>dental hygiene (including access to dental services); and</w:t>
      </w:r>
    </w:p>
    <w:p w:rsidR="00E60ACD" w:rsidRPr="00540AB0" w:rsidRDefault="00E60ACD" w:rsidP="00E60ACD">
      <w:pPr>
        <w:pStyle w:val="paragraph"/>
      </w:pPr>
      <w:r w:rsidRPr="00540AB0">
        <w:tab/>
        <w:t>(c)</w:t>
      </w:r>
      <w:r w:rsidRPr="00540AB0">
        <w:tab/>
        <w:t>examination of the patient, including the following:</w:t>
      </w:r>
    </w:p>
    <w:p w:rsidR="00E60ACD" w:rsidRPr="00540AB0" w:rsidRDefault="00E60ACD" w:rsidP="00E60ACD">
      <w:pPr>
        <w:pStyle w:val="paragraphsub"/>
      </w:pPr>
      <w:r w:rsidRPr="00540AB0">
        <w:tab/>
        <w:t>(i)</w:t>
      </w:r>
      <w:r w:rsidRPr="00540AB0">
        <w:tab/>
        <w:t>measurement of the patient’s height and weight to calculate the patient’s body mass index and position on the growth curve;</w:t>
      </w:r>
    </w:p>
    <w:p w:rsidR="00E60ACD" w:rsidRPr="00540AB0" w:rsidRDefault="00E60ACD" w:rsidP="00E60ACD">
      <w:pPr>
        <w:pStyle w:val="paragraphsub"/>
      </w:pPr>
      <w:r w:rsidRPr="00540AB0">
        <w:tab/>
        <w:t>(ii)</w:t>
      </w:r>
      <w:r w:rsidRPr="00540AB0">
        <w:tab/>
        <w:t>newborn baby check (if not previously completed);</w:t>
      </w:r>
    </w:p>
    <w:p w:rsidR="00E60ACD" w:rsidRPr="00540AB0" w:rsidRDefault="00E60ACD" w:rsidP="00E60ACD">
      <w:pPr>
        <w:pStyle w:val="paragraphsub"/>
      </w:pPr>
      <w:r w:rsidRPr="00540AB0">
        <w:tab/>
        <w:t>(iii)</w:t>
      </w:r>
      <w:r w:rsidRPr="00540AB0">
        <w:tab/>
        <w:t>vision (including red reflex in a newborn);</w:t>
      </w:r>
    </w:p>
    <w:p w:rsidR="00E60ACD" w:rsidRPr="00540AB0" w:rsidRDefault="00E60ACD" w:rsidP="00E60ACD">
      <w:pPr>
        <w:pStyle w:val="paragraphsub"/>
      </w:pPr>
      <w:r w:rsidRPr="00540AB0">
        <w:tab/>
        <w:t>(iv)</w:t>
      </w:r>
      <w:r w:rsidRPr="00540AB0">
        <w:tab/>
        <w:t>ear examination (including otoscopy);</w:t>
      </w:r>
    </w:p>
    <w:p w:rsidR="00E60ACD" w:rsidRPr="00540AB0" w:rsidRDefault="00E60ACD" w:rsidP="00E60ACD">
      <w:pPr>
        <w:pStyle w:val="paragraphsub"/>
      </w:pPr>
      <w:r w:rsidRPr="00540AB0">
        <w:tab/>
        <w:t>(v)</w:t>
      </w:r>
      <w:r w:rsidRPr="00540AB0">
        <w:tab/>
        <w:t>oral examination (including gums and dentition);</w:t>
      </w:r>
    </w:p>
    <w:p w:rsidR="00E60ACD" w:rsidRPr="00540AB0" w:rsidRDefault="00E60ACD" w:rsidP="00E60ACD">
      <w:pPr>
        <w:pStyle w:val="paragraphsub"/>
      </w:pPr>
      <w:r w:rsidRPr="00540AB0">
        <w:tab/>
        <w:t>(vi)</w:t>
      </w:r>
      <w:r w:rsidRPr="00540AB0">
        <w:tab/>
        <w:t>trachoma check, if indicated;</w:t>
      </w:r>
    </w:p>
    <w:p w:rsidR="00E60ACD" w:rsidRPr="00540AB0" w:rsidRDefault="00E60ACD" w:rsidP="00E60ACD">
      <w:pPr>
        <w:pStyle w:val="paragraphsub"/>
      </w:pPr>
      <w:r w:rsidRPr="00540AB0">
        <w:lastRenderedPageBreak/>
        <w:tab/>
        <w:t>(vii)</w:t>
      </w:r>
      <w:r w:rsidRPr="00540AB0">
        <w:tab/>
        <w:t>skin examination, if indicated;</w:t>
      </w:r>
    </w:p>
    <w:p w:rsidR="00E60ACD" w:rsidRPr="00540AB0" w:rsidRDefault="00E60ACD" w:rsidP="00E60ACD">
      <w:pPr>
        <w:pStyle w:val="paragraphsub"/>
      </w:pPr>
      <w:r w:rsidRPr="00540AB0">
        <w:tab/>
        <w:t>(viii)</w:t>
      </w:r>
      <w:r w:rsidRPr="00540AB0">
        <w:tab/>
        <w:t>respiratory examination, if indicated;</w:t>
      </w:r>
    </w:p>
    <w:p w:rsidR="00E60ACD" w:rsidRPr="00540AB0" w:rsidRDefault="00E60ACD" w:rsidP="00E60ACD">
      <w:pPr>
        <w:pStyle w:val="paragraphsub"/>
      </w:pPr>
      <w:r w:rsidRPr="00540AB0">
        <w:tab/>
        <w:t>(ix)</w:t>
      </w:r>
      <w:r w:rsidRPr="00540AB0">
        <w:tab/>
        <w:t>cardiac auscultation, if indicated;</w:t>
      </w:r>
    </w:p>
    <w:p w:rsidR="00E60ACD" w:rsidRPr="00540AB0" w:rsidRDefault="00E60ACD" w:rsidP="00E60ACD">
      <w:pPr>
        <w:pStyle w:val="paragraphsub"/>
      </w:pPr>
      <w:r w:rsidRPr="00540AB0">
        <w:tab/>
        <w:t>(x)</w:t>
      </w:r>
      <w:r w:rsidRPr="00540AB0">
        <w:tab/>
        <w:t>development assessment, to determine whether age</w:t>
      </w:r>
      <w:r w:rsidR="001351EC">
        <w:noBreakHyphen/>
      </w:r>
      <w:r w:rsidRPr="00540AB0">
        <w:t>appropriate milestones have been achieved, if indicated;</w:t>
      </w:r>
    </w:p>
    <w:p w:rsidR="00E60ACD" w:rsidRPr="00540AB0" w:rsidRDefault="00E60ACD" w:rsidP="00E60ACD">
      <w:pPr>
        <w:pStyle w:val="paragraphsub"/>
      </w:pPr>
      <w:r w:rsidRPr="00540AB0">
        <w:tab/>
        <w:t>(xi)</w:t>
      </w:r>
      <w:r w:rsidRPr="00540AB0">
        <w:tab/>
        <w:t>assessment of parent and child interaction, if indicated;</w:t>
      </w:r>
    </w:p>
    <w:p w:rsidR="00E60ACD" w:rsidRPr="00540AB0" w:rsidRDefault="00E60ACD" w:rsidP="00E60ACD">
      <w:pPr>
        <w:pStyle w:val="paragraphsub"/>
      </w:pPr>
      <w:r w:rsidRPr="00540AB0">
        <w:tab/>
        <w:t>(xii)</w:t>
      </w:r>
      <w:r w:rsidRPr="00540AB0">
        <w:tab/>
        <w:t>other examinations as indicated by a previous child health assessment; and</w:t>
      </w:r>
    </w:p>
    <w:p w:rsidR="00E60ACD" w:rsidRPr="00540AB0" w:rsidRDefault="00E60ACD" w:rsidP="00E60ACD">
      <w:pPr>
        <w:pStyle w:val="paragraph"/>
      </w:pPr>
      <w:r w:rsidRPr="00540AB0">
        <w:tab/>
        <w:t>(d)</w:t>
      </w:r>
      <w:r w:rsidRPr="00540AB0">
        <w:tab/>
        <w:t>performing or arranging any required investigation, in particular considering the need for the following tests:</w:t>
      </w:r>
    </w:p>
    <w:p w:rsidR="00E60ACD" w:rsidRPr="00540AB0" w:rsidRDefault="00E60ACD" w:rsidP="00E60ACD">
      <w:pPr>
        <w:pStyle w:val="paragraphsub"/>
      </w:pPr>
      <w:r w:rsidRPr="00540AB0">
        <w:tab/>
        <w:t>(i)</w:t>
      </w:r>
      <w:r w:rsidRPr="00540AB0">
        <w:tab/>
        <w:t>haemoglobin testing for those at a high risk of anaemia;</w:t>
      </w:r>
    </w:p>
    <w:p w:rsidR="00E60ACD" w:rsidRPr="00540AB0" w:rsidRDefault="00E60ACD" w:rsidP="00E60ACD">
      <w:pPr>
        <w:pStyle w:val="paragraphsub"/>
      </w:pPr>
      <w:r w:rsidRPr="00540AB0">
        <w:tab/>
        <w:t>(ii)</w:t>
      </w:r>
      <w:r w:rsidRPr="00540AB0">
        <w:tab/>
        <w:t>audiometry, especially for school age children; and</w:t>
      </w:r>
    </w:p>
    <w:p w:rsidR="00E60ACD" w:rsidRPr="00540AB0" w:rsidRDefault="00E60ACD" w:rsidP="00E60ACD">
      <w:pPr>
        <w:pStyle w:val="paragraph"/>
      </w:pPr>
      <w:r w:rsidRPr="00540AB0">
        <w:tab/>
        <w:t>(e)</w:t>
      </w:r>
      <w:r w:rsidRPr="00540AB0">
        <w:tab/>
        <w:t>assessing the patient using the information gained in the child health assessment; and</w:t>
      </w:r>
    </w:p>
    <w:p w:rsidR="00E60ACD" w:rsidRPr="00540AB0" w:rsidRDefault="00E60ACD" w:rsidP="00E60ACD">
      <w:pPr>
        <w:pStyle w:val="paragraph"/>
      </w:pPr>
      <w:r w:rsidRPr="00540AB0">
        <w:tab/>
        <w:t>(f)</w:t>
      </w:r>
      <w:r w:rsidRPr="00540AB0">
        <w:tab/>
        <w:t>making or arranging any necessary interventions and referrals, and documenting a strategy for the good health of the patient; and</w:t>
      </w:r>
    </w:p>
    <w:p w:rsidR="00E60ACD" w:rsidRPr="00540AB0" w:rsidRDefault="00E60ACD" w:rsidP="00E60ACD">
      <w:pPr>
        <w:pStyle w:val="paragraph"/>
      </w:pPr>
      <w:r w:rsidRPr="00540AB0">
        <w:tab/>
        <w:t>(g)</w:t>
      </w:r>
      <w:r w:rsidRPr="00540AB0">
        <w:tab/>
        <w:t>both:</w:t>
      </w:r>
    </w:p>
    <w:p w:rsidR="00E60ACD" w:rsidRPr="00540AB0" w:rsidRDefault="00E60ACD" w:rsidP="00E60ACD">
      <w:pPr>
        <w:pStyle w:val="paragraphsub"/>
      </w:pPr>
      <w:r w:rsidRPr="00540AB0">
        <w:tab/>
        <w:t>(i)</w:t>
      </w:r>
      <w:r w:rsidRPr="00540AB0">
        <w:tab/>
        <w:t>keeping a record of the health assessment; and</w:t>
      </w:r>
    </w:p>
    <w:p w:rsidR="00E60ACD" w:rsidRPr="00540AB0" w:rsidRDefault="00E60ACD" w:rsidP="00E60ACD">
      <w:pPr>
        <w:pStyle w:val="paragraphsub"/>
      </w:pPr>
      <w:r w:rsidRPr="00540AB0">
        <w:tab/>
        <w:t>(ii)</w:t>
      </w:r>
      <w:r w:rsidRPr="00540AB0">
        <w:tab/>
        <w:t>offering the patient, or the patient’s parent or carer, a written report on the health assessment, with recommendations on matters covered by the health assessment (including a strategy for the good health of the patient).</w:t>
      </w:r>
    </w:p>
    <w:p w:rsidR="00E60ACD" w:rsidRPr="00540AB0" w:rsidRDefault="00E60ACD" w:rsidP="00E60ACD">
      <w:pPr>
        <w:pStyle w:val="ActHead5"/>
      </w:pPr>
      <w:bookmarkStart w:id="235" w:name="_Toc35864742"/>
      <w:r w:rsidRPr="00152A35">
        <w:rPr>
          <w:rStyle w:val="CharSectno"/>
        </w:rPr>
        <w:t>2.15.12</w:t>
      </w:r>
      <w:r w:rsidRPr="00540AB0">
        <w:t xml:space="preserve">  Aboriginal and Torres Strait Islander adult health assessment</w:t>
      </w:r>
      <w:bookmarkEnd w:id="235"/>
    </w:p>
    <w:p w:rsidR="00E60ACD" w:rsidRPr="00540AB0" w:rsidRDefault="00E60ACD" w:rsidP="00E60ACD">
      <w:pPr>
        <w:pStyle w:val="subsection"/>
      </w:pPr>
      <w:r w:rsidRPr="00540AB0">
        <w:tab/>
        <w:t>(1)</w:t>
      </w:r>
      <w:r w:rsidRPr="00540AB0">
        <w:tab/>
        <w:t>An Aboriginal and Torres Strait Islander adult health assessment is the assessment of:</w:t>
      </w:r>
    </w:p>
    <w:p w:rsidR="00E60ACD" w:rsidRPr="00540AB0" w:rsidRDefault="00E60ACD" w:rsidP="00E60ACD">
      <w:pPr>
        <w:pStyle w:val="paragraph"/>
      </w:pPr>
      <w:r w:rsidRPr="00540AB0">
        <w:tab/>
        <w:t>(a)</w:t>
      </w:r>
      <w:r w:rsidRPr="00540AB0">
        <w:tab/>
        <w:t>a patient’s health and physical, psychological and social function; and</w:t>
      </w:r>
    </w:p>
    <w:p w:rsidR="00E60ACD" w:rsidRPr="00540AB0" w:rsidRDefault="00E60ACD" w:rsidP="00E60ACD">
      <w:pPr>
        <w:pStyle w:val="paragraph"/>
      </w:pPr>
      <w:r w:rsidRPr="00540AB0">
        <w:tab/>
        <w:t>(b)</w:t>
      </w:r>
      <w:r w:rsidRPr="00540AB0">
        <w:tab/>
        <w:t>whether preventive health care, education and other assistance should be offered to the patient to improve their health and physical, psychological or social function.</w:t>
      </w:r>
    </w:p>
    <w:p w:rsidR="00E60ACD" w:rsidRPr="00540AB0" w:rsidRDefault="00E60ACD" w:rsidP="00E60ACD">
      <w:pPr>
        <w:pStyle w:val="subsection"/>
      </w:pPr>
      <w:r w:rsidRPr="00540AB0">
        <w:tab/>
        <w:t>(2)</w:t>
      </w:r>
      <w:r w:rsidRPr="00540AB0">
        <w:tab/>
        <w:t>An Aboriginal and Torres Strait Islander adult health assessment must include:</w:t>
      </w:r>
    </w:p>
    <w:p w:rsidR="00E60ACD" w:rsidRPr="00540AB0" w:rsidRDefault="00E60ACD" w:rsidP="00E60ACD">
      <w:pPr>
        <w:pStyle w:val="paragraph"/>
      </w:pPr>
      <w:r w:rsidRPr="00540AB0">
        <w:tab/>
        <w:t>(a)</w:t>
      </w:r>
      <w:r w:rsidRPr="00540AB0">
        <w:tab/>
        <w:t>personal attendance by a general practitioner; and</w:t>
      </w:r>
    </w:p>
    <w:p w:rsidR="00E60ACD" w:rsidRPr="00540AB0" w:rsidRDefault="00E60ACD" w:rsidP="00E60ACD">
      <w:pPr>
        <w:pStyle w:val="paragraph"/>
      </w:pPr>
      <w:r w:rsidRPr="00540AB0">
        <w:tab/>
        <w:t>(b)</w:t>
      </w:r>
      <w:r w:rsidRPr="00540AB0">
        <w:tab/>
        <w:t>taking the patient’s history, including the following:</w:t>
      </w:r>
    </w:p>
    <w:p w:rsidR="00E60ACD" w:rsidRPr="00540AB0" w:rsidRDefault="00E60ACD" w:rsidP="00E60ACD">
      <w:pPr>
        <w:pStyle w:val="paragraphsub"/>
      </w:pPr>
      <w:r w:rsidRPr="00540AB0">
        <w:tab/>
        <w:t>(i)</w:t>
      </w:r>
      <w:r w:rsidRPr="00540AB0">
        <w:tab/>
        <w:t>current health problems and risk factors;</w:t>
      </w:r>
    </w:p>
    <w:p w:rsidR="00E60ACD" w:rsidRPr="00540AB0" w:rsidRDefault="00E60ACD" w:rsidP="00E60ACD">
      <w:pPr>
        <w:pStyle w:val="paragraphsub"/>
      </w:pPr>
      <w:r w:rsidRPr="00540AB0">
        <w:tab/>
        <w:t>(ii)</w:t>
      </w:r>
      <w:r w:rsidRPr="00540AB0">
        <w:tab/>
        <w:t>relevant family medical history;</w:t>
      </w:r>
    </w:p>
    <w:p w:rsidR="00E60ACD" w:rsidRPr="00540AB0" w:rsidRDefault="00E60ACD" w:rsidP="00E60ACD">
      <w:pPr>
        <w:pStyle w:val="paragraphsub"/>
      </w:pPr>
      <w:r w:rsidRPr="00540AB0">
        <w:tab/>
        <w:t>(iii)</w:t>
      </w:r>
      <w:r w:rsidRPr="00540AB0">
        <w:tab/>
        <w:t>medication use (including medication obtained without prescription or from other doctors);</w:t>
      </w:r>
    </w:p>
    <w:p w:rsidR="00E60ACD" w:rsidRPr="00540AB0" w:rsidRDefault="00E60ACD" w:rsidP="00E60ACD">
      <w:pPr>
        <w:pStyle w:val="paragraphsub"/>
      </w:pPr>
      <w:r w:rsidRPr="00540AB0">
        <w:tab/>
        <w:t>(iv)</w:t>
      </w:r>
      <w:r w:rsidRPr="00540AB0">
        <w:tab/>
        <w:t>immunisation status, by reference to the appropriate current age and sex immunisation schedule;</w:t>
      </w:r>
    </w:p>
    <w:p w:rsidR="00E60ACD" w:rsidRPr="00540AB0" w:rsidRDefault="00E60ACD" w:rsidP="00E60ACD">
      <w:pPr>
        <w:pStyle w:val="paragraphsub"/>
      </w:pPr>
      <w:r w:rsidRPr="00540AB0">
        <w:tab/>
        <w:t>(v)</w:t>
      </w:r>
      <w:r w:rsidRPr="00540AB0">
        <w:tab/>
        <w:t>sexual and reproductive health;</w:t>
      </w:r>
    </w:p>
    <w:p w:rsidR="00E60ACD" w:rsidRPr="00540AB0" w:rsidRDefault="00E60ACD" w:rsidP="00E60ACD">
      <w:pPr>
        <w:pStyle w:val="paragraphsub"/>
      </w:pPr>
      <w:r w:rsidRPr="00540AB0">
        <w:tab/>
        <w:t>(vi)</w:t>
      </w:r>
      <w:r w:rsidRPr="00540AB0">
        <w:tab/>
        <w:t>physical activity, nutrition and alcohol, tobacco or other substance use;</w:t>
      </w:r>
    </w:p>
    <w:p w:rsidR="00E60ACD" w:rsidRPr="00540AB0" w:rsidRDefault="00E60ACD" w:rsidP="00E60ACD">
      <w:pPr>
        <w:pStyle w:val="paragraphsub"/>
      </w:pPr>
      <w:r w:rsidRPr="00540AB0">
        <w:tab/>
        <w:t>(vii)</w:t>
      </w:r>
      <w:r w:rsidRPr="00540AB0">
        <w:tab/>
        <w:t>hearing loss;</w:t>
      </w:r>
    </w:p>
    <w:p w:rsidR="00E60ACD" w:rsidRPr="00540AB0" w:rsidRDefault="00E60ACD" w:rsidP="00E60ACD">
      <w:pPr>
        <w:pStyle w:val="paragraphsub"/>
      </w:pPr>
      <w:r w:rsidRPr="00540AB0">
        <w:tab/>
        <w:t>(viii)</w:t>
      </w:r>
      <w:r w:rsidRPr="00540AB0">
        <w:tab/>
        <w:t>mood (including incidence of depression and risk of self</w:t>
      </w:r>
      <w:r w:rsidR="001351EC">
        <w:noBreakHyphen/>
      </w:r>
      <w:r w:rsidRPr="00540AB0">
        <w:t>harm);</w:t>
      </w:r>
    </w:p>
    <w:p w:rsidR="00E60ACD" w:rsidRPr="00540AB0" w:rsidRDefault="00E60ACD" w:rsidP="00E60ACD">
      <w:pPr>
        <w:pStyle w:val="paragraphsub"/>
      </w:pPr>
      <w:r w:rsidRPr="00540AB0">
        <w:tab/>
        <w:t>(ix)</w:t>
      </w:r>
      <w:r w:rsidRPr="00540AB0">
        <w:tab/>
        <w:t>family relationships and whether the patient is a carer, or is cared for by another person;</w:t>
      </w:r>
    </w:p>
    <w:p w:rsidR="00E60ACD" w:rsidRPr="00540AB0" w:rsidRDefault="00E60ACD" w:rsidP="00E60ACD">
      <w:pPr>
        <w:pStyle w:val="paragraphsub"/>
      </w:pPr>
      <w:r w:rsidRPr="00540AB0">
        <w:lastRenderedPageBreak/>
        <w:tab/>
        <w:t>(x)</w:t>
      </w:r>
      <w:r w:rsidRPr="00540AB0">
        <w:tab/>
        <w:t>vision; and</w:t>
      </w:r>
    </w:p>
    <w:p w:rsidR="00E60ACD" w:rsidRPr="00540AB0" w:rsidRDefault="00E60ACD" w:rsidP="00E60ACD">
      <w:pPr>
        <w:pStyle w:val="paragraph"/>
      </w:pPr>
      <w:r w:rsidRPr="00540AB0">
        <w:tab/>
        <w:t>(c)</w:t>
      </w:r>
      <w:r w:rsidRPr="00540AB0">
        <w:tab/>
        <w:t>examination of the patient, including the following:</w:t>
      </w:r>
    </w:p>
    <w:p w:rsidR="00E60ACD" w:rsidRPr="00540AB0" w:rsidRDefault="00E60ACD" w:rsidP="00E60ACD">
      <w:pPr>
        <w:pStyle w:val="paragraphsub"/>
      </w:pPr>
      <w:r w:rsidRPr="00540AB0">
        <w:tab/>
        <w:t>(i)</w:t>
      </w:r>
      <w:r w:rsidRPr="00540AB0">
        <w:tab/>
        <w:t>measurement of the patient’s blood pressure, pulse rate and rhythm;</w:t>
      </w:r>
    </w:p>
    <w:p w:rsidR="00E60ACD" w:rsidRPr="00540AB0" w:rsidRDefault="00E60ACD" w:rsidP="00E60ACD">
      <w:pPr>
        <w:pStyle w:val="paragraphsub"/>
      </w:pPr>
      <w:r w:rsidRPr="00540AB0">
        <w:tab/>
        <w:t>(ii)</w:t>
      </w:r>
      <w:r w:rsidRPr="00540AB0">
        <w:tab/>
        <w:t>measurement of height and weight to calculate the patient’s body mass index and, if indicated, measurement of waist circumference for central obesity;</w:t>
      </w:r>
    </w:p>
    <w:p w:rsidR="00E60ACD" w:rsidRPr="00540AB0" w:rsidRDefault="00E60ACD" w:rsidP="00E60ACD">
      <w:pPr>
        <w:pStyle w:val="paragraphsub"/>
      </w:pPr>
      <w:r w:rsidRPr="00540AB0">
        <w:tab/>
        <w:t>(iii)</w:t>
      </w:r>
      <w:r w:rsidRPr="00540AB0">
        <w:tab/>
        <w:t>oral examination (including gums and dentition);</w:t>
      </w:r>
    </w:p>
    <w:p w:rsidR="00E60ACD" w:rsidRPr="00540AB0" w:rsidRDefault="00E60ACD" w:rsidP="00E60ACD">
      <w:pPr>
        <w:pStyle w:val="paragraphsub"/>
      </w:pPr>
      <w:r w:rsidRPr="00540AB0">
        <w:tab/>
        <w:t>(iv)</w:t>
      </w:r>
      <w:r w:rsidRPr="00540AB0">
        <w:tab/>
        <w:t>ear and hearing examination (including otoscopy and, if indicated, a whisper test);</w:t>
      </w:r>
    </w:p>
    <w:p w:rsidR="00E60ACD" w:rsidRPr="00540AB0" w:rsidRDefault="00E60ACD" w:rsidP="00E60ACD">
      <w:pPr>
        <w:pStyle w:val="paragraphsub"/>
      </w:pPr>
      <w:r w:rsidRPr="00540AB0">
        <w:tab/>
        <w:t>(v)</w:t>
      </w:r>
      <w:r w:rsidRPr="00540AB0">
        <w:tab/>
        <w:t>urinalysis (by dipstick) for proteinuria;</w:t>
      </w:r>
    </w:p>
    <w:p w:rsidR="00E60ACD" w:rsidRPr="00540AB0" w:rsidRDefault="00E60ACD" w:rsidP="00E60ACD">
      <w:pPr>
        <w:pStyle w:val="paragraphsub"/>
      </w:pPr>
      <w:r w:rsidRPr="00540AB0">
        <w:tab/>
        <w:t>(vi)</w:t>
      </w:r>
      <w:r w:rsidRPr="00540AB0">
        <w:tab/>
        <w:t>eye examination; and</w:t>
      </w:r>
    </w:p>
    <w:p w:rsidR="00E60ACD" w:rsidRPr="00540AB0" w:rsidRDefault="00E60ACD" w:rsidP="00E60ACD">
      <w:pPr>
        <w:pStyle w:val="paragraph"/>
      </w:pPr>
      <w:r w:rsidRPr="00540AB0">
        <w:tab/>
        <w:t>(d)</w:t>
      </w:r>
      <w:r w:rsidRPr="00540AB0">
        <w:tab/>
        <w:t>performing or arranging any required investigation, in particular considering the need for the following tests:</w:t>
      </w:r>
    </w:p>
    <w:p w:rsidR="00E60ACD" w:rsidRPr="00540AB0" w:rsidRDefault="00E60ACD" w:rsidP="00E60ACD">
      <w:pPr>
        <w:pStyle w:val="paragraphsub"/>
      </w:pPr>
      <w:r w:rsidRPr="00540AB0">
        <w:tab/>
        <w:t>(i)</w:t>
      </w:r>
      <w:r w:rsidRPr="00540AB0">
        <w:tab/>
        <w:t>fasting blood sugar and lipids (by laboratory</w:t>
      </w:r>
      <w:r w:rsidR="001351EC">
        <w:noBreakHyphen/>
      </w:r>
      <w:r w:rsidRPr="00540AB0">
        <w:t>based test on venous sample) or, if necessary, random blood glucose levels;</w:t>
      </w:r>
    </w:p>
    <w:p w:rsidR="00E60ACD" w:rsidRPr="00540AB0" w:rsidRDefault="00E60ACD" w:rsidP="00E60ACD">
      <w:pPr>
        <w:pStyle w:val="paragraphsub"/>
      </w:pPr>
      <w:r w:rsidRPr="00540AB0">
        <w:tab/>
        <w:t>(ii)</w:t>
      </w:r>
      <w:r w:rsidRPr="00540AB0">
        <w:tab/>
        <w:t>papanicolaou smear;</w:t>
      </w:r>
    </w:p>
    <w:p w:rsidR="00E60ACD" w:rsidRPr="00540AB0" w:rsidRDefault="00E60ACD" w:rsidP="00E60ACD">
      <w:pPr>
        <w:pStyle w:val="paragraphsub"/>
      </w:pPr>
      <w:r w:rsidRPr="00540AB0">
        <w:tab/>
        <w:t>(iii)</w:t>
      </w:r>
      <w:r w:rsidRPr="00540AB0">
        <w:tab/>
        <w:t>examination for sexually transmitted infection (by urine or endocervical swab for chlamydia and gonorrhoea, especially for those 15 to 35 years old);</w:t>
      </w:r>
    </w:p>
    <w:p w:rsidR="00E60ACD" w:rsidRPr="00540AB0" w:rsidRDefault="00E60ACD" w:rsidP="00E60ACD">
      <w:pPr>
        <w:pStyle w:val="paragraphsub"/>
      </w:pPr>
      <w:r w:rsidRPr="00540AB0">
        <w:tab/>
        <w:t>(iv)</w:t>
      </w:r>
      <w:r w:rsidRPr="00540AB0">
        <w:tab/>
        <w:t>mammography, if eligible (by scheduling appointments with visiting services or facilitating direct referral); and</w:t>
      </w:r>
    </w:p>
    <w:p w:rsidR="00E60ACD" w:rsidRPr="00540AB0" w:rsidRDefault="00E60ACD" w:rsidP="00E60ACD">
      <w:pPr>
        <w:pStyle w:val="paragraph"/>
      </w:pPr>
      <w:r w:rsidRPr="00540AB0">
        <w:tab/>
        <w:t>(e)</w:t>
      </w:r>
      <w:r w:rsidRPr="00540AB0">
        <w:tab/>
        <w:t>assessing the patient using the information gained in the health assessment; and</w:t>
      </w:r>
    </w:p>
    <w:p w:rsidR="00E60ACD" w:rsidRPr="00540AB0" w:rsidRDefault="00E60ACD" w:rsidP="00E60ACD">
      <w:pPr>
        <w:pStyle w:val="paragraph"/>
      </w:pPr>
      <w:r w:rsidRPr="00540AB0">
        <w:tab/>
        <w:t>(f)</w:t>
      </w:r>
      <w:r w:rsidRPr="00540AB0">
        <w:tab/>
        <w:t>making or arranging any necessary interventions and referrals, and documenting a simple strategy for the good health of the patient.</w:t>
      </w:r>
    </w:p>
    <w:p w:rsidR="00E60ACD" w:rsidRPr="00540AB0" w:rsidRDefault="00E60ACD" w:rsidP="00E60ACD">
      <w:pPr>
        <w:pStyle w:val="subsection"/>
      </w:pPr>
      <w:r w:rsidRPr="00540AB0">
        <w:tab/>
        <w:t>(3)</w:t>
      </w:r>
      <w:r w:rsidRPr="00540AB0">
        <w:tab/>
        <w:t>An Aboriginal and Torres Strait Islander adult health assessment must also include:</w:t>
      </w:r>
    </w:p>
    <w:p w:rsidR="00E60ACD" w:rsidRPr="00540AB0" w:rsidRDefault="00E60ACD" w:rsidP="00E60ACD">
      <w:pPr>
        <w:pStyle w:val="paragraph"/>
      </w:pPr>
      <w:r w:rsidRPr="00540AB0">
        <w:tab/>
        <w:t>(a)</w:t>
      </w:r>
      <w:r w:rsidRPr="00540AB0">
        <w:tab/>
        <w:t>keeping a record of the health assessment; and</w:t>
      </w:r>
    </w:p>
    <w:p w:rsidR="00E60ACD" w:rsidRPr="00540AB0" w:rsidRDefault="00E60ACD" w:rsidP="00E60ACD">
      <w:pPr>
        <w:pStyle w:val="paragraph"/>
      </w:pPr>
      <w:r w:rsidRPr="00540AB0">
        <w:tab/>
        <w:t>(b)</w:t>
      </w:r>
      <w:r w:rsidRPr="00540AB0">
        <w:tab/>
        <w:t>offering the patient a written report on the health assessment, with recommendations on matters covered by the health assessment (including a simple strategy for the good health of the patient).</w:t>
      </w:r>
    </w:p>
    <w:p w:rsidR="00E60ACD" w:rsidRPr="00540AB0" w:rsidRDefault="00E60ACD" w:rsidP="00E60ACD">
      <w:pPr>
        <w:pStyle w:val="ActHead5"/>
      </w:pPr>
      <w:bookmarkStart w:id="236" w:name="_Toc35864743"/>
      <w:r w:rsidRPr="00152A35">
        <w:rPr>
          <w:rStyle w:val="CharSectno"/>
        </w:rPr>
        <w:t>2.15.13</w:t>
      </w:r>
      <w:r w:rsidRPr="00540AB0">
        <w:t xml:space="preserve">  Aboriginal and Torres Strait Islander Older Person’s Health Assessment</w:t>
      </w:r>
      <w:bookmarkEnd w:id="236"/>
    </w:p>
    <w:p w:rsidR="00E60ACD" w:rsidRPr="00540AB0" w:rsidRDefault="00E60ACD" w:rsidP="00E60ACD">
      <w:pPr>
        <w:pStyle w:val="subsection"/>
      </w:pPr>
      <w:r w:rsidRPr="00540AB0">
        <w:tab/>
        <w:t>(1)</w:t>
      </w:r>
      <w:r w:rsidRPr="00540AB0">
        <w:tab/>
        <w:t>An Aboriginal and Torres Strait Islander Older Person’s Health Assessment is the assessment of:</w:t>
      </w:r>
    </w:p>
    <w:p w:rsidR="00E60ACD" w:rsidRPr="00540AB0" w:rsidRDefault="00E60ACD" w:rsidP="00E60ACD">
      <w:pPr>
        <w:pStyle w:val="paragraph"/>
      </w:pPr>
      <w:r w:rsidRPr="00540AB0">
        <w:tab/>
        <w:t>(a)</w:t>
      </w:r>
      <w:r w:rsidRPr="00540AB0">
        <w:tab/>
        <w:t>a patient’s health and physical, psychological and social function; and</w:t>
      </w:r>
    </w:p>
    <w:p w:rsidR="00E60ACD" w:rsidRPr="00540AB0" w:rsidRDefault="00E60ACD" w:rsidP="00E60ACD">
      <w:pPr>
        <w:pStyle w:val="paragraph"/>
      </w:pPr>
      <w:r w:rsidRPr="00540AB0">
        <w:tab/>
        <w:t>(b)</w:t>
      </w:r>
      <w:r w:rsidRPr="00540AB0">
        <w:tab/>
        <w:t>whether preventive health care and education should be offered to the patient, to improve the patient’s health and physical, psychological or social function.</w:t>
      </w:r>
    </w:p>
    <w:p w:rsidR="00E60ACD" w:rsidRPr="00540AB0" w:rsidRDefault="00E60ACD" w:rsidP="00E60ACD">
      <w:pPr>
        <w:pStyle w:val="subsection"/>
      </w:pPr>
      <w:r w:rsidRPr="00540AB0">
        <w:tab/>
        <w:t>(2)</w:t>
      </w:r>
      <w:r w:rsidRPr="00540AB0">
        <w:tab/>
        <w:t>An Aboriginal and Torres Strait Islander Older Person’s Health Assessment must include:</w:t>
      </w:r>
    </w:p>
    <w:p w:rsidR="00E60ACD" w:rsidRPr="00540AB0" w:rsidRDefault="00E60ACD" w:rsidP="00E60ACD">
      <w:pPr>
        <w:pStyle w:val="paragraph"/>
      </w:pPr>
      <w:r w:rsidRPr="00540AB0">
        <w:tab/>
        <w:t>(a)</w:t>
      </w:r>
      <w:r w:rsidRPr="00540AB0">
        <w:tab/>
        <w:t>personal attendance by a general practitioner; and</w:t>
      </w:r>
    </w:p>
    <w:p w:rsidR="00E60ACD" w:rsidRPr="00540AB0" w:rsidRDefault="00E60ACD" w:rsidP="00E60ACD">
      <w:pPr>
        <w:pStyle w:val="paragraph"/>
      </w:pPr>
      <w:r w:rsidRPr="00540AB0">
        <w:tab/>
        <w:t>(b)</w:t>
      </w:r>
      <w:r w:rsidRPr="00540AB0">
        <w:tab/>
        <w:t>measurement of the patient’s blood pressure, pulse rate and rhythm; and</w:t>
      </w:r>
    </w:p>
    <w:p w:rsidR="00E60ACD" w:rsidRPr="00540AB0" w:rsidRDefault="00E60ACD" w:rsidP="00E60ACD">
      <w:pPr>
        <w:pStyle w:val="paragraph"/>
      </w:pPr>
      <w:r w:rsidRPr="00540AB0">
        <w:tab/>
        <w:t>(c)</w:t>
      </w:r>
      <w:r w:rsidRPr="00540AB0">
        <w:tab/>
        <w:t>assessment of the patient’s medication; and</w:t>
      </w:r>
    </w:p>
    <w:p w:rsidR="00E60ACD" w:rsidRPr="00540AB0" w:rsidRDefault="00E60ACD" w:rsidP="00E60ACD">
      <w:pPr>
        <w:pStyle w:val="paragraph"/>
      </w:pPr>
      <w:r w:rsidRPr="00540AB0">
        <w:tab/>
        <w:t>(d)</w:t>
      </w:r>
      <w:r w:rsidRPr="00540AB0">
        <w:tab/>
        <w:t>assessment of the patient’s continence; and</w:t>
      </w:r>
    </w:p>
    <w:p w:rsidR="00E60ACD" w:rsidRPr="00540AB0" w:rsidRDefault="00E60ACD" w:rsidP="00E60ACD">
      <w:pPr>
        <w:pStyle w:val="paragraph"/>
      </w:pPr>
      <w:r w:rsidRPr="00540AB0">
        <w:lastRenderedPageBreak/>
        <w:tab/>
        <w:t>(e)</w:t>
      </w:r>
      <w:r w:rsidRPr="00540AB0">
        <w:tab/>
        <w:t>assessment of the patient’s immunisation status for influenza, tetanus and pneumococcus; and</w:t>
      </w:r>
    </w:p>
    <w:p w:rsidR="00E60ACD" w:rsidRPr="00540AB0" w:rsidRDefault="00E60ACD" w:rsidP="00E60ACD">
      <w:pPr>
        <w:pStyle w:val="paragraph"/>
      </w:pPr>
      <w:r w:rsidRPr="00540AB0">
        <w:tab/>
        <w:t>(f)</w:t>
      </w:r>
      <w:r w:rsidRPr="00540AB0">
        <w:tab/>
        <w:t>assessment of the patient’s physical functions, including the patient’s activities of daily living and whether or not the patient has had a fall in the last 3 months; and</w:t>
      </w:r>
    </w:p>
    <w:p w:rsidR="00E60ACD" w:rsidRPr="00540AB0" w:rsidRDefault="00E60ACD" w:rsidP="00E60ACD">
      <w:pPr>
        <w:pStyle w:val="paragraph"/>
      </w:pPr>
      <w:r w:rsidRPr="00540AB0">
        <w:tab/>
        <w:t>(g)</w:t>
      </w:r>
      <w:r w:rsidRPr="00540AB0">
        <w:tab/>
        <w:t>assessment of the patient’s psychological function, including the patient’s cognition and mood; and</w:t>
      </w:r>
    </w:p>
    <w:p w:rsidR="00E60ACD" w:rsidRPr="00540AB0" w:rsidRDefault="00E60ACD" w:rsidP="00E60ACD">
      <w:pPr>
        <w:pStyle w:val="paragraph"/>
      </w:pPr>
      <w:r w:rsidRPr="00540AB0">
        <w:tab/>
        <w:t>(h)</w:t>
      </w:r>
      <w:r w:rsidRPr="00540AB0">
        <w:tab/>
        <w:t>assessment of the patient’s social function, including:</w:t>
      </w:r>
    </w:p>
    <w:p w:rsidR="00E60ACD" w:rsidRPr="00540AB0" w:rsidRDefault="00E60ACD" w:rsidP="00E60ACD">
      <w:pPr>
        <w:pStyle w:val="paragraphsub"/>
      </w:pPr>
      <w:r w:rsidRPr="00540AB0">
        <w:tab/>
        <w:t>(i)</w:t>
      </w:r>
      <w:r w:rsidRPr="00540AB0">
        <w:tab/>
        <w:t>the availability and adequacy of paid, and unpaid, help; and</w:t>
      </w:r>
    </w:p>
    <w:p w:rsidR="00E60ACD" w:rsidRPr="00540AB0" w:rsidRDefault="00E60ACD" w:rsidP="00E60ACD">
      <w:pPr>
        <w:pStyle w:val="paragraphsub"/>
      </w:pPr>
      <w:r w:rsidRPr="00540AB0">
        <w:tab/>
        <w:t>(ii)</w:t>
      </w:r>
      <w:r w:rsidRPr="00540AB0">
        <w:tab/>
        <w:t>whether the patient is responsible for caring for another person; and</w:t>
      </w:r>
    </w:p>
    <w:p w:rsidR="00E60ACD" w:rsidRPr="00540AB0" w:rsidRDefault="00E60ACD" w:rsidP="00E60ACD">
      <w:pPr>
        <w:pStyle w:val="paragraph"/>
      </w:pPr>
      <w:r w:rsidRPr="00540AB0">
        <w:tab/>
        <w:t>(i)</w:t>
      </w:r>
      <w:r w:rsidRPr="00540AB0">
        <w:tab/>
        <w:t>an examination of the patient’s eyes.</w:t>
      </w:r>
    </w:p>
    <w:p w:rsidR="00E60ACD" w:rsidRPr="00540AB0" w:rsidRDefault="00E60ACD" w:rsidP="00E60ACD">
      <w:pPr>
        <w:pStyle w:val="subsection"/>
      </w:pPr>
      <w:r w:rsidRPr="00540AB0">
        <w:tab/>
        <w:t>(3)</w:t>
      </w:r>
      <w:r w:rsidRPr="00540AB0">
        <w:tab/>
        <w:t>An Aboriginal and Torres Strait Islander Older Person’s Health Assessment must also include:</w:t>
      </w:r>
    </w:p>
    <w:p w:rsidR="00E60ACD" w:rsidRPr="00540AB0" w:rsidRDefault="00E60ACD" w:rsidP="00E60ACD">
      <w:pPr>
        <w:pStyle w:val="paragraph"/>
      </w:pPr>
      <w:r w:rsidRPr="00540AB0">
        <w:tab/>
        <w:t>(a)</w:t>
      </w:r>
      <w:r w:rsidRPr="00540AB0">
        <w:tab/>
        <w:t>keeping a record of the health assessment; and</w:t>
      </w:r>
    </w:p>
    <w:p w:rsidR="00E60ACD" w:rsidRPr="00540AB0" w:rsidRDefault="00E60ACD" w:rsidP="00E60ACD">
      <w:pPr>
        <w:pStyle w:val="paragraph"/>
      </w:pPr>
      <w:r w:rsidRPr="00540AB0">
        <w:tab/>
        <w:t>(b)</w:t>
      </w:r>
      <w:r w:rsidRPr="00540AB0">
        <w:tab/>
        <w:t>offering the patient a written report on the health assessment, with recommendations on matters covered by the health assessment; and</w:t>
      </w:r>
    </w:p>
    <w:p w:rsidR="00E60ACD" w:rsidRPr="00540AB0" w:rsidRDefault="00E60ACD" w:rsidP="00E60ACD">
      <w:pPr>
        <w:pStyle w:val="paragraph"/>
      </w:pPr>
      <w:r w:rsidRPr="00540AB0">
        <w:tab/>
        <w:t>(c)</w:t>
      </w:r>
      <w:r w:rsidRPr="00540AB0">
        <w:tab/>
        <w:t>offering the patient’s carer (if any, and if the practitioner considers it appropriate and the patient agrees) a copy of the report or extracts of the report relevant to the carer.</w:t>
      </w:r>
    </w:p>
    <w:p w:rsidR="00E60ACD" w:rsidRPr="00540AB0" w:rsidRDefault="00E60ACD" w:rsidP="00E60ACD">
      <w:pPr>
        <w:pStyle w:val="ActHead5"/>
      </w:pPr>
      <w:bookmarkStart w:id="237" w:name="_Toc35864744"/>
      <w:r w:rsidRPr="00152A35">
        <w:rPr>
          <w:rStyle w:val="CharSectno"/>
        </w:rPr>
        <w:t>2.15.14</w:t>
      </w:r>
      <w:r w:rsidRPr="00540AB0">
        <w:t xml:space="preserve">  Restrictions on health assessments for Group A14</w:t>
      </w:r>
      <w:bookmarkEnd w:id="237"/>
    </w:p>
    <w:p w:rsidR="00E60ACD" w:rsidRPr="00540AB0" w:rsidRDefault="00E60ACD" w:rsidP="00E60ACD">
      <w:pPr>
        <w:pStyle w:val="subsection"/>
      </w:pPr>
      <w:r w:rsidRPr="00540AB0">
        <w:tab/>
        <w:t>(1)</w:t>
      </w:r>
      <w:r w:rsidRPr="00540AB0">
        <w:tab/>
        <w:t>A health assessment mentioned in an item in Group A14 must not include a health screening service.</w:t>
      </w:r>
    </w:p>
    <w:p w:rsidR="00E60ACD" w:rsidRPr="00540AB0" w:rsidRDefault="00E60ACD" w:rsidP="00E60ACD">
      <w:pPr>
        <w:pStyle w:val="subsection"/>
      </w:pPr>
      <w:r w:rsidRPr="00540AB0">
        <w:tab/>
        <w:t>(2)</w:t>
      </w:r>
      <w:r w:rsidRPr="00540AB0">
        <w:tab/>
        <w:t>A separate consultation must not be performed in conjunction with a health assessment, unless clinically necessary.</w:t>
      </w:r>
    </w:p>
    <w:p w:rsidR="00E60ACD" w:rsidRPr="00540AB0" w:rsidRDefault="00E60ACD" w:rsidP="00E60ACD">
      <w:pPr>
        <w:pStyle w:val="subsection"/>
      </w:pPr>
      <w:r w:rsidRPr="00540AB0">
        <w:tab/>
        <w:t>(3)</w:t>
      </w:r>
      <w:r w:rsidRPr="00540AB0">
        <w:tab/>
        <w:t>A health assessment must be performed by the patient’s usual general practitioner, if reasonably practicable.</w:t>
      </w:r>
    </w:p>
    <w:p w:rsidR="00E60ACD" w:rsidRPr="00540AB0" w:rsidRDefault="00E60ACD" w:rsidP="00E60ACD">
      <w:pPr>
        <w:pStyle w:val="subsection"/>
      </w:pPr>
      <w:r w:rsidRPr="00540AB0">
        <w:tab/>
        <w:t>(4)</w:t>
      </w:r>
      <w:r w:rsidRPr="00540AB0">
        <w:tab/>
        <w:t>Practice nurses, Aboriginal health workers and Aboriginal and Torres Strait Islander health practitioners may assist general practitioners in performing a health assessment, in accordance with accepted medical practice, and under the supervision of the general practitioner.</w:t>
      </w:r>
    </w:p>
    <w:p w:rsidR="00E60ACD" w:rsidRPr="00540AB0" w:rsidRDefault="00E60ACD" w:rsidP="00E60ACD">
      <w:pPr>
        <w:pStyle w:val="subsection"/>
      </w:pPr>
      <w:r w:rsidRPr="00540AB0">
        <w:tab/>
        <w:t>(5)</w:t>
      </w:r>
      <w:r w:rsidRPr="00540AB0">
        <w:tab/>
        <w:t>For the purposes of subclause (4), assistance may include activities associated with:</w:t>
      </w:r>
    </w:p>
    <w:p w:rsidR="00E60ACD" w:rsidRPr="00540AB0" w:rsidRDefault="00E60ACD" w:rsidP="00E60ACD">
      <w:pPr>
        <w:pStyle w:val="paragraph"/>
      </w:pPr>
      <w:r w:rsidRPr="00540AB0">
        <w:tab/>
        <w:t>(a)</w:t>
      </w:r>
      <w:r w:rsidRPr="00540AB0">
        <w:tab/>
        <w:t>information collection; and</w:t>
      </w:r>
    </w:p>
    <w:p w:rsidR="00E60ACD" w:rsidRPr="00540AB0" w:rsidRDefault="00E60ACD" w:rsidP="00E60ACD">
      <w:pPr>
        <w:pStyle w:val="paragraph"/>
      </w:pPr>
      <w:r w:rsidRPr="00540AB0">
        <w:tab/>
        <w:t>(b)</w:t>
      </w:r>
      <w:r w:rsidRPr="00540AB0">
        <w:tab/>
        <w:t>at the direction of the general practitioner—provision to patients of information on recommended interventions.</w:t>
      </w:r>
    </w:p>
    <w:p w:rsidR="00E60ACD" w:rsidRPr="00540AB0" w:rsidRDefault="00E60ACD" w:rsidP="00E60ACD">
      <w:pPr>
        <w:pStyle w:val="subsection"/>
      </w:pPr>
      <w:r w:rsidRPr="00540AB0">
        <w:tab/>
        <w:t>(6)</w:t>
      </w:r>
      <w:r w:rsidRPr="00540AB0">
        <w:tab/>
        <w:t>In this clause:</w:t>
      </w:r>
    </w:p>
    <w:p w:rsidR="00E60ACD" w:rsidRPr="00540AB0" w:rsidRDefault="00E60ACD" w:rsidP="00E60ACD">
      <w:pPr>
        <w:pStyle w:val="Definition"/>
      </w:pPr>
      <w:r w:rsidRPr="00540AB0">
        <w:rPr>
          <w:b/>
          <w:i/>
          <w:lang w:eastAsia="en-US"/>
        </w:rPr>
        <w:t>health screening service</w:t>
      </w:r>
      <w:r w:rsidRPr="00540AB0">
        <w:rPr>
          <w:b/>
          <w:i/>
        </w:rPr>
        <w:t xml:space="preserve"> </w:t>
      </w:r>
      <w:r w:rsidRPr="00540AB0">
        <w:t>has the same meaning as in subsection 19(5) of the Act.</w:t>
      </w:r>
    </w:p>
    <w:p w:rsidR="00E60ACD" w:rsidRPr="00540AB0" w:rsidRDefault="00E60ACD" w:rsidP="00E60ACD">
      <w:pPr>
        <w:pStyle w:val="ActHead5"/>
      </w:pPr>
      <w:bookmarkStart w:id="238" w:name="_Toc35864745"/>
      <w:r w:rsidRPr="00152A35">
        <w:rPr>
          <w:rStyle w:val="CharSectno"/>
        </w:rPr>
        <w:t>2.15.15</w:t>
      </w:r>
      <w:r w:rsidRPr="00540AB0">
        <w:t xml:space="preserve">  Items in Group A14</w:t>
      </w:r>
      <w:bookmarkEnd w:id="238"/>
    </w:p>
    <w:p w:rsidR="00E60ACD" w:rsidRPr="00540AB0" w:rsidRDefault="00E60ACD" w:rsidP="00E60ACD">
      <w:pPr>
        <w:pStyle w:val="subsection"/>
      </w:pPr>
      <w:r w:rsidRPr="00540AB0">
        <w:tab/>
      </w:r>
      <w:r w:rsidRPr="00540AB0">
        <w:tab/>
        <w:t>This clause sets out items in Group A14.</w:t>
      </w:r>
    </w:p>
    <w:p w:rsidR="00E60ACD" w:rsidRPr="00540AB0" w:rsidRDefault="00E60ACD" w:rsidP="00E60ACD">
      <w:pPr>
        <w:pStyle w:val="Tabletext"/>
      </w:pPr>
    </w:p>
    <w:tbl>
      <w:tblPr>
        <w:tblW w:w="4909"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49"/>
        <w:gridCol w:w="5954"/>
        <w:gridCol w:w="1269"/>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lastRenderedPageBreak/>
              <w:t>Group A14—Health assessments</w:t>
            </w:r>
          </w:p>
        </w:tc>
      </w:tr>
      <w:tr w:rsidR="00E60ACD" w:rsidRPr="00540AB0" w:rsidTr="001351EC">
        <w:trPr>
          <w:tblHeader/>
        </w:trPr>
        <w:tc>
          <w:tcPr>
            <w:tcW w:w="68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239" w:name="BK_S4P68L8C5"/>
            <w:bookmarkEnd w:id="239"/>
          </w:p>
        </w:tc>
        <w:tc>
          <w:tcPr>
            <w:tcW w:w="355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58"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zCs w:val="22"/>
              </w:rPr>
              <w:t>701</w:t>
            </w:r>
          </w:p>
        </w:tc>
        <w:tc>
          <w:tcPr>
            <w:tcW w:w="355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zCs w:val="22"/>
              </w:rPr>
              <w:t xml:space="preserve">Professional attendance by a </w:t>
            </w:r>
            <w:r w:rsidRPr="00540AB0">
              <w:t>general practitioner</w:t>
            </w:r>
            <w:r w:rsidRPr="00540AB0">
              <w:rPr>
                <w:szCs w:val="22"/>
              </w:rPr>
              <w:t xml:space="preserve"> (other than a specialist or consultant physician) to perform a brief health assessment, lasting not more than 30 minutes and including:</w:t>
            </w:r>
          </w:p>
          <w:p w:rsidR="00E60ACD" w:rsidRPr="00540AB0" w:rsidRDefault="00E60ACD" w:rsidP="001351EC">
            <w:pPr>
              <w:pStyle w:val="Tablea"/>
            </w:pPr>
            <w:r w:rsidRPr="00540AB0">
              <w:t>(a) collection of relevant information, including taking a patient history; and</w:t>
            </w:r>
          </w:p>
          <w:p w:rsidR="00E60ACD" w:rsidRPr="00540AB0" w:rsidRDefault="00E60ACD" w:rsidP="001351EC">
            <w:pPr>
              <w:pStyle w:val="Tablea"/>
            </w:pPr>
            <w:r w:rsidRPr="00540AB0">
              <w:t>(b) a basic physical examination; and</w:t>
            </w:r>
          </w:p>
          <w:p w:rsidR="00E60ACD" w:rsidRPr="00540AB0" w:rsidRDefault="00E60ACD" w:rsidP="001351EC">
            <w:pPr>
              <w:pStyle w:val="Tablea"/>
            </w:pPr>
            <w:r w:rsidRPr="00540AB0">
              <w:t>(c) initiating interventions and referrals as indicated; and</w:t>
            </w:r>
          </w:p>
          <w:p w:rsidR="00E60ACD" w:rsidRPr="00540AB0" w:rsidRDefault="00E60ACD" w:rsidP="001351EC">
            <w:pPr>
              <w:pStyle w:val="Tablea"/>
            </w:pPr>
            <w:r w:rsidRPr="00540AB0">
              <w:t>(d) providing the patient with preventive health care advice and information</w:t>
            </w:r>
          </w:p>
        </w:tc>
        <w:tc>
          <w:tcPr>
            <w:tcW w:w="758"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rPr>
                <w:szCs w:val="22"/>
              </w:rPr>
              <w:t>60.30</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240" w:name="CU_4168777"/>
            <w:bookmarkStart w:id="241" w:name="CU_4170257"/>
            <w:bookmarkEnd w:id="240"/>
            <w:bookmarkEnd w:id="241"/>
            <w:r w:rsidRPr="00540AB0">
              <w:rPr>
                <w:szCs w:val="22"/>
              </w:rPr>
              <w:t>703</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zCs w:val="22"/>
              </w:rPr>
              <w:t xml:space="preserve">Professional attendance by a </w:t>
            </w:r>
            <w:r w:rsidRPr="00540AB0">
              <w:t>general practitioner</w:t>
            </w:r>
            <w:r w:rsidRPr="00540AB0">
              <w:rPr>
                <w:szCs w:val="22"/>
              </w:rPr>
              <w:t xml:space="preserve"> (other than a specialist or consultant physician) to perform a standard health assessment, lasting more than 30 minutes but less than 45 minutes, including:</w:t>
            </w:r>
          </w:p>
          <w:p w:rsidR="00E60ACD" w:rsidRPr="00540AB0" w:rsidRDefault="00E60ACD" w:rsidP="001351EC">
            <w:pPr>
              <w:pStyle w:val="Tablea"/>
            </w:pPr>
            <w:r w:rsidRPr="00540AB0">
              <w:t>(a) detailed information collection, including taking a patient history; and</w:t>
            </w:r>
          </w:p>
          <w:p w:rsidR="00E60ACD" w:rsidRPr="00540AB0" w:rsidRDefault="00E60ACD" w:rsidP="001351EC">
            <w:pPr>
              <w:pStyle w:val="Tablea"/>
            </w:pPr>
            <w:r w:rsidRPr="00540AB0">
              <w:t>(b) an extensive physical examination; and</w:t>
            </w:r>
          </w:p>
          <w:p w:rsidR="00E60ACD" w:rsidRPr="00540AB0" w:rsidRDefault="00E60ACD" w:rsidP="001351EC">
            <w:pPr>
              <w:pStyle w:val="Tablea"/>
            </w:pPr>
            <w:r w:rsidRPr="00540AB0">
              <w:t>(c) initiating interventions and referrals as indicated; and</w:t>
            </w:r>
          </w:p>
          <w:p w:rsidR="00E60ACD" w:rsidRPr="00540AB0" w:rsidRDefault="00E60ACD" w:rsidP="001351EC">
            <w:pPr>
              <w:pStyle w:val="Tablea"/>
            </w:pPr>
            <w:r w:rsidRPr="00540AB0">
              <w:t>(d) providing a preventive health care strategy for the patient</w:t>
            </w:r>
          </w:p>
        </w:tc>
        <w:tc>
          <w:tcPr>
            <w:tcW w:w="75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rPr>
                <w:szCs w:val="22"/>
              </w:rPr>
              <w:t>140.10</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zCs w:val="22"/>
              </w:rPr>
              <w:t>705</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zCs w:val="22"/>
              </w:rPr>
              <w:t xml:space="preserve">Professional attendance by a </w:t>
            </w:r>
            <w:r w:rsidRPr="00540AB0">
              <w:t>general practitioner</w:t>
            </w:r>
            <w:r w:rsidRPr="00540AB0">
              <w:rPr>
                <w:szCs w:val="22"/>
              </w:rPr>
              <w:t xml:space="preserve"> (other than a specialist or consultant physician) to perform a long health assessment, lasting at least 45 minutes but less than 60 minutes, including:</w:t>
            </w:r>
          </w:p>
          <w:p w:rsidR="00E60ACD" w:rsidRPr="00540AB0" w:rsidRDefault="00E60ACD" w:rsidP="001351EC">
            <w:pPr>
              <w:pStyle w:val="Tablea"/>
            </w:pPr>
            <w:r w:rsidRPr="00540AB0">
              <w:t>(a) comprehensive information collection, including taking a patient history; and</w:t>
            </w:r>
          </w:p>
          <w:p w:rsidR="00E60ACD" w:rsidRPr="00540AB0" w:rsidRDefault="00E60ACD" w:rsidP="001351EC">
            <w:pPr>
              <w:pStyle w:val="Tablea"/>
            </w:pPr>
            <w:r w:rsidRPr="00540AB0">
              <w:t>(b) an extensive examination of the patient’s medical condition and physical function; and</w:t>
            </w:r>
          </w:p>
          <w:p w:rsidR="00E60ACD" w:rsidRPr="00540AB0" w:rsidRDefault="00E60ACD" w:rsidP="001351EC">
            <w:pPr>
              <w:pStyle w:val="Tablea"/>
            </w:pPr>
            <w:r w:rsidRPr="00540AB0">
              <w:t>(c) initiating interventions and referrals as indicated; and</w:t>
            </w:r>
          </w:p>
          <w:p w:rsidR="00E60ACD" w:rsidRPr="00540AB0" w:rsidRDefault="00E60ACD" w:rsidP="001351EC">
            <w:pPr>
              <w:pStyle w:val="Tablea"/>
            </w:pPr>
            <w:r w:rsidRPr="00540AB0">
              <w:t>(d) providing a basic preventive health care management plan for the patient</w:t>
            </w:r>
          </w:p>
        </w:tc>
        <w:tc>
          <w:tcPr>
            <w:tcW w:w="75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rPr>
                <w:szCs w:val="22"/>
              </w:rPr>
              <w:t>193.35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zCs w:val="22"/>
              </w:rPr>
              <w:t>707</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zCs w:val="22"/>
              </w:rPr>
              <w:t xml:space="preserve">Professional attendance by a </w:t>
            </w:r>
            <w:r w:rsidRPr="00540AB0">
              <w:t>general practitioner</w:t>
            </w:r>
            <w:r w:rsidRPr="00540AB0">
              <w:rPr>
                <w:szCs w:val="22"/>
              </w:rPr>
              <w:t xml:space="preserve"> (other than a specialist or consultant physician) to perform a prolonged health assessment, lasting at least 60 minutes, including:</w:t>
            </w:r>
          </w:p>
          <w:p w:rsidR="00E60ACD" w:rsidRPr="00540AB0" w:rsidRDefault="00E60ACD" w:rsidP="001351EC">
            <w:pPr>
              <w:pStyle w:val="Tablea"/>
            </w:pPr>
            <w:r w:rsidRPr="00540AB0">
              <w:t>(a) comprehensive information collection, including taking a patient history; and</w:t>
            </w:r>
          </w:p>
          <w:p w:rsidR="00E60ACD" w:rsidRPr="00540AB0" w:rsidRDefault="00E60ACD" w:rsidP="001351EC">
            <w:pPr>
              <w:pStyle w:val="Tablea"/>
            </w:pPr>
            <w:r w:rsidRPr="00540AB0">
              <w:t>(b) an extensive examination of the patient’s medical condition, and physical, psychological and social function; and</w:t>
            </w:r>
          </w:p>
          <w:p w:rsidR="00E60ACD" w:rsidRPr="00540AB0" w:rsidRDefault="00E60ACD" w:rsidP="001351EC">
            <w:pPr>
              <w:pStyle w:val="Tablea"/>
            </w:pPr>
            <w:r w:rsidRPr="00540AB0">
              <w:t>(c) initiating interventions or referrals as indicated; and</w:t>
            </w:r>
          </w:p>
          <w:p w:rsidR="00E60ACD" w:rsidRPr="00540AB0" w:rsidRDefault="00E60ACD" w:rsidP="001351EC">
            <w:pPr>
              <w:pStyle w:val="Tablea"/>
            </w:pPr>
            <w:r w:rsidRPr="00540AB0">
              <w:t>(d) providing a comprehensive preventive health care management plan for the patient</w:t>
            </w:r>
          </w:p>
        </w:tc>
        <w:tc>
          <w:tcPr>
            <w:tcW w:w="75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rPr>
                <w:szCs w:val="22"/>
              </w:rPr>
              <w:t>273.10</w:t>
            </w:r>
          </w:p>
        </w:tc>
      </w:tr>
      <w:tr w:rsidR="00E60ACD" w:rsidRPr="00540AB0" w:rsidTr="001351EC">
        <w:tc>
          <w:tcPr>
            <w:tcW w:w="68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bookmarkStart w:id="242" w:name="CU_7170305"/>
            <w:bookmarkStart w:id="243" w:name="CU_7171785"/>
            <w:bookmarkEnd w:id="242"/>
            <w:bookmarkEnd w:id="243"/>
            <w:r w:rsidRPr="00540AB0">
              <w:rPr>
                <w:szCs w:val="22"/>
              </w:rPr>
              <w:t>715</w:t>
            </w:r>
          </w:p>
        </w:tc>
        <w:tc>
          <w:tcPr>
            <w:tcW w:w="355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rPr>
                <w:szCs w:val="22"/>
              </w:rPr>
              <w:t xml:space="preserve">Professional attendance by a </w:t>
            </w:r>
            <w:r w:rsidRPr="00540AB0">
              <w:t>general practitioner</w:t>
            </w:r>
            <w:r w:rsidRPr="00540AB0">
              <w:rPr>
                <w:szCs w:val="22"/>
              </w:rPr>
              <w:t xml:space="preserve"> (other than a specialist or consultant physician) at consulting rooms or in another place other than a hospital or residential aged care facility, for a health assessment of a patient who is of Aboriginal or Torres Strait Islander descent—not more than once in a 9 month period</w:t>
            </w:r>
          </w:p>
        </w:tc>
        <w:tc>
          <w:tcPr>
            <w:tcW w:w="758"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rPr>
                <w:szCs w:val="22"/>
              </w:rPr>
              <w:t>215.65</w:t>
            </w:r>
          </w:p>
        </w:tc>
      </w:tr>
    </w:tbl>
    <w:p w:rsidR="00E60ACD" w:rsidRPr="00540AB0" w:rsidRDefault="00E60ACD" w:rsidP="00E60ACD">
      <w:pPr>
        <w:pStyle w:val="Tabletext"/>
      </w:pPr>
    </w:p>
    <w:p w:rsidR="00E60ACD" w:rsidRPr="00540AB0" w:rsidRDefault="00E60ACD" w:rsidP="006F2B22">
      <w:pPr>
        <w:pStyle w:val="ActHead3"/>
      </w:pPr>
      <w:bookmarkStart w:id="244" w:name="_Toc35864746"/>
      <w:r w:rsidRPr="00152A35">
        <w:rPr>
          <w:rStyle w:val="CharDivNo"/>
        </w:rPr>
        <w:lastRenderedPageBreak/>
        <w:t>Division 2.16</w:t>
      </w:r>
      <w:r w:rsidRPr="00540AB0">
        <w:t>—</w:t>
      </w:r>
      <w:r w:rsidRPr="00152A35">
        <w:rPr>
          <w:rStyle w:val="CharDivText"/>
        </w:rPr>
        <w:t>Group A15: GP management plans, team care arrangements and multidisciplinary care plans and case conferences</w:t>
      </w:r>
      <w:bookmarkEnd w:id="244"/>
    </w:p>
    <w:p w:rsidR="00E60ACD" w:rsidRPr="00540AB0" w:rsidRDefault="00E60ACD" w:rsidP="00E60ACD">
      <w:pPr>
        <w:pStyle w:val="ActHead4"/>
      </w:pPr>
      <w:bookmarkStart w:id="245" w:name="_Toc35864747"/>
      <w:r w:rsidRPr="00152A35">
        <w:rPr>
          <w:rStyle w:val="CharSubdNo"/>
        </w:rPr>
        <w:t>Subdivision A</w:t>
      </w:r>
      <w:r w:rsidRPr="00540AB0">
        <w:t>—</w:t>
      </w:r>
      <w:r w:rsidRPr="00152A35">
        <w:rPr>
          <w:rStyle w:val="CharSubdText"/>
        </w:rPr>
        <w:t>General</w:t>
      </w:r>
      <w:bookmarkEnd w:id="245"/>
    </w:p>
    <w:p w:rsidR="00E60ACD" w:rsidRPr="00540AB0" w:rsidRDefault="00E60ACD" w:rsidP="00E60ACD">
      <w:pPr>
        <w:pStyle w:val="ActHead5"/>
      </w:pPr>
      <w:bookmarkStart w:id="246" w:name="_Toc35864748"/>
      <w:r w:rsidRPr="00152A35">
        <w:rPr>
          <w:rStyle w:val="CharSectno"/>
        </w:rPr>
        <w:t>2.16.1</w:t>
      </w:r>
      <w:r w:rsidRPr="00540AB0">
        <w:t xml:space="preserve">  Restrictions on items 729 to 866—services by certain medical practitioners</w:t>
      </w:r>
      <w:bookmarkEnd w:id="246"/>
    </w:p>
    <w:p w:rsidR="00E60ACD" w:rsidRPr="00540AB0" w:rsidRDefault="00E60ACD" w:rsidP="00E60ACD">
      <w:pPr>
        <w:pStyle w:val="subsection"/>
      </w:pPr>
      <w:r w:rsidRPr="00540AB0">
        <w:tab/>
        <w:t>(1)</w:t>
      </w:r>
      <w:r w:rsidRPr="00540AB0">
        <w:tab/>
        <w:t>Items 729 to 866 apply only to a service provided by:</w:t>
      </w:r>
    </w:p>
    <w:p w:rsidR="00E60ACD" w:rsidRPr="00540AB0" w:rsidRDefault="00E60ACD" w:rsidP="00E60ACD">
      <w:pPr>
        <w:pStyle w:val="paragraph"/>
      </w:pPr>
      <w:r w:rsidRPr="00540AB0">
        <w:tab/>
        <w:t>(a)</w:t>
      </w:r>
      <w:r w:rsidRPr="00540AB0">
        <w:tab/>
        <w:t>a medical practitioner (other than a medical practitioner employed by the proprietor of a hospital that is not a private hospital); or</w:t>
      </w:r>
    </w:p>
    <w:p w:rsidR="00E60ACD" w:rsidRPr="00540AB0" w:rsidRDefault="00E60ACD" w:rsidP="00E60ACD">
      <w:pPr>
        <w:pStyle w:val="paragraph"/>
      </w:pPr>
      <w:r w:rsidRPr="00540AB0">
        <w:tab/>
        <w:t>(b)</w:t>
      </w:r>
      <w:r w:rsidRPr="00540AB0">
        <w:tab/>
        <w:t>a medical practitioner who:</w:t>
      </w:r>
    </w:p>
    <w:p w:rsidR="00E60ACD" w:rsidRPr="00540AB0" w:rsidRDefault="00E60ACD" w:rsidP="00E60ACD">
      <w:pPr>
        <w:pStyle w:val="paragraphsub"/>
      </w:pPr>
      <w:r w:rsidRPr="00540AB0">
        <w:tab/>
        <w:t>(i)</w:t>
      </w:r>
      <w:r w:rsidRPr="00540AB0">
        <w:tab/>
        <w:t>is employed by the proprietor of a hospital that is not a private hospital; and</w:t>
      </w:r>
    </w:p>
    <w:p w:rsidR="00E60ACD" w:rsidRPr="00540AB0" w:rsidRDefault="00E60ACD" w:rsidP="00E60ACD">
      <w:pPr>
        <w:pStyle w:val="paragraphsub"/>
      </w:pPr>
      <w:r w:rsidRPr="00540AB0">
        <w:tab/>
        <w:t>(ii)</w:t>
      </w:r>
      <w:r w:rsidRPr="00540AB0">
        <w:tab/>
        <w:t>provides the service otherwise than in the course of employment by that proprietor.</w:t>
      </w:r>
    </w:p>
    <w:p w:rsidR="00E60ACD" w:rsidRPr="00540AB0" w:rsidRDefault="00E60ACD" w:rsidP="00E60ACD">
      <w:pPr>
        <w:pStyle w:val="subsection"/>
      </w:pPr>
      <w:r w:rsidRPr="00540AB0">
        <w:tab/>
        <w:t>(2)</w:t>
      </w:r>
      <w:r w:rsidRPr="00540AB0">
        <w:tab/>
        <w:t>Paragraph (1)(b) applies whether or not another person provides essential assistance to the medical practitioner in accordance with accepted medical practice.</w:t>
      </w:r>
    </w:p>
    <w:p w:rsidR="00E60ACD" w:rsidRPr="00540AB0" w:rsidRDefault="00E60ACD" w:rsidP="00E60ACD">
      <w:pPr>
        <w:pStyle w:val="ActHead4"/>
      </w:pPr>
      <w:bookmarkStart w:id="247" w:name="_Toc35864749"/>
      <w:r w:rsidRPr="00152A35">
        <w:rPr>
          <w:rStyle w:val="CharSubdNo"/>
        </w:rPr>
        <w:t>Subdivision B</w:t>
      </w:r>
      <w:r w:rsidRPr="00540AB0">
        <w:t>—</w:t>
      </w:r>
      <w:r w:rsidRPr="00152A35">
        <w:rPr>
          <w:rStyle w:val="CharSubdText"/>
        </w:rPr>
        <w:t>Subgroup 1 of Group A15</w:t>
      </w:r>
      <w:bookmarkEnd w:id="247"/>
    </w:p>
    <w:p w:rsidR="00E60ACD" w:rsidRPr="00540AB0" w:rsidRDefault="00E60ACD" w:rsidP="00E60ACD">
      <w:pPr>
        <w:pStyle w:val="ActHead5"/>
      </w:pPr>
      <w:bookmarkStart w:id="248" w:name="_Toc35864750"/>
      <w:r w:rsidRPr="00152A35">
        <w:rPr>
          <w:rStyle w:val="CharSectno"/>
        </w:rPr>
        <w:t>2.16.2</w:t>
      </w:r>
      <w:r w:rsidRPr="00540AB0">
        <w:t xml:space="preserve">  Meaning of </w:t>
      </w:r>
      <w:r w:rsidRPr="00540AB0">
        <w:rPr>
          <w:i/>
        </w:rPr>
        <w:t>associated general practitioner</w:t>
      </w:r>
      <w:bookmarkEnd w:id="248"/>
    </w:p>
    <w:p w:rsidR="00E60ACD" w:rsidRPr="00540AB0" w:rsidRDefault="00E60ACD" w:rsidP="00E60ACD">
      <w:pPr>
        <w:pStyle w:val="subsection"/>
      </w:pPr>
      <w:r w:rsidRPr="00540AB0">
        <w:tab/>
      </w:r>
      <w:r w:rsidRPr="00540AB0">
        <w:tab/>
        <w:t>In item 732:</w:t>
      </w:r>
    </w:p>
    <w:p w:rsidR="00E60ACD" w:rsidRPr="00540AB0" w:rsidRDefault="00E60ACD" w:rsidP="00E60ACD">
      <w:pPr>
        <w:pStyle w:val="Definition"/>
      </w:pPr>
      <w:r w:rsidRPr="00540AB0">
        <w:rPr>
          <w:b/>
          <w:i/>
        </w:rPr>
        <w:t>associated general practitioner</w:t>
      </w:r>
      <w:r w:rsidRPr="00540AB0">
        <w:t xml:space="preserve"> means a general practitioner who, if not engaged in the same general practice as the general practitioner mentioned in the item, performs the service described in the item at the request of the patient (or the patient’s guardian).</w:t>
      </w:r>
    </w:p>
    <w:p w:rsidR="00E60ACD" w:rsidRPr="00540AB0" w:rsidRDefault="00E60ACD" w:rsidP="00E60ACD">
      <w:pPr>
        <w:pStyle w:val="ActHead5"/>
      </w:pPr>
      <w:bookmarkStart w:id="249" w:name="_Toc35864751"/>
      <w:r w:rsidRPr="00152A35">
        <w:rPr>
          <w:rStyle w:val="CharSectno"/>
        </w:rPr>
        <w:t>2.16.3</w:t>
      </w:r>
      <w:r w:rsidRPr="00540AB0">
        <w:t xml:space="preserve">  Meaning of </w:t>
      </w:r>
      <w:r w:rsidRPr="00540AB0">
        <w:rPr>
          <w:i/>
        </w:rPr>
        <w:t>contribute to a multidisciplinary care plan</w:t>
      </w:r>
      <w:bookmarkEnd w:id="249"/>
    </w:p>
    <w:p w:rsidR="00E60ACD" w:rsidRPr="00540AB0" w:rsidRDefault="00E60ACD" w:rsidP="00E60ACD">
      <w:pPr>
        <w:pStyle w:val="subsection"/>
      </w:pPr>
      <w:r w:rsidRPr="00540AB0">
        <w:tab/>
      </w:r>
      <w:r w:rsidRPr="00540AB0">
        <w:tab/>
        <w:t>In items 729 and 731:</w:t>
      </w:r>
    </w:p>
    <w:p w:rsidR="00E60ACD" w:rsidRPr="00540AB0" w:rsidRDefault="00E60ACD" w:rsidP="00E60ACD">
      <w:pPr>
        <w:pStyle w:val="Definition"/>
      </w:pPr>
      <w:r w:rsidRPr="00540AB0">
        <w:rPr>
          <w:b/>
          <w:i/>
        </w:rPr>
        <w:t>contribute to a multidisciplinary care plan</w:t>
      </w:r>
      <w:r w:rsidRPr="00540AB0">
        <w:t>, for a patient, includes the following:</w:t>
      </w:r>
    </w:p>
    <w:p w:rsidR="00E60ACD" w:rsidRPr="00540AB0" w:rsidRDefault="00E60ACD" w:rsidP="00E60ACD">
      <w:pPr>
        <w:pStyle w:val="paragraph"/>
      </w:pPr>
      <w:r w:rsidRPr="00540AB0">
        <w:tab/>
        <w:t>(a)</w:t>
      </w:r>
      <w:r w:rsidRPr="00540AB0">
        <w:tab/>
        <w:t>preparing part of a multidisciplinary care plan and adding a copy of that part of the plan to the patient’s medical records;</w:t>
      </w:r>
    </w:p>
    <w:p w:rsidR="00E60ACD" w:rsidRPr="00540AB0" w:rsidRDefault="00E60ACD" w:rsidP="00E60ACD">
      <w:pPr>
        <w:pStyle w:val="paragraph"/>
      </w:pPr>
      <w:r w:rsidRPr="00540AB0">
        <w:tab/>
        <w:t>(b)</w:t>
      </w:r>
      <w:r w:rsidRPr="00540AB0">
        <w:tab/>
        <w:t>preparing amendments to part of a multidisciplinary care plan and adding a copy of the amendments to the patient’s medical records;</w:t>
      </w:r>
    </w:p>
    <w:p w:rsidR="00E60ACD" w:rsidRPr="00540AB0" w:rsidRDefault="00E60ACD" w:rsidP="00E60ACD">
      <w:pPr>
        <w:pStyle w:val="paragraph"/>
      </w:pPr>
      <w:r w:rsidRPr="00540AB0">
        <w:tab/>
        <w:t>(c)</w:t>
      </w:r>
      <w:r w:rsidRPr="00540AB0">
        <w:tab/>
        <w:t>giving advice to a person who prepares part of a multidisciplinary care plan and recording in writing, on the patient’s medical records, any advice provided to the person;</w:t>
      </w:r>
    </w:p>
    <w:p w:rsidR="00E60ACD" w:rsidRPr="00540AB0" w:rsidRDefault="00E60ACD" w:rsidP="00E60ACD">
      <w:pPr>
        <w:pStyle w:val="paragraph"/>
      </w:pPr>
      <w:r w:rsidRPr="00540AB0">
        <w:tab/>
        <w:t>(d)</w:t>
      </w:r>
      <w:r w:rsidRPr="00540AB0">
        <w:tab/>
        <w:t>giving advice to a person who reviews part of a multidisciplinary care plan and recording in writing, on the patient’s medical records, any advice provided to the person.</w:t>
      </w:r>
    </w:p>
    <w:p w:rsidR="00E60ACD" w:rsidRPr="00540AB0" w:rsidRDefault="00E60ACD" w:rsidP="00E60ACD">
      <w:pPr>
        <w:pStyle w:val="ActHead5"/>
      </w:pPr>
      <w:bookmarkStart w:id="250" w:name="_Toc35864752"/>
      <w:r w:rsidRPr="00152A35">
        <w:rPr>
          <w:rStyle w:val="CharSectno"/>
        </w:rPr>
        <w:lastRenderedPageBreak/>
        <w:t>2.16.4</w:t>
      </w:r>
      <w:r w:rsidRPr="00540AB0">
        <w:t xml:space="preserve">  Meaning of </w:t>
      </w:r>
      <w:r w:rsidRPr="00540AB0">
        <w:rPr>
          <w:i/>
        </w:rPr>
        <w:t>coordinating the development of team care arrangements</w:t>
      </w:r>
      <w:bookmarkEnd w:id="250"/>
    </w:p>
    <w:p w:rsidR="00E60ACD" w:rsidRPr="00540AB0" w:rsidRDefault="00E60ACD" w:rsidP="00E60ACD">
      <w:pPr>
        <w:pStyle w:val="subsection"/>
      </w:pPr>
      <w:r w:rsidRPr="00540AB0">
        <w:tab/>
        <w:t>(1)</w:t>
      </w:r>
      <w:r w:rsidRPr="00540AB0">
        <w:tab/>
        <w:t>In item 723:</w:t>
      </w:r>
    </w:p>
    <w:p w:rsidR="00E60ACD" w:rsidRPr="00540AB0" w:rsidRDefault="00E60ACD" w:rsidP="00E60ACD">
      <w:pPr>
        <w:pStyle w:val="Definition"/>
      </w:pPr>
      <w:r w:rsidRPr="00540AB0">
        <w:rPr>
          <w:b/>
          <w:i/>
        </w:rPr>
        <w:t xml:space="preserve">coordinating the development of team care arrangements </w:t>
      </w:r>
      <w:r w:rsidRPr="00540AB0">
        <w:t>means a process by which a general practitioner:</w:t>
      </w:r>
    </w:p>
    <w:p w:rsidR="00E60ACD" w:rsidRPr="00540AB0" w:rsidRDefault="00E60ACD" w:rsidP="00E60ACD">
      <w:pPr>
        <w:pStyle w:val="paragraph"/>
      </w:pPr>
      <w:r w:rsidRPr="00540AB0">
        <w:tab/>
        <w:t>(a)</w:t>
      </w:r>
      <w:r w:rsidRPr="00540AB0">
        <w:tab/>
        <w:t>in consultation with at least 2 collaborating providers, each of whom provides a different kind of treatment or service, and one of whom may be another medical practitioner, makes arrangements for the multidisciplinary care of the patient; and</w:t>
      </w:r>
    </w:p>
    <w:p w:rsidR="00E60ACD" w:rsidRPr="00540AB0" w:rsidRDefault="00E60ACD" w:rsidP="00E60ACD">
      <w:pPr>
        <w:pStyle w:val="paragraph"/>
      </w:pPr>
      <w:r w:rsidRPr="00540AB0">
        <w:tab/>
        <w:t>(b)</w:t>
      </w:r>
      <w:r w:rsidRPr="00540AB0">
        <w:tab/>
        <w:t>prepares a document that describes the following:</w:t>
      </w:r>
    </w:p>
    <w:p w:rsidR="00E60ACD" w:rsidRPr="00540AB0" w:rsidRDefault="00E60ACD" w:rsidP="00E60ACD">
      <w:pPr>
        <w:pStyle w:val="paragraphsub"/>
      </w:pPr>
      <w:r w:rsidRPr="00540AB0">
        <w:tab/>
        <w:t>(i)</w:t>
      </w:r>
      <w:r w:rsidRPr="00540AB0">
        <w:tab/>
        <w:t>treatment and service goals for the patient;</w:t>
      </w:r>
    </w:p>
    <w:p w:rsidR="00E60ACD" w:rsidRPr="00540AB0" w:rsidRDefault="00E60ACD" w:rsidP="00E60ACD">
      <w:pPr>
        <w:pStyle w:val="paragraphsub"/>
      </w:pPr>
      <w:r w:rsidRPr="00540AB0">
        <w:tab/>
        <w:t>(ii)</w:t>
      </w:r>
      <w:r w:rsidRPr="00540AB0">
        <w:tab/>
        <w:t>treatment and services that collaborating providers will provide to the patient;</w:t>
      </w:r>
    </w:p>
    <w:p w:rsidR="00E60ACD" w:rsidRPr="00540AB0" w:rsidRDefault="00E60ACD" w:rsidP="00E60ACD">
      <w:pPr>
        <w:pStyle w:val="paragraphsub"/>
      </w:pPr>
      <w:r w:rsidRPr="00540AB0">
        <w:tab/>
        <w:t>(iii)</w:t>
      </w:r>
      <w:r w:rsidRPr="00540AB0">
        <w:tab/>
        <w:t>actions to be taken by the patient;</w:t>
      </w:r>
    </w:p>
    <w:p w:rsidR="00E60ACD" w:rsidRPr="00540AB0" w:rsidRDefault="00E60ACD" w:rsidP="00E60ACD">
      <w:pPr>
        <w:pStyle w:val="paragraphsub"/>
      </w:pPr>
      <w:r w:rsidRPr="00540AB0">
        <w:tab/>
        <w:t>(iv)</w:t>
      </w:r>
      <w:r w:rsidRPr="00540AB0">
        <w:tab/>
        <w:t>arrangements to review the matters mentioned in subparagraphs (i), (ii) and (iii) by a day mentioned in the document; and</w:t>
      </w:r>
    </w:p>
    <w:p w:rsidR="00E60ACD" w:rsidRPr="00540AB0" w:rsidRDefault="00E60ACD" w:rsidP="00E60ACD">
      <w:pPr>
        <w:pStyle w:val="paragraph"/>
      </w:pPr>
      <w:r w:rsidRPr="00540AB0">
        <w:tab/>
        <w:t>(c)</w:t>
      </w:r>
      <w:r w:rsidRPr="00540AB0">
        <w:tab/>
        <w:t>undertakes all of the following activities:</w:t>
      </w:r>
    </w:p>
    <w:p w:rsidR="00E60ACD" w:rsidRPr="00540AB0" w:rsidRDefault="00E60ACD" w:rsidP="00E60ACD">
      <w:pPr>
        <w:pStyle w:val="paragraphsub"/>
      </w:pPr>
      <w:r w:rsidRPr="00540AB0">
        <w:tab/>
        <w:t>(i)</w:t>
      </w:r>
      <w:r w:rsidRPr="00540AB0">
        <w:tab/>
        <w:t>explains the steps involved in the development of the arrangements to the patient and the patient’s carer (if any, and if the practitioner considers it appropriate and the patient agrees);</w:t>
      </w:r>
    </w:p>
    <w:p w:rsidR="00E60ACD" w:rsidRPr="00540AB0" w:rsidRDefault="00E60ACD" w:rsidP="00E60ACD">
      <w:pPr>
        <w:pStyle w:val="paragraphsub"/>
      </w:pPr>
      <w:r w:rsidRPr="00540AB0">
        <w:tab/>
        <w:t>(ii)</w:t>
      </w:r>
      <w:r w:rsidRPr="00540AB0">
        <w:tab/>
        <w:t>discusses with the patient the collaborating providers who will contribute to the development of team care arrangements, and provide treatment and services to the patient under those arrangements;</w:t>
      </w:r>
    </w:p>
    <w:p w:rsidR="00E60ACD" w:rsidRPr="00540AB0" w:rsidRDefault="00E60ACD" w:rsidP="00E60ACD">
      <w:pPr>
        <w:pStyle w:val="paragraphsub"/>
      </w:pPr>
      <w:r w:rsidRPr="00540AB0">
        <w:tab/>
        <w:t>(iii)</w:t>
      </w:r>
      <w:r w:rsidRPr="00540AB0">
        <w:tab/>
        <w:t>records the patient’s agreement to the development of team care arrangements;</w:t>
      </w:r>
    </w:p>
    <w:p w:rsidR="00E60ACD" w:rsidRPr="00540AB0" w:rsidRDefault="00E60ACD" w:rsidP="00E60ACD">
      <w:pPr>
        <w:pStyle w:val="paragraphsub"/>
      </w:pPr>
      <w:r w:rsidRPr="00540AB0">
        <w:tab/>
        <w:t>(iv)</w:t>
      </w:r>
      <w:r w:rsidRPr="00540AB0">
        <w:tab/>
        <w:t>gives the collaborating provider a copy of those parts of the document that relate to the collaborating provider’s treatment of the patient’s condition;</w:t>
      </w:r>
    </w:p>
    <w:p w:rsidR="00E60ACD" w:rsidRPr="00540AB0" w:rsidRDefault="00E60ACD" w:rsidP="00E60ACD">
      <w:pPr>
        <w:pStyle w:val="paragraphsub"/>
      </w:pPr>
      <w:r w:rsidRPr="00540AB0">
        <w:tab/>
        <w:t>(v)</w:t>
      </w:r>
      <w:r w:rsidRPr="00540AB0">
        <w:tab/>
        <w:t>offers a copy of the document to the patient and the patient’s carer (if any, and if the practitioner considers it appropriate and the patient agrees);</w:t>
      </w:r>
    </w:p>
    <w:p w:rsidR="00E60ACD" w:rsidRPr="00540AB0" w:rsidRDefault="00E60ACD" w:rsidP="00E60ACD">
      <w:pPr>
        <w:pStyle w:val="paragraphsub"/>
      </w:pPr>
      <w:r w:rsidRPr="00540AB0">
        <w:tab/>
        <w:t>(vi)</w:t>
      </w:r>
      <w:r w:rsidRPr="00540AB0">
        <w:tab/>
        <w:t>adds a copy of the document to the patient’s medical records.</w:t>
      </w:r>
    </w:p>
    <w:p w:rsidR="00E60ACD" w:rsidRPr="00540AB0" w:rsidRDefault="00E60ACD" w:rsidP="00E60ACD">
      <w:pPr>
        <w:pStyle w:val="subsection"/>
      </w:pPr>
      <w:r w:rsidRPr="00540AB0">
        <w:tab/>
        <w:t>(2)</w:t>
      </w:r>
      <w:r w:rsidRPr="00540AB0">
        <w:tab/>
        <w:t xml:space="preserve">For this clause, a </w:t>
      </w:r>
      <w:r w:rsidRPr="00540AB0">
        <w:rPr>
          <w:b/>
          <w:i/>
        </w:rPr>
        <w:t>collaborating provider</w:t>
      </w:r>
      <w:r w:rsidRPr="00540AB0">
        <w:t xml:space="preserve"> is a person who:</w:t>
      </w:r>
    </w:p>
    <w:p w:rsidR="00E60ACD" w:rsidRPr="00540AB0" w:rsidRDefault="00E60ACD" w:rsidP="00E60ACD">
      <w:pPr>
        <w:pStyle w:val="paragraph"/>
      </w:pPr>
      <w:r w:rsidRPr="00540AB0">
        <w:tab/>
        <w:t>(a)</w:t>
      </w:r>
      <w:r w:rsidRPr="00540AB0">
        <w:tab/>
        <w:t>provides treatment or a service to a patient; and</w:t>
      </w:r>
    </w:p>
    <w:p w:rsidR="00E60ACD" w:rsidRPr="00540AB0" w:rsidRDefault="00E60ACD" w:rsidP="00E60ACD">
      <w:pPr>
        <w:pStyle w:val="paragraph"/>
      </w:pPr>
      <w:r w:rsidRPr="00540AB0">
        <w:tab/>
        <w:t>(b)</w:t>
      </w:r>
      <w:r w:rsidRPr="00540AB0">
        <w:tab/>
        <w:t>is not an unpaid carer of the patient.</w:t>
      </w:r>
    </w:p>
    <w:p w:rsidR="00E60ACD" w:rsidRPr="00540AB0" w:rsidRDefault="00E60ACD" w:rsidP="00E60ACD">
      <w:pPr>
        <w:pStyle w:val="ActHead5"/>
      </w:pPr>
      <w:bookmarkStart w:id="251" w:name="_Toc35864753"/>
      <w:r w:rsidRPr="00152A35">
        <w:rPr>
          <w:rStyle w:val="CharSectno"/>
        </w:rPr>
        <w:t>2.16.5</w:t>
      </w:r>
      <w:r w:rsidRPr="00540AB0">
        <w:t xml:space="preserve">  Meaning of </w:t>
      </w:r>
      <w:r w:rsidRPr="00540AB0">
        <w:rPr>
          <w:i/>
        </w:rPr>
        <w:t>coordinating a review of team care arrangements</w:t>
      </w:r>
      <w:bookmarkEnd w:id="251"/>
    </w:p>
    <w:p w:rsidR="00E60ACD" w:rsidRPr="00540AB0" w:rsidRDefault="00E60ACD" w:rsidP="00E60ACD">
      <w:pPr>
        <w:pStyle w:val="subsection"/>
      </w:pPr>
      <w:r w:rsidRPr="00540AB0">
        <w:tab/>
        <w:t>(1)</w:t>
      </w:r>
      <w:r w:rsidRPr="00540AB0">
        <w:tab/>
        <w:t>In item 732:</w:t>
      </w:r>
    </w:p>
    <w:p w:rsidR="00E60ACD" w:rsidRPr="00540AB0" w:rsidRDefault="00E60ACD" w:rsidP="00E60ACD">
      <w:pPr>
        <w:pStyle w:val="Definition"/>
      </w:pPr>
      <w:r w:rsidRPr="00540AB0">
        <w:rPr>
          <w:b/>
          <w:i/>
          <w:lang w:eastAsia="en-US"/>
        </w:rPr>
        <w:t>coordinating a review of team care arrangements</w:t>
      </w:r>
      <w:r w:rsidRPr="00540AB0">
        <w:rPr>
          <w:b/>
          <w:i/>
        </w:rPr>
        <w:t xml:space="preserve"> </w:t>
      </w:r>
      <w:r w:rsidRPr="00540AB0">
        <w:t>means a process by which a general practitioner:</w:t>
      </w:r>
    </w:p>
    <w:p w:rsidR="00E60ACD" w:rsidRPr="00540AB0" w:rsidRDefault="00E60ACD" w:rsidP="00E60ACD">
      <w:pPr>
        <w:pStyle w:val="paragraph"/>
      </w:pPr>
      <w:r w:rsidRPr="00540AB0">
        <w:tab/>
        <w:t>(a)</w:t>
      </w:r>
      <w:r w:rsidRPr="00540AB0">
        <w:tab/>
        <w:t>in consultation with at least 2 collaborating providers, each of whom provides a different kind of treatment or service, and one of whom may be another medical practitioner, reviews the matters mentioned in:</w:t>
      </w:r>
    </w:p>
    <w:p w:rsidR="00E60ACD" w:rsidRPr="00540AB0" w:rsidRDefault="00E60ACD" w:rsidP="00E60ACD">
      <w:pPr>
        <w:pStyle w:val="paragraphsub"/>
      </w:pPr>
      <w:r w:rsidRPr="00540AB0">
        <w:tab/>
        <w:t>(i)</w:t>
      </w:r>
      <w:r w:rsidRPr="00540AB0">
        <w:tab/>
        <w:t xml:space="preserve">paragraph (b) of the definition of </w:t>
      </w:r>
      <w:r w:rsidRPr="00540AB0">
        <w:rPr>
          <w:b/>
          <w:i/>
        </w:rPr>
        <w:t>coordinating the development of team care arrangements</w:t>
      </w:r>
      <w:r w:rsidRPr="00540AB0">
        <w:t xml:space="preserve"> in subclause 2</w:t>
      </w:r>
      <w:bookmarkStart w:id="252" w:name="BK_S4P72L7C38"/>
      <w:bookmarkEnd w:id="252"/>
      <w:r w:rsidRPr="00540AB0">
        <w:t>.16.4(1); and</w:t>
      </w:r>
    </w:p>
    <w:p w:rsidR="00E60ACD" w:rsidRPr="00540AB0" w:rsidRDefault="00E60ACD" w:rsidP="00E60ACD">
      <w:pPr>
        <w:pStyle w:val="paragraphsub"/>
      </w:pPr>
      <w:r w:rsidRPr="00540AB0">
        <w:lastRenderedPageBreak/>
        <w:tab/>
        <w:t>(ii)</w:t>
      </w:r>
      <w:r w:rsidRPr="00540AB0">
        <w:tab/>
        <w:t xml:space="preserve">paragraph (a) of the definition of </w:t>
      </w:r>
      <w:r w:rsidRPr="00540AB0">
        <w:rPr>
          <w:b/>
          <w:i/>
          <w:lang w:eastAsia="en-US"/>
        </w:rPr>
        <w:t>preparing a GP management plan</w:t>
      </w:r>
      <w:r w:rsidRPr="00540AB0">
        <w:rPr>
          <w:lang w:eastAsia="en-US"/>
        </w:rPr>
        <w:t xml:space="preserve"> in clause </w:t>
      </w:r>
      <w:r w:rsidRPr="00540AB0">
        <w:t>2.16.7;</w:t>
      </w:r>
    </w:p>
    <w:p w:rsidR="00E60ACD" w:rsidRPr="00540AB0" w:rsidRDefault="00E60ACD" w:rsidP="00E60ACD">
      <w:pPr>
        <w:pStyle w:val="paragraph"/>
      </w:pPr>
      <w:r w:rsidRPr="00540AB0">
        <w:tab/>
      </w:r>
      <w:r w:rsidRPr="00540AB0">
        <w:tab/>
        <w:t>as applicable; and</w:t>
      </w:r>
    </w:p>
    <w:p w:rsidR="00E60ACD" w:rsidRPr="00540AB0" w:rsidRDefault="00E60ACD" w:rsidP="00E60ACD">
      <w:pPr>
        <w:pStyle w:val="paragraph"/>
      </w:pPr>
      <w:r w:rsidRPr="00540AB0">
        <w:tab/>
        <w:t>(b)</w:t>
      </w:r>
      <w:r w:rsidRPr="00540AB0">
        <w:tab/>
        <w:t xml:space="preserve">if different arrangements need to be made—makes amendments to the plan, or to the document mentioned in paragraph (b) of the definition of </w:t>
      </w:r>
      <w:r w:rsidRPr="00540AB0">
        <w:rPr>
          <w:b/>
          <w:i/>
        </w:rPr>
        <w:t>coordinating the development of team care arrangements</w:t>
      </w:r>
      <w:r w:rsidRPr="00540AB0">
        <w:t xml:space="preserve"> in subclause 2</w:t>
      </w:r>
      <w:bookmarkStart w:id="253" w:name="BK_S4P72L14C12"/>
      <w:bookmarkEnd w:id="253"/>
      <w:r w:rsidRPr="00540AB0">
        <w:t>.16.4(1), that:</w:t>
      </w:r>
    </w:p>
    <w:p w:rsidR="00E60ACD" w:rsidRPr="00540AB0" w:rsidRDefault="00E60ACD" w:rsidP="00E60ACD">
      <w:pPr>
        <w:pStyle w:val="paragraphsub"/>
      </w:pPr>
      <w:r w:rsidRPr="00540AB0">
        <w:tab/>
        <w:t>(i)</w:t>
      </w:r>
      <w:r w:rsidRPr="00540AB0">
        <w:tab/>
        <w:t>state the new arrangements; and</w:t>
      </w:r>
    </w:p>
    <w:p w:rsidR="00E60ACD" w:rsidRPr="00540AB0" w:rsidRDefault="00E60ACD" w:rsidP="00E60ACD">
      <w:pPr>
        <w:pStyle w:val="paragraphsub"/>
      </w:pPr>
      <w:r w:rsidRPr="00540AB0">
        <w:tab/>
        <w:t>(ii)</w:t>
      </w:r>
      <w:r w:rsidRPr="00540AB0">
        <w:tab/>
        <w:t>provide for the review of the amended plan or document by a date stated in the plan or document; and</w:t>
      </w:r>
    </w:p>
    <w:p w:rsidR="00E60ACD" w:rsidRPr="00540AB0" w:rsidRDefault="00E60ACD" w:rsidP="00E60ACD">
      <w:pPr>
        <w:pStyle w:val="paragraph"/>
      </w:pPr>
      <w:r w:rsidRPr="00540AB0">
        <w:tab/>
        <w:t>(c)</w:t>
      </w:r>
      <w:r w:rsidRPr="00540AB0">
        <w:tab/>
        <w:t>explains the steps involved in the review to the patient and the patient’s carer (if any, and if the practitioner considers it appropriate and the patient agrees); and</w:t>
      </w:r>
    </w:p>
    <w:p w:rsidR="00E60ACD" w:rsidRPr="00540AB0" w:rsidRDefault="00E60ACD" w:rsidP="00E60ACD">
      <w:pPr>
        <w:pStyle w:val="paragraph"/>
      </w:pPr>
      <w:r w:rsidRPr="00540AB0">
        <w:tab/>
        <w:t>(d)</w:t>
      </w:r>
      <w:r w:rsidRPr="00540AB0">
        <w:tab/>
        <w:t>records the patient’s agreement to the review of team care arrangements or the plan; and</w:t>
      </w:r>
    </w:p>
    <w:p w:rsidR="00E60ACD" w:rsidRPr="00540AB0" w:rsidRDefault="00E60ACD" w:rsidP="00E60ACD">
      <w:pPr>
        <w:pStyle w:val="paragraph"/>
      </w:pPr>
      <w:r w:rsidRPr="00540AB0">
        <w:tab/>
        <w:t>(e)</w:t>
      </w:r>
      <w:r w:rsidRPr="00540AB0">
        <w:tab/>
        <w:t>gives the collaborating provider a copy of those parts of the amended document, or the amended plan, that relate to the collaborating provider’s treatment of the patient’s condition; and</w:t>
      </w:r>
    </w:p>
    <w:p w:rsidR="00E60ACD" w:rsidRPr="00540AB0" w:rsidRDefault="00E60ACD" w:rsidP="00E60ACD">
      <w:pPr>
        <w:pStyle w:val="paragraph"/>
      </w:pPr>
      <w:r w:rsidRPr="00540AB0">
        <w:tab/>
        <w:t>(f)</w:t>
      </w:r>
      <w:r w:rsidRPr="00540AB0">
        <w:tab/>
        <w:t>offers a copy of the amended document, or plan, to the patient and the patient’s carer (if any, and if the practitioner considers it appropriate and the patient agrees); and</w:t>
      </w:r>
    </w:p>
    <w:p w:rsidR="00E60ACD" w:rsidRPr="00540AB0" w:rsidRDefault="00E60ACD" w:rsidP="00E60ACD">
      <w:pPr>
        <w:pStyle w:val="paragraph"/>
      </w:pPr>
      <w:r w:rsidRPr="00540AB0">
        <w:tab/>
        <w:t>(g)</w:t>
      </w:r>
      <w:r w:rsidRPr="00540AB0">
        <w:tab/>
        <w:t>adds a copy of the amended document or plan to the patient’s medical records.</w:t>
      </w:r>
    </w:p>
    <w:p w:rsidR="00E60ACD" w:rsidRPr="00540AB0" w:rsidRDefault="00E60ACD" w:rsidP="00E60ACD">
      <w:pPr>
        <w:pStyle w:val="subsection"/>
      </w:pPr>
      <w:r w:rsidRPr="00540AB0">
        <w:tab/>
        <w:t>(2)</w:t>
      </w:r>
      <w:r w:rsidRPr="00540AB0">
        <w:tab/>
        <w:t xml:space="preserve">For this clause, a </w:t>
      </w:r>
      <w:r w:rsidRPr="00540AB0">
        <w:rPr>
          <w:b/>
          <w:i/>
        </w:rPr>
        <w:t>collaborating provider</w:t>
      </w:r>
      <w:r w:rsidRPr="00540AB0">
        <w:t xml:space="preserve"> is a person who:</w:t>
      </w:r>
    </w:p>
    <w:p w:rsidR="00E60ACD" w:rsidRPr="00540AB0" w:rsidRDefault="00E60ACD" w:rsidP="00E60ACD">
      <w:pPr>
        <w:pStyle w:val="paragraph"/>
      </w:pPr>
      <w:r w:rsidRPr="00540AB0">
        <w:tab/>
        <w:t>(a)</w:t>
      </w:r>
      <w:r w:rsidRPr="00540AB0">
        <w:tab/>
        <w:t>provides treatment or a service to a patient; and</w:t>
      </w:r>
    </w:p>
    <w:p w:rsidR="00E60ACD" w:rsidRPr="00540AB0" w:rsidRDefault="00E60ACD" w:rsidP="00E60ACD">
      <w:pPr>
        <w:pStyle w:val="paragraph"/>
      </w:pPr>
      <w:r w:rsidRPr="00540AB0">
        <w:tab/>
        <w:t>(b)</w:t>
      </w:r>
      <w:r w:rsidRPr="00540AB0">
        <w:tab/>
        <w:t>is not an unpaid carer of the patient.</w:t>
      </w:r>
    </w:p>
    <w:p w:rsidR="00E60ACD" w:rsidRPr="00540AB0" w:rsidRDefault="00E60ACD" w:rsidP="00E60ACD">
      <w:pPr>
        <w:pStyle w:val="ActHead5"/>
      </w:pPr>
      <w:bookmarkStart w:id="254" w:name="_Toc35864754"/>
      <w:r w:rsidRPr="00152A35">
        <w:rPr>
          <w:rStyle w:val="CharSectno"/>
        </w:rPr>
        <w:t>2.16.6</w:t>
      </w:r>
      <w:r w:rsidRPr="00540AB0">
        <w:t xml:space="preserve">  Meaning of </w:t>
      </w:r>
      <w:r w:rsidRPr="00540AB0">
        <w:rPr>
          <w:i/>
        </w:rPr>
        <w:t>multidisciplinary care plan</w:t>
      </w:r>
      <w:bookmarkEnd w:id="254"/>
    </w:p>
    <w:p w:rsidR="00E60ACD" w:rsidRPr="00540AB0" w:rsidRDefault="00E60ACD" w:rsidP="00E60ACD">
      <w:pPr>
        <w:pStyle w:val="subsection"/>
      </w:pPr>
      <w:r w:rsidRPr="00540AB0">
        <w:tab/>
        <w:t>(1)</w:t>
      </w:r>
      <w:r w:rsidRPr="00540AB0">
        <w:tab/>
        <w:t>In items 729 and 731:</w:t>
      </w:r>
    </w:p>
    <w:p w:rsidR="00E60ACD" w:rsidRPr="00540AB0" w:rsidRDefault="00E60ACD" w:rsidP="00E60ACD">
      <w:pPr>
        <w:pStyle w:val="Definition"/>
      </w:pPr>
      <w:r w:rsidRPr="00540AB0">
        <w:rPr>
          <w:b/>
          <w:i/>
          <w:lang w:eastAsia="en-US"/>
        </w:rPr>
        <w:t>multidisciplinary care plan</w:t>
      </w:r>
      <w:r w:rsidRPr="00540AB0">
        <w:t>, for a patient, means a written plan that:</w:t>
      </w:r>
    </w:p>
    <w:p w:rsidR="00E60ACD" w:rsidRPr="00540AB0" w:rsidRDefault="00E60ACD" w:rsidP="00E60ACD">
      <w:pPr>
        <w:pStyle w:val="paragraph"/>
      </w:pPr>
      <w:r w:rsidRPr="00540AB0">
        <w:tab/>
        <w:t>(a)</w:t>
      </w:r>
      <w:r w:rsidRPr="00540AB0">
        <w:tab/>
        <w:t>is prepared for the patient by:</w:t>
      </w:r>
    </w:p>
    <w:p w:rsidR="00E60ACD" w:rsidRPr="00540AB0" w:rsidRDefault="00E60ACD" w:rsidP="00E60ACD">
      <w:pPr>
        <w:pStyle w:val="paragraphsub"/>
      </w:pPr>
      <w:r w:rsidRPr="00540AB0">
        <w:tab/>
        <w:t>(i)</w:t>
      </w:r>
      <w:r w:rsidRPr="00540AB0">
        <w:tab/>
        <w:t>a general practitioner, in consultation with 2 other collaborating providers, each of whom provides a different kind of treatment or service to the patient, and one of whom may be another medical practitioner; or</w:t>
      </w:r>
    </w:p>
    <w:p w:rsidR="00E60ACD" w:rsidRPr="00540AB0" w:rsidRDefault="00E60ACD" w:rsidP="00E60ACD">
      <w:pPr>
        <w:pStyle w:val="paragraphsub"/>
      </w:pPr>
      <w:r w:rsidRPr="00540AB0">
        <w:tab/>
        <w:t>(ii)</w:t>
      </w:r>
      <w:r w:rsidRPr="00540AB0">
        <w:tab/>
        <w:t>a collaborating provider (other than a general practitioner), in consultation with at least 2 other collaborating providers, each of whom provides a different kind of treatment or service to the patient; and</w:t>
      </w:r>
    </w:p>
    <w:p w:rsidR="00E60ACD" w:rsidRPr="00540AB0" w:rsidRDefault="00E60ACD" w:rsidP="00E60ACD">
      <w:pPr>
        <w:pStyle w:val="paragraph"/>
      </w:pPr>
      <w:r w:rsidRPr="00540AB0">
        <w:tab/>
        <w:t>(b)</w:t>
      </w:r>
      <w:r w:rsidRPr="00540AB0">
        <w:tab/>
        <w:t>describes, at least, treatment and services to be provided to the patient by the collaborating providers.</w:t>
      </w:r>
    </w:p>
    <w:p w:rsidR="00E60ACD" w:rsidRPr="00540AB0" w:rsidRDefault="00E60ACD" w:rsidP="00E60ACD">
      <w:pPr>
        <w:pStyle w:val="subsection"/>
      </w:pPr>
      <w:r w:rsidRPr="00540AB0">
        <w:tab/>
        <w:t>(2)</w:t>
      </w:r>
      <w:r w:rsidRPr="00540AB0">
        <w:tab/>
        <w:t xml:space="preserve">For this clause, a </w:t>
      </w:r>
      <w:r w:rsidRPr="00540AB0">
        <w:rPr>
          <w:b/>
          <w:i/>
        </w:rPr>
        <w:t>collaborating provider</w:t>
      </w:r>
      <w:r w:rsidRPr="00540AB0">
        <w:t xml:space="preserve"> is a person, including a medical practitioner, who:</w:t>
      </w:r>
    </w:p>
    <w:p w:rsidR="00E60ACD" w:rsidRPr="00540AB0" w:rsidRDefault="00E60ACD" w:rsidP="00E60ACD">
      <w:pPr>
        <w:pStyle w:val="paragraph"/>
      </w:pPr>
      <w:r w:rsidRPr="00540AB0">
        <w:tab/>
        <w:t>(a)</w:t>
      </w:r>
      <w:r w:rsidRPr="00540AB0">
        <w:tab/>
        <w:t>provides treatment or a service to a patient; and</w:t>
      </w:r>
    </w:p>
    <w:p w:rsidR="00E60ACD" w:rsidRPr="00540AB0" w:rsidRDefault="00E60ACD" w:rsidP="00E60ACD">
      <w:pPr>
        <w:pStyle w:val="paragraph"/>
      </w:pPr>
      <w:r w:rsidRPr="00540AB0">
        <w:tab/>
        <w:t>(b)</w:t>
      </w:r>
      <w:r w:rsidRPr="00540AB0">
        <w:tab/>
        <w:t>is not an unpaid carer of the patient.</w:t>
      </w:r>
    </w:p>
    <w:p w:rsidR="00E60ACD" w:rsidRPr="00540AB0" w:rsidRDefault="00E60ACD" w:rsidP="00E60ACD">
      <w:pPr>
        <w:pStyle w:val="ActHead5"/>
      </w:pPr>
      <w:bookmarkStart w:id="255" w:name="_Toc35864755"/>
      <w:r w:rsidRPr="00152A35">
        <w:rPr>
          <w:rStyle w:val="CharSectno"/>
        </w:rPr>
        <w:lastRenderedPageBreak/>
        <w:t>2.16.7</w:t>
      </w:r>
      <w:r w:rsidRPr="00540AB0">
        <w:t xml:space="preserve">  Meaning of </w:t>
      </w:r>
      <w:r w:rsidRPr="00540AB0">
        <w:rPr>
          <w:i/>
        </w:rPr>
        <w:t>preparing a GP management plan</w:t>
      </w:r>
      <w:bookmarkEnd w:id="255"/>
    </w:p>
    <w:p w:rsidR="00E60ACD" w:rsidRPr="00540AB0" w:rsidRDefault="00E60ACD" w:rsidP="00E60ACD">
      <w:pPr>
        <w:pStyle w:val="subsection"/>
      </w:pPr>
      <w:r w:rsidRPr="00540AB0">
        <w:tab/>
      </w:r>
      <w:r w:rsidRPr="00540AB0">
        <w:tab/>
        <w:t>In item 721:</w:t>
      </w:r>
    </w:p>
    <w:p w:rsidR="00E60ACD" w:rsidRPr="00540AB0" w:rsidRDefault="00E60ACD" w:rsidP="00E60ACD">
      <w:pPr>
        <w:pStyle w:val="Definition"/>
      </w:pPr>
      <w:r w:rsidRPr="00540AB0">
        <w:rPr>
          <w:b/>
          <w:i/>
          <w:lang w:eastAsia="en-US"/>
        </w:rPr>
        <w:t>preparing a GP management plan</w:t>
      </w:r>
      <w:r w:rsidRPr="00540AB0">
        <w:t>, for a patient, means a process by which a general practitioner:</w:t>
      </w:r>
    </w:p>
    <w:p w:rsidR="00E60ACD" w:rsidRPr="00540AB0" w:rsidRDefault="00E60ACD" w:rsidP="00E60ACD">
      <w:pPr>
        <w:pStyle w:val="paragraph"/>
      </w:pPr>
      <w:r w:rsidRPr="00540AB0">
        <w:tab/>
        <w:t>(a)</w:t>
      </w:r>
      <w:r w:rsidRPr="00540AB0">
        <w:tab/>
        <w:t>prepares a written plan for the patient that describes:</w:t>
      </w:r>
    </w:p>
    <w:p w:rsidR="00E60ACD" w:rsidRPr="00540AB0" w:rsidRDefault="00E60ACD" w:rsidP="00E60ACD">
      <w:pPr>
        <w:pStyle w:val="paragraphsub"/>
      </w:pPr>
      <w:r w:rsidRPr="00540AB0">
        <w:tab/>
        <w:t>(i)</w:t>
      </w:r>
      <w:r w:rsidRPr="00540AB0">
        <w:tab/>
        <w:t>the patient’s condition and associated health care needs; and</w:t>
      </w:r>
    </w:p>
    <w:p w:rsidR="00E60ACD" w:rsidRPr="00540AB0" w:rsidRDefault="00E60ACD" w:rsidP="00E60ACD">
      <w:pPr>
        <w:pStyle w:val="paragraphsub"/>
      </w:pPr>
      <w:r w:rsidRPr="00540AB0">
        <w:tab/>
        <w:t>(ii)</w:t>
      </w:r>
      <w:r w:rsidRPr="00540AB0">
        <w:tab/>
        <w:t>management goals with which the patient agrees; and</w:t>
      </w:r>
    </w:p>
    <w:p w:rsidR="00E60ACD" w:rsidRPr="00540AB0" w:rsidRDefault="00E60ACD" w:rsidP="00E60ACD">
      <w:pPr>
        <w:pStyle w:val="paragraphsub"/>
      </w:pPr>
      <w:r w:rsidRPr="00540AB0">
        <w:tab/>
        <w:t>(iii)</w:t>
      </w:r>
      <w:r w:rsidRPr="00540AB0">
        <w:tab/>
        <w:t>actions to be taken by the patient; and</w:t>
      </w:r>
    </w:p>
    <w:p w:rsidR="00E60ACD" w:rsidRPr="00540AB0" w:rsidRDefault="00E60ACD" w:rsidP="00E60ACD">
      <w:pPr>
        <w:pStyle w:val="paragraphsub"/>
      </w:pPr>
      <w:r w:rsidRPr="00540AB0">
        <w:tab/>
        <w:t>(iv)</w:t>
      </w:r>
      <w:r w:rsidRPr="00540AB0">
        <w:tab/>
        <w:t>treatment and services the patient is likely to need; and</w:t>
      </w:r>
    </w:p>
    <w:p w:rsidR="00E60ACD" w:rsidRPr="00540AB0" w:rsidRDefault="00E60ACD" w:rsidP="00E60ACD">
      <w:pPr>
        <w:pStyle w:val="paragraphsub"/>
      </w:pPr>
      <w:r w:rsidRPr="00540AB0">
        <w:tab/>
        <w:t>(v)</w:t>
      </w:r>
      <w:r w:rsidRPr="00540AB0">
        <w:tab/>
        <w:t>arrangements for providing the treatment and services mentioned in subparagraph (a)(iv); and</w:t>
      </w:r>
    </w:p>
    <w:p w:rsidR="00E60ACD" w:rsidRPr="00540AB0" w:rsidRDefault="00E60ACD" w:rsidP="00E60ACD">
      <w:pPr>
        <w:pStyle w:val="paragraphsub"/>
      </w:pPr>
      <w:r w:rsidRPr="00540AB0">
        <w:tab/>
        <w:t>(vi)</w:t>
      </w:r>
      <w:r w:rsidRPr="00540AB0">
        <w:tab/>
        <w:t>arrangements to review the plan by a day mentioned in the plan; and</w:t>
      </w:r>
    </w:p>
    <w:p w:rsidR="00E60ACD" w:rsidRPr="00540AB0" w:rsidRDefault="00E60ACD" w:rsidP="00E60ACD">
      <w:pPr>
        <w:pStyle w:val="paragraph"/>
      </w:pPr>
      <w:r w:rsidRPr="00540AB0">
        <w:tab/>
        <w:t>(b)</w:t>
      </w:r>
      <w:r w:rsidRPr="00540AB0">
        <w:tab/>
        <w:t>explains to the patient and the patient’s carer (if any, and if the practitioner considers it appropriate and the patient agrees) the steps involved in preparing the plan; and</w:t>
      </w:r>
    </w:p>
    <w:p w:rsidR="00E60ACD" w:rsidRPr="00540AB0" w:rsidRDefault="00E60ACD" w:rsidP="00E60ACD">
      <w:pPr>
        <w:pStyle w:val="paragraph"/>
      </w:pPr>
      <w:r w:rsidRPr="00540AB0">
        <w:tab/>
        <w:t>(c)</w:t>
      </w:r>
      <w:r w:rsidRPr="00540AB0">
        <w:tab/>
        <w:t>records the plan; and</w:t>
      </w:r>
    </w:p>
    <w:p w:rsidR="00E60ACD" w:rsidRPr="00540AB0" w:rsidRDefault="00E60ACD" w:rsidP="00E60ACD">
      <w:pPr>
        <w:pStyle w:val="paragraph"/>
      </w:pPr>
      <w:r w:rsidRPr="00540AB0">
        <w:tab/>
        <w:t>(d)</w:t>
      </w:r>
      <w:r w:rsidRPr="00540AB0">
        <w:tab/>
        <w:t>records the patient’s agreement to the preparation of the plan; and</w:t>
      </w:r>
    </w:p>
    <w:p w:rsidR="00E60ACD" w:rsidRPr="00540AB0" w:rsidRDefault="00E60ACD" w:rsidP="00E60ACD">
      <w:pPr>
        <w:pStyle w:val="paragraph"/>
      </w:pPr>
      <w:r w:rsidRPr="00540AB0">
        <w:tab/>
        <w:t>(e)</w:t>
      </w:r>
      <w:r w:rsidRPr="00540AB0">
        <w:tab/>
        <w:t>offers a copy of the plan to the patient and the patient’s carer (if any, and if the practitioner considers it appropriate and the patient agrees); and</w:t>
      </w:r>
    </w:p>
    <w:p w:rsidR="00E60ACD" w:rsidRPr="00540AB0" w:rsidRDefault="00E60ACD" w:rsidP="00E60ACD">
      <w:pPr>
        <w:pStyle w:val="paragraph"/>
      </w:pPr>
      <w:r w:rsidRPr="00540AB0">
        <w:tab/>
        <w:t>(f)</w:t>
      </w:r>
      <w:r w:rsidRPr="00540AB0">
        <w:tab/>
        <w:t>adds a copy of the plan to the patient’s medical records.</w:t>
      </w:r>
    </w:p>
    <w:p w:rsidR="00E60ACD" w:rsidRPr="00540AB0" w:rsidRDefault="00E60ACD" w:rsidP="00E60ACD">
      <w:pPr>
        <w:pStyle w:val="ActHead5"/>
      </w:pPr>
      <w:bookmarkStart w:id="256" w:name="_Toc35864756"/>
      <w:r w:rsidRPr="00152A35">
        <w:rPr>
          <w:rStyle w:val="CharSectno"/>
        </w:rPr>
        <w:t>2.16.8</w:t>
      </w:r>
      <w:r w:rsidRPr="00540AB0">
        <w:t xml:space="preserve">  Meaning of </w:t>
      </w:r>
      <w:r w:rsidRPr="00540AB0">
        <w:rPr>
          <w:i/>
        </w:rPr>
        <w:t>reviewing a GP management plan</w:t>
      </w:r>
      <w:bookmarkEnd w:id="256"/>
    </w:p>
    <w:p w:rsidR="00E60ACD" w:rsidRPr="00540AB0" w:rsidRDefault="00E60ACD" w:rsidP="00E60ACD">
      <w:pPr>
        <w:pStyle w:val="subsection"/>
      </w:pPr>
      <w:r w:rsidRPr="00540AB0">
        <w:tab/>
      </w:r>
      <w:r w:rsidRPr="00540AB0">
        <w:tab/>
        <w:t>In item 732:</w:t>
      </w:r>
    </w:p>
    <w:p w:rsidR="00E60ACD" w:rsidRPr="00540AB0" w:rsidRDefault="00E60ACD" w:rsidP="00E60ACD">
      <w:pPr>
        <w:pStyle w:val="Definition"/>
      </w:pPr>
      <w:r w:rsidRPr="00540AB0">
        <w:rPr>
          <w:b/>
          <w:i/>
          <w:lang w:eastAsia="en-US"/>
        </w:rPr>
        <w:t>reviewing a GP management plan</w:t>
      </w:r>
      <w:r w:rsidRPr="00540AB0">
        <w:rPr>
          <w:b/>
          <w:i/>
        </w:rPr>
        <w:t xml:space="preserve"> </w:t>
      </w:r>
      <w:r w:rsidRPr="00540AB0">
        <w:t>means a process by which a general practitioner:</w:t>
      </w:r>
    </w:p>
    <w:p w:rsidR="00E60ACD" w:rsidRPr="00540AB0" w:rsidRDefault="00E60ACD" w:rsidP="00E60ACD">
      <w:pPr>
        <w:pStyle w:val="paragraph"/>
      </w:pPr>
      <w:r w:rsidRPr="00540AB0">
        <w:tab/>
        <w:t>(a)</w:t>
      </w:r>
      <w:r w:rsidRPr="00540AB0">
        <w:tab/>
        <w:t xml:space="preserve">reviews the matters mentioned in paragraph (a) of the definition of </w:t>
      </w:r>
      <w:r w:rsidRPr="00540AB0">
        <w:rPr>
          <w:b/>
          <w:i/>
        </w:rPr>
        <w:t>preparing a GP management plan</w:t>
      </w:r>
      <w:r w:rsidRPr="00540AB0">
        <w:t xml:space="preserve"> in clause 2.16.7; and</w:t>
      </w:r>
    </w:p>
    <w:p w:rsidR="00E60ACD" w:rsidRPr="00540AB0" w:rsidRDefault="00E60ACD" w:rsidP="00E60ACD">
      <w:pPr>
        <w:pStyle w:val="paragraph"/>
      </w:pPr>
      <w:r w:rsidRPr="00540AB0">
        <w:tab/>
        <w:t>(b)</w:t>
      </w:r>
      <w:r w:rsidRPr="00540AB0">
        <w:tab/>
        <w:t>if different arrangements need to be made—makes amendments to the plan that:</w:t>
      </w:r>
    </w:p>
    <w:p w:rsidR="00E60ACD" w:rsidRPr="00540AB0" w:rsidRDefault="00E60ACD" w:rsidP="00E60ACD">
      <w:pPr>
        <w:pStyle w:val="paragraphsub"/>
      </w:pPr>
      <w:r w:rsidRPr="00540AB0">
        <w:tab/>
        <w:t>(i)</w:t>
      </w:r>
      <w:r w:rsidRPr="00540AB0">
        <w:tab/>
        <w:t>state the new arrangements; and</w:t>
      </w:r>
    </w:p>
    <w:p w:rsidR="00E60ACD" w:rsidRPr="00540AB0" w:rsidRDefault="00E60ACD" w:rsidP="00E60ACD">
      <w:pPr>
        <w:pStyle w:val="paragraphsub"/>
      </w:pPr>
      <w:r w:rsidRPr="00540AB0">
        <w:tab/>
        <w:t>(ii)</w:t>
      </w:r>
      <w:r w:rsidRPr="00540AB0">
        <w:tab/>
        <w:t>provide for a further review of the amended plan by a date stated in the plan; and</w:t>
      </w:r>
    </w:p>
    <w:p w:rsidR="00E60ACD" w:rsidRPr="00540AB0" w:rsidRDefault="00E60ACD" w:rsidP="00E60ACD">
      <w:pPr>
        <w:pStyle w:val="paragraph"/>
      </w:pPr>
      <w:r w:rsidRPr="00540AB0">
        <w:tab/>
        <w:t>(c)</w:t>
      </w:r>
      <w:r w:rsidRPr="00540AB0">
        <w:tab/>
        <w:t>explains to the patient and the patient’s carer (if any, and if the practitioner considers it appropriate and the patient agrees) the steps involved in the review; and</w:t>
      </w:r>
    </w:p>
    <w:p w:rsidR="00E60ACD" w:rsidRPr="00540AB0" w:rsidRDefault="00E60ACD" w:rsidP="00E60ACD">
      <w:pPr>
        <w:pStyle w:val="paragraph"/>
      </w:pPr>
      <w:r w:rsidRPr="00540AB0">
        <w:tab/>
        <w:t>(d)</w:t>
      </w:r>
      <w:r w:rsidRPr="00540AB0">
        <w:tab/>
        <w:t>records the patient’s agreement to the review of the plan; and</w:t>
      </w:r>
    </w:p>
    <w:p w:rsidR="00E60ACD" w:rsidRPr="00540AB0" w:rsidRDefault="00E60ACD" w:rsidP="00E60ACD">
      <w:pPr>
        <w:pStyle w:val="paragraph"/>
      </w:pPr>
      <w:r w:rsidRPr="00540AB0">
        <w:tab/>
        <w:t>(e)</w:t>
      </w:r>
      <w:r w:rsidRPr="00540AB0">
        <w:tab/>
        <w:t>if amendments are made to the plan:</w:t>
      </w:r>
    </w:p>
    <w:p w:rsidR="00E60ACD" w:rsidRPr="00540AB0" w:rsidRDefault="00E60ACD" w:rsidP="00E60ACD">
      <w:pPr>
        <w:pStyle w:val="paragraphsub"/>
      </w:pPr>
      <w:r w:rsidRPr="00540AB0">
        <w:tab/>
        <w:t>(i)</w:t>
      </w:r>
      <w:r w:rsidRPr="00540AB0">
        <w:tab/>
        <w:t>offers a copy of the amended plan to the patient and the patient’s carer (if any, and if the practitioner considers it appropriate and the patient agrees); and</w:t>
      </w:r>
    </w:p>
    <w:p w:rsidR="00E60ACD" w:rsidRPr="00540AB0" w:rsidRDefault="00E60ACD" w:rsidP="00E60ACD">
      <w:pPr>
        <w:pStyle w:val="paragraphsub"/>
      </w:pPr>
      <w:r w:rsidRPr="00540AB0">
        <w:tab/>
        <w:t>(ii)</w:t>
      </w:r>
      <w:r w:rsidRPr="00540AB0">
        <w:tab/>
        <w:t>adds a copy of the amended plan to the patient’s medical records.</w:t>
      </w:r>
    </w:p>
    <w:p w:rsidR="00E60ACD" w:rsidRPr="00540AB0" w:rsidRDefault="00E60ACD" w:rsidP="00E60ACD">
      <w:pPr>
        <w:pStyle w:val="ActHead5"/>
      </w:pPr>
      <w:bookmarkStart w:id="257" w:name="_Toc35864757"/>
      <w:r w:rsidRPr="00152A35">
        <w:rPr>
          <w:rStyle w:val="CharSectno"/>
        </w:rPr>
        <w:lastRenderedPageBreak/>
        <w:t>2.16.9</w:t>
      </w:r>
      <w:r w:rsidRPr="00540AB0">
        <w:t xml:space="preserve">  Restrictions on items 721, 723, 729, 731 and 732—services for certain patients</w:t>
      </w:r>
      <w:bookmarkEnd w:id="257"/>
    </w:p>
    <w:p w:rsidR="00E60ACD" w:rsidRPr="00540AB0" w:rsidRDefault="00E60ACD" w:rsidP="00E60ACD">
      <w:pPr>
        <w:pStyle w:val="subsection"/>
      </w:pPr>
      <w:r w:rsidRPr="00540AB0">
        <w:tab/>
        <w:t>(1)</w:t>
      </w:r>
      <w:r w:rsidRPr="00540AB0">
        <w:tab/>
        <w:t>An item of this Schedule mentioned in column 1 of table 2.16.9 applies only to a service for a patient who:</w:t>
      </w:r>
    </w:p>
    <w:p w:rsidR="00E60ACD" w:rsidRPr="00540AB0" w:rsidRDefault="00E60ACD" w:rsidP="00E60ACD">
      <w:pPr>
        <w:pStyle w:val="paragraph"/>
      </w:pPr>
      <w:r w:rsidRPr="00540AB0">
        <w:tab/>
        <w:t>(a)</w:t>
      </w:r>
      <w:r w:rsidRPr="00540AB0">
        <w:tab/>
        <w:t>suffers from at least one medical condition that:</w:t>
      </w:r>
    </w:p>
    <w:p w:rsidR="00E60ACD" w:rsidRPr="00540AB0" w:rsidRDefault="00E60ACD" w:rsidP="00E60ACD">
      <w:pPr>
        <w:pStyle w:val="paragraphsub"/>
      </w:pPr>
      <w:r w:rsidRPr="00540AB0">
        <w:tab/>
        <w:t>(i)</w:t>
      </w:r>
      <w:r w:rsidRPr="00540AB0">
        <w:tab/>
        <w:t>has been (or is likely to be) present for at least 6 months; or</w:t>
      </w:r>
    </w:p>
    <w:p w:rsidR="00E60ACD" w:rsidRPr="00540AB0" w:rsidRDefault="00E60ACD" w:rsidP="00E60ACD">
      <w:pPr>
        <w:pStyle w:val="paragraphsub"/>
      </w:pPr>
      <w:r w:rsidRPr="00540AB0">
        <w:tab/>
        <w:t>(ii)</w:t>
      </w:r>
      <w:r w:rsidRPr="00540AB0">
        <w:tab/>
        <w:t>is terminal; and</w:t>
      </w:r>
    </w:p>
    <w:p w:rsidR="00E60ACD" w:rsidRPr="00540AB0" w:rsidRDefault="00E60ACD" w:rsidP="00E60ACD">
      <w:pPr>
        <w:pStyle w:val="paragraph"/>
      </w:pPr>
      <w:r w:rsidRPr="00540AB0">
        <w:tab/>
        <w:t>(b)</w:t>
      </w:r>
      <w:r w:rsidRPr="00540AB0">
        <w:tab/>
        <w:t>is described in column 2 of table 2.16.9.</w:t>
      </w:r>
    </w:p>
    <w:p w:rsidR="00E60ACD" w:rsidRPr="00540AB0" w:rsidRDefault="00E60ACD" w:rsidP="00E60ACD">
      <w:pPr>
        <w:pStyle w:val="Tabletext"/>
      </w:pPr>
    </w:p>
    <w:tbl>
      <w:tblPr>
        <w:tblW w:w="4916" w:type="pct"/>
        <w:tblInd w:w="80" w:type="dxa"/>
        <w:tblBorders>
          <w:top w:val="single" w:sz="4" w:space="0" w:color="auto"/>
          <w:bottom w:val="single" w:sz="2" w:space="0" w:color="auto"/>
          <w:insideH w:val="single" w:sz="4" w:space="0" w:color="auto"/>
        </w:tblBorders>
        <w:tblLook w:val="04A0" w:firstRow="1" w:lastRow="0" w:firstColumn="1" w:lastColumn="0" w:noHBand="0" w:noVBand="1"/>
      </w:tblPr>
      <w:tblGrid>
        <w:gridCol w:w="640"/>
        <w:gridCol w:w="2013"/>
        <w:gridCol w:w="5733"/>
      </w:tblGrid>
      <w:tr w:rsidR="00E60ACD" w:rsidRPr="00540AB0" w:rsidTr="001351EC">
        <w:trPr>
          <w:tblHeader/>
        </w:trPr>
        <w:tc>
          <w:tcPr>
            <w:tcW w:w="5000" w:type="pct"/>
            <w:gridSpan w:val="3"/>
            <w:tcBorders>
              <w:top w:val="single" w:sz="12" w:space="0" w:color="auto"/>
              <w:left w:val="nil"/>
              <w:bottom w:val="single" w:sz="6" w:space="0" w:color="auto"/>
              <w:right w:val="nil"/>
            </w:tcBorders>
            <w:hideMark/>
          </w:tcPr>
          <w:p w:rsidR="00E60ACD" w:rsidRPr="00540AB0" w:rsidRDefault="00E60ACD" w:rsidP="001351EC">
            <w:pPr>
              <w:pStyle w:val="TableHeading"/>
            </w:pPr>
            <w:r w:rsidRPr="00540AB0">
              <w:t>Table 2.16.9—Application of items 721, 723, 729, 731 and 732</w:t>
            </w:r>
          </w:p>
        </w:tc>
      </w:tr>
      <w:tr w:rsidR="00E60ACD" w:rsidRPr="00540AB0" w:rsidTr="001351EC">
        <w:trPr>
          <w:tblHeader/>
        </w:trPr>
        <w:tc>
          <w:tcPr>
            <w:tcW w:w="382" w:type="pct"/>
            <w:tcBorders>
              <w:top w:val="single" w:sz="6" w:space="0" w:color="auto"/>
              <w:left w:val="nil"/>
              <w:bottom w:val="single" w:sz="12" w:space="0" w:color="auto"/>
              <w:right w:val="nil"/>
            </w:tcBorders>
            <w:hideMark/>
          </w:tcPr>
          <w:p w:rsidR="00E60ACD" w:rsidRPr="00540AB0" w:rsidRDefault="00E60ACD" w:rsidP="001351EC">
            <w:pPr>
              <w:pStyle w:val="TableHeading"/>
            </w:pPr>
            <w:r w:rsidRPr="00540AB0">
              <w:t>Item</w:t>
            </w:r>
          </w:p>
        </w:tc>
        <w:tc>
          <w:tcPr>
            <w:tcW w:w="1200" w:type="pct"/>
            <w:tcBorders>
              <w:top w:val="single" w:sz="6" w:space="0" w:color="auto"/>
              <w:left w:val="nil"/>
              <w:bottom w:val="single" w:sz="12" w:space="0" w:color="auto"/>
              <w:right w:val="nil"/>
            </w:tcBorders>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258" w:name="BK_S4P74L21C5"/>
            <w:bookmarkEnd w:id="258"/>
            <w:r w:rsidRPr="00540AB0">
              <w:t>s of this Schedule</w:t>
            </w:r>
          </w:p>
        </w:tc>
        <w:tc>
          <w:tcPr>
            <w:tcW w:w="3418" w:type="pct"/>
            <w:tcBorders>
              <w:top w:val="single" w:sz="6" w:space="0" w:color="auto"/>
              <w:left w:val="nil"/>
              <w:bottom w:val="single" w:sz="12" w:space="0" w:color="auto"/>
              <w:right w:val="nil"/>
            </w:tcBorders>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 of patient</w:t>
            </w:r>
          </w:p>
        </w:tc>
      </w:tr>
      <w:tr w:rsidR="00E60ACD" w:rsidRPr="00540AB0" w:rsidTr="001351EC">
        <w:tc>
          <w:tcPr>
            <w:tcW w:w="382"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1</w:t>
            </w:r>
          </w:p>
        </w:tc>
        <w:tc>
          <w:tcPr>
            <w:tcW w:w="1200"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 xml:space="preserve">721 and 732 </w:t>
            </w:r>
            <w:r w:rsidRPr="00540AB0">
              <w:br/>
              <w:t>(if the service is for preparing a GP management plan or reviewing a GP management plan)</w:t>
            </w:r>
          </w:p>
        </w:tc>
        <w:tc>
          <w:tcPr>
            <w:tcW w:w="3418"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The patient:</w:t>
            </w:r>
          </w:p>
          <w:p w:rsidR="00E60ACD" w:rsidRPr="00540AB0" w:rsidRDefault="00E60ACD" w:rsidP="001351EC">
            <w:pPr>
              <w:pStyle w:val="Tablea"/>
            </w:pPr>
            <w:r w:rsidRPr="00540AB0">
              <w:t>(a) is a private in</w:t>
            </w:r>
            <w:r w:rsidR="001351EC">
              <w:noBreakHyphen/>
            </w:r>
            <w:r w:rsidRPr="00540AB0">
              <w:t>patient of a hospital; or</w:t>
            </w:r>
          </w:p>
          <w:p w:rsidR="00E60ACD" w:rsidRPr="00540AB0" w:rsidRDefault="00E60ACD" w:rsidP="001351EC">
            <w:pPr>
              <w:pStyle w:val="Tablea"/>
            </w:pPr>
            <w:r w:rsidRPr="00540AB0">
              <w:t>(b) is not a public in</w:t>
            </w:r>
            <w:r w:rsidR="001351EC">
              <w:noBreakHyphen/>
            </w:r>
            <w:r w:rsidRPr="00540AB0">
              <w:t>patient of a hospital or a care recipient in a residential aged care facility</w:t>
            </w:r>
          </w:p>
        </w:tc>
      </w:tr>
      <w:tr w:rsidR="00E60ACD" w:rsidRPr="00540AB0" w:rsidTr="001351EC">
        <w:tc>
          <w:tcPr>
            <w:tcW w:w="38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w:t>
            </w:r>
          </w:p>
        </w:tc>
        <w:tc>
          <w:tcPr>
            <w:tcW w:w="1200"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723 and 732</w:t>
            </w:r>
            <w:r w:rsidRPr="00540AB0">
              <w:br/>
              <w:t>(if the service is for the creation or review of team care arrangements)</w:t>
            </w:r>
          </w:p>
        </w:tc>
        <w:tc>
          <w:tcPr>
            <w:tcW w:w="341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patient:</w:t>
            </w:r>
          </w:p>
          <w:p w:rsidR="00E60ACD" w:rsidRPr="00540AB0" w:rsidRDefault="00E60ACD" w:rsidP="001351EC">
            <w:pPr>
              <w:pStyle w:val="Tablea"/>
            </w:pPr>
            <w:r w:rsidRPr="00540AB0">
              <w:t>(a) requires ongoing care from at least 3 collaborating providers, each of whom provides a different kind of treatment or service to the patient, and at least one of whom is a medical practitioner; and</w:t>
            </w:r>
          </w:p>
          <w:p w:rsidR="00E60ACD" w:rsidRPr="00540AB0" w:rsidRDefault="00E60ACD" w:rsidP="001351EC">
            <w:pPr>
              <w:pStyle w:val="Tablea"/>
            </w:pPr>
            <w:r w:rsidRPr="00540AB0">
              <w:t>(b) either:</w:t>
            </w:r>
          </w:p>
          <w:p w:rsidR="00E60ACD" w:rsidRPr="00540AB0" w:rsidRDefault="00E60ACD" w:rsidP="001351EC">
            <w:pPr>
              <w:pStyle w:val="Tablei"/>
            </w:pPr>
            <w:r w:rsidRPr="00540AB0">
              <w:t>(i) is a private in</w:t>
            </w:r>
            <w:r w:rsidR="001351EC">
              <w:noBreakHyphen/>
            </w:r>
            <w:r w:rsidRPr="00540AB0">
              <w:t>patient of a hospital; or</w:t>
            </w:r>
          </w:p>
          <w:p w:rsidR="00E60ACD" w:rsidRPr="00540AB0" w:rsidRDefault="00E60ACD" w:rsidP="001351EC">
            <w:pPr>
              <w:pStyle w:val="Tablei"/>
            </w:pPr>
            <w:r w:rsidRPr="00540AB0">
              <w:t>(ii) is not a public in</w:t>
            </w:r>
            <w:r w:rsidR="001351EC">
              <w:noBreakHyphen/>
            </w:r>
            <w:r w:rsidRPr="00540AB0">
              <w:t>patient of a hospital or a care recipient in a residential aged care facility</w:t>
            </w:r>
          </w:p>
        </w:tc>
      </w:tr>
      <w:tr w:rsidR="00E60ACD" w:rsidRPr="00540AB0" w:rsidTr="001351EC">
        <w:tc>
          <w:tcPr>
            <w:tcW w:w="38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3</w:t>
            </w:r>
          </w:p>
        </w:tc>
        <w:tc>
          <w:tcPr>
            <w:tcW w:w="1200"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729</w:t>
            </w:r>
          </w:p>
        </w:tc>
        <w:tc>
          <w:tcPr>
            <w:tcW w:w="341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patient:</w:t>
            </w:r>
          </w:p>
          <w:p w:rsidR="00E60ACD" w:rsidRPr="00540AB0" w:rsidRDefault="00E60ACD" w:rsidP="001351EC">
            <w:pPr>
              <w:pStyle w:val="Tablea"/>
            </w:pPr>
            <w:r w:rsidRPr="00540AB0">
              <w:t>(a) requires ongoing care from at least 3 collaborating providers, each of whom provides a different kind of treatment or service to the patient, and at least one of whom is a medical practitioner; and</w:t>
            </w:r>
          </w:p>
          <w:p w:rsidR="00E60ACD" w:rsidRPr="00540AB0" w:rsidRDefault="00E60ACD" w:rsidP="001351EC">
            <w:pPr>
              <w:pStyle w:val="Tablea"/>
            </w:pPr>
            <w:r w:rsidRPr="00540AB0">
              <w:t>(b) is not a care recipient in a residential aged care facility</w:t>
            </w:r>
          </w:p>
        </w:tc>
      </w:tr>
      <w:tr w:rsidR="00E60ACD" w:rsidRPr="00540AB0" w:rsidTr="001351EC">
        <w:tc>
          <w:tcPr>
            <w:tcW w:w="382"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t>4</w:t>
            </w:r>
          </w:p>
        </w:tc>
        <w:tc>
          <w:tcPr>
            <w:tcW w:w="1200"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t>731</w:t>
            </w:r>
          </w:p>
        </w:tc>
        <w:tc>
          <w:tcPr>
            <w:tcW w:w="3418"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t>The patient:</w:t>
            </w:r>
          </w:p>
          <w:p w:rsidR="00E60ACD" w:rsidRPr="00540AB0" w:rsidRDefault="00E60ACD" w:rsidP="001351EC">
            <w:pPr>
              <w:pStyle w:val="Tablea"/>
            </w:pPr>
            <w:r w:rsidRPr="00540AB0">
              <w:t>(a) requires ongoing care from at least 3 collaborating providers, each of whom provides a different kind of treatment or service to the patient, and at least one of whom is a medical practitioner; and</w:t>
            </w:r>
          </w:p>
          <w:p w:rsidR="00E60ACD" w:rsidRPr="00540AB0" w:rsidRDefault="00E60ACD" w:rsidP="001351EC">
            <w:pPr>
              <w:pStyle w:val="Tablea"/>
            </w:pPr>
            <w:r w:rsidRPr="00540AB0">
              <w:t>(b) is a care recipient in a residential aged care facility</w:t>
            </w:r>
          </w:p>
        </w:tc>
      </w:tr>
    </w:tbl>
    <w:p w:rsidR="00E60ACD" w:rsidRPr="00540AB0" w:rsidRDefault="00E60ACD" w:rsidP="00E60ACD">
      <w:pPr>
        <w:pStyle w:val="Tabletext"/>
      </w:pPr>
    </w:p>
    <w:p w:rsidR="00E60ACD" w:rsidRPr="00540AB0" w:rsidRDefault="00E60ACD" w:rsidP="00E60ACD">
      <w:pPr>
        <w:pStyle w:val="subsection"/>
      </w:pPr>
      <w:r w:rsidRPr="00540AB0">
        <w:tab/>
        <w:t>(2)</w:t>
      </w:r>
      <w:r w:rsidRPr="00540AB0">
        <w:tab/>
        <w:t xml:space="preserve">For this clause, a </w:t>
      </w:r>
      <w:r w:rsidRPr="00540AB0">
        <w:rPr>
          <w:b/>
          <w:i/>
        </w:rPr>
        <w:t>collaborating provider</w:t>
      </w:r>
      <w:r w:rsidRPr="00540AB0">
        <w:t xml:space="preserve"> is a person who:</w:t>
      </w:r>
    </w:p>
    <w:p w:rsidR="00E60ACD" w:rsidRPr="00540AB0" w:rsidRDefault="00E60ACD" w:rsidP="00E60ACD">
      <w:pPr>
        <w:pStyle w:val="paragraph"/>
      </w:pPr>
      <w:r w:rsidRPr="00540AB0">
        <w:tab/>
        <w:t>(a)</w:t>
      </w:r>
      <w:r w:rsidRPr="00540AB0">
        <w:tab/>
        <w:t>provides treatment or a service to a patient; and</w:t>
      </w:r>
    </w:p>
    <w:p w:rsidR="00E60ACD" w:rsidRPr="00540AB0" w:rsidRDefault="00E60ACD" w:rsidP="00E60ACD">
      <w:pPr>
        <w:pStyle w:val="paragraph"/>
      </w:pPr>
      <w:r w:rsidRPr="00540AB0">
        <w:tab/>
        <w:t>(b)</w:t>
      </w:r>
      <w:r w:rsidRPr="00540AB0">
        <w:tab/>
        <w:t>is not an unpaid carer of the patient.</w:t>
      </w:r>
    </w:p>
    <w:p w:rsidR="00E60ACD" w:rsidRPr="00540AB0" w:rsidRDefault="00E60ACD" w:rsidP="00E60ACD">
      <w:pPr>
        <w:pStyle w:val="ActHead5"/>
      </w:pPr>
      <w:bookmarkStart w:id="259" w:name="_Toc35864758"/>
      <w:r w:rsidRPr="00152A35">
        <w:rPr>
          <w:rStyle w:val="CharSectno"/>
        </w:rPr>
        <w:lastRenderedPageBreak/>
        <w:t>2.16.10</w:t>
      </w:r>
      <w:r w:rsidRPr="00540AB0">
        <w:t xml:space="preserve">  Restrictions on items 721, 723 and 732</w:t>
      </w:r>
      <w:bookmarkEnd w:id="259"/>
    </w:p>
    <w:p w:rsidR="00E60ACD" w:rsidRPr="00540AB0" w:rsidRDefault="00E60ACD" w:rsidP="00E60ACD">
      <w:pPr>
        <w:pStyle w:val="subsection"/>
      </w:pPr>
      <w:r w:rsidRPr="00540AB0">
        <w:tab/>
      </w:r>
      <w:r w:rsidRPr="00540AB0">
        <w:tab/>
        <w:t>Items 721, 723 and 732 apply only to a service provided in the course of personal attendance by a single general practitioner on a single patient.</w:t>
      </w:r>
    </w:p>
    <w:p w:rsidR="00E60ACD" w:rsidRPr="00540AB0" w:rsidRDefault="00E60ACD" w:rsidP="00E60ACD">
      <w:pPr>
        <w:pStyle w:val="ActHead5"/>
      </w:pPr>
      <w:bookmarkStart w:id="260" w:name="_Toc35864759"/>
      <w:r w:rsidRPr="00152A35">
        <w:rPr>
          <w:rStyle w:val="CharSectno"/>
        </w:rPr>
        <w:t>2.16.11</w:t>
      </w:r>
      <w:r w:rsidRPr="00540AB0">
        <w:t xml:space="preserve">  Restrictions on other items—services provided on same day as services in items 721, 723 and 732</w:t>
      </w:r>
      <w:bookmarkEnd w:id="260"/>
    </w:p>
    <w:p w:rsidR="00E60ACD" w:rsidRPr="00540AB0" w:rsidRDefault="00E60ACD" w:rsidP="00E60ACD">
      <w:pPr>
        <w:pStyle w:val="subsection"/>
      </w:pPr>
      <w:r w:rsidRPr="00540AB0">
        <w:tab/>
      </w:r>
      <w:r w:rsidRPr="00540AB0">
        <w:tab/>
        <w:t>The following items do not apply to a service described in the item that is provided by a general practitioner, if the service is provided on the same day for the same patient for whom the practitioner provides a service described in item 721, 723 or 732:</w:t>
      </w:r>
    </w:p>
    <w:p w:rsidR="00E60ACD" w:rsidRPr="00540AB0" w:rsidRDefault="00E60ACD" w:rsidP="00E60ACD">
      <w:pPr>
        <w:pStyle w:val="paragraph"/>
      </w:pPr>
      <w:r w:rsidRPr="00540AB0">
        <w:tab/>
        <w:t>(a)</w:t>
      </w:r>
      <w:r w:rsidRPr="00540AB0">
        <w:tab/>
        <w:t>items 3, 4, 23, 24, 36, 37, 44, 47, 52, 53, 54, 57, 58, 59, 60 and 65;</w:t>
      </w:r>
    </w:p>
    <w:p w:rsidR="00E60ACD" w:rsidRPr="00540AB0" w:rsidRDefault="00E60ACD" w:rsidP="00E60ACD">
      <w:pPr>
        <w:pStyle w:val="paragraph"/>
      </w:pPr>
      <w:r w:rsidRPr="00540AB0">
        <w:tab/>
        <w:t>(b)</w:t>
      </w:r>
      <w:r w:rsidRPr="00540AB0">
        <w:tab/>
        <w:t>items 585, 588, 591, 594, 599 and 600;</w:t>
      </w:r>
    </w:p>
    <w:p w:rsidR="00E60ACD" w:rsidRPr="00540AB0" w:rsidRDefault="00E60ACD" w:rsidP="00E60ACD">
      <w:pPr>
        <w:pStyle w:val="paragraph"/>
      </w:pPr>
      <w:r w:rsidRPr="00540AB0">
        <w:tab/>
        <w:t>(c)</w:t>
      </w:r>
      <w:r w:rsidRPr="00540AB0">
        <w:tab/>
        <w:t>items 5000, 5003, 5020, 5023, 5040, 5043, 5060 and 5063;</w:t>
      </w:r>
    </w:p>
    <w:p w:rsidR="00E60ACD" w:rsidRPr="00540AB0" w:rsidRDefault="00E60ACD" w:rsidP="00E60ACD">
      <w:pPr>
        <w:pStyle w:val="paragraph"/>
      </w:pPr>
      <w:r w:rsidRPr="00540AB0">
        <w:tab/>
        <w:t>(d)</w:t>
      </w:r>
      <w:r w:rsidRPr="00540AB0">
        <w:tab/>
        <w:t>items 5200, 5203, 5207, 5208, 5220, 5223, 5227 and 5228.</w:t>
      </w:r>
    </w:p>
    <w:p w:rsidR="00E60ACD" w:rsidRPr="00540AB0" w:rsidRDefault="00E60ACD" w:rsidP="00E60ACD">
      <w:pPr>
        <w:pStyle w:val="ActHead5"/>
      </w:pPr>
      <w:bookmarkStart w:id="261" w:name="_Toc35864760"/>
      <w:r w:rsidRPr="00152A35">
        <w:rPr>
          <w:rStyle w:val="CharSectno"/>
        </w:rPr>
        <w:t>2.16.12</w:t>
      </w:r>
      <w:r w:rsidRPr="00540AB0">
        <w:t xml:space="preserve">  Conditions relating to timing of services in items 721, 723, 729, 731 and 732 if exceptional circumstances do not exist</w:t>
      </w:r>
      <w:bookmarkEnd w:id="261"/>
    </w:p>
    <w:p w:rsidR="00E60ACD" w:rsidRPr="00540AB0" w:rsidRDefault="00E60ACD" w:rsidP="00E60ACD">
      <w:pPr>
        <w:pStyle w:val="subsection"/>
      </w:pPr>
      <w:r w:rsidRPr="00540AB0">
        <w:tab/>
        <w:t>(1)</w:t>
      </w:r>
      <w:r w:rsidRPr="00540AB0">
        <w:tab/>
        <w:t>This clause applies to the performances of services for a patient for whom exceptional circumstances do not exist.</w:t>
      </w:r>
    </w:p>
    <w:p w:rsidR="00E60ACD" w:rsidRPr="00540AB0" w:rsidRDefault="00E60ACD" w:rsidP="00E60ACD">
      <w:pPr>
        <w:pStyle w:val="subsection"/>
      </w:pPr>
      <w:r w:rsidRPr="00540AB0">
        <w:tab/>
        <w:t>(2)</w:t>
      </w:r>
      <w:r w:rsidRPr="00540AB0">
        <w:tab/>
        <w:t>Items 721, 723, 729, 731 and 732 apply in the circumstances mentioned in table 2.16.12.</w:t>
      </w:r>
    </w:p>
    <w:p w:rsidR="00E60ACD" w:rsidRPr="00540AB0" w:rsidRDefault="00E60ACD" w:rsidP="00E60ACD">
      <w:pPr>
        <w:pStyle w:val="Tabletext"/>
      </w:pPr>
    </w:p>
    <w:tbl>
      <w:tblPr>
        <w:tblW w:w="4907" w:type="pct"/>
        <w:tblInd w:w="66" w:type="dxa"/>
        <w:tblBorders>
          <w:top w:val="single" w:sz="4" w:space="0" w:color="auto"/>
          <w:bottom w:val="single" w:sz="2" w:space="0" w:color="auto"/>
          <w:insideH w:val="single" w:sz="4" w:space="0" w:color="auto"/>
        </w:tblBorders>
        <w:tblLook w:val="04A0" w:firstRow="1" w:lastRow="0" w:firstColumn="1" w:lastColumn="0" w:noHBand="0" w:noVBand="1"/>
      </w:tblPr>
      <w:tblGrid>
        <w:gridCol w:w="625"/>
        <w:gridCol w:w="1185"/>
        <w:gridCol w:w="6560"/>
      </w:tblGrid>
      <w:tr w:rsidR="00E60ACD" w:rsidRPr="00540AB0" w:rsidTr="001351EC">
        <w:trPr>
          <w:tblHeader/>
        </w:trPr>
        <w:tc>
          <w:tcPr>
            <w:tcW w:w="5000" w:type="pct"/>
            <w:gridSpan w:val="3"/>
            <w:tcBorders>
              <w:top w:val="single" w:sz="12" w:space="0" w:color="auto"/>
              <w:left w:val="nil"/>
              <w:bottom w:val="single" w:sz="6" w:space="0" w:color="auto"/>
              <w:right w:val="nil"/>
            </w:tcBorders>
            <w:hideMark/>
          </w:tcPr>
          <w:p w:rsidR="00E60ACD" w:rsidRPr="00540AB0" w:rsidRDefault="00E60ACD" w:rsidP="001351EC">
            <w:pPr>
              <w:pStyle w:val="TableHeading"/>
            </w:pPr>
            <w:r w:rsidRPr="00540AB0">
              <w:t>Table 2.16.12—Conditions relating to timing of services in items 721, 723, 729, 731 and 732</w:t>
            </w:r>
          </w:p>
        </w:tc>
      </w:tr>
      <w:tr w:rsidR="00E60ACD" w:rsidRPr="00540AB0" w:rsidTr="001351EC">
        <w:tblPrEx>
          <w:tblCellMar>
            <w:left w:w="107" w:type="dxa"/>
            <w:right w:w="107" w:type="dxa"/>
          </w:tblCellMar>
        </w:tblPrEx>
        <w:trPr>
          <w:tblHeader/>
        </w:trPr>
        <w:tc>
          <w:tcPr>
            <w:tcW w:w="373"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Item</w:t>
            </w:r>
          </w:p>
        </w:tc>
        <w:tc>
          <w:tcPr>
            <w:tcW w:w="708"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262" w:name="BK_S4P76L3C5"/>
            <w:bookmarkEnd w:id="262"/>
            <w:r w:rsidRPr="00540AB0">
              <w:t xml:space="preserve"> of</w:t>
            </w:r>
          </w:p>
          <w:p w:rsidR="00E60ACD" w:rsidRPr="00540AB0" w:rsidRDefault="00E60ACD" w:rsidP="001351EC">
            <w:pPr>
              <w:pStyle w:val="TableHeading"/>
            </w:pPr>
            <w:r w:rsidRPr="00540AB0">
              <w:t>this Schedule</w:t>
            </w:r>
          </w:p>
        </w:tc>
        <w:tc>
          <w:tcPr>
            <w:tcW w:w="3919"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Circumstances</w:t>
            </w:r>
          </w:p>
        </w:tc>
      </w:tr>
      <w:tr w:rsidR="00E60ACD" w:rsidRPr="00540AB0" w:rsidTr="001351EC">
        <w:tc>
          <w:tcPr>
            <w:tcW w:w="373"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bCs/>
              </w:rPr>
              <w:t>1</w:t>
            </w:r>
          </w:p>
        </w:tc>
        <w:tc>
          <w:tcPr>
            <w:tcW w:w="708"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721</w:t>
            </w:r>
          </w:p>
        </w:tc>
        <w:tc>
          <w:tcPr>
            <w:tcW w:w="3919"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a"/>
            </w:pPr>
            <w:r w:rsidRPr="00540AB0">
              <w:rPr>
                <w:lang w:eastAsia="en-US"/>
              </w:rPr>
              <w:t>(a) In the 3 months before performance of the service, being a service to which item 729, 731 or 732 (for reviewing a GP management plan) applies but had not been performed for the patient; and</w:t>
            </w:r>
          </w:p>
          <w:p w:rsidR="00E60ACD" w:rsidRPr="00540AB0" w:rsidRDefault="00E60ACD" w:rsidP="001351EC">
            <w:pPr>
              <w:pStyle w:val="Tablea"/>
            </w:pPr>
            <w:r w:rsidRPr="00540AB0">
              <w:t>(b) the service is not performed more than once in a 12 month period; and</w:t>
            </w:r>
          </w:p>
          <w:p w:rsidR="00E60ACD" w:rsidRPr="00540AB0" w:rsidRDefault="00E60ACD" w:rsidP="001351EC">
            <w:pPr>
              <w:pStyle w:val="Tablea"/>
            </w:pPr>
            <w:r w:rsidRPr="00540AB0">
              <w:t>(c) the service is not performed by a general practitioner:</w:t>
            </w:r>
          </w:p>
          <w:p w:rsidR="00E60ACD" w:rsidRPr="00540AB0" w:rsidRDefault="00E60ACD" w:rsidP="001351EC">
            <w:pPr>
              <w:pStyle w:val="Tablei"/>
            </w:pPr>
            <w:r w:rsidRPr="00540AB0">
              <w:t>(i) who is a recognised specialist in palliative medicine; and</w:t>
            </w:r>
          </w:p>
          <w:p w:rsidR="00E60ACD" w:rsidRPr="00540AB0" w:rsidRDefault="00E60ACD" w:rsidP="001351EC">
            <w:pPr>
              <w:pStyle w:val="Tablei"/>
            </w:pPr>
            <w:r w:rsidRPr="00540AB0">
              <w:t>(ii) who is treating a palliative patient that has been referred to the general practitioner; and</w:t>
            </w:r>
          </w:p>
          <w:p w:rsidR="00E60ACD" w:rsidRPr="00540AB0" w:rsidRDefault="00E60ACD" w:rsidP="001351EC">
            <w:pPr>
              <w:pStyle w:val="Tablei"/>
            </w:pPr>
            <w:r w:rsidRPr="00540AB0">
              <w:t>(iii) to which an item in Subgroup 3 or 4 of Group A24 applies because of the treatment of the palliative patient by the general practitioner</w:t>
            </w:r>
          </w:p>
        </w:tc>
      </w:tr>
      <w:tr w:rsidR="00E60ACD" w:rsidRPr="00540AB0" w:rsidTr="001351EC">
        <w:tc>
          <w:tcPr>
            <w:tcW w:w="37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rPr>
                <w:bCs/>
              </w:rPr>
              <w:t>2</w:t>
            </w:r>
          </w:p>
        </w:tc>
        <w:tc>
          <w:tcPr>
            <w:tcW w:w="7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723</w:t>
            </w:r>
          </w:p>
        </w:tc>
        <w:tc>
          <w:tcPr>
            <w:tcW w:w="3919" w:type="pct"/>
            <w:tcBorders>
              <w:top w:val="single" w:sz="4" w:space="0" w:color="auto"/>
              <w:left w:val="nil"/>
              <w:bottom w:val="single" w:sz="4" w:space="0" w:color="auto"/>
              <w:right w:val="nil"/>
            </w:tcBorders>
            <w:hideMark/>
          </w:tcPr>
          <w:p w:rsidR="00E60ACD" w:rsidRPr="00540AB0" w:rsidRDefault="00E60ACD" w:rsidP="001351EC">
            <w:pPr>
              <w:pStyle w:val="Tablea"/>
            </w:pPr>
            <w:r w:rsidRPr="00540AB0">
              <w:t>(a) In the 3 months before performance of the service, being a service to which item 732 (for coordinating a review of team care arrangements, a multi</w:t>
            </w:r>
            <w:r w:rsidR="001351EC">
              <w:noBreakHyphen/>
            </w:r>
            <w:r w:rsidRPr="00540AB0">
              <w:t>disciplinary community care plan or a multi</w:t>
            </w:r>
            <w:r w:rsidR="001351EC">
              <w:noBreakHyphen/>
            </w:r>
            <w:r w:rsidRPr="00540AB0">
              <w:t>disciplinary discharge care plan) applies but had not been performed for the patient; and</w:t>
            </w:r>
          </w:p>
          <w:p w:rsidR="00E60ACD" w:rsidRPr="00540AB0" w:rsidRDefault="00E60ACD" w:rsidP="001351EC">
            <w:pPr>
              <w:pStyle w:val="Tablea"/>
            </w:pPr>
            <w:r w:rsidRPr="00540AB0">
              <w:rPr>
                <w:lang w:eastAsia="en-US"/>
              </w:rPr>
              <w:t>(b) the service is performed not more than once in a 12 month period; and</w:t>
            </w:r>
          </w:p>
          <w:p w:rsidR="00E60ACD" w:rsidRPr="00540AB0" w:rsidRDefault="00E60ACD" w:rsidP="001351EC">
            <w:pPr>
              <w:pStyle w:val="Tablea"/>
            </w:pPr>
            <w:r w:rsidRPr="00540AB0">
              <w:t>(c) the service is not performed by a general practitioner:</w:t>
            </w:r>
          </w:p>
          <w:p w:rsidR="00E60ACD" w:rsidRPr="00540AB0" w:rsidRDefault="00E60ACD" w:rsidP="001351EC">
            <w:pPr>
              <w:pStyle w:val="Tablei"/>
            </w:pPr>
            <w:r w:rsidRPr="00540AB0">
              <w:t>(i) who is a recognised specialist in palliative medicine; and</w:t>
            </w:r>
          </w:p>
          <w:p w:rsidR="00E60ACD" w:rsidRPr="00540AB0" w:rsidRDefault="00E60ACD" w:rsidP="001351EC">
            <w:pPr>
              <w:pStyle w:val="Tablei"/>
            </w:pPr>
            <w:r w:rsidRPr="00540AB0">
              <w:t>(ii) who is treating a palliative patient that has been referred to the general practitioner; and</w:t>
            </w:r>
          </w:p>
          <w:p w:rsidR="00E60ACD" w:rsidRPr="00540AB0" w:rsidRDefault="00E60ACD" w:rsidP="001351EC">
            <w:pPr>
              <w:pStyle w:val="Tablei"/>
            </w:pPr>
            <w:r w:rsidRPr="00540AB0">
              <w:lastRenderedPageBreak/>
              <w:t>(iii) to which an item in Subgroup 3 or 4 of Group A24 applies because of the treatment of the palliative patient by the general practitioner</w:t>
            </w:r>
          </w:p>
        </w:tc>
      </w:tr>
      <w:tr w:rsidR="00E60ACD" w:rsidRPr="00540AB0" w:rsidTr="001351EC">
        <w:tc>
          <w:tcPr>
            <w:tcW w:w="37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rPr>
                <w:bCs/>
                <w:szCs w:val="22"/>
              </w:rPr>
              <w:lastRenderedPageBreak/>
              <w:t>3</w:t>
            </w:r>
          </w:p>
        </w:tc>
        <w:tc>
          <w:tcPr>
            <w:tcW w:w="70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729</w:t>
            </w:r>
          </w:p>
        </w:tc>
        <w:tc>
          <w:tcPr>
            <w:tcW w:w="3919" w:type="pct"/>
            <w:tcBorders>
              <w:top w:val="single" w:sz="4" w:space="0" w:color="auto"/>
              <w:left w:val="nil"/>
              <w:bottom w:val="single" w:sz="4" w:space="0" w:color="auto"/>
              <w:right w:val="nil"/>
            </w:tcBorders>
            <w:hideMark/>
          </w:tcPr>
          <w:p w:rsidR="00E60ACD" w:rsidRPr="00540AB0" w:rsidRDefault="00E60ACD" w:rsidP="001351EC">
            <w:pPr>
              <w:pStyle w:val="Tablea"/>
            </w:pPr>
            <w:r w:rsidRPr="00540AB0">
              <w:t>(</w:t>
            </w:r>
            <w:r w:rsidRPr="00540AB0">
              <w:rPr>
                <w:lang w:eastAsia="en-US"/>
              </w:rPr>
              <w:t>a) either:</w:t>
            </w:r>
          </w:p>
          <w:p w:rsidR="00E60ACD" w:rsidRPr="00540AB0" w:rsidRDefault="00E60ACD" w:rsidP="001351EC">
            <w:pPr>
              <w:pStyle w:val="Tablei"/>
            </w:pPr>
            <w:r w:rsidRPr="00540AB0">
              <w:t>(i) in the 3 months before performance of the service, being a service to which item 731 or 732 applies but had not been performed for the patient; or</w:t>
            </w:r>
          </w:p>
          <w:p w:rsidR="00E60ACD" w:rsidRPr="00540AB0" w:rsidRDefault="00E60ACD" w:rsidP="001351EC">
            <w:pPr>
              <w:pStyle w:val="Tablei"/>
            </w:pPr>
            <w:r w:rsidRPr="00540AB0">
              <w:t>(ii) in the 12 months before performance of the service, being a service that has not been performed for the patient:</w:t>
            </w:r>
          </w:p>
          <w:p w:rsidR="00E60ACD" w:rsidRPr="00540AB0" w:rsidRDefault="00E60ACD" w:rsidP="001351EC">
            <w:pPr>
              <w:pStyle w:val="TableAA"/>
            </w:pPr>
            <w:r w:rsidRPr="00540AB0">
              <w:t>(A) by the general practitioner who performs the service to which item 729 would, but for this item, apply; and</w:t>
            </w:r>
          </w:p>
          <w:p w:rsidR="00E60ACD" w:rsidRPr="00540AB0" w:rsidRDefault="00E60ACD" w:rsidP="001351EC">
            <w:pPr>
              <w:pStyle w:val="TableAA"/>
            </w:pPr>
            <w:r w:rsidRPr="00540AB0">
              <w:t>(B) for which a payment has been made under item 721 or 723; and</w:t>
            </w:r>
          </w:p>
          <w:p w:rsidR="00E60ACD" w:rsidRPr="00540AB0" w:rsidRDefault="00E60ACD" w:rsidP="001351EC">
            <w:pPr>
              <w:pStyle w:val="Tablea"/>
            </w:pPr>
            <w:r w:rsidRPr="00540AB0">
              <w:t>(</w:t>
            </w:r>
            <w:r w:rsidRPr="00540AB0">
              <w:rPr>
                <w:lang w:eastAsia="en-US"/>
              </w:rPr>
              <w:t>b) the service is performed not more than once in a 3 month period</w:t>
            </w:r>
          </w:p>
        </w:tc>
      </w:tr>
      <w:tr w:rsidR="00E60ACD" w:rsidRPr="00540AB0" w:rsidTr="001351EC">
        <w:tc>
          <w:tcPr>
            <w:tcW w:w="37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263" w:name="CU_6185569"/>
            <w:bookmarkEnd w:id="263"/>
            <w:r w:rsidRPr="00540AB0">
              <w:rPr>
                <w:bCs/>
              </w:rPr>
              <w:t>4</w:t>
            </w:r>
          </w:p>
        </w:tc>
        <w:tc>
          <w:tcPr>
            <w:tcW w:w="70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731</w:t>
            </w:r>
          </w:p>
        </w:tc>
        <w:tc>
          <w:tcPr>
            <w:tcW w:w="391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a"/>
            </w:pPr>
            <w:r w:rsidRPr="00540AB0">
              <w:t xml:space="preserve">(a) In </w:t>
            </w:r>
            <w:r w:rsidRPr="00540AB0">
              <w:rPr>
                <w:lang w:eastAsia="en-US"/>
              </w:rPr>
              <w:t>the</w:t>
            </w:r>
            <w:r w:rsidRPr="00540AB0">
              <w:t xml:space="preserve"> 3 months before performance of the service, being a service to which item 721, 723, 729 or 732 applies but had not been performed for the patient; and</w:t>
            </w:r>
          </w:p>
          <w:p w:rsidR="00E60ACD" w:rsidRPr="00540AB0" w:rsidRDefault="00E60ACD" w:rsidP="001351EC">
            <w:pPr>
              <w:pStyle w:val="Tablea"/>
              <w:rPr>
                <w:lang w:eastAsia="en-US"/>
              </w:rPr>
            </w:pPr>
            <w:r w:rsidRPr="00540AB0">
              <w:rPr>
                <w:lang w:eastAsia="en-US"/>
              </w:rPr>
              <w:t>(b) the service is performed not more than once in a 3 month period</w:t>
            </w:r>
          </w:p>
        </w:tc>
      </w:tr>
      <w:tr w:rsidR="00E60ACD" w:rsidRPr="00540AB0" w:rsidTr="001351EC">
        <w:tc>
          <w:tcPr>
            <w:tcW w:w="373"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rPr>
                <w:bCs/>
              </w:rPr>
              <w:t>5</w:t>
            </w:r>
          </w:p>
        </w:tc>
        <w:tc>
          <w:tcPr>
            <w:tcW w:w="708"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t>732</w:t>
            </w:r>
          </w:p>
        </w:tc>
        <w:tc>
          <w:tcPr>
            <w:tcW w:w="3919" w:type="pct"/>
            <w:tcBorders>
              <w:top w:val="single" w:sz="4" w:space="0" w:color="auto"/>
              <w:left w:val="nil"/>
              <w:bottom w:val="single" w:sz="12" w:space="0" w:color="auto"/>
              <w:right w:val="nil"/>
            </w:tcBorders>
            <w:hideMark/>
          </w:tcPr>
          <w:p w:rsidR="00E60ACD" w:rsidRPr="00540AB0" w:rsidRDefault="00E60ACD" w:rsidP="001351EC">
            <w:pPr>
              <w:pStyle w:val="Tablea"/>
            </w:pPr>
            <w:r w:rsidRPr="00540AB0">
              <w:rPr>
                <w:lang w:eastAsia="en-US"/>
              </w:rPr>
              <w:t>Each service may be performed:</w:t>
            </w:r>
          </w:p>
          <w:p w:rsidR="00E60ACD" w:rsidRPr="00540AB0" w:rsidRDefault="00E60ACD" w:rsidP="001351EC">
            <w:pPr>
              <w:pStyle w:val="Tablea"/>
            </w:pPr>
            <w:r w:rsidRPr="00540AB0">
              <w:t>(a) once in a 3 month period; and</w:t>
            </w:r>
          </w:p>
          <w:p w:rsidR="00E60ACD" w:rsidRPr="00540AB0" w:rsidRDefault="00E60ACD" w:rsidP="001351EC">
            <w:pPr>
              <w:pStyle w:val="Tablea"/>
            </w:pPr>
            <w:r w:rsidRPr="00540AB0">
              <w:t>(b) on the same day; but</w:t>
            </w:r>
          </w:p>
          <w:p w:rsidR="00E60ACD" w:rsidRPr="00540AB0" w:rsidRDefault="00E60ACD" w:rsidP="001351EC">
            <w:pPr>
              <w:pStyle w:val="Tablea"/>
            </w:pPr>
            <w:r w:rsidRPr="00540AB0">
              <w:rPr>
                <w:lang w:eastAsia="en-US"/>
              </w:rPr>
              <w:t>(c) may not be performed by a general practitioner:</w:t>
            </w:r>
          </w:p>
          <w:p w:rsidR="00E60ACD" w:rsidRPr="00540AB0" w:rsidRDefault="00E60ACD" w:rsidP="001351EC">
            <w:pPr>
              <w:pStyle w:val="Tablei"/>
            </w:pPr>
            <w:r w:rsidRPr="00540AB0">
              <w:t>(i) who is a recognised specialist in palliative medicine; and</w:t>
            </w:r>
          </w:p>
          <w:p w:rsidR="00E60ACD" w:rsidRPr="00540AB0" w:rsidRDefault="00E60ACD" w:rsidP="001351EC">
            <w:pPr>
              <w:pStyle w:val="Tablei"/>
            </w:pPr>
            <w:r w:rsidRPr="00540AB0">
              <w:t>(ii) who is treating a palliative patient that has been referred to the general practitioner; and</w:t>
            </w:r>
          </w:p>
          <w:p w:rsidR="00E60ACD" w:rsidRPr="00540AB0" w:rsidRDefault="00E60ACD" w:rsidP="001351EC">
            <w:pPr>
              <w:pStyle w:val="Tablei"/>
            </w:pPr>
            <w:r w:rsidRPr="00540AB0">
              <w:t>(iii) to which an item in Subgroup 3 or 4 of Group A24 applies because of the treatment of the palliative patient by the general practitioner</w:t>
            </w:r>
          </w:p>
        </w:tc>
      </w:tr>
    </w:tbl>
    <w:p w:rsidR="00E60ACD" w:rsidRPr="00540AB0" w:rsidRDefault="00E60ACD" w:rsidP="00E60ACD">
      <w:pPr>
        <w:pStyle w:val="Tabletext"/>
      </w:pPr>
    </w:p>
    <w:p w:rsidR="00E60ACD" w:rsidRPr="00540AB0" w:rsidRDefault="00E60ACD" w:rsidP="00E60ACD">
      <w:pPr>
        <w:pStyle w:val="subsection"/>
      </w:pPr>
      <w:r w:rsidRPr="00540AB0">
        <w:tab/>
        <w:t>(3)</w:t>
      </w:r>
      <w:r w:rsidRPr="00540AB0">
        <w:tab/>
        <w:t>In this clause:</w:t>
      </w:r>
    </w:p>
    <w:p w:rsidR="00E60ACD" w:rsidRPr="00540AB0" w:rsidRDefault="00E60ACD" w:rsidP="00E60ACD">
      <w:pPr>
        <w:pStyle w:val="Definition"/>
      </w:pPr>
      <w:r w:rsidRPr="00540AB0">
        <w:rPr>
          <w:b/>
          <w:i/>
          <w:lang w:eastAsia="en-US"/>
        </w:rPr>
        <w:t>exceptional circumstances</w:t>
      </w:r>
      <w:r w:rsidRPr="00540AB0">
        <w:t>, for a patient, means there has been a significant change in the patient’s clinical condition or care circumstances that necessitates the performance of the service for the patient.</w:t>
      </w:r>
    </w:p>
    <w:p w:rsidR="00E60ACD" w:rsidRPr="00540AB0" w:rsidRDefault="00E60ACD" w:rsidP="00E60ACD">
      <w:pPr>
        <w:pStyle w:val="ActHead5"/>
      </w:pPr>
      <w:bookmarkStart w:id="264" w:name="_Toc35864761"/>
      <w:r w:rsidRPr="00152A35">
        <w:rPr>
          <w:rStyle w:val="CharSectno"/>
        </w:rPr>
        <w:t>2.16.13</w:t>
      </w:r>
      <w:r w:rsidRPr="00540AB0">
        <w:t xml:space="preserve">  Items in Subgroup 1 of Group A15</w:t>
      </w:r>
      <w:bookmarkEnd w:id="264"/>
    </w:p>
    <w:p w:rsidR="00E60ACD" w:rsidRPr="00540AB0" w:rsidRDefault="00E60ACD" w:rsidP="00E60ACD">
      <w:pPr>
        <w:pStyle w:val="subsection"/>
      </w:pPr>
      <w:r w:rsidRPr="00540AB0">
        <w:tab/>
      </w:r>
      <w:r w:rsidRPr="00540AB0">
        <w:tab/>
        <w:t>This clause sets out items in Subgroup 1 of Group A15.</w:t>
      </w:r>
    </w:p>
    <w:p w:rsidR="00E60ACD" w:rsidRPr="00540AB0" w:rsidRDefault="00E60ACD" w:rsidP="00E60ACD">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3"/>
        <w:gridCol w:w="6098"/>
        <w:gridCol w:w="1124"/>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A15—GP management plans, team care arrangements and multidisciplinary care plans and case conferences</w:t>
            </w:r>
          </w:p>
        </w:tc>
      </w:tr>
      <w:tr w:rsidR="00E60ACD" w:rsidRPr="00540AB0" w:rsidTr="001351EC">
        <w:trPr>
          <w:tblHeader/>
        </w:trPr>
        <w:tc>
          <w:tcPr>
            <w:tcW w:w="69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265" w:name="BK_S4P77L21C5"/>
            <w:bookmarkEnd w:id="265"/>
          </w:p>
        </w:tc>
        <w:tc>
          <w:tcPr>
            <w:tcW w:w="363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670"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1—GP management plans, team care arrangements and multidisciplinary care plans</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721</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Attendance by a </w:t>
            </w:r>
            <w:r w:rsidRPr="00540AB0">
              <w:t>general practitioner (</w:t>
            </w:r>
            <w:r w:rsidRPr="00540AB0">
              <w:rPr>
                <w:snapToGrid w:val="0"/>
              </w:rPr>
              <w:t xml:space="preserve">not including a specialist or consultant physician), for preparation of a GP management plan for a </w:t>
            </w:r>
            <w:r w:rsidRPr="00540AB0">
              <w:rPr>
                <w:snapToGrid w:val="0"/>
              </w:rPr>
              <w:lastRenderedPageBreak/>
              <w:t>patient (other than a service associated with a service to which any of items </w:t>
            </w:r>
            <w:r w:rsidRPr="00540AB0">
              <w:rPr>
                <w:szCs w:val="22"/>
              </w:rPr>
              <w:t>735 to 758</w:t>
            </w:r>
            <w:r w:rsidRPr="00540AB0">
              <w:rPr>
                <w:snapToGrid w:val="0"/>
              </w:rPr>
              <w:t xml:space="preserve"> apply)</w:t>
            </w:r>
          </w:p>
        </w:tc>
        <w:tc>
          <w:tcPr>
            <w:tcW w:w="67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146.55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723</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Attendance by a </w:t>
            </w:r>
            <w:r w:rsidRPr="00540AB0">
              <w:t>general practitioner (</w:t>
            </w:r>
            <w:r w:rsidRPr="00540AB0">
              <w:rPr>
                <w:snapToGrid w:val="0"/>
              </w:rPr>
              <w:t>not including a specialist or consultant physician), to coordinate the development of team care arrangements for a patient (other than a service associated with a service to which any of items </w:t>
            </w:r>
            <w:r w:rsidRPr="00540AB0">
              <w:rPr>
                <w:szCs w:val="22"/>
              </w:rPr>
              <w:t>735 to 758</w:t>
            </w:r>
            <w:r w:rsidRPr="00540AB0">
              <w:rPr>
                <w:snapToGrid w:val="0"/>
              </w:rPr>
              <w:t xml:space="preserve"> apply)</w:t>
            </w:r>
          </w:p>
        </w:tc>
        <w:tc>
          <w:tcPr>
            <w:tcW w:w="67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116.15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729</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Contribution by a </w:t>
            </w:r>
            <w:r w:rsidRPr="00540AB0">
              <w:t>general practitioner (</w:t>
            </w:r>
            <w:r w:rsidRPr="00540AB0">
              <w:rPr>
                <w:snapToGrid w:val="0"/>
              </w:rPr>
              <w:t>not including a specialist or consultant physician), to a multidisciplinary care plan prepared by another provider or a review of a multidisciplinary care plan prepared by another provider (other than a service associated with a service to which any of items </w:t>
            </w:r>
            <w:r w:rsidRPr="00540AB0">
              <w:rPr>
                <w:szCs w:val="22"/>
              </w:rPr>
              <w:t>735 to 758</w:t>
            </w:r>
            <w:r w:rsidRPr="00540AB0">
              <w:rPr>
                <w:snapToGrid w:val="0"/>
              </w:rPr>
              <w:t xml:space="preserve"> apply)</w:t>
            </w:r>
          </w:p>
        </w:tc>
        <w:tc>
          <w:tcPr>
            <w:tcW w:w="67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731</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Contribution by a </w:t>
            </w:r>
            <w:r w:rsidRPr="00540AB0">
              <w:t>general practitioner (</w:t>
            </w:r>
            <w:r w:rsidRPr="00540AB0">
              <w:rPr>
                <w:snapToGrid w:val="0"/>
              </w:rPr>
              <w:t>not including a specialist or consultant physician), to:</w:t>
            </w:r>
          </w:p>
          <w:p w:rsidR="00E60ACD" w:rsidRPr="00540AB0" w:rsidRDefault="00E60ACD" w:rsidP="001351EC">
            <w:pPr>
              <w:pStyle w:val="Tablea"/>
              <w:rPr>
                <w:snapToGrid w:val="0"/>
              </w:rPr>
            </w:pPr>
            <w:r w:rsidRPr="00540AB0">
              <w:rPr>
                <w:snapToGrid w:val="0"/>
              </w:rPr>
              <w:t>(a) a multidisciplinary care plan for a patient in a residential aged care facility, prepared by that facility, or to a review of such a plan prepared by such a facility; or</w:t>
            </w:r>
          </w:p>
          <w:p w:rsidR="00E60ACD" w:rsidRPr="00540AB0" w:rsidRDefault="00E60ACD" w:rsidP="001351EC">
            <w:pPr>
              <w:pStyle w:val="Tablea"/>
              <w:rPr>
                <w:snapToGrid w:val="0"/>
              </w:rPr>
            </w:pPr>
            <w:r w:rsidRPr="00540AB0">
              <w:rPr>
                <w:snapToGrid w:val="0"/>
              </w:rPr>
              <w:t>(b) a multidisciplinary care plan prepared for a patient by another provider before the patient is discharged from a hospital, or to a review of such a plan prepared by another provider</w:t>
            </w:r>
          </w:p>
          <w:p w:rsidR="00E60ACD" w:rsidRPr="00540AB0" w:rsidRDefault="00E60ACD" w:rsidP="001351EC">
            <w:pPr>
              <w:pStyle w:val="Tabletext"/>
              <w:rPr>
                <w:snapToGrid w:val="0"/>
              </w:rPr>
            </w:pPr>
            <w:r w:rsidRPr="00540AB0">
              <w:rPr>
                <w:snapToGrid w:val="0"/>
              </w:rPr>
              <w:t>(other than a service associated with a service to which items </w:t>
            </w:r>
            <w:r w:rsidRPr="00540AB0">
              <w:rPr>
                <w:szCs w:val="22"/>
              </w:rPr>
              <w:t>735 to 758</w:t>
            </w:r>
            <w:r w:rsidRPr="00540AB0">
              <w:rPr>
                <w:snapToGrid w:val="0"/>
              </w:rPr>
              <w:t xml:space="preserve"> apply)</w:t>
            </w:r>
          </w:p>
        </w:tc>
        <w:tc>
          <w:tcPr>
            <w:tcW w:w="67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71.55</w:t>
            </w:r>
          </w:p>
        </w:tc>
      </w:tr>
      <w:tr w:rsidR="00E60ACD" w:rsidRPr="00540AB0" w:rsidTr="001351EC">
        <w:tc>
          <w:tcPr>
            <w:tcW w:w="694" w:type="pct"/>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pPr>
            <w:r w:rsidRPr="00540AB0">
              <w:rPr>
                <w:szCs w:val="22"/>
              </w:rPr>
              <w:t>732</w:t>
            </w:r>
          </w:p>
        </w:tc>
        <w:tc>
          <w:tcPr>
            <w:tcW w:w="3636" w:type="pct"/>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pPr>
            <w:r w:rsidRPr="00540AB0">
              <w:rPr>
                <w:szCs w:val="22"/>
              </w:rPr>
              <w:t xml:space="preserve">Attendance by a </w:t>
            </w:r>
            <w:r w:rsidRPr="00540AB0">
              <w:t>general practitioner (</w:t>
            </w:r>
            <w:r w:rsidRPr="00540AB0">
              <w:rPr>
                <w:szCs w:val="22"/>
              </w:rPr>
              <w:t>not including a specialist or consultant physician) to review or coordinate a review of:</w:t>
            </w:r>
          </w:p>
          <w:p w:rsidR="00E60ACD" w:rsidRPr="00540AB0" w:rsidRDefault="00E60ACD" w:rsidP="001351EC">
            <w:pPr>
              <w:pStyle w:val="Tablea"/>
            </w:pPr>
            <w:r w:rsidRPr="00540AB0">
              <w:t>(a) a GP management plan prepared by a general practitioner (or an associated general practitioner) to which item 721 applies; or</w:t>
            </w:r>
          </w:p>
          <w:p w:rsidR="00E60ACD" w:rsidRPr="00540AB0" w:rsidRDefault="00E60ACD" w:rsidP="001351EC">
            <w:pPr>
              <w:pStyle w:val="Tablea"/>
              <w:rPr>
                <w:strike/>
                <w:szCs w:val="22"/>
              </w:rPr>
            </w:pPr>
            <w:r w:rsidRPr="00540AB0">
              <w:t>(b) team care arrangements which have been coordinated by the general practitioner (or an associated general practitioner) to which item 723 applies</w:t>
            </w:r>
          </w:p>
        </w:tc>
        <w:tc>
          <w:tcPr>
            <w:tcW w:w="670" w:type="pct"/>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jc w:val="right"/>
            </w:pPr>
            <w:r w:rsidRPr="00540AB0">
              <w:t>73.20</w:t>
            </w:r>
          </w:p>
        </w:tc>
      </w:tr>
    </w:tbl>
    <w:p w:rsidR="00E60ACD" w:rsidRPr="00540AB0" w:rsidRDefault="00E60ACD" w:rsidP="00E60ACD">
      <w:pPr>
        <w:pStyle w:val="Tabletext"/>
      </w:pPr>
    </w:p>
    <w:p w:rsidR="00E60ACD" w:rsidRPr="00540AB0" w:rsidRDefault="00E60ACD" w:rsidP="00E60ACD">
      <w:pPr>
        <w:pStyle w:val="ActHead4"/>
      </w:pPr>
      <w:bookmarkStart w:id="266" w:name="_Toc35864762"/>
      <w:r w:rsidRPr="00152A35">
        <w:rPr>
          <w:rStyle w:val="CharSubdNo"/>
        </w:rPr>
        <w:t>Subdivision C</w:t>
      </w:r>
      <w:r w:rsidRPr="00540AB0">
        <w:t>—</w:t>
      </w:r>
      <w:r w:rsidRPr="00152A35">
        <w:rPr>
          <w:rStyle w:val="CharSubdText"/>
        </w:rPr>
        <w:t>Subgroup 2 of Group A15</w:t>
      </w:r>
      <w:bookmarkEnd w:id="266"/>
    </w:p>
    <w:p w:rsidR="00E60ACD" w:rsidRPr="00540AB0" w:rsidRDefault="00E60ACD" w:rsidP="00E60ACD">
      <w:pPr>
        <w:pStyle w:val="ActHead5"/>
      </w:pPr>
      <w:bookmarkStart w:id="267" w:name="_Toc35864763"/>
      <w:r w:rsidRPr="00152A35">
        <w:rPr>
          <w:rStyle w:val="CharSectno"/>
        </w:rPr>
        <w:t>2.16.14</w:t>
      </w:r>
      <w:r w:rsidRPr="00540AB0">
        <w:t xml:space="preserve">  Meaning of </w:t>
      </w:r>
      <w:r w:rsidRPr="00540AB0">
        <w:rPr>
          <w:i/>
        </w:rPr>
        <w:t>multidisciplinary discharge case conference</w:t>
      </w:r>
      <w:bookmarkEnd w:id="267"/>
    </w:p>
    <w:p w:rsidR="00E60ACD" w:rsidRPr="00540AB0" w:rsidRDefault="00E60ACD" w:rsidP="00E60ACD">
      <w:pPr>
        <w:pStyle w:val="subsection"/>
      </w:pPr>
      <w:r w:rsidRPr="00540AB0">
        <w:tab/>
      </w:r>
      <w:r w:rsidRPr="00540AB0">
        <w:tab/>
        <w:t>In items 735, 739, 743, 747, 750 and 758:</w:t>
      </w:r>
    </w:p>
    <w:p w:rsidR="00E60ACD" w:rsidRPr="00540AB0" w:rsidRDefault="00E60ACD" w:rsidP="00E60ACD">
      <w:pPr>
        <w:pStyle w:val="Definition"/>
      </w:pPr>
      <w:r w:rsidRPr="00540AB0">
        <w:rPr>
          <w:b/>
          <w:i/>
          <w:lang w:eastAsia="en-US"/>
        </w:rPr>
        <w:t xml:space="preserve">multidisciplinary discharge case conference </w:t>
      </w:r>
      <w:r w:rsidRPr="00540AB0">
        <w:t>means a multidisciplinary case conference carried out for a patient before the patient is discharged from a hospital.</w:t>
      </w:r>
    </w:p>
    <w:p w:rsidR="00E60ACD" w:rsidRPr="00540AB0" w:rsidRDefault="00E60ACD" w:rsidP="00E60ACD">
      <w:pPr>
        <w:pStyle w:val="ActHead5"/>
      </w:pPr>
      <w:bookmarkStart w:id="268" w:name="_Toc35864764"/>
      <w:r w:rsidRPr="00152A35">
        <w:rPr>
          <w:rStyle w:val="CharSectno"/>
        </w:rPr>
        <w:t>2.16.15</w:t>
      </w:r>
      <w:r w:rsidRPr="00540AB0">
        <w:t xml:space="preserve">  Meaning of </w:t>
      </w:r>
      <w:r w:rsidRPr="00540AB0">
        <w:rPr>
          <w:i/>
        </w:rPr>
        <w:t>organise and coordinate</w:t>
      </w:r>
      <w:bookmarkEnd w:id="268"/>
    </w:p>
    <w:p w:rsidR="00E60ACD" w:rsidRPr="00540AB0" w:rsidRDefault="00E60ACD" w:rsidP="00E60ACD">
      <w:pPr>
        <w:pStyle w:val="subsection"/>
      </w:pPr>
      <w:r w:rsidRPr="00540AB0">
        <w:tab/>
      </w:r>
      <w:r w:rsidRPr="00540AB0">
        <w:tab/>
        <w:t>In items 735, 739, 743, 820, 822, 823, 825, 826, 828, 830, 832, 834, 835, 837, 838, 855, 857, 858, 861, 864 and 866:</w:t>
      </w:r>
    </w:p>
    <w:p w:rsidR="00E60ACD" w:rsidRPr="00540AB0" w:rsidRDefault="00E60ACD" w:rsidP="00E60ACD">
      <w:pPr>
        <w:pStyle w:val="Definition"/>
      </w:pPr>
      <w:r w:rsidRPr="00540AB0">
        <w:rPr>
          <w:b/>
          <w:i/>
          <w:lang w:eastAsia="en-US"/>
        </w:rPr>
        <w:lastRenderedPageBreak/>
        <w:t>organise and coordinate</w:t>
      </w:r>
      <w:r w:rsidRPr="00540AB0">
        <w:t>, for a conference mentioned in the item, means undertaking all of the following activities:</w:t>
      </w:r>
    </w:p>
    <w:p w:rsidR="00E60ACD" w:rsidRPr="00540AB0" w:rsidRDefault="00E60ACD" w:rsidP="00E60ACD">
      <w:pPr>
        <w:pStyle w:val="paragraph"/>
      </w:pPr>
      <w:r w:rsidRPr="00540AB0">
        <w:tab/>
        <w:t>(a)</w:t>
      </w:r>
      <w:r w:rsidRPr="00540AB0">
        <w:tab/>
        <w:t>explaining to the patient the nature of the conference;</w:t>
      </w:r>
    </w:p>
    <w:p w:rsidR="00E60ACD" w:rsidRPr="00540AB0" w:rsidRDefault="00E60ACD" w:rsidP="00E60ACD">
      <w:pPr>
        <w:pStyle w:val="paragraph"/>
      </w:pPr>
      <w:r w:rsidRPr="00540AB0">
        <w:tab/>
        <w:t>(b)</w:t>
      </w:r>
      <w:r w:rsidRPr="00540AB0">
        <w:tab/>
        <w:t>asking the patient whether the patient agrees to the conference taking place;</w:t>
      </w:r>
    </w:p>
    <w:p w:rsidR="00E60ACD" w:rsidRPr="00540AB0" w:rsidRDefault="00E60ACD" w:rsidP="00E60ACD">
      <w:pPr>
        <w:pStyle w:val="paragraph"/>
      </w:pPr>
      <w:r w:rsidRPr="00540AB0">
        <w:tab/>
        <w:t>(c)</w:t>
      </w:r>
      <w:r w:rsidRPr="00540AB0">
        <w:tab/>
        <w:t>recording the patient’s agreement to the conference;</w:t>
      </w:r>
    </w:p>
    <w:p w:rsidR="00E60ACD" w:rsidRPr="00540AB0" w:rsidRDefault="00E60ACD" w:rsidP="00E60ACD">
      <w:pPr>
        <w:pStyle w:val="paragraph"/>
      </w:pPr>
      <w:r w:rsidRPr="00540AB0">
        <w:tab/>
        <w:t>(d)</w:t>
      </w:r>
      <w:r w:rsidRPr="00540AB0">
        <w:tab/>
        <w:t>recording the day the conference was held and the times the conference started and ended;</w:t>
      </w:r>
    </w:p>
    <w:p w:rsidR="00E60ACD" w:rsidRPr="00540AB0" w:rsidRDefault="00E60ACD" w:rsidP="00E60ACD">
      <w:pPr>
        <w:pStyle w:val="paragraph"/>
      </w:pPr>
      <w:r w:rsidRPr="00540AB0">
        <w:tab/>
        <w:t>(e)</w:t>
      </w:r>
      <w:r w:rsidRPr="00540AB0">
        <w:tab/>
        <w:t>recording the names of the participants;</w:t>
      </w:r>
    </w:p>
    <w:p w:rsidR="00E60ACD" w:rsidRPr="00540AB0" w:rsidRDefault="00E60ACD" w:rsidP="00E60ACD">
      <w:pPr>
        <w:pStyle w:val="paragraph"/>
      </w:pPr>
      <w:r w:rsidRPr="00540AB0">
        <w:tab/>
        <w:t>(f)</w:t>
      </w:r>
      <w:r w:rsidRPr="00540AB0">
        <w:tab/>
        <w:t xml:space="preserve">recording the activities mentioned in the definition of </w:t>
      </w:r>
      <w:r w:rsidRPr="00540AB0">
        <w:rPr>
          <w:b/>
          <w:i/>
        </w:rPr>
        <w:t>multidisciplinary case conference</w:t>
      </w:r>
      <w:r w:rsidRPr="00540AB0">
        <w:t xml:space="preserve"> in clause 1.1.4 and putting a copy of that record in the patient’s medical records;</w:t>
      </w:r>
    </w:p>
    <w:p w:rsidR="00E60ACD" w:rsidRPr="00540AB0" w:rsidRDefault="00E60ACD" w:rsidP="00E60ACD">
      <w:pPr>
        <w:pStyle w:val="paragraph"/>
      </w:pPr>
      <w:r w:rsidRPr="00540AB0">
        <w:tab/>
        <w:t>(g)</w:t>
      </w:r>
      <w:r w:rsidRPr="00540AB0">
        <w:tab/>
        <w:t>offering the patient and the patient’s carer (if any and if the practitioner considers appropriate and the patient agrees), and giving each other member of the team, a summary of the conference;</w:t>
      </w:r>
    </w:p>
    <w:p w:rsidR="00E60ACD" w:rsidRPr="00540AB0" w:rsidRDefault="00E60ACD" w:rsidP="00E60ACD">
      <w:pPr>
        <w:pStyle w:val="paragraph"/>
      </w:pPr>
      <w:r w:rsidRPr="00540AB0">
        <w:tab/>
        <w:t>(h)</w:t>
      </w:r>
      <w:r w:rsidRPr="00540AB0">
        <w:tab/>
        <w:t>discussing the outcomes of the conference with the patient and the patient’s carer (if any and if the practitioner considers appropriate and the patient agrees).</w:t>
      </w:r>
    </w:p>
    <w:p w:rsidR="00E60ACD" w:rsidRPr="00540AB0" w:rsidRDefault="00E60ACD" w:rsidP="00E60ACD">
      <w:pPr>
        <w:pStyle w:val="ActHead5"/>
      </w:pPr>
      <w:bookmarkStart w:id="269" w:name="_Toc35864765"/>
      <w:r w:rsidRPr="00152A35">
        <w:rPr>
          <w:rStyle w:val="CharSectno"/>
        </w:rPr>
        <w:t>2.16.16</w:t>
      </w:r>
      <w:r w:rsidRPr="00540AB0">
        <w:t xml:space="preserve">  Meaning of </w:t>
      </w:r>
      <w:r w:rsidRPr="00540AB0">
        <w:rPr>
          <w:i/>
        </w:rPr>
        <w:t>participate</w:t>
      </w:r>
      <w:bookmarkEnd w:id="269"/>
    </w:p>
    <w:p w:rsidR="00E60ACD" w:rsidRPr="00540AB0" w:rsidRDefault="00E60ACD" w:rsidP="00E60ACD">
      <w:pPr>
        <w:pStyle w:val="subsection"/>
      </w:pPr>
      <w:r w:rsidRPr="00540AB0">
        <w:tab/>
      </w:r>
      <w:r w:rsidRPr="00540AB0">
        <w:tab/>
        <w:t>In items 747, 750, 758, 825, 826, 828, 835, 837 and 838:</w:t>
      </w:r>
    </w:p>
    <w:p w:rsidR="00E60ACD" w:rsidRPr="00540AB0" w:rsidRDefault="00E60ACD" w:rsidP="00E60ACD">
      <w:pPr>
        <w:pStyle w:val="Definition"/>
      </w:pPr>
      <w:r w:rsidRPr="00540AB0">
        <w:rPr>
          <w:b/>
          <w:i/>
          <w:lang w:eastAsia="en-US"/>
        </w:rPr>
        <w:t>participate</w:t>
      </w:r>
      <w:r w:rsidRPr="00540AB0">
        <w:t>, for a conference mentioned in the item, means participation that:</w:t>
      </w:r>
    </w:p>
    <w:p w:rsidR="00E60ACD" w:rsidRPr="00540AB0" w:rsidRDefault="00E60ACD" w:rsidP="00E60ACD">
      <w:pPr>
        <w:pStyle w:val="paragraph"/>
      </w:pPr>
      <w:r w:rsidRPr="00540AB0">
        <w:tab/>
        <w:t>(a)</w:t>
      </w:r>
      <w:r w:rsidRPr="00540AB0">
        <w:tab/>
        <w:t>does not include organising and coordinating the conference; and</w:t>
      </w:r>
    </w:p>
    <w:p w:rsidR="00E60ACD" w:rsidRPr="00540AB0" w:rsidRDefault="00E60ACD" w:rsidP="00E60ACD">
      <w:pPr>
        <w:pStyle w:val="paragraph"/>
      </w:pPr>
      <w:r w:rsidRPr="00540AB0">
        <w:tab/>
        <w:t>(b)</w:t>
      </w:r>
      <w:r w:rsidRPr="00540AB0">
        <w:tab/>
        <w:t>involves undertaking all of the following activities in relation to the conference:</w:t>
      </w:r>
    </w:p>
    <w:p w:rsidR="00E60ACD" w:rsidRPr="00540AB0" w:rsidRDefault="00E60ACD" w:rsidP="00E60ACD">
      <w:pPr>
        <w:pStyle w:val="paragraphsub"/>
      </w:pPr>
      <w:r w:rsidRPr="00540AB0">
        <w:tab/>
        <w:t>(i)</w:t>
      </w:r>
      <w:r w:rsidRPr="00540AB0">
        <w:tab/>
        <w:t>explaining to the patient the nature of the conference;</w:t>
      </w:r>
    </w:p>
    <w:p w:rsidR="00E60ACD" w:rsidRPr="00540AB0" w:rsidRDefault="00E60ACD" w:rsidP="00E60ACD">
      <w:pPr>
        <w:pStyle w:val="paragraphsub"/>
      </w:pPr>
      <w:r w:rsidRPr="00540AB0">
        <w:tab/>
        <w:t>(ii)</w:t>
      </w:r>
      <w:r w:rsidRPr="00540AB0">
        <w:tab/>
        <w:t>asking the patient whether the patient agrees to the practitioner’s participation in the conference;</w:t>
      </w:r>
    </w:p>
    <w:p w:rsidR="00E60ACD" w:rsidRPr="00540AB0" w:rsidRDefault="00E60ACD" w:rsidP="00E60ACD">
      <w:pPr>
        <w:pStyle w:val="paragraphsub"/>
      </w:pPr>
      <w:r w:rsidRPr="00540AB0">
        <w:tab/>
        <w:t>(iii)</w:t>
      </w:r>
      <w:r w:rsidRPr="00540AB0">
        <w:tab/>
        <w:t>recording the patient’s agreement to the practitioner’s participation in the conference;</w:t>
      </w:r>
    </w:p>
    <w:p w:rsidR="00E60ACD" w:rsidRPr="00540AB0" w:rsidRDefault="00E60ACD" w:rsidP="00E60ACD">
      <w:pPr>
        <w:pStyle w:val="paragraphsub"/>
      </w:pPr>
      <w:r w:rsidRPr="00540AB0">
        <w:tab/>
        <w:t>(iv)</w:t>
      </w:r>
      <w:r w:rsidRPr="00540AB0">
        <w:tab/>
        <w:t>recording the day the conference was held and the times the conference started and ended;</w:t>
      </w:r>
    </w:p>
    <w:p w:rsidR="00E60ACD" w:rsidRPr="00540AB0" w:rsidRDefault="00E60ACD" w:rsidP="00E60ACD">
      <w:pPr>
        <w:pStyle w:val="paragraphsub"/>
      </w:pPr>
      <w:r w:rsidRPr="00540AB0">
        <w:tab/>
        <w:t>(v)</w:t>
      </w:r>
      <w:r w:rsidRPr="00540AB0">
        <w:tab/>
        <w:t>recording the names of the participants;</w:t>
      </w:r>
    </w:p>
    <w:p w:rsidR="00E60ACD" w:rsidRPr="00540AB0" w:rsidRDefault="00E60ACD" w:rsidP="00E60ACD">
      <w:pPr>
        <w:pStyle w:val="paragraphsub"/>
      </w:pPr>
      <w:r w:rsidRPr="00540AB0">
        <w:tab/>
        <w:t>(vi)</w:t>
      </w:r>
      <w:r w:rsidRPr="00540AB0">
        <w:tab/>
        <w:t xml:space="preserve">recording the matters mentioned in the definition of </w:t>
      </w:r>
      <w:r w:rsidRPr="00540AB0">
        <w:rPr>
          <w:b/>
          <w:i/>
        </w:rPr>
        <w:t>multidisciplinary case conference</w:t>
      </w:r>
      <w:r w:rsidRPr="00540AB0">
        <w:t xml:space="preserve"> in clause 1.1.4 and putting a copy of that record in the patient’s medical records.</w:t>
      </w:r>
    </w:p>
    <w:p w:rsidR="00E60ACD" w:rsidRPr="00540AB0" w:rsidRDefault="00E60ACD" w:rsidP="00E60ACD">
      <w:pPr>
        <w:pStyle w:val="ActHead5"/>
      </w:pPr>
      <w:bookmarkStart w:id="270" w:name="_Toc35864766"/>
      <w:r w:rsidRPr="00152A35">
        <w:rPr>
          <w:rStyle w:val="CharSectno"/>
        </w:rPr>
        <w:t>2.16.17</w:t>
      </w:r>
      <w:r w:rsidRPr="00540AB0">
        <w:t xml:space="preserve">  Meaning of </w:t>
      </w:r>
      <w:r w:rsidRPr="00540AB0">
        <w:rPr>
          <w:i/>
        </w:rPr>
        <w:t>coordinating</w:t>
      </w:r>
      <w:bookmarkEnd w:id="270"/>
    </w:p>
    <w:p w:rsidR="00E60ACD" w:rsidRPr="00540AB0" w:rsidRDefault="00E60ACD" w:rsidP="00E60ACD">
      <w:pPr>
        <w:pStyle w:val="subsection"/>
      </w:pPr>
      <w:r w:rsidRPr="00540AB0">
        <w:tab/>
      </w:r>
      <w:r w:rsidRPr="00540AB0">
        <w:tab/>
        <w:t>In item 880:</w:t>
      </w:r>
    </w:p>
    <w:p w:rsidR="00E60ACD" w:rsidRPr="00540AB0" w:rsidRDefault="00E60ACD" w:rsidP="00E60ACD">
      <w:pPr>
        <w:pStyle w:val="Definition"/>
      </w:pPr>
      <w:r w:rsidRPr="00540AB0">
        <w:rPr>
          <w:b/>
          <w:i/>
        </w:rPr>
        <w:t>coordinating</w:t>
      </w:r>
      <w:r w:rsidRPr="00540AB0">
        <w:t>, for a case conference, means undertaking all of the following activities:</w:t>
      </w:r>
    </w:p>
    <w:p w:rsidR="00E60ACD" w:rsidRPr="00540AB0" w:rsidRDefault="00E60ACD" w:rsidP="00E60ACD">
      <w:pPr>
        <w:pStyle w:val="paragraph"/>
      </w:pPr>
      <w:r w:rsidRPr="00540AB0">
        <w:tab/>
        <w:t>(a)</w:t>
      </w:r>
      <w:r w:rsidRPr="00540AB0">
        <w:tab/>
        <w:t>coordinating and facilitating the case conference;</w:t>
      </w:r>
    </w:p>
    <w:p w:rsidR="00E60ACD" w:rsidRPr="00540AB0" w:rsidRDefault="00E60ACD" w:rsidP="00E60ACD">
      <w:pPr>
        <w:pStyle w:val="paragraph"/>
      </w:pPr>
      <w:r w:rsidRPr="00540AB0">
        <w:tab/>
        <w:t>(b)</w:t>
      </w:r>
      <w:r w:rsidRPr="00540AB0">
        <w:tab/>
        <w:t>resolving any disagreement or conflict to enable the members of the case conference team giving care and service to the patient to agree on the outcomes to be achieved;</w:t>
      </w:r>
    </w:p>
    <w:p w:rsidR="00E60ACD" w:rsidRPr="00540AB0" w:rsidRDefault="00E60ACD" w:rsidP="00E60ACD">
      <w:pPr>
        <w:pStyle w:val="paragraph"/>
      </w:pPr>
      <w:r w:rsidRPr="00540AB0">
        <w:lastRenderedPageBreak/>
        <w:tab/>
        <w:t>(c)</w:t>
      </w:r>
      <w:r w:rsidRPr="00540AB0">
        <w:tab/>
        <w:t>identifying tasks that need to be undertaken to achieve these outcomes, and allocating those tasks to members of the case conference team;</w:t>
      </w:r>
    </w:p>
    <w:p w:rsidR="00E60ACD" w:rsidRPr="00540AB0" w:rsidRDefault="00E60ACD" w:rsidP="00E60ACD">
      <w:pPr>
        <w:pStyle w:val="paragraph"/>
      </w:pPr>
      <w:r w:rsidRPr="00540AB0">
        <w:tab/>
        <w:t>(d)</w:t>
      </w:r>
      <w:r w:rsidRPr="00540AB0">
        <w:tab/>
        <w:t>recording the input of each member and the outcome of the case conference.</w:t>
      </w:r>
    </w:p>
    <w:p w:rsidR="00E60ACD" w:rsidRPr="00540AB0" w:rsidRDefault="00E60ACD" w:rsidP="00E60ACD">
      <w:pPr>
        <w:pStyle w:val="ActHead5"/>
      </w:pPr>
      <w:bookmarkStart w:id="271" w:name="_Toc35864767"/>
      <w:r w:rsidRPr="00152A35">
        <w:rPr>
          <w:rStyle w:val="CharSectno"/>
        </w:rPr>
        <w:t>2.16.18</w:t>
      </w:r>
      <w:r w:rsidRPr="00540AB0">
        <w:t xml:space="preserve">  Meaning of </w:t>
      </w:r>
      <w:r w:rsidRPr="00540AB0">
        <w:rPr>
          <w:i/>
        </w:rPr>
        <w:t>case conference team</w:t>
      </w:r>
      <w:bookmarkEnd w:id="271"/>
    </w:p>
    <w:p w:rsidR="00E60ACD" w:rsidRPr="00540AB0" w:rsidRDefault="00E60ACD" w:rsidP="00E60ACD">
      <w:pPr>
        <w:pStyle w:val="subsection"/>
      </w:pPr>
      <w:r w:rsidRPr="00540AB0">
        <w:tab/>
      </w:r>
      <w:r w:rsidRPr="00540AB0">
        <w:tab/>
        <w:t>In item 880:</w:t>
      </w:r>
    </w:p>
    <w:p w:rsidR="00E60ACD" w:rsidRPr="00540AB0" w:rsidRDefault="00E60ACD" w:rsidP="00E60ACD">
      <w:pPr>
        <w:pStyle w:val="Definition"/>
      </w:pPr>
      <w:r w:rsidRPr="00540AB0">
        <w:rPr>
          <w:b/>
          <w:i/>
        </w:rPr>
        <w:t>case conference team</w:t>
      </w:r>
      <w:r w:rsidRPr="00540AB0">
        <w:t>:</w:t>
      </w:r>
    </w:p>
    <w:p w:rsidR="00E60ACD" w:rsidRPr="00540AB0" w:rsidRDefault="00E60ACD" w:rsidP="00E60ACD">
      <w:pPr>
        <w:pStyle w:val="paragraph"/>
      </w:pPr>
      <w:r w:rsidRPr="00540AB0">
        <w:tab/>
        <w:t>(a)</w:t>
      </w:r>
      <w:r w:rsidRPr="00540AB0">
        <w:tab/>
        <w:t xml:space="preserve">includes a specialist, or consultant physician, in the practice of </w:t>
      </w:r>
      <w:r w:rsidRPr="00540AB0">
        <w:rPr>
          <w:snapToGrid w:val="0"/>
        </w:rPr>
        <w:t>the specialist’s or consultant physician’s</w:t>
      </w:r>
      <w:r w:rsidRPr="00540AB0">
        <w:t xml:space="preserve"> specialty of geriatric or rehabilitation medicine; and</w:t>
      </w:r>
    </w:p>
    <w:p w:rsidR="00E60ACD" w:rsidRPr="00540AB0" w:rsidRDefault="00E60ACD" w:rsidP="00E60ACD">
      <w:pPr>
        <w:pStyle w:val="paragraph"/>
      </w:pPr>
      <w:r w:rsidRPr="00540AB0">
        <w:tab/>
        <w:t>(b)</w:t>
      </w:r>
      <w:r w:rsidRPr="00540AB0">
        <w:tab/>
        <w:t>includes at least 2 other allied health professionals, each of whom provides a different kind of care or service to the patient and is not a medical practitioner or unpaid carer of the patient; and</w:t>
      </w:r>
    </w:p>
    <w:p w:rsidR="00E60ACD" w:rsidRPr="00540AB0" w:rsidRDefault="00E60ACD" w:rsidP="00E60ACD">
      <w:pPr>
        <w:pStyle w:val="paragraph"/>
      </w:pPr>
      <w:r w:rsidRPr="00540AB0">
        <w:tab/>
        <w:t>(c)</w:t>
      </w:r>
      <w:r w:rsidRPr="00540AB0">
        <w:tab/>
        <w:t>may include the patient, an unpaid carer of the patient or a medical practitioner.</w:t>
      </w:r>
    </w:p>
    <w:p w:rsidR="00E60ACD" w:rsidRPr="00540AB0" w:rsidRDefault="00E60ACD" w:rsidP="00E60ACD">
      <w:pPr>
        <w:pStyle w:val="notetext"/>
      </w:pPr>
      <w:r w:rsidRPr="00540AB0">
        <w:t>Example:</w:t>
      </w:r>
      <w:r w:rsidRPr="00540AB0">
        <w:tab/>
        <w:t>For the purposes of paragraph (b), persons who may be included in a team are the following:</w:t>
      </w:r>
    </w:p>
    <w:p w:rsidR="00E60ACD" w:rsidRPr="00540AB0" w:rsidRDefault="00E60ACD" w:rsidP="00E60ACD">
      <w:pPr>
        <w:pStyle w:val="notepara"/>
      </w:pPr>
      <w:r w:rsidRPr="00540AB0">
        <w:t>(a)</w:t>
      </w:r>
      <w:r w:rsidRPr="00540AB0">
        <w:tab/>
        <w:t>dieticians;</w:t>
      </w:r>
    </w:p>
    <w:p w:rsidR="00E60ACD" w:rsidRPr="00540AB0" w:rsidRDefault="00E60ACD" w:rsidP="00E60ACD">
      <w:pPr>
        <w:pStyle w:val="notepara"/>
      </w:pPr>
      <w:r w:rsidRPr="00540AB0">
        <w:t>(b)</w:t>
      </w:r>
      <w:r w:rsidRPr="00540AB0">
        <w:tab/>
        <w:t>mental health workers;</w:t>
      </w:r>
    </w:p>
    <w:p w:rsidR="00E60ACD" w:rsidRPr="00540AB0" w:rsidRDefault="00E60ACD" w:rsidP="00E60ACD">
      <w:pPr>
        <w:pStyle w:val="notepara"/>
      </w:pPr>
      <w:r w:rsidRPr="00540AB0">
        <w:t>(c)</w:t>
      </w:r>
      <w:r w:rsidRPr="00540AB0">
        <w:tab/>
        <w:t>occupational therapists;</w:t>
      </w:r>
    </w:p>
    <w:p w:rsidR="00E60ACD" w:rsidRPr="00540AB0" w:rsidRDefault="00E60ACD" w:rsidP="00E60ACD">
      <w:pPr>
        <w:pStyle w:val="notepara"/>
      </w:pPr>
      <w:r w:rsidRPr="00540AB0">
        <w:t>(d)</w:t>
      </w:r>
      <w:r w:rsidRPr="00540AB0">
        <w:tab/>
        <w:t>pharmacists;</w:t>
      </w:r>
    </w:p>
    <w:p w:rsidR="00E60ACD" w:rsidRPr="00540AB0" w:rsidRDefault="00E60ACD" w:rsidP="00E60ACD">
      <w:pPr>
        <w:pStyle w:val="notepara"/>
      </w:pPr>
      <w:r w:rsidRPr="00540AB0">
        <w:t>(e)</w:t>
      </w:r>
      <w:r w:rsidRPr="00540AB0">
        <w:tab/>
        <w:t>physiotherapists;</w:t>
      </w:r>
    </w:p>
    <w:p w:rsidR="00E60ACD" w:rsidRPr="00540AB0" w:rsidRDefault="00E60ACD" w:rsidP="00E60ACD">
      <w:pPr>
        <w:pStyle w:val="notepara"/>
      </w:pPr>
      <w:r w:rsidRPr="00540AB0">
        <w:t>(f)</w:t>
      </w:r>
      <w:r w:rsidRPr="00540AB0">
        <w:tab/>
        <w:t>podiatrists;</w:t>
      </w:r>
    </w:p>
    <w:p w:rsidR="00E60ACD" w:rsidRPr="00540AB0" w:rsidRDefault="00E60ACD" w:rsidP="00E60ACD">
      <w:pPr>
        <w:pStyle w:val="notepara"/>
      </w:pPr>
      <w:r w:rsidRPr="00540AB0">
        <w:t>(g)</w:t>
      </w:r>
      <w:r w:rsidRPr="00540AB0">
        <w:tab/>
        <w:t>psychologists;</w:t>
      </w:r>
    </w:p>
    <w:p w:rsidR="00E60ACD" w:rsidRPr="00540AB0" w:rsidRDefault="00E60ACD" w:rsidP="00E60ACD">
      <w:pPr>
        <w:pStyle w:val="notepara"/>
      </w:pPr>
      <w:r w:rsidRPr="00540AB0">
        <w:t>(h)</w:t>
      </w:r>
      <w:r w:rsidRPr="00540AB0">
        <w:tab/>
        <w:t>social workers;</w:t>
      </w:r>
    </w:p>
    <w:p w:rsidR="00E60ACD" w:rsidRPr="00540AB0" w:rsidRDefault="00E60ACD" w:rsidP="00E60ACD">
      <w:pPr>
        <w:pStyle w:val="notepara"/>
      </w:pPr>
      <w:r w:rsidRPr="00540AB0">
        <w:t>(i)</w:t>
      </w:r>
      <w:r w:rsidRPr="00540AB0">
        <w:tab/>
        <w:t>speech pathologists.</w:t>
      </w:r>
    </w:p>
    <w:p w:rsidR="00E60ACD" w:rsidRPr="00540AB0" w:rsidRDefault="00E60ACD" w:rsidP="00E60ACD">
      <w:pPr>
        <w:pStyle w:val="ActHead5"/>
      </w:pPr>
      <w:bookmarkStart w:id="272" w:name="_Toc35864768"/>
      <w:r w:rsidRPr="00152A35">
        <w:rPr>
          <w:rStyle w:val="CharSectno"/>
        </w:rPr>
        <w:t>2.16.19</w:t>
      </w:r>
      <w:r w:rsidRPr="00540AB0">
        <w:t xml:space="preserve">  Restrictions on item 880—certain patients</w:t>
      </w:r>
      <w:bookmarkEnd w:id="272"/>
    </w:p>
    <w:p w:rsidR="00E60ACD" w:rsidRPr="00540AB0" w:rsidRDefault="00E60ACD" w:rsidP="00E60ACD">
      <w:pPr>
        <w:pStyle w:val="subsection"/>
      </w:pPr>
      <w:r w:rsidRPr="00540AB0">
        <w:tab/>
        <w:t>(1)</w:t>
      </w:r>
      <w:r w:rsidRPr="00540AB0">
        <w:tab/>
        <w:t>Item 880 applies if the attendance is on a patient who:</w:t>
      </w:r>
    </w:p>
    <w:p w:rsidR="00E60ACD" w:rsidRPr="00540AB0" w:rsidRDefault="00E60ACD" w:rsidP="00E60ACD">
      <w:pPr>
        <w:pStyle w:val="paragraph"/>
      </w:pPr>
      <w:r w:rsidRPr="00540AB0">
        <w:tab/>
        <w:t>(a)</w:t>
      </w:r>
      <w:r w:rsidRPr="00540AB0">
        <w:tab/>
        <w:t>is an admitted patient of a hospital; and</w:t>
      </w:r>
    </w:p>
    <w:p w:rsidR="00E60ACD" w:rsidRPr="00540AB0" w:rsidRDefault="00E60ACD" w:rsidP="00E60ACD">
      <w:pPr>
        <w:pStyle w:val="paragraph"/>
      </w:pPr>
      <w:r w:rsidRPr="00540AB0">
        <w:tab/>
        <w:t>(b)</w:t>
      </w:r>
      <w:r w:rsidRPr="00540AB0">
        <w:tab/>
        <w:t>is not a care recipient in a residential aged care facility; and</w:t>
      </w:r>
    </w:p>
    <w:p w:rsidR="00E60ACD" w:rsidRPr="00540AB0" w:rsidRDefault="00E60ACD" w:rsidP="00E60ACD">
      <w:pPr>
        <w:pStyle w:val="paragraph"/>
      </w:pPr>
      <w:r w:rsidRPr="00540AB0">
        <w:tab/>
        <w:t>(c)</w:t>
      </w:r>
      <w:r w:rsidRPr="00540AB0">
        <w:tab/>
        <w:t>is being provided with one of the following types of specialist care:</w:t>
      </w:r>
    </w:p>
    <w:p w:rsidR="00E60ACD" w:rsidRPr="00540AB0" w:rsidRDefault="00E60ACD" w:rsidP="00E60ACD">
      <w:pPr>
        <w:pStyle w:val="paragraphsub"/>
      </w:pPr>
      <w:r w:rsidRPr="00540AB0">
        <w:tab/>
        <w:t>(i)</w:t>
      </w:r>
      <w:r w:rsidRPr="00540AB0">
        <w:tab/>
        <w:t>geriatric evaluation and management;</w:t>
      </w:r>
    </w:p>
    <w:p w:rsidR="00E60ACD" w:rsidRPr="00540AB0" w:rsidRDefault="00E60ACD" w:rsidP="00E60ACD">
      <w:pPr>
        <w:pStyle w:val="paragraphsub"/>
      </w:pPr>
      <w:r w:rsidRPr="00540AB0">
        <w:tab/>
        <w:t>(ii)</w:t>
      </w:r>
      <w:r w:rsidRPr="00540AB0">
        <w:tab/>
        <w:t>rehabilitation care.</w:t>
      </w:r>
    </w:p>
    <w:p w:rsidR="00E60ACD" w:rsidRPr="00540AB0" w:rsidRDefault="00E60ACD" w:rsidP="00E60ACD">
      <w:pPr>
        <w:pStyle w:val="subsection"/>
      </w:pPr>
      <w:r w:rsidRPr="00540AB0">
        <w:tab/>
        <w:t>(2)</w:t>
      </w:r>
      <w:r w:rsidRPr="00540AB0">
        <w:tab/>
        <w:t>In this clause:</w:t>
      </w:r>
    </w:p>
    <w:p w:rsidR="00E60ACD" w:rsidRPr="00540AB0" w:rsidRDefault="00E60ACD" w:rsidP="00E60ACD">
      <w:pPr>
        <w:pStyle w:val="Definition"/>
      </w:pPr>
      <w:r w:rsidRPr="00540AB0">
        <w:rPr>
          <w:b/>
          <w:i/>
        </w:rPr>
        <w:t xml:space="preserve">geriatric evaluation and management </w:t>
      </w:r>
      <w:r w:rsidRPr="00540AB0">
        <w:t>means care provided to a patient with a disability or psychosocial problem for the purpose of maximising the patient’s health status or optimising the patient’s living arrangements.</w:t>
      </w:r>
    </w:p>
    <w:p w:rsidR="00E60ACD" w:rsidRPr="00540AB0" w:rsidRDefault="00E60ACD" w:rsidP="00E60ACD">
      <w:pPr>
        <w:pStyle w:val="Definition"/>
      </w:pPr>
      <w:r w:rsidRPr="00540AB0">
        <w:rPr>
          <w:b/>
          <w:i/>
        </w:rPr>
        <w:t xml:space="preserve">rehabilitation care </w:t>
      </w:r>
      <w:r w:rsidRPr="00540AB0">
        <w:t>means care provided to a patient with an impairment or disability for the purpose of improving the patient’s func</w:t>
      </w:r>
      <w:r w:rsidRPr="00540AB0">
        <w:rPr>
          <w:lang w:eastAsia="en-US"/>
        </w:rPr>
        <w:t>t</w:t>
      </w:r>
      <w:r w:rsidRPr="00540AB0">
        <w:t>ional status.</w:t>
      </w:r>
    </w:p>
    <w:p w:rsidR="00E60ACD" w:rsidRPr="00540AB0" w:rsidRDefault="00E60ACD" w:rsidP="00E60ACD">
      <w:pPr>
        <w:pStyle w:val="ActHead5"/>
      </w:pPr>
      <w:bookmarkStart w:id="273" w:name="_Toc35864769"/>
      <w:r w:rsidRPr="00152A35">
        <w:rPr>
          <w:rStyle w:val="CharSectno"/>
        </w:rPr>
        <w:t>2.16.20</w:t>
      </w:r>
      <w:r w:rsidRPr="00540AB0">
        <w:t xml:space="preserve">  Items in Subgroup 2 of Group A15</w:t>
      </w:r>
      <w:bookmarkEnd w:id="273"/>
    </w:p>
    <w:p w:rsidR="00E60ACD" w:rsidRPr="00540AB0" w:rsidRDefault="00E60ACD" w:rsidP="00E60ACD">
      <w:pPr>
        <w:pStyle w:val="subsection"/>
      </w:pPr>
      <w:r w:rsidRPr="00540AB0">
        <w:tab/>
      </w:r>
      <w:r w:rsidRPr="00540AB0">
        <w:tab/>
        <w:t>This clause sets out items in Subgroup 2 of Group A15.</w:t>
      </w:r>
    </w:p>
    <w:p w:rsidR="00E60ACD" w:rsidRPr="00540AB0" w:rsidRDefault="00E60ACD" w:rsidP="00E60ACD">
      <w:pPr>
        <w:pStyle w:val="Tabletext"/>
      </w:pPr>
    </w:p>
    <w:tbl>
      <w:tblPr>
        <w:tblW w:w="4909" w:type="pct"/>
        <w:tblInd w:w="79"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64"/>
        <w:gridCol w:w="6098"/>
        <w:gridCol w:w="1110"/>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A15—GP management plans, team care arrangements and multidisciplinary care plans and case conferences</w:t>
            </w:r>
          </w:p>
        </w:tc>
      </w:tr>
      <w:tr w:rsidR="00E60ACD" w:rsidRPr="00540AB0" w:rsidTr="001351EC">
        <w:trPr>
          <w:tblHeader/>
        </w:trPr>
        <w:tc>
          <w:tcPr>
            <w:tcW w:w="695"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274" w:name="BK_S4P80L33C5"/>
            <w:bookmarkEnd w:id="274"/>
          </w:p>
        </w:tc>
        <w:tc>
          <w:tcPr>
            <w:tcW w:w="364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663"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2—Case conferences</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735</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general practitioner (not including a specialist or consultant physician), as a member of a multidisciplinary case conference team, to organise and coordinate:</w:t>
            </w:r>
          </w:p>
          <w:p w:rsidR="00E60ACD" w:rsidRPr="00540AB0" w:rsidRDefault="00E60ACD" w:rsidP="001351EC">
            <w:pPr>
              <w:pStyle w:val="Tablea"/>
            </w:pPr>
            <w:r w:rsidRPr="00540AB0">
              <w:t>(a) a community case conference; or</w:t>
            </w:r>
          </w:p>
          <w:p w:rsidR="00E60ACD" w:rsidRPr="00540AB0" w:rsidRDefault="00E60ACD" w:rsidP="001351EC">
            <w:pPr>
              <w:pStyle w:val="Tablea"/>
            </w:pPr>
            <w:r w:rsidRPr="00540AB0">
              <w:t>(b) a multidisciplinary case conference carried out for a care recipient in a residential aged care facility; or</w:t>
            </w:r>
          </w:p>
          <w:p w:rsidR="00E60ACD" w:rsidRPr="00540AB0" w:rsidRDefault="00E60ACD" w:rsidP="001351EC">
            <w:pPr>
              <w:pStyle w:val="Tablea"/>
            </w:pPr>
            <w:r w:rsidRPr="00540AB0">
              <w:t>(c) a multidisciplinary discharge case conference;</w:t>
            </w:r>
          </w:p>
          <w:p w:rsidR="00E60ACD" w:rsidRPr="00540AB0" w:rsidRDefault="00E60ACD" w:rsidP="001351EC">
            <w:pPr>
              <w:pStyle w:val="Tabletext"/>
              <w:rPr>
                <w:snapToGrid w:val="0"/>
              </w:rPr>
            </w:pPr>
            <w:r w:rsidRPr="00540AB0">
              <w:t>if the conference lasts for at least 15 minutes, but for less than 20 minutes (other than a service associated with a service to which items 721 to 732 apply)</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71.80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275" w:name="CU_5194329"/>
            <w:bookmarkEnd w:id="275"/>
            <w:r w:rsidRPr="00540AB0">
              <w:t>739</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general practitioner (not including a specialist or consultant physician), as a member of a multidisciplinary case conference team, to organise and coordinate:</w:t>
            </w:r>
          </w:p>
          <w:p w:rsidR="00E60ACD" w:rsidRPr="00540AB0" w:rsidRDefault="00E60ACD" w:rsidP="001351EC">
            <w:pPr>
              <w:pStyle w:val="Tablea"/>
            </w:pPr>
            <w:r w:rsidRPr="00540AB0">
              <w:t>(a) a community case conference; or</w:t>
            </w:r>
          </w:p>
          <w:p w:rsidR="00E60ACD" w:rsidRPr="00540AB0" w:rsidRDefault="00E60ACD" w:rsidP="001351EC">
            <w:pPr>
              <w:pStyle w:val="Tablea"/>
              <w:rPr>
                <w:snapToGrid w:val="0"/>
              </w:rPr>
            </w:pPr>
            <w:r w:rsidRPr="00540AB0">
              <w:t>(b) a multidisciplinary case conference carried out for a care recipient in a residential aged care facility; or</w:t>
            </w:r>
          </w:p>
          <w:p w:rsidR="00E60ACD" w:rsidRPr="00540AB0" w:rsidRDefault="00E60ACD" w:rsidP="001351EC">
            <w:pPr>
              <w:pStyle w:val="Tablea"/>
            </w:pPr>
            <w:r w:rsidRPr="00540AB0">
              <w:t>(c) a multidisciplinary discharge case conference;</w:t>
            </w:r>
          </w:p>
          <w:p w:rsidR="00E60ACD" w:rsidRPr="00540AB0" w:rsidRDefault="00E60ACD" w:rsidP="001351EC">
            <w:pPr>
              <w:pStyle w:val="Tabletext"/>
              <w:rPr>
                <w:snapToGrid w:val="0"/>
              </w:rPr>
            </w:pPr>
            <w:r w:rsidRPr="00540AB0">
              <w:rPr>
                <w:snapToGrid w:val="0"/>
              </w:rPr>
              <w:t xml:space="preserve">if the conference lasts for at least 20 minutes, but for less than 40 minutes (other than a service associated with a service to which </w:t>
            </w:r>
            <w:r w:rsidRPr="00540AB0">
              <w:t>items 721 to 732 apply)</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122.90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276" w:name="CU_6192840"/>
            <w:bookmarkEnd w:id="276"/>
            <w:r w:rsidRPr="00540AB0">
              <w:t>743</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general practitioner (not including a specialist or consultant physician), as a member of a multidisciplinary case conference team, to organise and coordinate:</w:t>
            </w:r>
          </w:p>
          <w:p w:rsidR="00E60ACD" w:rsidRPr="00540AB0" w:rsidRDefault="00E60ACD" w:rsidP="001351EC">
            <w:pPr>
              <w:pStyle w:val="Tablea"/>
            </w:pPr>
            <w:r w:rsidRPr="00540AB0">
              <w:t>(a) a community case conference; or</w:t>
            </w:r>
          </w:p>
          <w:p w:rsidR="00E60ACD" w:rsidRPr="00540AB0" w:rsidRDefault="00E60ACD" w:rsidP="001351EC">
            <w:pPr>
              <w:pStyle w:val="Tablea"/>
            </w:pPr>
            <w:r w:rsidRPr="00540AB0">
              <w:t>(b) a multidisciplinary case conference carried out for a care recipient in a residential aged care facility; or</w:t>
            </w:r>
          </w:p>
          <w:p w:rsidR="00E60ACD" w:rsidRPr="00540AB0" w:rsidRDefault="00E60ACD" w:rsidP="001351EC">
            <w:pPr>
              <w:pStyle w:val="Tablea"/>
            </w:pPr>
            <w:r w:rsidRPr="00540AB0">
              <w:t>(c) a multidisciplinary discharge case conference;</w:t>
            </w:r>
          </w:p>
          <w:p w:rsidR="00E60ACD" w:rsidRPr="00540AB0" w:rsidRDefault="00E60ACD" w:rsidP="001351EC">
            <w:pPr>
              <w:pStyle w:val="Tabletext"/>
              <w:rPr>
                <w:snapToGrid w:val="0"/>
              </w:rPr>
            </w:pPr>
            <w:r w:rsidRPr="00540AB0">
              <w:t>if the conference lasts for at least 40 minutes (other than a service associated with a service to which items 721 to 732 apply)</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204.90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747</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general practitioner (not including a specialist or consultant physician), as a member of a multidisciplinary case conference team, to participate in:</w:t>
            </w:r>
          </w:p>
          <w:p w:rsidR="00E60ACD" w:rsidRPr="00540AB0" w:rsidRDefault="00E60ACD" w:rsidP="001351EC">
            <w:pPr>
              <w:pStyle w:val="Tablea"/>
            </w:pPr>
            <w:r w:rsidRPr="00540AB0">
              <w:t>(a) a community case conference; or</w:t>
            </w:r>
          </w:p>
          <w:p w:rsidR="00E60ACD" w:rsidRPr="00540AB0" w:rsidRDefault="00E60ACD" w:rsidP="001351EC">
            <w:pPr>
              <w:pStyle w:val="Tablea"/>
            </w:pPr>
            <w:r w:rsidRPr="00540AB0">
              <w:t>(b) a multidisciplinary case conference carried out for a care recipient in a residential aged care facility; or</w:t>
            </w:r>
          </w:p>
          <w:p w:rsidR="00E60ACD" w:rsidRPr="00540AB0" w:rsidRDefault="00E60ACD" w:rsidP="001351EC">
            <w:pPr>
              <w:pStyle w:val="Tablea"/>
            </w:pPr>
            <w:r w:rsidRPr="00540AB0">
              <w:t>(c) a multidisciplinary discharge case conference;</w:t>
            </w:r>
          </w:p>
          <w:p w:rsidR="00E60ACD" w:rsidRPr="00540AB0" w:rsidRDefault="00E60ACD" w:rsidP="001351EC">
            <w:pPr>
              <w:pStyle w:val="Tabletext"/>
              <w:rPr>
                <w:snapToGrid w:val="0"/>
              </w:rPr>
            </w:pPr>
            <w:r w:rsidRPr="00540AB0">
              <w:t>if the conference lasts for at least 15 minutes, but for less than 20 minutes (other than a service associated with a service to which items 721 to 732 apply)</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52.75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277" w:name="CU_8195945"/>
            <w:bookmarkEnd w:id="277"/>
            <w:r w:rsidRPr="00540AB0">
              <w:t>750</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general practitioner (not including a specialist or consultant physician), as a member of a multidisciplinary case conference team, to participate in:</w:t>
            </w:r>
          </w:p>
          <w:p w:rsidR="00E60ACD" w:rsidRPr="00540AB0" w:rsidRDefault="00E60ACD" w:rsidP="001351EC">
            <w:pPr>
              <w:pStyle w:val="Tablea"/>
            </w:pPr>
            <w:r w:rsidRPr="00540AB0">
              <w:lastRenderedPageBreak/>
              <w:t>(a) a community case conference; or</w:t>
            </w:r>
          </w:p>
          <w:p w:rsidR="00E60ACD" w:rsidRPr="00540AB0" w:rsidRDefault="00E60ACD" w:rsidP="001351EC">
            <w:pPr>
              <w:pStyle w:val="Tablea"/>
            </w:pPr>
            <w:r w:rsidRPr="00540AB0">
              <w:t>(b) a multidisciplinary case conference carried out for a care recipient in a residential aged care facility; or</w:t>
            </w:r>
          </w:p>
          <w:p w:rsidR="00E60ACD" w:rsidRPr="00540AB0" w:rsidRDefault="00E60ACD" w:rsidP="001351EC">
            <w:pPr>
              <w:pStyle w:val="Tablea"/>
            </w:pPr>
            <w:r w:rsidRPr="00540AB0">
              <w:t>(c) a multidisciplinary discharge case conference;</w:t>
            </w:r>
          </w:p>
          <w:p w:rsidR="00E60ACD" w:rsidRPr="00540AB0" w:rsidRDefault="00E60ACD" w:rsidP="001351EC">
            <w:pPr>
              <w:pStyle w:val="Tabletext"/>
              <w:rPr>
                <w:snapToGrid w:val="0"/>
              </w:rPr>
            </w:pPr>
            <w:r w:rsidRPr="00540AB0">
              <w:t>if the conference lasts for at least 20 minutes, but for less than 40 minutes (other than a service associated with a service to which items 721 to 732 apply)</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90.40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758</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general practitioner (not including a specialist or consultant physician), as a member of a multidisciplinary case conference team, to participate in:</w:t>
            </w:r>
          </w:p>
          <w:p w:rsidR="00E60ACD" w:rsidRPr="00540AB0" w:rsidRDefault="00E60ACD" w:rsidP="001351EC">
            <w:pPr>
              <w:pStyle w:val="Tablea"/>
            </w:pPr>
            <w:r w:rsidRPr="00540AB0">
              <w:t>(a) a community case conference; or</w:t>
            </w:r>
          </w:p>
          <w:p w:rsidR="00E60ACD" w:rsidRPr="00540AB0" w:rsidRDefault="00E60ACD" w:rsidP="001351EC">
            <w:pPr>
              <w:pStyle w:val="Tablea"/>
            </w:pPr>
            <w:r w:rsidRPr="00540AB0">
              <w:t>(b) a multidisciplinary case conference carried out for a care recipient in a residential aged care facility; or</w:t>
            </w:r>
          </w:p>
          <w:p w:rsidR="00E60ACD" w:rsidRPr="00540AB0" w:rsidRDefault="00E60ACD" w:rsidP="001351EC">
            <w:pPr>
              <w:pStyle w:val="Tablea"/>
            </w:pPr>
            <w:r w:rsidRPr="00540AB0">
              <w:t>(c) a multidisciplinary discharge case conference;</w:t>
            </w:r>
          </w:p>
          <w:p w:rsidR="00E60ACD" w:rsidRPr="00540AB0" w:rsidRDefault="00E60ACD" w:rsidP="001351EC">
            <w:pPr>
              <w:pStyle w:val="Tabletext"/>
              <w:rPr>
                <w:snapToGrid w:val="0"/>
              </w:rPr>
            </w:pPr>
            <w:r w:rsidRPr="00540AB0">
              <w:t>if the conference lasts for at least 40 minutes (other than a service associated with a service to which items 721 to 732 apply)</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150.55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278" w:name="CU_10194959"/>
            <w:bookmarkEnd w:id="278"/>
            <w:r w:rsidRPr="00540AB0">
              <w:t>820</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consultant physician in the practice of the consultant physician’s specialty, as a member of a case conference team, to organise and coordinate a community case conference of at least 15 minutes but less than 30 minutes, with a multidisciplinary team of at least 3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143.45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822</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consultant physician in the practice of the consultant physician’s specialty, as a member of a case conference team, to organise and coordinate a community case conference of at least 30 minutes but less than 45 minutes, with a multidisciplinary team of at least 3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215.25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823</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consultant physician in the practice of the consultant physician’s specialty, as a member of a case conference team, to organise and coordinate a community case conference of at least 45 minutes, with a multidisciplinary team of at least 3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286.80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279" w:name="CU_13197965"/>
            <w:bookmarkEnd w:id="279"/>
            <w:r w:rsidRPr="00540AB0">
              <w:t>825</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consultant physician in the practice of the consultant physician’s specialty, as a member of a multidisciplinary case conference team of at least 2 other formal care providers of different disciplines, to participate in a community case conference (other than to organise and coordinate the conference) of at least 15 minutes but less than 30 minutes, with the multidisciplinary case conference team</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103.00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826</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napToGrid w:val="0"/>
              </w:rPr>
              <w:t xml:space="preserve">Attendance by a consultant physician in the practice of </w:t>
            </w:r>
            <w:r w:rsidRPr="00540AB0">
              <w:t>the consultant physician’s</w:t>
            </w:r>
            <w:r w:rsidRPr="00540AB0">
              <w:rPr>
                <w:snapToGrid w:val="0"/>
              </w:rPr>
              <w:t xml:space="preserve"> specialty, as a member of a multidisciplinary case conference team of at least 2 other formal care providers of different disciplines, to participate in a community case conference (other than to organise and coordinate the conference) of at least 30 minutes but less than 45 minutes, with the multidisciplinary case conference team</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164.30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828</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Attendance by a consultant physician in the practice of the consultant physician’s specialty, as a member of a multidisciplinary case conference </w:t>
            </w:r>
            <w:r w:rsidRPr="00540AB0">
              <w:lastRenderedPageBreak/>
              <w:t>team of at least 2 other formal care providers of different disciplines, to participate in a community case conference (other than to organise and coordinate the conference) of at least 45 minutes, with the multidisciplinary case conference team</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225.60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830</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consultant physician in the practice of the consultant physician’s specialty, as a member of a case conference team, to organise and coordinate a discharge case conference of at least 15 minutes but less than 30 minutes, with a multidisciplinary team of at least 3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143.45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280" w:name="CU_17197356"/>
            <w:bookmarkEnd w:id="280"/>
            <w:r w:rsidRPr="00540AB0">
              <w:t>832</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consultant physician in the practice of the consultant physician’s specialty, as a member of a case conference team, to organise and coordinate a discharge case conference of at least 30 minutes but less than 45 minutes, with a multidisciplinary team of at least 3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215.25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834</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consultant physician in the practice of the consultant physician’s specialty, as a member of a case conference team, to organise and coordinate a discharge case conference of at least 45 minutes, with a multidisciplinary team of at least 3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286.80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281" w:name="CU_19200032"/>
            <w:bookmarkEnd w:id="281"/>
            <w:r w:rsidRPr="00540AB0">
              <w:t>835</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consultant physician in the practice of the consultant physician’s specialty, as a member of a case conference team, to participate in a discharge case conference (other than to organise and coordinate the conference) of at least 15 minutes but less than 30 minutes, with a multidisciplinary team of at least 2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103.00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837</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consultant physician in the practice of the consultant physician’s specialty, as a member of a case conference team, to participate in a discharge case conference (other than to organise and coordinate the conference) of at least 30 minutes but less than 45 minutes, with a multidisciplinary team of at least 2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164.30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838</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consultant physician in the practice of the consultant physician’s specialty, as a member of a case conference team, to participate in a discharge case conference (other than to organise and coordinate the conference) of at least 45 minutes, with a multidisciplinary team of at least 2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225.60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855</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consultant physician in the practice of the consultant physician’s specialty of psychiatry, as a member of a multidisciplinary case conference team of at least 2 other formal care providers of different disciplines, to organise and coordinate a community case conference of at least 15 minutes but less than 30 minutes, with the multidisciplinary case conference team</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143.45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857</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Attendance by a consultant physician in the practice of the consultant physician’s specialty of psychiatry, as a member of a multidisciplinary case conference team of at least 2 other formal care providers of different disciplines, to organise and coordinate a community case conference of </w:t>
            </w:r>
            <w:r w:rsidRPr="00540AB0">
              <w:lastRenderedPageBreak/>
              <w:t>at least 30 minutes but less than 45 minutes, with the multidisciplinary case conference team</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215.25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858</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consultant physician in the practice of the consultant physician’s specialty of psychiatry, as a member of a multidisciplinary case conference team of at least 2 other formal care providers of different disciplines, to organise and coordinate a community case conference of at least 45 minutes, with the multidisciplinary case conference team</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286.80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861</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consultant physician in the practice of the consultant physician’s specialty of psychiatry, as a member of a case conference team, to organise and coordinate a discharge case conference of at least 15 minutes but less than 30 minutes, with a multidisciplinary team of at least 2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143.45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864</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consultant physician in the practice of the consultant physician’s specialty of psychiatry, as a member of a case conference team, to organise and coordinate a discharge case conference of at least 30 minutes but less than 45 minutes, with a multidisciplinary team of at least 2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215.25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866</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consultant physician in the practice of the consultant physician’s specialty of psychiatry, as a member of a case conference team, to organise and coordinate a discharge case conference of at least 45 minutes, with a multidisciplinary team of at least 2 other formal care providers of different disciplines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286.80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871</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general practitioner, specialist or consultant physician, as a member of a case conference team, to lead and coordinate a multidisciplinary case conference on a patient with cancer to develop a multidisciplinary treatment plan, if the case conference is of at least 10 minutes, with a multidisciplinary team of at least 3 other medical practitioners from different areas of medical practice (which may include general practice), and, in addition, allied health providers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82.80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872</w:t>
            </w:r>
          </w:p>
        </w:tc>
        <w:tc>
          <w:tcPr>
            <w:tcW w:w="36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general practitioner, specialist or consultant physician, as a member of a case conference team, to participate in a multidisciplinary case conference on a patient with cancer to develop a multidisciplinary treatment plan, if the case conference is of at least 10 minutes, with a multidisciplinary team of at least 4 medical practitioners from different areas of medical practice (which may include general practice), and, in addition, allied health providers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38.55</w:t>
            </w:r>
          </w:p>
        </w:tc>
      </w:tr>
      <w:tr w:rsidR="00E60ACD" w:rsidRPr="00540AB0" w:rsidTr="001351EC">
        <w:tc>
          <w:tcPr>
            <w:tcW w:w="695"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880</w:t>
            </w:r>
          </w:p>
        </w:tc>
        <w:tc>
          <w:tcPr>
            <w:tcW w:w="364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geriatric or rehabilitation medicine, as a member of a case conference team, to coordinate a case conference of at least 10 minutes but less than 30 minutes—for any particular patient, one attendance only in a 7 day period (other than attendance on the same day as an attendance for which item 832, 834, 835, 837 or 838 was applicable in relation to the patient) (H)</w:t>
            </w:r>
          </w:p>
        </w:tc>
        <w:tc>
          <w:tcPr>
            <w:tcW w:w="663"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50.20</w:t>
            </w:r>
          </w:p>
        </w:tc>
      </w:tr>
    </w:tbl>
    <w:p w:rsidR="00E60ACD" w:rsidRPr="00540AB0" w:rsidRDefault="00E60ACD" w:rsidP="00E60ACD">
      <w:pPr>
        <w:pStyle w:val="Tabletext"/>
      </w:pPr>
    </w:p>
    <w:p w:rsidR="00E60ACD" w:rsidRPr="00540AB0" w:rsidRDefault="00E60ACD" w:rsidP="006F2B22">
      <w:pPr>
        <w:pStyle w:val="ActHead3"/>
      </w:pPr>
      <w:bookmarkStart w:id="282" w:name="_Toc35864770"/>
      <w:r w:rsidRPr="00152A35">
        <w:rPr>
          <w:rStyle w:val="CharDivNo"/>
        </w:rPr>
        <w:lastRenderedPageBreak/>
        <w:t>Division 2.17</w:t>
      </w:r>
      <w:r w:rsidRPr="00540AB0">
        <w:t>—</w:t>
      </w:r>
      <w:r w:rsidRPr="00152A35">
        <w:rPr>
          <w:rStyle w:val="CharDivText"/>
        </w:rPr>
        <w:t>Group A17: Domiciliary and residential medication management reviews</w:t>
      </w:r>
      <w:bookmarkEnd w:id="282"/>
    </w:p>
    <w:p w:rsidR="00E60ACD" w:rsidRPr="00540AB0" w:rsidRDefault="00E60ACD" w:rsidP="00E60ACD">
      <w:pPr>
        <w:pStyle w:val="ActHead5"/>
      </w:pPr>
      <w:bookmarkStart w:id="283" w:name="_Toc35864771"/>
      <w:r w:rsidRPr="00152A35">
        <w:rPr>
          <w:rStyle w:val="CharSectno"/>
        </w:rPr>
        <w:t>2.17.1</w:t>
      </w:r>
      <w:r w:rsidRPr="00540AB0">
        <w:t xml:space="preserve">  Meaning of </w:t>
      </w:r>
      <w:r w:rsidRPr="00540AB0">
        <w:rPr>
          <w:i/>
        </w:rPr>
        <w:t>living in a community setting</w:t>
      </w:r>
      <w:bookmarkEnd w:id="283"/>
    </w:p>
    <w:p w:rsidR="00E60ACD" w:rsidRPr="00540AB0" w:rsidRDefault="00E60ACD" w:rsidP="00E60ACD">
      <w:pPr>
        <w:pStyle w:val="subsection"/>
      </w:pPr>
      <w:r w:rsidRPr="00540AB0">
        <w:tab/>
      </w:r>
      <w:r w:rsidRPr="00540AB0">
        <w:tab/>
        <w:t>In item 900:</w:t>
      </w:r>
    </w:p>
    <w:p w:rsidR="00E60ACD" w:rsidRPr="00540AB0" w:rsidRDefault="00E60ACD" w:rsidP="00E60ACD">
      <w:pPr>
        <w:pStyle w:val="Definition"/>
      </w:pPr>
      <w:r w:rsidRPr="00540AB0">
        <w:rPr>
          <w:b/>
          <w:i/>
        </w:rPr>
        <w:t>living in a community setting</w:t>
      </w:r>
      <w:r w:rsidRPr="00540AB0">
        <w:t xml:space="preserve">: a patient is </w:t>
      </w:r>
      <w:r w:rsidRPr="00540AB0">
        <w:rPr>
          <w:b/>
          <w:bCs/>
          <w:i/>
          <w:iCs/>
        </w:rPr>
        <w:t>living in a community setting</w:t>
      </w:r>
      <w:r w:rsidRPr="00540AB0">
        <w:rPr>
          <w:bCs/>
        </w:rPr>
        <w:t xml:space="preserve"> </w:t>
      </w:r>
      <w:r w:rsidRPr="00540AB0">
        <w:t>if the patient is not an in</w:t>
      </w:r>
      <w:r w:rsidR="001351EC">
        <w:noBreakHyphen/>
      </w:r>
      <w:r w:rsidRPr="00540AB0">
        <w:t>patient of a hospital or a care recipient in a residential aged care facility.</w:t>
      </w:r>
    </w:p>
    <w:p w:rsidR="00E60ACD" w:rsidRPr="00540AB0" w:rsidRDefault="00E60ACD" w:rsidP="00E60ACD">
      <w:pPr>
        <w:pStyle w:val="ActHead5"/>
      </w:pPr>
      <w:bookmarkStart w:id="284" w:name="_Toc35864772"/>
      <w:r w:rsidRPr="00152A35">
        <w:rPr>
          <w:rStyle w:val="CharSectno"/>
        </w:rPr>
        <w:t>2.17.2</w:t>
      </w:r>
      <w:r w:rsidRPr="00540AB0">
        <w:t xml:space="preserve">  Meaning of </w:t>
      </w:r>
      <w:r w:rsidRPr="00540AB0">
        <w:rPr>
          <w:i/>
        </w:rPr>
        <w:t>residential medication management review</w:t>
      </w:r>
      <w:bookmarkEnd w:id="284"/>
    </w:p>
    <w:p w:rsidR="00E60ACD" w:rsidRPr="00540AB0" w:rsidRDefault="00E60ACD" w:rsidP="00E60ACD">
      <w:pPr>
        <w:pStyle w:val="subsection"/>
      </w:pPr>
      <w:r w:rsidRPr="00540AB0">
        <w:tab/>
        <w:t>(1)</w:t>
      </w:r>
      <w:r w:rsidRPr="00540AB0">
        <w:tab/>
        <w:t>In item 903:</w:t>
      </w:r>
    </w:p>
    <w:p w:rsidR="00E60ACD" w:rsidRPr="00540AB0" w:rsidRDefault="00E60ACD" w:rsidP="00E60ACD">
      <w:pPr>
        <w:pStyle w:val="Definition"/>
      </w:pPr>
      <w:r w:rsidRPr="00540AB0">
        <w:rPr>
          <w:b/>
          <w:i/>
          <w:lang w:eastAsia="en-US"/>
        </w:rPr>
        <w:t>residential medication management review</w:t>
      </w:r>
      <w:r w:rsidRPr="00540AB0">
        <w:rPr>
          <w:b/>
          <w:i/>
        </w:rPr>
        <w:t xml:space="preserve"> </w:t>
      </w:r>
      <w:r w:rsidRPr="00540AB0">
        <w:t>means a collaborative</w:t>
      </w:r>
      <w:bookmarkStart w:id="285" w:name="BK_S4P85L10C63"/>
      <w:bookmarkEnd w:id="285"/>
      <w:r w:rsidRPr="00540AB0">
        <w:t xml:space="preserve"> service provided by a general practitioner and a pharmacist to review the medication management needs of a care recipient in a residential aged care facility.</w:t>
      </w:r>
    </w:p>
    <w:p w:rsidR="00E60ACD" w:rsidRPr="00540AB0" w:rsidRDefault="00E60ACD" w:rsidP="00E60ACD">
      <w:pPr>
        <w:pStyle w:val="subsection"/>
      </w:pPr>
      <w:r w:rsidRPr="00540AB0">
        <w:tab/>
        <w:t>(2)</w:t>
      </w:r>
      <w:r w:rsidRPr="00540AB0">
        <w:tab/>
        <w:t>A general practitioner’s involvement in a residential medication management review includes all of the following:</w:t>
      </w:r>
    </w:p>
    <w:p w:rsidR="00E60ACD" w:rsidRPr="00540AB0" w:rsidRDefault="00E60ACD" w:rsidP="00E60ACD">
      <w:pPr>
        <w:pStyle w:val="paragraph"/>
      </w:pPr>
      <w:r w:rsidRPr="00540AB0">
        <w:tab/>
        <w:t>(a)</w:t>
      </w:r>
      <w:r w:rsidRPr="00540AB0">
        <w:tab/>
        <w:t>discussing the proposed review with the resident and seeking the resident’s consent to the review;</w:t>
      </w:r>
    </w:p>
    <w:p w:rsidR="00E60ACD" w:rsidRPr="00540AB0" w:rsidRDefault="00E60ACD" w:rsidP="00E60ACD">
      <w:pPr>
        <w:pStyle w:val="paragraph"/>
      </w:pPr>
      <w:r w:rsidRPr="00540AB0">
        <w:tab/>
        <w:t>(b)</w:t>
      </w:r>
      <w:r w:rsidRPr="00540AB0">
        <w:tab/>
        <w:t>collaborating with the reviewing pharmacist about the pharmacist’s involvement in the review;</w:t>
      </w:r>
    </w:p>
    <w:p w:rsidR="00E60ACD" w:rsidRPr="00540AB0" w:rsidRDefault="00E60ACD" w:rsidP="00E60ACD">
      <w:pPr>
        <w:pStyle w:val="paragraph"/>
      </w:pPr>
      <w:r w:rsidRPr="00540AB0">
        <w:tab/>
        <w:t>(c)</w:t>
      </w:r>
      <w:r w:rsidRPr="00540AB0">
        <w:tab/>
        <w:t>providing input from the resident’s most recent comprehensive medical assessment or, if such an assessment has not been undertaken, providing relevant clinical information for the review and for the resident’s records;</w:t>
      </w:r>
    </w:p>
    <w:p w:rsidR="00E60ACD" w:rsidRPr="00540AB0" w:rsidRDefault="00E60ACD" w:rsidP="00E60ACD">
      <w:pPr>
        <w:pStyle w:val="paragraph"/>
      </w:pPr>
      <w:r w:rsidRPr="00540AB0">
        <w:tab/>
        <w:t>(d)</w:t>
      </w:r>
      <w:r w:rsidRPr="00540AB0">
        <w:tab/>
        <w:t>subject to subclause (4), participating in a post</w:t>
      </w:r>
      <w:r w:rsidR="001351EC">
        <w:noBreakHyphen/>
      </w:r>
      <w:r w:rsidRPr="00540AB0">
        <w:t>review discussion (either face</w:t>
      </w:r>
      <w:r w:rsidR="001351EC">
        <w:noBreakHyphen/>
      </w:r>
      <w:r w:rsidRPr="00540AB0">
        <w:t>to</w:t>
      </w:r>
      <w:r w:rsidR="001351EC">
        <w:noBreakHyphen/>
      </w:r>
      <w:r w:rsidRPr="00540AB0">
        <w:t>face or by telephone) with the pharmacist to discuss the outcomes of the review including:</w:t>
      </w:r>
    </w:p>
    <w:p w:rsidR="00E60ACD" w:rsidRPr="00540AB0" w:rsidRDefault="00E60ACD" w:rsidP="00E60ACD">
      <w:pPr>
        <w:pStyle w:val="paragraphsub"/>
      </w:pPr>
      <w:r w:rsidRPr="00540AB0">
        <w:tab/>
        <w:t>(i)</w:t>
      </w:r>
      <w:r w:rsidRPr="00540AB0">
        <w:tab/>
        <w:t>the findings of the review; and</w:t>
      </w:r>
    </w:p>
    <w:p w:rsidR="00E60ACD" w:rsidRPr="00540AB0" w:rsidRDefault="00E60ACD" w:rsidP="00E60ACD">
      <w:pPr>
        <w:pStyle w:val="paragraphsub"/>
      </w:pPr>
      <w:r w:rsidRPr="00540AB0">
        <w:tab/>
        <w:t>(ii)</w:t>
      </w:r>
      <w:r w:rsidRPr="00540AB0">
        <w:tab/>
        <w:t>medication management strategies; and</w:t>
      </w:r>
    </w:p>
    <w:p w:rsidR="00E60ACD" w:rsidRPr="00540AB0" w:rsidRDefault="00E60ACD" w:rsidP="00E60ACD">
      <w:pPr>
        <w:pStyle w:val="paragraphsub"/>
      </w:pPr>
      <w:r w:rsidRPr="00540AB0">
        <w:tab/>
        <w:t>(iii)</w:t>
      </w:r>
      <w:r w:rsidRPr="00540AB0">
        <w:tab/>
        <w:t>means to ensure that the strategies are implemented and reviewed, including any issues for implementation and follow</w:t>
      </w:r>
      <w:r w:rsidR="001351EC">
        <w:noBreakHyphen/>
      </w:r>
      <w:r w:rsidRPr="00540AB0">
        <w:t>up;</w:t>
      </w:r>
    </w:p>
    <w:p w:rsidR="00E60ACD" w:rsidRPr="00540AB0" w:rsidRDefault="00E60ACD" w:rsidP="00E60ACD">
      <w:pPr>
        <w:pStyle w:val="paragraph"/>
      </w:pPr>
      <w:r w:rsidRPr="00540AB0">
        <w:tab/>
        <w:t>(e)</w:t>
      </w:r>
      <w:r w:rsidRPr="00540AB0">
        <w:tab/>
        <w:t>developing or revising the resident’s medication management plan after discussion with the reviewing pharmacist, and finalising the plan after discussion with the resident.</w:t>
      </w:r>
    </w:p>
    <w:p w:rsidR="00E60ACD" w:rsidRPr="00540AB0" w:rsidRDefault="00E60ACD" w:rsidP="00E60ACD">
      <w:pPr>
        <w:pStyle w:val="subsection"/>
      </w:pPr>
      <w:r w:rsidRPr="00540AB0">
        <w:tab/>
        <w:t>(3)</w:t>
      </w:r>
      <w:r w:rsidRPr="00540AB0">
        <w:tab/>
        <w:t>A general practitioner’s involvement in a residential medication management review also includes:</w:t>
      </w:r>
    </w:p>
    <w:p w:rsidR="00E60ACD" w:rsidRPr="00540AB0" w:rsidRDefault="00E60ACD" w:rsidP="00E60ACD">
      <w:pPr>
        <w:pStyle w:val="paragraph"/>
      </w:pPr>
      <w:r w:rsidRPr="00540AB0">
        <w:tab/>
        <w:t>(a)</w:t>
      </w:r>
      <w:r w:rsidRPr="00540AB0">
        <w:tab/>
        <w:t>offering a copy of the medication management plan to the resident (or the resident’s carer or representative if appropriate); and</w:t>
      </w:r>
    </w:p>
    <w:p w:rsidR="00E60ACD" w:rsidRPr="00540AB0" w:rsidRDefault="00E60ACD" w:rsidP="00E60ACD">
      <w:pPr>
        <w:pStyle w:val="paragraph"/>
      </w:pPr>
      <w:r w:rsidRPr="00540AB0">
        <w:tab/>
        <w:t>(b)</w:t>
      </w:r>
      <w:r w:rsidRPr="00540AB0">
        <w:tab/>
        <w:t>providing copies of the plan for the resident’s records and for the nursing staff of the residential aged care facility; and</w:t>
      </w:r>
    </w:p>
    <w:p w:rsidR="00E60ACD" w:rsidRPr="00540AB0" w:rsidRDefault="00E60ACD" w:rsidP="00E60ACD">
      <w:pPr>
        <w:pStyle w:val="paragraph"/>
      </w:pPr>
      <w:r w:rsidRPr="00540AB0">
        <w:tab/>
        <w:t>(c)</w:t>
      </w:r>
      <w:r w:rsidRPr="00540AB0">
        <w:tab/>
        <w:t>discussing the plan with nursing staff if necessary.</w:t>
      </w:r>
    </w:p>
    <w:p w:rsidR="00E60ACD" w:rsidRPr="00540AB0" w:rsidRDefault="00E60ACD" w:rsidP="00E60ACD">
      <w:pPr>
        <w:pStyle w:val="subsection"/>
      </w:pPr>
      <w:r w:rsidRPr="00540AB0">
        <w:tab/>
        <w:t>(4)</w:t>
      </w:r>
      <w:r w:rsidRPr="00540AB0">
        <w:tab/>
        <w:t>A post</w:t>
      </w:r>
      <w:r w:rsidR="001351EC">
        <w:noBreakHyphen/>
      </w:r>
      <w:r w:rsidRPr="00540AB0">
        <w:t>review discussion is not required if:</w:t>
      </w:r>
    </w:p>
    <w:p w:rsidR="00E60ACD" w:rsidRPr="00540AB0" w:rsidRDefault="00E60ACD" w:rsidP="00E60ACD">
      <w:pPr>
        <w:pStyle w:val="paragraph"/>
      </w:pPr>
      <w:r w:rsidRPr="00540AB0">
        <w:tab/>
        <w:t>(a)</w:t>
      </w:r>
      <w:r w:rsidRPr="00540AB0">
        <w:tab/>
        <w:t>there are no recommended changes to the resident’s medication management arising out of the review; or</w:t>
      </w:r>
    </w:p>
    <w:p w:rsidR="00E60ACD" w:rsidRPr="00540AB0" w:rsidRDefault="00E60ACD" w:rsidP="00E60ACD">
      <w:pPr>
        <w:pStyle w:val="paragraph"/>
      </w:pPr>
      <w:r w:rsidRPr="00540AB0">
        <w:lastRenderedPageBreak/>
        <w:tab/>
        <w:t>(b)</w:t>
      </w:r>
      <w:r w:rsidRPr="00540AB0">
        <w:tab/>
        <w:t>any changes are minor in nature and do not require immediate discussion; or</w:t>
      </w:r>
    </w:p>
    <w:p w:rsidR="00E60ACD" w:rsidRPr="00540AB0" w:rsidRDefault="00E60ACD" w:rsidP="00E60ACD">
      <w:pPr>
        <w:pStyle w:val="paragraph"/>
      </w:pPr>
      <w:r w:rsidRPr="00540AB0">
        <w:tab/>
        <w:t>(c)</w:t>
      </w:r>
      <w:r w:rsidRPr="00540AB0">
        <w:tab/>
        <w:t>the pharmacist and general practitioner agree that issues arising out of the review should be considered in a case conference.</w:t>
      </w:r>
    </w:p>
    <w:p w:rsidR="00E60ACD" w:rsidRPr="00540AB0" w:rsidRDefault="00E60ACD" w:rsidP="00E60ACD">
      <w:pPr>
        <w:pStyle w:val="ActHead5"/>
      </w:pPr>
      <w:bookmarkStart w:id="286" w:name="_Toc35864773"/>
      <w:r w:rsidRPr="00152A35">
        <w:rPr>
          <w:rStyle w:val="CharSectno"/>
        </w:rPr>
        <w:t>2.17.3</w:t>
      </w:r>
      <w:r w:rsidRPr="00540AB0">
        <w:t xml:space="preserve">  Restrictions on items 900 and 903</w:t>
      </w:r>
      <w:bookmarkEnd w:id="286"/>
    </w:p>
    <w:p w:rsidR="00E60ACD" w:rsidRPr="00540AB0" w:rsidRDefault="00E60ACD" w:rsidP="00E60ACD">
      <w:pPr>
        <w:pStyle w:val="subsection"/>
      </w:pPr>
      <w:r w:rsidRPr="00540AB0">
        <w:tab/>
      </w:r>
      <w:r w:rsidRPr="00540AB0">
        <w:tab/>
        <w:t>Items 900 and 903 apply only to a service provided in the course of personal attendance by a single general practitioner on a single patient.</w:t>
      </w:r>
    </w:p>
    <w:p w:rsidR="00E60ACD" w:rsidRPr="00540AB0" w:rsidRDefault="00E60ACD" w:rsidP="00E60ACD">
      <w:pPr>
        <w:pStyle w:val="ActHead5"/>
      </w:pPr>
      <w:bookmarkStart w:id="287" w:name="_Toc35864774"/>
      <w:r w:rsidRPr="00152A35">
        <w:rPr>
          <w:rStyle w:val="CharSectno"/>
        </w:rPr>
        <w:t>2.17.4</w:t>
      </w:r>
      <w:r w:rsidRPr="00540AB0">
        <w:t xml:space="preserve">  Items in Group A17</w:t>
      </w:r>
      <w:bookmarkEnd w:id="287"/>
    </w:p>
    <w:p w:rsidR="00E60ACD" w:rsidRPr="00540AB0" w:rsidRDefault="00E60ACD" w:rsidP="00E60ACD">
      <w:pPr>
        <w:pStyle w:val="subsection"/>
      </w:pPr>
      <w:r w:rsidRPr="00540AB0">
        <w:tab/>
      </w:r>
      <w:r w:rsidRPr="00540AB0">
        <w:tab/>
        <w:t>This clause sets out items in Group A17.</w:t>
      </w:r>
    </w:p>
    <w:p w:rsidR="00E60ACD" w:rsidRPr="00540AB0" w:rsidRDefault="00E60ACD" w:rsidP="00E60ACD">
      <w:pPr>
        <w:pStyle w:val="Tabletext"/>
      </w:pPr>
    </w:p>
    <w:tbl>
      <w:tblPr>
        <w:tblW w:w="4909"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49"/>
        <w:gridCol w:w="6098"/>
        <w:gridCol w:w="1125"/>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A17—Domiciliary and residential medication management reviews</w:t>
            </w:r>
          </w:p>
        </w:tc>
      </w:tr>
      <w:tr w:rsidR="00E60ACD" w:rsidRPr="00540AB0" w:rsidTr="001351EC">
        <w:trPr>
          <w:tblHeader/>
        </w:trPr>
        <w:tc>
          <w:tcPr>
            <w:tcW w:w="68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288" w:name="BK_S4P86L15C5"/>
            <w:bookmarkEnd w:id="288"/>
          </w:p>
        </w:tc>
        <w:tc>
          <w:tcPr>
            <w:tcW w:w="364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67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900</w:t>
            </w:r>
          </w:p>
        </w:tc>
        <w:tc>
          <w:tcPr>
            <w:tcW w:w="364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Participation by a </w:t>
            </w:r>
            <w:r w:rsidRPr="00540AB0">
              <w:t>general practitioner (</w:t>
            </w:r>
            <w:r w:rsidRPr="00540AB0">
              <w:rPr>
                <w:snapToGrid w:val="0"/>
              </w:rPr>
              <w:t>not including a specialist or consultant physician) in a Domiciliary Medication Management Review (</w:t>
            </w:r>
            <w:r w:rsidRPr="00540AB0">
              <w:rPr>
                <w:b/>
                <w:i/>
                <w:snapToGrid w:val="0"/>
              </w:rPr>
              <w:t>DMMR</w:t>
            </w:r>
            <w:r w:rsidRPr="00540AB0">
              <w:rPr>
                <w:snapToGrid w:val="0"/>
              </w:rPr>
              <w:t xml:space="preserve">) for a patient living in a community setting, in which </w:t>
            </w:r>
            <w:r w:rsidRPr="00540AB0">
              <w:t>the general practitioner</w:t>
            </w:r>
            <w:r w:rsidRPr="00540AB0">
              <w:rPr>
                <w:snapToGrid w:val="0"/>
              </w:rPr>
              <w:t>, with the patient’s consent:</w:t>
            </w:r>
          </w:p>
          <w:p w:rsidR="00E60ACD" w:rsidRPr="00540AB0" w:rsidRDefault="00E60ACD" w:rsidP="001351EC">
            <w:pPr>
              <w:pStyle w:val="Tablea"/>
              <w:rPr>
                <w:snapToGrid w:val="0"/>
              </w:rPr>
            </w:pPr>
            <w:r w:rsidRPr="00540AB0">
              <w:rPr>
                <w:snapToGrid w:val="0"/>
              </w:rPr>
              <w:t>(a) assesses the patient as:</w:t>
            </w:r>
          </w:p>
          <w:p w:rsidR="00E60ACD" w:rsidRPr="00540AB0" w:rsidRDefault="00E60ACD" w:rsidP="001351EC">
            <w:pPr>
              <w:pStyle w:val="Tablei"/>
              <w:rPr>
                <w:snapToGrid w:val="0"/>
              </w:rPr>
            </w:pPr>
            <w:r w:rsidRPr="00540AB0">
              <w:rPr>
                <w:snapToGrid w:val="0"/>
              </w:rPr>
              <w:t>(i) having a chronic medical condition or a complex medication regimen; and</w:t>
            </w:r>
          </w:p>
          <w:p w:rsidR="00E60ACD" w:rsidRPr="00540AB0" w:rsidRDefault="00E60ACD" w:rsidP="001351EC">
            <w:pPr>
              <w:pStyle w:val="Tablei"/>
              <w:rPr>
                <w:snapToGrid w:val="0"/>
              </w:rPr>
            </w:pPr>
            <w:r w:rsidRPr="00540AB0">
              <w:rPr>
                <w:snapToGrid w:val="0"/>
              </w:rPr>
              <w:t>(ii) not having their therapeutic goals met; and</w:t>
            </w:r>
          </w:p>
          <w:p w:rsidR="00E60ACD" w:rsidRPr="00540AB0" w:rsidRDefault="00E60ACD" w:rsidP="001351EC">
            <w:pPr>
              <w:pStyle w:val="Tablea"/>
              <w:rPr>
                <w:snapToGrid w:val="0"/>
              </w:rPr>
            </w:pPr>
            <w:r w:rsidRPr="00540AB0">
              <w:rPr>
                <w:snapToGrid w:val="0"/>
              </w:rPr>
              <w:t>(b) following</w:t>
            </w:r>
            <w:bookmarkStart w:id="289" w:name="BK_S4P86L24C14"/>
            <w:bookmarkEnd w:id="289"/>
            <w:r w:rsidRPr="00540AB0">
              <w:rPr>
                <w:snapToGrid w:val="0"/>
              </w:rPr>
              <w:t xml:space="preserve"> that assessment:</w:t>
            </w:r>
          </w:p>
          <w:p w:rsidR="00E60ACD" w:rsidRPr="00540AB0" w:rsidRDefault="00E60ACD" w:rsidP="001351EC">
            <w:pPr>
              <w:pStyle w:val="Tablei"/>
              <w:rPr>
                <w:snapToGrid w:val="0"/>
              </w:rPr>
            </w:pPr>
            <w:r w:rsidRPr="00540AB0">
              <w:rPr>
                <w:snapToGrid w:val="0"/>
              </w:rPr>
              <w:t>(i) refers the patient to a community pharmacy or an accredited pharmacist for the DMMR; and</w:t>
            </w:r>
          </w:p>
          <w:p w:rsidR="00E60ACD" w:rsidRPr="00540AB0" w:rsidRDefault="00E60ACD" w:rsidP="001351EC">
            <w:pPr>
              <w:pStyle w:val="Tablei"/>
              <w:rPr>
                <w:snapToGrid w:val="0"/>
              </w:rPr>
            </w:pPr>
            <w:r w:rsidRPr="00540AB0">
              <w:rPr>
                <w:snapToGrid w:val="0"/>
              </w:rPr>
              <w:t>(ii) provides relevant clinical information required for the DMMR; and</w:t>
            </w:r>
          </w:p>
          <w:p w:rsidR="00E60ACD" w:rsidRPr="00540AB0" w:rsidRDefault="00E60ACD" w:rsidP="001351EC">
            <w:pPr>
              <w:pStyle w:val="Tablea"/>
              <w:rPr>
                <w:snapToGrid w:val="0"/>
              </w:rPr>
            </w:pPr>
            <w:r w:rsidRPr="00540AB0">
              <w:rPr>
                <w:snapToGrid w:val="0"/>
              </w:rPr>
              <w:t>(c) discusses with the reviewing pharmacist the results of the DMMR including suggested medication management strategies; and</w:t>
            </w:r>
          </w:p>
          <w:p w:rsidR="00E60ACD" w:rsidRPr="00540AB0" w:rsidRDefault="00E60ACD" w:rsidP="001351EC">
            <w:pPr>
              <w:pStyle w:val="Tablea"/>
              <w:rPr>
                <w:snapToGrid w:val="0"/>
              </w:rPr>
            </w:pPr>
            <w:r w:rsidRPr="00540AB0">
              <w:rPr>
                <w:snapToGrid w:val="0"/>
              </w:rPr>
              <w:t>(d) develops a written medication management plan following</w:t>
            </w:r>
            <w:bookmarkStart w:id="290" w:name="BK_S4P86L31C60"/>
            <w:bookmarkEnd w:id="290"/>
            <w:r w:rsidRPr="00540AB0">
              <w:rPr>
                <w:snapToGrid w:val="0"/>
              </w:rPr>
              <w:t xml:space="preserve"> discussion with the patient; and</w:t>
            </w:r>
          </w:p>
          <w:p w:rsidR="00E60ACD" w:rsidRPr="00540AB0" w:rsidRDefault="00E60ACD" w:rsidP="001351EC">
            <w:pPr>
              <w:pStyle w:val="Tablea"/>
              <w:rPr>
                <w:snapToGrid w:val="0"/>
              </w:rPr>
            </w:pPr>
            <w:r w:rsidRPr="00540AB0">
              <w:rPr>
                <w:snapToGrid w:val="0"/>
              </w:rPr>
              <w:t>(e) provides the written medication management plan to a community pharmacy chosen by the patient</w:t>
            </w:r>
          </w:p>
          <w:p w:rsidR="00E60ACD" w:rsidRPr="00540AB0" w:rsidRDefault="00E60ACD" w:rsidP="001351EC">
            <w:pPr>
              <w:pStyle w:val="Tabletext"/>
              <w:rPr>
                <w:snapToGrid w:val="0"/>
              </w:rPr>
            </w:pPr>
            <w:r w:rsidRPr="00540AB0">
              <w:rPr>
                <w:snapToGrid w:val="0"/>
              </w:rPr>
              <w:t>For any particular patient—applicable not more than once in each 12 mon</w:t>
            </w:r>
            <w:r w:rsidRPr="00540AB0">
              <w:t>t</w:t>
            </w:r>
            <w:r w:rsidRPr="00540AB0">
              <w:rPr>
                <w:snapToGrid w:val="0"/>
              </w:rPr>
              <w:t>h period, except if there has been a significant change in the patient’s condition or medication regimen requiring a new DMMR</w:t>
            </w:r>
          </w:p>
        </w:tc>
        <w:tc>
          <w:tcPr>
            <w:tcW w:w="67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157.30</w:t>
            </w:r>
          </w:p>
        </w:tc>
      </w:tr>
      <w:tr w:rsidR="00E60ACD" w:rsidRPr="00540AB0" w:rsidTr="001351EC">
        <w:tc>
          <w:tcPr>
            <w:tcW w:w="68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bookmarkStart w:id="291" w:name="CU_4206458"/>
            <w:bookmarkStart w:id="292" w:name="CU_4208499"/>
            <w:bookmarkStart w:id="293" w:name="_Hlk81889975"/>
            <w:bookmarkEnd w:id="291"/>
            <w:bookmarkEnd w:id="292"/>
            <w:r w:rsidRPr="00540AB0">
              <w:rPr>
                <w:snapToGrid w:val="0"/>
              </w:rPr>
              <w:t>903</w:t>
            </w:r>
          </w:p>
        </w:tc>
        <w:tc>
          <w:tcPr>
            <w:tcW w:w="364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Participation by a </w:t>
            </w:r>
            <w:r w:rsidRPr="00540AB0">
              <w:t>general practitioner (</w:t>
            </w:r>
            <w:r w:rsidRPr="00540AB0">
              <w:rPr>
                <w:snapToGrid w:val="0"/>
              </w:rPr>
              <w:t>not including a specialist or consultant physician) in a residential medication management review (</w:t>
            </w:r>
            <w:r w:rsidRPr="00540AB0">
              <w:rPr>
                <w:b/>
                <w:i/>
                <w:snapToGrid w:val="0"/>
              </w:rPr>
              <w:t>RMMR</w:t>
            </w:r>
            <w:r w:rsidRPr="00540AB0">
              <w:rPr>
                <w:snapToGrid w:val="0"/>
              </w:rPr>
              <w:t>) for a patient who is a care recipient in a residential aged care facility—</w:t>
            </w:r>
            <w:r w:rsidRPr="00540AB0">
              <w:rPr>
                <w:bCs/>
                <w:iCs/>
                <w:snapToGrid w:val="0"/>
              </w:rPr>
              <w:t xml:space="preserve">other than an </w:t>
            </w:r>
            <w:r w:rsidRPr="00540AB0">
              <w:rPr>
                <w:snapToGrid w:val="0"/>
              </w:rPr>
              <w:t>R</w:t>
            </w:r>
            <w:bookmarkStart w:id="294" w:name="BK_S4P86L41C30"/>
            <w:bookmarkEnd w:id="294"/>
            <w:r w:rsidRPr="00540AB0">
              <w:rPr>
                <w:snapToGrid w:val="0"/>
              </w:rPr>
              <w:t xml:space="preserve">MMR for a resident in relation to whom, </w:t>
            </w:r>
            <w:r w:rsidRPr="00540AB0">
              <w:rPr>
                <w:bCs/>
                <w:iCs/>
                <w:snapToGrid w:val="0"/>
              </w:rPr>
              <w:t>in the preceding 12 months, this item has applied</w:t>
            </w:r>
            <w:r w:rsidRPr="00540AB0">
              <w:rPr>
                <w:snapToGrid w:val="0"/>
              </w:rPr>
              <w:t>, unless there has been a significant change in the resident’s medical condition or medication management plan requiring a new RMMR</w:t>
            </w:r>
          </w:p>
        </w:tc>
        <w:tc>
          <w:tcPr>
            <w:tcW w:w="67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107.70</w:t>
            </w:r>
          </w:p>
        </w:tc>
      </w:tr>
    </w:tbl>
    <w:p w:rsidR="00E60ACD" w:rsidRPr="00540AB0" w:rsidRDefault="00E60ACD" w:rsidP="00E60ACD">
      <w:pPr>
        <w:pStyle w:val="Tabletext"/>
      </w:pPr>
    </w:p>
    <w:p w:rsidR="00E60ACD" w:rsidRPr="00540AB0" w:rsidRDefault="00E60ACD" w:rsidP="006F2B22">
      <w:pPr>
        <w:pStyle w:val="ActHead3"/>
      </w:pPr>
      <w:bookmarkStart w:id="295" w:name="_Toc35864775"/>
      <w:r w:rsidRPr="00152A35">
        <w:rPr>
          <w:rStyle w:val="CharDivNo"/>
        </w:rPr>
        <w:lastRenderedPageBreak/>
        <w:t>Division 2.18</w:t>
      </w:r>
      <w:r w:rsidRPr="00540AB0">
        <w:t>—</w:t>
      </w:r>
      <w:r w:rsidRPr="00152A35">
        <w:rPr>
          <w:rStyle w:val="CharDivText"/>
        </w:rPr>
        <w:t>Group A30: Medical practitioner video conferencing consultation</w:t>
      </w:r>
      <w:bookmarkEnd w:id="295"/>
    </w:p>
    <w:p w:rsidR="00E60ACD" w:rsidRPr="00540AB0" w:rsidRDefault="00E60ACD" w:rsidP="00E60ACD">
      <w:pPr>
        <w:pStyle w:val="ActHead5"/>
      </w:pPr>
      <w:bookmarkStart w:id="296" w:name="_Toc35864776"/>
      <w:r w:rsidRPr="00152A35">
        <w:rPr>
          <w:rStyle w:val="CharSectno"/>
        </w:rPr>
        <w:t>2.18.1</w:t>
      </w:r>
      <w:r w:rsidRPr="00540AB0">
        <w:t xml:space="preserve">  Restrictions on items in Subgroups 1 and 2 of Group A30—services provided in association with certain other services</w:t>
      </w:r>
      <w:bookmarkEnd w:id="296"/>
    </w:p>
    <w:p w:rsidR="00E60ACD" w:rsidRPr="00540AB0" w:rsidRDefault="00E60ACD" w:rsidP="00E60ACD">
      <w:pPr>
        <w:pStyle w:val="subsection"/>
      </w:pPr>
      <w:r w:rsidRPr="00540AB0">
        <w:tab/>
        <w:t>(1)</w:t>
      </w:r>
      <w:r w:rsidRPr="00540AB0">
        <w:tab/>
        <w:t>An item in Subgroup 1 or 2 of Group A30 applies if:</w:t>
      </w:r>
    </w:p>
    <w:p w:rsidR="00E60ACD" w:rsidRPr="00540AB0" w:rsidRDefault="00E60ACD" w:rsidP="00E60ACD">
      <w:pPr>
        <w:pStyle w:val="paragraph"/>
      </w:pPr>
      <w:r w:rsidRPr="00540AB0">
        <w:tab/>
        <w:t>(a)</w:t>
      </w:r>
      <w:r w:rsidRPr="00540AB0">
        <w:tab/>
        <w:t>the service described in the item is provided in association with a service described in an item mentioned in subclause (2); and</w:t>
      </w:r>
    </w:p>
    <w:p w:rsidR="00E60ACD" w:rsidRPr="00540AB0" w:rsidRDefault="00E60ACD" w:rsidP="00E60ACD">
      <w:pPr>
        <w:pStyle w:val="paragraph"/>
      </w:pPr>
      <w:r w:rsidRPr="00540AB0">
        <w:tab/>
        <w:t>(b)</w:t>
      </w:r>
      <w:r w:rsidRPr="00540AB0">
        <w:tab/>
        <w:t>no other service described in an item in Group A30 is provided to the patient on the same occasion; and</w:t>
      </w:r>
    </w:p>
    <w:p w:rsidR="00E60ACD" w:rsidRPr="00540AB0" w:rsidRDefault="00E60ACD" w:rsidP="00E60ACD">
      <w:pPr>
        <w:pStyle w:val="paragraph"/>
      </w:pPr>
      <w:r w:rsidRPr="00540AB0">
        <w:tab/>
        <w:t>(c)</w:t>
      </w:r>
      <w:r w:rsidRPr="00540AB0">
        <w:tab/>
        <w:t>the medical practitioner providing clinical support to the patient is a general practitioner, specialist or consultant physician.</w:t>
      </w:r>
    </w:p>
    <w:p w:rsidR="00E60ACD" w:rsidRPr="00540AB0" w:rsidRDefault="00E60ACD" w:rsidP="00E60ACD">
      <w:pPr>
        <w:pStyle w:val="subsection"/>
      </w:pPr>
      <w:r w:rsidRPr="00540AB0">
        <w:tab/>
        <w:t>(2)</w:t>
      </w:r>
      <w:r w:rsidRPr="00540AB0">
        <w:tab/>
        <w:t>For the purposes of subclause (1), the items are 99, 112, 113, 114, 149, 288, 384, 389, 2799, 2820, 3003, 3015, 6004, 6016, 13210, 16399 and 17609.</w:t>
      </w:r>
    </w:p>
    <w:p w:rsidR="00E60ACD" w:rsidRPr="00540AB0" w:rsidRDefault="00E60ACD" w:rsidP="00E60ACD">
      <w:pPr>
        <w:pStyle w:val="ActHead5"/>
      </w:pPr>
      <w:bookmarkStart w:id="297" w:name="_Toc35864777"/>
      <w:r w:rsidRPr="00152A35">
        <w:rPr>
          <w:rStyle w:val="CharSectno"/>
        </w:rPr>
        <w:t>2.18.2</w:t>
      </w:r>
      <w:r w:rsidRPr="00540AB0">
        <w:t xml:space="preserve">  Location of attendance in items 2125, 2138, 2179 and 2220</w:t>
      </w:r>
      <w:bookmarkEnd w:id="297"/>
    </w:p>
    <w:p w:rsidR="00E60ACD" w:rsidRPr="00540AB0" w:rsidRDefault="00E60ACD" w:rsidP="00E60ACD">
      <w:pPr>
        <w:pStyle w:val="subsection"/>
      </w:pPr>
      <w:r w:rsidRPr="00540AB0">
        <w:tab/>
      </w:r>
      <w:r w:rsidRPr="00540AB0">
        <w:tab/>
        <w:t>For items 2125, 2138, 2179 and 2220, professional attendance may be provided by the medical practitioner at consulting rooms in the residential aged care facility where the patient is a care recipient.</w:t>
      </w:r>
    </w:p>
    <w:p w:rsidR="00E60ACD" w:rsidRPr="00540AB0" w:rsidRDefault="00E60ACD" w:rsidP="00E60ACD">
      <w:pPr>
        <w:pStyle w:val="ActHead5"/>
      </w:pPr>
      <w:bookmarkStart w:id="298" w:name="_Toc35864778"/>
      <w:r w:rsidRPr="00152A35">
        <w:rPr>
          <w:rStyle w:val="CharSectno"/>
        </w:rPr>
        <w:t>2.18.3</w:t>
      </w:r>
      <w:r w:rsidRPr="00540AB0">
        <w:t xml:space="preserve">  Meaning of </w:t>
      </w:r>
      <w:r w:rsidRPr="00540AB0">
        <w:rPr>
          <w:i/>
        </w:rPr>
        <w:t>amount under clause 2.18.3</w:t>
      </w:r>
      <w:bookmarkEnd w:id="298"/>
    </w:p>
    <w:p w:rsidR="00E60ACD" w:rsidRPr="00540AB0" w:rsidRDefault="00E60ACD" w:rsidP="00E60ACD">
      <w:pPr>
        <w:pStyle w:val="subsection"/>
      </w:pPr>
      <w:r w:rsidRPr="00540AB0">
        <w:tab/>
      </w:r>
      <w:r w:rsidRPr="00540AB0">
        <w:tab/>
        <w:t xml:space="preserve">An </w:t>
      </w:r>
      <w:r w:rsidRPr="00540AB0">
        <w:rPr>
          <w:b/>
          <w:i/>
        </w:rPr>
        <w:t>amount under clause 2.18.3</w:t>
      </w:r>
      <w:r w:rsidRPr="00540AB0">
        <w:t>, for an item mentioned in column 1 of table 2.18.3, means the sum of:</w:t>
      </w:r>
    </w:p>
    <w:p w:rsidR="00E60ACD" w:rsidRPr="00540AB0" w:rsidRDefault="00E60ACD" w:rsidP="00E60ACD">
      <w:pPr>
        <w:pStyle w:val="paragraph"/>
      </w:pPr>
      <w:r w:rsidRPr="00540AB0">
        <w:tab/>
        <w:t>(a)</w:t>
      </w:r>
      <w:r w:rsidRPr="00540AB0">
        <w:tab/>
        <w:t>the fee for the item mentioned in column 2 of that table; and</w:t>
      </w:r>
    </w:p>
    <w:p w:rsidR="00E60ACD" w:rsidRPr="00540AB0" w:rsidRDefault="00E60ACD" w:rsidP="00E60ACD">
      <w:pPr>
        <w:pStyle w:val="paragraph"/>
      </w:pPr>
      <w:r w:rsidRPr="00540AB0">
        <w:tab/>
        <w:t>(b)</w:t>
      </w:r>
      <w:r w:rsidRPr="00540AB0">
        <w:tab/>
        <w:t>the fee for the item mentioned in:</w:t>
      </w:r>
    </w:p>
    <w:p w:rsidR="00E60ACD" w:rsidRPr="00540AB0" w:rsidRDefault="00E60ACD" w:rsidP="00E60ACD">
      <w:pPr>
        <w:pStyle w:val="paragraphsub"/>
      </w:pPr>
      <w:r w:rsidRPr="00540AB0">
        <w:tab/>
        <w:t>(i)</w:t>
      </w:r>
      <w:r w:rsidRPr="00540AB0">
        <w:tab/>
        <w:t>if the medical practitioner attends no more than 6 patients in a single attendance—the amount mentioned in column 3 of that table, divided by the number of patients attended; or</w:t>
      </w:r>
    </w:p>
    <w:p w:rsidR="00E60ACD" w:rsidRPr="00540AB0" w:rsidRDefault="00E60ACD" w:rsidP="00E60ACD">
      <w:pPr>
        <w:pStyle w:val="paragraphsub"/>
      </w:pPr>
      <w:r w:rsidRPr="00540AB0">
        <w:tab/>
        <w:t>(ii)</w:t>
      </w:r>
      <w:r w:rsidRPr="00540AB0">
        <w:tab/>
        <w:t>if the medical practitioner attends more than 6 patients in a single attendance—the amount mentioned in column 4 of that table.</w:t>
      </w:r>
    </w:p>
    <w:p w:rsidR="00E60ACD" w:rsidRPr="00540AB0" w:rsidRDefault="00E60ACD" w:rsidP="00E60ACD">
      <w:pPr>
        <w:pStyle w:val="Tabletext"/>
      </w:pPr>
    </w:p>
    <w:tbl>
      <w:tblPr>
        <w:tblW w:w="4916" w:type="pct"/>
        <w:tblInd w:w="80" w:type="dxa"/>
        <w:tblBorders>
          <w:top w:val="single" w:sz="4" w:space="0" w:color="auto"/>
          <w:bottom w:val="single" w:sz="2" w:space="0" w:color="auto"/>
          <w:insideH w:val="single" w:sz="4" w:space="0" w:color="auto"/>
        </w:tblBorders>
        <w:tblLook w:val="04A0" w:firstRow="1" w:lastRow="0" w:firstColumn="1" w:lastColumn="0" w:noHBand="0" w:noVBand="1"/>
      </w:tblPr>
      <w:tblGrid>
        <w:gridCol w:w="664"/>
        <w:gridCol w:w="1196"/>
        <w:gridCol w:w="1196"/>
        <w:gridCol w:w="2922"/>
        <w:gridCol w:w="2408"/>
      </w:tblGrid>
      <w:tr w:rsidR="00E60ACD" w:rsidRPr="00540AB0" w:rsidTr="001351EC">
        <w:trPr>
          <w:tblHeader/>
        </w:trPr>
        <w:tc>
          <w:tcPr>
            <w:tcW w:w="5000" w:type="pct"/>
            <w:gridSpan w:val="5"/>
            <w:tcBorders>
              <w:top w:val="single" w:sz="12" w:space="0" w:color="auto"/>
              <w:left w:val="nil"/>
              <w:bottom w:val="single" w:sz="6" w:space="0" w:color="auto"/>
              <w:right w:val="nil"/>
            </w:tcBorders>
            <w:hideMark/>
          </w:tcPr>
          <w:p w:rsidR="00E60ACD" w:rsidRPr="00540AB0" w:rsidRDefault="00E60ACD" w:rsidP="001351EC">
            <w:pPr>
              <w:pStyle w:val="TableHeading"/>
            </w:pPr>
            <w:r w:rsidRPr="00540AB0">
              <w:t>Table 2.18.3—Amount under clause 2.18.3</w:t>
            </w:r>
          </w:p>
        </w:tc>
      </w:tr>
      <w:tr w:rsidR="00E60ACD" w:rsidRPr="00540AB0" w:rsidTr="001351EC">
        <w:trPr>
          <w:tblHeader/>
        </w:trPr>
        <w:tc>
          <w:tcPr>
            <w:tcW w:w="396" w:type="pct"/>
            <w:tcBorders>
              <w:top w:val="single" w:sz="6" w:space="0" w:color="auto"/>
              <w:left w:val="nil"/>
              <w:bottom w:val="single" w:sz="12" w:space="0" w:color="auto"/>
              <w:right w:val="nil"/>
            </w:tcBorders>
            <w:hideMark/>
          </w:tcPr>
          <w:p w:rsidR="00E60ACD" w:rsidRPr="00540AB0" w:rsidRDefault="00E60ACD" w:rsidP="001351EC">
            <w:pPr>
              <w:pStyle w:val="TableHeading"/>
            </w:pPr>
            <w:r w:rsidRPr="00540AB0">
              <w:t>Item</w:t>
            </w:r>
          </w:p>
        </w:tc>
        <w:tc>
          <w:tcPr>
            <w:tcW w:w="713" w:type="pct"/>
            <w:tcBorders>
              <w:top w:val="single" w:sz="6" w:space="0" w:color="auto"/>
              <w:left w:val="nil"/>
              <w:bottom w:val="single" w:sz="12" w:space="0" w:color="auto"/>
              <w:right w:val="nil"/>
            </w:tcBorders>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299" w:name="BK_S4P87L31C5"/>
            <w:bookmarkEnd w:id="299"/>
            <w:r w:rsidRPr="00540AB0">
              <w:t xml:space="preserve"> of this Schedule</w:t>
            </w:r>
          </w:p>
        </w:tc>
        <w:tc>
          <w:tcPr>
            <w:tcW w:w="713" w:type="pct"/>
            <w:tcBorders>
              <w:top w:val="single" w:sz="6" w:space="0" w:color="auto"/>
              <w:left w:val="nil"/>
              <w:bottom w:val="single" w:sz="12" w:space="0" w:color="auto"/>
              <w:right w:val="nil"/>
            </w:tcBorders>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Fee</w:t>
            </w:r>
          </w:p>
        </w:tc>
        <w:tc>
          <w:tcPr>
            <w:tcW w:w="1742" w:type="pct"/>
            <w:tcBorders>
              <w:top w:val="single" w:sz="6" w:space="0" w:color="auto"/>
              <w:left w:val="nil"/>
              <w:bottom w:val="single" w:sz="12" w:space="0" w:color="auto"/>
              <w:right w:val="nil"/>
            </w:tcBorders>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Amount if not more than 6 patients (to be divided by the number of patients) ($)</w:t>
            </w:r>
          </w:p>
        </w:tc>
        <w:tc>
          <w:tcPr>
            <w:tcW w:w="1435" w:type="pct"/>
            <w:tcBorders>
              <w:top w:val="single" w:sz="6" w:space="0" w:color="auto"/>
              <w:left w:val="nil"/>
              <w:bottom w:val="single" w:sz="12" w:space="0" w:color="auto"/>
              <w:right w:val="nil"/>
            </w:tcBorders>
            <w:hideMark/>
          </w:tcPr>
          <w:p w:rsidR="00E60ACD" w:rsidRPr="00540AB0" w:rsidRDefault="00E60ACD" w:rsidP="001351EC">
            <w:pPr>
              <w:pStyle w:val="TableHeading"/>
              <w:jc w:val="right"/>
            </w:pPr>
            <w:r w:rsidRPr="00540AB0">
              <w:t>Column 4</w:t>
            </w:r>
          </w:p>
          <w:p w:rsidR="00E60ACD" w:rsidRPr="00540AB0" w:rsidRDefault="00E60ACD" w:rsidP="001351EC">
            <w:pPr>
              <w:pStyle w:val="TableHeading"/>
              <w:jc w:val="right"/>
            </w:pPr>
            <w:r w:rsidRPr="00540AB0">
              <w:t>Amount per patient if more than 6 patients ($)</w:t>
            </w:r>
          </w:p>
        </w:tc>
      </w:tr>
      <w:tr w:rsidR="00E60ACD" w:rsidRPr="00540AB0" w:rsidTr="001351EC">
        <w:tc>
          <w:tcPr>
            <w:tcW w:w="396"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1</w:t>
            </w:r>
          </w:p>
        </w:tc>
        <w:tc>
          <w:tcPr>
            <w:tcW w:w="713"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2122</w:t>
            </w:r>
          </w:p>
        </w:tc>
        <w:tc>
          <w:tcPr>
            <w:tcW w:w="713"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The fee for item 2100</w:t>
            </w:r>
          </w:p>
        </w:tc>
        <w:tc>
          <w:tcPr>
            <w:tcW w:w="1742" w:type="pct"/>
            <w:tcBorders>
              <w:top w:val="single" w:sz="12"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435" w:type="pct"/>
            <w:tcBorders>
              <w:top w:val="single" w:sz="12"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396"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w:t>
            </w:r>
          </w:p>
        </w:tc>
        <w:tc>
          <w:tcPr>
            <w:tcW w:w="71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2125</w:t>
            </w:r>
          </w:p>
        </w:tc>
        <w:tc>
          <w:tcPr>
            <w:tcW w:w="71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2100</w:t>
            </w:r>
          </w:p>
        </w:tc>
        <w:tc>
          <w:tcPr>
            <w:tcW w:w="174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47.45</w:t>
            </w:r>
          </w:p>
        </w:tc>
        <w:tc>
          <w:tcPr>
            <w:tcW w:w="1435"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3.35</w:t>
            </w:r>
          </w:p>
        </w:tc>
      </w:tr>
      <w:tr w:rsidR="00E60ACD" w:rsidRPr="00540AB0" w:rsidTr="001351EC">
        <w:tc>
          <w:tcPr>
            <w:tcW w:w="396"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3</w:t>
            </w:r>
          </w:p>
        </w:tc>
        <w:tc>
          <w:tcPr>
            <w:tcW w:w="71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2137</w:t>
            </w:r>
          </w:p>
        </w:tc>
        <w:tc>
          <w:tcPr>
            <w:tcW w:w="71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2126</w:t>
            </w:r>
          </w:p>
        </w:tc>
        <w:tc>
          <w:tcPr>
            <w:tcW w:w="174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435"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396"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4</w:t>
            </w:r>
          </w:p>
        </w:tc>
        <w:tc>
          <w:tcPr>
            <w:tcW w:w="71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2138</w:t>
            </w:r>
          </w:p>
        </w:tc>
        <w:tc>
          <w:tcPr>
            <w:tcW w:w="71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2126</w:t>
            </w:r>
          </w:p>
        </w:tc>
        <w:tc>
          <w:tcPr>
            <w:tcW w:w="174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47.45</w:t>
            </w:r>
          </w:p>
        </w:tc>
        <w:tc>
          <w:tcPr>
            <w:tcW w:w="1435"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3.35</w:t>
            </w:r>
          </w:p>
        </w:tc>
      </w:tr>
      <w:tr w:rsidR="00E60ACD" w:rsidRPr="00540AB0" w:rsidTr="001351EC">
        <w:tc>
          <w:tcPr>
            <w:tcW w:w="396"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lastRenderedPageBreak/>
              <w:t>5</w:t>
            </w:r>
          </w:p>
        </w:tc>
        <w:tc>
          <w:tcPr>
            <w:tcW w:w="71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2147</w:t>
            </w:r>
          </w:p>
        </w:tc>
        <w:tc>
          <w:tcPr>
            <w:tcW w:w="71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2143</w:t>
            </w:r>
          </w:p>
        </w:tc>
        <w:tc>
          <w:tcPr>
            <w:tcW w:w="174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435"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396"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6</w:t>
            </w:r>
          </w:p>
        </w:tc>
        <w:tc>
          <w:tcPr>
            <w:tcW w:w="71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2179</w:t>
            </w:r>
          </w:p>
        </w:tc>
        <w:tc>
          <w:tcPr>
            <w:tcW w:w="71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2143</w:t>
            </w:r>
          </w:p>
        </w:tc>
        <w:tc>
          <w:tcPr>
            <w:tcW w:w="174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47.45</w:t>
            </w:r>
          </w:p>
        </w:tc>
        <w:tc>
          <w:tcPr>
            <w:tcW w:w="1435"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3.35</w:t>
            </w:r>
          </w:p>
        </w:tc>
      </w:tr>
      <w:tr w:rsidR="00E60ACD" w:rsidRPr="00540AB0" w:rsidTr="001351EC">
        <w:tc>
          <w:tcPr>
            <w:tcW w:w="396"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7</w:t>
            </w:r>
          </w:p>
        </w:tc>
        <w:tc>
          <w:tcPr>
            <w:tcW w:w="71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2199</w:t>
            </w:r>
          </w:p>
        </w:tc>
        <w:tc>
          <w:tcPr>
            <w:tcW w:w="713"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2195</w:t>
            </w:r>
          </w:p>
        </w:tc>
        <w:tc>
          <w:tcPr>
            <w:tcW w:w="1742"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435" w:type="pct"/>
            <w:tcBorders>
              <w:top w:val="single" w:sz="4"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396"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t>8</w:t>
            </w:r>
          </w:p>
        </w:tc>
        <w:tc>
          <w:tcPr>
            <w:tcW w:w="713"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t>2220</w:t>
            </w:r>
          </w:p>
        </w:tc>
        <w:tc>
          <w:tcPr>
            <w:tcW w:w="713"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t>The fee for item 2195</w:t>
            </w:r>
          </w:p>
        </w:tc>
        <w:tc>
          <w:tcPr>
            <w:tcW w:w="1742" w:type="pct"/>
            <w:tcBorders>
              <w:top w:val="single" w:sz="4" w:space="0" w:color="auto"/>
              <w:left w:val="nil"/>
              <w:bottom w:val="single" w:sz="12" w:space="0" w:color="auto"/>
              <w:right w:val="nil"/>
            </w:tcBorders>
            <w:hideMark/>
          </w:tcPr>
          <w:p w:rsidR="00E60ACD" w:rsidRPr="00540AB0" w:rsidRDefault="00E60ACD" w:rsidP="001351EC">
            <w:pPr>
              <w:pStyle w:val="Tabletext"/>
              <w:jc w:val="right"/>
            </w:pPr>
            <w:r w:rsidRPr="00540AB0">
              <w:t>47.45</w:t>
            </w:r>
          </w:p>
        </w:tc>
        <w:tc>
          <w:tcPr>
            <w:tcW w:w="1435" w:type="pct"/>
            <w:tcBorders>
              <w:top w:val="single" w:sz="4" w:space="0" w:color="auto"/>
              <w:left w:val="nil"/>
              <w:bottom w:val="single" w:sz="12" w:space="0" w:color="auto"/>
              <w:right w:val="nil"/>
            </w:tcBorders>
            <w:hideMark/>
          </w:tcPr>
          <w:p w:rsidR="00E60ACD" w:rsidRPr="00540AB0" w:rsidRDefault="00E60ACD" w:rsidP="001351EC">
            <w:pPr>
              <w:pStyle w:val="Tabletext"/>
              <w:jc w:val="right"/>
            </w:pPr>
            <w:r w:rsidRPr="00540AB0">
              <w:t>3.35</w:t>
            </w:r>
          </w:p>
        </w:tc>
      </w:tr>
    </w:tbl>
    <w:p w:rsidR="00E60ACD" w:rsidRPr="00540AB0" w:rsidRDefault="00E60ACD" w:rsidP="00E60ACD">
      <w:pPr>
        <w:pStyle w:val="Tabletext"/>
      </w:pPr>
    </w:p>
    <w:p w:rsidR="00E60ACD" w:rsidRPr="00540AB0" w:rsidRDefault="00E60ACD" w:rsidP="00E60ACD">
      <w:pPr>
        <w:pStyle w:val="ActHead5"/>
        <w:rPr>
          <w:rFonts w:eastAsiaTheme="minorHAnsi"/>
          <w:szCs w:val="24"/>
        </w:rPr>
      </w:pPr>
      <w:bookmarkStart w:id="300" w:name="_Toc35864779"/>
      <w:r w:rsidRPr="00152A35">
        <w:rPr>
          <w:rStyle w:val="CharSectno"/>
        </w:rPr>
        <w:t>2.18.4</w:t>
      </w:r>
      <w:r w:rsidRPr="00540AB0">
        <w:t xml:space="preserve">  Restrictions on </w:t>
      </w:r>
      <w:r w:rsidRPr="00540AB0">
        <w:rPr>
          <w:rFonts w:eastAsiaTheme="minorHAnsi"/>
        </w:rPr>
        <w:t>items in Subgroups 5 and 6 of Group A30 (video conferencing consultation attendances for patients in rural and remote areas)</w:t>
      </w:r>
      <w:bookmarkEnd w:id="300"/>
    </w:p>
    <w:p w:rsidR="00E60ACD" w:rsidRPr="00540AB0" w:rsidRDefault="00E60ACD" w:rsidP="00E60ACD">
      <w:pPr>
        <w:pStyle w:val="subsection"/>
      </w:pPr>
      <w:r w:rsidRPr="00540AB0">
        <w:rPr>
          <w:rFonts w:eastAsiaTheme="minorHAnsi"/>
        </w:rPr>
        <w:tab/>
      </w:r>
      <w:r w:rsidRPr="00540AB0">
        <w:rPr>
          <w:rFonts w:eastAsiaTheme="minorHAnsi"/>
        </w:rPr>
        <w:tab/>
      </w:r>
      <w:r w:rsidRPr="00540AB0">
        <w:t>An item in Subgroup 5 or 6</w:t>
      </w:r>
      <w:r w:rsidRPr="00540AB0">
        <w:rPr>
          <w:rFonts w:eastAsiaTheme="minorHAnsi"/>
        </w:rPr>
        <w:t xml:space="preserve"> of Group A30</w:t>
      </w:r>
      <w:r w:rsidRPr="00540AB0">
        <w:t xml:space="preserve"> applies to a professional attendance on a patient by a medical practitioner only if:</w:t>
      </w:r>
    </w:p>
    <w:p w:rsidR="00E60ACD" w:rsidRPr="00540AB0" w:rsidRDefault="00E60ACD" w:rsidP="00E60ACD">
      <w:pPr>
        <w:pStyle w:val="paragraph"/>
      </w:pPr>
      <w:r w:rsidRPr="00540AB0">
        <w:tab/>
        <w:t>(a)</w:t>
      </w:r>
      <w:r w:rsidRPr="00540AB0">
        <w:tab/>
        <w:t>the patient is not an admitted patient; and</w:t>
      </w:r>
    </w:p>
    <w:p w:rsidR="00E60ACD" w:rsidRPr="00540AB0" w:rsidRDefault="00E60ACD" w:rsidP="00E60ACD">
      <w:pPr>
        <w:pStyle w:val="paragraph"/>
      </w:pPr>
      <w:r w:rsidRPr="00540AB0">
        <w:tab/>
        <w:t>(b)</w:t>
      </w:r>
      <w:r w:rsidRPr="00540AB0">
        <w:tab/>
        <w:t>the patient is located within a Modified Monash 6 area or a Modified Monash 7 area; and</w:t>
      </w:r>
    </w:p>
    <w:p w:rsidR="00E60ACD" w:rsidRPr="00540AB0" w:rsidRDefault="00E60ACD" w:rsidP="00E60ACD">
      <w:pPr>
        <w:pStyle w:val="paragraph"/>
      </w:pPr>
      <w:r w:rsidRPr="00540AB0">
        <w:tab/>
        <w:t>(c)</w:t>
      </w:r>
      <w:r w:rsidRPr="00540AB0">
        <w:tab/>
        <w:t>at the time of the attendance, the patient and the medical practitioner are at least 15 km by road from each other; and</w:t>
      </w:r>
    </w:p>
    <w:p w:rsidR="00E60ACD" w:rsidRPr="00540AB0" w:rsidRDefault="00E60ACD" w:rsidP="00E60ACD">
      <w:pPr>
        <w:pStyle w:val="paragraph"/>
      </w:pPr>
      <w:r w:rsidRPr="00540AB0">
        <w:tab/>
        <w:t>(d)</w:t>
      </w:r>
      <w:r w:rsidRPr="00540AB0">
        <w:tab/>
      </w:r>
      <w:r w:rsidRPr="00540AB0">
        <w:rPr>
          <w:rFonts w:eastAsiaTheme="minorHAnsi"/>
        </w:rPr>
        <w:t>the patient has received 3 face</w:t>
      </w:r>
      <w:r w:rsidR="001351EC">
        <w:rPr>
          <w:rFonts w:eastAsiaTheme="minorHAnsi"/>
        </w:rPr>
        <w:noBreakHyphen/>
      </w:r>
      <w:r w:rsidRPr="00540AB0">
        <w:rPr>
          <w:rFonts w:eastAsiaTheme="minorHAnsi"/>
        </w:rPr>
        <w:t>to</w:t>
      </w:r>
      <w:r w:rsidR="001351EC">
        <w:rPr>
          <w:rFonts w:eastAsiaTheme="minorHAnsi"/>
        </w:rPr>
        <w:noBreakHyphen/>
      </w:r>
      <w:r w:rsidRPr="00540AB0">
        <w:rPr>
          <w:rFonts w:eastAsiaTheme="minorHAnsi"/>
        </w:rPr>
        <w:t>face professional attendances from that practitioner in the preceding 12 months.</w:t>
      </w:r>
    </w:p>
    <w:p w:rsidR="00E60ACD" w:rsidRPr="00540AB0" w:rsidRDefault="00E60ACD" w:rsidP="00E60ACD">
      <w:pPr>
        <w:pStyle w:val="ActHead5"/>
      </w:pPr>
      <w:bookmarkStart w:id="301" w:name="_Toc35864780"/>
      <w:r w:rsidRPr="00152A35">
        <w:rPr>
          <w:rStyle w:val="CharSectno"/>
        </w:rPr>
        <w:t>2.18.5</w:t>
      </w:r>
      <w:r w:rsidRPr="00540AB0">
        <w:t xml:space="preserve">  Items in Group A30</w:t>
      </w:r>
      <w:bookmarkEnd w:id="301"/>
    </w:p>
    <w:p w:rsidR="00E60ACD" w:rsidRPr="00540AB0" w:rsidRDefault="00E60ACD" w:rsidP="00E60ACD">
      <w:pPr>
        <w:pStyle w:val="subsection"/>
      </w:pPr>
      <w:r w:rsidRPr="00540AB0">
        <w:tab/>
      </w:r>
      <w:r w:rsidRPr="00540AB0">
        <w:tab/>
        <w:t>This clause sets out items in Group A30.</w:t>
      </w:r>
    </w:p>
    <w:p w:rsidR="00E60ACD" w:rsidRPr="00540AB0" w:rsidRDefault="00E60ACD" w:rsidP="00E60ACD">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812"/>
        <w:gridCol w:w="1409"/>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A30—Medical practitioner video conferencing consultation</w:t>
            </w:r>
          </w:p>
        </w:tc>
      </w:tr>
      <w:tr w:rsidR="00E60ACD" w:rsidRPr="00540AB0" w:rsidTr="001351EC">
        <w:trPr>
          <w:tblHeader/>
        </w:trPr>
        <w:tc>
          <w:tcPr>
            <w:tcW w:w="69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302" w:name="BK_S4P88L29C5"/>
            <w:bookmarkEnd w:id="302"/>
          </w:p>
        </w:tc>
        <w:tc>
          <w:tcPr>
            <w:tcW w:w="346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40"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1—Video conferencing consultation attendance at consulting rooms, home visit or other institution</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2100</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consulting rooms lasting at least 5 minutes (whether or not continuous) by a medical practitioner providing clinical support to a patient who:</w:t>
            </w:r>
          </w:p>
          <w:p w:rsidR="00E60ACD" w:rsidRPr="00540AB0" w:rsidRDefault="00E60ACD" w:rsidP="001351EC">
            <w:pPr>
              <w:pStyle w:val="Tablea"/>
            </w:pPr>
            <w:r w:rsidRPr="00540AB0">
              <w:t>(a) is participating in a video conferencing consultation with a specialist or consultant physician; and</w:t>
            </w:r>
          </w:p>
          <w:p w:rsidR="00E60ACD" w:rsidRPr="00540AB0" w:rsidRDefault="00E60ACD" w:rsidP="001351EC">
            <w:pPr>
              <w:pStyle w:val="Tablea"/>
            </w:pPr>
            <w:r w:rsidRPr="00540AB0">
              <w:t>(b) is not an admitted patient; and</w:t>
            </w:r>
          </w:p>
          <w:p w:rsidR="00E60ACD" w:rsidRPr="00540AB0" w:rsidRDefault="00E60ACD" w:rsidP="001351EC">
            <w:pPr>
              <w:pStyle w:val="Tablea"/>
            </w:pPr>
            <w:r w:rsidRPr="00540AB0">
              <w:t>(c) either:</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lastRenderedPageBreak/>
              <w:t>(B) at the time of the attendance—at least 15 km by road from the specialist or physician mentioned in paragraph (a); or</w:t>
            </w:r>
          </w:p>
          <w:p w:rsidR="00E60ACD" w:rsidRPr="00540AB0" w:rsidRDefault="00E60ACD" w:rsidP="001351EC">
            <w:pPr>
              <w:pStyle w:val="Tablei"/>
            </w:pPr>
            <w:r w:rsidRPr="00540AB0">
              <w:t>(ii)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rPr>
                <w:b/>
              </w:rPr>
            </w:pPr>
            <w:r w:rsidRPr="00540AB0">
              <w:tab/>
            </w:r>
            <w:bookmarkStart w:id="303" w:name="BK_S4P89L10C2"/>
            <w:bookmarkEnd w:id="303"/>
            <w:r w:rsidRPr="00540AB0">
              <w:t>for which a direction made under subsection 19(2) of the Act applies</w:t>
            </w:r>
          </w:p>
        </w:tc>
        <w:tc>
          <w:tcPr>
            <w:tcW w:w="84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rPr>
                <w:szCs w:val="22"/>
              </w:rPr>
              <w:lastRenderedPageBreak/>
              <w:t>23.25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304" w:name="CU_5210281"/>
            <w:bookmarkStart w:id="305" w:name="CU_5212322"/>
            <w:bookmarkEnd w:id="304"/>
            <w:bookmarkEnd w:id="305"/>
            <w:r w:rsidRPr="00540AB0">
              <w:lastRenderedPageBreak/>
              <w:t>2122</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not in consulting rooms lasting at least 5 minutes (whether or not continuous) by a medical practitioner providing clinical support to a patient who:</w:t>
            </w:r>
          </w:p>
          <w:p w:rsidR="00E60ACD" w:rsidRPr="00540AB0" w:rsidRDefault="00E60ACD" w:rsidP="001351EC">
            <w:pPr>
              <w:pStyle w:val="Tablea"/>
            </w:pPr>
            <w:r w:rsidRPr="00540AB0">
              <w:t>(a) is participating in a video conferencing consultation with a specialist or consultant physician; and</w:t>
            </w:r>
          </w:p>
          <w:p w:rsidR="00E60ACD" w:rsidRPr="00540AB0" w:rsidRDefault="00E60ACD" w:rsidP="001351EC">
            <w:pPr>
              <w:pStyle w:val="Tablea"/>
            </w:pPr>
            <w:r w:rsidRPr="00540AB0">
              <w:t>(b) is not an admitted patient; and</w:t>
            </w:r>
          </w:p>
          <w:p w:rsidR="00E60ACD" w:rsidRPr="00540AB0" w:rsidRDefault="00E60ACD" w:rsidP="001351EC">
            <w:pPr>
              <w:pStyle w:val="Tablea"/>
            </w:pPr>
            <w:r w:rsidRPr="00540AB0">
              <w:t>(c) is not a care recipient in a residential aged care facility; and</w:t>
            </w:r>
          </w:p>
          <w:p w:rsidR="00E60ACD" w:rsidRPr="00540AB0" w:rsidRDefault="00E60ACD" w:rsidP="001351EC">
            <w:pPr>
              <w:pStyle w:val="Tablea"/>
            </w:pPr>
            <w:r w:rsidRPr="00540AB0">
              <w:t>(d) is located both:</w:t>
            </w:r>
          </w:p>
          <w:p w:rsidR="00E60ACD" w:rsidRPr="00540AB0" w:rsidRDefault="00E60ACD" w:rsidP="001351EC">
            <w:pPr>
              <w:pStyle w:val="Tablei"/>
            </w:pPr>
            <w:r w:rsidRPr="00540AB0">
              <w:t xml:space="preserve">(i) </w:t>
            </w:r>
            <w:r w:rsidRPr="00540AB0">
              <w:rPr>
                <w:szCs w:val="22"/>
              </w:rPr>
              <w:t>within a telehealth eligible area; and</w:t>
            </w:r>
          </w:p>
          <w:p w:rsidR="00E60ACD" w:rsidRPr="00540AB0" w:rsidRDefault="00E60ACD" w:rsidP="001351EC">
            <w:pPr>
              <w:pStyle w:val="Tablei"/>
            </w:pPr>
            <w:r w:rsidRPr="00540AB0">
              <w:t>(ii) at the time of the attendance—at least 15 km by road from the specialist or physician mentioned in paragraph (a);</w:t>
            </w:r>
          </w:p>
          <w:p w:rsidR="00E60ACD" w:rsidRPr="00540AB0" w:rsidRDefault="00E60ACD" w:rsidP="001351EC">
            <w:pPr>
              <w:pStyle w:val="Tabletext"/>
            </w:pPr>
            <w:r w:rsidRPr="00540AB0">
              <w:t>for an attendance on one or more patients at one place on one occasion—each patient</w:t>
            </w:r>
          </w:p>
        </w:tc>
        <w:tc>
          <w:tcPr>
            <w:tcW w:w="84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Amount under clause </w:t>
            </w:r>
            <w:r w:rsidRPr="00540AB0">
              <w:rPr>
                <w:bCs/>
              </w:rPr>
              <w:t>2.18.3</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2126</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consulting rooms lasting less than 20 minutes (whether or not continuous) by a medical practitioner providing clinical support to a patient who:</w:t>
            </w:r>
          </w:p>
          <w:p w:rsidR="00E60ACD" w:rsidRPr="00540AB0" w:rsidRDefault="00E60ACD" w:rsidP="001351EC">
            <w:pPr>
              <w:pStyle w:val="Tablea"/>
            </w:pPr>
            <w:r w:rsidRPr="00540AB0">
              <w:t>(a) is participating in a video conferencing consultation with a specialist or consultant physician; and</w:t>
            </w:r>
          </w:p>
          <w:p w:rsidR="00E60ACD" w:rsidRPr="00540AB0" w:rsidRDefault="00E60ACD" w:rsidP="001351EC">
            <w:pPr>
              <w:pStyle w:val="Tablea"/>
            </w:pPr>
            <w:r w:rsidRPr="00540AB0">
              <w:t>(b) is not an admitted patient; and</w:t>
            </w:r>
          </w:p>
          <w:p w:rsidR="00E60ACD" w:rsidRPr="00540AB0" w:rsidRDefault="00E60ACD" w:rsidP="001351EC">
            <w:pPr>
              <w:pStyle w:val="Tablea"/>
            </w:pPr>
            <w:r w:rsidRPr="00540AB0">
              <w:t>(c) either:</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specialist or physician mentioned in paragraph (a); or</w:t>
            </w:r>
          </w:p>
          <w:p w:rsidR="00E60ACD" w:rsidRPr="00540AB0" w:rsidRDefault="00E60ACD" w:rsidP="001351EC">
            <w:pPr>
              <w:pStyle w:val="Tablei"/>
            </w:pPr>
            <w:r w:rsidRPr="00540AB0">
              <w:t>(ii)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306" w:name="BK_S4P89L46C2"/>
            <w:bookmarkEnd w:id="306"/>
            <w:r w:rsidRPr="00540AB0">
              <w:t>for which a direction made under subsection 19(2) of the Act applies</w:t>
            </w:r>
          </w:p>
        </w:tc>
        <w:tc>
          <w:tcPr>
            <w:tcW w:w="84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50.75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307" w:name="CU_7211682"/>
            <w:bookmarkStart w:id="308" w:name="CU_7213723"/>
            <w:bookmarkEnd w:id="307"/>
            <w:bookmarkEnd w:id="308"/>
            <w:r w:rsidRPr="00540AB0">
              <w:t>2137</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not in consulting rooms lasting less than 20 minutes (whether or not continuous) by a medical practitioner providing clinical support to a patient who:</w:t>
            </w:r>
          </w:p>
          <w:p w:rsidR="00E60ACD" w:rsidRPr="00540AB0" w:rsidRDefault="00E60ACD" w:rsidP="001351EC">
            <w:pPr>
              <w:pStyle w:val="Tablea"/>
            </w:pPr>
            <w:r w:rsidRPr="00540AB0">
              <w:t>(a) is participating in a video conferencing consultation with a specialist or consultant physician; and</w:t>
            </w:r>
          </w:p>
          <w:p w:rsidR="00E60ACD" w:rsidRPr="00540AB0" w:rsidRDefault="00E60ACD" w:rsidP="001351EC">
            <w:pPr>
              <w:pStyle w:val="Tablea"/>
            </w:pPr>
            <w:r w:rsidRPr="00540AB0">
              <w:t>(b) is not an admitted patient; and</w:t>
            </w:r>
          </w:p>
          <w:p w:rsidR="00E60ACD" w:rsidRPr="00540AB0" w:rsidRDefault="00E60ACD" w:rsidP="001351EC">
            <w:pPr>
              <w:pStyle w:val="Tablea"/>
            </w:pPr>
            <w:r w:rsidRPr="00540AB0">
              <w:t>(c) is not a care recipient in a residential aged care facility; and</w:t>
            </w:r>
          </w:p>
          <w:p w:rsidR="00E60ACD" w:rsidRPr="00540AB0" w:rsidRDefault="00E60ACD" w:rsidP="001351EC">
            <w:pPr>
              <w:pStyle w:val="Tablea"/>
            </w:pPr>
            <w:r w:rsidRPr="00540AB0">
              <w:t>(d) is located both:</w:t>
            </w:r>
          </w:p>
          <w:p w:rsidR="00E60ACD" w:rsidRPr="00540AB0" w:rsidRDefault="00E60ACD" w:rsidP="001351EC">
            <w:pPr>
              <w:pStyle w:val="Tablei"/>
            </w:pPr>
            <w:r w:rsidRPr="00540AB0">
              <w:t xml:space="preserve">(i) </w:t>
            </w:r>
            <w:r w:rsidRPr="00540AB0">
              <w:rPr>
                <w:szCs w:val="22"/>
              </w:rPr>
              <w:t>within a telehealth eligible area; and</w:t>
            </w:r>
          </w:p>
          <w:p w:rsidR="00E60ACD" w:rsidRPr="00540AB0" w:rsidRDefault="00E60ACD" w:rsidP="001351EC">
            <w:pPr>
              <w:pStyle w:val="Tablei"/>
            </w:pPr>
            <w:r w:rsidRPr="00540AB0">
              <w:lastRenderedPageBreak/>
              <w:t>(ii) at the time of the attendance—at least 15 km by road from the specialist or physician mentioned in paragraph (a);</w:t>
            </w:r>
          </w:p>
          <w:p w:rsidR="00E60ACD" w:rsidRPr="00540AB0" w:rsidRDefault="00E60ACD" w:rsidP="001351EC">
            <w:pPr>
              <w:pStyle w:val="Tabletext"/>
            </w:pPr>
            <w:r w:rsidRPr="00540AB0">
              <w:t>for an attendance on one or more patients at one place on one occasion—each patient</w:t>
            </w:r>
          </w:p>
        </w:tc>
        <w:tc>
          <w:tcPr>
            <w:tcW w:w="84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Amount under clause 2.18.3</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2143</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consulting rooms lasting at least 20 minutes (whether or not continuous) by a medical practitioner providing clinical support to a patient who:</w:t>
            </w:r>
          </w:p>
          <w:p w:rsidR="00E60ACD" w:rsidRPr="00540AB0" w:rsidRDefault="00E60ACD" w:rsidP="001351EC">
            <w:pPr>
              <w:pStyle w:val="Tablea"/>
            </w:pPr>
            <w:r w:rsidRPr="00540AB0">
              <w:t>(a) is participating in a video conferencing consultation with a specialist or consultant physician; and</w:t>
            </w:r>
          </w:p>
          <w:p w:rsidR="00E60ACD" w:rsidRPr="00540AB0" w:rsidRDefault="00E60ACD" w:rsidP="001351EC">
            <w:pPr>
              <w:pStyle w:val="Tablea"/>
            </w:pPr>
            <w:r w:rsidRPr="00540AB0">
              <w:t>(b) is not an admitted patient; and</w:t>
            </w:r>
          </w:p>
          <w:p w:rsidR="00E60ACD" w:rsidRPr="00540AB0" w:rsidRDefault="00E60ACD" w:rsidP="001351EC">
            <w:pPr>
              <w:pStyle w:val="Tablea"/>
            </w:pPr>
            <w:r w:rsidRPr="00540AB0">
              <w:t>(c) either:</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specialist or physician mentioned in paragraph (a); or</w:t>
            </w:r>
          </w:p>
          <w:p w:rsidR="00E60ACD" w:rsidRPr="00540AB0" w:rsidRDefault="00E60ACD" w:rsidP="001351EC">
            <w:pPr>
              <w:pStyle w:val="Tablei"/>
            </w:pPr>
            <w:r w:rsidRPr="00540AB0">
              <w:t>(ii)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309" w:name="BK_S4P90L29C2"/>
            <w:bookmarkEnd w:id="309"/>
            <w:r w:rsidRPr="00540AB0">
              <w:t>for which a direction made under subsection 19(2) of the Act applies</w:t>
            </w:r>
          </w:p>
        </w:tc>
        <w:tc>
          <w:tcPr>
            <w:tcW w:w="84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rPr>
                <w:szCs w:val="22"/>
              </w:rPr>
              <w:t>98.40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310" w:name="CU_9213087"/>
            <w:bookmarkStart w:id="311" w:name="CU_9215128"/>
            <w:bookmarkEnd w:id="310"/>
            <w:bookmarkEnd w:id="311"/>
            <w:r w:rsidRPr="00540AB0">
              <w:t>2147</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not in consulting rooms lasting at least 20 minutes (whether or not continuous) by a medical practitioner providing clinical support to a patient who:</w:t>
            </w:r>
          </w:p>
          <w:p w:rsidR="00E60ACD" w:rsidRPr="00540AB0" w:rsidRDefault="00E60ACD" w:rsidP="001351EC">
            <w:pPr>
              <w:pStyle w:val="Tablea"/>
            </w:pPr>
            <w:r w:rsidRPr="00540AB0">
              <w:t>(a) is participating in a video conferencing consultation with a specialist or consultant physician; and</w:t>
            </w:r>
          </w:p>
          <w:p w:rsidR="00E60ACD" w:rsidRPr="00540AB0" w:rsidRDefault="00E60ACD" w:rsidP="001351EC">
            <w:pPr>
              <w:pStyle w:val="Tablea"/>
            </w:pPr>
            <w:r w:rsidRPr="00540AB0">
              <w:t>(b) is not an admitted patient; and</w:t>
            </w:r>
          </w:p>
          <w:p w:rsidR="00E60ACD" w:rsidRPr="00540AB0" w:rsidRDefault="00E60ACD" w:rsidP="001351EC">
            <w:pPr>
              <w:pStyle w:val="Tablea"/>
            </w:pPr>
            <w:r w:rsidRPr="00540AB0">
              <w:t>(c) is not a care recipient in a residential aged care facility; and</w:t>
            </w:r>
          </w:p>
          <w:p w:rsidR="00E60ACD" w:rsidRPr="00540AB0" w:rsidRDefault="00E60ACD" w:rsidP="001351EC">
            <w:pPr>
              <w:pStyle w:val="Tablea"/>
            </w:pPr>
            <w:r w:rsidRPr="00540AB0">
              <w:t>(d) is located both:</w:t>
            </w:r>
          </w:p>
          <w:p w:rsidR="00E60ACD" w:rsidRPr="00540AB0" w:rsidRDefault="00E60ACD" w:rsidP="001351EC">
            <w:pPr>
              <w:pStyle w:val="Tablei"/>
            </w:pPr>
            <w:r w:rsidRPr="00540AB0">
              <w:t xml:space="preserve">(i) </w:t>
            </w:r>
            <w:r w:rsidRPr="00540AB0">
              <w:rPr>
                <w:szCs w:val="22"/>
              </w:rPr>
              <w:t>within a telehealth eligible area; and</w:t>
            </w:r>
          </w:p>
          <w:p w:rsidR="00E60ACD" w:rsidRPr="00540AB0" w:rsidRDefault="00E60ACD" w:rsidP="001351EC">
            <w:pPr>
              <w:pStyle w:val="Tablei"/>
            </w:pPr>
            <w:r w:rsidRPr="00540AB0">
              <w:t>(ii) at the time of the attendance—at least 15 km by road from the specialist or physician mentioned in paragraph (a);</w:t>
            </w:r>
          </w:p>
          <w:p w:rsidR="00E60ACD" w:rsidRPr="00540AB0" w:rsidRDefault="00E60ACD" w:rsidP="001351EC">
            <w:pPr>
              <w:pStyle w:val="Tabletext"/>
              <w:rPr>
                <w:b/>
              </w:rPr>
            </w:pPr>
            <w:r w:rsidRPr="00540AB0">
              <w:t>for an attendance on one or more patients at one place on one occasion—each patient</w:t>
            </w:r>
          </w:p>
        </w:tc>
        <w:tc>
          <w:tcPr>
            <w:tcW w:w="84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Amount under clause </w:t>
            </w:r>
            <w:r w:rsidRPr="00540AB0">
              <w:rPr>
                <w:bCs/>
              </w:rPr>
              <w:t>2.18.3</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2195</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consulting rooms lasting at least 40 minutes (whether or not continuous) by a medical practitioner providing clinical support to a patient who:</w:t>
            </w:r>
          </w:p>
          <w:p w:rsidR="00E60ACD" w:rsidRPr="00540AB0" w:rsidRDefault="00E60ACD" w:rsidP="001351EC">
            <w:pPr>
              <w:pStyle w:val="Tablea"/>
            </w:pPr>
            <w:r w:rsidRPr="00540AB0">
              <w:t>(a) is participating in a video conferencing consultation with a specialist or consultant physician; and</w:t>
            </w:r>
          </w:p>
          <w:p w:rsidR="00E60ACD" w:rsidRPr="00540AB0" w:rsidRDefault="00E60ACD" w:rsidP="001351EC">
            <w:pPr>
              <w:pStyle w:val="Tablea"/>
            </w:pPr>
            <w:r w:rsidRPr="00540AB0">
              <w:t>(b) is not an admitted patient; and</w:t>
            </w:r>
          </w:p>
          <w:p w:rsidR="00E60ACD" w:rsidRPr="00540AB0" w:rsidRDefault="00E60ACD" w:rsidP="001351EC">
            <w:pPr>
              <w:pStyle w:val="Tablea"/>
            </w:pPr>
            <w:r w:rsidRPr="00540AB0">
              <w:t>(c) either:</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specialist or physician mentioned in paragraph (a); or</w:t>
            </w:r>
          </w:p>
          <w:p w:rsidR="00E60ACD" w:rsidRPr="00540AB0" w:rsidRDefault="00E60ACD" w:rsidP="001351EC">
            <w:pPr>
              <w:pStyle w:val="Tablei"/>
            </w:pPr>
            <w:r w:rsidRPr="00540AB0">
              <w:t>(ii) is a patient of:</w:t>
            </w:r>
          </w:p>
          <w:p w:rsidR="00E60ACD" w:rsidRPr="00540AB0" w:rsidRDefault="00E60ACD" w:rsidP="001351EC">
            <w:pPr>
              <w:pStyle w:val="TableAA"/>
            </w:pPr>
            <w:r w:rsidRPr="00540AB0">
              <w:lastRenderedPageBreak/>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312" w:name="BK_S4P91L10C2"/>
            <w:bookmarkEnd w:id="312"/>
            <w:r w:rsidRPr="00540AB0">
              <w:t>for which a direction made under subsection 19(2) of the Act applies</w:t>
            </w:r>
          </w:p>
        </w:tc>
        <w:tc>
          <w:tcPr>
            <w:tcW w:w="84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rPr>
                <w:szCs w:val="22"/>
              </w:rPr>
              <w:lastRenderedPageBreak/>
              <w:t>144.80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2199</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not in consulting rooms lasting at least 40 minutes (whether or not continuous) by a medical practitioner providing clinical support to a patient who:</w:t>
            </w:r>
          </w:p>
          <w:p w:rsidR="00E60ACD" w:rsidRPr="00540AB0" w:rsidRDefault="00E60ACD" w:rsidP="001351EC">
            <w:pPr>
              <w:pStyle w:val="Tablea"/>
            </w:pPr>
            <w:r w:rsidRPr="00540AB0">
              <w:t>(a) is participating in a video conferencing consultation with a specialist or consultant physician; and</w:t>
            </w:r>
          </w:p>
          <w:p w:rsidR="00E60ACD" w:rsidRPr="00540AB0" w:rsidRDefault="00E60ACD" w:rsidP="001351EC">
            <w:pPr>
              <w:pStyle w:val="Tablea"/>
            </w:pPr>
            <w:r w:rsidRPr="00540AB0">
              <w:t>(b) is not an admitted patient; and</w:t>
            </w:r>
          </w:p>
          <w:p w:rsidR="00E60ACD" w:rsidRPr="00540AB0" w:rsidRDefault="00E60ACD" w:rsidP="001351EC">
            <w:pPr>
              <w:pStyle w:val="Tablea"/>
            </w:pPr>
            <w:r w:rsidRPr="00540AB0">
              <w:t>(c) is not a care recipient in a residential aged care facility; and</w:t>
            </w:r>
          </w:p>
          <w:p w:rsidR="00E60ACD" w:rsidRPr="00540AB0" w:rsidRDefault="00E60ACD" w:rsidP="001351EC">
            <w:pPr>
              <w:pStyle w:val="Tablea"/>
            </w:pPr>
            <w:r w:rsidRPr="00540AB0">
              <w:t>(d) is located both:</w:t>
            </w:r>
          </w:p>
          <w:p w:rsidR="00E60ACD" w:rsidRPr="00540AB0" w:rsidRDefault="00E60ACD" w:rsidP="001351EC">
            <w:pPr>
              <w:pStyle w:val="Tablei"/>
            </w:pPr>
            <w:r w:rsidRPr="00540AB0">
              <w:t xml:space="preserve">(i) </w:t>
            </w:r>
            <w:r w:rsidRPr="00540AB0">
              <w:rPr>
                <w:szCs w:val="22"/>
              </w:rPr>
              <w:t>within a telehealth eligible area; and</w:t>
            </w:r>
          </w:p>
          <w:p w:rsidR="00E60ACD" w:rsidRPr="00540AB0" w:rsidRDefault="00E60ACD" w:rsidP="001351EC">
            <w:pPr>
              <w:pStyle w:val="Tablei"/>
            </w:pPr>
            <w:r w:rsidRPr="00540AB0">
              <w:t>(ii) at the time of the attendance—at least 15 km by road from the specialist or physician mentioned in paragraph (a);</w:t>
            </w:r>
          </w:p>
          <w:p w:rsidR="00E60ACD" w:rsidRPr="00540AB0" w:rsidRDefault="00E60ACD" w:rsidP="001351EC">
            <w:pPr>
              <w:pStyle w:val="Tabletext"/>
            </w:pPr>
            <w:r w:rsidRPr="00540AB0">
              <w:t>for an attendance on one or more patients at one place on one occasion—each patient</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Amount under clause 2.18.3</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2—Video conferencing consultation attendance at a residential aged care facility</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313" w:name="CU_13215266"/>
            <w:bookmarkStart w:id="314" w:name="CU_13217307"/>
            <w:bookmarkEnd w:id="313"/>
            <w:bookmarkEnd w:id="314"/>
            <w:r w:rsidRPr="00540AB0">
              <w:t>2125</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lasting at least 5 minutes (whether or not continuous) by a medical practitioner providing clinical support to a patient who:</w:t>
            </w:r>
          </w:p>
          <w:p w:rsidR="00E60ACD" w:rsidRPr="00540AB0" w:rsidRDefault="00E60ACD" w:rsidP="001351EC">
            <w:pPr>
              <w:pStyle w:val="Tablea"/>
            </w:pPr>
            <w:r w:rsidRPr="00540AB0">
              <w:t>(a) is participating in a video conferencing consultation with a specialist or consultant physician; and</w:t>
            </w:r>
          </w:p>
          <w:p w:rsidR="00E60ACD" w:rsidRPr="00540AB0" w:rsidRDefault="00E60ACD" w:rsidP="001351EC">
            <w:pPr>
              <w:pStyle w:val="Tablea"/>
            </w:pPr>
            <w:r w:rsidRPr="00540AB0">
              <w:t>(b) is a care recipient in a residential aged care facility; and</w:t>
            </w:r>
          </w:p>
          <w:p w:rsidR="00E60ACD" w:rsidRPr="00540AB0" w:rsidRDefault="00E60ACD" w:rsidP="001351EC">
            <w:pPr>
              <w:pStyle w:val="Tablea"/>
            </w:pPr>
            <w:r w:rsidRPr="00540AB0">
              <w:rPr>
                <w:lang w:eastAsia="en-US"/>
              </w:rPr>
              <w:t>(c) is not a resident of a self</w:t>
            </w:r>
            <w:r w:rsidR="001351EC">
              <w:rPr>
                <w:lang w:eastAsia="en-US"/>
              </w:rPr>
              <w:noBreakHyphen/>
            </w:r>
            <w:r w:rsidRPr="00540AB0">
              <w:rPr>
                <w:lang w:eastAsia="en-US"/>
              </w:rPr>
              <w:t>contained unit;</w:t>
            </w:r>
          </w:p>
          <w:p w:rsidR="00E60ACD" w:rsidRPr="00540AB0" w:rsidRDefault="00E60ACD" w:rsidP="001351EC">
            <w:pPr>
              <w:pStyle w:val="Tabletext"/>
            </w:pPr>
            <w:r w:rsidRPr="00540AB0">
              <w:t>for an attendance on one or more patients at one place on one occasion—each patient</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Amount under clause </w:t>
            </w:r>
            <w:r w:rsidRPr="00540AB0">
              <w:rPr>
                <w:bCs/>
              </w:rPr>
              <w:t>2.18.3</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2138</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lasting less than 20 minutes (whether or not continuous) by a medical practitioner providing clinical support to a patient who:</w:t>
            </w:r>
          </w:p>
          <w:p w:rsidR="00E60ACD" w:rsidRPr="00540AB0" w:rsidRDefault="00E60ACD" w:rsidP="001351EC">
            <w:pPr>
              <w:pStyle w:val="Tablea"/>
            </w:pPr>
            <w:r w:rsidRPr="00540AB0">
              <w:t>(a) is participating in a video conferencing consultation with a specialist or consultant physician; and</w:t>
            </w:r>
          </w:p>
          <w:p w:rsidR="00E60ACD" w:rsidRPr="00540AB0" w:rsidRDefault="00E60ACD" w:rsidP="001351EC">
            <w:pPr>
              <w:pStyle w:val="Tablea"/>
            </w:pPr>
            <w:r w:rsidRPr="00540AB0">
              <w:t>(b) is a care recipient in a residential aged care facility; and</w:t>
            </w:r>
          </w:p>
          <w:p w:rsidR="00E60ACD" w:rsidRPr="00540AB0" w:rsidRDefault="00E60ACD" w:rsidP="001351EC">
            <w:pPr>
              <w:pStyle w:val="Tablea"/>
            </w:pPr>
            <w:r w:rsidRPr="00540AB0">
              <w:rPr>
                <w:lang w:eastAsia="en-US"/>
              </w:rPr>
              <w:t>(c) is not a resident of a self</w:t>
            </w:r>
            <w:r w:rsidR="001351EC">
              <w:rPr>
                <w:lang w:eastAsia="en-US"/>
              </w:rPr>
              <w:noBreakHyphen/>
            </w:r>
            <w:r w:rsidRPr="00540AB0">
              <w:rPr>
                <w:lang w:eastAsia="en-US"/>
              </w:rPr>
              <w:t>contained unit;</w:t>
            </w:r>
          </w:p>
          <w:p w:rsidR="00E60ACD" w:rsidRPr="00540AB0" w:rsidRDefault="00E60ACD" w:rsidP="001351EC">
            <w:pPr>
              <w:pStyle w:val="Tabletext"/>
            </w:pPr>
            <w:r w:rsidRPr="00540AB0">
              <w:t>for an attendance on one or more patients at one place on one occasion—each patient</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Amount under clause </w:t>
            </w:r>
            <w:r w:rsidRPr="00540AB0">
              <w:rPr>
                <w:bCs/>
              </w:rPr>
              <w:t>2.18.3</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2179</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lasting at least 20 minutes (whether or not continuous) by a medical practitioner providing clinical support to a patient who:</w:t>
            </w:r>
          </w:p>
          <w:p w:rsidR="00E60ACD" w:rsidRPr="00540AB0" w:rsidRDefault="00E60ACD" w:rsidP="001351EC">
            <w:pPr>
              <w:pStyle w:val="Tablea"/>
            </w:pPr>
            <w:r w:rsidRPr="00540AB0">
              <w:t>(a) is participating in a video conferencing consultation with a specialist or consultant physician; and</w:t>
            </w:r>
          </w:p>
          <w:p w:rsidR="00E60ACD" w:rsidRPr="00540AB0" w:rsidRDefault="00E60ACD" w:rsidP="001351EC">
            <w:pPr>
              <w:pStyle w:val="Tablea"/>
            </w:pPr>
            <w:r w:rsidRPr="00540AB0">
              <w:t>(b) is a care recipient in a residential aged care facility; and</w:t>
            </w:r>
          </w:p>
          <w:p w:rsidR="00E60ACD" w:rsidRPr="00540AB0" w:rsidRDefault="00E60ACD" w:rsidP="001351EC">
            <w:pPr>
              <w:pStyle w:val="Tablea"/>
            </w:pPr>
            <w:r w:rsidRPr="00540AB0">
              <w:rPr>
                <w:lang w:eastAsia="en-US"/>
              </w:rPr>
              <w:t>(c) is not a resident of a self</w:t>
            </w:r>
            <w:r w:rsidR="001351EC">
              <w:rPr>
                <w:lang w:eastAsia="en-US"/>
              </w:rPr>
              <w:noBreakHyphen/>
            </w:r>
            <w:r w:rsidRPr="00540AB0">
              <w:rPr>
                <w:lang w:eastAsia="en-US"/>
              </w:rPr>
              <w:t>contained unit;</w:t>
            </w:r>
          </w:p>
          <w:p w:rsidR="00E60ACD" w:rsidRPr="00540AB0" w:rsidRDefault="00E60ACD" w:rsidP="001351EC">
            <w:pPr>
              <w:pStyle w:val="Tabletext"/>
            </w:pPr>
            <w:r w:rsidRPr="00540AB0">
              <w:t>for an attendance on one or more patients at one place on one occasion—each patient</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Amount under clause </w:t>
            </w:r>
            <w:r w:rsidRPr="00540AB0">
              <w:rPr>
                <w:bCs/>
              </w:rPr>
              <w:t>2.18.3</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315" w:name="CU_16216728"/>
            <w:bookmarkStart w:id="316" w:name="CU_16218769"/>
            <w:bookmarkEnd w:id="315"/>
            <w:bookmarkEnd w:id="316"/>
            <w:r w:rsidRPr="00540AB0">
              <w:rPr>
                <w:snapToGrid w:val="0"/>
              </w:rPr>
              <w:lastRenderedPageBreak/>
              <w:t>2220</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lasting at least 40 minutes (whether or not continuous) by a medical practitioner providing clinical support to a patient who:</w:t>
            </w:r>
          </w:p>
          <w:p w:rsidR="00E60ACD" w:rsidRPr="00540AB0" w:rsidRDefault="00E60ACD" w:rsidP="001351EC">
            <w:pPr>
              <w:pStyle w:val="Tablea"/>
            </w:pPr>
            <w:r w:rsidRPr="00540AB0">
              <w:t>(a) is participating in a video conferencing consultation with a specialist or consultant physician; and</w:t>
            </w:r>
          </w:p>
          <w:p w:rsidR="00E60ACD" w:rsidRPr="00540AB0" w:rsidRDefault="00E60ACD" w:rsidP="001351EC">
            <w:pPr>
              <w:pStyle w:val="Tablea"/>
            </w:pPr>
            <w:r w:rsidRPr="00540AB0">
              <w:t>(b) is a care recipient in a residential aged care facility; and</w:t>
            </w:r>
          </w:p>
          <w:p w:rsidR="00E60ACD" w:rsidRPr="00540AB0" w:rsidRDefault="00E60ACD" w:rsidP="001351EC">
            <w:pPr>
              <w:pStyle w:val="Tablea"/>
            </w:pPr>
            <w:r w:rsidRPr="00540AB0">
              <w:rPr>
                <w:lang w:eastAsia="en-US"/>
              </w:rPr>
              <w:t>(c) is not a resident of a self</w:t>
            </w:r>
            <w:r w:rsidR="001351EC">
              <w:rPr>
                <w:lang w:eastAsia="en-US"/>
              </w:rPr>
              <w:noBreakHyphen/>
            </w:r>
            <w:r w:rsidRPr="00540AB0">
              <w:rPr>
                <w:lang w:eastAsia="en-US"/>
              </w:rPr>
              <w:t>contained unit;</w:t>
            </w:r>
          </w:p>
          <w:p w:rsidR="00E60ACD" w:rsidRPr="00540AB0" w:rsidRDefault="00E60ACD" w:rsidP="001351EC">
            <w:pPr>
              <w:pStyle w:val="Tabletext"/>
            </w:pPr>
            <w:r w:rsidRPr="00540AB0">
              <w:t>for an attendance on one or more patients at one place on one occasion—each patient</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Amount under clause </w:t>
            </w:r>
            <w:r w:rsidRPr="00540AB0">
              <w:rPr>
                <w:bCs/>
              </w:rPr>
              <w:t>2.18.3</w:t>
            </w:r>
          </w:p>
        </w:tc>
      </w:tr>
      <w:tr w:rsidR="00E60ACD" w:rsidRPr="00540AB0" w:rsidTr="001351EC">
        <w:tc>
          <w:tcPr>
            <w:tcW w:w="1" w:type="pct"/>
            <w:gridSpan w:val="3"/>
            <w:tcBorders>
              <w:top w:val="single" w:sz="4" w:space="0" w:color="auto"/>
              <w:left w:val="nil"/>
              <w:bottom w:val="single" w:sz="4" w:space="0" w:color="auto"/>
              <w:right w:val="nil"/>
            </w:tcBorders>
            <w:shd w:val="clear" w:color="auto" w:fill="auto"/>
          </w:tcPr>
          <w:p w:rsidR="00E60ACD" w:rsidRPr="00540AB0" w:rsidRDefault="00E60ACD" w:rsidP="001351EC">
            <w:pPr>
              <w:pStyle w:val="TableHeading"/>
            </w:pPr>
            <w:r w:rsidRPr="00540AB0">
              <w:t>Subgroup 5—General practitioner video conferencing consultation attendance for patients in rural and remote areas</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t>2461</w:t>
            </w:r>
          </w:p>
        </w:tc>
        <w:tc>
          <w:tcPr>
            <w:tcW w:w="3466"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Professional attendance by video conference by a general practitioner for an obvious problem characterised by the straightforward nature of the task that requires a short patient history and, if required, limited examination and management</w:t>
            </w:r>
          </w:p>
        </w:tc>
        <w:tc>
          <w:tcPr>
            <w:tcW w:w="84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17.50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t>2463</w:t>
            </w:r>
          </w:p>
        </w:tc>
        <w:tc>
          <w:tcPr>
            <w:tcW w:w="3466"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Professional attendance by video conference by a general practitioner, lasting less than 20 minutes, including any of the following that are 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w:t>
            </w:r>
          </w:p>
        </w:tc>
        <w:tc>
          <w:tcPr>
            <w:tcW w:w="84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38.20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t>2464</w:t>
            </w:r>
          </w:p>
        </w:tc>
        <w:tc>
          <w:tcPr>
            <w:tcW w:w="3466"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Professional attendance by video conference by a general practitioner, lasting at least 20 minutes but less than 40 minutes, including any of the following that are 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w:t>
            </w:r>
          </w:p>
        </w:tc>
        <w:tc>
          <w:tcPr>
            <w:tcW w:w="84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73.95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t>2465</w:t>
            </w:r>
          </w:p>
        </w:tc>
        <w:tc>
          <w:tcPr>
            <w:tcW w:w="3466"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Professional attendance by video conference by a general practitioner, lasting at least 40 minutes, including any of the following that are 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w:t>
            </w:r>
          </w:p>
        </w:tc>
        <w:tc>
          <w:tcPr>
            <w:tcW w:w="84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108.85</w:t>
            </w:r>
          </w:p>
        </w:tc>
      </w:tr>
      <w:tr w:rsidR="00E60ACD" w:rsidRPr="00540AB0" w:rsidTr="001351EC">
        <w:tc>
          <w:tcPr>
            <w:tcW w:w="1" w:type="pct"/>
            <w:gridSpan w:val="3"/>
            <w:tcBorders>
              <w:top w:val="single" w:sz="4" w:space="0" w:color="auto"/>
              <w:left w:val="nil"/>
              <w:bottom w:val="single" w:sz="4" w:space="0" w:color="auto"/>
              <w:right w:val="nil"/>
            </w:tcBorders>
            <w:shd w:val="clear" w:color="auto" w:fill="auto"/>
          </w:tcPr>
          <w:p w:rsidR="00E60ACD" w:rsidRPr="00540AB0" w:rsidRDefault="00E60ACD" w:rsidP="001351EC">
            <w:pPr>
              <w:pStyle w:val="TableHeading"/>
            </w:pPr>
            <w:r w:rsidRPr="00540AB0">
              <w:lastRenderedPageBreak/>
              <w:t>Subgroup 6—Other non</w:t>
            </w:r>
            <w:r w:rsidR="001351EC">
              <w:noBreakHyphen/>
            </w:r>
            <w:r w:rsidRPr="00540AB0">
              <w:t>referred video conferencing consultation attendance for patients in rural and remote areas</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2471</w:t>
            </w:r>
          </w:p>
        </w:tc>
        <w:tc>
          <w:tcPr>
            <w:tcW w:w="3466"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Professional attendance by video conference lasting not more than 5 minutes by a medical practitioner who is not a general practitioner</w:t>
            </w:r>
          </w:p>
        </w:tc>
        <w:tc>
          <w:tcPr>
            <w:tcW w:w="84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11.00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2472</w:t>
            </w:r>
          </w:p>
        </w:tc>
        <w:tc>
          <w:tcPr>
            <w:tcW w:w="3466"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Professional attendance by video conference lasting more than 5 minutes, but not more than 25 minutes, by a medical practitioner who is not a general practitioner</w:t>
            </w:r>
          </w:p>
        </w:tc>
        <w:tc>
          <w:tcPr>
            <w:tcW w:w="84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21.00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2475</w:t>
            </w:r>
          </w:p>
        </w:tc>
        <w:tc>
          <w:tcPr>
            <w:tcW w:w="3466"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Professional attendance by video conference lasting more than 25 minutes, but not more than 45 minutes, by a medical practitioner who is not a general practitioner</w:t>
            </w:r>
          </w:p>
        </w:tc>
        <w:tc>
          <w:tcPr>
            <w:tcW w:w="84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38.00</w:t>
            </w:r>
          </w:p>
        </w:tc>
      </w:tr>
      <w:tr w:rsidR="00E60ACD" w:rsidRPr="00540AB0" w:rsidTr="001351EC">
        <w:tc>
          <w:tcPr>
            <w:tcW w:w="694" w:type="pct"/>
            <w:tcBorders>
              <w:top w:val="single" w:sz="4" w:space="0" w:color="auto"/>
              <w:left w:val="nil"/>
              <w:bottom w:val="single" w:sz="12" w:space="0" w:color="auto"/>
              <w:right w:val="nil"/>
            </w:tcBorders>
            <w:shd w:val="clear" w:color="auto" w:fill="auto"/>
          </w:tcPr>
          <w:p w:rsidR="00E60ACD" w:rsidRPr="00540AB0" w:rsidRDefault="00E60ACD" w:rsidP="001351EC">
            <w:pPr>
              <w:pStyle w:val="Tabletext"/>
            </w:pPr>
            <w:r w:rsidRPr="00540AB0">
              <w:t>2478</w:t>
            </w:r>
          </w:p>
        </w:tc>
        <w:tc>
          <w:tcPr>
            <w:tcW w:w="3466" w:type="pct"/>
            <w:tcBorders>
              <w:top w:val="single" w:sz="4" w:space="0" w:color="auto"/>
              <w:left w:val="nil"/>
              <w:bottom w:val="single" w:sz="12" w:space="0" w:color="auto"/>
              <w:right w:val="nil"/>
            </w:tcBorders>
            <w:shd w:val="clear" w:color="auto" w:fill="auto"/>
          </w:tcPr>
          <w:p w:rsidR="00E60ACD" w:rsidRPr="00540AB0" w:rsidRDefault="00E60ACD" w:rsidP="001351EC">
            <w:pPr>
              <w:pStyle w:val="Tabletext"/>
            </w:pPr>
            <w:r w:rsidRPr="00540AB0">
              <w:t>Professional attendance by video conference lasting more than 45 minutes by a medical practitioner who is not a general practitioner</w:t>
            </w:r>
          </w:p>
        </w:tc>
        <w:tc>
          <w:tcPr>
            <w:tcW w:w="840" w:type="pct"/>
            <w:tcBorders>
              <w:top w:val="single" w:sz="4" w:space="0" w:color="auto"/>
              <w:left w:val="nil"/>
              <w:bottom w:val="single" w:sz="12" w:space="0" w:color="auto"/>
              <w:right w:val="nil"/>
            </w:tcBorders>
            <w:shd w:val="clear" w:color="auto" w:fill="auto"/>
          </w:tcPr>
          <w:p w:rsidR="00E60ACD" w:rsidRPr="00540AB0" w:rsidRDefault="00E60ACD" w:rsidP="001351EC">
            <w:pPr>
              <w:pStyle w:val="Tabletext"/>
              <w:jc w:val="right"/>
            </w:pPr>
            <w:r w:rsidRPr="00540AB0">
              <w:t>61.00</w:t>
            </w:r>
          </w:p>
        </w:tc>
      </w:tr>
    </w:tbl>
    <w:p w:rsidR="00E60ACD" w:rsidRPr="00540AB0" w:rsidRDefault="00E60ACD" w:rsidP="00E60ACD">
      <w:pPr>
        <w:pStyle w:val="Tabletext"/>
      </w:pPr>
    </w:p>
    <w:p w:rsidR="00E60ACD" w:rsidRPr="00540AB0" w:rsidRDefault="00E60ACD" w:rsidP="006F2B22">
      <w:pPr>
        <w:pStyle w:val="ActHead3"/>
      </w:pPr>
      <w:bookmarkStart w:id="317" w:name="_Toc35864781"/>
      <w:r w:rsidRPr="00152A35">
        <w:rPr>
          <w:rStyle w:val="CharDivNo"/>
        </w:rPr>
        <w:t>Division 2.19</w:t>
      </w:r>
      <w:r w:rsidRPr="00540AB0">
        <w:t>—</w:t>
      </w:r>
      <w:r w:rsidRPr="00152A35">
        <w:rPr>
          <w:rStyle w:val="CharDivText"/>
        </w:rPr>
        <w:t>Groups A18 and A19 (Attendances associated with Practice Incentive Program payments)</w:t>
      </w:r>
      <w:bookmarkEnd w:id="317"/>
    </w:p>
    <w:p w:rsidR="00E60ACD" w:rsidRPr="00540AB0" w:rsidRDefault="00E60ACD" w:rsidP="00E60ACD">
      <w:pPr>
        <w:pStyle w:val="ActHead5"/>
      </w:pPr>
      <w:bookmarkStart w:id="318" w:name="_Toc35864782"/>
      <w:bookmarkEnd w:id="293"/>
      <w:r w:rsidRPr="00152A35">
        <w:rPr>
          <w:rStyle w:val="CharSectno"/>
        </w:rPr>
        <w:t>2.19.1</w:t>
      </w:r>
      <w:r w:rsidRPr="00540AB0">
        <w:t xml:space="preserve">  </w:t>
      </w:r>
      <w:r>
        <w:t xml:space="preserve">Restrictions </w:t>
      </w:r>
      <w:r w:rsidRPr="00540AB0">
        <w:t>on items in Subgroup 2 of Groups A18 and A19—timing</w:t>
      </w:r>
      <w:bookmarkEnd w:id="318"/>
    </w:p>
    <w:p w:rsidR="00E60ACD" w:rsidRPr="00540AB0" w:rsidRDefault="00E60ACD" w:rsidP="00E60ACD">
      <w:pPr>
        <w:pStyle w:val="subsection"/>
      </w:pPr>
      <w:r w:rsidRPr="00540AB0">
        <w:tab/>
        <w:t>(1)</w:t>
      </w:r>
      <w:r w:rsidRPr="00540AB0">
        <w:tab/>
        <w:t>An item in Subgroup 2 of Group A18 or A19 does not apply to a service that is provided to a patient who has already been provided, in the previous 11 months, with another service described in that Subgroup.</w:t>
      </w:r>
    </w:p>
    <w:p w:rsidR="00E60ACD" w:rsidRPr="00540AB0" w:rsidRDefault="00E60ACD" w:rsidP="00E60ACD">
      <w:pPr>
        <w:pStyle w:val="subsection"/>
      </w:pPr>
      <w:r w:rsidRPr="00540AB0">
        <w:tab/>
        <w:t>(2)</w:t>
      </w:r>
      <w:r w:rsidRPr="00540AB0">
        <w:tab/>
        <w:t xml:space="preserve">For an item in Subgroup 2 of Group A18 or A19, a professional attendance </w:t>
      </w:r>
      <w:r w:rsidRPr="00540AB0">
        <w:rPr>
          <w:b/>
          <w:bCs/>
          <w:i/>
          <w:iCs/>
        </w:rPr>
        <w:t>completes the minimum requirements for a cycle of care of a patient with established diabetes mellitus</w:t>
      </w:r>
      <w:r w:rsidRPr="00540AB0">
        <w:t xml:space="preserve"> if the attendance completes a series of attendances that involve, over a period of at least 11 months and up to 13 months, (the </w:t>
      </w:r>
      <w:r w:rsidRPr="00540AB0">
        <w:rPr>
          <w:b/>
          <w:bCs/>
          <w:i/>
          <w:iCs/>
        </w:rPr>
        <w:t>current cycle</w:t>
      </w:r>
      <w:r w:rsidRPr="00540AB0">
        <w:t>), the following:</w:t>
      </w:r>
    </w:p>
    <w:p w:rsidR="00E60ACD" w:rsidRPr="00540AB0" w:rsidRDefault="00E60ACD" w:rsidP="00E60ACD">
      <w:pPr>
        <w:pStyle w:val="paragraph"/>
      </w:pPr>
      <w:r w:rsidRPr="00540AB0">
        <w:tab/>
        <w:t>(a)</w:t>
      </w:r>
      <w:r w:rsidRPr="00540AB0">
        <w:tab/>
        <w:t>at least one assessment of the patient’s diabetes control, by measuring the patient’s HbA</w:t>
      </w:r>
      <w:r w:rsidRPr="00540AB0">
        <w:rPr>
          <w:vertAlign w:val="subscript"/>
        </w:rPr>
        <w:t>1c</w:t>
      </w:r>
      <w:r w:rsidRPr="00540AB0">
        <w:t>;</w:t>
      </w:r>
    </w:p>
    <w:p w:rsidR="00E60ACD" w:rsidRPr="00540AB0" w:rsidRDefault="00E60ACD" w:rsidP="00E60ACD">
      <w:pPr>
        <w:pStyle w:val="paragraph"/>
      </w:pPr>
      <w:r w:rsidRPr="00540AB0">
        <w:tab/>
        <w:t>(b)</w:t>
      </w:r>
      <w:r w:rsidRPr="00540AB0">
        <w:tab/>
        <w:t>subject to subclause (3), if the patient has not had a comprehensive eye examination in the cycle of care ending immediately before the current cycle—at least one comprehensive eye examination;</w:t>
      </w:r>
    </w:p>
    <w:p w:rsidR="00E60ACD" w:rsidRPr="00540AB0" w:rsidRDefault="00E60ACD" w:rsidP="00E60ACD">
      <w:pPr>
        <w:pStyle w:val="paragraph"/>
      </w:pPr>
      <w:r w:rsidRPr="00540AB0">
        <w:tab/>
        <w:t>(c)</w:t>
      </w:r>
      <w:r w:rsidRPr="00540AB0">
        <w:tab/>
        <w:t>measurement of the patient’s weight and height, and calculation of the patient’s BMI;</w:t>
      </w:r>
    </w:p>
    <w:p w:rsidR="00E60ACD" w:rsidRPr="00540AB0" w:rsidRDefault="00E60ACD" w:rsidP="00E60ACD">
      <w:pPr>
        <w:pStyle w:val="paragraph"/>
      </w:pPr>
      <w:r w:rsidRPr="00540AB0">
        <w:tab/>
        <w:t>(d)</w:t>
      </w:r>
      <w:r w:rsidRPr="00540AB0">
        <w:tab/>
        <w:t>2 further measurements of the patient’s weight with each measurement being taken at least 5 months after the previous measurement;</w:t>
      </w:r>
    </w:p>
    <w:p w:rsidR="00E60ACD" w:rsidRPr="00540AB0" w:rsidRDefault="00E60ACD" w:rsidP="00E60ACD">
      <w:pPr>
        <w:pStyle w:val="paragraph"/>
      </w:pPr>
      <w:r w:rsidRPr="00540AB0">
        <w:tab/>
        <w:t>(e)</w:t>
      </w:r>
      <w:r w:rsidRPr="00540AB0">
        <w:tab/>
        <w:t>2 measurements of the patient’s blood pressure, taken at least 5 months but not more than 7 months apart;</w:t>
      </w:r>
    </w:p>
    <w:p w:rsidR="00E60ACD" w:rsidRPr="00540AB0" w:rsidRDefault="00E60ACD" w:rsidP="00E60ACD">
      <w:pPr>
        <w:pStyle w:val="paragraph"/>
      </w:pPr>
      <w:r w:rsidRPr="00540AB0">
        <w:tab/>
        <w:t>(f)</w:t>
      </w:r>
      <w:r w:rsidRPr="00540AB0">
        <w:tab/>
        <w:t>subject to subclause (3), 2 examinations of the patient’s feet, carried out at least 5 months but not more than 7 months apart;</w:t>
      </w:r>
    </w:p>
    <w:p w:rsidR="00E60ACD" w:rsidRPr="00540AB0" w:rsidRDefault="00E60ACD" w:rsidP="00E60ACD">
      <w:pPr>
        <w:pStyle w:val="paragraph"/>
      </w:pPr>
      <w:r w:rsidRPr="00540AB0">
        <w:tab/>
        <w:t>(g)</w:t>
      </w:r>
      <w:r w:rsidRPr="00540AB0">
        <w:tab/>
        <w:t>at least one measurement of the patient’s total cholesterol, triglycerides and HDL cholesterol;</w:t>
      </w:r>
    </w:p>
    <w:p w:rsidR="00E60ACD" w:rsidRPr="00540AB0" w:rsidRDefault="00E60ACD" w:rsidP="00E60ACD">
      <w:pPr>
        <w:pStyle w:val="paragraph"/>
      </w:pPr>
      <w:r w:rsidRPr="00540AB0">
        <w:tab/>
        <w:t>(h)</w:t>
      </w:r>
      <w:r w:rsidRPr="00540AB0">
        <w:tab/>
        <w:t>at least one test of the patient’s microalbuminuria;</w:t>
      </w:r>
    </w:p>
    <w:p w:rsidR="00E60ACD" w:rsidRPr="00540AB0" w:rsidRDefault="00E60ACD" w:rsidP="00E60ACD">
      <w:pPr>
        <w:pStyle w:val="paragraph"/>
      </w:pPr>
      <w:r w:rsidRPr="00540AB0">
        <w:lastRenderedPageBreak/>
        <w:tab/>
        <w:t>(i)</w:t>
      </w:r>
      <w:r w:rsidRPr="00540AB0">
        <w:tab/>
        <w:t>at least one measurement of the patient’s estimated Glomerular Filtration Rate (eGFR);</w:t>
      </w:r>
    </w:p>
    <w:p w:rsidR="00E60ACD" w:rsidRPr="00540AB0" w:rsidRDefault="00E60ACD" w:rsidP="00E60ACD">
      <w:pPr>
        <w:pStyle w:val="paragraph"/>
      </w:pPr>
      <w:r w:rsidRPr="00540AB0">
        <w:tab/>
        <w:t>(j)</w:t>
      </w:r>
      <w:r w:rsidRPr="00540AB0">
        <w:tab/>
        <w:t>provision to the patient of self</w:t>
      </w:r>
      <w:r w:rsidR="001351EC">
        <w:noBreakHyphen/>
      </w:r>
      <w:r w:rsidRPr="00540AB0">
        <w:t>management education regarding diabetes;</w:t>
      </w:r>
    </w:p>
    <w:p w:rsidR="00E60ACD" w:rsidRPr="00540AB0" w:rsidRDefault="00E60ACD" w:rsidP="00E60ACD">
      <w:pPr>
        <w:pStyle w:val="paragraph"/>
      </w:pPr>
      <w:r w:rsidRPr="00540AB0">
        <w:tab/>
        <w:t>(k)</w:t>
      </w:r>
      <w:r w:rsidRPr="00540AB0">
        <w:tab/>
        <w:t>a review of the patient’s diet, and provision to the patient of information about appropriate dietary choices;</w:t>
      </w:r>
    </w:p>
    <w:p w:rsidR="00E60ACD" w:rsidRPr="00540AB0" w:rsidRDefault="00E60ACD" w:rsidP="00E60ACD">
      <w:pPr>
        <w:pStyle w:val="paragraph"/>
      </w:pPr>
      <w:r w:rsidRPr="00540AB0">
        <w:tab/>
        <w:t>(l)</w:t>
      </w:r>
      <w:r w:rsidRPr="00540AB0">
        <w:tab/>
        <w:t>a review of the patient’s level of physical activity, and provision to the patient of information about the appropriate level of physical activity;</w:t>
      </w:r>
    </w:p>
    <w:p w:rsidR="00E60ACD" w:rsidRPr="00540AB0" w:rsidRDefault="00E60ACD" w:rsidP="00E60ACD">
      <w:pPr>
        <w:pStyle w:val="paragraph"/>
      </w:pPr>
      <w:r w:rsidRPr="00540AB0">
        <w:tab/>
        <w:t>(m)</w:t>
      </w:r>
      <w:r w:rsidRPr="00540AB0">
        <w:tab/>
        <w:t>checking the patient’s tobacco smoking activity, and, if relevant, encouraging the patient to stop smoking;</w:t>
      </w:r>
    </w:p>
    <w:p w:rsidR="00E60ACD" w:rsidRPr="00540AB0" w:rsidRDefault="00E60ACD" w:rsidP="00E60ACD">
      <w:pPr>
        <w:pStyle w:val="paragraph"/>
      </w:pPr>
      <w:r w:rsidRPr="00540AB0">
        <w:tab/>
        <w:t>(n)</w:t>
      </w:r>
      <w:r w:rsidRPr="00540AB0">
        <w:tab/>
        <w:t>a review of the patient’s medication.</w:t>
      </w:r>
    </w:p>
    <w:p w:rsidR="00E60ACD" w:rsidRPr="00540AB0" w:rsidRDefault="00E60ACD" w:rsidP="00E60ACD">
      <w:pPr>
        <w:pStyle w:val="subsection"/>
      </w:pPr>
      <w:r w:rsidRPr="00540AB0">
        <w:tab/>
        <w:t>(3)</w:t>
      </w:r>
      <w:r w:rsidRPr="00540AB0">
        <w:tab/>
        <w:t>For a patient with established diabetes mellitus who has a condition that is mentioned in table 2.19.1, the minimum requirements of a cycle of care for the patient in relation to paragraphs (2)(b) and (f) may be completed as set out in that table.</w:t>
      </w:r>
    </w:p>
    <w:p w:rsidR="00E60ACD" w:rsidRPr="00540AB0" w:rsidRDefault="00E60ACD" w:rsidP="00E60ACD">
      <w:pPr>
        <w:pStyle w:val="Tabletext"/>
      </w:pPr>
    </w:p>
    <w:tbl>
      <w:tblPr>
        <w:tblW w:w="4907" w:type="pct"/>
        <w:tblInd w:w="80" w:type="dxa"/>
        <w:tblBorders>
          <w:top w:val="single" w:sz="4" w:space="0" w:color="auto"/>
          <w:bottom w:val="single" w:sz="2" w:space="0" w:color="auto"/>
          <w:insideH w:val="single" w:sz="4" w:space="0" w:color="auto"/>
        </w:tblBorders>
        <w:tblLook w:val="04A0" w:firstRow="1" w:lastRow="0" w:firstColumn="1" w:lastColumn="0" w:noHBand="0" w:noVBand="1"/>
      </w:tblPr>
      <w:tblGrid>
        <w:gridCol w:w="760"/>
        <w:gridCol w:w="3505"/>
        <w:gridCol w:w="4105"/>
      </w:tblGrid>
      <w:tr w:rsidR="00E60ACD" w:rsidRPr="00540AB0" w:rsidTr="001351EC">
        <w:trPr>
          <w:tblHeader/>
        </w:trPr>
        <w:tc>
          <w:tcPr>
            <w:tcW w:w="5000" w:type="pct"/>
            <w:gridSpan w:val="3"/>
            <w:tcBorders>
              <w:top w:val="single" w:sz="12" w:space="0" w:color="auto"/>
              <w:left w:val="nil"/>
              <w:bottom w:val="single" w:sz="6" w:space="0" w:color="auto"/>
              <w:right w:val="nil"/>
            </w:tcBorders>
            <w:hideMark/>
          </w:tcPr>
          <w:p w:rsidR="00E60ACD" w:rsidRPr="00540AB0" w:rsidRDefault="00E60ACD" w:rsidP="001351EC">
            <w:pPr>
              <w:pStyle w:val="TableHeading"/>
            </w:pPr>
            <w:r w:rsidRPr="00540AB0">
              <w:t>Table 2.19.1—Minimum requirements of a cycle of care</w:t>
            </w:r>
          </w:p>
        </w:tc>
      </w:tr>
      <w:tr w:rsidR="00E60ACD" w:rsidRPr="00540AB0" w:rsidTr="001351EC">
        <w:trPr>
          <w:tblHeader/>
        </w:trPr>
        <w:tc>
          <w:tcPr>
            <w:tcW w:w="454" w:type="pct"/>
            <w:tcBorders>
              <w:top w:val="single" w:sz="6" w:space="0" w:color="auto"/>
              <w:left w:val="nil"/>
              <w:bottom w:val="nil"/>
              <w:right w:val="nil"/>
            </w:tcBorders>
          </w:tcPr>
          <w:p w:rsidR="00E60ACD" w:rsidRPr="00540AB0" w:rsidRDefault="00E60ACD" w:rsidP="001351EC">
            <w:pPr>
              <w:pStyle w:val="TableHeading"/>
            </w:pPr>
          </w:p>
        </w:tc>
        <w:tc>
          <w:tcPr>
            <w:tcW w:w="2094" w:type="pct"/>
            <w:tcBorders>
              <w:top w:val="single" w:sz="6" w:space="0" w:color="auto"/>
              <w:left w:val="nil"/>
              <w:bottom w:val="nil"/>
              <w:right w:val="nil"/>
            </w:tcBorders>
          </w:tcPr>
          <w:p w:rsidR="00E60ACD" w:rsidRPr="00540AB0" w:rsidRDefault="00E60ACD" w:rsidP="001351EC">
            <w:pPr>
              <w:pStyle w:val="TableHeading"/>
            </w:pPr>
            <w:r w:rsidRPr="00540AB0">
              <w:t>Column 1</w:t>
            </w:r>
          </w:p>
        </w:tc>
        <w:tc>
          <w:tcPr>
            <w:tcW w:w="2452" w:type="pct"/>
            <w:tcBorders>
              <w:top w:val="single" w:sz="6" w:space="0" w:color="auto"/>
              <w:left w:val="nil"/>
              <w:bottom w:val="nil"/>
              <w:right w:val="nil"/>
            </w:tcBorders>
          </w:tcPr>
          <w:p w:rsidR="00E60ACD" w:rsidRPr="00540AB0" w:rsidRDefault="00E60ACD" w:rsidP="001351EC">
            <w:pPr>
              <w:pStyle w:val="TableHeading"/>
            </w:pPr>
            <w:r w:rsidRPr="00540AB0">
              <w:t>Column 2</w:t>
            </w:r>
          </w:p>
        </w:tc>
      </w:tr>
      <w:tr w:rsidR="00E60ACD" w:rsidRPr="00540AB0" w:rsidTr="001351EC">
        <w:trPr>
          <w:tblHeader/>
        </w:trPr>
        <w:tc>
          <w:tcPr>
            <w:tcW w:w="454" w:type="pct"/>
            <w:tcBorders>
              <w:top w:val="nil"/>
              <w:left w:val="nil"/>
              <w:bottom w:val="single" w:sz="12" w:space="0" w:color="auto"/>
              <w:right w:val="nil"/>
            </w:tcBorders>
            <w:hideMark/>
          </w:tcPr>
          <w:p w:rsidR="00E60ACD" w:rsidRPr="00540AB0" w:rsidRDefault="00E60ACD" w:rsidP="001351EC">
            <w:pPr>
              <w:pStyle w:val="TableHeading"/>
            </w:pPr>
            <w:r w:rsidRPr="00540AB0">
              <w:t>Item</w:t>
            </w:r>
          </w:p>
        </w:tc>
        <w:tc>
          <w:tcPr>
            <w:tcW w:w="2094" w:type="pct"/>
            <w:tcBorders>
              <w:top w:val="nil"/>
              <w:left w:val="nil"/>
              <w:bottom w:val="single" w:sz="12" w:space="0" w:color="auto"/>
              <w:right w:val="nil"/>
            </w:tcBorders>
            <w:hideMark/>
          </w:tcPr>
          <w:p w:rsidR="00E60ACD" w:rsidRPr="00540AB0" w:rsidRDefault="00E60ACD" w:rsidP="001351EC">
            <w:pPr>
              <w:pStyle w:val="TableHeading"/>
            </w:pPr>
            <w:r w:rsidRPr="00540AB0">
              <w:t>Patient’s condition</w:t>
            </w:r>
          </w:p>
        </w:tc>
        <w:tc>
          <w:tcPr>
            <w:tcW w:w="2452" w:type="pct"/>
            <w:tcBorders>
              <w:top w:val="nil"/>
              <w:left w:val="nil"/>
              <w:bottom w:val="single" w:sz="12" w:space="0" w:color="auto"/>
              <w:right w:val="nil"/>
            </w:tcBorders>
            <w:hideMark/>
          </w:tcPr>
          <w:p w:rsidR="00E60ACD" w:rsidRPr="00540AB0" w:rsidRDefault="00E60ACD" w:rsidP="001351EC">
            <w:pPr>
              <w:pStyle w:val="TableHeading"/>
            </w:pPr>
            <w:r w:rsidRPr="00540AB0">
              <w:t>How minimum requirements completed</w:t>
            </w:r>
          </w:p>
        </w:tc>
      </w:tr>
      <w:tr w:rsidR="00E60ACD" w:rsidRPr="00540AB0" w:rsidTr="001351EC">
        <w:tc>
          <w:tcPr>
            <w:tcW w:w="454"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1</w:t>
            </w:r>
          </w:p>
        </w:tc>
        <w:tc>
          <w:tcPr>
            <w:tcW w:w="2094"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A patient who is blind</w:t>
            </w:r>
          </w:p>
        </w:tc>
        <w:tc>
          <w:tcPr>
            <w:tcW w:w="2452"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Without an eye examination</w:t>
            </w:r>
          </w:p>
        </w:tc>
      </w:tr>
      <w:tr w:rsidR="00E60ACD" w:rsidRPr="00540AB0" w:rsidTr="001351EC">
        <w:tc>
          <w:tcPr>
            <w:tcW w:w="45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w:t>
            </w:r>
          </w:p>
        </w:tc>
        <w:tc>
          <w:tcPr>
            <w:tcW w:w="209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A patient who has sight in only one eye</w:t>
            </w:r>
          </w:p>
        </w:tc>
        <w:tc>
          <w:tcPr>
            <w:tcW w:w="24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Examination of that eye</w:t>
            </w:r>
          </w:p>
        </w:tc>
      </w:tr>
      <w:tr w:rsidR="00E60ACD" w:rsidRPr="00540AB0" w:rsidTr="001351EC">
        <w:tc>
          <w:tcPr>
            <w:tcW w:w="45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3</w:t>
            </w:r>
          </w:p>
        </w:tc>
        <w:tc>
          <w:tcPr>
            <w:tcW w:w="209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A patient who does not have any feet</w:t>
            </w:r>
          </w:p>
        </w:tc>
        <w:tc>
          <w:tcPr>
            <w:tcW w:w="2452"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Without a foot examination</w:t>
            </w:r>
          </w:p>
        </w:tc>
      </w:tr>
      <w:tr w:rsidR="00E60ACD" w:rsidRPr="00540AB0" w:rsidTr="001351EC">
        <w:tc>
          <w:tcPr>
            <w:tcW w:w="454"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t>4</w:t>
            </w:r>
          </w:p>
        </w:tc>
        <w:tc>
          <w:tcPr>
            <w:tcW w:w="2094"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t>A patient who has only one foot</w:t>
            </w:r>
          </w:p>
        </w:tc>
        <w:tc>
          <w:tcPr>
            <w:tcW w:w="2452"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t>Examination of that foot</w:t>
            </w:r>
          </w:p>
        </w:tc>
      </w:tr>
    </w:tbl>
    <w:p w:rsidR="00E60ACD" w:rsidRPr="00540AB0" w:rsidRDefault="00E60ACD" w:rsidP="00E60ACD">
      <w:pPr>
        <w:pStyle w:val="Tabletext"/>
      </w:pPr>
    </w:p>
    <w:p w:rsidR="00E60ACD" w:rsidRPr="00540AB0" w:rsidRDefault="00E60ACD" w:rsidP="00E60ACD">
      <w:pPr>
        <w:pStyle w:val="ActHead5"/>
      </w:pPr>
      <w:bookmarkStart w:id="319" w:name="_Toc35864783"/>
      <w:r w:rsidRPr="00152A35">
        <w:rPr>
          <w:rStyle w:val="CharSectno"/>
        </w:rPr>
        <w:t>2.19.2</w:t>
      </w:r>
      <w:r w:rsidRPr="00540AB0">
        <w:t xml:space="preserve">  Restrictions on items in Subgroup 3 of Groups A18 and A19—timing</w:t>
      </w:r>
      <w:bookmarkEnd w:id="319"/>
    </w:p>
    <w:p w:rsidR="00E60ACD" w:rsidRPr="00540AB0" w:rsidRDefault="00E60ACD" w:rsidP="00E60ACD">
      <w:pPr>
        <w:pStyle w:val="subsection"/>
      </w:pPr>
      <w:r w:rsidRPr="00540AB0">
        <w:tab/>
        <w:t>(1)</w:t>
      </w:r>
      <w:r w:rsidRPr="00540AB0">
        <w:tab/>
        <w:t>An item in Subgroup 3 of Group A18 or A19 does not apply to a service that:</w:t>
      </w:r>
    </w:p>
    <w:p w:rsidR="00E60ACD" w:rsidRPr="00540AB0" w:rsidRDefault="00E60ACD" w:rsidP="00E60ACD">
      <w:pPr>
        <w:pStyle w:val="paragraph"/>
      </w:pPr>
      <w:r w:rsidRPr="00540AB0">
        <w:tab/>
        <w:t>(a)</w:t>
      </w:r>
      <w:r w:rsidRPr="00540AB0">
        <w:tab/>
        <w:t>is provided to a patient who has already been provided, in the previous 12 months, with another service described in Subgroup 3 of Group A18 or A19; and</w:t>
      </w:r>
    </w:p>
    <w:p w:rsidR="00E60ACD" w:rsidRPr="00540AB0" w:rsidRDefault="00E60ACD" w:rsidP="00E60ACD">
      <w:pPr>
        <w:pStyle w:val="paragraph"/>
      </w:pPr>
      <w:r w:rsidRPr="00540AB0">
        <w:tab/>
        <w:t>(b)</w:t>
      </w:r>
      <w:r w:rsidRPr="00540AB0">
        <w:tab/>
        <w:t>is not clinically indicated.</w:t>
      </w:r>
    </w:p>
    <w:p w:rsidR="00E60ACD" w:rsidRPr="00540AB0" w:rsidRDefault="00E60ACD" w:rsidP="00E60ACD">
      <w:pPr>
        <w:pStyle w:val="subsection"/>
      </w:pPr>
      <w:r w:rsidRPr="00540AB0">
        <w:tab/>
        <w:t>(2)</w:t>
      </w:r>
      <w:r w:rsidRPr="00540AB0">
        <w:tab/>
        <w:t xml:space="preserve">For an item in Subgroup 3 of Group A18 or A19, a professional attendance </w:t>
      </w:r>
      <w:r w:rsidRPr="00540AB0">
        <w:rPr>
          <w:b/>
          <w:bCs/>
          <w:i/>
          <w:iCs/>
        </w:rPr>
        <w:t xml:space="preserve">completes the minimum requirements of the Asthma Cycle of Care </w:t>
      </w:r>
      <w:r w:rsidRPr="00540AB0">
        <w:t>if the attendance completes a series of attendances that involves:</w:t>
      </w:r>
    </w:p>
    <w:p w:rsidR="00E60ACD" w:rsidRPr="00540AB0" w:rsidRDefault="00E60ACD" w:rsidP="00E60ACD">
      <w:pPr>
        <w:pStyle w:val="paragraph"/>
      </w:pPr>
      <w:r w:rsidRPr="00540AB0">
        <w:tab/>
        <w:t>(a)</w:t>
      </w:r>
      <w:r w:rsidRPr="00540AB0">
        <w:tab/>
        <w:t>documented diagnosis and documented assessment of level of asthma control and severity of asthma; and</w:t>
      </w:r>
    </w:p>
    <w:p w:rsidR="00E60ACD" w:rsidRPr="00540AB0" w:rsidRDefault="00E60ACD" w:rsidP="00E60ACD">
      <w:pPr>
        <w:pStyle w:val="paragraph"/>
      </w:pPr>
      <w:r w:rsidRPr="00540AB0">
        <w:tab/>
        <w:t>(b)</w:t>
      </w:r>
      <w:r w:rsidRPr="00540AB0">
        <w:tab/>
        <w:t>at least 2 asthma</w:t>
      </w:r>
      <w:r w:rsidR="001351EC">
        <w:noBreakHyphen/>
      </w:r>
      <w:r w:rsidRPr="00540AB0">
        <w:t xml:space="preserve">related consultations within 12 months (at least one of which (the </w:t>
      </w:r>
      <w:r w:rsidRPr="00540AB0">
        <w:rPr>
          <w:b/>
          <w:i/>
        </w:rPr>
        <w:t>review consultation</w:t>
      </w:r>
      <w:r w:rsidRPr="00540AB0">
        <w:t>) is a consultation that was planned at a previous consultation and includes the review mentioned in subparagraph (iv)) that involve the following for a patient with moderate to severe asthma:</w:t>
      </w:r>
    </w:p>
    <w:p w:rsidR="00E60ACD" w:rsidRPr="00540AB0" w:rsidRDefault="00E60ACD" w:rsidP="00E60ACD">
      <w:pPr>
        <w:pStyle w:val="paragraphsub"/>
      </w:pPr>
      <w:r w:rsidRPr="00540AB0">
        <w:tab/>
        <w:t>(i)</w:t>
      </w:r>
      <w:r w:rsidRPr="00540AB0">
        <w:tab/>
        <w:t>a review of the patient’s use of and access to asthma related medication and devices;</w:t>
      </w:r>
    </w:p>
    <w:p w:rsidR="00E60ACD" w:rsidRPr="00540AB0" w:rsidRDefault="00E60ACD" w:rsidP="00E60ACD">
      <w:pPr>
        <w:pStyle w:val="paragraphsub"/>
      </w:pPr>
      <w:r w:rsidRPr="00540AB0">
        <w:tab/>
        <w:t>(ii)</w:t>
      </w:r>
      <w:r w:rsidRPr="00540AB0">
        <w:tab/>
        <w:t>either:</w:t>
      </w:r>
    </w:p>
    <w:p w:rsidR="00E60ACD" w:rsidRPr="00540AB0" w:rsidRDefault="00E60ACD" w:rsidP="00E60ACD">
      <w:pPr>
        <w:pStyle w:val="paragraphsub-sub"/>
      </w:pPr>
      <w:r w:rsidRPr="00540AB0">
        <w:tab/>
        <w:t>(A)</w:t>
      </w:r>
      <w:r w:rsidRPr="00540AB0">
        <w:tab/>
        <w:t>provision to the patient of a written asthma action plan; or</w:t>
      </w:r>
    </w:p>
    <w:p w:rsidR="00E60ACD" w:rsidRPr="00540AB0" w:rsidRDefault="00E60ACD" w:rsidP="00E60ACD">
      <w:pPr>
        <w:pStyle w:val="paragraphsub-sub"/>
      </w:pPr>
      <w:r w:rsidRPr="00540AB0">
        <w:lastRenderedPageBreak/>
        <w:tab/>
        <w:t>(B)</w:t>
      </w:r>
      <w:r w:rsidRPr="00540AB0">
        <w:tab/>
        <w:t>if the patient is unable to use a written asthma action plan—discussion with the patient about an alternative method of providing an asthma action plan, and documentation of the discussion in the patient’s medical records;</w:t>
      </w:r>
    </w:p>
    <w:p w:rsidR="00E60ACD" w:rsidRPr="00540AB0" w:rsidRDefault="00E60ACD" w:rsidP="00E60ACD">
      <w:pPr>
        <w:pStyle w:val="paragraphsub"/>
      </w:pPr>
      <w:r w:rsidRPr="00540AB0">
        <w:tab/>
        <w:t>(iii)</w:t>
      </w:r>
      <w:r w:rsidRPr="00540AB0">
        <w:tab/>
        <w:t>provision of asthma self</w:t>
      </w:r>
      <w:r w:rsidR="001351EC">
        <w:noBreakHyphen/>
      </w:r>
      <w:r w:rsidRPr="00540AB0">
        <w:t>management education to the patient;</w:t>
      </w:r>
    </w:p>
    <w:p w:rsidR="00E60ACD" w:rsidRPr="00540AB0" w:rsidRDefault="00E60ACD" w:rsidP="00E60ACD">
      <w:pPr>
        <w:pStyle w:val="paragraphsub"/>
      </w:pPr>
      <w:r w:rsidRPr="00540AB0">
        <w:tab/>
        <w:t>(iv)</w:t>
      </w:r>
      <w:r w:rsidRPr="00540AB0">
        <w:tab/>
        <w:t>at the review consultation:</w:t>
      </w:r>
    </w:p>
    <w:p w:rsidR="00E60ACD" w:rsidRPr="00540AB0" w:rsidRDefault="00E60ACD" w:rsidP="00E60ACD">
      <w:pPr>
        <w:pStyle w:val="paragraphsub-sub"/>
      </w:pPr>
      <w:r w:rsidRPr="00540AB0">
        <w:tab/>
        <w:t>(A)</w:t>
      </w:r>
      <w:r w:rsidRPr="00540AB0">
        <w:tab/>
        <w:t>a review of the patient’s written or documented asthma action plan; and</w:t>
      </w:r>
    </w:p>
    <w:p w:rsidR="00E60ACD" w:rsidRPr="00540AB0" w:rsidRDefault="00E60ACD" w:rsidP="00E60ACD">
      <w:pPr>
        <w:pStyle w:val="paragraphsub-sub"/>
      </w:pPr>
      <w:r w:rsidRPr="00540AB0">
        <w:tab/>
        <w:t>(B)</w:t>
      </w:r>
      <w:r w:rsidRPr="00540AB0">
        <w:tab/>
        <w:t>if necessary, adjustment of that plan.</w:t>
      </w:r>
    </w:p>
    <w:p w:rsidR="00E60ACD" w:rsidRPr="00540AB0" w:rsidRDefault="00E60ACD" w:rsidP="00E60ACD">
      <w:pPr>
        <w:pStyle w:val="ActHead5"/>
      </w:pPr>
      <w:bookmarkStart w:id="320" w:name="_Toc35864784"/>
      <w:r w:rsidRPr="00152A35">
        <w:rPr>
          <w:rStyle w:val="CharSectno"/>
        </w:rPr>
        <w:t>2.19.3</w:t>
      </w:r>
      <w:r w:rsidRPr="00540AB0">
        <w:t xml:space="preserve">  Items in Group A18</w:t>
      </w:r>
      <w:bookmarkEnd w:id="320"/>
    </w:p>
    <w:p w:rsidR="00E60ACD" w:rsidRPr="00540AB0" w:rsidRDefault="00E60ACD" w:rsidP="00E60ACD">
      <w:pPr>
        <w:pStyle w:val="subsection"/>
      </w:pPr>
      <w:r w:rsidRPr="00540AB0">
        <w:tab/>
      </w:r>
      <w:r w:rsidRPr="00540AB0">
        <w:tab/>
        <w:t>This clause sets out items in Group A18.</w:t>
      </w:r>
    </w:p>
    <w:p w:rsidR="00E60ACD" w:rsidRPr="00540AB0" w:rsidRDefault="00E60ACD" w:rsidP="00E60ACD">
      <w:pPr>
        <w:pStyle w:val="Tabletext"/>
      </w:pPr>
    </w:p>
    <w:tbl>
      <w:tblPr>
        <w:tblW w:w="4909" w:type="pct"/>
        <w:tblInd w:w="93"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48"/>
        <w:gridCol w:w="5812"/>
        <w:gridCol w:w="1412"/>
      </w:tblGrid>
      <w:tr w:rsidR="00E60ACD" w:rsidRPr="00540AB0" w:rsidTr="001351EC">
        <w:trPr>
          <w:tblHeader/>
        </w:trPr>
        <w:tc>
          <w:tcPr>
            <w:tcW w:w="5000" w:type="pct"/>
            <w:gridSpan w:val="3"/>
            <w:tcBorders>
              <w:top w:val="single" w:sz="12" w:space="0" w:color="auto"/>
              <w:bottom w:val="single" w:sz="6" w:space="0" w:color="auto"/>
            </w:tcBorders>
            <w:shd w:val="clear" w:color="auto" w:fill="auto"/>
            <w:hideMark/>
          </w:tcPr>
          <w:p w:rsidR="00E60ACD" w:rsidRPr="00540AB0" w:rsidRDefault="00E60ACD" w:rsidP="001351EC">
            <w:pPr>
              <w:pStyle w:val="TableHeading"/>
              <w:keepLines/>
            </w:pPr>
            <w:r w:rsidRPr="00540AB0">
              <w:t>Group A18—General practitioner attendances associated with Practice Incentives Program (PIP) payments</w:t>
            </w:r>
          </w:p>
        </w:tc>
      </w:tr>
      <w:tr w:rsidR="00E60ACD" w:rsidRPr="00540AB0" w:rsidTr="001351EC">
        <w:trPr>
          <w:tblHeader/>
        </w:trPr>
        <w:tc>
          <w:tcPr>
            <w:tcW w:w="686" w:type="pct"/>
            <w:tcBorders>
              <w:top w:val="single" w:sz="6" w:space="0" w:color="auto"/>
              <w:bottom w:val="single" w:sz="12" w:space="0" w:color="auto"/>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321" w:name="BK_S4P96L4C5"/>
            <w:bookmarkEnd w:id="321"/>
          </w:p>
        </w:tc>
        <w:tc>
          <w:tcPr>
            <w:tcW w:w="3471" w:type="pct"/>
            <w:tcBorders>
              <w:top w:val="single" w:sz="6" w:space="0" w:color="auto"/>
              <w:bottom w:val="single" w:sz="12" w:space="0" w:color="auto"/>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43" w:type="pct"/>
            <w:tcBorders>
              <w:top w:val="single" w:sz="6" w:space="0" w:color="auto"/>
              <w:bottom w:val="single" w:sz="12" w:space="0" w:color="auto"/>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tcBorders>
            <w:shd w:val="clear" w:color="auto" w:fill="auto"/>
            <w:hideMark/>
          </w:tcPr>
          <w:p w:rsidR="00E60ACD" w:rsidRPr="00540AB0" w:rsidRDefault="00E60ACD" w:rsidP="001351EC">
            <w:pPr>
              <w:pStyle w:val="TableHeading"/>
            </w:pPr>
            <w:r w:rsidRPr="00540AB0">
              <w:t>Subgroup 1—Collection of a cervical screening specimen from an unscreened or significantly underscreened person</w:t>
            </w:r>
          </w:p>
        </w:tc>
      </w:tr>
      <w:tr w:rsidR="00E60ACD" w:rsidRPr="00540AB0" w:rsidTr="001351EC">
        <w:tc>
          <w:tcPr>
            <w:tcW w:w="686" w:type="pct"/>
            <w:shd w:val="clear" w:color="auto" w:fill="auto"/>
            <w:hideMark/>
          </w:tcPr>
          <w:p w:rsidR="00E60ACD" w:rsidRPr="00540AB0" w:rsidRDefault="00E60ACD" w:rsidP="001351EC">
            <w:pPr>
              <w:pStyle w:val="Tabletext"/>
              <w:rPr>
                <w:snapToGrid w:val="0"/>
              </w:rPr>
            </w:pPr>
            <w:r w:rsidRPr="00540AB0">
              <w:rPr>
                <w:snapToGrid w:val="0"/>
              </w:rPr>
              <w:t>2497</w:t>
            </w:r>
          </w:p>
        </w:tc>
        <w:tc>
          <w:tcPr>
            <w:tcW w:w="3471" w:type="pct"/>
            <w:shd w:val="clear" w:color="auto" w:fill="auto"/>
            <w:hideMark/>
          </w:tcPr>
          <w:p w:rsidR="00E60ACD" w:rsidRPr="00540AB0" w:rsidRDefault="00E60ACD" w:rsidP="001351EC">
            <w:pPr>
              <w:pStyle w:val="Tabletext"/>
            </w:pPr>
            <w:r w:rsidRPr="00540AB0">
              <w:t>Professional attendance at consulting rooms by a general practitioner:</w:t>
            </w:r>
          </w:p>
          <w:p w:rsidR="00E60ACD" w:rsidRPr="00540AB0" w:rsidRDefault="00E60ACD" w:rsidP="001351EC">
            <w:pPr>
              <w:pStyle w:val="Tablea"/>
            </w:pPr>
            <w:r w:rsidRPr="00540AB0">
              <w:t>(a) involving taking a short patient history and, if required, limited examination and management; and</w:t>
            </w:r>
          </w:p>
          <w:p w:rsidR="00E60ACD" w:rsidRPr="00540AB0" w:rsidRDefault="00E60ACD" w:rsidP="001351EC">
            <w:pPr>
              <w:pStyle w:val="Tablea"/>
            </w:pPr>
            <w:r w:rsidRPr="00540AB0">
              <w:t>(b) at which a specimen for a cervical screening service is collected from the patient;</w:t>
            </w:r>
          </w:p>
          <w:p w:rsidR="00E60ACD" w:rsidRPr="00540AB0" w:rsidRDefault="00E60ACD" w:rsidP="001351EC">
            <w:pPr>
              <w:pStyle w:val="Tabletext"/>
              <w:rPr>
                <w:snapToGrid w:val="0"/>
              </w:rPr>
            </w:pPr>
            <w:r w:rsidRPr="00540AB0">
              <w:t>if the patient is at least 24 years and 9 months of age but is less than 75 years of age and has not been provided with a cervical screening service or a cervical smear service in the last 4 years.</w:t>
            </w:r>
          </w:p>
        </w:tc>
        <w:tc>
          <w:tcPr>
            <w:tcW w:w="843" w:type="pct"/>
            <w:shd w:val="clear" w:color="auto" w:fill="auto"/>
            <w:hideMark/>
          </w:tcPr>
          <w:p w:rsidR="00E60ACD" w:rsidRPr="00540AB0" w:rsidRDefault="00E60ACD" w:rsidP="001351EC">
            <w:pPr>
              <w:pStyle w:val="Tabletext"/>
              <w:jc w:val="right"/>
            </w:pPr>
            <w:r w:rsidRPr="00540AB0">
              <w:t>17.20</w:t>
            </w:r>
          </w:p>
        </w:tc>
      </w:tr>
      <w:tr w:rsidR="00E60ACD" w:rsidRPr="00540AB0" w:rsidTr="001351EC">
        <w:tc>
          <w:tcPr>
            <w:tcW w:w="686" w:type="pct"/>
            <w:shd w:val="clear" w:color="auto" w:fill="auto"/>
            <w:hideMark/>
          </w:tcPr>
          <w:p w:rsidR="00E60ACD" w:rsidRPr="00540AB0" w:rsidRDefault="00E60ACD" w:rsidP="001351EC">
            <w:pPr>
              <w:pStyle w:val="Tabletext"/>
              <w:rPr>
                <w:snapToGrid w:val="0"/>
              </w:rPr>
            </w:pPr>
            <w:bookmarkStart w:id="322" w:name="CU_5224329"/>
            <w:bookmarkEnd w:id="322"/>
            <w:r w:rsidRPr="00540AB0">
              <w:rPr>
                <w:snapToGrid w:val="0"/>
              </w:rPr>
              <w:t>2501</w:t>
            </w:r>
          </w:p>
        </w:tc>
        <w:tc>
          <w:tcPr>
            <w:tcW w:w="3471" w:type="pct"/>
            <w:shd w:val="clear" w:color="auto" w:fill="auto"/>
            <w:hideMark/>
          </w:tcPr>
          <w:p w:rsidR="00E60ACD" w:rsidRPr="00540AB0" w:rsidRDefault="00E60ACD" w:rsidP="001351EC">
            <w:pPr>
              <w:pStyle w:val="Tabletext"/>
              <w:rPr>
                <w:snapToGrid w:val="0"/>
              </w:rPr>
            </w:pPr>
            <w:r w:rsidRPr="00540AB0">
              <w:t>Professional attendance by a general practitioner at consulting rooms, lasting less than 20 minutes and including any of the following that are 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r w:rsidRPr="00540AB0">
              <w:rPr>
                <w:iCs/>
              </w:rPr>
              <w:t xml:space="preserve"> </w:t>
            </w:r>
            <w:r w:rsidRPr="00540AB0">
              <w:t>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43" w:type="pct"/>
            <w:shd w:val="clear" w:color="auto" w:fill="auto"/>
            <w:hideMark/>
          </w:tcPr>
          <w:p w:rsidR="00E60ACD" w:rsidRPr="00540AB0" w:rsidRDefault="00E60ACD" w:rsidP="001351EC">
            <w:pPr>
              <w:pStyle w:val="Tabletext"/>
              <w:jc w:val="right"/>
            </w:pPr>
            <w:r w:rsidRPr="00540AB0">
              <w:t>37.65</w:t>
            </w:r>
          </w:p>
        </w:tc>
      </w:tr>
      <w:tr w:rsidR="00E60ACD" w:rsidRPr="00540AB0" w:rsidTr="001351EC">
        <w:tc>
          <w:tcPr>
            <w:tcW w:w="686" w:type="pct"/>
            <w:shd w:val="clear" w:color="auto" w:fill="auto"/>
            <w:hideMark/>
          </w:tcPr>
          <w:p w:rsidR="00E60ACD" w:rsidRPr="00540AB0" w:rsidRDefault="00E60ACD" w:rsidP="001351EC">
            <w:pPr>
              <w:pStyle w:val="Tabletext"/>
              <w:rPr>
                <w:snapToGrid w:val="0"/>
              </w:rPr>
            </w:pPr>
            <w:bookmarkStart w:id="323" w:name="CU_6222903"/>
            <w:bookmarkEnd w:id="323"/>
            <w:r w:rsidRPr="00540AB0">
              <w:rPr>
                <w:snapToGrid w:val="0"/>
              </w:rPr>
              <w:t>2503</w:t>
            </w:r>
          </w:p>
        </w:tc>
        <w:tc>
          <w:tcPr>
            <w:tcW w:w="3471" w:type="pct"/>
            <w:shd w:val="clear" w:color="auto" w:fill="auto"/>
            <w:hideMark/>
          </w:tcPr>
          <w:p w:rsidR="00E60ACD" w:rsidRPr="00540AB0" w:rsidRDefault="00E60ACD" w:rsidP="001351EC">
            <w:pPr>
              <w:pStyle w:val="Tabletext"/>
            </w:pPr>
            <w:r w:rsidRPr="00540AB0">
              <w:t>Professional attendance by a general practitioner at a place other than consulting rooms, lasting less than 20 minutes and including any of the following that are 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lastRenderedPageBreak/>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 xml:space="preserve">related issues, with </w:t>
            </w:r>
            <w:r w:rsidRPr="00540AB0">
              <w:rPr>
                <w:snapToGrid w:val="0"/>
              </w:rPr>
              <w:t>appropriate</w:t>
            </w:r>
            <w:r w:rsidRPr="00540AB0">
              <w:t xml:space="preserve"> documentation,</w:t>
            </w:r>
            <w:r w:rsidRPr="00540AB0">
              <w:rPr>
                <w:iCs/>
              </w:rPr>
              <w:t xml:space="preserve"> </w:t>
            </w:r>
            <w:r w:rsidRPr="00540AB0">
              <w:t>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43" w:type="pct"/>
            <w:shd w:val="clear" w:color="auto" w:fill="auto"/>
            <w:hideMark/>
          </w:tcPr>
          <w:p w:rsidR="00E60ACD" w:rsidRPr="00540AB0" w:rsidRDefault="00E60ACD" w:rsidP="001351EC">
            <w:pPr>
              <w:pStyle w:val="Tabletext"/>
              <w:rPr>
                <w:snapToGrid w:val="0"/>
              </w:rPr>
            </w:pPr>
            <w:r w:rsidRPr="00540AB0">
              <w:rPr>
                <w:snapToGrid w:val="0"/>
              </w:rPr>
              <w:lastRenderedPageBreak/>
              <w:t>Amount under clause </w:t>
            </w:r>
            <w:r w:rsidRPr="00540AB0">
              <w:t>2.1.1</w:t>
            </w:r>
          </w:p>
        </w:tc>
      </w:tr>
      <w:tr w:rsidR="00E60ACD" w:rsidRPr="00540AB0" w:rsidTr="001351EC">
        <w:tc>
          <w:tcPr>
            <w:tcW w:w="686" w:type="pct"/>
            <w:shd w:val="clear" w:color="auto" w:fill="auto"/>
            <w:hideMark/>
          </w:tcPr>
          <w:p w:rsidR="00E60ACD" w:rsidRPr="00540AB0" w:rsidRDefault="00E60ACD" w:rsidP="001351EC">
            <w:pPr>
              <w:pStyle w:val="Tabletext"/>
              <w:rPr>
                <w:snapToGrid w:val="0"/>
              </w:rPr>
            </w:pPr>
            <w:r w:rsidRPr="00540AB0">
              <w:lastRenderedPageBreak/>
              <w:t>2504</w:t>
            </w:r>
          </w:p>
        </w:tc>
        <w:tc>
          <w:tcPr>
            <w:tcW w:w="3471" w:type="pct"/>
            <w:shd w:val="clear" w:color="auto" w:fill="auto"/>
            <w:hideMark/>
          </w:tcPr>
          <w:p w:rsidR="00E60ACD" w:rsidRPr="00540AB0" w:rsidRDefault="00E60ACD" w:rsidP="001351EC">
            <w:pPr>
              <w:pStyle w:val="Tabletext"/>
            </w:pPr>
            <w:r w:rsidRPr="00540AB0">
              <w:t>Professional attendance by a general practitioner at consulting rooms, lasting at least 20 minutes and including any of the following that are clinically relevant:</w:t>
            </w:r>
          </w:p>
          <w:p w:rsidR="00E60ACD" w:rsidRPr="00540AB0" w:rsidRDefault="00E60ACD" w:rsidP="001351EC">
            <w:pPr>
              <w:pStyle w:val="Tablea"/>
            </w:pPr>
            <w:r w:rsidRPr="00540AB0">
              <w:t>(a) taking a detailed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r w:rsidRPr="00540AB0">
              <w:rPr>
                <w:iCs/>
              </w:rPr>
              <w:t xml:space="preserve"> </w:t>
            </w:r>
            <w:r w:rsidRPr="00540AB0">
              <w:t>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43" w:type="pct"/>
            <w:shd w:val="clear" w:color="auto" w:fill="auto"/>
            <w:hideMark/>
          </w:tcPr>
          <w:p w:rsidR="00E60ACD" w:rsidRPr="00540AB0" w:rsidRDefault="00E60ACD" w:rsidP="001351EC">
            <w:pPr>
              <w:pStyle w:val="Tabletext"/>
              <w:jc w:val="right"/>
            </w:pPr>
            <w:r w:rsidRPr="00540AB0">
              <w:t>72.85</w:t>
            </w:r>
          </w:p>
        </w:tc>
      </w:tr>
      <w:tr w:rsidR="00E60ACD" w:rsidRPr="00540AB0" w:rsidTr="001351EC">
        <w:tc>
          <w:tcPr>
            <w:tcW w:w="686" w:type="pct"/>
            <w:shd w:val="clear" w:color="auto" w:fill="auto"/>
            <w:hideMark/>
          </w:tcPr>
          <w:p w:rsidR="00E60ACD" w:rsidRPr="00540AB0" w:rsidRDefault="00E60ACD" w:rsidP="001351EC">
            <w:pPr>
              <w:pStyle w:val="Tabletext"/>
              <w:rPr>
                <w:snapToGrid w:val="0"/>
              </w:rPr>
            </w:pPr>
            <w:bookmarkStart w:id="324" w:name="CU_8224180"/>
            <w:bookmarkStart w:id="325" w:name="CU_8226221"/>
            <w:bookmarkEnd w:id="324"/>
            <w:bookmarkEnd w:id="325"/>
            <w:r w:rsidRPr="00540AB0">
              <w:rPr>
                <w:snapToGrid w:val="0"/>
              </w:rPr>
              <w:t>2506</w:t>
            </w:r>
          </w:p>
        </w:tc>
        <w:tc>
          <w:tcPr>
            <w:tcW w:w="3471" w:type="pct"/>
            <w:shd w:val="clear" w:color="auto" w:fill="auto"/>
            <w:hideMark/>
          </w:tcPr>
          <w:p w:rsidR="00E60ACD" w:rsidRPr="00540AB0" w:rsidRDefault="00E60ACD" w:rsidP="001351EC">
            <w:pPr>
              <w:pStyle w:val="Tabletext"/>
            </w:pPr>
            <w:r w:rsidRPr="00540AB0">
              <w:t>Professional attendance by a general practitioner at a place other than consulting rooms, lasting at least 20 minutes and including any of the following that are clinically relevant:</w:t>
            </w:r>
          </w:p>
          <w:p w:rsidR="00E60ACD" w:rsidRPr="00540AB0" w:rsidRDefault="00E60ACD" w:rsidP="001351EC">
            <w:pPr>
              <w:pStyle w:val="Tablea"/>
            </w:pPr>
            <w:r w:rsidRPr="00540AB0">
              <w:t>(a) taking a detailed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 xml:space="preserve">related issues, with appropriate </w:t>
            </w:r>
            <w:r w:rsidRPr="00540AB0">
              <w:rPr>
                <w:snapToGrid w:val="0"/>
              </w:rPr>
              <w:t xml:space="preserve">documentation, and </w:t>
            </w:r>
            <w:r w:rsidRPr="00540AB0">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43" w:type="pct"/>
            <w:shd w:val="clear" w:color="auto" w:fill="auto"/>
            <w:hideMark/>
          </w:tcPr>
          <w:p w:rsidR="00E60ACD" w:rsidRPr="00540AB0" w:rsidRDefault="00E60ACD" w:rsidP="001351EC">
            <w:pPr>
              <w:pStyle w:val="Tabletext"/>
              <w:rPr>
                <w:snapToGrid w:val="0"/>
              </w:rPr>
            </w:pPr>
            <w:r w:rsidRPr="00540AB0">
              <w:rPr>
                <w:snapToGrid w:val="0"/>
              </w:rPr>
              <w:t>Amount under clause </w:t>
            </w:r>
            <w:r w:rsidRPr="00540AB0">
              <w:t>2.1.1</w:t>
            </w:r>
          </w:p>
        </w:tc>
      </w:tr>
      <w:tr w:rsidR="00E60ACD" w:rsidRPr="00540AB0" w:rsidTr="001351EC">
        <w:tc>
          <w:tcPr>
            <w:tcW w:w="686" w:type="pct"/>
            <w:shd w:val="clear" w:color="auto" w:fill="auto"/>
            <w:hideMark/>
          </w:tcPr>
          <w:p w:rsidR="00E60ACD" w:rsidRPr="00540AB0" w:rsidRDefault="00E60ACD" w:rsidP="001351EC">
            <w:pPr>
              <w:pStyle w:val="Tabletext"/>
              <w:rPr>
                <w:snapToGrid w:val="0"/>
              </w:rPr>
            </w:pPr>
            <w:r w:rsidRPr="00540AB0">
              <w:t>2507</w:t>
            </w:r>
          </w:p>
        </w:tc>
        <w:tc>
          <w:tcPr>
            <w:tcW w:w="3471" w:type="pct"/>
            <w:shd w:val="clear" w:color="auto" w:fill="auto"/>
            <w:hideMark/>
          </w:tcPr>
          <w:p w:rsidR="00E60ACD" w:rsidRPr="00540AB0" w:rsidRDefault="00E60ACD" w:rsidP="001351EC">
            <w:pPr>
              <w:pStyle w:val="Tabletext"/>
            </w:pPr>
            <w:r w:rsidRPr="00540AB0">
              <w:t>Professional attendance by a general practitioner at consulting rooms, lasting at least 40 minutes and including any of the following that are clinically relevant:</w:t>
            </w:r>
          </w:p>
          <w:p w:rsidR="00E60ACD" w:rsidRPr="00540AB0" w:rsidRDefault="00E60ACD" w:rsidP="001351EC">
            <w:pPr>
              <w:pStyle w:val="Tablea"/>
            </w:pPr>
            <w:r w:rsidRPr="00540AB0">
              <w:t>(a) taking an extensive patient history;</w:t>
            </w:r>
          </w:p>
          <w:p w:rsidR="00E60ACD" w:rsidRPr="00540AB0" w:rsidRDefault="00E60ACD" w:rsidP="001351EC">
            <w:pPr>
              <w:pStyle w:val="Tablea"/>
              <w:rPr>
                <w:snapToGrid w:val="0"/>
              </w:rPr>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lastRenderedPageBreak/>
              <w:t>for one or more health</w:t>
            </w:r>
            <w:r w:rsidR="001351EC">
              <w:noBreakHyphen/>
            </w:r>
            <w:r w:rsidRPr="00540AB0">
              <w:t>related issues, with appropriate documentation,</w:t>
            </w:r>
            <w:r w:rsidRPr="00540AB0">
              <w:rPr>
                <w:iCs/>
              </w:rPr>
              <w:t xml:space="preserve"> </w:t>
            </w:r>
            <w:r w:rsidRPr="00540AB0">
              <w:t>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43" w:type="pct"/>
            <w:shd w:val="clear" w:color="auto" w:fill="auto"/>
            <w:hideMark/>
          </w:tcPr>
          <w:p w:rsidR="00E60ACD" w:rsidRPr="00540AB0" w:rsidRDefault="00E60ACD" w:rsidP="001351EC">
            <w:pPr>
              <w:pStyle w:val="Tabletext"/>
              <w:jc w:val="right"/>
            </w:pPr>
            <w:r w:rsidRPr="00540AB0">
              <w:lastRenderedPageBreak/>
              <w:t>107.25</w:t>
            </w:r>
          </w:p>
        </w:tc>
      </w:tr>
      <w:tr w:rsidR="00E60ACD" w:rsidRPr="00540AB0" w:rsidTr="001351EC">
        <w:tc>
          <w:tcPr>
            <w:tcW w:w="686" w:type="pct"/>
            <w:shd w:val="clear" w:color="auto" w:fill="auto"/>
            <w:hideMark/>
          </w:tcPr>
          <w:p w:rsidR="00E60ACD" w:rsidRPr="00540AB0" w:rsidRDefault="00E60ACD" w:rsidP="001351EC">
            <w:pPr>
              <w:pStyle w:val="Tabletext"/>
              <w:rPr>
                <w:snapToGrid w:val="0"/>
              </w:rPr>
            </w:pPr>
            <w:r w:rsidRPr="00540AB0">
              <w:rPr>
                <w:snapToGrid w:val="0"/>
              </w:rPr>
              <w:lastRenderedPageBreak/>
              <w:t>2509</w:t>
            </w:r>
          </w:p>
        </w:tc>
        <w:tc>
          <w:tcPr>
            <w:tcW w:w="3471" w:type="pct"/>
            <w:shd w:val="clear" w:color="auto" w:fill="auto"/>
            <w:hideMark/>
          </w:tcPr>
          <w:p w:rsidR="00E60ACD" w:rsidRPr="00540AB0" w:rsidRDefault="00E60ACD" w:rsidP="001351EC">
            <w:pPr>
              <w:pStyle w:val="Tabletext"/>
            </w:pPr>
            <w:r w:rsidRPr="00540AB0">
              <w:t>Professional attendance by a general practitioner at a place other than consulting rooms, lasting at least 40 minutes and including any of the following that are clinically relevant:</w:t>
            </w:r>
          </w:p>
          <w:p w:rsidR="00E60ACD" w:rsidRPr="00540AB0" w:rsidRDefault="00E60ACD" w:rsidP="001351EC">
            <w:pPr>
              <w:pStyle w:val="Tablea"/>
            </w:pPr>
            <w:r w:rsidRPr="00540AB0">
              <w:t>(a) taking an extensive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rPr>
                <w:snapToGrid w:val="0"/>
              </w:rPr>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r w:rsidRPr="00540AB0">
              <w:rPr>
                <w:iCs/>
              </w:rPr>
              <w:t xml:space="preserve"> </w:t>
            </w:r>
            <w:r w:rsidRPr="00540AB0">
              <w:t>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43" w:type="pct"/>
            <w:shd w:val="clear" w:color="auto" w:fill="auto"/>
            <w:hideMark/>
          </w:tcPr>
          <w:p w:rsidR="00E60ACD" w:rsidRPr="00540AB0" w:rsidRDefault="00E60ACD" w:rsidP="001351EC">
            <w:pPr>
              <w:pStyle w:val="Tabletext"/>
              <w:rPr>
                <w:snapToGrid w:val="0"/>
              </w:rPr>
            </w:pPr>
            <w:r w:rsidRPr="00540AB0">
              <w:rPr>
                <w:snapToGrid w:val="0"/>
              </w:rPr>
              <w:t>Amount under clause </w:t>
            </w:r>
            <w:r w:rsidRPr="00540AB0">
              <w:t>2.1.1</w:t>
            </w:r>
          </w:p>
        </w:tc>
      </w:tr>
      <w:tr w:rsidR="00E60ACD" w:rsidRPr="00540AB0" w:rsidTr="001351EC">
        <w:tc>
          <w:tcPr>
            <w:tcW w:w="5000" w:type="pct"/>
            <w:gridSpan w:val="3"/>
            <w:shd w:val="clear" w:color="auto" w:fill="auto"/>
            <w:hideMark/>
          </w:tcPr>
          <w:p w:rsidR="00E60ACD" w:rsidRPr="00540AB0" w:rsidRDefault="00E60ACD" w:rsidP="001351EC">
            <w:pPr>
              <w:pStyle w:val="TableHeading"/>
            </w:pPr>
            <w:bookmarkStart w:id="326" w:name="CU_11228173"/>
            <w:bookmarkEnd w:id="326"/>
            <w:r w:rsidRPr="00540AB0">
              <w:t>Subgroup 2—Completion of a cycle of care for patients with established diabetes mellitus</w:t>
            </w:r>
          </w:p>
        </w:tc>
      </w:tr>
      <w:tr w:rsidR="00E60ACD" w:rsidRPr="00540AB0" w:rsidTr="001351EC">
        <w:tc>
          <w:tcPr>
            <w:tcW w:w="686" w:type="pct"/>
            <w:shd w:val="clear" w:color="auto" w:fill="auto"/>
            <w:hideMark/>
          </w:tcPr>
          <w:p w:rsidR="00E60ACD" w:rsidRPr="00540AB0" w:rsidRDefault="00E60ACD" w:rsidP="001351EC">
            <w:pPr>
              <w:pStyle w:val="Tabletext"/>
              <w:rPr>
                <w:snapToGrid w:val="0"/>
              </w:rPr>
            </w:pPr>
            <w:bookmarkStart w:id="327" w:name="CU_12226222"/>
            <w:bookmarkEnd w:id="327"/>
            <w:r w:rsidRPr="00540AB0">
              <w:rPr>
                <w:snapToGrid w:val="0"/>
              </w:rPr>
              <w:t>2517</w:t>
            </w:r>
          </w:p>
        </w:tc>
        <w:tc>
          <w:tcPr>
            <w:tcW w:w="3471" w:type="pct"/>
            <w:shd w:val="clear" w:color="auto" w:fill="auto"/>
            <w:hideMark/>
          </w:tcPr>
          <w:p w:rsidR="00E60ACD" w:rsidRPr="00540AB0" w:rsidRDefault="00E60ACD" w:rsidP="001351EC">
            <w:pPr>
              <w:pStyle w:val="Tabletext"/>
            </w:pPr>
            <w:r w:rsidRPr="00540AB0">
              <w:t>Professional attendance by a general practitioner at consulting rooms, lasting less than 20 minutes and including any of the following that are 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r w:rsidRPr="00540AB0">
              <w:rPr>
                <w:iCs/>
              </w:rPr>
              <w:t xml:space="preserve"> </w:t>
            </w:r>
            <w:r w:rsidRPr="00540AB0">
              <w:t>and completes the minimum requirements of a cycle of care for a patient with established diabetes mellitus</w:t>
            </w:r>
          </w:p>
        </w:tc>
        <w:tc>
          <w:tcPr>
            <w:tcW w:w="843" w:type="pct"/>
            <w:shd w:val="clear" w:color="auto" w:fill="auto"/>
            <w:hideMark/>
          </w:tcPr>
          <w:p w:rsidR="00E60ACD" w:rsidRPr="00540AB0" w:rsidRDefault="00E60ACD" w:rsidP="001351EC">
            <w:pPr>
              <w:pStyle w:val="Tabletext"/>
              <w:jc w:val="right"/>
            </w:pPr>
            <w:r w:rsidRPr="00540AB0">
              <w:t>37.65</w:t>
            </w:r>
          </w:p>
        </w:tc>
      </w:tr>
      <w:tr w:rsidR="00E60ACD" w:rsidRPr="00540AB0" w:rsidTr="001351EC">
        <w:tc>
          <w:tcPr>
            <w:tcW w:w="686" w:type="pct"/>
            <w:shd w:val="clear" w:color="auto" w:fill="auto"/>
            <w:hideMark/>
          </w:tcPr>
          <w:p w:rsidR="00E60ACD" w:rsidRPr="00540AB0" w:rsidRDefault="00E60ACD" w:rsidP="001351EC">
            <w:pPr>
              <w:pStyle w:val="Tabletext"/>
              <w:rPr>
                <w:snapToGrid w:val="0"/>
              </w:rPr>
            </w:pPr>
            <w:r w:rsidRPr="00540AB0">
              <w:rPr>
                <w:snapToGrid w:val="0"/>
              </w:rPr>
              <w:t>2518</w:t>
            </w:r>
          </w:p>
        </w:tc>
        <w:tc>
          <w:tcPr>
            <w:tcW w:w="3471" w:type="pct"/>
            <w:shd w:val="clear" w:color="auto" w:fill="auto"/>
            <w:hideMark/>
          </w:tcPr>
          <w:p w:rsidR="00E60ACD" w:rsidRPr="00540AB0" w:rsidRDefault="00E60ACD" w:rsidP="001351EC">
            <w:pPr>
              <w:pStyle w:val="Tabletext"/>
            </w:pPr>
            <w:r w:rsidRPr="00540AB0">
              <w:t>Professional attendance by a general practitioner at a place other than consulting rooms, lasting less than 20 minutes and including any of the following that are 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rPr>
                <w:snapToGrid w:val="0"/>
              </w:rPr>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r w:rsidRPr="00540AB0">
              <w:rPr>
                <w:iCs/>
              </w:rPr>
              <w:t xml:space="preserve"> </w:t>
            </w:r>
            <w:r w:rsidRPr="00540AB0">
              <w:t>and completes the minimum requirements of a cycle of care for a patient with established diabetes mellitus</w:t>
            </w:r>
          </w:p>
        </w:tc>
        <w:tc>
          <w:tcPr>
            <w:tcW w:w="843" w:type="pct"/>
            <w:shd w:val="clear" w:color="auto" w:fill="auto"/>
            <w:hideMark/>
          </w:tcPr>
          <w:p w:rsidR="00E60ACD" w:rsidRPr="00540AB0" w:rsidRDefault="00E60ACD" w:rsidP="001351EC">
            <w:pPr>
              <w:pStyle w:val="Tabletext"/>
              <w:rPr>
                <w:snapToGrid w:val="0"/>
              </w:rPr>
            </w:pPr>
            <w:r w:rsidRPr="00540AB0">
              <w:rPr>
                <w:snapToGrid w:val="0"/>
              </w:rPr>
              <w:t>Amount under clause </w:t>
            </w:r>
            <w:r w:rsidRPr="00540AB0">
              <w:t>2.1.1</w:t>
            </w:r>
          </w:p>
        </w:tc>
      </w:tr>
      <w:tr w:rsidR="00E60ACD" w:rsidRPr="00540AB0" w:rsidTr="001351EC">
        <w:tc>
          <w:tcPr>
            <w:tcW w:w="686" w:type="pct"/>
            <w:shd w:val="clear" w:color="auto" w:fill="auto"/>
            <w:hideMark/>
          </w:tcPr>
          <w:p w:rsidR="00E60ACD" w:rsidRPr="00540AB0" w:rsidRDefault="00E60ACD" w:rsidP="001351EC">
            <w:pPr>
              <w:pStyle w:val="Tabletext"/>
              <w:rPr>
                <w:snapToGrid w:val="0"/>
              </w:rPr>
            </w:pPr>
            <w:bookmarkStart w:id="328" w:name="CU_14227367"/>
            <w:bookmarkStart w:id="329" w:name="CU_14229408"/>
            <w:bookmarkEnd w:id="328"/>
            <w:bookmarkEnd w:id="329"/>
            <w:r w:rsidRPr="00540AB0">
              <w:lastRenderedPageBreak/>
              <w:t>2521</w:t>
            </w:r>
          </w:p>
        </w:tc>
        <w:tc>
          <w:tcPr>
            <w:tcW w:w="3471" w:type="pct"/>
            <w:shd w:val="clear" w:color="auto" w:fill="auto"/>
            <w:hideMark/>
          </w:tcPr>
          <w:p w:rsidR="00E60ACD" w:rsidRPr="00540AB0" w:rsidRDefault="00E60ACD" w:rsidP="001351EC">
            <w:pPr>
              <w:pStyle w:val="Tabletext"/>
            </w:pPr>
            <w:r w:rsidRPr="00540AB0">
              <w:t>Professional attendance by a general practitioner at consulting rooms, lasting at least 20 minutes and including any of the following that are clinically relevant:</w:t>
            </w:r>
          </w:p>
          <w:p w:rsidR="00E60ACD" w:rsidRPr="00540AB0" w:rsidRDefault="00E60ACD" w:rsidP="001351EC">
            <w:pPr>
              <w:pStyle w:val="Tablea"/>
            </w:pPr>
            <w:r w:rsidRPr="00540AB0">
              <w:t>(a) taking a detailed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w:t>
            </w:r>
            <w:r w:rsidRPr="00540AB0">
              <w:rPr>
                <w:iCs/>
              </w:rPr>
              <w:t xml:space="preserve"> </w:t>
            </w:r>
            <w:r w:rsidRPr="00540AB0">
              <w:t>and that completes the minimum requirements of a cycle of care for a patient with established diabetes mellitus</w:t>
            </w:r>
          </w:p>
        </w:tc>
        <w:tc>
          <w:tcPr>
            <w:tcW w:w="843" w:type="pct"/>
            <w:shd w:val="clear" w:color="auto" w:fill="auto"/>
            <w:hideMark/>
          </w:tcPr>
          <w:p w:rsidR="00E60ACD" w:rsidRPr="00540AB0" w:rsidRDefault="00E60ACD" w:rsidP="001351EC">
            <w:pPr>
              <w:pStyle w:val="Tabletext"/>
              <w:jc w:val="right"/>
            </w:pPr>
            <w:r w:rsidRPr="00540AB0">
              <w:t>72.85</w:t>
            </w:r>
          </w:p>
        </w:tc>
      </w:tr>
      <w:tr w:rsidR="00E60ACD" w:rsidRPr="00540AB0" w:rsidTr="001351EC">
        <w:tc>
          <w:tcPr>
            <w:tcW w:w="686" w:type="pct"/>
            <w:shd w:val="clear" w:color="auto" w:fill="auto"/>
            <w:hideMark/>
          </w:tcPr>
          <w:p w:rsidR="00E60ACD" w:rsidRPr="00540AB0" w:rsidRDefault="00E60ACD" w:rsidP="001351EC">
            <w:pPr>
              <w:pStyle w:val="Tabletext"/>
              <w:rPr>
                <w:snapToGrid w:val="0"/>
              </w:rPr>
            </w:pPr>
            <w:r w:rsidRPr="00540AB0">
              <w:rPr>
                <w:snapToGrid w:val="0"/>
              </w:rPr>
              <w:t>2522</w:t>
            </w:r>
          </w:p>
        </w:tc>
        <w:tc>
          <w:tcPr>
            <w:tcW w:w="3471" w:type="pct"/>
            <w:shd w:val="clear" w:color="auto" w:fill="auto"/>
            <w:hideMark/>
          </w:tcPr>
          <w:p w:rsidR="00E60ACD" w:rsidRPr="00540AB0" w:rsidRDefault="00E60ACD" w:rsidP="001351EC">
            <w:pPr>
              <w:pStyle w:val="Tabletext"/>
            </w:pPr>
            <w:r w:rsidRPr="00540AB0">
              <w:t>Professional attendance by a general practitioner at a place other than consulting rooms, lasting at least 20 minutes and including any of the following that are clinically relevant:</w:t>
            </w:r>
          </w:p>
          <w:p w:rsidR="00E60ACD" w:rsidRPr="00540AB0" w:rsidRDefault="00E60ACD" w:rsidP="001351EC">
            <w:pPr>
              <w:pStyle w:val="Tablea"/>
            </w:pPr>
            <w:r w:rsidRPr="00540AB0">
              <w:t>(a) taking a detailed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rPr>
                <w:snapToGrid w:val="0"/>
              </w:rPr>
            </w:pPr>
            <w:r w:rsidRPr="00540AB0">
              <w:t>(d) implementing a management plan;</w:t>
            </w:r>
          </w:p>
          <w:p w:rsidR="00E60ACD" w:rsidRPr="00540AB0" w:rsidRDefault="00E60ACD" w:rsidP="001351EC">
            <w:pPr>
              <w:pStyle w:val="Tablea"/>
              <w:rPr>
                <w:snapToGrid w:val="0"/>
              </w:rPr>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r w:rsidRPr="00540AB0">
              <w:rPr>
                <w:iCs/>
              </w:rPr>
              <w:t xml:space="preserve"> </w:t>
            </w:r>
            <w:r w:rsidRPr="00540AB0">
              <w:t>and that completes the minimum requirements of a cycle of care for a patient with established diabetes mellitus</w:t>
            </w:r>
          </w:p>
        </w:tc>
        <w:tc>
          <w:tcPr>
            <w:tcW w:w="843" w:type="pct"/>
            <w:shd w:val="clear" w:color="auto" w:fill="auto"/>
            <w:hideMark/>
          </w:tcPr>
          <w:p w:rsidR="00E60ACD" w:rsidRPr="00540AB0" w:rsidRDefault="00E60ACD" w:rsidP="001351EC">
            <w:pPr>
              <w:pStyle w:val="Tabletext"/>
              <w:rPr>
                <w:snapToGrid w:val="0"/>
              </w:rPr>
            </w:pPr>
            <w:r w:rsidRPr="00540AB0">
              <w:rPr>
                <w:snapToGrid w:val="0"/>
              </w:rPr>
              <w:t>Amount under clause </w:t>
            </w:r>
            <w:r w:rsidRPr="00540AB0">
              <w:t>2.1.1</w:t>
            </w:r>
          </w:p>
        </w:tc>
      </w:tr>
      <w:tr w:rsidR="00E60ACD" w:rsidRPr="00540AB0" w:rsidTr="001351EC">
        <w:tc>
          <w:tcPr>
            <w:tcW w:w="686" w:type="pct"/>
            <w:shd w:val="clear" w:color="auto" w:fill="auto"/>
            <w:hideMark/>
          </w:tcPr>
          <w:p w:rsidR="00E60ACD" w:rsidRPr="00540AB0" w:rsidRDefault="00E60ACD" w:rsidP="001351EC">
            <w:pPr>
              <w:pStyle w:val="Tabletext"/>
              <w:rPr>
                <w:snapToGrid w:val="0"/>
              </w:rPr>
            </w:pPr>
            <w:r w:rsidRPr="00540AB0">
              <w:t>2525</w:t>
            </w:r>
          </w:p>
        </w:tc>
        <w:tc>
          <w:tcPr>
            <w:tcW w:w="3471" w:type="pct"/>
            <w:shd w:val="clear" w:color="auto" w:fill="auto"/>
            <w:hideMark/>
          </w:tcPr>
          <w:p w:rsidR="00E60ACD" w:rsidRPr="00540AB0" w:rsidRDefault="00E60ACD" w:rsidP="001351EC">
            <w:pPr>
              <w:pStyle w:val="Tabletext"/>
            </w:pPr>
            <w:r w:rsidRPr="00540AB0">
              <w:t>Professional attendance by a general practitioner at consulting rooms, lasting at least 40 minutes and including any of the following that are clinically relevant:</w:t>
            </w:r>
          </w:p>
          <w:p w:rsidR="00E60ACD" w:rsidRPr="00540AB0" w:rsidRDefault="00E60ACD" w:rsidP="001351EC">
            <w:pPr>
              <w:pStyle w:val="Tablea"/>
            </w:pPr>
            <w:r w:rsidRPr="00540AB0">
              <w:t>(a) taking an extensive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r w:rsidRPr="00540AB0">
              <w:rPr>
                <w:iCs/>
              </w:rPr>
              <w:t xml:space="preserve"> </w:t>
            </w:r>
            <w:r w:rsidRPr="00540AB0">
              <w:t>and that completes the minimum requirements of a cycle of care for a patient with established diabetes mellitus</w:t>
            </w:r>
          </w:p>
        </w:tc>
        <w:tc>
          <w:tcPr>
            <w:tcW w:w="843" w:type="pct"/>
            <w:shd w:val="clear" w:color="auto" w:fill="auto"/>
            <w:hideMark/>
          </w:tcPr>
          <w:p w:rsidR="00E60ACD" w:rsidRPr="00540AB0" w:rsidRDefault="00E60ACD" w:rsidP="001351EC">
            <w:pPr>
              <w:pStyle w:val="Tabletext"/>
              <w:jc w:val="right"/>
            </w:pPr>
            <w:r w:rsidRPr="00540AB0">
              <w:t>107.25</w:t>
            </w:r>
          </w:p>
        </w:tc>
      </w:tr>
      <w:tr w:rsidR="00E60ACD" w:rsidRPr="00540AB0" w:rsidTr="001351EC">
        <w:tc>
          <w:tcPr>
            <w:tcW w:w="686" w:type="pct"/>
            <w:shd w:val="clear" w:color="auto" w:fill="auto"/>
            <w:hideMark/>
          </w:tcPr>
          <w:p w:rsidR="00E60ACD" w:rsidRPr="00540AB0" w:rsidRDefault="00E60ACD" w:rsidP="001351EC">
            <w:pPr>
              <w:pStyle w:val="Tabletext"/>
              <w:rPr>
                <w:snapToGrid w:val="0"/>
              </w:rPr>
            </w:pPr>
            <w:bookmarkStart w:id="330" w:name="CU_17231148"/>
            <w:bookmarkEnd w:id="330"/>
            <w:r w:rsidRPr="00540AB0">
              <w:rPr>
                <w:snapToGrid w:val="0"/>
              </w:rPr>
              <w:t>2526</w:t>
            </w:r>
          </w:p>
        </w:tc>
        <w:tc>
          <w:tcPr>
            <w:tcW w:w="3471" w:type="pct"/>
            <w:shd w:val="clear" w:color="auto" w:fill="auto"/>
            <w:hideMark/>
          </w:tcPr>
          <w:p w:rsidR="00E60ACD" w:rsidRPr="00540AB0" w:rsidRDefault="00E60ACD" w:rsidP="001351EC">
            <w:pPr>
              <w:pStyle w:val="Tabletext"/>
            </w:pPr>
            <w:r w:rsidRPr="00540AB0">
              <w:t>Professional attendance by a general practitioner at a place other than consulting rooms, lasting at least 40 minutes and including any of the following that are clinically relevant:</w:t>
            </w:r>
          </w:p>
          <w:p w:rsidR="00E60ACD" w:rsidRPr="00540AB0" w:rsidRDefault="00E60ACD" w:rsidP="001351EC">
            <w:pPr>
              <w:pStyle w:val="Tablea"/>
            </w:pPr>
            <w:r w:rsidRPr="00540AB0">
              <w:t>(a) taking an extensive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r w:rsidRPr="00540AB0">
              <w:rPr>
                <w:iCs/>
              </w:rPr>
              <w:t xml:space="preserve"> </w:t>
            </w:r>
            <w:r w:rsidRPr="00540AB0">
              <w:t xml:space="preserve">and that completes the minimum requirements of a </w:t>
            </w:r>
            <w:r w:rsidRPr="00540AB0">
              <w:lastRenderedPageBreak/>
              <w:t>cycle of care for a patient with established diabetes mellitus</w:t>
            </w:r>
          </w:p>
        </w:tc>
        <w:tc>
          <w:tcPr>
            <w:tcW w:w="843" w:type="pct"/>
            <w:shd w:val="clear" w:color="auto" w:fill="auto"/>
            <w:hideMark/>
          </w:tcPr>
          <w:p w:rsidR="00E60ACD" w:rsidRPr="00540AB0" w:rsidRDefault="00E60ACD" w:rsidP="001351EC">
            <w:pPr>
              <w:pStyle w:val="Tabletext"/>
              <w:rPr>
                <w:snapToGrid w:val="0"/>
              </w:rPr>
            </w:pPr>
            <w:r w:rsidRPr="00540AB0">
              <w:rPr>
                <w:snapToGrid w:val="0"/>
              </w:rPr>
              <w:lastRenderedPageBreak/>
              <w:t>Amount under clause </w:t>
            </w:r>
            <w:r w:rsidRPr="00540AB0">
              <w:t>2.1.1</w:t>
            </w:r>
          </w:p>
        </w:tc>
      </w:tr>
      <w:tr w:rsidR="00E60ACD" w:rsidRPr="00540AB0" w:rsidTr="001351EC">
        <w:tc>
          <w:tcPr>
            <w:tcW w:w="5000" w:type="pct"/>
            <w:gridSpan w:val="3"/>
            <w:shd w:val="clear" w:color="auto" w:fill="auto"/>
            <w:hideMark/>
          </w:tcPr>
          <w:p w:rsidR="00E60ACD" w:rsidRPr="00540AB0" w:rsidRDefault="00E60ACD" w:rsidP="001351EC">
            <w:pPr>
              <w:pStyle w:val="TableHeading"/>
              <w:keepLines/>
            </w:pPr>
            <w:bookmarkStart w:id="331" w:name="CU_18229714"/>
            <w:bookmarkEnd w:id="331"/>
            <w:r w:rsidRPr="00540AB0">
              <w:lastRenderedPageBreak/>
              <w:t>Subgroup 3—Completion of the minimum requirements of the Asthma Cycle of Care</w:t>
            </w:r>
          </w:p>
        </w:tc>
      </w:tr>
      <w:tr w:rsidR="00E60ACD" w:rsidRPr="00540AB0" w:rsidTr="001351EC">
        <w:tc>
          <w:tcPr>
            <w:tcW w:w="686" w:type="pct"/>
            <w:shd w:val="clear" w:color="auto" w:fill="auto"/>
            <w:hideMark/>
          </w:tcPr>
          <w:p w:rsidR="00E60ACD" w:rsidRPr="00540AB0" w:rsidRDefault="00E60ACD" w:rsidP="001351EC">
            <w:pPr>
              <w:pStyle w:val="Tabletext"/>
              <w:keepNext/>
              <w:keepLines/>
              <w:rPr>
                <w:snapToGrid w:val="0"/>
              </w:rPr>
            </w:pPr>
            <w:r w:rsidRPr="00540AB0">
              <w:rPr>
                <w:snapToGrid w:val="0"/>
              </w:rPr>
              <w:t>2546</w:t>
            </w:r>
          </w:p>
        </w:tc>
        <w:tc>
          <w:tcPr>
            <w:tcW w:w="3471" w:type="pct"/>
            <w:shd w:val="clear" w:color="auto" w:fill="auto"/>
            <w:hideMark/>
          </w:tcPr>
          <w:p w:rsidR="00E60ACD" w:rsidRPr="00540AB0" w:rsidRDefault="00E60ACD" w:rsidP="001351EC">
            <w:pPr>
              <w:pStyle w:val="Tabletext"/>
              <w:keepNext/>
              <w:keepLines/>
            </w:pPr>
            <w:r w:rsidRPr="00540AB0">
              <w:t>Professional attendance by a general practitioner at consulting rooms, lasting less than 20 minutes and including any of the following that are clinically relevant:</w:t>
            </w:r>
          </w:p>
          <w:p w:rsidR="00E60ACD" w:rsidRPr="00540AB0" w:rsidRDefault="00E60ACD" w:rsidP="001351EC">
            <w:pPr>
              <w:pStyle w:val="Tablea"/>
              <w:keepNext/>
              <w:keepLines/>
            </w:pPr>
            <w:r w:rsidRPr="00540AB0">
              <w:t>(a) taking a patient history;</w:t>
            </w:r>
          </w:p>
          <w:p w:rsidR="00E60ACD" w:rsidRPr="00540AB0" w:rsidRDefault="00E60ACD" w:rsidP="001351EC">
            <w:pPr>
              <w:pStyle w:val="Tablea"/>
              <w:keepNext/>
              <w:keepLines/>
            </w:pPr>
            <w:r w:rsidRPr="00540AB0">
              <w:t>(b) performing a clinical examination;</w:t>
            </w:r>
          </w:p>
          <w:p w:rsidR="00E60ACD" w:rsidRPr="00540AB0" w:rsidRDefault="00E60ACD" w:rsidP="001351EC">
            <w:pPr>
              <w:pStyle w:val="Tablea"/>
              <w:keepNext/>
              <w:keepLines/>
            </w:pPr>
            <w:r w:rsidRPr="00540AB0">
              <w:t>(c) arranging any necessary investigation;</w:t>
            </w:r>
          </w:p>
          <w:p w:rsidR="00E60ACD" w:rsidRPr="00540AB0" w:rsidRDefault="00E60ACD" w:rsidP="001351EC">
            <w:pPr>
              <w:pStyle w:val="Tablea"/>
              <w:keepNext/>
              <w:keepLines/>
            </w:pPr>
            <w:r w:rsidRPr="00540AB0">
              <w:t>(d) implementing a management plan;</w:t>
            </w:r>
          </w:p>
          <w:p w:rsidR="00E60ACD" w:rsidRPr="00540AB0" w:rsidRDefault="00E60ACD" w:rsidP="001351EC">
            <w:pPr>
              <w:pStyle w:val="Tablea"/>
              <w:keepNext/>
              <w:keepLines/>
            </w:pPr>
            <w:r w:rsidRPr="00540AB0">
              <w:t>(e) providing appropriate preventive health care;</w:t>
            </w:r>
          </w:p>
          <w:p w:rsidR="00E60ACD" w:rsidRPr="00540AB0" w:rsidRDefault="00E60ACD" w:rsidP="001351EC">
            <w:pPr>
              <w:pStyle w:val="Tabletext"/>
              <w:keepNext/>
              <w:keepLines/>
            </w:pPr>
            <w:r w:rsidRPr="00540AB0">
              <w:t>for one or more health</w:t>
            </w:r>
            <w:r w:rsidR="001351EC">
              <w:noBreakHyphen/>
            </w:r>
            <w:r w:rsidRPr="00540AB0">
              <w:t>related issues, with appropriate documentation,</w:t>
            </w:r>
            <w:r w:rsidRPr="00540AB0">
              <w:rPr>
                <w:iCs/>
              </w:rPr>
              <w:t xml:space="preserve"> </w:t>
            </w:r>
            <w:r w:rsidRPr="00540AB0">
              <w:t>and that completes the minimum requirements of the Asthma Cycle of Care</w:t>
            </w:r>
          </w:p>
        </w:tc>
        <w:tc>
          <w:tcPr>
            <w:tcW w:w="843" w:type="pct"/>
            <w:shd w:val="clear" w:color="auto" w:fill="auto"/>
            <w:hideMark/>
          </w:tcPr>
          <w:p w:rsidR="00E60ACD" w:rsidRPr="00540AB0" w:rsidRDefault="00E60ACD" w:rsidP="001351EC">
            <w:pPr>
              <w:pStyle w:val="Tabletext"/>
              <w:keepNext/>
              <w:keepLines/>
              <w:jc w:val="right"/>
            </w:pPr>
            <w:r w:rsidRPr="00540AB0">
              <w:t>37.65</w:t>
            </w:r>
          </w:p>
        </w:tc>
      </w:tr>
      <w:tr w:rsidR="00E60ACD" w:rsidRPr="00540AB0" w:rsidTr="001351EC">
        <w:tc>
          <w:tcPr>
            <w:tcW w:w="686" w:type="pct"/>
            <w:shd w:val="clear" w:color="auto" w:fill="auto"/>
            <w:hideMark/>
          </w:tcPr>
          <w:p w:rsidR="00E60ACD" w:rsidRPr="00540AB0" w:rsidRDefault="00E60ACD" w:rsidP="001351EC">
            <w:pPr>
              <w:pStyle w:val="Tabletext"/>
              <w:rPr>
                <w:snapToGrid w:val="0"/>
              </w:rPr>
            </w:pPr>
            <w:r w:rsidRPr="00540AB0">
              <w:rPr>
                <w:snapToGrid w:val="0"/>
              </w:rPr>
              <w:t>2547</w:t>
            </w:r>
          </w:p>
        </w:tc>
        <w:tc>
          <w:tcPr>
            <w:tcW w:w="3471" w:type="pct"/>
            <w:shd w:val="clear" w:color="auto" w:fill="auto"/>
            <w:hideMark/>
          </w:tcPr>
          <w:p w:rsidR="00E60ACD" w:rsidRPr="00540AB0" w:rsidRDefault="00E60ACD" w:rsidP="001351EC">
            <w:pPr>
              <w:pStyle w:val="Tabletext"/>
            </w:pPr>
            <w:r w:rsidRPr="00540AB0">
              <w:t>Professional attendance by a general practitioner at a place other than consulting rooms, lasting less than 20 minutes and including any of the following that are 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w:t>
            </w:r>
            <w:r w:rsidRPr="00540AB0">
              <w:rPr>
                <w:iCs/>
              </w:rPr>
              <w:t xml:space="preserve"> </w:t>
            </w:r>
            <w:r w:rsidRPr="00540AB0">
              <w:t>and that completes the minimum requirements of the Asthma Cycle of Care</w:t>
            </w:r>
          </w:p>
        </w:tc>
        <w:tc>
          <w:tcPr>
            <w:tcW w:w="843" w:type="pct"/>
            <w:shd w:val="clear" w:color="auto" w:fill="auto"/>
            <w:hideMark/>
          </w:tcPr>
          <w:p w:rsidR="00E60ACD" w:rsidRPr="00540AB0" w:rsidRDefault="00E60ACD" w:rsidP="001351EC">
            <w:pPr>
              <w:pStyle w:val="Tabletext"/>
              <w:rPr>
                <w:snapToGrid w:val="0"/>
              </w:rPr>
            </w:pPr>
            <w:r w:rsidRPr="00540AB0">
              <w:rPr>
                <w:snapToGrid w:val="0"/>
              </w:rPr>
              <w:t>Amount under clause </w:t>
            </w:r>
            <w:r w:rsidRPr="00540AB0">
              <w:t>2.1.1</w:t>
            </w:r>
          </w:p>
        </w:tc>
      </w:tr>
      <w:tr w:rsidR="00E60ACD" w:rsidRPr="00540AB0" w:rsidTr="001351EC">
        <w:tc>
          <w:tcPr>
            <w:tcW w:w="686" w:type="pct"/>
            <w:shd w:val="clear" w:color="auto" w:fill="auto"/>
            <w:tcMar>
              <w:top w:w="0" w:type="dxa"/>
              <w:left w:w="108" w:type="dxa"/>
              <w:bottom w:w="0" w:type="dxa"/>
              <w:right w:w="108" w:type="dxa"/>
            </w:tcMar>
            <w:hideMark/>
          </w:tcPr>
          <w:p w:rsidR="00E60ACD" w:rsidRPr="00540AB0" w:rsidRDefault="00E60ACD" w:rsidP="001351EC">
            <w:pPr>
              <w:pStyle w:val="Tabletext"/>
            </w:pPr>
            <w:r w:rsidRPr="00540AB0">
              <w:t>2552</w:t>
            </w:r>
          </w:p>
        </w:tc>
        <w:tc>
          <w:tcPr>
            <w:tcW w:w="3471" w:type="pct"/>
            <w:shd w:val="clear" w:color="auto" w:fill="auto"/>
            <w:tcMar>
              <w:top w:w="0" w:type="dxa"/>
              <w:left w:w="108" w:type="dxa"/>
              <w:bottom w:w="0" w:type="dxa"/>
              <w:right w:w="108" w:type="dxa"/>
            </w:tcMar>
            <w:hideMark/>
          </w:tcPr>
          <w:p w:rsidR="00E60ACD" w:rsidRPr="00540AB0" w:rsidRDefault="00E60ACD" w:rsidP="001351EC">
            <w:pPr>
              <w:pStyle w:val="Tabletext"/>
            </w:pPr>
            <w:r w:rsidRPr="00540AB0">
              <w:t>Professional attendance by a general practitioner at consulting rooms, lasting at least 20 minutes and including any of the following that are clinically relevant:</w:t>
            </w:r>
          </w:p>
          <w:p w:rsidR="00E60ACD" w:rsidRPr="00540AB0" w:rsidRDefault="00E60ACD" w:rsidP="001351EC">
            <w:pPr>
              <w:pStyle w:val="Tablea"/>
            </w:pPr>
            <w:r w:rsidRPr="00540AB0">
              <w:t>(a) taking a detailed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w:t>
            </w:r>
            <w:r w:rsidRPr="00540AB0">
              <w:rPr>
                <w:iCs/>
              </w:rPr>
              <w:t xml:space="preserve"> </w:t>
            </w:r>
            <w:r w:rsidRPr="00540AB0">
              <w:t>and that completes the minimum requirements of the Asthma Cycle of Care</w:t>
            </w:r>
          </w:p>
        </w:tc>
        <w:tc>
          <w:tcPr>
            <w:tcW w:w="843" w:type="pct"/>
            <w:shd w:val="clear" w:color="auto" w:fill="auto"/>
            <w:tcMar>
              <w:top w:w="0" w:type="dxa"/>
              <w:left w:w="108" w:type="dxa"/>
              <w:bottom w:w="0" w:type="dxa"/>
              <w:right w:w="108" w:type="dxa"/>
            </w:tcMar>
            <w:hideMark/>
          </w:tcPr>
          <w:p w:rsidR="00E60ACD" w:rsidRPr="00540AB0" w:rsidRDefault="00E60ACD" w:rsidP="001351EC">
            <w:pPr>
              <w:pStyle w:val="Tabletext"/>
              <w:jc w:val="right"/>
            </w:pPr>
            <w:r w:rsidRPr="00540AB0">
              <w:t>72.85</w:t>
            </w:r>
          </w:p>
        </w:tc>
      </w:tr>
      <w:tr w:rsidR="00E60ACD" w:rsidRPr="00540AB0" w:rsidTr="001351EC">
        <w:tc>
          <w:tcPr>
            <w:tcW w:w="686" w:type="pct"/>
            <w:shd w:val="clear" w:color="auto" w:fill="auto"/>
            <w:hideMark/>
          </w:tcPr>
          <w:p w:rsidR="00E60ACD" w:rsidRPr="00540AB0" w:rsidRDefault="00E60ACD" w:rsidP="001351EC">
            <w:pPr>
              <w:pStyle w:val="Tabletext"/>
              <w:rPr>
                <w:snapToGrid w:val="0"/>
              </w:rPr>
            </w:pPr>
            <w:r w:rsidRPr="00540AB0">
              <w:rPr>
                <w:snapToGrid w:val="0"/>
              </w:rPr>
              <w:t>2553</w:t>
            </w:r>
          </w:p>
        </w:tc>
        <w:tc>
          <w:tcPr>
            <w:tcW w:w="3471" w:type="pct"/>
            <w:shd w:val="clear" w:color="auto" w:fill="auto"/>
            <w:hideMark/>
          </w:tcPr>
          <w:p w:rsidR="00E60ACD" w:rsidRPr="00540AB0" w:rsidRDefault="00E60ACD" w:rsidP="001351EC">
            <w:pPr>
              <w:pStyle w:val="Tabletext"/>
            </w:pPr>
            <w:r w:rsidRPr="00540AB0">
              <w:t>Professional attendance by a general practitioner at a place other than consulting rooms, lasting at least 20 minutes and including any of the following that are clinically relevant:</w:t>
            </w:r>
          </w:p>
          <w:p w:rsidR="00E60ACD" w:rsidRPr="00540AB0" w:rsidRDefault="00E60ACD" w:rsidP="001351EC">
            <w:pPr>
              <w:pStyle w:val="Tablea"/>
              <w:rPr>
                <w:snapToGrid w:val="0"/>
              </w:rPr>
            </w:pPr>
            <w:r w:rsidRPr="00540AB0">
              <w:t>(a) taking a detailed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lastRenderedPageBreak/>
              <w:t>for one or more health</w:t>
            </w:r>
            <w:r w:rsidR="001351EC">
              <w:noBreakHyphen/>
            </w:r>
            <w:r w:rsidRPr="00540AB0">
              <w:t>related issues, with appropriate documentation,</w:t>
            </w:r>
            <w:r w:rsidRPr="00540AB0">
              <w:rPr>
                <w:iCs/>
              </w:rPr>
              <w:t xml:space="preserve"> </w:t>
            </w:r>
            <w:r w:rsidRPr="00540AB0">
              <w:t>and that completes the minimum requirements of the Asthma Cycle of Care</w:t>
            </w:r>
          </w:p>
        </w:tc>
        <w:tc>
          <w:tcPr>
            <w:tcW w:w="843" w:type="pct"/>
            <w:shd w:val="clear" w:color="auto" w:fill="auto"/>
            <w:hideMark/>
          </w:tcPr>
          <w:p w:rsidR="00E60ACD" w:rsidRPr="00540AB0" w:rsidRDefault="00E60ACD" w:rsidP="001351EC">
            <w:pPr>
              <w:pStyle w:val="Tabletext"/>
              <w:rPr>
                <w:snapToGrid w:val="0"/>
              </w:rPr>
            </w:pPr>
            <w:r w:rsidRPr="00540AB0">
              <w:rPr>
                <w:snapToGrid w:val="0"/>
              </w:rPr>
              <w:lastRenderedPageBreak/>
              <w:t>Amount under clause </w:t>
            </w:r>
            <w:r w:rsidRPr="00540AB0">
              <w:t>2.1.1</w:t>
            </w:r>
          </w:p>
        </w:tc>
      </w:tr>
      <w:tr w:rsidR="00E60ACD" w:rsidRPr="00540AB0" w:rsidTr="001351EC">
        <w:tc>
          <w:tcPr>
            <w:tcW w:w="686" w:type="pct"/>
            <w:tcBorders>
              <w:bottom w:val="single" w:sz="2" w:space="0" w:color="auto"/>
            </w:tcBorders>
            <w:shd w:val="clear" w:color="auto" w:fill="auto"/>
            <w:hideMark/>
          </w:tcPr>
          <w:p w:rsidR="00E60ACD" w:rsidRPr="00540AB0" w:rsidRDefault="00E60ACD" w:rsidP="001351EC">
            <w:pPr>
              <w:pStyle w:val="Tabletext"/>
              <w:rPr>
                <w:snapToGrid w:val="0"/>
              </w:rPr>
            </w:pPr>
            <w:r w:rsidRPr="00540AB0">
              <w:lastRenderedPageBreak/>
              <w:t>2558</w:t>
            </w:r>
          </w:p>
        </w:tc>
        <w:tc>
          <w:tcPr>
            <w:tcW w:w="3471" w:type="pct"/>
            <w:tcBorders>
              <w:bottom w:val="single" w:sz="2" w:space="0" w:color="auto"/>
            </w:tcBorders>
            <w:shd w:val="clear" w:color="auto" w:fill="auto"/>
            <w:hideMark/>
          </w:tcPr>
          <w:p w:rsidR="00E60ACD" w:rsidRPr="00540AB0" w:rsidRDefault="00E60ACD" w:rsidP="001351EC">
            <w:pPr>
              <w:pStyle w:val="Tabletext"/>
            </w:pPr>
            <w:r w:rsidRPr="00540AB0">
              <w:t>Professional attendance by a general practitioner at consulting rooms, lasting at least 40 minutes and including any of the following that are clinically relevant:</w:t>
            </w:r>
          </w:p>
          <w:p w:rsidR="00E60ACD" w:rsidRPr="00540AB0" w:rsidRDefault="00E60ACD" w:rsidP="001351EC">
            <w:pPr>
              <w:pStyle w:val="Tablea"/>
            </w:pPr>
            <w:r w:rsidRPr="00540AB0">
              <w:rPr>
                <w:lang w:eastAsia="en-US"/>
              </w:rPr>
              <w:t>(a) taking an extensive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rPr>
                <w:lang w:eastAsia="en-US"/>
              </w:rPr>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 and that completes the minimum requirements of the Asthma Cycle of Care</w:t>
            </w:r>
          </w:p>
        </w:tc>
        <w:tc>
          <w:tcPr>
            <w:tcW w:w="843" w:type="pct"/>
            <w:tcBorders>
              <w:bottom w:val="single" w:sz="2" w:space="0" w:color="auto"/>
            </w:tcBorders>
            <w:shd w:val="clear" w:color="auto" w:fill="auto"/>
            <w:hideMark/>
          </w:tcPr>
          <w:p w:rsidR="00E60ACD" w:rsidRPr="00540AB0" w:rsidRDefault="00E60ACD" w:rsidP="001351EC">
            <w:pPr>
              <w:pStyle w:val="Tabletext"/>
              <w:jc w:val="right"/>
            </w:pPr>
            <w:r w:rsidRPr="00540AB0">
              <w:t>107.25</w:t>
            </w:r>
          </w:p>
        </w:tc>
      </w:tr>
      <w:tr w:rsidR="00E60ACD" w:rsidRPr="00540AB0" w:rsidTr="001351EC">
        <w:tc>
          <w:tcPr>
            <w:tcW w:w="686" w:type="pct"/>
            <w:tcBorders>
              <w:top w:val="single" w:sz="2" w:space="0" w:color="auto"/>
              <w:bottom w:val="single" w:sz="12" w:space="0" w:color="auto"/>
            </w:tcBorders>
            <w:shd w:val="clear" w:color="auto" w:fill="auto"/>
            <w:hideMark/>
          </w:tcPr>
          <w:p w:rsidR="00E60ACD" w:rsidRPr="00540AB0" w:rsidRDefault="00E60ACD" w:rsidP="001351EC">
            <w:pPr>
              <w:pStyle w:val="Tabletext"/>
              <w:rPr>
                <w:snapToGrid w:val="0"/>
              </w:rPr>
            </w:pPr>
            <w:r w:rsidRPr="00540AB0">
              <w:rPr>
                <w:snapToGrid w:val="0"/>
              </w:rPr>
              <w:t>2559</w:t>
            </w:r>
          </w:p>
        </w:tc>
        <w:tc>
          <w:tcPr>
            <w:tcW w:w="3471" w:type="pct"/>
            <w:tcBorders>
              <w:top w:val="single" w:sz="2" w:space="0" w:color="auto"/>
              <w:bottom w:val="single" w:sz="12" w:space="0" w:color="auto"/>
            </w:tcBorders>
            <w:shd w:val="clear" w:color="auto" w:fill="auto"/>
            <w:hideMark/>
          </w:tcPr>
          <w:p w:rsidR="00E60ACD" w:rsidRPr="00540AB0" w:rsidRDefault="00E60ACD" w:rsidP="001351EC">
            <w:pPr>
              <w:pStyle w:val="Tabletext"/>
            </w:pPr>
            <w:r w:rsidRPr="00540AB0">
              <w:t>Professional attendance by a general practitioner at a place other than consulting rooms, lasting at least 40 minutes and including any of the following that are clinically relevant:</w:t>
            </w:r>
          </w:p>
          <w:p w:rsidR="00E60ACD" w:rsidRPr="00540AB0" w:rsidRDefault="00E60ACD" w:rsidP="001351EC">
            <w:pPr>
              <w:pStyle w:val="Tablea"/>
            </w:pPr>
            <w:r w:rsidRPr="00540AB0">
              <w:t>(a) taking an extensive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w:t>
            </w:r>
            <w:r w:rsidRPr="00540AB0">
              <w:rPr>
                <w:iCs/>
              </w:rPr>
              <w:t xml:space="preserve"> </w:t>
            </w:r>
            <w:r w:rsidRPr="00540AB0">
              <w:t>and that completes the minimum requirements of the Asthma Cycle of Care</w:t>
            </w:r>
          </w:p>
        </w:tc>
        <w:tc>
          <w:tcPr>
            <w:tcW w:w="843" w:type="pct"/>
            <w:tcBorders>
              <w:top w:val="single" w:sz="2" w:space="0" w:color="auto"/>
              <w:bottom w:val="single" w:sz="12" w:space="0" w:color="auto"/>
            </w:tcBorders>
            <w:shd w:val="clear" w:color="auto" w:fill="auto"/>
            <w:hideMark/>
          </w:tcPr>
          <w:p w:rsidR="00E60ACD" w:rsidRPr="00540AB0" w:rsidRDefault="00E60ACD" w:rsidP="001351EC">
            <w:pPr>
              <w:pStyle w:val="Tabletext"/>
              <w:rPr>
                <w:snapToGrid w:val="0"/>
              </w:rPr>
            </w:pPr>
            <w:r w:rsidRPr="00540AB0">
              <w:rPr>
                <w:snapToGrid w:val="0"/>
              </w:rPr>
              <w:t>Amount under clause </w:t>
            </w:r>
            <w:r w:rsidRPr="00540AB0">
              <w:t>2.1.1</w:t>
            </w:r>
          </w:p>
        </w:tc>
      </w:tr>
    </w:tbl>
    <w:p w:rsidR="00E60ACD" w:rsidRPr="00540AB0" w:rsidRDefault="00E60ACD" w:rsidP="00E60ACD">
      <w:pPr>
        <w:pStyle w:val="ActHead5"/>
      </w:pPr>
      <w:bookmarkStart w:id="332" w:name="_Toc35864785"/>
      <w:r w:rsidRPr="00152A35">
        <w:rPr>
          <w:rStyle w:val="CharSectno"/>
        </w:rPr>
        <w:t>2.19.4</w:t>
      </w:r>
      <w:r w:rsidRPr="00540AB0">
        <w:t xml:space="preserve">  Items in Group A19</w:t>
      </w:r>
      <w:bookmarkEnd w:id="332"/>
    </w:p>
    <w:p w:rsidR="00E60ACD" w:rsidRPr="00540AB0" w:rsidRDefault="00E60ACD" w:rsidP="00E60ACD">
      <w:pPr>
        <w:pStyle w:val="subsection"/>
      </w:pPr>
      <w:r w:rsidRPr="00540AB0">
        <w:tab/>
      </w:r>
      <w:r w:rsidRPr="00540AB0">
        <w:tab/>
        <w:t>This clause sets out items in Group A19.</w:t>
      </w:r>
    </w:p>
    <w:p w:rsidR="00E60ACD" w:rsidRPr="00540AB0" w:rsidRDefault="00E60ACD" w:rsidP="00E60ACD">
      <w:pPr>
        <w:pStyle w:val="Tabletext"/>
      </w:pPr>
    </w:p>
    <w:tbl>
      <w:tblPr>
        <w:tblW w:w="4900"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50"/>
        <w:gridCol w:w="5812"/>
        <w:gridCol w:w="1394"/>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A19—Other non</w:t>
            </w:r>
            <w:r w:rsidR="001351EC">
              <w:noBreakHyphen/>
            </w:r>
            <w:r w:rsidRPr="00540AB0">
              <w:t>referred attendances associated with Practice Incentives Program (PIP) payments to which no other item applies</w:t>
            </w:r>
          </w:p>
        </w:tc>
      </w:tr>
      <w:tr w:rsidR="00E60ACD" w:rsidRPr="00540AB0" w:rsidTr="001351EC">
        <w:trPr>
          <w:tblHeader/>
        </w:trPr>
        <w:tc>
          <w:tcPr>
            <w:tcW w:w="688"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333" w:name="BK_S4P101L40C5"/>
            <w:bookmarkEnd w:id="333"/>
          </w:p>
        </w:tc>
        <w:tc>
          <w:tcPr>
            <w:tcW w:w="3478"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3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1—Collection of a cervical screening specimen from an unscreened or significantly underscreened person</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2598</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consulting rooms lasting less than 5 minutes by a medical practitioner who practices in general practice (other than a general practitioner) </w:t>
            </w:r>
            <w:r w:rsidRPr="00540AB0">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11.00</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lastRenderedPageBreak/>
              <w:t>2600</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consulting rooms lasting more than 5 minutes, but not more than 25 minutes, by </w:t>
            </w:r>
            <w:r w:rsidRPr="00540AB0">
              <w:t>a medical practitioner who practises in general practice (other than a general practitioner)</w:t>
            </w:r>
            <w:r w:rsidRPr="00540AB0">
              <w:rPr>
                <w:snapToGrid w:val="0"/>
              </w:rPr>
              <w:t xml:space="preserve">, </w:t>
            </w:r>
            <w:r w:rsidRPr="00540AB0">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21.00</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334" w:name="CU_6236017"/>
            <w:bookmarkEnd w:id="334"/>
            <w:r w:rsidRPr="00540AB0">
              <w:rPr>
                <w:snapToGrid w:val="0"/>
              </w:rPr>
              <w:t>2603</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consulting rooms lasting more than 25 minutes, but not more than 45 minutes, by </w:t>
            </w:r>
            <w:r w:rsidRPr="00540AB0">
              <w:t>a medical practitioner who practises in general practice (other than a general practitioner)</w:t>
            </w:r>
            <w:r w:rsidRPr="00540AB0">
              <w:rPr>
                <w:snapToGrid w:val="0"/>
              </w:rPr>
              <w:t xml:space="preserve">, </w:t>
            </w:r>
            <w:r w:rsidRPr="00540AB0">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38.00</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2606</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consulting rooms lasting more than 45 minutes by </w:t>
            </w:r>
            <w:r w:rsidRPr="00540AB0">
              <w:t>a medical practitioner who practises in general practice (other than a general practitioner)</w:t>
            </w:r>
            <w:r w:rsidRPr="00540AB0">
              <w:rPr>
                <w:snapToGrid w:val="0"/>
              </w:rPr>
              <w:t xml:space="preserve">, </w:t>
            </w:r>
            <w:r w:rsidRPr="00540AB0">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61.00</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335" w:name="CU_8234669"/>
            <w:bookmarkEnd w:id="335"/>
            <w:r w:rsidRPr="00540AB0">
              <w:rPr>
                <w:snapToGrid w:val="0"/>
              </w:rPr>
              <w:t>2610</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a place other than consulting rooms lasting more than 5 minutes, but not more than 25 minutes, by </w:t>
            </w:r>
            <w:r w:rsidRPr="00540AB0">
              <w:t>a medical practitioner who practises in general practice (other than a general practitioner)</w:t>
            </w:r>
            <w:r w:rsidRPr="00540AB0">
              <w:rPr>
                <w:snapToGrid w:val="0"/>
              </w:rPr>
              <w:t xml:space="preserve">, </w:t>
            </w:r>
            <w:r w:rsidRPr="00540AB0">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w:t>
            </w:r>
            <w:r w:rsidRPr="00540AB0">
              <w:t>2.1.1</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2613</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a place other than consulting rooms lasting more than 25 minutes, but not more than 45 minutes, by </w:t>
            </w:r>
            <w:r w:rsidRPr="00540AB0">
              <w:t>a medical practitioner who practises in general practice (other than a general practitioner)</w:t>
            </w:r>
            <w:r w:rsidRPr="00540AB0">
              <w:rPr>
                <w:snapToGrid w:val="0"/>
              </w:rPr>
              <w:t xml:space="preserve">, </w:t>
            </w:r>
            <w:r w:rsidRPr="00540AB0">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w:t>
            </w:r>
            <w:r w:rsidRPr="00540AB0">
              <w:t>2.1.1</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2616</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a place other than consulting rooms lasting more than 45 minutes by </w:t>
            </w:r>
            <w:r w:rsidRPr="00540AB0">
              <w:t>a medical practitioner who practises in general practice (other than a general practitioner)</w:t>
            </w:r>
            <w:r w:rsidRPr="00540AB0">
              <w:rPr>
                <w:snapToGrid w:val="0"/>
              </w:rPr>
              <w:t xml:space="preserve">, </w:t>
            </w:r>
            <w:r w:rsidRPr="00540AB0">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w:t>
            </w:r>
            <w:r w:rsidRPr="00540AB0">
              <w:t>2.1.1</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2—Completion of a cycle of care for patients with established diabetes mellitus</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2620</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consulting rooms lasting more than 5 minutes, but not more than 25 minutes, by </w:t>
            </w:r>
            <w:r w:rsidRPr="00540AB0">
              <w:t xml:space="preserve">a medical practitioner who </w:t>
            </w:r>
            <w:r w:rsidRPr="00540AB0">
              <w:lastRenderedPageBreak/>
              <w:t>practises in general practice (other than a general practitioner)</w:t>
            </w:r>
            <w:r w:rsidRPr="00540AB0">
              <w:rPr>
                <w:snapToGrid w:val="0"/>
              </w:rPr>
              <w:t xml:space="preserve">, that completes the </w:t>
            </w:r>
            <w:r w:rsidRPr="00540AB0">
              <w:t>minimum requirements</w:t>
            </w:r>
            <w:r w:rsidRPr="00540AB0">
              <w:rPr>
                <w:snapToGrid w:val="0"/>
              </w:rPr>
              <w:t xml:space="preserve"> for a cycle of care of a patient with established diabetes mellitus</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21.00</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336" w:name="CU_13238304"/>
            <w:bookmarkEnd w:id="336"/>
            <w:r w:rsidRPr="00540AB0">
              <w:rPr>
                <w:snapToGrid w:val="0"/>
              </w:rPr>
              <w:lastRenderedPageBreak/>
              <w:t>2622</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consulting rooms lasting more than 25 minutes, but not more than 45 minutes, by </w:t>
            </w:r>
            <w:r w:rsidRPr="00540AB0">
              <w:t>a medical practitioner who practises in general practice (other than a general practitioner)</w:t>
            </w:r>
            <w:r w:rsidRPr="00540AB0">
              <w:rPr>
                <w:snapToGrid w:val="0"/>
              </w:rPr>
              <w:t>, that completes the requirements for a cycle of care of a patient with established diabetes mellitus</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38.00</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337" w:name="CU_14236579"/>
            <w:bookmarkEnd w:id="337"/>
            <w:r w:rsidRPr="00540AB0">
              <w:rPr>
                <w:snapToGrid w:val="0"/>
              </w:rPr>
              <w:t>2624</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consulting rooms lasting more than 45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for a cycle of care of a patient with established diabetes mellitus</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61.00</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2631</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a place other than consulting rooms lasting more than 5 minutes, but not more than 25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for a cycle of care of a patient with established diabetes mellitus</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w:t>
            </w:r>
            <w:r w:rsidRPr="00540AB0">
              <w:t>2.1.1</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2633</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a place other than consulting rooms lasting more than 25 minutes, but not more than 45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for a cycle of care of a patient with established diabetes mellitus</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w:t>
            </w:r>
            <w:r w:rsidRPr="00540AB0">
              <w:t>2.1.1</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2635</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a place other than consulting rooms lasting more than 45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for a cycle of care of a patient with established diabetes mellitus</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w:t>
            </w:r>
            <w:r w:rsidRPr="00540AB0">
              <w:t>2.1.1</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3—Completion of the minimum requirements of the Asthma Cycle of Care</w:t>
            </w:r>
          </w:p>
        </w:tc>
      </w:tr>
      <w:tr w:rsidR="00E60ACD" w:rsidRPr="00540AB0" w:rsidTr="001351EC">
        <w:tc>
          <w:tcPr>
            <w:tcW w:w="688"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snapToGrid w:val="0"/>
              </w:rPr>
              <w:t>2664</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consulting rooms lasting more than 5 minutes, but not more than 25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of the Asthma Cycle of Care</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21.00</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2666</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consulting rooms lasting more than 25 minutes, but not more than 45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of the Asthma Cycle of Care</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38.00</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2668</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consulting rooms lasting more than 45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of the Asthma Cycle of Care</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61.00</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2673</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a place other than consulting rooms lasting more than 5 minutes, but not more than 25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of the Asthma Cycle of Care</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w:t>
            </w:r>
            <w:r w:rsidRPr="00540AB0">
              <w:t>2.1.1</w:t>
            </w:r>
          </w:p>
        </w:tc>
      </w:tr>
      <w:tr w:rsidR="00E60ACD" w:rsidRPr="00540AB0" w:rsidTr="001351EC">
        <w:tc>
          <w:tcPr>
            <w:tcW w:w="68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lastRenderedPageBreak/>
              <w:t>2675</w:t>
            </w:r>
          </w:p>
        </w:tc>
        <w:tc>
          <w:tcPr>
            <w:tcW w:w="34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a place other than consulting rooms lasting more than 25 minutes, but not more than 45 minutes, by </w:t>
            </w:r>
            <w:r w:rsidRPr="00540AB0">
              <w:t>a medical practitioner who practises in general practice (other than a general practitioner)</w:t>
            </w:r>
            <w:r w:rsidRPr="00540AB0">
              <w:rPr>
                <w:snapToGrid w:val="0"/>
              </w:rPr>
              <w:t xml:space="preserve">, that completes the </w:t>
            </w:r>
            <w:r w:rsidRPr="00540AB0">
              <w:t xml:space="preserve">minimum </w:t>
            </w:r>
            <w:r w:rsidRPr="00540AB0">
              <w:rPr>
                <w:snapToGrid w:val="0"/>
              </w:rPr>
              <w:t>requirements of the Asthma Cycle of Care</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w:t>
            </w:r>
            <w:r w:rsidRPr="00540AB0">
              <w:t>2.1.1</w:t>
            </w:r>
          </w:p>
        </w:tc>
      </w:tr>
      <w:tr w:rsidR="00E60ACD" w:rsidRPr="00540AB0" w:rsidTr="001351EC">
        <w:tc>
          <w:tcPr>
            <w:tcW w:w="688"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2677</w:t>
            </w:r>
          </w:p>
        </w:tc>
        <w:tc>
          <w:tcPr>
            <w:tcW w:w="3478"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a place other than consulting rooms lasting more than 45 minutes by </w:t>
            </w:r>
            <w:r w:rsidRPr="00540AB0">
              <w:t>a medical practitioner who practises in general practice (other than a general practitioner)</w:t>
            </w:r>
            <w:r w:rsidRPr="00540AB0">
              <w:rPr>
                <w:snapToGrid w:val="0"/>
              </w:rPr>
              <w:t xml:space="preserve">, that completes the </w:t>
            </w:r>
            <w:r w:rsidRPr="00540AB0">
              <w:t>minimum requirements</w:t>
            </w:r>
            <w:r w:rsidRPr="00540AB0">
              <w:rPr>
                <w:snapToGrid w:val="0"/>
              </w:rPr>
              <w:t xml:space="preserve"> of the Asthma Cycle of Care</w:t>
            </w:r>
          </w:p>
        </w:tc>
        <w:tc>
          <w:tcPr>
            <w:tcW w:w="834"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w:t>
            </w:r>
            <w:r w:rsidRPr="00540AB0">
              <w:t>2.1.1</w:t>
            </w:r>
          </w:p>
        </w:tc>
      </w:tr>
    </w:tbl>
    <w:p w:rsidR="00E60ACD" w:rsidRPr="00540AB0" w:rsidRDefault="00E60ACD" w:rsidP="00E60ACD">
      <w:pPr>
        <w:pStyle w:val="Tabletext"/>
      </w:pPr>
    </w:p>
    <w:p w:rsidR="00E60ACD" w:rsidRPr="00540AB0" w:rsidRDefault="00E60ACD" w:rsidP="006F2B22">
      <w:pPr>
        <w:pStyle w:val="ActHead3"/>
      </w:pPr>
      <w:bookmarkStart w:id="338" w:name="_Toc35864786"/>
      <w:r w:rsidRPr="00152A35">
        <w:rPr>
          <w:rStyle w:val="CharDivNo"/>
        </w:rPr>
        <w:t>Division 2.20</w:t>
      </w:r>
      <w:r w:rsidRPr="00540AB0">
        <w:t>—</w:t>
      </w:r>
      <w:r w:rsidRPr="00152A35">
        <w:rPr>
          <w:rStyle w:val="CharDivText"/>
        </w:rPr>
        <w:t>Group A20: Mental health care</w:t>
      </w:r>
      <w:bookmarkEnd w:id="338"/>
    </w:p>
    <w:p w:rsidR="00E60ACD" w:rsidRPr="00540AB0" w:rsidRDefault="00E60ACD" w:rsidP="00E60ACD">
      <w:pPr>
        <w:pStyle w:val="ActHead5"/>
      </w:pPr>
      <w:bookmarkStart w:id="339" w:name="_Toc35864787"/>
      <w:r w:rsidRPr="00152A35">
        <w:rPr>
          <w:rStyle w:val="CharSectno"/>
        </w:rPr>
        <w:t>2.20.1</w:t>
      </w:r>
      <w:r w:rsidRPr="00540AB0">
        <w:t xml:space="preserve">  Definitions</w:t>
      </w:r>
      <w:bookmarkEnd w:id="339"/>
    </w:p>
    <w:p w:rsidR="00E60ACD" w:rsidRPr="00540AB0" w:rsidRDefault="00E60ACD" w:rsidP="00E60ACD">
      <w:pPr>
        <w:pStyle w:val="subsection"/>
      </w:pPr>
      <w:r w:rsidRPr="00540AB0">
        <w:tab/>
      </w:r>
      <w:r w:rsidRPr="00540AB0">
        <w:tab/>
        <w:t>In this Schedule:</w:t>
      </w:r>
    </w:p>
    <w:p w:rsidR="00E60ACD" w:rsidRPr="00540AB0" w:rsidRDefault="00E60ACD" w:rsidP="00E60ACD">
      <w:pPr>
        <w:pStyle w:val="Definition"/>
        <w:keepNext/>
        <w:keepLines/>
      </w:pPr>
      <w:r w:rsidRPr="00540AB0">
        <w:rPr>
          <w:b/>
          <w:i/>
          <w:lang w:eastAsia="en-US"/>
        </w:rPr>
        <w:t>focussed psychological strategies</w:t>
      </w:r>
      <w:r w:rsidRPr="00540AB0">
        <w:rPr>
          <w:b/>
          <w:bCs/>
          <w:i/>
          <w:iCs/>
        </w:rPr>
        <w:t xml:space="preserve"> </w:t>
      </w:r>
      <w:r w:rsidRPr="00540AB0">
        <w:t>means any of the following mental health care management strategies which have been derived from evidence</w:t>
      </w:r>
      <w:r w:rsidR="001351EC">
        <w:noBreakHyphen/>
      </w:r>
      <w:r w:rsidRPr="00540AB0">
        <w:t>based psychological therapies:</w:t>
      </w:r>
    </w:p>
    <w:p w:rsidR="00E60ACD" w:rsidRPr="00540AB0" w:rsidRDefault="00E60ACD" w:rsidP="00E60ACD">
      <w:pPr>
        <w:pStyle w:val="paragraph"/>
      </w:pPr>
      <w:r w:rsidRPr="00540AB0">
        <w:tab/>
        <w:t>(a)</w:t>
      </w:r>
      <w:r w:rsidRPr="00540AB0">
        <w:tab/>
        <w:t>psycho</w:t>
      </w:r>
      <w:r w:rsidR="001351EC">
        <w:noBreakHyphen/>
      </w:r>
      <w:r w:rsidRPr="00540AB0">
        <w:t>education;</w:t>
      </w:r>
    </w:p>
    <w:p w:rsidR="00E60ACD" w:rsidRPr="00540AB0" w:rsidRDefault="00E60ACD" w:rsidP="00E60ACD">
      <w:pPr>
        <w:pStyle w:val="paragraph"/>
      </w:pPr>
      <w:r w:rsidRPr="00540AB0">
        <w:tab/>
        <w:t>(b)</w:t>
      </w:r>
      <w:r w:rsidRPr="00540AB0">
        <w:tab/>
        <w:t>cognitive</w:t>
      </w:r>
      <w:r w:rsidR="001351EC">
        <w:noBreakHyphen/>
      </w:r>
      <w:r w:rsidRPr="00540AB0">
        <w:t>behavioural therapy which involves cognitive or behavioural interventions;</w:t>
      </w:r>
    </w:p>
    <w:p w:rsidR="00E60ACD" w:rsidRPr="00540AB0" w:rsidRDefault="00E60ACD" w:rsidP="00E60ACD">
      <w:pPr>
        <w:pStyle w:val="paragraph"/>
      </w:pPr>
      <w:r w:rsidRPr="00540AB0">
        <w:tab/>
        <w:t>(c)</w:t>
      </w:r>
      <w:r w:rsidRPr="00540AB0">
        <w:tab/>
        <w:t>relaxation strategies;</w:t>
      </w:r>
    </w:p>
    <w:p w:rsidR="00E60ACD" w:rsidRPr="00540AB0" w:rsidRDefault="00E60ACD" w:rsidP="00E60ACD">
      <w:pPr>
        <w:pStyle w:val="paragraph"/>
      </w:pPr>
      <w:r w:rsidRPr="00540AB0">
        <w:tab/>
        <w:t>(d)</w:t>
      </w:r>
      <w:r w:rsidRPr="00540AB0">
        <w:tab/>
        <w:t>skills training;</w:t>
      </w:r>
    </w:p>
    <w:p w:rsidR="00E60ACD" w:rsidRPr="00540AB0" w:rsidRDefault="00E60ACD" w:rsidP="00E60ACD">
      <w:pPr>
        <w:pStyle w:val="paragraph"/>
      </w:pPr>
      <w:r w:rsidRPr="00540AB0">
        <w:tab/>
        <w:t>(e)</w:t>
      </w:r>
      <w:r w:rsidRPr="00540AB0">
        <w:tab/>
        <w:t>interpersonal therapy;</w:t>
      </w:r>
    </w:p>
    <w:p w:rsidR="00E60ACD" w:rsidRPr="00540AB0" w:rsidRDefault="00E60ACD" w:rsidP="00E60ACD">
      <w:pPr>
        <w:pStyle w:val="paragraph"/>
      </w:pPr>
      <w:r w:rsidRPr="00540AB0">
        <w:tab/>
        <w:t>(f)</w:t>
      </w:r>
      <w:r w:rsidRPr="00540AB0">
        <w:tab/>
        <w:t>eye movement desensitisation and reprocessing.</w:t>
      </w:r>
    </w:p>
    <w:p w:rsidR="00E60ACD" w:rsidRPr="00540AB0" w:rsidRDefault="00E60ACD" w:rsidP="00E60ACD">
      <w:pPr>
        <w:pStyle w:val="Definition"/>
      </w:pPr>
      <w:r w:rsidRPr="00540AB0">
        <w:rPr>
          <w:b/>
          <w:i/>
          <w:lang w:eastAsia="en-US"/>
        </w:rPr>
        <w:t>mental disorder</w:t>
      </w:r>
      <w:r w:rsidRPr="00540AB0">
        <w:rPr>
          <w:b/>
          <w:i/>
        </w:rPr>
        <w:t xml:space="preserve"> </w:t>
      </w:r>
      <w:r w:rsidRPr="00540AB0">
        <w:t>means a significant impairment of any or all of an individual’s cognitive, affective and relational abilities that:</w:t>
      </w:r>
    </w:p>
    <w:p w:rsidR="00E60ACD" w:rsidRPr="00540AB0" w:rsidRDefault="00E60ACD" w:rsidP="00E60ACD">
      <w:pPr>
        <w:pStyle w:val="paragraph"/>
      </w:pPr>
      <w:r w:rsidRPr="00540AB0">
        <w:tab/>
        <w:t>(a)</w:t>
      </w:r>
      <w:r w:rsidRPr="00540AB0">
        <w:tab/>
        <w:t>may require medical intervention; and</w:t>
      </w:r>
    </w:p>
    <w:p w:rsidR="00E60ACD" w:rsidRPr="00540AB0" w:rsidRDefault="00E60ACD" w:rsidP="00E60ACD">
      <w:pPr>
        <w:pStyle w:val="paragraph"/>
      </w:pPr>
      <w:r w:rsidRPr="00540AB0">
        <w:tab/>
        <w:t>(b)</w:t>
      </w:r>
      <w:r w:rsidRPr="00540AB0">
        <w:tab/>
        <w:t>may be a recognised, medically diagnosable illness or disorder; and</w:t>
      </w:r>
    </w:p>
    <w:p w:rsidR="00E60ACD" w:rsidRPr="00540AB0" w:rsidRDefault="00E60ACD" w:rsidP="00E60ACD">
      <w:pPr>
        <w:pStyle w:val="paragraph"/>
      </w:pPr>
      <w:r w:rsidRPr="00540AB0">
        <w:tab/>
        <w:t>(c)</w:t>
      </w:r>
      <w:r w:rsidRPr="00540AB0">
        <w:tab/>
        <w:t>is not dementia, delirium, tobacco use disorder or mental retardation.</w:t>
      </w:r>
    </w:p>
    <w:p w:rsidR="00E60ACD" w:rsidRPr="00540AB0" w:rsidRDefault="00E60ACD" w:rsidP="00E60ACD">
      <w:pPr>
        <w:pStyle w:val="notetext"/>
      </w:pPr>
      <w:r w:rsidRPr="00540AB0">
        <w:rPr>
          <w:iCs/>
        </w:rPr>
        <w:t>Note:</w:t>
      </w:r>
      <w:r w:rsidRPr="00540AB0">
        <w:rPr>
          <w:iCs/>
        </w:rPr>
        <w:tab/>
      </w:r>
      <w:r w:rsidRPr="00540AB0">
        <w:t xml:space="preserve">In relation to this definition, attention is drawn to the </w:t>
      </w:r>
      <w:r w:rsidRPr="00540AB0">
        <w:rPr>
          <w:i/>
        </w:rPr>
        <w:t>Diagnostic and Management Guidelines for Mental Disorders in Primary Care</w:t>
      </w:r>
      <w:r w:rsidRPr="00540AB0">
        <w:t xml:space="preserve"> (ICD</w:t>
      </w:r>
      <w:r w:rsidR="001351EC">
        <w:noBreakHyphen/>
      </w:r>
      <w:r w:rsidRPr="00540AB0">
        <w:t>10, Chapter 5, Primary Care Version), developed by the World Health Organisation and published in 1996.</w:t>
      </w:r>
    </w:p>
    <w:p w:rsidR="00E60ACD" w:rsidRPr="00540AB0" w:rsidRDefault="00E60ACD" w:rsidP="00E60ACD">
      <w:pPr>
        <w:pStyle w:val="Definition"/>
      </w:pPr>
      <w:r w:rsidRPr="00540AB0">
        <w:rPr>
          <w:b/>
          <w:i/>
          <w:lang w:eastAsia="en-US"/>
        </w:rPr>
        <w:t>outcome measurement tool</w:t>
      </w:r>
      <w:r w:rsidRPr="00540AB0">
        <w:rPr>
          <w:b/>
          <w:i/>
        </w:rPr>
        <w:t xml:space="preserve"> </w:t>
      </w:r>
      <w:r w:rsidRPr="00540AB0">
        <w:t>means a tool used to monitor changes in a patient’s health that occur in response to treatment received by the patient.</w:t>
      </w:r>
    </w:p>
    <w:p w:rsidR="00E60ACD" w:rsidRPr="00540AB0" w:rsidRDefault="00E60ACD" w:rsidP="00E60ACD">
      <w:pPr>
        <w:pStyle w:val="ActHead5"/>
      </w:pPr>
      <w:bookmarkStart w:id="340" w:name="_Toc35864788"/>
      <w:r w:rsidRPr="00152A35">
        <w:rPr>
          <w:rStyle w:val="CharSectno"/>
        </w:rPr>
        <w:t>2.20.2</w:t>
      </w:r>
      <w:r w:rsidRPr="00540AB0">
        <w:t xml:space="preserve">  Meaning of </w:t>
      </w:r>
      <w:r w:rsidRPr="00540AB0">
        <w:rPr>
          <w:i/>
        </w:rPr>
        <w:t>amount under clause 2.20.2</w:t>
      </w:r>
      <w:bookmarkEnd w:id="340"/>
    </w:p>
    <w:p w:rsidR="00E60ACD" w:rsidRPr="00540AB0" w:rsidRDefault="00E60ACD" w:rsidP="00E60ACD">
      <w:pPr>
        <w:pStyle w:val="subsection"/>
      </w:pPr>
      <w:r w:rsidRPr="00540AB0">
        <w:tab/>
      </w:r>
      <w:r w:rsidRPr="00540AB0">
        <w:tab/>
        <w:t>In items 2723 and 2727:</w:t>
      </w:r>
    </w:p>
    <w:p w:rsidR="00E60ACD" w:rsidRPr="00540AB0" w:rsidRDefault="00E60ACD" w:rsidP="00E60ACD">
      <w:pPr>
        <w:pStyle w:val="Definition"/>
      </w:pPr>
      <w:r w:rsidRPr="00540AB0">
        <w:rPr>
          <w:b/>
          <w:i/>
          <w:lang w:eastAsia="en-US"/>
        </w:rPr>
        <w:t>amount under clause </w:t>
      </w:r>
      <w:r w:rsidRPr="00540AB0">
        <w:rPr>
          <w:b/>
          <w:i/>
        </w:rPr>
        <w:t>2.20.2</w:t>
      </w:r>
      <w:r w:rsidRPr="00540AB0">
        <w:t>, for an item mentioned in column 1 of table 2.20.2, means the sum of:</w:t>
      </w:r>
    </w:p>
    <w:p w:rsidR="00E60ACD" w:rsidRPr="00540AB0" w:rsidRDefault="00E60ACD" w:rsidP="00E60ACD">
      <w:pPr>
        <w:pStyle w:val="paragraph"/>
      </w:pPr>
      <w:r w:rsidRPr="00540AB0">
        <w:lastRenderedPageBreak/>
        <w:tab/>
        <w:t>(a)</w:t>
      </w:r>
      <w:r w:rsidRPr="00540AB0">
        <w:tab/>
        <w:t>the fee mentioned in column 2 for the item; and</w:t>
      </w:r>
    </w:p>
    <w:p w:rsidR="00E60ACD" w:rsidRPr="00540AB0" w:rsidRDefault="00E60ACD" w:rsidP="00E60ACD">
      <w:pPr>
        <w:pStyle w:val="paragraph"/>
      </w:pPr>
      <w:r w:rsidRPr="00540AB0">
        <w:tab/>
        <w:t>(b)</w:t>
      </w:r>
      <w:r w:rsidRPr="00540AB0">
        <w:tab/>
        <w:t>either:</w:t>
      </w:r>
    </w:p>
    <w:p w:rsidR="00E60ACD" w:rsidRPr="00540AB0" w:rsidRDefault="00E60ACD" w:rsidP="00E60ACD">
      <w:pPr>
        <w:pStyle w:val="paragraphsub"/>
      </w:pPr>
      <w:r w:rsidRPr="00540AB0">
        <w:tab/>
        <w:t>(i)</w:t>
      </w:r>
      <w:r w:rsidRPr="00540AB0">
        <w:tab/>
        <w:t>if not more than 6 patients are attended at a single attendance—the amount mentioned in column 3 for the item, divided by the number of patients attended; or</w:t>
      </w:r>
    </w:p>
    <w:p w:rsidR="00E60ACD" w:rsidRPr="00540AB0" w:rsidRDefault="00E60ACD" w:rsidP="00E60ACD">
      <w:pPr>
        <w:pStyle w:val="paragraphsub"/>
      </w:pPr>
      <w:r w:rsidRPr="00540AB0">
        <w:tab/>
        <w:t>(ii)</w:t>
      </w:r>
      <w:r w:rsidRPr="00540AB0">
        <w:tab/>
        <w:t>if more than 6 patients are attended at a single attendance—the amount mentioned in column 4 for the item.</w:t>
      </w:r>
    </w:p>
    <w:p w:rsidR="00E60ACD" w:rsidRPr="00540AB0" w:rsidRDefault="00E60ACD" w:rsidP="00E60ACD">
      <w:pPr>
        <w:pStyle w:val="Tabletext"/>
      </w:pPr>
    </w:p>
    <w:tbl>
      <w:tblPr>
        <w:tblW w:w="4907" w:type="pct"/>
        <w:tblInd w:w="94" w:type="dxa"/>
        <w:tblBorders>
          <w:top w:val="single" w:sz="4" w:space="0" w:color="auto"/>
          <w:bottom w:val="single" w:sz="2" w:space="0" w:color="auto"/>
          <w:insideH w:val="single" w:sz="4" w:space="0" w:color="auto"/>
        </w:tblBorders>
        <w:tblLook w:val="04A0" w:firstRow="1" w:lastRow="0" w:firstColumn="1" w:lastColumn="0" w:noHBand="0" w:noVBand="1"/>
      </w:tblPr>
      <w:tblGrid>
        <w:gridCol w:w="626"/>
        <w:gridCol w:w="1279"/>
        <w:gridCol w:w="2109"/>
        <w:gridCol w:w="2536"/>
        <w:gridCol w:w="1820"/>
      </w:tblGrid>
      <w:tr w:rsidR="00E60ACD" w:rsidRPr="00540AB0" w:rsidTr="001351EC">
        <w:trPr>
          <w:tblHeader/>
        </w:trPr>
        <w:tc>
          <w:tcPr>
            <w:tcW w:w="5000" w:type="pct"/>
            <w:gridSpan w:val="5"/>
            <w:tcBorders>
              <w:top w:val="single" w:sz="12" w:space="0" w:color="auto"/>
              <w:left w:val="nil"/>
              <w:bottom w:val="single" w:sz="6" w:space="0" w:color="auto"/>
              <w:right w:val="nil"/>
            </w:tcBorders>
            <w:hideMark/>
          </w:tcPr>
          <w:p w:rsidR="00E60ACD" w:rsidRPr="00540AB0" w:rsidRDefault="00E60ACD" w:rsidP="001351EC">
            <w:pPr>
              <w:pStyle w:val="TableHeading"/>
            </w:pPr>
            <w:r w:rsidRPr="00540AB0">
              <w:t>Table 2.20.2—Amount under clause 2.20.2</w:t>
            </w:r>
          </w:p>
        </w:tc>
      </w:tr>
      <w:tr w:rsidR="00E60ACD" w:rsidRPr="00540AB0" w:rsidTr="001351EC">
        <w:trPr>
          <w:tblHeader/>
        </w:trPr>
        <w:tc>
          <w:tcPr>
            <w:tcW w:w="374" w:type="pct"/>
            <w:tcBorders>
              <w:top w:val="single" w:sz="6" w:space="0" w:color="auto"/>
              <w:left w:val="nil"/>
              <w:bottom w:val="single" w:sz="12" w:space="0" w:color="auto"/>
              <w:right w:val="nil"/>
            </w:tcBorders>
            <w:hideMark/>
          </w:tcPr>
          <w:p w:rsidR="00E60ACD" w:rsidRPr="00540AB0" w:rsidRDefault="00E60ACD" w:rsidP="001351EC">
            <w:pPr>
              <w:pStyle w:val="TableHeading"/>
            </w:pPr>
            <w:r w:rsidRPr="00540AB0">
              <w:t>Item</w:t>
            </w:r>
          </w:p>
        </w:tc>
        <w:tc>
          <w:tcPr>
            <w:tcW w:w="764" w:type="pct"/>
            <w:tcBorders>
              <w:top w:val="single" w:sz="6" w:space="0" w:color="auto"/>
              <w:left w:val="nil"/>
              <w:bottom w:val="single" w:sz="12" w:space="0" w:color="auto"/>
              <w:right w:val="nil"/>
            </w:tcBorders>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341" w:name="BK_S4P106L3C5"/>
            <w:bookmarkEnd w:id="341"/>
            <w:r w:rsidRPr="00540AB0">
              <w:t xml:space="preserve"> of this Schedule</w:t>
            </w:r>
          </w:p>
        </w:tc>
        <w:tc>
          <w:tcPr>
            <w:tcW w:w="1260" w:type="pct"/>
            <w:tcBorders>
              <w:top w:val="single" w:sz="6" w:space="0" w:color="auto"/>
              <w:left w:val="nil"/>
              <w:bottom w:val="single" w:sz="12" w:space="0" w:color="auto"/>
              <w:right w:val="nil"/>
            </w:tcBorders>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Fee</w:t>
            </w:r>
          </w:p>
        </w:tc>
        <w:tc>
          <w:tcPr>
            <w:tcW w:w="1515" w:type="pct"/>
            <w:tcBorders>
              <w:top w:val="single" w:sz="6" w:space="0" w:color="auto"/>
              <w:left w:val="nil"/>
              <w:bottom w:val="single" w:sz="12" w:space="0" w:color="auto"/>
              <w:right w:val="nil"/>
            </w:tcBorders>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Amount if not more than 6 patients (to be divided by the number of patients) ($)</w:t>
            </w:r>
          </w:p>
        </w:tc>
        <w:tc>
          <w:tcPr>
            <w:tcW w:w="1087" w:type="pct"/>
            <w:tcBorders>
              <w:top w:val="single" w:sz="6" w:space="0" w:color="auto"/>
              <w:left w:val="nil"/>
              <w:bottom w:val="single" w:sz="12" w:space="0" w:color="auto"/>
              <w:right w:val="nil"/>
            </w:tcBorders>
            <w:hideMark/>
          </w:tcPr>
          <w:p w:rsidR="00E60ACD" w:rsidRPr="00540AB0" w:rsidRDefault="00E60ACD" w:rsidP="001351EC">
            <w:pPr>
              <w:pStyle w:val="TableHeading"/>
              <w:jc w:val="right"/>
            </w:pPr>
            <w:r w:rsidRPr="00540AB0">
              <w:t>Column 4</w:t>
            </w:r>
          </w:p>
          <w:p w:rsidR="00E60ACD" w:rsidRPr="00540AB0" w:rsidRDefault="00E60ACD" w:rsidP="001351EC">
            <w:pPr>
              <w:pStyle w:val="TableHeading"/>
              <w:jc w:val="right"/>
            </w:pPr>
            <w:r w:rsidRPr="00540AB0">
              <w:t>Amount if more than 6 patients ($)</w:t>
            </w:r>
          </w:p>
        </w:tc>
      </w:tr>
      <w:tr w:rsidR="00E60ACD" w:rsidRPr="00540AB0" w:rsidTr="001351EC">
        <w:tc>
          <w:tcPr>
            <w:tcW w:w="374"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1</w:t>
            </w:r>
          </w:p>
        </w:tc>
        <w:tc>
          <w:tcPr>
            <w:tcW w:w="764"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2723</w:t>
            </w:r>
          </w:p>
        </w:tc>
        <w:tc>
          <w:tcPr>
            <w:tcW w:w="1260"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The fee for item 2721</w:t>
            </w:r>
          </w:p>
        </w:tc>
        <w:tc>
          <w:tcPr>
            <w:tcW w:w="1515" w:type="pct"/>
            <w:tcBorders>
              <w:top w:val="single" w:sz="12" w:space="0" w:color="auto"/>
              <w:left w:val="nil"/>
              <w:bottom w:val="single" w:sz="4" w:space="0" w:color="auto"/>
              <w:right w:val="nil"/>
            </w:tcBorders>
            <w:hideMark/>
          </w:tcPr>
          <w:p w:rsidR="00E60ACD" w:rsidRPr="00540AB0" w:rsidRDefault="00E60ACD" w:rsidP="001351EC">
            <w:pPr>
              <w:pStyle w:val="Tabletext"/>
              <w:jc w:val="right"/>
            </w:pPr>
            <w:r w:rsidRPr="00540AB0">
              <w:t>26.35</w:t>
            </w:r>
          </w:p>
        </w:tc>
        <w:tc>
          <w:tcPr>
            <w:tcW w:w="1087" w:type="pct"/>
            <w:tcBorders>
              <w:top w:val="single" w:sz="12" w:space="0" w:color="auto"/>
              <w:left w:val="nil"/>
              <w:bottom w:val="single" w:sz="4" w:space="0" w:color="auto"/>
              <w:right w:val="nil"/>
            </w:tcBorders>
            <w:hideMark/>
          </w:tcPr>
          <w:p w:rsidR="00E60ACD" w:rsidRPr="00540AB0" w:rsidRDefault="00E60ACD" w:rsidP="001351EC">
            <w:pPr>
              <w:pStyle w:val="Tabletext"/>
              <w:jc w:val="right"/>
            </w:pPr>
            <w:r w:rsidRPr="00540AB0">
              <w:t>2.05</w:t>
            </w:r>
          </w:p>
        </w:tc>
      </w:tr>
      <w:tr w:rsidR="00E60ACD" w:rsidRPr="00540AB0" w:rsidTr="001351EC">
        <w:tc>
          <w:tcPr>
            <w:tcW w:w="374"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t>2</w:t>
            </w:r>
          </w:p>
        </w:tc>
        <w:tc>
          <w:tcPr>
            <w:tcW w:w="764"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t>2727</w:t>
            </w:r>
          </w:p>
        </w:tc>
        <w:tc>
          <w:tcPr>
            <w:tcW w:w="1260"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t>The fee for item 2725</w:t>
            </w:r>
          </w:p>
        </w:tc>
        <w:tc>
          <w:tcPr>
            <w:tcW w:w="1515" w:type="pct"/>
            <w:tcBorders>
              <w:top w:val="single" w:sz="4" w:space="0" w:color="auto"/>
              <w:left w:val="nil"/>
              <w:bottom w:val="single" w:sz="12" w:space="0" w:color="auto"/>
              <w:right w:val="nil"/>
            </w:tcBorders>
            <w:hideMark/>
          </w:tcPr>
          <w:p w:rsidR="00E60ACD" w:rsidRPr="00540AB0" w:rsidRDefault="00E60ACD" w:rsidP="001351EC">
            <w:pPr>
              <w:pStyle w:val="Tabletext"/>
              <w:jc w:val="right"/>
            </w:pPr>
            <w:r w:rsidRPr="00540AB0">
              <w:t>26.35</w:t>
            </w:r>
          </w:p>
        </w:tc>
        <w:tc>
          <w:tcPr>
            <w:tcW w:w="1087" w:type="pct"/>
            <w:tcBorders>
              <w:top w:val="single" w:sz="4" w:space="0" w:color="auto"/>
              <w:left w:val="nil"/>
              <w:bottom w:val="single" w:sz="12" w:space="0" w:color="auto"/>
              <w:right w:val="nil"/>
            </w:tcBorders>
            <w:hideMark/>
          </w:tcPr>
          <w:p w:rsidR="00E60ACD" w:rsidRPr="00540AB0" w:rsidRDefault="00E60ACD" w:rsidP="001351EC">
            <w:pPr>
              <w:pStyle w:val="Tabletext"/>
              <w:jc w:val="right"/>
            </w:pPr>
            <w:r w:rsidRPr="00540AB0">
              <w:t>2.05</w:t>
            </w:r>
          </w:p>
        </w:tc>
      </w:tr>
    </w:tbl>
    <w:p w:rsidR="00E60ACD" w:rsidRPr="00540AB0" w:rsidRDefault="00E60ACD" w:rsidP="00E60ACD">
      <w:pPr>
        <w:pStyle w:val="Tabletext"/>
      </w:pPr>
    </w:p>
    <w:p w:rsidR="00E60ACD" w:rsidRPr="00540AB0" w:rsidRDefault="00E60ACD" w:rsidP="00E60ACD">
      <w:pPr>
        <w:pStyle w:val="ActHead5"/>
      </w:pPr>
      <w:bookmarkStart w:id="342" w:name="_Toc35864789"/>
      <w:r w:rsidRPr="00152A35">
        <w:rPr>
          <w:rStyle w:val="CharSectno"/>
        </w:rPr>
        <w:t>2.20.3</w:t>
      </w:r>
      <w:r w:rsidRPr="00540AB0">
        <w:t xml:space="preserve">  Meaning of </w:t>
      </w:r>
      <w:r w:rsidRPr="00540AB0">
        <w:rPr>
          <w:i/>
        </w:rPr>
        <w:t>preparation of a GP mental health treatment plan</w:t>
      </w:r>
      <w:bookmarkEnd w:id="342"/>
    </w:p>
    <w:p w:rsidR="00E60ACD" w:rsidRPr="00540AB0" w:rsidRDefault="00E60ACD" w:rsidP="00E60ACD">
      <w:pPr>
        <w:pStyle w:val="subsection"/>
      </w:pPr>
      <w:r w:rsidRPr="00540AB0">
        <w:tab/>
        <w:t>(1)</w:t>
      </w:r>
      <w:r w:rsidRPr="00540AB0">
        <w:tab/>
        <w:t>In this Schedule:</w:t>
      </w:r>
    </w:p>
    <w:p w:rsidR="00E60ACD" w:rsidRPr="00540AB0" w:rsidRDefault="00E60ACD" w:rsidP="00E60ACD">
      <w:pPr>
        <w:pStyle w:val="Definition"/>
      </w:pPr>
      <w:r w:rsidRPr="00540AB0">
        <w:rPr>
          <w:b/>
          <w:bCs/>
          <w:i/>
          <w:iCs/>
        </w:rPr>
        <w:t>preparation of a GP mental health treatment plan</w:t>
      </w:r>
      <w:r w:rsidRPr="00540AB0">
        <w:t>, for a patient, means each of the following:</w:t>
      </w:r>
    </w:p>
    <w:p w:rsidR="00E60ACD" w:rsidRPr="00540AB0" w:rsidRDefault="00E60ACD" w:rsidP="00E60ACD">
      <w:pPr>
        <w:pStyle w:val="paragraph"/>
      </w:pPr>
      <w:r w:rsidRPr="00540AB0">
        <w:tab/>
        <w:t>(a)</w:t>
      </w:r>
      <w:r w:rsidRPr="00540AB0">
        <w:tab/>
        <w:t>preparation of a written plan by a general practitioner for the patient that includes:</w:t>
      </w:r>
    </w:p>
    <w:p w:rsidR="00E60ACD" w:rsidRPr="00540AB0" w:rsidRDefault="00E60ACD" w:rsidP="00E60ACD">
      <w:pPr>
        <w:pStyle w:val="paragraphsub"/>
      </w:pPr>
      <w:r w:rsidRPr="00540AB0">
        <w:tab/>
        <w:t>(i)</w:t>
      </w:r>
      <w:r w:rsidRPr="00540AB0">
        <w:tab/>
        <w:t>an assessment of the patient’s mental disorder, including administration of an outcome measurement tool (except if considered clinically inappropriate); and</w:t>
      </w:r>
    </w:p>
    <w:p w:rsidR="00E60ACD" w:rsidRPr="00540AB0" w:rsidRDefault="00E60ACD" w:rsidP="00E60ACD">
      <w:pPr>
        <w:pStyle w:val="paragraphsub"/>
      </w:pPr>
      <w:r w:rsidRPr="00540AB0">
        <w:tab/>
        <w:t>(ii)</w:t>
      </w:r>
      <w:r w:rsidRPr="00540AB0">
        <w:tab/>
        <w:t>formulation of the mental disorder, including provisional diagnosis or diagnosis; and</w:t>
      </w:r>
    </w:p>
    <w:p w:rsidR="00E60ACD" w:rsidRPr="00540AB0" w:rsidRDefault="00E60ACD" w:rsidP="00E60ACD">
      <w:pPr>
        <w:pStyle w:val="paragraphsub"/>
      </w:pPr>
      <w:r w:rsidRPr="00540AB0">
        <w:tab/>
        <w:t>(iii)</w:t>
      </w:r>
      <w:r w:rsidRPr="00540AB0">
        <w:tab/>
        <w:t>treatment goals with which the patient agrees; and</w:t>
      </w:r>
    </w:p>
    <w:p w:rsidR="00E60ACD" w:rsidRPr="00540AB0" w:rsidRDefault="00E60ACD" w:rsidP="00E60ACD">
      <w:pPr>
        <w:pStyle w:val="paragraphsub"/>
      </w:pPr>
      <w:r w:rsidRPr="00540AB0">
        <w:tab/>
        <w:t>(iv)</w:t>
      </w:r>
      <w:r w:rsidRPr="00540AB0">
        <w:tab/>
        <w:t>any actions to be taken by the patient; and</w:t>
      </w:r>
    </w:p>
    <w:p w:rsidR="00E60ACD" w:rsidRPr="00540AB0" w:rsidRDefault="00E60ACD" w:rsidP="00E60ACD">
      <w:pPr>
        <w:pStyle w:val="paragraphsub"/>
      </w:pPr>
      <w:r w:rsidRPr="00540AB0">
        <w:tab/>
        <w:t>(v)</w:t>
      </w:r>
      <w:r w:rsidRPr="00540AB0">
        <w:tab/>
        <w:t>a plan for either or both of the following:</w:t>
      </w:r>
    </w:p>
    <w:p w:rsidR="00E60ACD" w:rsidRPr="00540AB0" w:rsidRDefault="00E60ACD" w:rsidP="00E60ACD">
      <w:pPr>
        <w:pStyle w:val="paragraphsub-sub"/>
      </w:pPr>
      <w:r w:rsidRPr="00540AB0">
        <w:tab/>
        <w:t>(A)</w:t>
      </w:r>
      <w:r w:rsidRPr="00540AB0">
        <w:tab/>
        <w:t>crisis intervention;</w:t>
      </w:r>
    </w:p>
    <w:p w:rsidR="00E60ACD" w:rsidRPr="00540AB0" w:rsidRDefault="00E60ACD" w:rsidP="00E60ACD">
      <w:pPr>
        <w:pStyle w:val="paragraphsub-sub"/>
      </w:pPr>
      <w:r w:rsidRPr="00540AB0">
        <w:tab/>
        <w:t>(B)</w:t>
      </w:r>
      <w:r w:rsidRPr="00540AB0">
        <w:tab/>
        <w:t>relapse prevention; and</w:t>
      </w:r>
    </w:p>
    <w:p w:rsidR="00E60ACD" w:rsidRPr="00540AB0" w:rsidRDefault="00E60ACD" w:rsidP="00E60ACD">
      <w:pPr>
        <w:pStyle w:val="paragraphsub"/>
      </w:pPr>
      <w:r w:rsidRPr="00540AB0">
        <w:tab/>
        <w:t>(vi)</w:t>
      </w:r>
      <w:r w:rsidRPr="00540AB0">
        <w:tab/>
        <w:t>referral and treatment options for the patient; and</w:t>
      </w:r>
    </w:p>
    <w:p w:rsidR="00E60ACD" w:rsidRPr="00540AB0" w:rsidRDefault="00E60ACD" w:rsidP="00E60ACD">
      <w:pPr>
        <w:pStyle w:val="paragraphsub"/>
      </w:pPr>
      <w:r w:rsidRPr="00540AB0">
        <w:tab/>
        <w:t>(vii)</w:t>
      </w:r>
      <w:r w:rsidRPr="00540AB0">
        <w:tab/>
        <w:t>arrangements for providing the referral and treatment options mentioned in subparagraph (vi); and</w:t>
      </w:r>
    </w:p>
    <w:p w:rsidR="00E60ACD" w:rsidRPr="00540AB0" w:rsidRDefault="00E60ACD" w:rsidP="00E60ACD">
      <w:pPr>
        <w:pStyle w:val="paragraphsub"/>
      </w:pPr>
      <w:r w:rsidRPr="00540AB0">
        <w:tab/>
        <w:t>(viii)</w:t>
      </w:r>
      <w:r w:rsidRPr="00540AB0">
        <w:tab/>
        <w:t>arrangements to review the plan;</w:t>
      </w:r>
    </w:p>
    <w:p w:rsidR="00E60ACD" w:rsidRPr="00540AB0" w:rsidRDefault="00E60ACD" w:rsidP="00E60ACD">
      <w:pPr>
        <w:pStyle w:val="paragraph"/>
      </w:pPr>
      <w:r w:rsidRPr="00540AB0">
        <w:tab/>
        <w:t>(b)</w:t>
      </w:r>
      <w:r w:rsidRPr="00540AB0">
        <w:tab/>
        <w:t>explaining to the patient and the patient’s carer (if any, and if the practitioner considers it appropriate and the patient agrees) the steps involved in preparing the plan;</w:t>
      </w:r>
    </w:p>
    <w:p w:rsidR="00E60ACD" w:rsidRPr="00540AB0" w:rsidRDefault="00E60ACD" w:rsidP="00E60ACD">
      <w:pPr>
        <w:pStyle w:val="paragraph"/>
      </w:pPr>
      <w:r w:rsidRPr="00540AB0">
        <w:tab/>
        <w:t>(c)</w:t>
      </w:r>
      <w:r w:rsidRPr="00540AB0">
        <w:tab/>
        <w:t>recording the plan;</w:t>
      </w:r>
    </w:p>
    <w:p w:rsidR="00E60ACD" w:rsidRPr="00540AB0" w:rsidRDefault="00E60ACD" w:rsidP="00E60ACD">
      <w:pPr>
        <w:pStyle w:val="paragraph"/>
      </w:pPr>
      <w:r w:rsidRPr="00540AB0">
        <w:tab/>
        <w:t>(d)</w:t>
      </w:r>
      <w:r w:rsidRPr="00540AB0">
        <w:tab/>
        <w:t>recording the patient’s agreement to the preparation of the plan;</w:t>
      </w:r>
    </w:p>
    <w:p w:rsidR="00E60ACD" w:rsidRPr="00540AB0" w:rsidRDefault="00E60ACD" w:rsidP="00E60ACD">
      <w:pPr>
        <w:pStyle w:val="paragraph"/>
      </w:pPr>
      <w:r w:rsidRPr="00540AB0">
        <w:tab/>
        <w:t>(e)</w:t>
      </w:r>
      <w:r w:rsidRPr="00540AB0">
        <w:tab/>
        <w:t>offering the patient and the patient’s carer (if any, and if the practitioner considers it appropriate and the patient agrees):</w:t>
      </w:r>
    </w:p>
    <w:p w:rsidR="00E60ACD" w:rsidRPr="00540AB0" w:rsidRDefault="00E60ACD" w:rsidP="00E60ACD">
      <w:pPr>
        <w:pStyle w:val="paragraphsub"/>
      </w:pPr>
      <w:r w:rsidRPr="00540AB0">
        <w:tab/>
        <w:t>(i)</w:t>
      </w:r>
      <w:r w:rsidRPr="00540AB0">
        <w:tab/>
        <w:t>a copy of the plan; and</w:t>
      </w:r>
    </w:p>
    <w:p w:rsidR="00E60ACD" w:rsidRPr="00540AB0" w:rsidRDefault="00E60ACD" w:rsidP="00E60ACD">
      <w:pPr>
        <w:pStyle w:val="paragraphsub"/>
      </w:pPr>
      <w:r w:rsidRPr="00540AB0">
        <w:lastRenderedPageBreak/>
        <w:tab/>
        <w:t>(ii)</w:t>
      </w:r>
      <w:r w:rsidRPr="00540AB0">
        <w:tab/>
        <w:t>suitable education about the mental disorder;</w:t>
      </w:r>
    </w:p>
    <w:p w:rsidR="00E60ACD" w:rsidRPr="00540AB0" w:rsidRDefault="00E60ACD" w:rsidP="00E60ACD">
      <w:pPr>
        <w:pStyle w:val="paragraph"/>
      </w:pPr>
      <w:r w:rsidRPr="00540AB0">
        <w:tab/>
        <w:t>(f)</w:t>
      </w:r>
      <w:r w:rsidRPr="00540AB0">
        <w:tab/>
        <w:t>adding a copy of the plan to the patient’s medical records.</w:t>
      </w:r>
    </w:p>
    <w:p w:rsidR="00E60ACD" w:rsidRPr="00540AB0" w:rsidRDefault="00E60ACD" w:rsidP="00E60ACD">
      <w:pPr>
        <w:pStyle w:val="subsection"/>
      </w:pPr>
      <w:r w:rsidRPr="00540AB0">
        <w:tab/>
        <w:t>(2)</w:t>
      </w:r>
      <w:r w:rsidRPr="00540AB0">
        <w:tab/>
        <w:t>In subparagraph (1)(a)(vi):</w:t>
      </w:r>
    </w:p>
    <w:p w:rsidR="00E60ACD" w:rsidRPr="00540AB0" w:rsidRDefault="00E60ACD" w:rsidP="00E60ACD">
      <w:pPr>
        <w:pStyle w:val="Definition"/>
      </w:pPr>
      <w:r w:rsidRPr="00540AB0">
        <w:rPr>
          <w:b/>
          <w:i/>
        </w:rPr>
        <w:t>referral and treatment options</w:t>
      </w:r>
      <w:r w:rsidRPr="00540AB0">
        <w:t>, for a patient, includes:</w:t>
      </w:r>
    </w:p>
    <w:p w:rsidR="00E60ACD" w:rsidRPr="00540AB0" w:rsidRDefault="00E60ACD" w:rsidP="00E60ACD">
      <w:pPr>
        <w:pStyle w:val="paragraph"/>
      </w:pPr>
      <w:r w:rsidRPr="00540AB0">
        <w:tab/>
        <w:t>(a)</w:t>
      </w:r>
      <w:r w:rsidRPr="00540AB0">
        <w:tab/>
        <w:t>support services for the patient; and</w:t>
      </w:r>
    </w:p>
    <w:p w:rsidR="00E60ACD" w:rsidRPr="00540AB0" w:rsidRDefault="00E60ACD" w:rsidP="00E60ACD">
      <w:pPr>
        <w:pStyle w:val="paragraph"/>
      </w:pPr>
      <w:r w:rsidRPr="00540AB0">
        <w:tab/>
        <w:t>(b)</w:t>
      </w:r>
      <w:r w:rsidRPr="00540AB0">
        <w:tab/>
        <w:t>psychiatric services for the patient; and</w:t>
      </w:r>
    </w:p>
    <w:p w:rsidR="00E60ACD" w:rsidRPr="00540AB0" w:rsidRDefault="00E60ACD" w:rsidP="00E60ACD">
      <w:pPr>
        <w:pStyle w:val="paragraph"/>
      </w:pPr>
      <w:r w:rsidRPr="00540AB0">
        <w:tab/>
        <w:t>(c)</w:t>
      </w:r>
      <w:r w:rsidRPr="00540AB0">
        <w:tab/>
        <w:t>subject to the applicable limitations:</w:t>
      </w:r>
    </w:p>
    <w:p w:rsidR="00E60ACD" w:rsidRPr="00540AB0" w:rsidRDefault="00E60ACD" w:rsidP="00E60ACD">
      <w:pPr>
        <w:pStyle w:val="paragraphsub"/>
      </w:pPr>
      <w:r w:rsidRPr="00540AB0">
        <w:tab/>
        <w:t>(i)</w:t>
      </w:r>
      <w:r w:rsidRPr="00540AB0">
        <w:tab/>
        <w:t>psychological therapies provided to the patient by a clinical psychologist (items 80000 to 80020); and</w:t>
      </w:r>
    </w:p>
    <w:p w:rsidR="00E60ACD" w:rsidRPr="00540AB0" w:rsidRDefault="00E60ACD" w:rsidP="00E60ACD">
      <w:pPr>
        <w:pStyle w:val="paragraphsub"/>
      </w:pPr>
      <w:r w:rsidRPr="00540AB0">
        <w:tab/>
        <w:t>(ii)</w:t>
      </w:r>
      <w:r w:rsidRPr="00540AB0">
        <w:tab/>
        <w:t>focussed psychological strategies services provided to the patient by a general practitioner mentioned in paragraph 2</w:t>
      </w:r>
      <w:bookmarkStart w:id="343" w:name="BK_S4P107L5C48"/>
      <w:bookmarkEnd w:id="343"/>
      <w:r w:rsidRPr="00540AB0">
        <w:t>.20.7(1)(b) to provide those services (items 2721 to 2727); and</w:t>
      </w:r>
    </w:p>
    <w:p w:rsidR="00E60ACD" w:rsidRPr="00540AB0" w:rsidRDefault="00E60ACD" w:rsidP="00E60ACD">
      <w:pPr>
        <w:pStyle w:val="paragraphsub"/>
      </w:pPr>
      <w:r w:rsidRPr="00540AB0">
        <w:tab/>
        <w:t>(iii)</w:t>
      </w:r>
      <w:r w:rsidRPr="00540AB0">
        <w:tab/>
        <w:t>focussed psychological strategies services provided to the patient by an allied mental health professional (items 80100 to 80170).</w:t>
      </w:r>
    </w:p>
    <w:p w:rsidR="00E60ACD" w:rsidRPr="00540AB0" w:rsidRDefault="00E60ACD" w:rsidP="00E60ACD">
      <w:pPr>
        <w:pStyle w:val="notetext"/>
      </w:pPr>
      <w:r w:rsidRPr="00540AB0">
        <w:t>Note:</w:t>
      </w:r>
      <w:r w:rsidRPr="00540AB0">
        <w:tab/>
        <w:t>For items 80000 to 80020 and 80100 to 80170, see the determination about allied health services under subsection 3C(1) of the Act.</w:t>
      </w:r>
    </w:p>
    <w:p w:rsidR="00E60ACD" w:rsidRPr="00540AB0" w:rsidRDefault="00E60ACD" w:rsidP="00E60ACD">
      <w:pPr>
        <w:pStyle w:val="ActHead5"/>
      </w:pPr>
      <w:bookmarkStart w:id="344" w:name="_Toc35864790"/>
      <w:r w:rsidRPr="00152A35">
        <w:rPr>
          <w:rStyle w:val="CharSectno"/>
        </w:rPr>
        <w:t>2.20.4</w:t>
      </w:r>
      <w:r w:rsidRPr="00540AB0">
        <w:t xml:space="preserve">  Meaning of </w:t>
      </w:r>
      <w:r w:rsidRPr="00540AB0">
        <w:rPr>
          <w:i/>
        </w:rPr>
        <w:t>review of a GP mental health treatment plan</w:t>
      </w:r>
      <w:bookmarkEnd w:id="344"/>
    </w:p>
    <w:p w:rsidR="00E60ACD" w:rsidRPr="00540AB0" w:rsidRDefault="00E60ACD" w:rsidP="00E60ACD">
      <w:pPr>
        <w:pStyle w:val="subsection"/>
      </w:pPr>
      <w:r w:rsidRPr="00540AB0">
        <w:tab/>
      </w:r>
      <w:r w:rsidRPr="00540AB0">
        <w:tab/>
        <w:t>In this Schedule:</w:t>
      </w:r>
    </w:p>
    <w:p w:rsidR="00E60ACD" w:rsidRPr="00540AB0" w:rsidRDefault="00E60ACD" w:rsidP="00E60ACD">
      <w:pPr>
        <w:pStyle w:val="Definition"/>
      </w:pPr>
      <w:r w:rsidRPr="00540AB0">
        <w:rPr>
          <w:b/>
          <w:i/>
        </w:rPr>
        <w:t>review of a GP mental health treatment plan</w:t>
      </w:r>
      <w:r w:rsidRPr="00540AB0">
        <w:t xml:space="preserve"> means a process by which a general practitioner:</w:t>
      </w:r>
    </w:p>
    <w:p w:rsidR="00E60ACD" w:rsidRPr="00540AB0" w:rsidRDefault="00E60ACD" w:rsidP="00E60ACD">
      <w:pPr>
        <w:pStyle w:val="paragraph"/>
      </w:pPr>
      <w:r w:rsidRPr="00540AB0">
        <w:tab/>
        <w:t>(a)</w:t>
      </w:r>
      <w:r w:rsidRPr="00540AB0">
        <w:tab/>
        <w:t xml:space="preserve">reviews the matters mentioned in paragraph (a) of the definition of </w:t>
      </w:r>
      <w:r w:rsidRPr="00540AB0">
        <w:rPr>
          <w:b/>
          <w:i/>
        </w:rPr>
        <w:t>preparation of a GP mental health treatment plan</w:t>
      </w:r>
      <w:r w:rsidRPr="00540AB0">
        <w:t xml:space="preserve"> in subclause 2</w:t>
      </w:r>
      <w:bookmarkStart w:id="345" w:name="BK_S4P107L16C64"/>
      <w:bookmarkEnd w:id="345"/>
      <w:r w:rsidRPr="00540AB0">
        <w:t>.20.3(1); and</w:t>
      </w:r>
    </w:p>
    <w:p w:rsidR="00E60ACD" w:rsidRPr="00540AB0" w:rsidRDefault="00E60ACD" w:rsidP="00E60ACD">
      <w:pPr>
        <w:pStyle w:val="paragraph"/>
      </w:pPr>
      <w:r w:rsidRPr="00540AB0">
        <w:tab/>
        <w:t>(b)</w:t>
      </w:r>
      <w:r w:rsidRPr="00540AB0">
        <w:tab/>
        <w:t>checks, reinforces and expands any education given under the plan; and</w:t>
      </w:r>
    </w:p>
    <w:p w:rsidR="00E60ACD" w:rsidRPr="00540AB0" w:rsidRDefault="00E60ACD" w:rsidP="00E60ACD">
      <w:pPr>
        <w:pStyle w:val="paragraph"/>
      </w:pPr>
      <w:r w:rsidRPr="00540AB0">
        <w:tab/>
        <w:t>(c)</w:t>
      </w:r>
      <w:r w:rsidRPr="00540AB0">
        <w:tab/>
        <w:t>if appropriate and if not previously provided—prepares a plan for either or both of the following:</w:t>
      </w:r>
    </w:p>
    <w:p w:rsidR="00E60ACD" w:rsidRPr="00540AB0" w:rsidRDefault="00E60ACD" w:rsidP="00E60ACD">
      <w:pPr>
        <w:pStyle w:val="paragraphsub"/>
      </w:pPr>
      <w:r w:rsidRPr="00540AB0">
        <w:tab/>
        <w:t>(i)</w:t>
      </w:r>
      <w:r w:rsidRPr="00540AB0">
        <w:tab/>
        <w:t>crisis intervention;</w:t>
      </w:r>
    </w:p>
    <w:p w:rsidR="00E60ACD" w:rsidRPr="00540AB0" w:rsidRDefault="00E60ACD" w:rsidP="00E60ACD">
      <w:pPr>
        <w:pStyle w:val="paragraphsub"/>
      </w:pPr>
      <w:r w:rsidRPr="00540AB0">
        <w:tab/>
        <w:t>(ii)</w:t>
      </w:r>
      <w:r w:rsidRPr="00540AB0">
        <w:tab/>
        <w:t>relapse prevention;</w:t>
      </w:r>
    </w:p>
    <w:p w:rsidR="00E60ACD" w:rsidRPr="00540AB0" w:rsidRDefault="00E60ACD" w:rsidP="00E60ACD">
      <w:pPr>
        <w:pStyle w:val="paragraph"/>
      </w:pPr>
      <w:r w:rsidRPr="00540AB0">
        <w:tab/>
        <w:t>(d)</w:t>
      </w:r>
      <w:r w:rsidRPr="00540AB0">
        <w:tab/>
        <w:t>re</w:t>
      </w:r>
      <w:r w:rsidR="001351EC">
        <w:noBreakHyphen/>
      </w:r>
      <w:r w:rsidRPr="00540AB0">
        <w:t xml:space="preserve">administers the outcome measurement tool used in the assessment mentioned in subparagraph (a)(i) of the definition of </w:t>
      </w:r>
      <w:r w:rsidRPr="00540AB0">
        <w:rPr>
          <w:b/>
          <w:i/>
        </w:rPr>
        <w:t>preparation of a GP mental health treatment plan</w:t>
      </w:r>
      <w:r w:rsidRPr="00540AB0">
        <w:t xml:space="preserve"> in subclause 2</w:t>
      </w:r>
      <w:bookmarkStart w:id="346" w:name="BK_S4P107L25C44"/>
      <w:bookmarkEnd w:id="346"/>
      <w:r w:rsidRPr="00540AB0">
        <w:t>.20.3(1) (except if considered clinically inappropriate); and</w:t>
      </w:r>
    </w:p>
    <w:p w:rsidR="00E60ACD" w:rsidRPr="00540AB0" w:rsidRDefault="00E60ACD" w:rsidP="00E60ACD">
      <w:pPr>
        <w:pStyle w:val="paragraph"/>
      </w:pPr>
      <w:r w:rsidRPr="00540AB0">
        <w:tab/>
        <w:t>(e)</w:t>
      </w:r>
      <w:r w:rsidRPr="00540AB0">
        <w:tab/>
        <w:t>if different arrangements need to be made—makes amendments to the plan that state those new arrangements; and</w:t>
      </w:r>
    </w:p>
    <w:p w:rsidR="00E60ACD" w:rsidRPr="00540AB0" w:rsidRDefault="00E60ACD" w:rsidP="00E60ACD">
      <w:pPr>
        <w:pStyle w:val="paragraph"/>
      </w:pPr>
      <w:r w:rsidRPr="00540AB0">
        <w:tab/>
        <w:t>(f)</w:t>
      </w:r>
      <w:r w:rsidRPr="00540AB0">
        <w:tab/>
        <w:t>explains to the patient and the patient’s carer (if any, and if the practitioner considers it appropriate and the patient agrees) the steps involved in the review of the plan; and</w:t>
      </w:r>
    </w:p>
    <w:p w:rsidR="00E60ACD" w:rsidRPr="00540AB0" w:rsidRDefault="00E60ACD" w:rsidP="00E60ACD">
      <w:pPr>
        <w:pStyle w:val="paragraph"/>
      </w:pPr>
      <w:r w:rsidRPr="00540AB0">
        <w:tab/>
        <w:t>(g)</w:t>
      </w:r>
      <w:r w:rsidRPr="00540AB0">
        <w:tab/>
        <w:t>records the patient’s agreement to the review of the plan; and</w:t>
      </w:r>
    </w:p>
    <w:p w:rsidR="00E60ACD" w:rsidRPr="00540AB0" w:rsidRDefault="00E60ACD" w:rsidP="00E60ACD">
      <w:pPr>
        <w:pStyle w:val="paragraph"/>
      </w:pPr>
      <w:r w:rsidRPr="00540AB0">
        <w:tab/>
        <w:t>(h)</w:t>
      </w:r>
      <w:r w:rsidRPr="00540AB0">
        <w:tab/>
        <w:t>if amendments are made to the plan:</w:t>
      </w:r>
    </w:p>
    <w:p w:rsidR="00E60ACD" w:rsidRPr="00540AB0" w:rsidRDefault="00E60ACD" w:rsidP="00E60ACD">
      <w:pPr>
        <w:pStyle w:val="paragraphsub"/>
      </w:pPr>
      <w:r w:rsidRPr="00540AB0">
        <w:tab/>
        <w:t>(i)</w:t>
      </w:r>
      <w:r w:rsidRPr="00540AB0">
        <w:tab/>
        <w:t>offers a copy of the amended plan to the patient and the patient’s carer (if any, and if the practitioner considers it appropriate and the patient agrees); and</w:t>
      </w:r>
    </w:p>
    <w:p w:rsidR="00E60ACD" w:rsidRPr="00540AB0" w:rsidRDefault="00E60ACD" w:rsidP="00E60ACD">
      <w:pPr>
        <w:pStyle w:val="paragraphsub"/>
      </w:pPr>
      <w:r w:rsidRPr="00540AB0">
        <w:tab/>
        <w:t>(ii)</w:t>
      </w:r>
      <w:r w:rsidRPr="00540AB0">
        <w:tab/>
        <w:t>adds a copy of the amended plan to the patient’s medical records.</w:t>
      </w:r>
    </w:p>
    <w:p w:rsidR="00E60ACD" w:rsidRPr="00540AB0" w:rsidRDefault="00E60ACD" w:rsidP="00E60ACD">
      <w:pPr>
        <w:pStyle w:val="ActHead5"/>
      </w:pPr>
      <w:bookmarkStart w:id="347" w:name="_Toc35864791"/>
      <w:r w:rsidRPr="00152A35">
        <w:rPr>
          <w:rStyle w:val="CharSectno"/>
        </w:rPr>
        <w:lastRenderedPageBreak/>
        <w:t>2.20.5</w:t>
      </w:r>
      <w:r w:rsidRPr="00540AB0">
        <w:t xml:space="preserve">  Meaning of </w:t>
      </w:r>
      <w:r w:rsidRPr="00540AB0">
        <w:rPr>
          <w:i/>
        </w:rPr>
        <w:t>associated general practitioner</w:t>
      </w:r>
      <w:bookmarkEnd w:id="347"/>
    </w:p>
    <w:p w:rsidR="00E60ACD" w:rsidRPr="00540AB0" w:rsidRDefault="00E60ACD" w:rsidP="00E60ACD">
      <w:pPr>
        <w:pStyle w:val="subsection"/>
      </w:pPr>
      <w:r w:rsidRPr="00540AB0">
        <w:tab/>
      </w:r>
      <w:r w:rsidRPr="00540AB0">
        <w:tab/>
        <w:t>In item 2712:</w:t>
      </w:r>
    </w:p>
    <w:p w:rsidR="00E60ACD" w:rsidRPr="00540AB0" w:rsidRDefault="00E60ACD" w:rsidP="00E60ACD">
      <w:pPr>
        <w:pStyle w:val="Definition"/>
      </w:pPr>
      <w:r w:rsidRPr="00540AB0">
        <w:rPr>
          <w:b/>
          <w:i/>
        </w:rPr>
        <w:t>associated general practitioner</w:t>
      </w:r>
      <w:r w:rsidRPr="00540AB0">
        <w:t xml:space="preserve"> means a general practitioner (not including a specialist or consultant physician) who, if not engaged in the same general practice as the general practitioner mentioned in that item, performs the service described in the item at the request of the patient (or the patient’s guardian).</w:t>
      </w:r>
    </w:p>
    <w:p w:rsidR="00E60ACD" w:rsidRPr="00540AB0" w:rsidRDefault="00E60ACD" w:rsidP="00E60ACD">
      <w:pPr>
        <w:pStyle w:val="ActHead5"/>
      </w:pPr>
      <w:bookmarkStart w:id="348" w:name="_Toc35864792"/>
      <w:r w:rsidRPr="00152A35">
        <w:rPr>
          <w:rStyle w:val="CharSectno"/>
        </w:rPr>
        <w:t>2.20.6</w:t>
      </w:r>
      <w:r w:rsidRPr="00540AB0">
        <w:t xml:space="preserve">  Restrictions on items in Subgroup 1 of Group A20 (GP mental health treatment plans)</w:t>
      </w:r>
      <w:bookmarkEnd w:id="348"/>
    </w:p>
    <w:p w:rsidR="00E60ACD" w:rsidRPr="00540AB0" w:rsidRDefault="00E60ACD" w:rsidP="00E60ACD">
      <w:pPr>
        <w:pStyle w:val="SubsectionHead"/>
      </w:pPr>
      <w:r w:rsidRPr="00540AB0">
        <w:t>Patients provided with certain services</w:t>
      </w:r>
    </w:p>
    <w:p w:rsidR="00E60ACD" w:rsidRPr="00540AB0" w:rsidRDefault="00E60ACD" w:rsidP="00E60ACD">
      <w:pPr>
        <w:pStyle w:val="subsection"/>
      </w:pPr>
      <w:r w:rsidRPr="00540AB0">
        <w:tab/>
        <w:t>(1)</w:t>
      </w:r>
      <w:r w:rsidRPr="00540AB0">
        <w:tab/>
        <w:t>Items 2700, 2701, 2712, 2713, 2715 and 2717 apply only to a patient with a mental disorder.</w:t>
      </w:r>
    </w:p>
    <w:p w:rsidR="00E60ACD" w:rsidRPr="00540AB0" w:rsidRDefault="00E60ACD" w:rsidP="00E60ACD">
      <w:pPr>
        <w:pStyle w:val="subsection"/>
      </w:pPr>
      <w:r w:rsidRPr="00540AB0">
        <w:tab/>
        <w:t>(2)</w:t>
      </w:r>
      <w:r w:rsidRPr="00540AB0">
        <w:tab/>
        <w:t>Items 2700, 2701, 2712, 2715 and 2717 apply only to:</w:t>
      </w:r>
    </w:p>
    <w:p w:rsidR="00E60ACD" w:rsidRPr="00540AB0" w:rsidRDefault="00E60ACD" w:rsidP="00E60ACD">
      <w:pPr>
        <w:pStyle w:val="paragraph"/>
      </w:pPr>
      <w:r w:rsidRPr="00540AB0">
        <w:tab/>
        <w:t>(a)</w:t>
      </w:r>
      <w:r w:rsidRPr="00540AB0">
        <w:tab/>
        <w:t>a patient in the community; and</w:t>
      </w:r>
    </w:p>
    <w:p w:rsidR="00E60ACD" w:rsidRPr="00540AB0" w:rsidRDefault="00E60ACD" w:rsidP="00E60ACD">
      <w:pPr>
        <w:pStyle w:val="paragraph"/>
      </w:pPr>
      <w:r w:rsidRPr="00540AB0">
        <w:tab/>
        <w:t>(b)</w:t>
      </w:r>
      <w:r w:rsidRPr="00540AB0">
        <w:tab/>
        <w:t>a private in</w:t>
      </w:r>
      <w:r w:rsidR="001351EC">
        <w:noBreakHyphen/>
      </w:r>
      <w:r w:rsidRPr="00540AB0">
        <w:t>patient (including a private in</w:t>
      </w:r>
      <w:r w:rsidR="001351EC">
        <w:noBreakHyphen/>
      </w:r>
      <w:r w:rsidRPr="00540AB0">
        <w:t>patient who is a resident of an aged care facility) being discharged from hospital; and</w:t>
      </w:r>
    </w:p>
    <w:p w:rsidR="00E60ACD" w:rsidRPr="00540AB0" w:rsidRDefault="00E60ACD" w:rsidP="00E60ACD">
      <w:pPr>
        <w:pStyle w:val="paragraph"/>
      </w:pPr>
      <w:r w:rsidRPr="00540AB0">
        <w:tab/>
        <w:t>(c)</w:t>
      </w:r>
      <w:r w:rsidRPr="00540AB0">
        <w:tab/>
        <w:t>a service provided in the course of personal attendance by a single general practitioner on a single patient.</w:t>
      </w:r>
    </w:p>
    <w:p w:rsidR="00E60ACD" w:rsidRPr="00540AB0" w:rsidRDefault="00E60ACD" w:rsidP="00E60ACD">
      <w:pPr>
        <w:pStyle w:val="SubsectionHead"/>
      </w:pPr>
      <w:r w:rsidRPr="00540AB0">
        <w:t>Timing of certain services</w:t>
      </w:r>
    </w:p>
    <w:p w:rsidR="00E60ACD" w:rsidRPr="00540AB0" w:rsidRDefault="00E60ACD" w:rsidP="00E60ACD">
      <w:pPr>
        <w:pStyle w:val="subsection"/>
      </w:pPr>
      <w:r w:rsidRPr="00540AB0">
        <w:tab/>
        <w:t>(3)</w:t>
      </w:r>
      <w:r w:rsidRPr="00540AB0">
        <w:tab/>
        <w:t>Unless exceptional circumstances exist, items 2700, 2701, 2715 and 2717 cannot be claimed:</w:t>
      </w:r>
    </w:p>
    <w:p w:rsidR="00E60ACD" w:rsidRPr="00540AB0" w:rsidRDefault="00E60ACD" w:rsidP="00E60ACD">
      <w:pPr>
        <w:pStyle w:val="paragraph"/>
      </w:pPr>
      <w:r w:rsidRPr="00540AB0">
        <w:tab/>
        <w:t>(a)</w:t>
      </w:r>
      <w:r w:rsidRPr="00540AB0">
        <w:tab/>
        <w:t>with a service to which items 735 to 758, or item 2713 apply; or</w:t>
      </w:r>
    </w:p>
    <w:p w:rsidR="00E60ACD" w:rsidRPr="00540AB0" w:rsidRDefault="00E60ACD" w:rsidP="00E60ACD">
      <w:pPr>
        <w:pStyle w:val="paragraph"/>
      </w:pPr>
      <w:r w:rsidRPr="00540AB0">
        <w:tab/>
        <w:t>(b)</w:t>
      </w:r>
      <w:r w:rsidRPr="00540AB0">
        <w:tab/>
        <w:t>more than once in a 12 month period from the provision of any of the items for a particular patient.</w:t>
      </w:r>
    </w:p>
    <w:p w:rsidR="00E60ACD" w:rsidRPr="00540AB0" w:rsidRDefault="00E60ACD" w:rsidP="00E60ACD">
      <w:pPr>
        <w:pStyle w:val="SubsectionHead"/>
      </w:pPr>
      <w:r w:rsidRPr="00540AB0">
        <w:t>Item 2712</w:t>
      </w:r>
    </w:p>
    <w:p w:rsidR="00E60ACD" w:rsidRPr="00540AB0" w:rsidRDefault="00E60ACD" w:rsidP="00E60ACD">
      <w:pPr>
        <w:pStyle w:val="subsection"/>
      </w:pPr>
      <w:r w:rsidRPr="00540AB0">
        <w:tab/>
        <w:t>(4)</w:t>
      </w:r>
      <w:r w:rsidRPr="00540AB0">
        <w:tab/>
        <w:t>Item 2712 applies only if one of the following services has been provided to the patient:</w:t>
      </w:r>
    </w:p>
    <w:p w:rsidR="00E60ACD" w:rsidRPr="00540AB0" w:rsidRDefault="00E60ACD" w:rsidP="00E60ACD">
      <w:pPr>
        <w:pStyle w:val="paragraph"/>
      </w:pPr>
      <w:r w:rsidRPr="00540AB0">
        <w:tab/>
        <w:t>(a)</w:t>
      </w:r>
      <w:r w:rsidRPr="00540AB0">
        <w:tab/>
        <w:t>the preparation of a GP mental health treatment plan under items 2700, 2701, 2715 and 2717;</w:t>
      </w:r>
    </w:p>
    <w:p w:rsidR="00E60ACD" w:rsidRPr="00540AB0" w:rsidRDefault="00E60ACD" w:rsidP="00E60ACD">
      <w:pPr>
        <w:pStyle w:val="paragraph"/>
      </w:pPr>
      <w:r w:rsidRPr="00540AB0">
        <w:tab/>
        <w:t>(b)</w:t>
      </w:r>
      <w:r w:rsidRPr="00540AB0">
        <w:tab/>
        <w:t>a psychiatrist assessment and management plan under item 291.</w:t>
      </w:r>
    </w:p>
    <w:p w:rsidR="00E60ACD" w:rsidRPr="00540AB0" w:rsidRDefault="00E60ACD" w:rsidP="00E60ACD">
      <w:pPr>
        <w:pStyle w:val="subsection"/>
      </w:pPr>
      <w:r w:rsidRPr="00540AB0">
        <w:tab/>
        <w:t>(5)</w:t>
      </w:r>
      <w:r w:rsidRPr="00540AB0">
        <w:tab/>
        <w:t>Item 2712 does not apply:</w:t>
      </w:r>
    </w:p>
    <w:p w:rsidR="00E60ACD" w:rsidRPr="00540AB0" w:rsidRDefault="00E60ACD" w:rsidP="00E60ACD">
      <w:pPr>
        <w:pStyle w:val="paragraph"/>
      </w:pPr>
      <w:r w:rsidRPr="00540AB0">
        <w:tab/>
        <w:t>(a)</w:t>
      </w:r>
      <w:r w:rsidRPr="00540AB0">
        <w:tab/>
        <w:t>to a service to which items 735 to 758, or item 2713 apply; or</w:t>
      </w:r>
    </w:p>
    <w:p w:rsidR="00E60ACD" w:rsidRPr="00540AB0" w:rsidRDefault="00E60ACD" w:rsidP="00E60ACD">
      <w:pPr>
        <w:pStyle w:val="paragraph"/>
      </w:pPr>
      <w:r w:rsidRPr="00540AB0">
        <w:tab/>
        <w:t>(b)</w:t>
      </w:r>
      <w:r w:rsidRPr="00540AB0">
        <w:tab/>
        <w:t>unless exceptional circumstances exist for the provision of the service:</w:t>
      </w:r>
    </w:p>
    <w:p w:rsidR="00E60ACD" w:rsidRPr="00540AB0" w:rsidRDefault="00E60ACD" w:rsidP="00E60ACD">
      <w:pPr>
        <w:pStyle w:val="paragraphsub"/>
      </w:pPr>
      <w:r w:rsidRPr="00540AB0">
        <w:tab/>
        <w:t>(i)</w:t>
      </w:r>
      <w:r w:rsidRPr="00540AB0">
        <w:tab/>
        <w:t>more than once in a 3 month period; or</w:t>
      </w:r>
    </w:p>
    <w:p w:rsidR="00E60ACD" w:rsidRPr="00540AB0" w:rsidRDefault="00E60ACD" w:rsidP="00E60ACD">
      <w:pPr>
        <w:pStyle w:val="paragraphsub"/>
      </w:pPr>
      <w:r w:rsidRPr="00540AB0">
        <w:tab/>
        <w:t>(ii)</w:t>
      </w:r>
      <w:r w:rsidRPr="00540AB0">
        <w:tab/>
        <w:t>within 4 weeks following the preparation of a GP mental health treatment plan (item 2700, 2701, 2715 or 2717).</w:t>
      </w:r>
    </w:p>
    <w:p w:rsidR="00E60ACD" w:rsidRPr="00540AB0" w:rsidRDefault="00E60ACD" w:rsidP="00E60ACD">
      <w:pPr>
        <w:pStyle w:val="SubsectionHead"/>
      </w:pPr>
      <w:r w:rsidRPr="00540AB0">
        <w:t>Item 2713</w:t>
      </w:r>
    </w:p>
    <w:p w:rsidR="00E60ACD" w:rsidRPr="00540AB0" w:rsidRDefault="00E60ACD" w:rsidP="00E60ACD">
      <w:pPr>
        <w:pStyle w:val="subsection"/>
      </w:pPr>
      <w:r w:rsidRPr="00540AB0">
        <w:tab/>
        <w:t>(7)</w:t>
      </w:r>
      <w:r w:rsidRPr="00540AB0">
        <w:tab/>
        <w:t>Item 2713 does not apply in association with a service to which item 2700, 2701, 2715, 2717 or 2712 applies.</w:t>
      </w:r>
    </w:p>
    <w:p w:rsidR="00E60ACD" w:rsidRPr="00540AB0" w:rsidRDefault="00E60ACD" w:rsidP="00E60ACD">
      <w:pPr>
        <w:pStyle w:val="SubsectionHead"/>
      </w:pPr>
      <w:r w:rsidRPr="00540AB0">
        <w:lastRenderedPageBreak/>
        <w:t>Items 2715 and 2717—practitioner training</w:t>
      </w:r>
    </w:p>
    <w:p w:rsidR="00E60ACD" w:rsidRPr="00540AB0" w:rsidRDefault="00E60ACD" w:rsidP="00E60ACD">
      <w:pPr>
        <w:pStyle w:val="subsection"/>
      </w:pPr>
      <w:r w:rsidRPr="00540AB0">
        <w:tab/>
        <w:t>(8)</w:t>
      </w:r>
      <w:r w:rsidRPr="00540AB0">
        <w:tab/>
        <w:t>Items 2715 and 2717 apply only if the general practitioner providing the service has successfully completed mental health skills training accredited by the General Practice Mental Health Standards Collaboration.</w:t>
      </w:r>
    </w:p>
    <w:p w:rsidR="00E60ACD" w:rsidRPr="00540AB0" w:rsidRDefault="00E60ACD" w:rsidP="00E60ACD">
      <w:pPr>
        <w:pStyle w:val="notetext"/>
      </w:pPr>
      <w:r w:rsidRPr="00540AB0">
        <w:t>Note:</w:t>
      </w:r>
      <w:r w:rsidRPr="00540AB0">
        <w:tab/>
        <w:t>The General Practice Mental Health Standards Collaboration operates under the auspices of the Royal Australian College of General Practitioners.</w:t>
      </w:r>
    </w:p>
    <w:p w:rsidR="00E60ACD" w:rsidRPr="00540AB0" w:rsidRDefault="00E60ACD" w:rsidP="00E60ACD">
      <w:pPr>
        <w:pStyle w:val="SubsectionHead"/>
      </w:pPr>
      <w:r w:rsidRPr="00540AB0">
        <w:t>Definition</w:t>
      </w:r>
    </w:p>
    <w:p w:rsidR="00E60ACD" w:rsidRPr="00540AB0" w:rsidRDefault="00E60ACD" w:rsidP="00E60ACD">
      <w:pPr>
        <w:pStyle w:val="subsection"/>
      </w:pPr>
      <w:r w:rsidRPr="00540AB0">
        <w:tab/>
        <w:t>(9)</w:t>
      </w:r>
      <w:r w:rsidRPr="00540AB0">
        <w:tab/>
        <w:t>In this clause:</w:t>
      </w:r>
    </w:p>
    <w:p w:rsidR="00E60ACD" w:rsidRPr="00540AB0" w:rsidRDefault="00E60ACD" w:rsidP="00E60ACD">
      <w:pPr>
        <w:pStyle w:val="Definition"/>
      </w:pPr>
      <w:r w:rsidRPr="00540AB0">
        <w:rPr>
          <w:b/>
          <w:i/>
          <w:lang w:eastAsia="en-US"/>
        </w:rPr>
        <w:t>exceptional circumstances</w:t>
      </w:r>
      <w:r w:rsidRPr="00540AB0">
        <w:rPr>
          <w:b/>
          <w:i/>
        </w:rPr>
        <w:t xml:space="preserve"> </w:t>
      </w:r>
      <w:r w:rsidRPr="00540AB0">
        <w:t>means a significant change in:</w:t>
      </w:r>
    </w:p>
    <w:p w:rsidR="00E60ACD" w:rsidRPr="00540AB0" w:rsidRDefault="00E60ACD" w:rsidP="00E60ACD">
      <w:pPr>
        <w:pStyle w:val="paragraph"/>
      </w:pPr>
      <w:r w:rsidRPr="00540AB0">
        <w:tab/>
        <w:t>(a)</w:t>
      </w:r>
      <w:r w:rsidRPr="00540AB0">
        <w:tab/>
        <w:t>the patient’s clinical condition; or</w:t>
      </w:r>
    </w:p>
    <w:p w:rsidR="00E60ACD" w:rsidRPr="00540AB0" w:rsidRDefault="00E60ACD" w:rsidP="00E60ACD">
      <w:pPr>
        <w:pStyle w:val="paragraph"/>
      </w:pPr>
      <w:r w:rsidRPr="00540AB0">
        <w:tab/>
        <w:t>(b)</w:t>
      </w:r>
      <w:r w:rsidRPr="00540AB0">
        <w:tab/>
        <w:t>the patient’s care circumstances.</w:t>
      </w:r>
    </w:p>
    <w:p w:rsidR="00E60ACD" w:rsidRPr="00540AB0" w:rsidRDefault="00E60ACD" w:rsidP="00E60ACD">
      <w:pPr>
        <w:pStyle w:val="ActHead5"/>
      </w:pPr>
      <w:bookmarkStart w:id="349" w:name="_Toc35864793"/>
      <w:r w:rsidRPr="00152A35">
        <w:rPr>
          <w:rStyle w:val="CharSectno"/>
        </w:rPr>
        <w:t>2.20.7</w:t>
      </w:r>
      <w:r w:rsidRPr="00540AB0">
        <w:t xml:space="preserve">  Restrictions on items in Subgroup 2 of Group A20 (focussed psychological strategies)</w:t>
      </w:r>
      <w:bookmarkEnd w:id="349"/>
    </w:p>
    <w:p w:rsidR="00E60ACD" w:rsidRPr="00540AB0" w:rsidRDefault="00E60ACD" w:rsidP="00E60ACD">
      <w:pPr>
        <w:pStyle w:val="subsection"/>
      </w:pPr>
      <w:r w:rsidRPr="00540AB0">
        <w:tab/>
        <w:t>(1)</w:t>
      </w:r>
      <w:r w:rsidRPr="00540AB0">
        <w:tab/>
        <w:t>An item in Subgroup 2 of Group A20 applies to a service which:</w:t>
      </w:r>
    </w:p>
    <w:p w:rsidR="00E60ACD" w:rsidRPr="00540AB0" w:rsidRDefault="00E60ACD" w:rsidP="00E60ACD">
      <w:pPr>
        <w:pStyle w:val="paragraph"/>
      </w:pPr>
      <w:r w:rsidRPr="00540AB0">
        <w:tab/>
        <w:t>(a)</w:t>
      </w:r>
      <w:r w:rsidRPr="00540AB0">
        <w:tab/>
        <w:t>is clinically indicated under a GP mental health treatment plan or a psychiatrist assessment and management plan; and</w:t>
      </w:r>
    </w:p>
    <w:p w:rsidR="00E60ACD" w:rsidRPr="00540AB0" w:rsidRDefault="00E60ACD" w:rsidP="00E60ACD">
      <w:pPr>
        <w:pStyle w:val="paragraph"/>
      </w:pPr>
      <w:r w:rsidRPr="00540AB0">
        <w:tab/>
        <w:t>(b)</w:t>
      </w:r>
      <w:r w:rsidRPr="00540AB0">
        <w:tab/>
        <w:t>is provided by a general practitioner:</w:t>
      </w:r>
    </w:p>
    <w:p w:rsidR="00E60ACD" w:rsidRPr="00540AB0" w:rsidRDefault="00E60ACD" w:rsidP="00E60ACD">
      <w:pPr>
        <w:pStyle w:val="paragraphsub"/>
      </w:pPr>
      <w:r w:rsidRPr="00540AB0">
        <w:tab/>
        <w:t>(i)</w:t>
      </w:r>
      <w:r w:rsidRPr="00540AB0">
        <w:tab/>
        <w:t xml:space="preserve">whose name is entered in the register maintained by the Chief Executive Medicare under section 33 of the </w:t>
      </w:r>
      <w:r w:rsidRPr="00540AB0">
        <w:rPr>
          <w:i/>
        </w:rPr>
        <w:t>Human Services (Medicare) Regulations 2017</w:t>
      </w:r>
      <w:r w:rsidRPr="00540AB0">
        <w:t>; and</w:t>
      </w:r>
    </w:p>
    <w:p w:rsidR="00E60ACD" w:rsidRPr="00540AB0" w:rsidRDefault="00E60ACD" w:rsidP="00E60ACD">
      <w:pPr>
        <w:pStyle w:val="paragraphsub"/>
      </w:pPr>
      <w:r w:rsidRPr="00540AB0">
        <w:tab/>
        <w:t>(ii)</w:t>
      </w:r>
      <w:r w:rsidRPr="00540AB0">
        <w:tab/>
        <w:t>who is identified in the register as a medical practitioner who can provide services to which Subgroup 2 of Group A20 applies; and</w:t>
      </w:r>
    </w:p>
    <w:p w:rsidR="00E60ACD" w:rsidRPr="00540AB0" w:rsidRDefault="00E60ACD" w:rsidP="00E60ACD">
      <w:pPr>
        <w:pStyle w:val="paragraphsub"/>
      </w:pPr>
      <w:r w:rsidRPr="00540AB0">
        <w:tab/>
        <w:t>(iii)</w:t>
      </w:r>
      <w:r w:rsidRPr="00540AB0">
        <w:tab/>
        <w:t>who meets any training and skills requirements, as determined by the General Practice Mental Health Standards Collaboration for providing services to which Subgroup 2 of Group A20 applies.</w:t>
      </w:r>
    </w:p>
    <w:p w:rsidR="00E60ACD" w:rsidRPr="00540AB0" w:rsidRDefault="00E60ACD" w:rsidP="00E60ACD">
      <w:pPr>
        <w:pStyle w:val="subsection"/>
      </w:pPr>
      <w:r w:rsidRPr="00540AB0">
        <w:tab/>
        <w:t>(2)</w:t>
      </w:r>
      <w:r w:rsidRPr="00540AB0">
        <w:tab/>
        <w:t>An item in Subgroup 2 of Group A20 does not apply to:</w:t>
      </w:r>
    </w:p>
    <w:p w:rsidR="00E60ACD" w:rsidRPr="00540AB0" w:rsidRDefault="00E60ACD" w:rsidP="00E60ACD">
      <w:pPr>
        <w:pStyle w:val="paragraph"/>
      </w:pPr>
      <w:r w:rsidRPr="00540AB0">
        <w:tab/>
        <w:t>(a)</w:t>
      </w:r>
      <w:r w:rsidRPr="00540AB0">
        <w:tab/>
        <w:t>a service which:</w:t>
      </w:r>
    </w:p>
    <w:p w:rsidR="00E60ACD" w:rsidRPr="00540AB0" w:rsidRDefault="00E60ACD" w:rsidP="00E60ACD">
      <w:pPr>
        <w:pStyle w:val="paragraphsub"/>
      </w:pPr>
      <w:r w:rsidRPr="00540AB0">
        <w:tab/>
        <w:t>(i)</w:t>
      </w:r>
      <w:r w:rsidRPr="00540AB0">
        <w:tab/>
        <w:t>is provided to a patient who, in a calendar year, has already been provided with 6 services to which any of the items in Subgroup 2 applies; and</w:t>
      </w:r>
    </w:p>
    <w:p w:rsidR="00E60ACD" w:rsidRPr="00540AB0" w:rsidRDefault="00E60ACD" w:rsidP="00E60ACD">
      <w:pPr>
        <w:pStyle w:val="paragraphsub"/>
      </w:pPr>
      <w:r w:rsidRPr="00540AB0">
        <w:tab/>
        <w:t>(ii)</w:t>
      </w:r>
      <w:r w:rsidRPr="00540AB0">
        <w:tab/>
        <w:t>is provided before the medical practitioner managing the GP mental health treatment plan or the psychiatrist assessment and management plan has conducted a patient review and recorded in the patient’s records a recommendation that the patient have additional sessions of focussed psychological strategies in the same calendar year; or</w:t>
      </w:r>
    </w:p>
    <w:p w:rsidR="00E60ACD" w:rsidRPr="00540AB0" w:rsidRDefault="00E60ACD" w:rsidP="00E60ACD">
      <w:pPr>
        <w:pStyle w:val="paragraph"/>
      </w:pPr>
      <w:r w:rsidRPr="00540AB0">
        <w:tab/>
        <w:t>(b)</w:t>
      </w:r>
      <w:r w:rsidRPr="00540AB0">
        <w:tab/>
        <w:t>a service which</w:t>
      </w:r>
      <w:r>
        <w:t xml:space="preserve"> </w:t>
      </w:r>
      <w:r w:rsidRPr="00540AB0">
        <w:t>is provided to a patient who has already been provided, in the calendar year, with 10 other services to which any of the items in Subgroup 2, or items 80000 to 80015, 80100 to 80115, 80125 to 80140 or 80150 to 80165 apply.</w:t>
      </w:r>
    </w:p>
    <w:p w:rsidR="00E60ACD" w:rsidRDefault="00E60ACD" w:rsidP="00E60ACD">
      <w:pPr>
        <w:pStyle w:val="notetext"/>
      </w:pPr>
      <w:r w:rsidRPr="00540AB0">
        <w:t>Note:</w:t>
      </w:r>
      <w:r w:rsidRPr="00540AB0">
        <w:tab/>
        <w:t>For items 80000 to 80015, 80100 to 80115, 80125 to 80140 and 80150 to 80165, see the determination about allied health services under subsection 3C(1) of the Act.</w:t>
      </w:r>
    </w:p>
    <w:p w:rsidR="00E60ACD" w:rsidRPr="00540AB0" w:rsidRDefault="00E60ACD" w:rsidP="00E60ACD">
      <w:pPr>
        <w:pStyle w:val="ActHead5"/>
      </w:pPr>
      <w:bookmarkStart w:id="350" w:name="_Toc35864794"/>
      <w:r w:rsidRPr="00152A35">
        <w:rPr>
          <w:rStyle w:val="CharSectno"/>
        </w:rPr>
        <w:lastRenderedPageBreak/>
        <w:t>2.20.8</w:t>
      </w:r>
      <w:r w:rsidRPr="00540AB0">
        <w:t xml:space="preserve">  Items in Group A20</w:t>
      </w:r>
      <w:bookmarkEnd w:id="350"/>
    </w:p>
    <w:p w:rsidR="00E60ACD" w:rsidRPr="00540AB0" w:rsidRDefault="00E60ACD" w:rsidP="00E60ACD">
      <w:pPr>
        <w:pStyle w:val="subsection"/>
      </w:pPr>
      <w:r w:rsidRPr="00540AB0">
        <w:tab/>
      </w:r>
      <w:r w:rsidRPr="00540AB0">
        <w:tab/>
        <w:t>This clause sets out items in Group A20.</w:t>
      </w:r>
    </w:p>
    <w:p w:rsidR="00E60ACD" w:rsidRPr="00540AB0" w:rsidRDefault="00E60ACD" w:rsidP="00E60ACD">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811"/>
        <w:gridCol w:w="1410"/>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A20—Mental health care</w:t>
            </w:r>
          </w:p>
        </w:tc>
      </w:tr>
      <w:tr w:rsidR="00E60ACD" w:rsidRPr="00540AB0" w:rsidTr="001351EC">
        <w:trPr>
          <w:tblHeader/>
        </w:trPr>
        <w:tc>
          <w:tcPr>
            <w:tcW w:w="69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351" w:name="BK_S4P110L12C5"/>
            <w:bookmarkEnd w:id="351"/>
          </w:p>
        </w:tc>
        <w:tc>
          <w:tcPr>
            <w:tcW w:w="3465"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41"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1—GP mental health treatment plans</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2700</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general practitioner who has not undertaken mental health skills training (and not including a specialist or consultant physician), lasting at least 20 minutes, but less than 40 minutes, for the preparation of a GP mental health treatment plan for a patient</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72.85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2701</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general practitioner who has not undertaken mental health skills training (and not including a specialist or consultant physician), lasting at least 40 minutes for the preparation of a GP mental health treatment plan for a patient</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107.25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2712</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 xml:space="preserve">Professional attendance </w:t>
            </w:r>
            <w:r w:rsidRPr="00540AB0">
              <w:rPr>
                <w:snapToGrid w:val="0"/>
              </w:rPr>
              <w:t xml:space="preserve">by </w:t>
            </w:r>
            <w:r w:rsidRPr="00540AB0">
              <w:t>a general practitioner</w:t>
            </w:r>
            <w:r w:rsidRPr="00540AB0">
              <w:rPr>
                <w:snapToGrid w:val="0"/>
              </w:rPr>
              <w:t xml:space="preserve"> (not including a specialist or consultant physician) to review a GP </w:t>
            </w:r>
            <w:r w:rsidRPr="00540AB0">
              <w:t xml:space="preserve">mental health treatment plan which the general practitioner, or </w:t>
            </w:r>
            <w:r w:rsidRPr="00540AB0">
              <w:rPr>
                <w:snapToGrid w:val="0"/>
              </w:rPr>
              <w:t xml:space="preserve">an </w:t>
            </w:r>
            <w:r w:rsidRPr="00540AB0">
              <w:t>associated general practitioner</w:t>
            </w:r>
            <w:r w:rsidRPr="00540AB0">
              <w:rPr>
                <w:snapToGrid w:val="0"/>
              </w:rPr>
              <w:t xml:space="preserve"> has prepared, or to review a Psychiatrist Assessment and Management Plan</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72.85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352" w:name="CU_7252254"/>
            <w:bookmarkStart w:id="353" w:name="CU_7254298"/>
            <w:bookmarkEnd w:id="352"/>
            <w:bookmarkEnd w:id="353"/>
            <w:r w:rsidRPr="00540AB0">
              <w:rPr>
                <w:snapToGrid w:val="0"/>
              </w:rPr>
              <w:t>2713</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napToGrid w:val="0"/>
              </w:rPr>
              <w:t xml:space="preserve">Professional attendance at consulting rooms by a </w:t>
            </w:r>
            <w:r w:rsidRPr="00540AB0">
              <w:t>general practitioner</w:t>
            </w:r>
            <w:r w:rsidRPr="00540AB0">
              <w:rPr>
                <w:snapToGrid w:val="0"/>
              </w:rPr>
              <w:t xml:space="preserve"> (not including a specialist or consultant physician) in relation to a mental disorder and lasting at least 20 minutes,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72.85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2715</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general practitioner who has undertaken mental health skills training (but not including a specialist or consultant physician), lasting at least 20 minutes, but less than 40 minutes, for the preparation of a GP mental health treatment plan for a patient</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92.50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2717</w:t>
            </w:r>
          </w:p>
        </w:tc>
        <w:tc>
          <w:tcPr>
            <w:tcW w:w="3465" w:type="pct"/>
            <w:tcBorders>
              <w:top w:val="single" w:sz="4" w:space="0" w:color="auto"/>
              <w:left w:val="nil"/>
              <w:bottom w:val="single" w:sz="4" w:space="0" w:color="auto"/>
              <w:right w:val="nil"/>
            </w:tcBorders>
            <w:shd w:val="clear" w:color="auto" w:fill="auto"/>
            <w:vAlign w:val="center"/>
            <w:hideMark/>
          </w:tcPr>
          <w:p w:rsidR="00E60ACD" w:rsidRPr="00540AB0" w:rsidRDefault="00E60ACD" w:rsidP="001351EC">
            <w:pPr>
              <w:pStyle w:val="Tabletext"/>
            </w:pPr>
            <w:r w:rsidRPr="00540AB0">
              <w:t>Professional attendance, by a general practitioner who has undertaken mental health skills training (but not including a specialist or consultant physician), lasting at least 40 minutes for the preparation of a GP mental health treatment plan for a patient</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136.25</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2—F</w:t>
            </w:r>
            <w:r w:rsidRPr="00540AB0">
              <w:rPr>
                <w:snapToGrid w:val="0"/>
              </w:rPr>
              <w:t>ocussed psychological strategies</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2721</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at consulting rooms by a general practitioner (not including a specialist or a consultant physician), for providing focussed psychological strategies for assessed mental disorders by a medical practitioner registered with </w:t>
            </w:r>
            <w:r w:rsidRPr="00540AB0">
              <w:rPr>
                <w:szCs w:val="22"/>
              </w:rPr>
              <w:t>the Chief Executive Medicare</w:t>
            </w:r>
            <w:r w:rsidRPr="00540AB0">
              <w:t xml:space="preserve"> as meeting the credentialling requirements for provision of this service, and lasting at least 30 minutes, but less than 40 minutes</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rPr>
                <w:snapToGrid w:val="0"/>
              </w:rPr>
            </w:pPr>
            <w:r w:rsidRPr="00540AB0">
              <w:rPr>
                <w:snapToGrid w:val="0"/>
              </w:rPr>
              <w:t>94.25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2723</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 xml:space="preserve">Professional attendance at a place other than consulting rooms by a general practitioner (not including a specialist or a consultant physician), for providing focussed psychological strategies for assessed mental disorders by a medical practitioner registered with </w:t>
            </w:r>
            <w:r w:rsidRPr="00540AB0">
              <w:rPr>
                <w:szCs w:val="22"/>
              </w:rPr>
              <w:t>the Chief Executive Medicare</w:t>
            </w:r>
            <w:r w:rsidRPr="00540AB0">
              <w:t xml:space="preserve"> as meeting the credentialling </w:t>
            </w:r>
            <w:r w:rsidRPr="00540AB0">
              <w:lastRenderedPageBreak/>
              <w:t>requirements for provision of this service, and lasting at least 30 minutes, but less than 40 minutes</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lastRenderedPageBreak/>
              <w:t>Amount under clause </w:t>
            </w:r>
            <w:r w:rsidRPr="00540AB0">
              <w:t>2.20.2</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354" w:name="CU_13254328"/>
            <w:bookmarkStart w:id="355" w:name="CU_13256372"/>
            <w:bookmarkEnd w:id="354"/>
            <w:bookmarkEnd w:id="355"/>
            <w:r w:rsidRPr="00540AB0">
              <w:rPr>
                <w:snapToGrid w:val="0"/>
              </w:rPr>
              <w:lastRenderedPageBreak/>
              <w:t>2725</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 xml:space="preserve">Professional attendance at consulting rooms by a general practitioner (not including a specialist or a consultant physician), for providing focussed psychological strategies for assessed mental disorders by a medical practitioner registered with </w:t>
            </w:r>
            <w:r w:rsidRPr="00540AB0">
              <w:rPr>
                <w:szCs w:val="22"/>
              </w:rPr>
              <w:t xml:space="preserve">the Chief Executive Medicare </w:t>
            </w:r>
            <w:r w:rsidRPr="00540AB0">
              <w:t>as meeting the credentialling requirements for provision of this service, and lasting at least 40 minutes</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134.85</w:t>
            </w:r>
          </w:p>
        </w:tc>
      </w:tr>
      <w:tr w:rsidR="00E60ACD" w:rsidRPr="00540AB0" w:rsidTr="001351EC">
        <w:tc>
          <w:tcPr>
            <w:tcW w:w="694"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bookmarkStart w:id="356" w:name="CU_14254753"/>
            <w:bookmarkStart w:id="357" w:name="CU_14256797"/>
            <w:bookmarkEnd w:id="356"/>
            <w:bookmarkEnd w:id="357"/>
            <w:r w:rsidRPr="00540AB0">
              <w:rPr>
                <w:snapToGrid w:val="0"/>
              </w:rPr>
              <w:t>2727</w:t>
            </w:r>
          </w:p>
        </w:tc>
        <w:tc>
          <w:tcPr>
            <w:tcW w:w="3465"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t xml:space="preserve">Professional attendance at a place other than consulting rooms by a general practitioner (not including a specialist or a consultant physician), for providing focussed psychological strategies for assessed mental disorders by a medical practitioner registered with </w:t>
            </w:r>
            <w:r w:rsidRPr="00540AB0">
              <w:rPr>
                <w:szCs w:val="22"/>
              </w:rPr>
              <w:t>the Chief Executive Medicare</w:t>
            </w:r>
            <w:r w:rsidRPr="00540AB0">
              <w:t xml:space="preserve"> as meeting the credentialling requirements for provision of this service, and lasting at least 40 minutes</w:t>
            </w:r>
          </w:p>
        </w:tc>
        <w:tc>
          <w:tcPr>
            <w:tcW w:w="841"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w:t>
            </w:r>
            <w:r w:rsidRPr="00540AB0">
              <w:t>2.20.2</w:t>
            </w:r>
          </w:p>
        </w:tc>
      </w:tr>
    </w:tbl>
    <w:p w:rsidR="00E60ACD" w:rsidRPr="00540AB0" w:rsidRDefault="00E60ACD" w:rsidP="00E60ACD">
      <w:pPr>
        <w:pStyle w:val="Tabletext"/>
      </w:pPr>
    </w:p>
    <w:p w:rsidR="00E60ACD" w:rsidRPr="00540AB0" w:rsidRDefault="00E60ACD" w:rsidP="006F2B22">
      <w:pPr>
        <w:pStyle w:val="ActHead3"/>
      </w:pPr>
      <w:bookmarkStart w:id="358" w:name="_Toc35864795"/>
      <w:r w:rsidRPr="00152A35">
        <w:rPr>
          <w:rStyle w:val="CharDivNo"/>
        </w:rPr>
        <w:t>Division 2.21</w:t>
      </w:r>
      <w:r w:rsidRPr="00540AB0">
        <w:t>—</w:t>
      </w:r>
      <w:r w:rsidRPr="00152A35">
        <w:rPr>
          <w:rStyle w:val="CharDivText"/>
        </w:rPr>
        <w:t>Group A24: Palliative and pain medicine</w:t>
      </w:r>
      <w:bookmarkEnd w:id="358"/>
    </w:p>
    <w:p w:rsidR="00E60ACD" w:rsidRPr="00540AB0" w:rsidRDefault="00E60ACD" w:rsidP="00E60ACD">
      <w:pPr>
        <w:pStyle w:val="ActHead5"/>
      </w:pPr>
      <w:bookmarkStart w:id="359" w:name="_Toc35864796"/>
      <w:r w:rsidRPr="00152A35">
        <w:rPr>
          <w:rStyle w:val="CharSectno"/>
        </w:rPr>
        <w:t>2.21.1</w:t>
      </w:r>
      <w:r w:rsidRPr="00540AB0">
        <w:t xml:space="preserve">  Meaning of </w:t>
      </w:r>
      <w:r w:rsidRPr="00540AB0">
        <w:rPr>
          <w:i/>
        </w:rPr>
        <w:t>organise and coordinate</w:t>
      </w:r>
      <w:bookmarkEnd w:id="359"/>
    </w:p>
    <w:p w:rsidR="00E60ACD" w:rsidRPr="00540AB0" w:rsidRDefault="00E60ACD" w:rsidP="00E60ACD">
      <w:pPr>
        <w:pStyle w:val="subsection"/>
      </w:pPr>
      <w:r w:rsidRPr="00540AB0">
        <w:tab/>
      </w:r>
      <w:r w:rsidRPr="00540AB0">
        <w:tab/>
        <w:t>In the items in Subgroups 2 and 4 of Group A24:</w:t>
      </w:r>
    </w:p>
    <w:p w:rsidR="00E60ACD" w:rsidRPr="00540AB0" w:rsidRDefault="00E60ACD" w:rsidP="00E60ACD">
      <w:pPr>
        <w:pStyle w:val="Definition"/>
      </w:pPr>
      <w:r w:rsidRPr="00540AB0">
        <w:rPr>
          <w:b/>
          <w:i/>
          <w:lang w:eastAsia="en-US"/>
        </w:rPr>
        <w:t>organise and coordinate</w:t>
      </w:r>
      <w:r w:rsidRPr="00540AB0">
        <w:t>, for a conference mentioned in the item, means undertaking all of the following activities:</w:t>
      </w:r>
    </w:p>
    <w:p w:rsidR="00E60ACD" w:rsidRPr="00540AB0" w:rsidRDefault="00E60ACD" w:rsidP="00E60ACD">
      <w:pPr>
        <w:pStyle w:val="paragraph"/>
      </w:pPr>
      <w:r w:rsidRPr="00540AB0">
        <w:tab/>
        <w:t>(a)</w:t>
      </w:r>
      <w:r w:rsidRPr="00540AB0">
        <w:tab/>
        <w:t>explaining to the patient the nature of the conference;</w:t>
      </w:r>
    </w:p>
    <w:p w:rsidR="00E60ACD" w:rsidRPr="00540AB0" w:rsidRDefault="00E60ACD" w:rsidP="00E60ACD">
      <w:pPr>
        <w:pStyle w:val="paragraph"/>
      </w:pPr>
      <w:r w:rsidRPr="00540AB0">
        <w:tab/>
        <w:t>(b)</w:t>
      </w:r>
      <w:r w:rsidRPr="00540AB0">
        <w:tab/>
        <w:t>asking the patient whether the patient agrees to the conference taking place;</w:t>
      </w:r>
    </w:p>
    <w:p w:rsidR="00E60ACD" w:rsidRPr="00540AB0" w:rsidRDefault="00E60ACD" w:rsidP="00E60ACD">
      <w:pPr>
        <w:pStyle w:val="paragraph"/>
      </w:pPr>
      <w:r w:rsidRPr="00540AB0">
        <w:tab/>
        <w:t>(c)</w:t>
      </w:r>
      <w:r w:rsidRPr="00540AB0">
        <w:tab/>
        <w:t>recording the patient’s agreement to the conference;</w:t>
      </w:r>
    </w:p>
    <w:p w:rsidR="00E60ACD" w:rsidRPr="00540AB0" w:rsidRDefault="00E60ACD" w:rsidP="00E60ACD">
      <w:pPr>
        <w:pStyle w:val="paragraph"/>
      </w:pPr>
      <w:r w:rsidRPr="00540AB0">
        <w:tab/>
        <w:t>(d)</w:t>
      </w:r>
      <w:r w:rsidRPr="00540AB0">
        <w:tab/>
        <w:t>recording the day the conference was held and the times the conference started and ended;</w:t>
      </w:r>
    </w:p>
    <w:p w:rsidR="00E60ACD" w:rsidRPr="00540AB0" w:rsidRDefault="00E60ACD" w:rsidP="00E60ACD">
      <w:pPr>
        <w:pStyle w:val="paragraph"/>
      </w:pPr>
      <w:r w:rsidRPr="00540AB0">
        <w:tab/>
        <w:t>(e)</w:t>
      </w:r>
      <w:r w:rsidRPr="00540AB0">
        <w:tab/>
        <w:t>recording the names of the participants;</w:t>
      </w:r>
    </w:p>
    <w:p w:rsidR="00E60ACD" w:rsidRPr="00540AB0" w:rsidRDefault="00E60ACD" w:rsidP="00E60ACD">
      <w:pPr>
        <w:pStyle w:val="paragraph"/>
      </w:pPr>
      <w:r w:rsidRPr="00540AB0">
        <w:tab/>
        <w:t>(f)</w:t>
      </w:r>
      <w:r w:rsidRPr="00540AB0">
        <w:tab/>
        <w:t xml:space="preserve">recording the activities mentioned in the definition of </w:t>
      </w:r>
      <w:r w:rsidRPr="00540AB0">
        <w:rPr>
          <w:b/>
          <w:i/>
        </w:rPr>
        <w:t>multidisciplinary case conference</w:t>
      </w:r>
      <w:r w:rsidRPr="00540AB0">
        <w:t xml:space="preserve"> in clause 1.1.4 and putting a copy of that record in the patient’s medical records;</w:t>
      </w:r>
    </w:p>
    <w:p w:rsidR="00E60ACD" w:rsidRPr="00540AB0" w:rsidRDefault="00E60ACD" w:rsidP="00E60ACD">
      <w:pPr>
        <w:pStyle w:val="paragraph"/>
      </w:pPr>
      <w:r w:rsidRPr="00540AB0">
        <w:tab/>
        <w:t>(g)</w:t>
      </w:r>
      <w:r w:rsidRPr="00540AB0">
        <w:tab/>
        <w:t>offering the patient and the patient’s carer (if any and if the practitioner considers appropriate and the patient agrees), and giving each other member of the team, a summary of the conference;</w:t>
      </w:r>
    </w:p>
    <w:p w:rsidR="00E60ACD" w:rsidRPr="00540AB0" w:rsidRDefault="00E60ACD" w:rsidP="00E60ACD">
      <w:pPr>
        <w:pStyle w:val="paragraph"/>
      </w:pPr>
      <w:r w:rsidRPr="00540AB0">
        <w:tab/>
        <w:t>(h)</w:t>
      </w:r>
      <w:r w:rsidRPr="00540AB0">
        <w:tab/>
        <w:t>discussing the outcomes of the conference with the patient and the patient’s carer (if any and if the practitioner considers appropriate and the patient agrees).</w:t>
      </w:r>
    </w:p>
    <w:p w:rsidR="00E60ACD" w:rsidRPr="00540AB0" w:rsidRDefault="00E60ACD" w:rsidP="00E60ACD">
      <w:pPr>
        <w:pStyle w:val="ActHead5"/>
      </w:pPr>
      <w:bookmarkStart w:id="360" w:name="_Toc35864797"/>
      <w:r w:rsidRPr="00152A35">
        <w:rPr>
          <w:rStyle w:val="CharSectno"/>
        </w:rPr>
        <w:t>2.21.2</w:t>
      </w:r>
      <w:r w:rsidRPr="00540AB0">
        <w:t xml:space="preserve">  Meaning of </w:t>
      </w:r>
      <w:r w:rsidRPr="00540AB0">
        <w:rPr>
          <w:i/>
        </w:rPr>
        <w:t>participate</w:t>
      </w:r>
      <w:bookmarkEnd w:id="360"/>
    </w:p>
    <w:p w:rsidR="00E60ACD" w:rsidRPr="00540AB0" w:rsidRDefault="00E60ACD" w:rsidP="00E60ACD">
      <w:pPr>
        <w:pStyle w:val="subsection"/>
      </w:pPr>
      <w:r w:rsidRPr="00540AB0">
        <w:tab/>
      </w:r>
      <w:r w:rsidRPr="00540AB0">
        <w:tab/>
        <w:t>In items 2958, 2972, 2974, 2992, 2996, 3000, 3051, 3055, 3062, 3083, 3088 and 3093:</w:t>
      </w:r>
    </w:p>
    <w:p w:rsidR="00E60ACD" w:rsidRPr="00540AB0" w:rsidRDefault="00E60ACD" w:rsidP="00E60ACD">
      <w:pPr>
        <w:pStyle w:val="Definition"/>
      </w:pPr>
      <w:r w:rsidRPr="00540AB0">
        <w:rPr>
          <w:b/>
          <w:i/>
          <w:lang w:eastAsia="en-US"/>
        </w:rPr>
        <w:t>participate</w:t>
      </w:r>
      <w:r w:rsidRPr="00540AB0">
        <w:t>, for a conference mentioned in the item, means participation that:</w:t>
      </w:r>
    </w:p>
    <w:p w:rsidR="00E60ACD" w:rsidRPr="00540AB0" w:rsidRDefault="00E60ACD" w:rsidP="00E60ACD">
      <w:pPr>
        <w:pStyle w:val="paragraph"/>
      </w:pPr>
      <w:r w:rsidRPr="00540AB0">
        <w:lastRenderedPageBreak/>
        <w:tab/>
        <w:t>(a)</w:t>
      </w:r>
      <w:r w:rsidRPr="00540AB0">
        <w:tab/>
        <w:t>if the conference is a community case conference—is at the request of the person who organises and coordinates the conference; and</w:t>
      </w:r>
    </w:p>
    <w:p w:rsidR="00E60ACD" w:rsidRPr="00540AB0" w:rsidRDefault="00E60ACD" w:rsidP="00E60ACD">
      <w:pPr>
        <w:pStyle w:val="paragraph"/>
      </w:pPr>
      <w:r w:rsidRPr="00540AB0">
        <w:tab/>
        <w:t>(b)</w:t>
      </w:r>
      <w:r w:rsidRPr="00540AB0">
        <w:tab/>
        <w:t>involves undertaking all of the following activities in relation to the conference:</w:t>
      </w:r>
    </w:p>
    <w:p w:rsidR="00E60ACD" w:rsidRPr="00540AB0" w:rsidRDefault="00E60ACD" w:rsidP="00E60ACD">
      <w:pPr>
        <w:pStyle w:val="paragraphsub"/>
      </w:pPr>
      <w:r w:rsidRPr="00540AB0">
        <w:tab/>
        <w:t>(i)</w:t>
      </w:r>
      <w:r w:rsidRPr="00540AB0">
        <w:tab/>
        <w:t>explaining to the patient the nature of the conference;</w:t>
      </w:r>
    </w:p>
    <w:p w:rsidR="00E60ACD" w:rsidRPr="00540AB0" w:rsidRDefault="00E60ACD" w:rsidP="00E60ACD">
      <w:pPr>
        <w:pStyle w:val="paragraphsub"/>
      </w:pPr>
      <w:r w:rsidRPr="00540AB0">
        <w:tab/>
        <w:t>(ii)</w:t>
      </w:r>
      <w:r w:rsidRPr="00540AB0">
        <w:tab/>
        <w:t>asking the patient whether the patient agrees to the practitioner’s participation in the conference;</w:t>
      </w:r>
    </w:p>
    <w:p w:rsidR="00E60ACD" w:rsidRPr="00540AB0" w:rsidRDefault="00E60ACD" w:rsidP="00E60ACD">
      <w:pPr>
        <w:pStyle w:val="paragraphsub"/>
      </w:pPr>
      <w:r w:rsidRPr="00540AB0">
        <w:tab/>
        <w:t>(iii)</w:t>
      </w:r>
      <w:r w:rsidRPr="00540AB0">
        <w:tab/>
        <w:t>recording the patient’s agreement to the practitioner’s participation in the conference;</w:t>
      </w:r>
    </w:p>
    <w:p w:rsidR="00E60ACD" w:rsidRPr="00540AB0" w:rsidRDefault="00E60ACD" w:rsidP="00E60ACD">
      <w:pPr>
        <w:pStyle w:val="paragraphsub"/>
      </w:pPr>
      <w:r w:rsidRPr="00540AB0">
        <w:tab/>
        <w:t>(iv)</w:t>
      </w:r>
      <w:r w:rsidRPr="00540AB0">
        <w:tab/>
        <w:t>recording the day the conference was held and the times the conference started and ended;</w:t>
      </w:r>
    </w:p>
    <w:p w:rsidR="00E60ACD" w:rsidRPr="00540AB0" w:rsidRDefault="00E60ACD" w:rsidP="00E60ACD">
      <w:pPr>
        <w:pStyle w:val="paragraphsub"/>
      </w:pPr>
      <w:r w:rsidRPr="00540AB0">
        <w:tab/>
        <w:t>(v)</w:t>
      </w:r>
      <w:r w:rsidRPr="00540AB0">
        <w:tab/>
        <w:t>recording the names of the participants;</w:t>
      </w:r>
    </w:p>
    <w:p w:rsidR="00E60ACD" w:rsidRPr="00540AB0" w:rsidRDefault="00E60ACD" w:rsidP="00E60ACD">
      <w:pPr>
        <w:pStyle w:val="paragraphsub"/>
      </w:pPr>
      <w:r w:rsidRPr="00540AB0">
        <w:tab/>
        <w:t>(vi)</w:t>
      </w:r>
      <w:r w:rsidRPr="00540AB0">
        <w:tab/>
        <w:t xml:space="preserve">recording the activities mentioned in the definition of </w:t>
      </w:r>
      <w:r w:rsidRPr="00540AB0">
        <w:rPr>
          <w:b/>
          <w:i/>
        </w:rPr>
        <w:t>multidisciplinary case conference</w:t>
      </w:r>
      <w:r w:rsidRPr="00540AB0">
        <w:t xml:space="preserve"> in clause 1.1.4 and putting a copy of that record in the patient’s medical records; but</w:t>
      </w:r>
      <w:bookmarkStart w:id="361" w:name="BK_S4P112L39C53"/>
      <w:bookmarkEnd w:id="361"/>
    </w:p>
    <w:p w:rsidR="00E60ACD" w:rsidRPr="00540AB0" w:rsidRDefault="00E60ACD" w:rsidP="00E60ACD">
      <w:pPr>
        <w:pStyle w:val="paragraph"/>
      </w:pPr>
      <w:r w:rsidRPr="00540AB0">
        <w:tab/>
        <w:t>(c)</w:t>
      </w:r>
      <w:r w:rsidRPr="00540AB0">
        <w:tab/>
        <w:t>if the conference is a community case conference—does not include organising and coordinating the conference.</w:t>
      </w:r>
    </w:p>
    <w:p w:rsidR="00E60ACD" w:rsidRPr="00540AB0" w:rsidRDefault="00E60ACD" w:rsidP="00E60ACD">
      <w:pPr>
        <w:pStyle w:val="ActHead5"/>
      </w:pPr>
      <w:bookmarkStart w:id="362" w:name="_Toc35864798"/>
      <w:r w:rsidRPr="00152A35">
        <w:rPr>
          <w:rStyle w:val="CharSectno"/>
        </w:rPr>
        <w:t>2.21.3</w:t>
      </w:r>
      <w:r w:rsidRPr="00540AB0">
        <w:t xml:space="preserve">  Restrictions on items in Subgroups 2 and 4 of Group A24—timing</w:t>
      </w:r>
      <w:bookmarkEnd w:id="362"/>
    </w:p>
    <w:p w:rsidR="00E60ACD" w:rsidRPr="00540AB0" w:rsidRDefault="00E60ACD" w:rsidP="00E60ACD">
      <w:pPr>
        <w:pStyle w:val="subsection"/>
      </w:pPr>
      <w:r w:rsidRPr="00540AB0">
        <w:tab/>
      </w:r>
      <w:r w:rsidRPr="00540AB0">
        <w:tab/>
        <w:t>The items in Subgroups 2 and 4 of Group A24 may only apply to a patient 5 times in a 12 month period.</w:t>
      </w:r>
    </w:p>
    <w:p w:rsidR="00E60ACD" w:rsidRPr="00540AB0" w:rsidRDefault="00E60ACD" w:rsidP="00E60ACD">
      <w:pPr>
        <w:pStyle w:val="ActHead5"/>
      </w:pPr>
      <w:bookmarkStart w:id="363" w:name="_Toc35864799"/>
      <w:r w:rsidRPr="00152A35">
        <w:rPr>
          <w:rStyle w:val="CharSectno"/>
        </w:rPr>
        <w:t>2.21.4</w:t>
      </w:r>
      <w:r w:rsidRPr="00540AB0">
        <w:t xml:space="preserve">  Items in Group A24</w:t>
      </w:r>
      <w:bookmarkEnd w:id="363"/>
    </w:p>
    <w:p w:rsidR="00E60ACD" w:rsidRPr="00540AB0" w:rsidRDefault="00E60ACD" w:rsidP="00E60ACD">
      <w:pPr>
        <w:pStyle w:val="subsection"/>
      </w:pPr>
      <w:r w:rsidRPr="00540AB0">
        <w:tab/>
      </w:r>
      <w:r w:rsidRPr="00540AB0">
        <w:tab/>
        <w:t>This clause sets out items in Group A24.</w:t>
      </w:r>
    </w:p>
    <w:p w:rsidR="00E60ACD" w:rsidRPr="00540AB0" w:rsidRDefault="00E60ACD" w:rsidP="00E60ACD">
      <w:pPr>
        <w:pStyle w:val="Tabletext"/>
      </w:pPr>
    </w:p>
    <w:tbl>
      <w:tblPr>
        <w:tblW w:w="4900" w:type="pct"/>
        <w:tblInd w:w="107"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35"/>
        <w:gridCol w:w="5811"/>
        <w:gridCol w:w="1410"/>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A24—Palliative and pain medicine</w:t>
            </w:r>
          </w:p>
        </w:tc>
      </w:tr>
      <w:tr w:rsidR="00E60ACD" w:rsidRPr="00540AB0" w:rsidTr="001351EC">
        <w:trPr>
          <w:tblHeader/>
        </w:trPr>
        <w:tc>
          <w:tcPr>
            <w:tcW w:w="679"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364" w:name="BK_S4P113L9C5"/>
            <w:bookmarkEnd w:id="364"/>
          </w:p>
        </w:tc>
        <w:tc>
          <w:tcPr>
            <w:tcW w:w="347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4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1—Pain medicine attendances</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2799</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Initial professional attendance lasting 10 minutes or less on a patient by a specialist or consultant physician practising in the specialist’s or consultant physician’s specialty of pain medicine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the patient is not an admitted patient; and</w:t>
            </w:r>
          </w:p>
          <w:p w:rsidR="00E60ACD" w:rsidRPr="00540AB0" w:rsidRDefault="00E60ACD" w:rsidP="001351EC">
            <w:pPr>
              <w:pStyle w:val="Tablea"/>
            </w:pPr>
            <w:r w:rsidRPr="00540AB0">
              <w:t>(c)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specialist or physician;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365" w:name="BK_S4P113L25C2"/>
            <w:bookmarkEnd w:id="365"/>
            <w:r w:rsidRPr="00540AB0">
              <w:t>for which a direction made under subsection 19(2) of the Act applies; and</w:t>
            </w:r>
          </w:p>
          <w:p w:rsidR="00E60ACD" w:rsidRPr="00540AB0" w:rsidRDefault="00E60ACD" w:rsidP="001351EC">
            <w:pPr>
              <w:pStyle w:val="Tablea"/>
              <w:rPr>
                <w:snapToGrid w:val="0"/>
              </w:rPr>
            </w:pPr>
            <w:r w:rsidRPr="00540AB0">
              <w:t>(d) no other initial consultation has taken place for a single course of treatment</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116.75</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2801</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consulting rooms or hospital by a specialist, or consultant physician, in the practice of the specialist’s or consultant physician’s specialty of pain medicine following referral of the patient to the specialist or consultant physician by a referring practitioner—initial attendance in a single course of treatment</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155.60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366" w:name="CU_6259609"/>
            <w:bookmarkStart w:id="367" w:name="CU_6261653"/>
            <w:bookmarkEnd w:id="366"/>
            <w:bookmarkEnd w:id="367"/>
            <w:r w:rsidRPr="00540AB0">
              <w:t>2806</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consulting rooms or hospital by a specialist, or consultant physician, in the practice of the specialist’s or consultant physician’s specialty of pain medicine following referral of the patient to the specialist or consultant physician by a referring practitioner—an attendance (other than a service to which item 2814 applies) after the initial attendance in a single course of treatment</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77.90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2814</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consulting rooms or hospital by a specialist, or consultant physician, in the practice of the specialist’s or consultant physician’s specialty of pain medicine following referral of the patient to the specialist or consultant physician by a referring practitioner—minor attendance</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2820</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on a patient by a specialist or consultant physician practising in the specialist’s or consultant physician’s specialty of pain medicine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the attendance is for a service:</w:t>
            </w:r>
          </w:p>
          <w:p w:rsidR="00E60ACD" w:rsidRPr="00540AB0" w:rsidRDefault="00E60ACD" w:rsidP="001351EC">
            <w:pPr>
              <w:pStyle w:val="Tablei"/>
            </w:pPr>
            <w:r w:rsidRPr="00540AB0">
              <w:t>(i) provided with item 2801 lasting more than 10 minutes; or</w:t>
            </w:r>
          </w:p>
          <w:p w:rsidR="00E60ACD" w:rsidRPr="00540AB0" w:rsidRDefault="00E60ACD" w:rsidP="001351EC">
            <w:pPr>
              <w:pStyle w:val="Tablei"/>
            </w:pPr>
            <w:r w:rsidRPr="00540AB0">
              <w:t>(ii) provided with item 2806 or 2814; and</w:t>
            </w:r>
          </w:p>
          <w:p w:rsidR="00E60ACD" w:rsidRPr="00540AB0" w:rsidRDefault="00E60ACD" w:rsidP="001351EC">
            <w:pPr>
              <w:pStyle w:val="Tablea"/>
            </w:pPr>
            <w:r w:rsidRPr="00540AB0">
              <w:t>(c) the patient is not an admitted patient; and</w:t>
            </w:r>
          </w:p>
          <w:p w:rsidR="00E60ACD" w:rsidRPr="00540AB0" w:rsidRDefault="00E60ACD" w:rsidP="001351EC">
            <w:pPr>
              <w:pStyle w:val="Tablea"/>
            </w:pPr>
            <w:r w:rsidRPr="00540AB0">
              <w:t>(d)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specialist or physician;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368" w:name="BK_S4P114L23C2"/>
            <w:bookmarkEnd w:id="368"/>
            <w:r w:rsidRPr="00540AB0">
              <w:t>for which a direction made under subsection 19(2) of the Act applies</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zCs w:val="22"/>
              </w:rPr>
              <w:t>50% of the fee for item 2801, 2806 or 2814</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369" w:name="CU_9263172"/>
            <w:bookmarkEnd w:id="369"/>
            <w:r w:rsidRPr="00540AB0">
              <w:rPr>
                <w:snapToGrid w:val="0"/>
              </w:rPr>
              <w:t>2824</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a place other than consulting rooms or hospital by a specialist, or consultant physician, in the practice of </w:t>
            </w:r>
            <w:r w:rsidRPr="00540AB0">
              <w:t>the specialist’s or consultant physician’s</w:t>
            </w:r>
            <w:r w:rsidRPr="00540AB0">
              <w:rPr>
                <w:snapToGrid w:val="0"/>
              </w:rPr>
              <w:t xml:space="preserve"> specialty of pain medicine following referral of the patient to </w:t>
            </w:r>
            <w:r w:rsidRPr="00540AB0">
              <w:t>the specialist or consultant physician</w:t>
            </w:r>
            <w:r w:rsidRPr="00540AB0">
              <w:rPr>
                <w:snapToGrid w:val="0"/>
              </w:rPr>
              <w:t xml:space="preserve"> by a </w:t>
            </w:r>
            <w:r w:rsidRPr="00540AB0">
              <w:t>referring practitioner</w:t>
            </w:r>
            <w:r w:rsidRPr="00540AB0">
              <w:rPr>
                <w:snapToGrid w:val="0"/>
              </w:rPr>
              <w:t>—initial attendance in a single course of treatment</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188.80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370" w:name="CU_10261442"/>
            <w:bookmarkEnd w:id="370"/>
            <w:r w:rsidRPr="00540AB0">
              <w:t>2832</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at a place other than consulting rooms or hospital by a specialist, or consultant physician, in the practice of the specialist’s or consultant physician’s specialty of pain medicine following referral of the patient to the specialist or consultant </w:t>
            </w:r>
            <w:r w:rsidRPr="00540AB0">
              <w:lastRenderedPageBreak/>
              <w:t>physician by a referring practitioner—an attendance (other than a service to which item 2840 applies) after the initial attendance in a single course of treatment</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114.20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2840</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a place other than consulting rooms or hospital by a specialist, or consultant physician, in the practice of the specialist’s or consultant physician’s specialty of pain medicine following referral of the patient to the specialist or consultant physician by a referring practitioner—minor attendance</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82.25</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2—Pain medicine case conferences</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2946</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pain medicine, as a member of a multidisciplinary case conference team, to organise and coordinate a community case conference of at least 15 minutes but less than 30 minutes</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2949</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pain medicine, as a member of a multidisciplinary case conference team, to organise and coordinate a community case conference of at least 30 minutes but less than 45 minutes</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215.25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2954</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pain medicine, as a member of a multidisciplinary case conference team, to organise and coordinate a community case conference of at least 45 minutes</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286.80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2958</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pain medicine, as a member of a multidisciplinary case conference team, to participate in a community case conference (other than to organise and coordinate the conference) of at least 15 minutes but less than 30 minutes</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103.00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371" w:name="CU_17265405"/>
            <w:bookmarkEnd w:id="371"/>
            <w:r w:rsidRPr="00540AB0">
              <w:t>2972</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pain medicine, as a member of a multidisciplinary case conference team, to participate in a community case conference (other than to organise and coordinate the conference) of at least 30 minutes but less than 45 minutes</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164.30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372" w:name="CU_18263691"/>
            <w:bookmarkEnd w:id="372"/>
            <w:r w:rsidRPr="00540AB0">
              <w:t>2974</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pain medicine, as a member of a multidisciplinary case conference team, to participate in a community case conference (other than to organise and coordinate the conference) of at least 45 minutes</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225.60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2978</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pain medicine, as a member of a multidisciplinary case conference team, to organise and coordinate a discharge case conference of at least 15 minutes but less than 30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2984</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Attendance by a specialist, or consultant physician, in the practice of </w:t>
            </w:r>
            <w:r w:rsidRPr="00540AB0">
              <w:lastRenderedPageBreak/>
              <w:t>the specialist’s or consultant physician’s specialty of pain medicine, as a member of a multidisciplinary case conference team, to organise and coordinate a discharge case conference of at least 30 minutes but less than 45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215.25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2988</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pain medicine, as a member of a multidisciplinary case conference team, to organise and coordinate a discharge case conference of at least 45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286.80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2992</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pain medicine, as a member of a multidisciplinary case conference team, to participate in a discharge case conference (other than to organise and coordinate the conference) of at least 15 minutes but less than 30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103.00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2996</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pain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164.30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3000</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pain medicine, as a member of a multidisciplinary case conference team, to participate in a discharge case conference (other than to organise and coordinate the conference) of at least 45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225.60</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3—Palliative medicine attendances</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3003</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Initial professional attendance lasting 10 minutes or less on a patient by a specialist or consultant physician practising in the specialist’s or consultant physician’s specialty of palliative medicine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the patient is not an admitted patient; and</w:t>
            </w:r>
          </w:p>
          <w:p w:rsidR="00E60ACD" w:rsidRPr="00540AB0" w:rsidRDefault="00E60ACD" w:rsidP="001351EC">
            <w:pPr>
              <w:pStyle w:val="Tablea"/>
            </w:pPr>
            <w:r w:rsidRPr="00540AB0">
              <w:t>(c)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specialist or physician;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373" w:name="BK_S4P116L34C2"/>
            <w:bookmarkEnd w:id="373"/>
            <w:r w:rsidRPr="00540AB0">
              <w:t>for which a direction made under subsection 19(2) of the Act applies; and</w:t>
            </w:r>
          </w:p>
          <w:p w:rsidR="00E60ACD" w:rsidRPr="00540AB0" w:rsidRDefault="00E60ACD" w:rsidP="001351EC">
            <w:pPr>
              <w:pStyle w:val="Tablea"/>
              <w:rPr>
                <w:snapToGrid w:val="0"/>
              </w:rPr>
            </w:pPr>
            <w:r w:rsidRPr="00540AB0">
              <w:t>(d) no other initial consultation has taken place for a single course of treatment</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116.75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3005</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consulting rooms or hospital by a specialist, or consultant physician, in the practice of the specialist’s or consultant physician’s specialty of palliative medicine following referral of the patient to the specialist or consultant physician by a referring practitioner—initial attendance in a single course of treatment</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155.60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3010</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consulting rooms or hospital by a specialist, or consultant physician, in the practice of the specialist’s or consultant physician’s specialty of palliative medicine following referral of the patient to the specialist or consultant physician by a referring practitioner—an attendance (other than a service to which item 3014 applies) after the initial attendance in a single course of treatment</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77.90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3014</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consulting rooms or hospital by a specialist, or consultant physician, in the practice of the specialist’s or consultant physician’s specialty of palliative medicine following referral of the patient to the specialist or consultant physician by a referring practitioner—minor attendance</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3015</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on a patient by a specialist or consultant physician practising in the specialist’s or consultant physician’s specialty of palliative medicine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the attendance is for a service:</w:t>
            </w:r>
          </w:p>
          <w:p w:rsidR="00E60ACD" w:rsidRPr="00540AB0" w:rsidRDefault="00E60ACD" w:rsidP="001351EC">
            <w:pPr>
              <w:pStyle w:val="Tablei"/>
            </w:pPr>
            <w:r w:rsidRPr="00540AB0">
              <w:t>(i) provided with item 3005 lasting more than 10 minutes; or</w:t>
            </w:r>
          </w:p>
          <w:p w:rsidR="00E60ACD" w:rsidRPr="00540AB0" w:rsidRDefault="00E60ACD" w:rsidP="001351EC">
            <w:pPr>
              <w:pStyle w:val="Tablei"/>
            </w:pPr>
            <w:r w:rsidRPr="00540AB0">
              <w:t>(ii) provided with item 3010 or 3014; and</w:t>
            </w:r>
          </w:p>
          <w:p w:rsidR="00E60ACD" w:rsidRPr="00540AB0" w:rsidRDefault="00E60ACD" w:rsidP="001351EC">
            <w:pPr>
              <w:pStyle w:val="Tablea"/>
            </w:pPr>
            <w:r w:rsidRPr="00540AB0">
              <w:t>(c) the patient is not an admitted patient; and</w:t>
            </w:r>
          </w:p>
          <w:p w:rsidR="00E60ACD" w:rsidRPr="00540AB0" w:rsidRDefault="00E60ACD" w:rsidP="001351EC">
            <w:pPr>
              <w:pStyle w:val="Tablea"/>
            </w:pPr>
            <w:r w:rsidRPr="00540AB0">
              <w:t>(d)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specialist or physician;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374" w:name="BK_S4P117L23C2"/>
            <w:bookmarkEnd w:id="374"/>
            <w:r w:rsidRPr="00540AB0">
              <w:t>for which a direction made under subsection 19(2) of the Act applies</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zCs w:val="22"/>
              </w:rPr>
              <w:t>50% of the fee for item 3005, 3010 or 3014</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3018</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at a place other than consulting rooms or hospital by a specialist, or consultant physician, in the practice of </w:t>
            </w:r>
            <w:r w:rsidRPr="00540AB0">
              <w:t>the specialist’s or consultant physician’s</w:t>
            </w:r>
            <w:r w:rsidRPr="00540AB0">
              <w:rPr>
                <w:snapToGrid w:val="0"/>
              </w:rPr>
              <w:t xml:space="preserve"> specialty of palliative medicine following referral of the patient to </w:t>
            </w:r>
            <w:r w:rsidRPr="00540AB0">
              <w:t>the specialist or consultant physician</w:t>
            </w:r>
            <w:r w:rsidRPr="00540AB0">
              <w:rPr>
                <w:snapToGrid w:val="0"/>
              </w:rPr>
              <w:t xml:space="preserve"> by a </w:t>
            </w:r>
            <w:r w:rsidRPr="00540AB0">
              <w:t>referring practitioner</w:t>
            </w:r>
            <w:r w:rsidRPr="00540AB0">
              <w:rPr>
                <w:snapToGrid w:val="0"/>
              </w:rPr>
              <w:t>—initial attendance in a single course of treatment</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188.80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3023</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at a place other than consulting rooms or hospital by a specialist, or consultant physician, in the practice of the specialist’s or consultant physician’s specialty of palliative medicine following referral of the patient to the specialist or consultant </w:t>
            </w:r>
            <w:r w:rsidRPr="00540AB0">
              <w:lastRenderedPageBreak/>
              <w:t>physician by a referring practitioner—an attendance (other than a service to which item 3028 applies) after the initial attendance in a single course of treatment</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114.20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3028</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a place other than consulting rooms or hospital by a specialist, or consultant physician, in the practice of the specialist’s or consultant physician’s specialty of palliative medicine following referral of the patient to the specialist or consultant physician by a referring practitioner—minor attendance</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82.25</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4—Palliative medicine case conferences</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3032</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palliative medicine, as a member of a multidisciplinary case conference team, to organise and coordinate a community case conference of at least 15 minutes but less than 30 minutes</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3040</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palliative medicine, as a member of a multidisciplinary case conference team, to organise and coordinate a community case conference of at least 30 minutes but less than 45 minutes</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215.25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3044</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palliative medicine, as a member of a multidisciplinary case conference team, to organise and coordinate a community case conference of at least 45 minutes</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286.80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3051</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palliative medicine, as a member of a multidisciplinary case conference team, to participate in a community case conference (other than to organise and coordinate the conference) of at least 15 minutes but less than 30 minutes</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103.00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375" w:name="CU_39273116"/>
            <w:bookmarkEnd w:id="375"/>
            <w:r w:rsidRPr="00540AB0">
              <w:t>3055</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palliative medicine, as a member of a multidisciplinary case conference team, to participate in a community case conference (other than to organise and coordinate the conference) of at least 30 minutes but less than 45 minutes, with a multidisciplinary team of at least 2 other formal care providers of different disciplines</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164.30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376" w:name="CU_40271506"/>
            <w:bookmarkEnd w:id="376"/>
            <w:r w:rsidRPr="00540AB0">
              <w:t>3062</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palliative medicine, as a member of a multidisciplinary case conference team, to participate in a community case conference (other than to organise and coordinate the conference) of at least 45 minutes</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225.60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3069</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Attendance by a specialist, or consultant physician, in the practice of the specialist’s or consultant physician’s specialty of palliative medicine, as a member of a multidisciplinary case conference team, to organise and coordinate a discharge case conference of at least 15 minutes but less than 30 minutes, before the patient is discharged </w:t>
            </w:r>
            <w:r w:rsidRPr="00540AB0">
              <w:lastRenderedPageBreak/>
              <w:t>from a hospital (H)</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143.45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3074</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palliative medicine, as a member of a case conference team, to organise and coordinate a discharge case conference of at least 30 minutes but less than 45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215.25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3078</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palliative medicine, as a member of a multidisciplinary case conference team, to organise and coordinate a discharge case conference of at least 45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286.80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3083</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palliative medicine, as a member of a case conference team, to participate in a discharge case conference (other than to organise and coordinate the conference) of at least 15 minutes but less than 30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103.00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377" w:name="CU_45275221"/>
            <w:bookmarkEnd w:id="377"/>
            <w:r w:rsidRPr="00540AB0">
              <w:t>3088</w:t>
            </w:r>
          </w:p>
        </w:tc>
        <w:tc>
          <w:tcPr>
            <w:tcW w:w="34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palliative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84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164.30</w:t>
            </w:r>
          </w:p>
        </w:tc>
      </w:tr>
      <w:tr w:rsidR="00E60ACD" w:rsidRPr="00540AB0" w:rsidTr="001351EC">
        <w:tc>
          <w:tcPr>
            <w:tcW w:w="679"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bookmarkStart w:id="378" w:name="CU_46273567"/>
            <w:bookmarkStart w:id="379" w:name="CU_46275611"/>
            <w:bookmarkEnd w:id="378"/>
            <w:bookmarkEnd w:id="379"/>
            <w:r w:rsidRPr="00540AB0">
              <w:t>3093</w:t>
            </w:r>
          </w:p>
        </w:tc>
        <w:tc>
          <w:tcPr>
            <w:tcW w:w="347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Attendance by a specialist, or consultant physician, in the practice of the specialist’s or consultant physician’s specialty of palliative medicine, as a member of a multidisciplinary case conference team, to participate in a discharge case conference (other than to organise and coordinate the conference) of at least 45 minutes, before the patient is discharged from a hospital (H)</w:t>
            </w:r>
          </w:p>
        </w:tc>
        <w:tc>
          <w:tcPr>
            <w:tcW w:w="844"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225.60</w:t>
            </w:r>
          </w:p>
        </w:tc>
      </w:tr>
    </w:tbl>
    <w:p w:rsidR="00E60ACD" w:rsidRPr="00540AB0" w:rsidRDefault="00E60ACD" w:rsidP="00E60ACD">
      <w:pPr>
        <w:pStyle w:val="Tabletext"/>
      </w:pPr>
    </w:p>
    <w:p w:rsidR="00E60ACD" w:rsidRPr="00540AB0" w:rsidRDefault="00E60ACD" w:rsidP="006F2B22">
      <w:pPr>
        <w:pStyle w:val="ActHead3"/>
      </w:pPr>
      <w:bookmarkStart w:id="380" w:name="_Toc35864800"/>
      <w:r w:rsidRPr="00152A35">
        <w:rPr>
          <w:rStyle w:val="CharDivNo"/>
        </w:rPr>
        <w:t>Division 2.22</w:t>
      </w:r>
      <w:r w:rsidRPr="00540AB0">
        <w:t>—</w:t>
      </w:r>
      <w:r w:rsidRPr="00152A35">
        <w:rPr>
          <w:rStyle w:val="CharDivText"/>
        </w:rPr>
        <w:t>Group A27: Pregnancy support counselling</w:t>
      </w:r>
      <w:bookmarkEnd w:id="380"/>
    </w:p>
    <w:p w:rsidR="00E60ACD" w:rsidRPr="00540AB0" w:rsidRDefault="00E60ACD" w:rsidP="00E60ACD">
      <w:pPr>
        <w:pStyle w:val="ActHead5"/>
      </w:pPr>
      <w:bookmarkStart w:id="381" w:name="_Toc35864801"/>
      <w:r w:rsidRPr="00152A35">
        <w:rPr>
          <w:rStyle w:val="CharSectno"/>
        </w:rPr>
        <w:t>2.22.1</w:t>
      </w:r>
      <w:r w:rsidRPr="00540AB0">
        <w:t xml:space="preserve">  Restrictions on item 4001</w:t>
      </w:r>
      <w:bookmarkEnd w:id="381"/>
    </w:p>
    <w:p w:rsidR="00E60ACD" w:rsidRPr="00540AB0" w:rsidRDefault="00E60ACD" w:rsidP="00E60ACD">
      <w:pPr>
        <w:pStyle w:val="subsection"/>
      </w:pPr>
      <w:r w:rsidRPr="00540AB0">
        <w:tab/>
        <w:t>(1)</w:t>
      </w:r>
      <w:r w:rsidRPr="00540AB0">
        <w:tab/>
        <w:t>A service to which item 4001 applies must not be provided by a general practitioner who has a direct pecuniary interest in a health service that has as its primary purpose the provision of services for pregnancy termination.</w:t>
      </w:r>
    </w:p>
    <w:p w:rsidR="00E60ACD" w:rsidRPr="00540AB0" w:rsidRDefault="00E60ACD" w:rsidP="00E60ACD">
      <w:pPr>
        <w:pStyle w:val="subsection"/>
      </w:pPr>
      <w:r w:rsidRPr="00540AB0">
        <w:tab/>
        <w:t>(2)</w:t>
      </w:r>
      <w:r w:rsidRPr="00540AB0">
        <w:tab/>
        <w:t>Item 4001 does not apply if a patient has already been provided, for the same pregnancy, with 3 services to which that item or item 81000, 81005 or 81010 applies.</w:t>
      </w:r>
    </w:p>
    <w:p w:rsidR="00E60ACD" w:rsidRPr="00540AB0" w:rsidRDefault="00E60ACD" w:rsidP="00E60ACD">
      <w:pPr>
        <w:pStyle w:val="notetext"/>
      </w:pPr>
      <w:r w:rsidRPr="00540AB0">
        <w:t>Note:</w:t>
      </w:r>
      <w:r w:rsidRPr="00540AB0">
        <w:tab/>
        <w:t>For items 81000, 81005 and 81010, see the determination about allied health services under subsection 3C(1) of the Act.</w:t>
      </w:r>
    </w:p>
    <w:p w:rsidR="00E60ACD" w:rsidRPr="00540AB0" w:rsidRDefault="00E60ACD" w:rsidP="00E60ACD">
      <w:pPr>
        <w:pStyle w:val="subsection"/>
      </w:pPr>
      <w:r w:rsidRPr="00540AB0">
        <w:tab/>
        <w:t>(3)</w:t>
      </w:r>
      <w:r w:rsidRPr="00540AB0">
        <w:tab/>
        <w:t>In item 4001:</w:t>
      </w:r>
    </w:p>
    <w:p w:rsidR="00E60ACD" w:rsidRPr="00540AB0" w:rsidRDefault="00E60ACD" w:rsidP="00E60ACD">
      <w:pPr>
        <w:pStyle w:val="Definition"/>
      </w:pPr>
      <w:r w:rsidRPr="00540AB0">
        <w:rPr>
          <w:b/>
          <w:i/>
          <w:lang w:eastAsia="en-US"/>
        </w:rPr>
        <w:lastRenderedPageBreak/>
        <w:t>non</w:t>
      </w:r>
      <w:r w:rsidR="001351EC">
        <w:rPr>
          <w:b/>
          <w:i/>
          <w:lang w:eastAsia="en-US"/>
        </w:rPr>
        <w:noBreakHyphen/>
      </w:r>
      <w:r w:rsidRPr="00540AB0">
        <w:rPr>
          <w:b/>
          <w:i/>
          <w:lang w:eastAsia="en-US"/>
        </w:rPr>
        <w:t>directive pregnancy support counselling</w:t>
      </w:r>
      <w:r w:rsidRPr="00540AB0">
        <w:rPr>
          <w:b/>
          <w:i/>
        </w:rPr>
        <w:t xml:space="preserve"> </w:t>
      </w:r>
      <w:r w:rsidRPr="00540AB0">
        <w:t>means counselling provided by a general practitioner to a person in which:</w:t>
      </w:r>
    </w:p>
    <w:p w:rsidR="00E60ACD" w:rsidRPr="00540AB0" w:rsidRDefault="00E60ACD" w:rsidP="00E60ACD">
      <w:pPr>
        <w:pStyle w:val="paragraph"/>
      </w:pPr>
      <w:r w:rsidRPr="00540AB0">
        <w:tab/>
        <w:t>(a)</w:t>
      </w:r>
      <w:r w:rsidRPr="00540AB0">
        <w:tab/>
        <w:t>information and issues relating to pregnancy are discussed; and</w:t>
      </w:r>
    </w:p>
    <w:p w:rsidR="00E60ACD" w:rsidRPr="00540AB0" w:rsidRDefault="00E60ACD" w:rsidP="00E60ACD">
      <w:pPr>
        <w:pStyle w:val="paragraph"/>
      </w:pPr>
      <w:r w:rsidRPr="00540AB0">
        <w:tab/>
        <w:t>(b)</w:t>
      </w:r>
      <w:r w:rsidRPr="00540AB0">
        <w:tab/>
        <w:t>the general practitioner does not impose the general practitioner’s views or values about what the person should or should not do in relation to the pregnancy.</w:t>
      </w:r>
    </w:p>
    <w:p w:rsidR="00E60ACD" w:rsidRPr="00540AB0" w:rsidRDefault="00E60ACD" w:rsidP="00E60ACD">
      <w:pPr>
        <w:pStyle w:val="subsection"/>
      </w:pPr>
      <w:r w:rsidRPr="00540AB0">
        <w:tab/>
        <w:t>(4)</w:t>
      </w:r>
      <w:r w:rsidRPr="00540AB0">
        <w:tab/>
        <w:t>A service to which item 4001 applies may be used to address any pregnancy</w:t>
      </w:r>
      <w:r w:rsidR="001351EC">
        <w:noBreakHyphen/>
      </w:r>
      <w:r w:rsidRPr="00540AB0">
        <w:t>related issue.</w:t>
      </w:r>
    </w:p>
    <w:p w:rsidR="00E60ACD" w:rsidRPr="00540AB0" w:rsidRDefault="00E60ACD" w:rsidP="00E60ACD">
      <w:pPr>
        <w:pStyle w:val="ActHead5"/>
      </w:pPr>
      <w:bookmarkStart w:id="382" w:name="_Toc35864802"/>
      <w:r w:rsidRPr="00152A35">
        <w:rPr>
          <w:rStyle w:val="CharSectno"/>
        </w:rPr>
        <w:t>2.22.2</w:t>
      </w:r>
      <w:r w:rsidRPr="00540AB0">
        <w:t xml:space="preserve">  Items in Group A27</w:t>
      </w:r>
      <w:bookmarkEnd w:id="382"/>
    </w:p>
    <w:p w:rsidR="00E60ACD" w:rsidRPr="00540AB0" w:rsidRDefault="00E60ACD" w:rsidP="00E60ACD">
      <w:pPr>
        <w:pStyle w:val="subsection"/>
      </w:pPr>
      <w:r w:rsidRPr="00540AB0">
        <w:tab/>
      </w:r>
      <w:r w:rsidRPr="00540AB0">
        <w:tab/>
        <w:t>This clause sets out items in Group A27.</w:t>
      </w:r>
    </w:p>
    <w:p w:rsidR="00E60ACD" w:rsidRPr="00540AB0" w:rsidRDefault="00E60ACD" w:rsidP="00E60ACD">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98"/>
        <w:gridCol w:w="5990"/>
        <w:gridCol w:w="1197"/>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A27—Pregnancy support counselling</w:t>
            </w:r>
          </w:p>
        </w:tc>
      </w:tr>
      <w:tr w:rsidR="00E60ACD" w:rsidRPr="00540AB0" w:rsidTr="001351EC">
        <w:trPr>
          <w:tblHeader/>
        </w:trPr>
        <w:tc>
          <w:tcPr>
            <w:tcW w:w="71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383" w:name="BK_S4P120L25C5"/>
            <w:bookmarkEnd w:id="383"/>
          </w:p>
        </w:tc>
        <w:tc>
          <w:tcPr>
            <w:tcW w:w="357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1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714" w:type="pct"/>
            <w:tcBorders>
              <w:top w:val="single" w:sz="12"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4001</w:t>
            </w:r>
          </w:p>
        </w:tc>
        <w:tc>
          <w:tcPr>
            <w:tcW w:w="3572" w:type="pct"/>
            <w:tcBorders>
              <w:top w:val="single" w:sz="12"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t xml:space="preserve">Professional attendance lasting at least 20 minutes at consulting rooms by a general practitioner (not including a specialist or consultant physician) who is registered with </w:t>
            </w:r>
            <w:r w:rsidRPr="00540AB0">
              <w:rPr>
                <w:szCs w:val="22"/>
              </w:rPr>
              <w:t>the Chief Executive Medicare</w:t>
            </w:r>
            <w:r w:rsidRPr="00540AB0">
              <w:t xml:space="preserve"> as meeting the credentialling requirements for provision of this service for the purpose of providing non</w:t>
            </w:r>
            <w:r w:rsidR="001351EC">
              <w:noBreakHyphen/>
            </w:r>
            <w:r w:rsidRPr="00540AB0">
              <w:t>directive pregnancy support counselling to a person who:</w:t>
            </w:r>
          </w:p>
          <w:p w:rsidR="00E60ACD" w:rsidRPr="00540AB0" w:rsidRDefault="00E60ACD" w:rsidP="001351EC">
            <w:pPr>
              <w:pStyle w:val="Tablea"/>
              <w:keepNext/>
              <w:keepLines/>
            </w:pPr>
            <w:r w:rsidRPr="00540AB0">
              <w:t>(a) is currently pregnant; or</w:t>
            </w:r>
          </w:p>
          <w:p w:rsidR="00E60ACD" w:rsidRPr="00540AB0" w:rsidRDefault="00E60ACD" w:rsidP="001351EC">
            <w:pPr>
              <w:pStyle w:val="Tablea"/>
              <w:keepNext/>
              <w:keepLines/>
            </w:pPr>
            <w:r w:rsidRPr="00540AB0">
              <w:t>(b) has been pregnant in the 12 months preceding the provision of the first service to which this item or item 81000, 81005 or 81010 applies in relation to that pregnancy</w:t>
            </w:r>
          </w:p>
          <w:p w:rsidR="00E60ACD" w:rsidRPr="00540AB0" w:rsidRDefault="00E60ACD" w:rsidP="001351EC">
            <w:pPr>
              <w:pStyle w:val="notemargin"/>
              <w:keepNext/>
              <w:keepLines/>
            </w:pPr>
            <w:r w:rsidRPr="00540AB0">
              <w:t>Note:</w:t>
            </w:r>
            <w:r w:rsidRPr="00540AB0">
              <w:tab/>
              <w:t>For items 81000, 81005 and 81010, see the determination about allied health services under subsection 3C(1) of the Act.</w:t>
            </w:r>
          </w:p>
        </w:tc>
        <w:tc>
          <w:tcPr>
            <w:tcW w:w="714" w:type="pct"/>
            <w:tcBorders>
              <w:top w:val="single" w:sz="12"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77.85</w:t>
            </w:r>
          </w:p>
        </w:tc>
      </w:tr>
    </w:tbl>
    <w:p w:rsidR="00E60ACD" w:rsidRPr="00540AB0" w:rsidRDefault="00E60ACD" w:rsidP="00E60ACD">
      <w:pPr>
        <w:pStyle w:val="Tabletext"/>
      </w:pPr>
    </w:p>
    <w:p w:rsidR="00E60ACD" w:rsidRPr="00540AB0" w:rsidRDefault="00E60ACD" w:rsidP="006F2B22">
      <w:pPr>
        <w:pStyle w:val="ActHead3"/>
      </w:pPr>
      <w:bookmarkStart w:id="384" w:name="_Toc35864803"/>
      <w:r w:rsidRPr="00152A35">
        <w:rPr>
          <w:rStyle w:val="CharDivNo"/>
        </w:rPr>
        <w:t>Division 2.23</w:t>
      </w:r>
      <w:r w:rsidRPr="00540AB0">
        <w:t>—</w:t>
      </w:r>
      <w:r w:rsidRPr="00152A35">
        <w:rPr>
          <w:rStyle w:val="CharDivText"/>
        </w:rPr>
        <w:t>Group A21: Professional attendances at recognised emergency departments of private hospitals</w:t>
      </w:r>
      <w:bookmarkEnd w:id="384"/>
    </w:p>
    <w:p w:rsidR="00E60ACD" w:rsidRPr="00540AB0" w:rsidRDefault="00E60ACD" w:rsidP="00E60ACD">
      <w:pPr>
        <w:pStyle w:val="ActHead5"/>
      </w:pPr>
      <w:bookmarkStart w:id="385" w:name="_Toc35864804"/>
      <w:r w:rsidRPr="00152A35">
        <w:rPr>
          <w:rStyle w:val="CharSectno"/>
        </w:rPr>
        <w:t>2.23.1</w:t>
      </w:r>
      <w:r w:rsidRPr="00540AB0">
        <w:t xml:space="preserve">  Items in Group A21</w:t>
      </w:r>
      <w:bookmarkEnd w:id="385"/>
    </w:p>
    <w:p w:rsidR="00E60ACD" w:rsidRPr="00540AB0" w:rsidRDefault="00E60ACD" w:rsidP="00E60ACD">
      <w:pPr>
        <w:pStyle w:val="subsection"/>
      </w:pPr>
      <w:r w:rsidRPr="00540AB0">
        <w:tab/>
      </w:r>
      <w:r w:rsidRPr="00540AB0">
        <w:tab/>
        <w:t>This clause sets out items in Group A21.</w:t>
      </w:r>
    </w:p>
    <w:p w:rsidR="00E60ACD" w:rsidRPr="00540AB0" w:rsidRDefault="00E60ACD" w:rsidP="00E60ACD">
      <w:pPr>
        <w:pStyle w:val="Tabletext"/>
      </w:pPr>
    </w:p>
    <w:tbl>
      <w:tblPr>
        <w:tblW w:w="4909" w:type="pct"/>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3"/>
        <w:gridCol w:w="1149"/>
        <w:gridCol w:w="5815"/>
        <w:gridCol w:w="1395"/>
      </w:tblGrid>
      <w:tr w:rsidR="00E60ACD" w:rsidRPr="00540AB0" w:rsidTr="001351EC">
        <w:trPr>
          <w:tblHeader/>
        </w:trPr>
        <w:tc>
          <w:tcPr>
            <w:tcW w:w="5000" w:type="pct"/>
            <w:gridSpan w:val="4"/>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A21—Professional attendances at recognised emergency departments of private hospitals</w:t>
            </w:r>
          </w:p>
        </w:tc>
      </w:tr>
      <w:tr w:rsidR="00E60ACD" w:rsidRPr="00540AB0" w:rsidTr="001351EC">
        <w:trPr>
          <w:tblHeader/>
        </w:trPr>
        <w:tc>
          <w:tcPr>
            <w:tcW w:w="694" w:type="pct"/>
            <w:gridSpan w:val="2"/>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386" w:name="BK_S4P121L9C5"/>
            <w:bookmarkEnd w:id="386"/>
          </w:p>
        </w:tc>
        <w:tc>
          <w:tcPr>
            <w:tcW w:w="3473"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33"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94" w:type="pct"/>
            <w:gridSpan w:val="2"/>
            <w:tcBorders>
              <w:top w:val="single" w:sz="12" w:space="0" w:color="auto"/>
              <w:left w:val="nil"/>
              <w:bottom w:val="single" w:sz="2" w:space="0" w:color="auto"/>
              <w:right w:val="nil"/>
            </w:tcBorders>
            <w:shd w:val="clear" w:color="auto" w:fill="auto"/>
          </w:tcPr>
          <w:p w:rsidR="00E60ACD" w:rsidRPr="00540AB0" w:rsidRDefault="00E60ACD" w:rsidP="001351EC">
            <w:pPr>
              <w:pStyle w:val="Tabletext"/>
              <w:rPr>
                <w:highlight w:val="yellow"/>
              </w:rPr>
            </w:pPr>
            <w:r w:rsidRPr="00540AB0">
              <w:t>5001</w:t>
            </w:r>
          </w:p>
        </w:tc>
        <w:tc>
          <w:tcPr>
            <w:tcW w:w="3473" w:type="pct"/>
            <w:tcBorders>
              <w:top w:val="single" w:sz="1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at least 4 years old but under 75 years old, at a recognised emergency department of a private hospital by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ordinary complexity</w:t>
            </w:r>
          </w:p>
        </w:tc>
        <w:tc>
          <w:tcPr>
            <w:tcW w:w="833" w:type="pct"/>
            <w:tcBorders>
              <w:top w:val="single" w:sz="1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59.60</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rPr>
                <w:highlight w:val="yellow"/>
              </w:rPr>
            </w:pPr>
            <w:r w:rsidRPr="00540AB0">
              <w:t>5004</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under 4 years old, at a </w:t>
            </w:r>
            <w:r w:rsidRPr="00540AB0">
              <w:lastRenderedPageBreak/>
              <w:t xml:space="preserve">recognised emergency department of a private hospital by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ordinary complexity</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lastRenderedPageBreak/>
              <w:t>100.10</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rPr>
                <w:highlight w:val="yellow"/>
              </w:rPr>
            </w:pPr>
            <w:r w:rsidRPr="00540AB0">
              <w:lastRenderedPageBreak/>
              <w:t>5011</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at least 75 years old, at a recognised emergency department of a private hospital by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ordinary complexity</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100.10</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5012</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at least 4 years old but under 75 years old, at a recognised emergency department of a private hospital by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156.90</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5013</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under 4 years old, at a recognised emergency department of a private hospital by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197.40</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5014</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at least 75 years old, at a recognised emergency department of a private hospital by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197.40</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5016</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at least 4 years old but under 75 years old, at a recognised emergency department of a private hospital by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high complexity</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264.90</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5017</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under 4 years old, at a recognised emergency department of a private hospital by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high complexity</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305.40</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5019</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at least 75 years old, at a recognised emergency department of a private hospital by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high complexity</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305.40</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5021</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at least 4 years old but under 75 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ordinary complexity</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44.70</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5022</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under 4 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ordinary complexity</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75.05</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5027</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at least 75 years old, at a </w:t>
            </w:r>
            <w:r w:rsidRPr="00540AB0">
              <w:lastRenderedPageBreak/>
              <w:t xml:space="preserve">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ordinary complexity</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lastRenderedPageBreak/>
              <w:t>75.05</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lastRenderedPageBreak/>
              <w:t>5030</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at least 4 years old but under 75 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117.65</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5031</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under 4 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148.05</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5032</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at least 75 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complexity that is more than ordinary but is not high</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148.05</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5033</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at least 4 years old but under 75 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high complexity</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198.65</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5035</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under 4 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high complexity</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229.05</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5036</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Professional attendance, on a patient at least 75 years old, at a recognised emergency department of a private hospital by a medical practitioner (except a specialist in the practice of </w:t>
            </w:r>
            <w:r w:rsidRPr="00540AB0">
              <w:rPr>
                <w:snapToGrid w:val="0"/>
              </w:rPr>
              <w:t>the specialist’s</w:t>
            </w:r>
            <w:r w:rsidRPr="00540AB0">
              <w:t xml:space="preserve"> specialty of emergency medicine) involving medical decision</w:t>
            </w:r>
            <w:r w:rsidR="001351EC">
              <w:noBreakHyphen/>
            </w:r>
            <w:r w:rsidRPr="00540AB0">
              <w:t>making of high complexity</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229.05</w:t>
            </w:r>
          </w:p>
        </w:tc>
      </w:tr>
      <w:tr w:rsidR="00E60ACD" w:rsidRPr="00540AB0" w:rsidTr="001351EC">
        <w:tc>
          <w:tcPr>
            <w:tcW w:w="694"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5039</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Professional attendance at a recognised emergency department of a private hospital by a specialist in the practice of the specialist’s specialty of emergency medicine for preparation of goals of care by the specialist for a gravely ill patient lacking current goals of care if:</w:t>
            </w:r>
          </w:p>
          <w:p w:rsidR="00E60ACD" w:rsidRPr="00540AB0" w:rsidRDefault="00E60ACD" w:rsidP="001351EC">
            <w:pPr>
              <w:pStyle w:val="Tablea"/>
            </w:pPr>
            <w:r w:rsidRPr="00540AB0">
              <w:t>(a) the specialist takes overall responsibility for the preparation of the goals of care for the patient; and</w:t>
            </w:r>
          </w:p>
          <w:p w:rsidR="00E60ACD" w:rsidRPr="00540AB0" w:rsidRDefault="00E60ACD" w:rsidP="001351EC">
            <w:pPr>
              <w:pStyle w:val="Tablea"/>
            </w:pPr>
            <w:r w:rsidRPr="00540AB0">
              <w:t>(b) the attendance is the initial attendance by the specialist for the preparation of the goals of care for the patient following</w:t>
            </w:r>
            <w:bookmarkStart w:id="387" w:name="BK_S4P123L18C59"/>
            <w:bookmarkEnd w:id="387"/>
            <w:r w:rsidRPr="00540AB0">
              <w:t xml:space="preserve"> the presentation of the patient to the emergency department; and</w:t>
            </w:r>
          </w:p>
          <w:p w:rsidR="00E60ACD" w:rsidRPr="00540AB0" w:rsidRDefault="00E60ACD" w:rsidP="001351EC">
            <w:pPr>
              <w:pStyle w:val="Tablea"/>
            </w:pPr>
            <w:r w:rsidRPr="00540AB0">
              <w:t>(c) the attendance is in conjunction with, or after, an attendance on the patient by the specialist that is described in item 5001, 5004, 5011, 5012, 5013, 5014, 5016, 5017 or 5019</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144.80</w:t>
            </w:r>
          </w:p>
        </w:tc>
      </w:tr>
      <w:tr w:rsidR="00E60ACD" w:rsidRPr="00540AB0" w:rsidTr="001351EC">
        <w:trPr>
          <w:gridBefore w:val="1"/>
          <w:wBefore w:w="8" w:type="pct"/>
        </w:trPr>
        <w:tc>
          <w:tcPr>
            <w:tcW w:w="686" w:type="pct"/>
            <w:tcBorders>
              <w:left w:val="nil"/>
              <w:bottom w:val="single" w:sz="2" w:space="0" w:color="auto"/>
              <w:right w:val="nil"/>
            </w:tcBorders>
            <w:shd w:val="clear" w:color="auto" w:fill="auto"/>
          </w:tcPr>
          <w:p w:rsidR="00E60ACD" w:rsidRPr="00540AB0" w:rsidRDefault="00E60ACD" w:rsidP="001351EC">
            <w:pPr>
              <w:pStyle w:val="Tabletext"/>
            </w:pPr>
            <w:r w:rsidRPr="00540AB0">
              <w:lastRenderedPageBreak/>
              <w:t>5041</w:t>
            </w:r>
          </w:p>
        </w:tc>
        <w:tc>
          <w:tcPr>
            <w:tcW w:w="3473" w:type="pct"/>
            <w:tcBorders>
              <w:left w:val="nil"/>
              <w:bottom w:val="single" w:sz="2" w:space="0" w:color="auto"/>
              <w:right w:val="nil"/>
            </w:tcBorders>
            <w:shd w:val="clear" w:color="auto" w:fill="auto"/>
          </w:tcPr>
          <w:p w:rsidR="00E60ACD" w:rsidRPr="00540AB0" w:rsidRDefault="00E60ACD" w:rsidP="001351EC">
            <w:pPr>
              <w:pStyle w:val="Tabletext"/>
            </w:pPr>
            <w:r w:rsidRPr="00540AB0">
              <w:t>Professional attendance at a recognised emergency department of a private hospital by a specialist in the practice of the specialist’s specialty of emergency medicine for preparation of goals of care by the specialist for a gravely ill patient lacking current goals of care if:</w:t>
            </w:r>
          </w:p>
          <w:p w:rsidR="00E60ACD" w:rsidRPr="00540AB0" w:rsidRDefault="00E60ACD" w:rsidP="001351EC">
            <w:pPr>
              <w:pStyle w:val="Tablea"/>
            </w:pPr>
            <w:r w:rsidRPr="00540AB0">
              <w:t>(a) the specialist takes overall responsibility for the preparation of the goals of care for the patient; and</w:t>
            </w:r>
          </w:p>
          <w:p w:rsidR="00E60ACD" w:rsidRPr="00540AB0" w:rsidRDefault="00E60ACD" w:rsidP="001351EC">
            <w:pPr>
              <w:pStyle w:val="Tablea"/>
            </w:pPr>
            <w:r w:rsidRPr="00540AB0">
              <w:t>(b) the attendance is the initial attendance by the specialist for the preparation of the goals of care for the patient following</w:t>
            </w:r>
            <w:bookmarkStart w:id="388" w:name="BK_S4P123L30C59"/>
            <w:bookmarkEnd w:id="388"/>
            <w:r w:rsidRPr="00540AB0">
              <w:t xml:space="preserve"> the presentation of the patient to the emergency department; and</w:t>
            </w:r>
          </w:p>
          <w:p w:rsidR="00E60ACD" w:rsidRPr="00540AB0" w:rsidRDefault="00E60ACD" w:rsidP="001351EC">
            <w:pPr>
              <w:pStyle w:val="Tablea"/>
            </w:pPr>
            <w:r w:rsidRPr="00540AB0">
              <w:t>(c) the attendance is not in conjunction with, or after, an attendance on the patient by the specialist that is described in item 5001, 5004, 5011, 5012, 5013, 5014, 5016, 5017 or 5019; and</w:t>
            </w:r>
          </w:p>
          <w:p w:rsidR="00E60ACD" w:rsidRPr="00540AB0" w:rsidRDefault="00E60ACD" w:rsidP="001351EC">
            <w:pPr>
              <w:pStyle w:val="Tablea"/>
            </w:pPr>
            <w:r w:rsidRPr="00540AB0">
              <w:t>(d) the attendance is for at least 60 minutes</w:t>
            </w:r>
          </w:p>
        </w:tc>
        <w:tc>
          <w:tcPr>
            <w:tcW w:w="833" w:type="pct"/>
            <w:tcBorders>
              <w:left w:val="nil"/>
              <w:bottom w:val="single" w:sz="2" w:space="0" w:color="auto"/>
              <w:right w:val="nil"/>
            </w:tcBorders>
            <w:shd w:val="clear" w:color="auto" w:fill="auto"/>
          </w:tcPr>
          <w:p w:rsidR="00E60ACD" w:rsidRPr="00540AB0" w:rsidRDefault="00E60ACD" w:rsidP="001351EC">
            <w:pPr>
              <w:pStyle w:val="Tabletext"/>
              <w:jc w:val="right"/>
            </w:pPr>
            <w:r w:rsidRPr="00540AB0">
              <w:t>272.15</w:t>
            </w:r>
          </w:p>
        </w:tc>
      </w:tr>
      <w:tr w:rsidR="00E60ACD" w:rsidRPr="00540AB0" w:rsidTr="001351EC">
        <w:trPr>
          <w:gridBefore w:val="1"/>
          <w:wBefore w:w="8" w:type="pct"/>
        </w:trPr>
        <w:tc>
          <w:tcPr>
            <w:tcW w:w="686"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5042</w:t>
            </w:r>
          </w:p>
        </w:tc>
        <w:tc>
          <w:tcPr>
            <w:tcW w:w="347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Professional attendance at a recognised emergency department of a private hospital by a medical practitioner (except a specialist in the practice of the specialist’s specialty of emergency medicine) for preparation of goals of care by the practitioner for a gravely ill patient lacking current goals of care if:</w:t>
            </w:r>
          </w:p>
          <w:p w:rsidR="00E60ACD" w:rsidRPr="00540AB0" w:rsidRDefault="00E60ACD" w:rsidP="001351EC">
            <w:pPr>
              <w:pStyle w:val="Tablea"/>
            </w:pPr>
            <w:r w:rsidRPr="00540AB0">
              <w:t>(a) the practitioner takes overall responsibility for the preparation of the goals of care for the patient; and</w:t>
            </w:r>
          </w:p>
          <w:p w:rsidR="00E60ACD" w:rsidRPr="00540AB0" w:rsidRDefault="00E60ACD" w:rsidP="001351EC">
            <w:pPr>
              <w:pStyle w:val="Tablea"/>
            </w:pPr>
            <w:r w:rsidRPr="00540AB0">
              <w:t>(b) the attendance is the initial attendance by the practitioner for the preparation of the goals of care for the patient following</w:t>
            </w:r>
            <w:bookmarkStart w:id="389" w:name="BK_S4P123L44C63"/>
            <w:bookmarkEnd w:id="389"/>
            <w:r w:rsidRPr="00540AB0">
              <w:t xml:space="preserve"> the presentation of the patient to the emergency department; and</w:t>
            </w:r>
          </w:p>
          <w:p w:rsidR="00E60ACD" w:rsidRPr="00540AB0" w:rsidRDefault="00E60ACD" w:rsidP="001351EC">
            <w:pPr>
              <w:pStyle w:val="Tablea"/>
            </w:pPr>
            <w:r w:rsidRPr="00540AB0">
              <w:t>(c) the attendance is in conjunction with, or after, an attendance on the patient by the practitioner that is described in item 5021, 5022, 5027, 5030, 5031, 5032, 5033, 5035 or 5036</w:t>
            </w:r>
          </w:p>
        </w:tc>
        <w:tc>
          <w:tcPr>
            <w:tcW w:w="833"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108.60</w:t>
            </w:r>
          </w:p>
        </w:tc>
      </w:tr>
      <w:tr w:rsidR="00E60ACD" w:rsidRPr="00540AB0" w:rsidTr="001351EC">
        <w:trPr>
          <w:gridBefore w:val="1"/>
          <w:wBefore w:w="8" w:type="pct"/>
        </w:trPr>
        <w:tc>
          <w:tcPr>
            <w:tcW w:w="686" w:type="pct"/>
            <w:tcBorders>
              <w:top w:val="single" w:sz="2" w:space="0" w:color="auto"/>
              <w:left w:val="nil"/>
              <w:bottom w:val="single" w:sz="12" w:space="0" w:color="auto"/>
              <w:right w:val="nil"/>
            </w:tcBorders>
            <w:shd w:val="clear" w:color="auto" w:fill="auto"/>
          </w:tcPr>
          <w:p w:rsidR="00E60ACD" w:rsidRPr="00540AB0" w:rsidRDefault="00E60ACD" w:rsidP="001351EC">
            <w:pPr>
              <w:pStyle w:val="Tabletext"/>
            </w:pPr>
            <w:r w:rsidRPr="00540AB0">
              <w:t>5044</w:t>
            </w:r>
          </w:p>
        </w:tc>
        <w:tc>
          <w:tcPr>
            <w:tcW w:w="3473" w:type="pct"/>
            <w:tcBorders>
              <w:top w:val="single" w:sz="2" w:space="0" w:color="auto"/>
              <w:left w:val="nil"/>
              <w:bottom w:val="single" w:sz="12" w:space="0" w:color="auto"/>
              <w:right w:val="nil"/>
            </w:tcBorders>
            <w:shd w:val="clear" w:color="auto" w:fill="auto"/>
          </w:tcPr>
          <w:p w:rsidR="00E60ACD" w:rsidRPr="00540AB0" w:rsidRDefault="00E60ACD" w:rsidP="001351EC">
            <w:pPr>
              <w:pStyle w:val="Tabletext"/>
            </w:pPr>
            <w:r w:rsidRPr="00540AB0">
              <w:t>Professional attendance at a recognised emergency department of a private hospital by a medical practitioner (except a specialist in the practice of the specialist’s specialty of emergency medicine) for preparation of goals of care by the practitioner for a gravely ill patient lacking current goals of care if:</w:t>
            </w:r>
          </w:p>
          <w:p w:rsidR="00E60ACD" w:rsidRPr="00540AB0" w:rsidRDefault="00E60ACD" w:rsidP="001351EC">
            <w:pPr>
              <w:pStyle w:val="Tablea"/>
            </w:pPr>
            <w:r w:rsidRPr="00540AB0">
              <w:t>(a) the practitioner takes overall responsibility for the preparation of the goals of care for the patient; and</w:t>
            </w:r>
          </w:p>
          <w:p w:rsidR="00E60ACD" w:rsidRPr="00540AB0" w:rsidRDefault="00E60ACD" w:rsidP="001351EC">
            <w:pPr>
              <w:pStyle w:val="Tablea"/>
            </w:pPr>
            <w:r w:rsidRPr="00540AB0">
              <w:t>(b) the attendance is the initial attendance by the practitioner for the preparation of the goals of care for the patient following</w:t>
            </w:r>
            <w:bookmarkStart w:id="390" w:name="BK_S4P124L22C63"/>
            <w:bookmarkEnd w:id="390"/>
            <w:r w:rsidRPr="00540AB0">
              <w:t xml:space="preserve"> the presentation of the patient to the emergency department; and</w:t>
            </w:r>
          </w:p>
          <w:p w:rsidR="00E60ACD" w:rsidRPr="00540AB0" w:rsidRDefault="00E60ACD" w:rsidP="001351EC">
            <w:pPr>
              <w:pStyle w:val="Tablea"/>
            </w:pPr>
            <w:r w:rsidRPr="00540AB0">
              <w:t>(c) the attendance is not in conjunction with, or after, an attendance on the patient by the practitioner that is described in item 5021, 5022, 5027, 5030, 5031, 5032, 5033, 5035 or 5036; and</w:t>
            </w:r>
          </w:p>
          <w:p w:rsidR="00E60ACD" w:rsidRPr="00540AB0" w:rsidRDefault="00E60ACD" w:rsidP="001351EC">
            <w:pPr>
              <w:pStyle w:val="Tablea"/>
            </w:pPr>
            <w:r w:rsidRPr="00540AB0">
              <w:t>(d) the attendance is for at least 60 minutes</w:t>
            </w:r>
          </w:p>
        </w:tc>
        <w:tc>
          <w:tcPr>
            <w:tcW w:w="833" w:type="pct"/>
            <w:tcBorders>
              <w:top w:val="single" w:sz="2" w:space="0" w:color="auto"/>
              <w:left w:val="nil"/>
              <w:bottom w:val="single" w:sz="12" w:space="0" w:color="auto"/>
              <w:right w:val="nil"/>
            </w:tcBorders>
            <w:shd w:val="clear" w:color="auto" w:fill="auto"/>
          </w:tcPr>
          <w:p w:rsidR="00E60ACD" w:rsidRPr="00540AB0" w:rsidRDefault="00E60ACD" w:rsidP="001351EC">
            <w:pPr>
              <w:pStyle w:val="Tabletext"/>
              <w:jc w:val="right"/>
            </w:pPr>
            <w:r w:rsidRPr="00540AB0">
              <w:t>204.10</w:t>
            </w:r>
          </w:p>
        </w:tc>
      </w:tr>
    </w:tbl>
    <w:p w:rsidR="00E60ACD" w:rsidRPr="00540AB0" w:rsidRDefault="00E60ACD" w:rsidP="006F2B22">
      <w:pPr>
        <w:pStyle w:val="ActHead3"/>
      </w:pPr>
      <w:bookmarkStart w:id="391" w:name="_Toc35864805"/>
      <w:r w:rsidRPr="00152A35">
        <w:rPr>
          <w:rStyle w:val="CharDivNo"/>
        </w:rPr>
        <w:lastRenderedPageBreak/>
        <w:t>Division 2.24</w:t>
      </w:r>
      <w:r w:rsidRPr="00540AB0">
        <w:t>—</w:t>
      </w:r>
      <w:r w:rsidRPr="00152A35">
        <w:rPr>
          <w:rStyle w:val="CharDivText"/>
        </w:rPr>
        <w:t>Group A22: General practitioner after</w:t>
      </w:r>
      <w:r w:rsidR="001351EC" w:rsidRPr="00152A35">
        <w:rPr>
          <w:rStyle w:val="CharDivText"/>
        </w:rPr>
        <w:noBreakHyphen/>
      </w:r>
      <w:r w:rsidRPr="00152A35">
        <w:rPr>
          <w:rStyle w:val="CharDivText"/>
        </w:rPr>
        <w:t>hours attendances to which no other item applies</w:t>
      </w:r>
      <w:bookmarkEnd w:id="391"/>
    </w:p>
    <w:p w:rsidR="00E60ACD" w:rsidRPr="00540AB0" w:rsidRDefault="00E60ACD" w:rsidP="00E60ACD">
      <w:pPr>
        <w:pStyle w:val="ActHead5"/>
      </w:pPr>
      <w:bookmarkStart w:id="392" w:name="_Toc35864806"/>
      <w:r w:rsidRPr="00152A35">
        <w:rPr>
          <w:rStyle w:val="CharSectno"/>
        </w:rPr>
        <w:t>2.24.1</w:t>
      </w:r>
      <w:r w:rsidRPr="00540AB0">
        <w:t xml:space="preserve">  Restrictions on items in Group A22—timing</w:t>
      </w:r>
      <w:bookmarkEnd w:id="392"/>
    </w:p>
    <w:p w:rsidR="00E60ACD" w:rsidRPr="00540AB0" w:rsidRDefault="00E60ACD" w:rsidP="00E60ACD">
      <w:pPr>
        <w:pStyle w:val="subsection"/>
      </w:pPr>
      <w:r w:rsidRPr="00540AB0">
        <w:tab/>
        <w:t>(1)</w:t>
      </w:r>
      <w:r w:rsidRPr="00540AB0">
        <w:tab/>
        <w:t>Items 5000, 5020, 5040 and 5060 apply only to a professional attendance that is provided:</w:t>
      </w:r>
    </w:p>
    <w:p w:rsidR="00E60ACD" w:rsidRPr="00540AB0" w:rsidRDefault="00E60ACD" w:rsidP="00E60ACD">
      <w:pPr>
        <w:pStyle w:val="paragraph"/>
      </w:pPr>
      <w:r w:rsidRPr="00540AB0">
        <w:tab/>
        <w:t>(a)</w:t>
      </w:r>
      <w:r w:rsidRPr="00540AB0">
        <w:tab/>
        <w:t>on a public holiday; or</w:t>
      </w:r>
    </w:p>
    <w:p w:rsidR="00E60ACD" w:rsidRPr="00540AB0" w:rsidRDefault="00E60ACD" w:rsidP="00E60ACD">
      <w:pPr>
        <w:pStyle w:val="paragraph"/>
      </w:pPr>
      <w:r w:rsidRPr="00540AB0">
        <w:tab/>
        <w:t>(b)</w:t>
      </w:r>
      <w:r w:rsidRPr="00540AB0">
        <w:tab/>
        <w:t>on a Sunday; or</w:t>
      </w:r>
    </w:p>
    <w:p w:rsidR="00E60ACD" w:rsidRPr="00540AB0" w:rsidRDefault="00E60ACD" w:rsidP="00E60ACD">
      <w:pPr>
        <w:pStyle w:val="paragraph"/>
      </w:pPr>
      <w:r w:rsidRPr="00540AB0">
        <w:tab/>
        <w:t>(c)</w:t>
      </w:r>
      <w:r w:rsidRPr="00540AB0">
        <w:tab/>
        <w:t>before 8 am, or after 1 pm, on a Saturday; or</w:t>
      </w:r>
    </w:p>
    <w:p w:rsidR="00E60ACD" w:rsidRPr="00540AB0" w:rsidRDefault="00E60ACD" w:rsidP="00E60ACD">
      <w:pPr>
        <w:pStyle w:val="paragraph"/>
      </w:pPr>
      <w:r w:rsidRPr="00540AB0">
        <w:tab/>
        <w:t>(d)</w:t>
      </w:r>
      <w:r w:rsidRPr="00540AB0">
        <w:tab/>
        <w:t>before 8 am, or after 8 pm, on a day other than a day mentioned in paragraphs (a) to (c).</w:t>
      </w:r>
    </w:p>
    <w:p w:rsidR="00E60ACD" w:rsidRPr="00540AB0" w:rsidRDefault="00E60ACD" w:rsidP="00E60ACD">
      <w:pPr>
        <w:pStyle w:val="subsection"/>
      </w:pPr>
      <w:r w:rsidRPr="00540AB0">
        <w:tab/>
        <w:t>(2)</w:t>
      </w:r>
      <w:r w:rsidRPr="00540AB0">
        <w:tab/>
        <w:t>Items 5003, 5010, 5023, 5028, 5043, 5049, 5063 and 5067 apply only to a professional attendance that is provided in an after</w:t>
      </w:r>
      <w:r w:rsidR="001351EC">
        <w:noBreakHyphen/>
      </w:r>
      <w:r w:rsidRPr="00540AB0">
        <w:t>hours period.</w:t>
      </w:r>
    </w:p>
    <w:p w:rsidR="00E60ACD" w:rsidRPr="00540AB0" w:rsidRDefault="00E60ACD" w:rsidP="00E60ACD">
      <w:pPr>
        <w:pStyle w:val="ActHead5"/>
      </w:pPr>
      <w:bookmarkStart w:id="393" w:name="_Toc35864807"/>
      <w:r w:rsidRPr="00152A35">
        <w:rPr>
          <w:rStyle w:val="CharSectno"/>
        </w:rPr>
        <w:t>2.24.2</w:t>
      </w:r>
      <w:r w:rsidRPr="00540AB0">
        <w:t xml:space="preserve">  Items in Group A22</w:t>
      </w:r>
      <w:bookmarkEnd w:id="393"/>
    </w:p>
    <w:p w:rsidR="00E60ACD" w:rsidRPr="00540AB0" w:rsidRDefault="00E60ACD" w:rsidP="00E60ACD">
      <w:pPr>
        <w:pStyle w:val="subsection"/>
      </w:pPr>
      <w:r w:rsidRPr="00540AB0">
        <w:tab/>
      </w:r>
      <w:r w:rsidRPr="00540AB0">
        <w:tab/>
        <w:t>This clause sets out items in Group A22.</w:t>
      </w:r>
    </w:p>
    <w:p w:rsidR="00E60ACD" w:rsidRPr="00540AB0" w:rsidRDefault="00E60ACD" w:rsidP="00E60ACD">
      <w:pPr>
        <w:pStyle w:val="Tabletext"/>
      </w:pPr>
    </w:p>
    <w:tbl>
      <w:tblPr>
        <w:tblW w:w="4909"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50"/>
        <w:gridCol w:w="5819"/>
        <w:gridCol w:w="1403"/>
      </w:tblGrid>
      <w:tr w:rsidR="00E60ACD" w:rsidRPr="00540AB0" w:rsidTr="001351EC">
        <w:trPr>
          <w:tblHeader/>
        </w:trPr>
        <w:tc>
          <w:tcPr>
            <w:tcW w:w="499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A22—General practitioner after</w:t>
            </w:r>
            <w:r w:rsidR="001351EC">
              <w:noBreakHyphen/>
            </w:r>
            <w:r w:rsidRPr="00540AB0">
              <w:t>hours attendances to which no other item applies</w:t>
            </w:r>
          </w:p>
        </w:tc>
      </w:tr>
      <w:tr w:rsidR="00E60ACD" w:rsidRPr="00540AB0" w:rsidTr="001351EC">
        <w:trPr>
          <w:tblHeader/>
        </w:trPr>
        <w:tc>
          <w:tcPr>
            <w:tcW w:w="68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394" w:name="BK_S4P125L18C5"/>
            <w:bookmarkEnd w:id="394"/>
          </w:p>
        </w:tc>
        <w:tc>
          <w:tcPr>
            <w:tcW w:w="3469"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3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napToGrid w:val="0"/>
              </w:rPr>
              <w:t>5000</w:t>
            </w:r>
          </w:p>
        </w:tc>
        <w:tc>
          <w:tcPr>
            <w:tcW w:w="3469"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w:t>
            </w:r>
          </w:p>
        </w:tc>
        <w:tc>
          <w:tcPr>
            <w:tcW w:w="83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29.45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395" w:name="CU_4276814"/>
            <w:bookmarkStart w:id="396" w:name="CU_4278861"/>
            <w:bookmarkEnd w:id="395"/>
            <w:bookmarkEnd w:id="396"/>
            <w:r w:rsidRPr="00540AB0">
              <w:t>5003</w:t>
            </w:r>
          </w:p>
        </w:tc>
        <w:tc>
          <w:tcPr>
            <w:tcW w:w="346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 xml:space="preserve">Professional attendance </w:t>
            </w:r>
            <w:r w:rsidRPr="00540AB0">
              <w:rPr>
                <w:bCs/>
              </w:rPr>
              <w:t xml:space="preserve">by a general practitioner </w:t>
            </w:r>
            <w:r w:rsidRPr="00540AB0">
              <w:t>(other than attendance at consulting rooms, a hospital or a residential aged care facility or a service to which another item in this Schedule applies) that requires a short patient history and, if necessary, limited examination and management—</w:t>
            </w:r>
            <w:r w:rsidRPr="00540AB0">
              <w:rPr>
                <w:bCs/>
              </w:rPr>
              <w:t>an attendance on one or more patients on one occasion—each patient</w:t>
            </w:r>
          </w:p>
        </w:tc>
        <w:tc>
          <w:tcPr>
            <w:tcW w:w="8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Amount under clause 2.1.1</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5010</w:t>
            </w:r>
          </w:p>
        </w:tc>
        <w:tc>
          <w:tcPr>
            <w:tcW w:w="346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Professional attendance (other than a service to which another item applies) at a residential aged care facility (other than a professional attendance at a self</w:t>
            </w:r>
            <w:r w:rsidR="001351EC">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sidR="001351EC">
              <w:rPr>
                <w:snapToGrid w:val="0"/>
              </w:rPr>
              <w:noBreakHyphen/>
            </w:r>
            <w:r w:rsidRPr="00540AB0">
              <w:rPr>
                <w:snapToGrid w:val="0"/>
              </w:rPr>
              <w:t>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w:t>
            </w:r>
          </w:p>
        </w:tc>
        <w:tc>
          <w:tcPr>
            <w:tcW w:w="8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Amount under clause 2.1.1</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397" w:name="CU_6277911"/>
            <w:bookmarkStart w:id="398" w:name="CU_6279958"/>
            <w:bookmarkEnd w:id="397"/>
            <w:bookmarkEnd w:id="398"/>
            <w:r w:rsidRPr="00540AB0">
              <w:rPr>
                <w:snapToGrid w:val="0"/>
              </w:rPr>
              <w:t>5020</w:t>
            </w:r>
          </w:p>
        </w:tc>
        <w:tc>
          <w:tcPr>
            <w:tcW w:w="346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general practitioner at consulting rooms (other than a service to which another item in this Schedule applies), lasting less than 20 minutes and including any of the following that are 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lastRenderedPageBreak/>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p>
        </w:tc>
        <w:tc>
          <w:tcPr>
            <w:tcW w:w="8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49.80</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lastRenderedPageBreak/>
              <w:t>5023</w:t>
            </w:r>
          </w:p>
        </w:tc>
        <w:tc>
          <w:tcPr>
            <w:tcW w:w="346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general practitioner (other than attendance at consulting rooms, a hospital or a residential aged care facility or a service to which another item in this Schedule applies), lasting less than 20 minutes and including any of the following that are clinically relevant:</w:t>
            </w:r>
          </w:p>
          <w:p w:rsidR="00E60ACD" w:rsidRPr="00540AB0" w:rsidRDefault="00E60ACD" w:rsidP="001351EC">
            <w:pPr>
              <w:pStyle w:val="Tablea"/>
            </w:pPr>
            <w:r w:rsidRPr="00540AB0">
              <w:rPr>
                <w:szCs w:val="22"/>
              </w:rPr>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documentation—an attendance on one or more patients on one occasion—each patient</w:t>
            </w:r>
          </w:p>
        </w:tc>
        <w:tc>
          <w:tcPr>
            <w:tcW w:w="8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Amount under clause 2.1.1</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5028</w:t>
            </w:r>
          </w:p>
        </w:tc>
        <w:tc>
          <w:tcPr>
            <w:tcW w:w="346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general practitioner (other than a service to which another item in this Schedule applies), on care recipients in a residential aged care facility, lasting less than 20 minutes and including any of the following that are 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documentation—an attendance on one or more patients at one residential aged care facility on one occasion—each patient</w:t>
            </w:r>
          </w:p>
        </w:tc>
        <w:tc>
          <w:tcPr>
            <w:tcW w:w="8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Amount under clause 2.1.1</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399" w:name="CU_9279780"/>
            <w:bookmarkStart w:id="400" w:name="CU_9281827"/>
            <w:bookmarkEnd w:id="399"/>
            <w:bookmarkEnd w:id="400"/>
            <w:r w:rsidRPr="00540AB0">
              <w:t>5040</w:t>
            </w:r>
          </w:p>
        </w:tc>
        <w:tc>
          <w:tcPr>
            <w:tcW w:w="346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general practitioner at consulting rooms (other than a service to which another item in this Schedule applies), lasting at least 20 minutes and including any of the following that are clinically relevant:</w:t>
            </w:r>
          </w:p>
          <w:p w:rsidR="00E60ACD" w:rsidRPr="00540AB0" w:rsidRDefault="00E60ACD" w:rsidP="001351EC">
            <w:pPr>
              <w:pStyle w:val="Tablea"/>
            </w:pPr>
            <w:r w:rsidRPr="00540AB0">
              <w:t>(a) taking a detailed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w:t>
            </w:r>
          </w:p>
        </w:tc>
        <w:tc>
          <w:tcPr>
            <w:tcW w:w="8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85.30</w:t>
            </w:r>
          </w:p>
        </w:tc>
      </w:tr>
      <w:tr w:rsidR="00E60ACD" w:rsidRPr="00540AB0" w:rsidTr="001351EC">
        <w:tc>
          <w:tcPr>
            <w:tcW w:w="686"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pPr>
            <w:r w:rsidRPr="00540AB0">
              <w:t>5043</w:t>
            </w:r>
          </w:p>
        </w:tc>
        <w:tc>
          <w:tcPr>
            <w:tcW w:w="346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pPr>
            <w:r w:rsidRPr="00540AB0">
              <w:t xml:space="preserve">Professional attendance by a general practitioner (other than attendance at consulting rooms, a hospital or a residential aged care facility or a service to which another item in this Schedule applies), lasting at least 20 minutes and including any of the following that are </w:t>
            </w:r>
            <w:r w:rsidRPr="00540AB0">
              <w:lastRenderedPageBreak/>
              <w:t>clinically relevant:</w:t>
            </w:r>
          </w:p>
          <w:p w:rsidR="00E60ACD" w:rsidRPr="00540AB0" w:rsidRDefault="00E60ACD" w:rsidP="001351EC">
            <w:pPr>
              <w:pStyle w:val="Tablea"/>
            </w:pPr>
            <w:r w:rsidRPr="00540AB0">
              <w:t>(a) taking a detailed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documentation—an attendance on one or more patients on one occasion—each patient</w:t>
            </w:r>
          </w:p>
        </w:tc>
        <w:tc>
          <w:tcPr>
            <w:tcW w:w="836"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rPr>
                <w:snapToGrid w:val="0"/>
              </w:rPr>
            </w:pPr>
            <w:r w:rsidRPr="00540AB0">
              <w:lastRenderedPageBreak/>
              <w:t>Amount under clause 2.1.1</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401" w:name="CU_11280983"/>
            <w:bookmarkStart w:id="402" w:name="CU_11283030"/>
            <w:bookmarkEnd w:id="401"/>
            <w:bookmarkEnd w:id="402"/>
            <w:r w:rsidRPr="00540AB0">
              <w:rPr>
                <w:snapToGrid w:val="0"/>
              </w:rPr>
              <w:lastRenderedPageBreak/>
              <w:t>5049</w:t>
            </w:r>
          </w:p>
        </w:tc>
        <w:tc>
          <w:tcPr>
            <w:tcW w:w="346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general practitioner, on care recipients in a residential aged care facility, other than a service to which another item in this Schedule applies, lasting at least 20 minutes and including any of the following that are clinically relevant:</w:t>
            </w:r>
          </w:p>
          <w:p w:rsidR="00E60ACD" w:rsidRPr="00540AB0" w:rsidRDefault="00E60ACD" w:rsidP="001351EC">
            <w:pPr>
              <w:pStyle w:val="Tablea"/>
            </w:pPr>
            <w:r w:rsidRPr="00540AB0">
              <w:t>(a) taking a detailed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documentation—an attendance on one or more patients at one residential aged care facility on one occasion—each patient</w:t>
            </w:r>
          </w:p>
        </w:tc>
        <w:tc>
          <w:tcPr>
            <w:tcW w:w="8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Amount under clause 2.1.1</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5060</w:t>
            </w:r>
          </w:p>
        </w:tc>
        <w:tc>
          <w:tcPr>
            <w:tcW w:w="346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general practitioner at consulting rooms (other than a service to which another item in this Schedule applies), lasting at least 40 minutes and including any of the following that are clinically relevant:</w:t>
            </w:r>
          </w:p>
          <w:p w:rsidR="00E60ACD" w:rsidRPr="00540AB0" w:rsidRDefault="00E60ACD" w:rsidP="001351EC">
            <w:pPr>
              <w:pStyle w:val="Tablea"/>
            </w:pPr>
            <w:r w:rsidRPr="00540AB0">
              <w:t>(a) taking an extensive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p>
        </w:tc>
        <w:tc>
          <w:tcPr>
            <w:tcW w:w="8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119.65</w:t>
            </w:r>
          </w:p>
        </w:tc>
      </w:tr>
      <w:tr w:rsidR="00E60ACD" w:rsidRPr="00540AB0" w:rsidTr="001351EC">
        <w:trPr>
          <w:trHeight w:val="232"/>
        </w:trPr>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5063</w:t>
            </w:r>
          </w:p>
        </w:tc>
        <w:tc>
          <w:tcPr>
            <w:tcW w:w="346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general practitioner (other than attendance at consulting rooms, a hospital or a residential aged care facility or a service to which another item in this Schedule applies), lasting at least 40 minutes and including any of the following that are clinically relevant:</w:t>
            </w:r>
          </w:p>
          <w:p w:rsidR="00E60ACD" w:rsidRPr="00540AB0" w:rsidRDefault="00E60ACD" w:rsidP="001351EC">
            <w:pPr>
              <w:pStyle w:val="Tablea"/>
            </w:pPr>
            <w:r w:rsidRPr="00540AB0">
              <w:t>(a) taking an extensive patient history;</w:t>
            </w:r>
          </w:p>
          <w:p w:rsidR="00E60ACD" w:rsidRPr="00540AB0" w:rsidRDefault="00E60ACD" w:rsidP="001351EC">
            <w:pPr>
              <w:pStyle w:val="Tablea"/>
              <w:rPr>
                <w:snapToGrid w:val="0"/>
              </w:rPr>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documentation—an attendance on one or more patients on one occasion—each patient</w:t>
            </w:r>
          </w:p>
        </w:tc>
        <w:tc>
          <w:tcPr>
            <w:tcW w:w="8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Amount under clause 2.1.1</w:t>
            </w:r>
          </w:p>
        </w:tc>
      </w:tr>
      <w:tr w:rsidR="00E60ACD" w:rsidRPr="00540AB0" w:rsidTr="001351EC">
        <w:tc>
          <w:tcPr>
            <w:tcW w:w="68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bookmarkStart w:id="403" w:name="CU_14282880"/>
            <w:bookmarkStart w:id="404" w:name="CU_14284927"/>
            <w:bookmarkEnd w:id="403"/>
            <w:bookmarkEnd w:id="404"/>
            <w:r w:rsidRPr="00540AB0">
              <w:rPr>
                <w:snapToGrid w:val="0"/>
              </w:rPr>
              <w:lastRenderedPageBreak/>
              <w:t>5067</w:t>
            </w:r>
          </w:p>
        </w:tc>
        <w:tc>
          <w:tcPr>
            <w:tcW w:w="3469"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Professional attendance by a general practitioner, on care recipients in a residential aged care facility, other than a service to which another item in this Schedule applies, lasting at least 40 minutes and including any of the following that are clinically relevant:</w:t>
            </w:r>
          </w:p>
          <w:p w:rsidR="00E60ACD" w:rsidRPr="00540AB0" w:rsidRDefault="00E60ACD" w:rsidP="001351EC">
            <w:pPr>
              <w:pStyle w:val="Tablea"/>
            </w:pPr>
            <w:r w:rsidRPr="00540AB0">
              <w:t>(a) taking an extensive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pPr>
            <w:r w:rsidRPr="00540AB0">
              <w:t>for one or more health</w:t>
            </w:r>
            <w:r w:rsidR="001351EC">
              <w:noBreakHyphen/>
            </w:r>
            <w:r w:rsidRPr="00540AB0">
              <w:t>related issues, with appropriate documentation—an attendance on one or more patients at one residential aged care facility on one occasion—each patient</w:t>
            </w:r>
          </w:p>
        </w:tc>
        <w:tc>
          <w:tcPr>
            <w:tcW w:w="83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t>Amount under clause 2.1.1</w:t>
            </w:r>
          </w:p>
        </w:tc>
      </w:tr>
    </w:tbl>
    <w:p w:rsidR="00E60ACD" w:rsidRPr="00540AB0" w:rsidRDefault="00E60ACD" w:rsidP="00E60ACD">
      <w:pPr>
        <w:pStyle w:val="Tabletext"/>
        <w:rPr>
          <w:snapToGrid w:val="0"/>
        </w:rPr>
      </w:pPr>
    </w:p>
    <w:p w:rsidR="00E60ACD" w:rsidRPr="00540AB0" w:rsidRDefault="00E60ACD" w:rsidP="006F2B22">
      <w:pPr>
        <w:pStyle w:val="ActHead3"/>
      </w:pPr>
      <w:bookmarkStart w:id="405" w:name="_Toc35864808"/>
      <w:r w:rsidRPr="00152A35">
        <w:rPr>
          <w:rStyle w:val="CharDivNo"/>
        </w:rPr>
        <w:t>Division 2.25</w:t>
      </w:r>
      <w:r w:rsidRPr="00540AB0">
        <w:t>—</w:t>
      </w:r>
      <w:r w:rsidRPr="00152A35">
        <w:rPr>
          <w:rStyle w:val="CharDivText"/>
        </w:rPr>
        <w:t>Group A23: Other non</w:t>
      </w:r>
      <w:r w:rsidR="001351EC" w:rsidRPr="00152A35">
        <w:rPr>
          <w:rStyle w:val="CharDivText"/>
        </w:rPr>
        <w:noBreakHyphen/>
      </w:r>
      <w:r w:rsidRPr="00152A35">
        <w:rPr>
          <w:rStyle w:val="CharDivText"/>
        </w:rPr>
        <w:t>referred after</w:t>
      </w:r>
      <w:r w:rsidR="001351EC" w:rsidRPr="00152A35">
        <w:rPr>
          <w:rStyle w:val="CharDivText"/>
        </w:rPr>
        <w:noBreakHyphen/>
      </w:r>
      <w:r w:rsidRPr="00152A35">
        <w:rPr>
          <w:rStyle w:val="CharDivText"/>
        </w:rPr>
        <w:t>hours attendances to which no other item applies</w:t>
      </w:r>
      <w:bookmarkEnd w:id="405"/>
    </w:p>
    <w:p w:rsidR="00E60ACD" w:rsidRPr="00540AB0" w:rsidRDefault="00E60ACD" w:rsidP="00E60ACD">
      <w:pPr>
        <w:pStyle w:val="ActHead5"/>
      </w:pPr>
      <w:bookmarkStart w:id="406" w:name="_Toc35864809"/>
      <w:r w:rsidRPr="00152A35">
        <w:rPr>
          <w:rStyle w:val="CharSectno"/>
        </w:rPr>
        <w:t>2.25.1</w:t>
      </w:r>
      <w:r w:rsidRPr="00540AB0">
        <w:t xml:space="preserve">  Restrictions on items in Group A23—timing</w:t>
      </w:r>
      <w:bookmarkEnd w:id="406"/>
    </w:p>
    <w:p w:rsidR="00E60ACD" w:rsidRPr="00540AB0" w:rsidRDefault="00E60ACD" w:rsidP="00E60ACD">
      <w:pPr>
        <w:pStyle w:val="subsection"/>
      </w:pPr>
      <w:r w:rsidRPr="00540AB0">
        <w:tab/>
        <w:t>(1)</w:t>
      </w:r>
      <w:r w:rsidRPr="00540AB0">
        <w:tab/>
        <w:t>Items 5200, 5203, 5207 and 5208 apply only to a professional attendance that is provided:</w:t>
      </w:r>
    </w:p>
    <w:p w:rsidR="00E60ACD" w:rsidRPr="00540AB0" w:rsidRDefault="00E60ACD" w:rsidP="00E60ACD">
      <w:pPr>
        <w:pStyle w:val="paragraph"/>
      </w:pPr>
      <w:r w:rsidRPr="00540AB0">
        <w:tab/>
        <w:t>(a)</w:t>
      </w:r>
      <w:r w:rsidRPr="00540AB0">
        <w:tab/>
        <w:t>on a public holiday; or</w:t>
      </w:r>
    </w:p>
    <w:p w:rsidR="00E60ACD" w:rsidRPr="00540AB0" w:rsidRDefault="00E60ACD" w:rsidP="00E60ACD">
      <w:pPr>
        <w:pStyle w:val="paragraph"/>
      </w:pPr>
      <w:r w:rsidRPr="00540AB0">
        <w:tab/>
        <w:t>(b)</w:t>
      </w:r>
      <w:r w:rsidRPr="00540AB0">
        <w:tab/>
        <w:t>on a Sunday; or</w:t>
      </w:r>
    </w:p>
    <w:p w:rsidR="00E60ACD" w:rsidRPr="00540AB0" w:rsidRDefault="00E60ACD" w:rsidP="00E60ACD">
      <w:pPr>
        <w:pStyle w:val="paragraph"/>
      </w:pPr>
      <w:r w:rsidRPr="00540AB0">
        <w:tab/>
        <w:t>(c)</w:t>
      </w:r>
      <w:r w:rsidRPr="00540AB0">
        <w:tab/>
        <w:t>before 8 am, or after 1 pm, on a Saturday; or</w:t>
      </w:r>
    </w:p>
    <w:p w:rsidR="00E60ACD" w:rsidRPr="00540AB0" w:rsidRDefault="00E60ACD" w:rsidP="00E60ACD">
      <w:pPr>
        <w:pStyle w:val="paragraph"/>
      </w:pPr>
      <w:r w:rsidRPr="00540AB0">
        <w:tab/>
        <w:t>(d)</w:t>
      </w:r>
      <w:r w:rsidRPr="00540AB0">
        <w:tab/>
        <w:t>before 8 am, or after 8 pm, on a day other than a day mentioned in paragraphs (a) to (c).</w:t>
      </w:r>
    </w:p>
    <w:p w:rsidR="00E60ACD" w:rsidRPr="00540AB0" w:rsidRDefault="00E60ACD" w:rsidP="00E60ACD">
      <w:pPr>
        <w:pStyle w:val="subsection"/>
      </w:pPr>
      <w:r w:rsidRPr="00540AB0">
        <w:tab/>
        <w:t>(2)</w:t>
      </w:r>
      <w:r w:rsidRPr="00540AB0">
        <w:tab/>
        <w:t>Items 5220 to 5267 apply only to a professional attendance that is provided in an after</w:t>
      </w:r>
      <w:r w:rsidR="001351EC">
        <w:noBreakHyphen/>
      </w:r>
      <w:r w:rsidRPr="00540AB0">
        <w:t>hours period.</w:t>
      </w:r>
    </w:p>
    <w:p w:rsidR="00E60ACD" w:rsidRPr="00540AB0" w:rsidRDefault="00E60ACD" w:rsidP="00E60ACD">
      <w:pPr>
        <w:pStyle w:val="ActHead5"/>
      </w:pPr>
      <w:bookmarkStart w:id="407" w:name="_Toc35864810"/>
      <w:r w:rsidRPr="00152A35">
        <w:rPr>
          <w:rStyle w:val="CharSectno"/>
        </w:rPr>
        <w:t>2.25.2</w:t>
      </w:r>
      <w:r w:rsidRPr="00540AB0">
        <w:t xml:space="preserve">  Items in Group A23</w:t>
      </w:r>
      <w:bookmarkEnd w:id="407"/>
    </w:p>
    <w:p w:rsidR="00E60ACD" w:rsidRPr="00540AB0" w:rsidRDefault="00E60ACD" w:rsidP="00E60ACD">
      <w:pPr>
        <w:pStyle w:val="subsection"/>
      </w:pPr>
      <w:r w:rsidRPr="00540AB0">
        <w:tab/>
      </w:r>
      <w:r w:rsidRPr="00540AB0">
        <w:tab/>
        <w:t>This clause sets out items in Group A23.</w:t>
      </w:r>
    </w:p>
    <w:p w:rsidR="00E60ACD" w:rsidRPr="00540AB0" w:rsidRDefault="00E60ACD" w:rsidP="00E60ACD">
      <w:pPr>
        <w:pStyle w:val="Tabletext"/>
      </w:pPr>
    </w:p>
    <w:tbl>
      <w:tblPr>
        <w:tblW w:w="4909"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38"/>
        <w:gridCol w:w="5965"/>
        <w:gridCol w:w="1269"/>
      </w:tblGrid>
      <w:tr w:rsidR="00E60ACD" w:rsidRPr="00540AB0" w:rsidTr="001351EC">
        <w:trPr>
          <w:tblHeader/>
        </w:trPr>
        <w:tc>
          <w:tcPr>
            <w:tcW w:w="499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A23—Other non</w:t>
            </w:r>
            <w:r w:rsidR="001351EC">
              <w:noBreakHyphen/>
            </w:r>
            <w:r w:rsidRPr="00540AB0">
              <w:t>referred after</w:t>
            </w:r>
            <w:r w:rsidR="001351EC">
              <w:noBreakHyphen/>
            </w:r>
            <w:r w:rsidRPr="00540AB0">
              <w:t>hours attendances to which no other item applies</w:t>
            </w:r>
          </w:p>
        </w:tc>
      </w:tr>
      <w:tr w:rsidR="00E60ACD" w:rsidRPr="00540AB0" w:rsidTr="001351EC">
        <w:trPr>
          <w:tblHeader/>
        </w:trPr>
        <w:tc>
          <w:tcPr>
            <w:tcW w:w="678"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408" w:name="BK_S4P129L18C5"/>
            <w:bookmarkEnd w:id="408"/>
          </w:p>
        </w:tc>
        <w:tc>
          <w:tcPr>
            <w:tcW w:w="355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5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78"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5200</w:t>
            </w:r>
          </w:p>
        </w:tc>
        <w:tc>
          <w:tcPr>
            <w:tcW w:w="355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Professional attendance at consulting rooms lasting not more than 5 minutes (other than a service to which another item applies) by a medical practitioner (other than a general practitioner)</w:t>
            </w:r>
          </w:p>
        </w:tc>
        <w:tc>
          <w:tcPr>
            <w:tcW w:w="757"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21.00</w:t>
            </w:r>
          </w:p>
        </w:tc>
      </w:tr>
      <w:tr w:rsidR="00E60ACD" w:rsidRPr="00540AB0" w:rsidTr="001351EC">
        <w:tc>
          <w:tcPr>
            <w:tcW w:w="6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5203</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Professional attendance at consulting rooms lasting more than 5 minutes, but not more than 25 minutes, (other than a service to which another item applies) by a medical practitioner (other than a general practitioner)</w:t>
            </w:r>
          </w:p>
        </w:tc>
        <w:tc>
          <w:tcPr>
            <w:tcW w:w="7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31.00</w:t>
            </w:r>
          </w:p>
        </w:tc>
      </w:tr>
      <w:tr w:rsidR="00E60ACD" w:rsidRPr="00540AB0" w:rsidTr="001351EC">
        <w:tc>
          <w:tcPr>
            <w:tcW w:w="6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lastRenderedPageBreak/>
              <w:t>5207</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Professional attendance at consulting rooms lasting more than 25 minutes, but not more than 45 minutes, (other than a service to which another item applies) by a medical practitioner (other than a general practitioner)</w:t>
            </w:r>
          </w:p>
        </w:tc>
        <w:tc>
          <w:tcPr>
            <w:tcW w:w="7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48.00</w:t>
            </w:r>
          </w:p>
        </w:tc>
      </w:tr>
      <w:tr w:rsidR="00E60ACD" w:rsidRPr="00540AB0" w:rsidTr="001351EC">
        <w:tc>
          <w:tcPr>
            <w:tcW w:w="6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409" w:name="CU_6284966"/>
            <w:bookmarkStart w:id="410" w:name="CU_6287013"/>
            <w:bookmarkEnd w:id="409"/>
            <w:bookmarkEnd w:id="410"/>
            <w:r w:rsidRPr="00540AB0">
              <w:rPr>
                <w:snapToGrid w:val="0"/>
              </w:rPr>
              <w:t>5208</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Professional attendance at consulting rooms lasting more than 45 minutes (other than a service to which another item applies) by a medical practitioner (other than a general practitioner)</w:t>
            </w:r>
          </w:p>
        </w:tc>
        <w:tc>
          <w:tcPr>
            <w:tcW w:w="7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71.00</w:t>
            </w:r>
          </w:p>
        </w:tc>
      </w:tr>
      <w:tr w:rsidR="00E60ACD" w:rsidRPr="00540AB0" w:rsidTr="001351EC">
        <w:tc>
          <w:tcPr>
            <w:tcW w:w="6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5220</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Professional attendance by a medical practitioner who is not a general practitioner (other than attendance at consulting rooms, a hospital or a residential aged care facility or a service to which another item in this Schedule applies), lasting not more than 5 minutes—an attendance on one or more patients on one occasion—each patient</w:t>
            </w:r>
          </w:p>
        </w:tc>
        <w:tc>
          <w:tcPr>
            <w:tcW w:w="7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Amount under clause 2.1.1</w:t>
            </w:r>
          </w:p>
        </w:tc>
      </w:tr>
      <w:tr w:rsidR="00E60ACD" w:rsidRPr="00540AB0" w:rsidTr="001351EC">
        <w:tc>
          <w:tcPr>
            <w:tcW w:w="6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5223</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Professional attendance by a medical practitioner who is not a general practitioner (other than attendance at consulting rooms, a hospital or a residential aged care facility or a service to which another item in this Schedule applies), lasting more than 5 minutes, but not more than 25 minutes—an attendance on one or more patients on one occasion—each patient</w:t>
            </w:r>
          </w:p>
        </w:tc>
        <w:tc>
          <w:tcPr>
            <w:tcW w:w="7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Amount under clause 2.1.1</w:t>
            </w:r>
          </w:p>
        </w:tc>
      </w:tr>
      <w:tr w:rsidR="00E60ACD" w:rsidRPr="00540AB0" w:rsidTr="001351EC">
        <w:tc>
          <w:tcPr>
            <w:tcW w:w="6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5227</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Professional attendance by a medical practitioner who is not a general practitioner (other than attendance at consulting rooms, a hospital or a residential aged care facility or a service to which another item in this Schedule applies), lasting more than 25 minutes, but not more than 45 minutes—an attendance on one or more patients on one occasion—each patient</w:t>
            </w:r>
          </w:p>
        </w:tc>
        <w:tc>
          <w:tcPr>
            <w:tcW w:w="7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Amount under clause 2.1.1</w:t>
            </w:r>
          </w:p>
        </w:tc>
      </w:tr>
      <w:tr w:rsidR="00E60ACD" w:rsidRPr="00540AB0" w:rsidTr="001351EC">
        <w:tc>
          <w:tcPr>
            <w:tcW w:w="6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5228</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Professional attendance by a medical practitioner who is not a general practitioner (other than attendance at consulting rooms, a hospital or a residential aged care facility or a service to which another item in this Schedule applies), lasting more than 45 minutes—an attendance on one or more patients on one occasion—each patient</w:t>
            </w:r>
          </w:p>
        </w:tc>
        <w:tc>
          <w:tcPr>
            <w:tcW w:w="7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Amount under clause 2.1.1</w:t>
            </w:r>
          </w:p>
        </w:tc>
      </w:tr>
      <w:tr w:rsidR="00E60ACD" w:rsidRPr="00540AB0" w:rsidTr="001351EC">
        <w:tc>
          <w:tcPr>
            <w:tcW w:w="6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411" w:name="CU_11286695"/>
            <w:bookmarkStart w:id="412" w:name="CU_11288742"/>
            <w:bookmarkEnd w:id="411"/>
            <w:bookmarkEnd w:id="412"/>
            <w:r w:rsidRPr="00540AB0">
              <w:rPr>
                <w:snapToGrid w:val="0"/>
              </w:rPr>
              <w:t>5260</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Professional attendance (other than a service to which another item applies) at a residential aged care facility (other than a professional attendance at a self</w:t>
            </w:r>
            <w:r w:rsidR="001351EC">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sidR="001351EC">
              <w:rPr>
                <w:snapToGrid w:val="0"/>
              </w:rPr>
              <w:noBreakHyphen/>
            </w:r>
            <w:r w:rsidRPr="00540AB0">
              <w:rPr>
                <w:snapToGrid w:val="0"/>
              </w:rPr>
              <w:t>contained unit, lasting not more than 5 minutes by a medical practitioner (other than a general practitioner)—an attendance on one or more patients at one residential aged care facility on one occasion—each patient</w:t>
            </w:r>
          </w:p>
        </w:tc>
        <w:tc>
          <w:tcPr>
            <w:tcW w:w="7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Amount under clause 2.1.1</w:t>
            </w:r>
          </w:p>
        </w:tc>
      </w:tr>
      <w:tr w:rsidR="00E60ACD" w:rsidRPr="00540AB0" w:rsidTr="001351EC">
        <w:tc>
          <w:tcPr>
            <w:tcW w:w="6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5263</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Professional attendance (other than a service to which another item applies) at a residential aged care facility (other than a professional attendance at a self</w:t>
            </w:r>
            <w:r w:rsidR="001351EC">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sidR="001351EC">
              <w:rPr>
                <w:snapToGrid w:val="0"/>
              </w:rPr>
              <w:noBreakHyphen/>
            </w:r>
            <w:r w:rsidRPr="00540AB0">
              <w:rPr>
                <w:snapToGrid w:val="0"/>
              </w:rPr>
              <w:t>contained unit, lasting more than 5 minutes, but not more than 25 minutes, by a medical practitioner (other than a general practitioner)—an attendance on one or more patients at one residential aged care facility on one occasion—each patient</w:t>
            </w:r>
          </w:p>
        </w:tc>
        <w:tc>
          <w:tcPr>
            <w:tcW w:w="7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Amount under clause 2.1.1</w:t>
            </w:r>
          </w:p>
        </w:tc>
      </w:tr>
      <w:tr w:rsidR="00E60ACD" w:rsidRPr="00540AB0" w:rsidTr="001351EC">
        <w:tc>
          <w:tcPr>
            <w:tcW w:w="67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5265</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(other than a service to which another item </w:t>
            </w:r>
            <w:r w:rsidRPr="00540AB0">
              <w:rPr>
                <w:snapToGrid w:val="0"/>
              </w:rPr>
              <w:lastRenderedPageBreak/>
              <w:t>applies) at a residential aged care facility (other than a professional attendance at a self</w:t>
            </w:r>
            <w:r w:rsidR="001351EC">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sidR="001351EC">
              <w:rPr>
                <w:snapToGrid w:val="0"/>
              </w:rPr>
              <w:noBreakHyphen/>
            </w:r>
            <w:r w:rsidRPr="00540AB0">
              <w:rPr>
                <w:snapToGrid w:val="0"/>
              </w:rPr>
              <w:t>contained unit, lasting more than 25 minutes, but not more than 45 minutes, by a medical practitioner (other than a general practitioner)—an attendance on one or more patients at one residential aged care facility on one occasion—each patient</w:t>
            </w:r>
          </w:p>
        </w:tc>
        <w:tc>
          <w:tcPr>
            <w:tcW w:w="7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lastRenderedPageBreak/>
              <w:t xml:space="preserve">Amount </w:t>
            </w:r>
            <w:r w:rsidRPr="00540AB0">
              <w:lastRenderedPageBreak/>
              <w:t>under clause 2.1.1</w:t>
            </w:r>
          </w:p>
        </w:tc>
      </w:tr>
      <w:tr w:rsidR="00E60ACD" w:rsidRPr="00540AB0" w:rsidTr="001351EC">
        <w:tc>
          <w:tcPr>
            <w:tcW w:w="678"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bookmarkStart w:id="413" w:name="CU_14288600"/>
            <w:bookmarkStart w:id="414" w:name="CU_14290647"/>
            <w:bookmarkEnd w:id="413"/>
            <w:bookmarkEnd w:id="414"/>
            <w:r w:rsidRPr="00540AB0">
              <w:rPr>
                <w:snapToGrid w:val="0"/>
              </w:rPr>
              <w:lastRenderedPageBreak/>
              <w:t>5267</w:t>
            </w:r>
          </w:p>
        </w:tc>
        <w:tc>
          <w:tcPr>
            <w:tcW w:w="355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Professional attendance (other than a service to which another item applies) at a residential aged care facility (other than a professional attendance at a self</w:t>
            </w:r>
            <w:r w:rsidR="001351EC">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sidR="001351EC">
              <w:rPr>
                <w:snapToGrid w:val="0"/>
              </w:rPr>
              <w:noBreakHyphen/>
            </w:r>
            <w:r w:rsidRPr="00540AB0">
              <w:rPr>
                <w:snapToGrid w:val="0"/>
              </w:rPr>
              <w:t>contained unit, lasting more than 45 minutes by a medical practitioner (other than a general practitioner)—an attendance on one or more patients at one residential aged care facility on one occasion—each patient</w:t>
            </w:r>
          </w:p>
        </w:tc>
        <w:tc>
          <w:tcPr>
            <w:tcW w:w="75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t>Amount under clause 2.1.1</w:t>
            </w:r>
          </w:p>
        </w:tc>
      </w:tr>
    </w:tbl>
    <w:p w:rsidR="00E60ACD" w:rsidRPr="00540AB0" w:rsidRDefault="00E60ACD" w:rsidP="00E60ACD">
      <w:pPr>
        <w:pStyle w:val="Tabletext"/>
      </w:pPr>
    </w:p>
    <w:p w:rsidR="00E60ACD" w:rsidRPr="00540AB0" w:rsidRDefault="00E60ACD" w:rsidP="006F2B22">
      <w:pPr>
        <w:pStyle w:val="ActHead3"/>
      </w:pPr>
      <w:bookmarkStart w:id="415" w:name="_Toc35864811"/>
      <w:r w:rsidRPr="00152A35">
        <w:rPr>
          <w:rStyle w:val="CharDivNo"/>
        </w:rPr>
        <w:t>Division 2.26</w:t>
      </w:r>
      <w:r w:rsidRPr="00540AB0">
        <w:t>—</w:t>
      </w:r>
      <w:r w:rsidRPr="00152A35">
        <w:rPr>
          <w:rStyle w:val="CharDivText"/>
        </w:rPr>
        <w:t>Group A26: Neurosurgery attendances to which no other item applies</w:t>
      </w:r>
      <w:bookmarkEnd w:id="415"/>
    </w:p>
    <w:p w:rsidR="00E60ACD" w:rsidRPr="00540AB0" w:rsidRDefault="00E60ACD" w:rsidP="00E60ACD">
      <w:pPr>
        <w:pStyle w:val="ActHead5"/>
      </w:pPr>
      <w:bookmarkStart w:id="416" w:name="_Toc35864812"/>
      <w:r w:rsidRPr="00152A35">
        <w:rPr>
          <w:rStyle w:val="CharSectno"/>
        </w:rPr>
        <w:t>2.26.1</w:t>
      </w:r>
      <w:r w:rsidRPr="00540AB0">
        <w:t xml:space="preserve">  Items in Group A26</w:t>
      </w:r>
      <w:bookmarkEnd w:id="416"/>
    </w:p>
    <w:p w:rsidR="00E60ACD" w:rsidRPr="00540AB0" w:rsidRDefault="00E60ACD" w:rsidP="00E60ACD">
      <w:pPr>
        <w:pStyle w:val="subsection"/>
      </w:pPr>
      <w:r w:rsidRPr="00540AB0">
        <w:tab/>
      </w:r>
      <w:r w:rsidRPr="00540AB0">
        <w:tab/>
        <w:t>This clause sets out items in Group A26.</w:t>
      </w:r>
    </w:p>
    <w:p w:rsidR="00E60ACD" w:rsidRPr="00540AB0" w:rsidRDefault="00E60ACD" w:rsidP="00E60ACD">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812"/>
        <w:gridCol w:w="1409"/>
      </w:tblGrid>
      <w:tr w:rsidR="00E60ACD" w:rsidRPr="00540AB0" w:rsidTr="001351EC">
        <w:trPr>
          <w:tblHeader/>
        </w:trPr>
        <w:tc>
          <w:tcPr>
            <w:tcW w:w="4999"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A26—Neurosurgery attendances to which no other item applies</w:t>
            </w:r>
          </w:p>
        </w:tc>
      </w:tr>
      <w:tr w:rsidR="00E60ACD" w:rsidRPr="00540AB0" w:rsidTr="001351EC">
        <w:trPr>
          <w:tblHeader/>
        </w:trPr>
        <w:tc>
          <w:tcPr>
            <w:tcW w:w="69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417" w:name="BK_S4P132L8C5"/>
            <w:bookmarkEnd w:id="417"/>
          </w:p>
        </w:tc>
        <w:tc>
          <w:tcPr>
            <w:tcW w:w="3465"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40"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94"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6004</w:t>
            </w:r>
          </w:p>
        </w:tc>
        <w:tc>
          <w:tcPr>
            <w:tcW w:w="3465"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Initial professional attendance lasting 10 minutes or less on a patient by a specialist practising in the specialist’s specialty of neurosurgery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the patient is not an admitted patient; and</w:t>
            </w:r>
          </w:p>
          <w:p w:rsidR="00E60ACD" w:rsidRPr="00540AB0" w:rsidRDefault="00E60ACD" w:rsidP="001351EC">
            <w:pPr>
              <w:pStyle w:val="Tablea"/>
            </w:pPr>
            <w:r w:rsidRPr="00540AB0">
              <w:t>(c)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specialist;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418" w:name="BK_S4P132L23C2"/>
            <w:bookmarkEnd w:id="418"/>
            <w:r w:rsidRPr="00540AB0">
              <w:t>for which a direction made under subsection 19(2) of the Act applies; and</w:t>
            </w:r>
          </w:p>
          <w:p w:rsidR="00E60ACD" w:rsidRPr="00540AB0" w:rsidRDefault="00E60ACD" w:rsidP="001351EC">
            <w:pPr>
              <w:pStyle w:val="Tablea"/>
              <w:rPr>
                <w:snapToGrid w:val="0"/>
              </w:rPr>
            </w:pPr>
            <w:r w:rsidRPr="00540AB0">
              <w:t>(d) no other initial consultation has taken place for a single course of treatment</w:t>
            </w:r>
          </w:p>
        </w:tc>
        <w:tc>
          <w:tcPr>
            <w:tcW w:w="840"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419" w:name="CU_4290417"/>
            <w:bookmarkStart w:id="420" w:name="CU_4292464"/>
            <w:bookmarkEnd w:id="419"/>
            <w:bookmarkEnd w:id="420"/>
            <w:r w:rsidRPr="00540AB0">
              <w:lastRenderedPageBreak/>
              <w:t>6007</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by a specialist </w:t>
            </w:r>
            <w:r>
              <w:t xml:space="preserve">practising in the specialist’s specialty of </w:t>
            </w:r>
            <w:r w:rsidRPr="00540AB0">
              <w:t>neurosurgery following referral of the patient to the specialist—an initial attendance in a single course of treatment at consulting rooms or hospital</w:t>
            </w:r>
          </w:p>
        </w:tc>
        <w:tc>
          <w:tcPr>
            <w:tcW w:w="84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133.65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6009</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by a specialist </w:t>
            </w:r>
            <w:r>
              <w:t xml:space="preserve">practising in the specialist’s specialty of </w:t>
            </w:r>
            <w:r w:rsidRPr="00540AB0">
              <w:t>neurosurgery following referral of the patient to the specialist—minor attendance at consulting rooms or hospital</w:t>
            </w:r>
          </w:p>
        </w:tc>
        <w:tc>
          <w:tcPr>
            <w:tcW w:w="84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6011</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by a specialist </w:t>
            </w:r>
            <w:r>
              <w:t xml:space="preserve">practising in the specialist’s specialty of </w:t>
            </w:r>
            <w:r w:rsidRPr="00540AB0">
              <w:t>neurosurgery following referral of the patient to the specialist—an attendance after the initial attendance in a single course of treatment, involving an extensive and comprehensive examination, arranging any necessary investigations in relation to one or more complex problems and lasting more than 15 minutes, but not more than 30 minutes, at consulting rooms or hospital</w:t>
            </w:r>
          </w:p>
        </w:tc>
        <w:tc>
          <w:tcPr>
            <w:tcW w:w="84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6013</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by a specialist </w:t>
            </w:r>
            <w:r>
              <w:t xml:space="preserve">practising in the specialist’s specialty of </w:t>
            </w:r>
            <w:r w:rsidRPr="00540AB0">
              <w:t>neurosurgery following referral of the patient to the specialist—an attendance after the initial attendance in a single course of treatment, involving a detailed and comprehensive examination, arranging any necessary investigations in relation to one or more complex problems and lasting more than 30 minutes, but not more than 45 minutes, at consulting rooms or hospital</w:t>
            </w:r>
          </w:p>
        </w:tc>
        <w:tc>
          <w:tcPr>
            <w:tcW w:w="84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122.20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421" w:name="CU_8291795"/>
            <w:bookmarkStart w:id="422" w:name="CU_8293842"/>
            <w:bookmarkEnd w:id="421"/>
            <w:bookmarkEnd w:id="422"/>
            <w:r w:rsidRPr="00540AB0">
              <w:t>6015</w:t>
            </w:r>
          </w:p>
        </w:tc>
        <w:tc>
          <w:tcPr>
            <w:tcW w:w="34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by a specialist </w:t>
            </w:r>
            <w:r>
              <w:t xml:space="preserve">practising in the specialist’s specialty of </w:t>
            </w:r>
            <w:r w:rsidRPr="00540AB0">
              <w:t>neurosurgery following referral of the patient to the specialist—an attendance after the initial attendance in a single course of treatment, involving an exhaustive and comprehensive examination, arranging any necessary investigations in relation to one or more complex problems and lasting more than 45 minutes at consulting rooms or hospital</w:t>
            </w:r>
          </w:p>
        </w:tc>
        <w:tc>
          <w:tcPr>
            <w:tcW w:w="84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155.60</w:t>
            </w:r>
          </w:p>
        </w:tc>
      </w:tr>
      <w:tr w:rsidR="00E60ACD" w:rsidRPr="00540AB0" w:rsidTr="001351EC">
        <w:tc>
          <w:tcPr>
            <w:tcW w:w="694"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bookmarkStart w:id="423" w:name="CU_9292201"/>
            <w:bookmarkStart w:id="424" w:name="CU_9294248"/>
            <w:bookmarkEnd w:id="423"/>
            <w:bookmarkEnd w:id="424"/>
            <w:r w:rsidRPr="00540AB0">
              <w:t>6016</w:t>
            </w:r>
          </w:p>
        </w:tc>
        <w:tc>
          <w:tcPr>
            <w:tcW w:w="3465"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Professional attendance on a patient by a specialist practising in the specialist’s specialty of neurosurgery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the attendance is for a service:</w:t>
            </w:r>
          </w:p>
          <w:p w:rsidR="00E60ACD" w:rsidRPr="00540AB0" w:rsidRDefault="00E60ACD" w:rsidP="001351EC">
            <w:pPr>
              <w:pStyle w:val="Tablei"/>
            </w:pPr>
            <w:r w:rsidRPr="00540AB0">
              <w:t>(i) provided with item 6007 lasting more than 10 minutes; or</w:t>
            </w:r>
          </w:p>
          <w:p w:rsidR="00E60ACD" w:rsidRPr="00540AB0" w:rsidRDefault="00E60ACD" w:rsidP="001351EC">
            <w:pPr>
              <w:pStyle w:val="Tablei"/>
            </w:pPr>
            <w:r w:rsidRPr="00540AB0">
              <w:t>(ii) provided with item 6009, 6011, 6013 or 6015; and</w:t>
            </w:r>
          </w:p>
          <w:p w:rsidR="00E60ACD" w:rsidRPr="00540AB0" w:rsidRDefault="00E60ACD" w:rsidP="001351EC">
            <w:pPr>
              <w:pStyle w:val="Tablea"/>
            </w:pPr>
            <w:r w:rsidRPr="00540AB0">
              <w:t>(c) the patient is not an admitted patient; and</w:t>
            </w:r>
          </w:p>
          <w:p w:rsidR="00E60ACD" w:rsidRPr="00540AB0" w:rsidRDefault="00E60ACD" w:rsidP="001351EC">
            <w:pPr>
              <w:pStyle w:val="Tablea"/>
            </w:pPr>
            <w:r w:rsidRPr="00540AB0">
              <w:t>(d)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specialist;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425" w:name="BK_S4P133L30C2"/>
            <w:bookmarkEnd w:id="425"/>
            <w:r w:rsidRPr="00540AB0">
              <w:t>for which a direction made under subsection 19(2) of the Act applies</w:t>
            </w:r>
          </w:p>
        </w:tc>
        <w:tc>
          <w:tcPr>
            <w:tcW w:w="840"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rPr>
                <w:szCs w:val="22"/>
              </w:rPr>
              <w:t>50% of the fee for item 6007, 6009, 6011, 6013 or 6015</w:t>
            </w:r>
          </w:p>
        </w:tc>
      </w:tr>
    </w:tbl>
    <w:p w:rsidR="00E60ACD" w:rsidRPr="00540AB0" w:rsidRDefault="00E60ACD" w:rsidP="00E60ACD">
      <w:pPr>
        <w:pStyle w:val="Tabletext"/>
      </w:pPr>
    </w:p>
    <w:p w:rsidR="00E60ACD" w:rsidRPr="00540AB0" w:rsidRDefault="00E60ACD" w:rsidP="006F2B22">
      <w:pPr>
        <w:pStyle w:val="ActHead3"/>
      </w:pPr>
      <w:bookmarkStart w:id="426" w:name="_Toc35864813"/>
      <w:r w:rsidRPr="00152A35">
        <w:rPr>
          <w:rStyle w:val="CharDivNo"/>
        </w:rPr>
        <w:lastRenderedPageBreak/>
        <w:t>Division 2.27</w:t>
      </w:r>
      <w:r w:rsidRPr="00540AB0">
        <w:t>—</w:t>
      </w:r>
      <w:r w:rsidRPr="00152A35">
        <w:rPr>
          <w:rStyle w:val="CharDivText"/>
        </w:rPr>
        <w:t>Group A31: Addiction medicine</w:t>
      </w:r>
      <w:bookmarkEnd w:id="426"/>
    </w:p>
    <w:p w:rsidR="00E60ACD" w:rsidRPr="00540AB0" w:rsidRDefault="00E60ACD" w:rsidP="00E60ACD">
      <w:pPr>
        <w:pStyle w:val="ActHead5"/>
      </w:pPr>
      <w:bookmarkStart w:id="427" w:name="_Toc35864814"/>
      <w:r w:rsidRPr="00152A35">
        <w:rPr>
          <w:rStyle w:val="CharSectno"/>
        </w:rPr>
        <w:t>2.27.1</w:t>
      </w:r>
      <w:r w:rsidRPr="00540AB0">
        <w:t xml:space="preserve">  Meaning of </w:t>
      </w:r>
      <w:r w:rsidRPr="00540AB0">
        <w:rPr>
          <w:i/>
        </w:rPr>
        <w:t>organise and coordinate</w:t>
      </w:r>
      <w:bookmarkEnd w:id="427"/>
    </w:p>
    <w:p w:rsidR="00E60ACD" w:rsidRPr="00540AB0" w:rsidRDefault="00E60ACD" w:rsidP="00E60ACD">
      <w:pPr>
        <w:pStyle w:val="subsection"/>
      </w:pPr>
      <w:r w:rsidRPr="00540AB0">
        <w:tab/>
      </w:r>
      <w:r w:rsidRPr="00540AB0">
        <w:tab/>
        <w:t>In items 6029 to 6042:</w:t>
      </w:r>
    </w:p>
    <w:p w:rsidR="00E60ACD" w:rsidRPr="00540AB0" w:rsidRDefault="00E60ACD" w:rsidP="00E60ACD">
      <w:pPr>
        <w:pStyle w:val="Definition"/>
      </w:pPr>
      <w:r w:rsidRPr="00540AB0">
        <w:rPr>
          <w:b/>
          <w:i/>
          <w:lang w:eastAsia="en-US"/>
        </w:rPr>
        <w:t>organise and coordinate</w:t>
      </w:r>
      <w:r w:rsidRPr="00540AB0">
        <w:t>, for a conference mentioned in the item, means undertaking all of the following activities:</w:t>
      </w:r>
    </w:p>
    <w:p w:rsidR="00E60ACD" w:rsidRPr="00540AB0" w:rsidRDefault="00E60ACD" w:rsidP="00E60ACD">
      <w:pPr>
        <w:pStyle w:val="paragraph"/>
      </w:pPr>
      <w:r w:rsidRPr="00540AB0">
        <w:tab/>
        <w:t>(a)</w:t>
      </w:r>
      <w:r w:rsidRPr="00540AB0">
        <w:tab/>
        <w:t>explaining to the patient the nature of the conference;</w:t>
      </w:r>
    </w:p>
    <w:p w:rsidR="00E60ACD" w:rsidRPr="00540AB0" w:rsidRDefault="00E60ACD" w:rsidP="00E60ACD">
      <w:pPr>
        <w:pStyle w:val="paragraph"/>
      </w:pPr>
      <w:r w:rsidRPr="00540AB0">
        <w:tab/>
        <w:t>(b)</w:t>
      </w:r>
      <w:r w:rsidRPr="00540AB0">
        <w:tab/>
        <w:t>asking the patient whether the patient agrees to the conference taking place;</w:t>
      </w:r>
    </w:p>
    <w:p w:rsidR="00E60ACD" w:rsidRPr="00540AB0" w:rsidRDefault="00E60ACD" w:rsidP="00E60ACD">
      <w:pPr>
        <w:pStyle w:val="paragraph"/>
      </w:pPr>
      <w:r w:rsidRPr="00540AB0">
        <w:tab/>
        <w:t>(c)</w:t>
      </w:r>
      <w:r w:rsidRPr="00540AB0">
        <w:tab/>
        <w:t>recording the patient’s agreement to the conference;</w:t>
      </w:r>
    </w:p>
    <w:p w:rsidR="00E60ACD" w:rsidRPr="00540AB0" w:rsidRDefault="00E60ACD" w:rsidP="00E60ACD">
      <w:pPr>
        <w:pStyle w:val="paragraph"/>
      </w:pPr>
      <w:r w:rsidRPr="00540AB0">
        <w:tab/>
        <w:t>(d)</w:t>
      </w:r>
      <w:r w:rsidRPr="00540AB0">
        <w:tab/>
        <w:t>recording the day the conference was held and the times the conference started and ended;</w:t>
      </w:r>
    </w:p>
    <w:p w:rsidR="00E60ACD" w:rsidRPr="00540AB0" w:rsidRDefault="00E60ACD" w:rsidP="00E60ACD">
      <w:pPr>
        <w:pStyle w:val="paragraph"/>
      </w:pPr>
      <w:r w:rsidRPr="00540AB0">
        <w:tab/>
        <w:t>(e)</w:t>
      </w:r>
      <w:r w:rsidRPr="00540AB0">
        <w:tab/>
        <w:t>recording the names of the participants;</w:t>
      </w:r>
    </w:p>
    <w:p w:rsidR="00E60ACD" w:rsidRPr="00540AB0" w:rsidRDefault="00E60ACD" w:rsidP="00E60ACD">
      <w:pPr>
        <w:pStyle w:val="paragraph"/>
      </w:pPr>
      <w:r w:rsidRPr="00540AB0">
        <w:tab/>
        <w:t>(f)</w:t>
      </w:r>
      <w:r w:rsidRPr="00540AB0">
        <w:tab/>
        <w:t xml:space="preserve">recording the activities mentioned in the definition of </w:t>
      </w:r>
      <w:r w:rsidRPr="00540AB0">
        <w:rPr>
          <w:b/>
          <w:i/>
        </w:rPr>
        <w:t>multidisciplinary case conference</w:t>
      </w:r>
      <w:r w:rsidRPr="00540AB0">
        <w:t xml:space="preserve"> in clause 1.1.4 and putting a copy of that record in the patient’s medical records;</w:t>
      </w:r>
    </w:p>
    <w:p w:rsidR="00E60ACD" w:rsidRPr="00540AB0" w:rsidRDefault="00E60ACD" w:rsidP="00E60ACD">
      <w:pPr>
        <w:pStyle w:val="paragraph"/>
      </w:pPr>
      <w:r w:rsidRPr="00540AB0">
        <w:tab/>
        <w:t>(g)</w:t>
      </w:r>
      <w:r w:rsidRPr="00540AB0">
        <w:tab/>
        <w:t>offering the patient and the patient’s carer (if any and if the practitioner considers appropriate and the patient agrees), and giving each other member of the team, a summary of the conference;</w:t>
      </w:r>
    </w:p>
    <w:p w:rsidR="00E60ACD" w:rsidRPr="00540AB0" w:rsidRDefault="00E60ACD" w:rsidP="00E60ACD">
      <w:pPr>
        <w:pStyle w:val="paragraph"/>
      </w:pPr>
      <w:r w:rsidRPr="00540AB0">
        <w:tab/>
        <w:t>(h)</w:t>
      </w:r>
      <w:r w:rsidRPr="00540AB0">
        <w:tab/>
        <w:t>discussing the outcomes of the conference with the patient and the patient’s carer (if any and if the practitioner considers appropriate and the patient agrees).</w:t>
      </w:r>
    </w:p>
    <w:p w:rsidR="00E60ACD" w:rsidRPr="00540AB0" w:rsidRDefault="00E60ACD" w:rsidP="00E60ACD">
      <w:pPr>
        <w:pStyle w:val="ActHead5"/>
      </w:pPr>
      <w:bookmarkStart w:id="428" w:name="_Toc35864815"/>
      <w:r w:rsidRPr="00152A35">
        <w:rPr>
          <w:rStyle w:val="CharSectno"/>
        </w:rPr>
        <w:t>2.27.2</w:t>
      </w:r>
      <w:r w:rsidRPr="00540AB0">
        <w:t xml:space="preserve">  Meaning of </w:t>
      </w:r>
      <w:r w:rsidRPr="00540AB0">
        <w:rPr>
          <w:i/>
        </w:rPr>
        <w:t>participate</w:t>
      </w:r>
      <w:bookmarkEnd w:id="428"/>
    </w:p>
    <w:p w:rsidR="00E60ACD" w:rsidRPr="00540AB0" w:rsidRDefault="00E60ACD" w:rsidP="00E60ACD">
      <w:pPr>
        <w:pStyle w:val="subsection"/>
      </w:pPr>
      <w:r w:rsidRPr="00540AB0">
        <w:tab/>
      </w:r>
      <w:r w:rsidRPr="00540AB0">
        <w:tab/>
        <w:t>In items 6035 to 6042:</w:t>
      </w:r>
    </w:p>
    <w:p w:rsidR="00E60ACD" w:rsidRPr="00540AB0" w:rsidRDefault="00E60ACD" w:rsidP="00E60ACD">
      <w:pPr>
        <w:pStyle w:val="Definition"/>
      </w:pPr>
      <w:r w:rsidRPr="00540AB0">
        <w:rPr>
          <w:b/>
          <w:i/>
          <w:lang w:eastAsia="en-US"/>
        </w:rPr>
        <w:t>participate</w:t>
      </w:r>
      <w:r w:rsidRPr="00540AB0">
        <w:t>, for a conference mentioned in the item, means participation that:</w:t>
      </w:r>
    </w:p>
    <w:p w:rsidR="00E60ACD" w:rsidRPr="00540AB0" w:rsidRDefault="00E60ACD" w:rsidP="00E60ACD">
      <w:pPr>
        <w:pStyle w:val="paragraph"/>
      </w:pPr>
      <w:r w:rsidRPr="00540AB0">
        <w:tab/>
        <w:t>(a)</w:t>
      </w:r>
      <w:r w:rsidRPr="00540AB0">
        <w:tab/>
        <w:t>does not include organising and coordinating the conference; and</w:t>
      </w:r>
    </w:p>
    <w:p w:rsidR="00E60ACD" w:rsidRPr="00540AB0" w:rsidRDefault="00E60ACD" w:rsidP="00E60ACD">
      <w:pPr>
        <w:pStyle w:val="paragraph"/>
      </w:pPr>
      <w:r w:rsidRPr="00540AB0">
        <w:tab/>
        <w:t>(b)</w:t>
      </w:r>
      <w:r w:rsidRPr="00540AB0">
        <w:tab/>
        <w:t>involves undertaking all of the following activities in relation to the conference:</w:t>
      </w:r>
    </w:p>
    <w:p w:rsidR="00E60ACD" w:rsidRPr="00540AB0" w:rsidRDefault="00E60ACD" w:rsidP="00E60ACD">
      <w:pPr>
        <w:pStyle w:val="paragraphsub"/>
      </w:pPr>
      <w:r w:rsidRPr="00540AB0">
        <w:tab/>
        <w:t>(i)</w:t>
      </w:r>
      <w:r w:rsidRPr="00540AB0">
        <w:tab/>
        <w:t>explaining to the patient the nature of the conference;</w:t>
      </w:r>
    </w:p>
    <w:p w:rsidR="00E60ACD" w:rsidRPr="00540AB0" w:rsidRDefault="00E60ACD" w:rsidP="00E60ACD">
      <w:pPr>
        <w:pStyle w:val="paragraphsub"/>
      </w:pPr>
      <w:r w:rsidRPr="00540AB0">
        <w:tab/>
        <w:t>(ii)</w:t>
      </w:r>
      <w:r w:rsidRPr="00540AB0">
        <w:tab/>
        <w:t>asking the patient whether the patient agrees to the practitioner’s participation in the conference;</w:t>
      </w:r>
    </w:p>
    <w:p w:rsidR="00E60ACD" w:rsidRPr="00540AB0" w:rsidRDefault="00E60ACD" w:rsidP="00E60ACD">
      <w:pPr>
        <w:pStyle w:val="paragraphsub"/>
      </w:pPr>
      <w:r w:rsidRPr="00540AB0">
        <w:tab/>
        <w:t>(iii)</w:t>
      </w:r>
      <w:r w:rsidRPr="00540AB0">
        <w:tab/>
        <w:t>recording the patient’s agreement to the practitioner’s participation in the conference;</w:t>
      </w:r>
    </w:p>
    <w:p w:rsidR="00E60ACD" w:rsidRPr="00540AB0" w:rsidRDefault="00E60ACD" w:rsidP="00E60ACD">
      <w:pPr>
        <w:pStyle w:val="paragraphsub"/>
      </w:pPr>
      <w:r w:rsidRPr="00540AB0">
        <w:tab/>
        <w:t>(iv)</w:t>
      </w:r>
      <w:r w:rsidRPr="00540AB0">
        <w:tab/>
        <w:t>recording the day the conference was held and the times the conference started and ended;</w:t>
      </w:r>
    </w:p>
    <w:p w:rsidR="00E60ACD" w:rsidRPr="00540AB0" w:rsidRDefault="00E60ACD" w:rsidP="00E60ACD">
      <w:pPr>
        <w:pStyle w:val="paragraphsub"/>
      </w:pPr>
      <w:r w:rsidRPr="00540AB0">
        <w:tab/>
        <w:t>(v)</w:t>
      </w:r>
      <w:r w:rsidRPr="00540AB0">
        <w:tab/>
        <w:t>recording the names of the participants;</w:t>
      </w:r>
    </w:p>
    <w:p w:rsidR="00E60ACD" w:rsidRPr="00540AB0" w:rsidRDefault="00E60ACD" w:rsidP="00E60ACD">
      <w:pPr>
        <w:pStyle w:val="paragraphsub"/>
      </w:pPr>
      <w:r w:rsidRPr="00540AB0">
        <w:tab/>
        <w:t>(vi)</w:t>
      </w:r>
      <w:r w:rsidRPr="00540AB0">
        <w:tab/>
        <w:t xml:space="preserve">recording the activities mentioned in the definition of </w:t>
      </w:r>
      <w:r w:rsidRPr="00540AB0">
        <w:rPr>
          <w:b/>
          <w:i/>
        </w:rPr>
        <w:t>multidisciplinary case conference</w:t>
      </w:r>
      <w:r w:rsidRPr="00540AB0">
        <w:t xml:space="preserve"> in clause 1.1.4 and putting a copy of that record in the patient’s medical records.</w:t>
      </w:r>
    </w:p>
    <w:p w:rsidR="00E60ACD" w:rsidRPr="00540AB0" w:rsidRDefault="00E60ACD" w:rsidP="00E60ACD">
      <w:pPr>
        <w:pStyle w:val="ActHead5"/>
      </w:pPr>
      <w:bookmarkStart w:id="429" w:name="_Toc35864816"/>
      <w:r w:rsidRPr="00152A35">
        <w:rPr>
          <w:rStyle w:val="CharSectno"/>
        </w:rPr>
        <w:t>2.27.3</w:t>
      </w:r>
      <w:r w:rsidRPr="00540AB0">
        <w:t xml:space="preserve">  Restrictions on item 6028</w:t>
      </w:r>
      <w:bookmarkEnd w:id="429"/>
    </w:p>
    <w:p w:rsidR="00E60ACD" w:rsidRPr="00540AB0" w:rsidRDefault="00E60ACD" w:rsidP="00E60ACD">
      <w:pPr>
        <w:pStyle w:val="subsection"/>
      </w:pPr>
      <w:r w:rsidRPr="00540AB0">
        <w:tab/>
      </w:r>
      <w:r w:rsidRPr="00540AB0">
        <w:tab/>
        <w:t>Item 6028 applies only to a service provided in the course of a personal attendance by a single addiction medicine specialist.</w:t>
      </w:r>
    </w:p>
    <w:p w:rsidR="00E60ACD" w:rsidRPr="00540AB0" w:rsidRDefault="00E60ACD" w:rsidP="00E60ACD">
      <w:pPr>
        <w:pStyle w:val="ActHead5"/>
      </w:pPr>
      <w:bookmarkStart w:id="430" w:name="_Toc35864817"/>
      <w:r w:rsidRPr="00152A35">
        <w:rPr>
          <w:rStyle w:val="CharSectno"/>
        </w:rPr>
        <w:lastRenderedPageBreak/>
        <w:t>2.27.4</w:t>
      </w:r>
      <w:r w:rsidRPr="00540AB0">
        <w:t xml:space="preserve">  Items in Group A31</w:t>
      </w:r>
      <w:bookmarkEnd w:id="430"/>
    </w:p>
    <w:p w:rsidR="00E60ACD" w:rsidRPr="00540AB0" w:rsidRDefault="00E60ACD" w:rsidP="00E60ACD">
      <w:pPr>
        <w:pStyle w:val="subsection"/>
      </w:pPr>
      <w:r w:rsidRPr="00540AB0">
        <w:tab/>
      </w:r>
      <w:r w:rsidRPr="00540AB0">
        <w:tab/>
        <w:t>This clause sets out items in Group A31.</w:t>
      </w:r>
    </w:p>
    <w:p w:rsidR="00E60ACD" w:rsidRPr="00540AB0" w:rsidRDefault="00E60ACD" w:rsidP="00E60ACD">
      <w:pPr>
        <w:pStyle w:val="Tabletext"/>
      </w:pPr>
    </w:p>
    <w:tbl>
      <w:tblPr>
        <w:tblW w:w="4909" w:type="pct"/>
        <w:tblInd w:w="79" w:type="dxa"/>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163"/>
        <w:gridCol w:w="5814"/>
        <w:gridCol w:w="1395"/>
      </w:tblGrid>
      <w:tr w:rsidR="00E60ACD" w:rsidRPr="00540AB0" w:rsidTr="001351EC">
        <w:trPr>
          <w:tblHeader/>
        </w:trPr>
        <w:tc>
          <w:tcPr>
            <w:tcW w:w="5000" w:type="pct"/>
            <w:gridSpan w:val="3"/>
            <w:tcBorders>
              <w:top w:val="single" w:sz="12" w:space="0" w:color="auto"/>
              <w:bottom w:val="single" w:sz="6" w:space="0" w:color="auto"/>
            </w:tcBorders>
            <w:shd w:val="clear" w:color="auto" w:fill="auto"/>
            <w:hideMark/>
          </w:tcPr>
          <w:p w:rsidR="00E60ACD" w:rsidRPr="00540AB0" w:rsidRDefault="00E60ACD" w:rsidP="001351EC">
            <w:pPr>
              <w:pStyle w:val="TableHeading"/>
            </w:pPr>
            <w:r w:rsidRPr="00540AB0">
              <w:t>Group A31—Addiction medicine</w:t>
            </w:r>
          </w:p>
        </w:tc>
      </w:tr>
      <w:tr w:rsidR="00E60ACD" w:rsidRPr="00540AB0" w:rsidTr="001351EC">
        <w:tblPrEx>
          <w:tblBorders>
            <w:insideH w:val="single" w:sz="4" w:space="0" w:color="auto"/>
          </w:tblBorders>
        </w:tblPrEx>
        <w:trPr>
          <w:tblHeader/>
        </w:trPr>
        <w:tc>
          <w:tcPr>
            <w:tcW w:w="695"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431" w:name="BK_S4P135L9C5"/>
            <w:bookmarkEnd w:id="431"/>
          </w:p>
        </w:tc>
        <w:tc>
          <w:tcPr>
            <w:tcW w:w="347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33"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tcBorders>
            <w:shd w:val="clear" w:color="auto" w:fill="auto"/>
            <w:hideMark/>
          </w:tcPr>
          <w:p w:rsidR="00E60ACD" w:rsidRPr="00540AB0" w:rsidRDefault="00E60ACD" w:rsidP="001351EC">
            <w:pPr>
              <w:pStyle w:val="TableHeading"/>
            </w:pPr>
            <w:r w:rsidRPr="00540AB0">
              <w:t>Subgroup 1—Addiction medicine attendances</w:t>
            </w:r>
          </w:p>
        </w:tc>
      </w:tr>
      <w:tr w:rsidR="00E60ACD" w:rsidRPr="00540AB0" w:rsidTr="001351EC">
        <w:tc>
          <w:tcPr>
            <w:tcW w:w="695" w:type="pct"/>
            <w:shd w:val="clear" w:color="auto" w:fill="auto"/>
            <w:hideMark/>
          </w:tcPr>
          <w:p w:rsidR="00E60ACD" w:rsidRPr="00540AB0" w:rsidRDefault="00E60ACD" w:rsidP="001351EC">
            <w:pPr>
              <w:pStyle w:val="Tabletext"/>
              <w:rPr>
                <w:snapToGrid w:val="0"/>
              </w:rPr>
            </w:pPr>
            <w:r w:rsidRPr="00540AB0">
              <w:rPr>
                <w:snapToGrid w:val="0"/>
              </w:rPr>
              <w:t>6018</w:t>
            </w:r>
          </w:p>
        </w:tc>
        <w:tc>
          <w:tcPr>
            <w:tcW w:w="3472" w:type="pct"/>
            <w:shd w:val="clear" w:color="auto" w:fill="auto"/>
            <w:hideMark/>
          </w:tcPr>
          <w:p w:rsidR="00E60ACD" w:rsidRPr="00540AB0" w:rsidRDefault="00E60ACD" w:rsidP="001351EC">
            <w:pPr>
              <w:pStyle w:val="Tabletext"/>
            </w:pPr>
            <w:r w:rsidRPr="00540AB0">
              <w:t>Professional attendance by an addiction medicine specialist in the practice of the addiction medicine specialist’s specialty following</w:t>
            </w:r>
            <w:bookmarkStart w:id="432" w:name="BK_S4P135L12C68"/>
            <w:bookmarkEnd w:id="432"/>
            <w:r w:rsidRPr="00540AB0">
              <w:t xml:space="preserve"> referral of the patient to the addiction medicine specialist by a referring practitioner, if the attendance:</w:t>
            </w:r>
          </w:p>
          <w:p w:rsidR="00E60ACD" w:rsidRPr="00540AB0" w:rsidRDefault="00E60ACD" w:rsidP="001351EC">
            <w:pPr>
              <w:pStyle w:val="Tablea"/>
            </w:pPr>
            <w:r w:rsidRPr="00540AB0">
              <w:t>(a) includes a comprehensive assessment; and</w:t>
            </w:r>
          </w:p>
          <w:p w:rsidR="00E60ACD" w:rsidRPr="00540AB0" w:rsidRDefault="00E60ACD" w:rsidP="001351EC">
            <w:pPr>
              <w:pStyle w:val="Tablea"/>
              <w:rPr>
                <w:snapToGrid w:val="0"/>
              </w:rPr>
            </w:pPr>
            <w:r w:rsidRPr="00540AB0">
              <w:t>(b) is the first or only time in a single course of treatment that a comprehensive assessment is provided</w:t>
            </w:r>
          </w:p>
        </w:tc>
        <w:tc>
          <w:tcPr>
            <w:tcW w:w="833" w:type="pct"/>
            <w:shd w:val="clear" w:color="auto" w:fill="auto"/>
            <w:hideMark/>
          </w:tcPr>
          <w:p w:rsidR="00E60ACD" w:rsidRPr="00540AB0" w:rsidRDefault="00E60ACD" w:rsidP="001351EC">
            <w:pPr>
              <w:pStyle w:val="Tabletext"/>
              <w:jc w:val="right"/>
            </w:pPr>
            <w:r w:rsidRPr="00540AB0">
              <w:t>155.60</w:t>
            </w:r>
          </w:p>
        </w:tc>
      </w:tr>
      <w:tr w:rsidR="00E60ACD" w:rsidRPr="00540AB0" w:rsidTr="001351EC">
        <w:tc>
          <w:tcPr>
            <w:tcW w:w="695" w:type="pct"/>
            <w:shd w:val="clear" w:color="auto" w:fill="auto"/>
          </w:tcPr>
          <w:p w:rsidR="00E60ACD" w:rsidRPr="00540AB0" w:rsidRDefault="00E60ACD" w:rsidP="001351EC">
            <w:pPr>
              <w:pStyle w:val="Tabletext"/>
            </w:pPr>
            <w:r w:rsidRPr="00540AB0">
              <w:t>6019</w:t>
            </w:r>
          </w:p>
        </w:tc>
        <w:tc>
          <w:tcPr>
            <w:tcW w:w="3472" w:type="pct"/>
            <w:shd w:val="clear" w:color="auto" w:fill="auto"/>
            <w:hideMark/>
          </w:tcPr>
          <w:p w:rsidR="00E60ACD" w:rsidRPr="00540AB0" w:rsidRDefault="00E60ACD" w:rsidP="001351EC">
            <w:pPr>
              <w:pStyle w:val="Tabletext"/>
            </w:pPr>
            <w:r w:rsidRPr="00540AB0">
              <w:t>Professional attendance by an addiction medicine specialist in the practice of the addiction medicine specialist’s specialty following</w:t>
            </w:r>
            <w:bookmarkStart w:id="433" w:name="BK_S4P135L19C68"/>
            <w:bookmarkEnd w:id="433"/>
            <w:r w:rsidRPr="00540AB0">
              <w:t xml:space="preserve"> referral of the patient to the addiction medicine specialist by a referring practitioner, if the attendance is a patient assessment:</w:t>
            </w:r>
          </w:p>
          <w:p w:rsidR="00E60ACD" w:rsidRPr="00540AB0" w:rsidRDefault="00E60ACD" w:rsidP="001351EC">
            <w:pPr>
              <w:pStyle w:val="Tablea"/>
            </w:pPr>
            <w:r w:rsidRPr="00540AB0">
              <w:t>(a) before or after a comprehensive assessment under item 6018 in a single course of treatment; or</w:t>
            </w:r>
          </w:p>
          <w:p w:rsidR="00E60ACD" w:rsidRPr="00540AB0" w:rsidRDefault="00E60ACD" w:rsidP="001351EC">
            <w:pPr>
              <w:pStyle w:val="Tablea"/>
            </w:pPr>
            <w:r w:rsidRPr="00540AB0">
              <w:t>(b) that follows an initial assessment under item 6023 in a single course of treatment; or</w:t>
            </w:r>
          </w:p>
          <w:p w:rsidR="00E60ACD" w:rsidRPr="00540AB0" w:rsidRDefault="00E60ACD" w:rsidP="001351EC">
            <w:pPr>
              <w:pStyle w:val="Tablea"/>
            </w:pPr>
            <w:r w:rsidRPr="00540AB0">
              <w:t>(c) that follows a review under item 6024 in a single course of treatment</w:t>
            </w:r>
          </w:p>
        </w:tc>
        <w:tc>
          <w:tcPr>
            <w:tcW w:w="833" w:type="pct"/>
            <w:shd w:val="clear" w:color="auto" w:fill="auto"/>
            <w:hideMark/>
          </w:tcPr>
          <w:p w:rsidR="00E60ACD" w:rsidRPr="00540AB0" w:rsidRDefault="00E60ACD" w:rsidP="001351EC">
            <w:pPr>
              <w:pStyle w:val="Tabletext"/>
              <w:jc w:val="right"/>
            </w:pPr>
            <w:r w:rsidRPr="00540AB0">
              <w:t>77.90</w:t>
            </w:r>
          </w:p>
        </w:tc>
      </w:tr>
      <w:tr w:rsidR="00E60ACD" w:rsidRPr="00540AB0" w:rsidTr="001351EC">
        <w:tc>
          <w:tcPr>
            <w:tcW w:w="695" w:type="pct"/>
            <w:shd w:val="clear" w:color="auto" w:fill="auto"/>
            <w:hideMark/>
          </w:tcPr>
          <w:p w:rsidR="00E60ACD" w:rsidRPr="00540AB0" w:rsidRDefault="00E60ACD" w:rsidP="001351EC">
            <w:pPr>
              <w:pStyle w:val="Tabletext"/>
            </w:pPr>
            <w:r w:rsidRPr="00540AB0">
              <w:t>6023</w:t>
            </w:r>
          </w:p>
        </w:tc>
        <w:tc>
          <w:tcPr>
            <w:tcW w:w="3472" w:type="pct"/>
            <w:shd w:val="clear" w:color="auto" w:fill="auto"/>
            <w:hideMark/>
          </w:tcPr>
          <w:p w:rsidR="00E60ACD" w:rsidRPr="00540AB0" w:rsidRDefault="00E60ACD" w:rsidP="001351EC">
            <w:pPr>
              <w:pStyle w:val="Tabletext"/>
            </w:pPr>
            <w:r w:rsidRPr="00540AB0">
              <w:t>Professional attendance by an addiction medicine specialist in the practice of the addiction medicine specialist’s specialty of at least 45 minutes for an initial assessment of a patient with at least 2 morbidities, following referral of the patient to the addiction medicine specialist by a referring practitioner, if:</w:t>
            </w:r>
          </w:p>
          <w:p w:rsidR="00E60ACD" w:rsidRPr="00540AB0" w:rsidRDefault="00E60ACD" w:rsidP="001351EC">
            <w:pPr>
              <w:pStyle w:val="Tablea"/>
            </w:pPr>
            <w:r w:rsidRPr="00540AB0">
              <w:t>(a) an assessment is undertaken that covers:</w:t>
            </w:r>
          </w:p>
          <w:p w:rsidR="00E60ACD" w:rsidRPr="00540AB0" w:rsidRDefault="00E60ACD" w:rsidP="001351EC">
            <w:pPr>
              <w:pStyle w:val="Tablei"/>
            </w:pPr>
            <w:r w:rsidRPr="00540AB0">
              <w:t>(i) a comprehensive history, including psychosocial history and medication review; and</w:t>
            </w:r>
          </w:p>
          <w:p w:rsidR="00E60ACD" w:rsidRPr="00540AB0" w:rsidRDefault="00E60ACD" w:rsidP="001351EC">
            <w:pPr>
              <w:pStyle w:val="Tablei"/>
            </w:pPr>
            <w:r w:rsidRPr="00540AB0">
              <w:t>(ii) a comprehensive multi or detailed single organ system assessment; and</w:t>
            </w:r>
          </w:p>
          <w:p w:rsidR="00E60ACD" w:rsidRPr="00540AB0" w:rsidRDefault="00E60ACD" w:rsidP="001351EC">
            <w:pPr>
              <w:pStyle w:val="Tablei"/>
            </w:pPr>
            <w:r w:rsidRPr="00540AB0">
              <w:t>(iii) the formulation of differential diagnoses; and</w:t>
            </w:r>
          </w:p>
          <w:p w:rsidR="00E60ACD" w:rsidRPr="00540AB0" w:rsidRDefault="00E60ACD" w:rsidP="001351EC">
            <w:pPr>
              <w:pStyle w:val="Tablea"/>
            </w:pPr>
            <w:r w:rsidRPr="00540AB0">
              <w:t>(b) an addiction medicine specialist treatment and management plan of significant complexity that includes the following is prepared and provided to the referring practitioner:</w:t>
            </w:r>
          </w:p>
          <w:p w:rsidR="00E60ACD" w:rsidRPr="00540AB0" w:rsidRDefault="00E60ACD" w:rsidP="001351EC">
            <w:pPr>
              <w:pStyle w:val="Tablei"/>
            </w:pPr>
            <w:r w:rsidRPr="00540AB0">
              <w:t>(i) an opinion on diagnosis and risk assessment;</w:t>
            </w:r>
          </w:p>
          <w:p w:rsidR="00E60ACD" w:rsidRPr="00540AB0" w:rsidRDefault="00E60ACD" w:rsidP="001351EC">
            <w:pPr>
              <w:pStyle w:val="Tablei"/>
            </w:pPr>
            <w:r w:rsidRPr="00540AB0">
              <w:t>(ii) treatment options and decisions;</w:t>
            </w:r>
          </w:p>
          <w:p w:rsidR="00E60ACD" w:rsidRPr="00540AB0" w:rsidRDefault="00E60ACD" w:rsidP="001351EC">
            <w:pPr>
              <w:pStyle w:val="Tablei"/>
            </w:pPr>
            <w:r w:rsidRPr="00540AB0">
              <w:t>(iii) medication recommendations; and</w:t>
            </w:r>
          </w:p>
          <w:p w:rsidR="00E60ACD" w:rsidRPr="00540AB0" w:rsidRDefault="00E60ACD" w:rsidP="001351EC">
            <w:pPr>
              <w:pStyle w:val="Tablea"/>
            </w:pPr>
            <w:r w:rsidRPr="00540AB0">
              <w:t>(c) an attendance on the patient to which item 104, 105, 110, 116, 119, 132, 133, 6018 or 6019 applies did not take place on the same day by the same addiction medicine specialist; and</w:t>
            </w:r>
          </w:p>
          <w:p w:rsidR="00E60ACD" w:rsidRPr="00540AB0" w:rsidRDefault="00E60ACD" w:rsidP="001351EC">
            <w:pPr>
              <w:pStyle w:val="Tablea"/>
            </w:pPr>
            <w:r w:rsidRPr="00540AB0">
              <w:t>(d) neither this item nor item 132 has applied to an attendance on the patient in the preceding 12 months by the same addiction medicine specialist</w:t>
            </w:r>
          </w:p>
        </w:tc>
        <w:tc>
          <w:tcPr>
            <w:tcW w:w="833" w:type="pct"/>
            <w:shd w:val="clear" w:color="auto" w:fill="auto"/>
            <w:hideMark/>
          </w:tcPr>
          <w:p w:rsidR="00E60ACD" w:rsidRPr="00540AB0" w:rsidRDefault="00E60ACD" w:rsidP="001351EC">
            <w:pPr>
              <w:pStyle w:val="Tabletext"/>
              <w:jc w:val="right"/>
            </w:pPr>
            <w:r w:rsidRPr="00540AB0">
              <w:t>272.15</w:t>
            </w:r>
          </w:p>
        </w:tc>
      </w:tr>
      <w:tr w:rsidR="00E60ACD" w:rsidRPr="00540AB0" w:rsidTr="001351EC">
        <w:tc>
          <w:tcPr>
            <w:tcW w:w="695" w:type="pct"/>
            <w:shd w:val="clear" w:color="auto" w:fill="auto"/>
            <w:hideMark/>
          </w:tcPr>
          <w:p w:rsidR="00E60ACD" w:rsidRPr="00540AB0" w:rsidRDefault="00E60ACD" w:rsidP="001351EC">
            <w:pPr>
              <w:pStyle w:val="Tabletext"/>
            </w:pPr>
            <w:r w:rsidRPr="00540AB0">
              <w:t>6024</w:t>
            </w:r>
          </w:p>
        </w:tc>
        <w:tc>
          <w:tcPr>
            <w:tcW w:w="3472" w:type="pct"/>
            <w:shd w:val="clear" w:color="auto" w:fill="auto"/>
            <w:hideMark/>
          </w:tcPr>
          <w:p w:rsidR="00E60ACD" w:rsidRPr="00540AB0" w:rsidRDefault="00E60ACD" w:rsidP="001351EC">
            <w:pPr>
              <w:pStyle w:val="Tabletext"/>
            </w:pPr>
            <w:r w:rsidRPr="00540AB0">
              <w:t xml:space="preserve">Professional attendance by an addiction medicine specialist in the practice of the addiction medicine specialist’s specialty of at least 20 </w:t>
            </w:r>
            <w:r w:rsidRPr="00540AB0">
              <w:lastRenderedPageBreak/>
              <w:t>minutes, after the initial attendance in a single course of treatment for a review of a patient with at least 2 morbidities if:</w:t>
            </w:r>
          </w:p>
          <w:p w:rsidR="00E60ACD" w:rsidRPr="00540AB0" w:rsidRDefault="00E60ACD" w:rsidP="001351EC">
            <w:pPr>
              <w:pStyle w:val="Tablea"/>
            </w:pPr>
            <w:r w:rsidRPr="00540AB0">
              <w:t>(a) a review is undertaken that covers:</w:t>
            </w:r>
          </w:p>
          <w:p w:rsidR="00E60ACD" w:rsidRPr="00540AB0" w:rsidRDefault="00E60ACD" w:rsidP="001351EC">
            <w:pPr>
              <w:pStyle w:val="Tablei"/>
            </w:pPr>
            <w:r w:rsidRPr="00540AB0">
              <w:t>(i) review of initial presenting problems and results of diagnostic investigations; and</w:t>
            </w:r>
          </w:p>
          <w:p w:rsidR="00E60ACD" w:rsidRPr="00540AB0" w:rsidRDefault="00E60ACD" w:rsidP="001351EC">
            <w:pPr>
              <w:pStyle w:val="Tablei"/>
            </w:pPr>
            <w:r w:rsidRPr="00540AB0">
              <w:t>(ii) review of responses to treatment and medication plans initiated at time of initial consultation; and</w:t>
            </w:r>
          </w:p>
          <w:p w:rsidR="00E60ACD" w:rsidRPr="00540AB0" w:rsidRDefault="00E60ACD" w:rsidP="001351EC">
            <w:pPr>
              <w:pStyle w:val="Tablei"/>
            </w:pPr>
            <w:r w:rsidRPr="00540AB0">
              <w:t>(iii) comprehensive multi or detailed single organ system assessment; and</w:t>
            </w:r>
          </w:p>
          <w:p w:rsidR="00E60ACD" w:rsidRPr="00540AB0" w:rsidRDefault="00E60ACD" w:rsidP="001351EC">
            <w:pPr>
              <w:pStyle w:val="Tablei"/>
            </w:pPr>
            <w:r w:rsidRPr="00540AB0">
              <w:t>(iv) review of original and differential diagnoses; and</w:t>
            </w:r>
          </w:p>
          <w:p w:rsidR="00E60ACD" w:rsidRPr="00540AB0" w:rsidRDefault="00E60ACD" w:rsidP="001351EC">
            <w:pPr>
              <w:pStyle w:val="Tablea"/>
            </w:pPr>
            <w:r w:rsidRPr="00540AB0">
              <w:t>(b) the modified addiction medicine specialist treatment and management plan is provided to the referring practitioner, which involves, if appropriate:</w:t>
            </w:r>
          </w:p>
          <w:p w:rsidR="00E60ACD" w:rsidRPr="00540AB0" w:rsidRDefault="00E60ACD" w:rsidP="001351EC">
            <w:pPr>
              <w:pStyle w:val="Tablei"/>
            </w:pPr>
            <w:r w:rsidRPr="00540AB0">
              <w:t>(i) a revised opinion on diagnosis and risk assessment; and</w:t>
            </w:r>
          </w:p>
          <w:p w:rsidR="00E60ACD" w:rsidRPr="00540AB0" w:rsidRDefault="00E60ACD" w:rsidP="001351EC">
            <w:pPr>
              <w:pStyle w:val="Tablei"/>
            </w:pPr>
            <w:r w:rsidRPr="00540AB0">
              <w:t>(ii) treatment options and decisions; and</w:t>
            </w:r>
          </w:p>
          <w:p w:rsidR="00E60ACD" w:rsidRPr="00540AB0" w:rsidRDefault="00E60ACD" w:rsidP="001351EC">
            <w:pPr>
              <w:pStyle w:val="Tablei"/>
            </w:pPr>
            <w:r w:rsidRPr="00540AB0">
              <w:t>(iii) revised medication recommendations; and</w:t>
            </w:r>
          </w:p>
          <w:p w:rsidR="00E60ACD" w:rsidRPr="00540AB0" w:rsidRDefault="00E60ACD" w:rsidP="001351EC">
            <w:pPr>
              <w:pStyle w:val="Tablea"/>
            </w:pPr>
            <w:r w:rsidRPr="00540AB0">
              <w:t>(c) an attendance on the patient to which item 104, 105, 110, 116, 119, 132, 133, 6018 or 6019 applies did not take place on the same day by the same addiction medicine specialist; and</w:t>
            </w:r>
          </w:p>
          <w:p w:rsidR="00E60ACD" w:rsidRPr="00540AB0" w:rsidRDefault="00E60ACD" w:rsidP="001351EC">
            <w:pPr>
              <w:pStyle w:val="Tablea"/>
            </w:pPr>
            <w:r w:rsidRPr="00540AB0">
              <w:t>(d) item 6023 applied to an attendance claimed in the preceding 12 months; and</w:t>
            </w:r>
          </w:p>
          <w:p w:rsidR="00E60ACD" w:rsidRPr="00540AB0" w:rsidRDefault="00E60ACD" w:rsidP="001351EC">
            <w:pPr>
              <w:pStyle w:val="Tablea"/>
            </w:pPr>
            <w:r w:rsidRPr="00540AB0">
              <w:t>(e) the attendance under this item is claimed by the same addiction medicine specialist who claimed item 6023 or by a locum tenens; and</w:t>
            </w:r>
          </w:p>
          <w:p w:rsidR="00E60ACD" w:rsidRPr="00540AB0" w:rsidRDefault="00E60ACD" w:rsidP="001351EC">
            <w:pPr>
              <w:pStyle w:val="Tablea"/>
            </w:pPr>
            <w:r w:rsidRPr="00540AB0">
              <w:t>(f) this item has not applied more than twice in any 12 month period</w:t>
            </w:r>
          </w:p>
        </w:tc>
        <w:tc>
          <w:tcPr>
            <w:tcW w:w="833" w:type="pct"/>
            <w:shd w:val="clear" w:color="auto" w:fill="auto"/>
            <w:hideMark/>
          </w:tcPr>
          <w:p w:rsidR="00E60ACD" w:rsidRPr="00540AB0" w:rsidRDefault="00E60ACD" w:rsidP="001351EC">
            <w:pPr>
              <w:pStyle w:val="Tabletext"/>
              <w:jc w:val="right"/>
            </w:pPr>
            <w:r w:rsidRPr="00540AB0">
              <w:lastRenderedPageBreak/>
              <w:t>136.25</w:t>
            </w:r>
          </w:p>
        </w:tc>
      </w:tr>
      <w:tr w:rsidR="00E60ACD" w:rsidRPr="00540AB0" w:rsidTr="001351EC">
        <w:tc>
          <w:tcPr>
            <w:tcW w:w="695" w:type="pct"/>
            <w:shd w:val="clear" w:color="auto" w:fill="auto"/>
            <w:hideMark/>
          </w:tcPr>
          <w:p w:rsidR="00E60ACD" w:rsidRPr="00540AB0" w:rsidRDefault="00E60ACD" w:rsidP="001351EC">
            <w:pPr>
              <w:pStyle w:val="Tabletext"/>
            </w:pPr>
            <w:r w:rsidRPr="00540AB0">
              <w:lastRenderedPageBreak/>
              <w:t>6025</w:t>
            </w:r>
          </w:p>
        </w:tc>
        <w:tc>
          <w:tcPr>
            <w:tcW w:w="3472" w:type="pct"/>
            <w:shd w:val="clear" w:color="auto" w:fill="auto"/>
            <w:hideMark/>
          </w:tcPr>
          <w:p w:rsidR="00E60ACD" w:rsidRPr="00540AB0" w:rsidRDefault="00E60ACD" w:rsidP="001351EC">
            <w:pPr>
              <w:pStyle w:val="Tabletext"/>
            </w:pPr>
            <w:r w:rsidRPr="00540AB0">
              <w:t>Initial professional attendance of 10 minutes or less, on a patient by an addiction medicine specialist in the practice of the addiction medicine specialist’s specialty,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the patient is not an admitted patient; and</w:t>
            </w:r>
          </w:p>
          <w:p w:rsidR="00E60ACD" w:rsidRPr="00540AB0" w:rsidRDefault="00E60ACD" w:rsidP="001351EC">
            <w:pPr>
              <w:pStyle w:val="Tablea"/>
            </w:pPr>
            <w:r w:rsidRPr="00540AB0">
              <w:t>(c)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addiction medicine specialist;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434" w:name="BK_S4P136L65C2"/>
            <w:bookmarkEnd w:id="434"/>
            <w:r w:rsidRPr="00540AB0">
              <w:t>for which a direction made under subsection 19(2) of the Act applies; and</w:t>
            </w:r>
          </w:p>
          <w:p w:rsidR="00E60ACD" w:rsidRPr="00540AB0" w:rsidRDefault="00E60ACD" w:rsidP="001351EC">
            <w:pPr>
              <w:pStyle w:val="Tablea"/>
            </w:pPr>
            <w:r w:rsidRPr="00540AB0">
              <w:t>(d) no other initial consultation has taken place for a single course of treatment</w:t>
            </w:r>
          </w:p>
        </w:tc>
        <w:tc>
          <w:tcPr>
            <w:tcW w:w="833" w:type="pct"/>
            <w:shd w:val="clear" w:color="auto" w:fill="auto"/>
            <w:hideMark/>
          </w:tcPr>
          <w:p w:rsidR="00E60ACD" w:rsidRPr="00540AB0" w:rsidRDefault="00E60ACD" w:rsidP="001351EC">
            <w:pPr>
              <w:pStyle w:val="Tabletext"/>
              <w:jc w:val="right"/>
            </w:pPr>
            <w:r w:rsidRPr="00540AB0">
              <w:t>116.75</w:t>
            </w:r>
          </w:p>
        </w:tc>
      </w:tr>
      <w:tr w:rsidR="00E60ACD" w:rsidRPr="00540AB0" w:rsidTr="001351EC">
        <w:tc>
          <w:tcPr>
            <w:tcW w:w="695" w:type="pct"/>
            <w:shd w:val="clear" w:color="auto" w:fill="auto"/>
            <w:hideMark/>
          </w:tcPr>
          <w:p w:rsidR="00E60ACD" w:rsidRPr="00540AB0" w:rsidRDefault="00E60ACD" w:rsidP="001351EC">
            <w:pPr>
              <w:pStyle w:val="Tabletext"/>
              <w:rPr>
                <w:snapToGrid w:val="0"/>
              </w:rPr>
            </w:pPr>
            <w:r w:rsidRPr="00540AB0">
              <w:rPr>
                <w:snapToGrid w:val="0"/>
              </w:rPr>
              <w:t>6026</w:t>
            </w:r>
          </w:p>
        </w:tc>
        <w:tc>
          <w:tcPr>
            <w:tcW w:w="3472" w:type="pct"/>
            <w:shd w:val="clear" w:color="auto" w:fill="auto"/>
            <w:hideMark/>
          </w:tcPr>
          <w:p w:rsidR="00E60ACD" w:rsidRPr="00540AB0" w:rsidRDefault="00E60ACD" w:rsidP="001351EC">
            <w:pPr>
              <w:pStyle w:val="Tabletext"/>
            </w:pPr>
            <w:r w:rsidRPr="00540AB0">
              <w:t>Professional attendance on a patient by an addiction medicine specialist in the practice of the addiction medicine specialist’s specialty,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lastRenderedPageBreak/>
              <w:t>(b) the attendance is for a service:</w:t>
            </w:r>
          </w:p>
          <w:p w:rsidR="00E60ACD" w:rsidRPr="00540AB0" w:rsidRDefault="00E60ACD" w:rsidP="001351EC">
            <w:pPr>
              <w:pStyle w:val="Tablei"/>
            </w:pPr>
            <w:r w:rsidRPr="00540AB0">
              <w:t>(i) provided with item 6018 or 6019 and lasting more than 10 minutes; or</w:t>
            </w:r>
          </w:p>
          <w:p w:rsidR="00E60ACD" w:rsidRPr="00540AB0" w:rsidRDefault="00E60ACD" w:rsidP="001351EC">
            <w:pPr>
              <w:pStyle w:val="Tablei"/>
            </w:pPr>
            <w:r w:rsidRPr="00540AB0">
              <w:t>(ii) provided with item 6023 or 6024; and</w:t>
            </w:r>
          </w:p>
          <w:p w:rsidR="00E60ACD" w:rsidRPr="00540AB0" w:rsidRDefault="00E60ACD" w:rsidP="001351EC">
            <w:pPr>
              <w:pStyle w:val="Tablea"/>
            </w:pPr>
            <w:r w:rsidRPr="00540AB0">
              <w:t>(c) the patient is not an admitted patient; and</w:t>
            </w:r>
          </w:p>
          <w:p w:rsidR="00E60ACD" w:rsidRPr="00540AB0" w:rsidRDefault="00E60ACD" w:rsidP="001351EC">
            <w:pPr>
              <w:pStyle w:val="Tablea"/>
            </w:pPr>
            <w:r w:rsidRPr="00540AB0">
              <w:t>(d)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addiction medicine specialist;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rPr>
                <w:snapToGrid w:val="0"/>
              </w:rPr>
            </w:pPr>
            <w:r w:rsidRPr="00540AB0">
              <w:tab/>
            </w:r>
            <w:bookmarkStart w:id="435" w:name="BK_S4P137L37C2"/>
            <w:bookmarkEnd w:id="435"/>
            <w:r w:rsidRPr="00540AB0">
              <w:t>for which a direction made under subsection 19 (2) of the Act applies</w:t>
            </w:r>
          </w:p>
        </w:tc>
        <w:tc>
          <w:tcPr>
            <w:tcW w:w="833" w:type="pct"/>
            <w:shd w:val="clear" w:color="auto" w:fill="auto"/>
            <w:hideMark/>
          </w:tcPr>
          <w:p w:rsidR="00E60ACD" w:rsidRPr="00540AB0" w:rsidRDefault="00E60ACD" w:rsidP="001351EC">
            <w:pPr>
              <w:pStyle w:val="Tabletext"/>
            </w:pPr>
            <w:r w:rsidRPr="00540AB0">
              <w:lastRenderedPageBreak/>
              <w:t>50% of the fee for item 6018, 6019, 6023 or 6024</w:t>
            </w:r>
          </w:p>
        </w:tc>
      </w:tr>
      <w:tr w:rsidR="00E60ACD" w:rsidRPr="00540AB0" w:rsidTr="001351EC">
        <w:tc>
          <w:tcPr>
            <w:tcW w:w="5000" w:type="pct"/>
            <w:gridSpan w:val="3"/>
            <w:shd w:val="clear" w:color="auto" w:fill="auto"/>
            <w:hideMark/>
          </w:tcPr>
          <w:p w:rsidR="00E60ACD" w:rsidRPr="00540AB0" w:rsidRDefault="00E60ACD" w:rsidP="001351EC">
            <w:pPr>
              <w:pStyle w:val="TableHeading"/>
            </w:pPr>
            <w:r w:rsidRPr="00540AB0">
              <w:lastRenderedPageBreak/>
              <w:t>Subgroup 2—Group therapy</w:t>
            </w:r>
          </w:p>
        </w:tc>
      </w:tr>
      <w:tr w:rsidR="00E60ACD" w:rsidRPr="00540AB0" w:rsidTr="001351EC">
        <w:tc>
          <w:tcPr>
            <w:tcW w:w="695" w:type="pct"/>
            <w:shd w:val="clear" w:color="auto" w:fill="auto"/>
            <w:hideMark/>
          </w:tcPr>
          <w:p w:rsidR="00E60ACD" w:rsidRPr="00540AB0" w:rsidRDefault="00E60ACD" w:rsidP="001351EC">
            <w:pPr>
              <w:pStyle w:val="Tabletext"/>
              <w:rPr>
                <w:snapToGrid w:val="0"/>
              </w:rPr>
            </w:pPr>
            <w:r w:rsidRPr="00540AB0">
              <w:rPr>
                <w:snapToGrid w:val="0"/>
              </w:rPr>
              <w:t>6028</w:t>
            </w:r>
          </w:p>
        </w:tc>
        <w:tc>
          <w:tcPr>
            <w:tcW w:w="3472" w:type="pct"/>
            <w:shd w:val="clear" w:color="auto" w:fill="auto"/>
            <w:hideMark/>
          </w:tcPr>
          <w:p w:rsidR="00E60ACD" w:rsidRPr="00540AB0" w:rsidRDefault="00E60ACD" w:rsidP="001351EC">
            <w:pPr>
              <w:pStyle w:val="Tabletext"/>
            </w:pPr>
            <w:r w:rsidRPr="00540AB0">
              <w:t>Group therapy (including any associated consultation with a patient taking place on the same occasion and relating to the condition for which group therapy is conducted) of not less than 1 hour, given under the continuous direct supervision of an addiction medicine specialist in the practice of the addiction medicine specialist’s specialty for a group of 2 to 9 unrelated patients, or a family group of more than 2 patients, each of whom is referred to the addiction medicine specialist by a referring practitioner—for each patient</w:t>
            </w:r>
          </w:p>
        </w:tc>
        <w:tc>
          <w:tcPr>
            <w:tcW w:w="833" w:type="pct"/>
            <w:shd w:val="clear" w:color="auto" w:fill="auto"/>
            <w:hideMark/>
          </w:tcPr>
          <w:p w:rsidR="00E60ACD" w:rsidRPr="00540AB0" w:rsidRDefault="00E60ACD" w:rsidP="001351EC">
            <w:pPr>
              <w:pStyle w:val="Tabletext"/>
              <w:jc w:val="right"/>
            </w:pPr>
            <w:r w:rsidRPr="00540AB0">
              <w:t>50.85</w:t>
            </w:r>
          </w:p>
        </w:tc>
      </w:tr>
      <w:tr w:rsidR="00E60ACD" w:rsidRPr="00540AB0" w:rsidTr="001351EC">
        <w:tc>
          <w:tcPr>
            <w:tcW w:w="5000" w:type="pct"/>
            <w:gridSpan w:val="3"/>
            <w:shd w:val="clear" w:color="auto" w:fill="auto"/>
            <w:hideMark/>
          </w:tcPr>
          <w:p w:rsidR="00E60ACD" w:rsidRPr="00540AB0" w:rsidRDefault="00E60ACD" w:rsidP="001351EC">
            <w:pPr>
              <w:pStyle w:val="TableHeading"/>
            </w:pPr>
            <w:r w:rsidRPr="00540AB0">
              <w:t>Subgroup 3—Addiction medicine case conferences</w:t>
            </w:r>
          </w:p>
        </w:tc>
      </w:tr>
      <w:tr w:rsidR="00E60ACD" w:rsidRPr="00540AB0" w:rsidTr="001351EC">
        <w:tc>
          <w:tcPr>
            <w:tcW w:w="695" w:type="pct"/>
            <w:shd w:val="clear" w:color="auto" w:fill="auto"/>
            <w:hideMark/>
          </w:tcPr>
          <w:p w:rsidR="00E60ACD" w:rsidRPr="00540AB0" w:rsidRDefault="00E60ACD" w:rsidP="001351EC">
            <w:pPr>
              <w:pStyle w:val="Tabletext"/>
              <w:rPr>
                <w:snapToGrid w:val="0"/>
              </w:rPr>
            </w:pPr>
            <w:r w:rsidRPr="00540AB0">
              <w:rPr>
                <w:snapToGrid w:val="0"/>
              </w:rPr>
              <w:t>6029</w:t>
            </w:r>
          </w:p>
        </w:tc>
        <w:tc>
          <w:tcPr>
            <w:tcW w:w="3472" w:type="pct"/>
            <w:shd w:val="clear" w:color="auto" w:fill="auto"/>
            <w:hideMark/>
          </w:tcPr>
          <w:p w:rsidR="00E60ACD" w:rsidRPr="00540AB0" w:rsidRDefault="00E60ACD" w:rsidP="001351EC">
            <w:pPr>
              <w:pStyle w:val="Tabletext"/>
            </w:pPr>
            <w:r w:rsidRPr="00540AB0">
              <w:t xml:space="preserve">Attendance by an addiction medicine specialist in the practice of the addiction medicine specialist’s specialty, as a member of a multidisciplinary case conference team of at least 2 other formal care providers of different disciplines, to </w:t>
            </w:r>
            <w:r w:rsidRPr="00540AB0">
              <w:rPr>
                <w:bCs/>
              </w:rPr>
              <w:t xml:space="preserve">organise and coordinate a community case conference </w:t>
            </w:r>
            <w:r w:rsidRPr="00540AB0">
              <w:t>of less than 15 minutes, with the multidisciplinary case conference team</w:t>
            </w:r>
          </w:p>
        </w:tc>
        <w:tc>
          <w:tcPr>
            <w:tcW w:w="833" w:type="pct"/>
            <w:shd w:val="clear" w:color="auto" w:fill="auto"/>
            <w:hideMark/>
          </w:tcPr>
          <w:p w:rsidR="00E60ACD" w:rsidRPr="00540AB0" w:rsidRDefault="00E60ACD" w:rsidP="001351EC">
            <w:pPr>
              <w:pStyle w:val="Tabletext"/>
              <w:jc w:val="right"/>
            </w:pPr>
            <w:r w:rsidRPr="00540AB0">
              <w:t>44.05</w:t>
            </w:r>
          </w:p>
        </w:tc>
      </w:tr>
      <w:tr w:rsidR="00E60ACD" w:rsidRPr="00540AB0" w:rsidTr="001351EC">
        <w:tc>
          <w:tcPr>
            <w:tcW w:w="695" w:type="pct"/>
            <w:shd w:val="clear" w:color="auto" w:fill="auto"/>
            <w:hideMark/>
          </w:tcPr>
          <w:p w:rsidR="00E60ACD" w:rsidRPr="00540AB0" w:rsidRDefault="00E60ACD" w:rsidP="001351EC">
            <w:pPr>
              <w:pStyle w:val="Tabletext"/>
            </w:pPr>
            <w:r w:rsidRPr="00540AB0">
              <w:t>6031</w:t>
            </w:r>
          </w:p>
        </w:tc>
        <w:tc>
          <w:tcPr>
            <w:tcW w:w="3472" w:type="pct"/>
            <w:shd w:val="clear" w:color="auto" w:fill="auto"/>
            <w:hideMark/>
          </w:tcPr>
          <w:p w:rsidR="00E60ACD" w:rsidRPr="00540AB0" w:rsidRDefault="00E60ACD" w:rsidP="001351EC">
            <w:pPr>
              <w:pStyle w:val="Tabletext"/>
            </w:pPr>
            <w:r w:rsidRPr="00540AB0">
              <w:t>Attendance by an addiction medicine specialist in the practice of the addiction medicine specialist’s specialty, as a member of a multidisciplinary case conference team of at least 2 other formal care providers of different disciplines, to organise and coordinate a community case conference of at least 15 minutes but less than 30 minutes, with the multidisciplinary case conference team</w:t>
            </w:r>
          </w:p>
        </w:tc>
        <w:tc>
          <w:tcPr>
            <w:tcW w:w="833" w:type="pct"/>
            <w:shd w:val="clear" w:color="auto" w:fill="auto"/>
            <w:hideMark/>
          </w:tcPr>
          <w:p w:rsidR="00E60ACD" w:rsidRPr="00540AB0" w:rsidRDefault="00E60ACD" w:rsidP="001351EC">
            <w:pPr>
              <w:pStyle w:val="Tabletext"/>
              <w:jc w:val="right"/>
            </w:pPr>
            <w:r w:rsidRPr="00540AB0">
              <w:t>77.90</w:t>
            </w:r>
          </w:p>
        </w:tc>
      </w:tr>
      <w:tr w:rsidR="00E60ACD" w:rsidRPr="00540AB0" w:rsidTr="001351EC">
        <w:tc>
          <w:tcPr>
            <w:tcW w:w="695" w:type="pct"/>
            <w:shd w:val="clear" w:color="auto" w:fill="auto"/>
            <w:hideMark/>
          </w:tcPr>
          <w:p w:rsidR="00E60ACD" w:rsidRPr="00540AB0" w:rsidRDefault="00E60ACD" w:rsidP="001351EC">
            <w:pPr>
              <w:pStyle w:val="Tabletext"/>
            </w:pPr>
            <w:r w:rsidRPr="00540AB0">
              <w:t>6032</w:t>
            </w:r>
          </w:p>
        </w:tc>
        <w:tc>
          <w:tcPr>
            <w:tcW w:w="3472" w:type="pct"/>
            <w:shd w:val="clear" w:color="auto" w:fill="auto"/>
            <w:hideMark/>
          </w:tcPr>
          <w:p w:rsidR="00E60ACD" w:rsidRPr="00540AB0" w:rsidRDefault="00E60ACD" w:rsidP="001351EC">
            <w:pPr>
              <w:pStyle w:val="Tabletext"/>
            </w:pPr>
            <w:r w:rsidRPr="00540AB0">
              <w:t>Attendance by an addiction medicine specialist in the practice of the addiction medicine specialist’s specialty, as a member of a multidisciplinary case conference team of at least 2 other formal care providers of different disciplines, to organise and coordinate a community case conference of at least 30 minutes but less than 45 minutes, with the multidisciplinary case conference team</w:t>
            </w:r>
          </w:p>
        </w:tc>
        <w:tc>
          <w:tcPr>
            <w:tcW w:w="833" w:type="pct"/>
            <w:shd w:val="clear" w:color="auto" w:fill="auto"/>
            <w:hideMark/>
          </w:tcPr>
          <w:p w:rsidR="00E60ACD" w:rsidRPr="00540AB0" w:rsidRDefault="00E60ACD" w:rsidP="001351EC">
            <w:pPr>
              <w:pStyle w:val="Tabletext"/>
              <w:jc w:val="right"/>
            </w:pPr>
            <w:r w:rsidRPr="00540AB0">
              <w:t>116.85</w:t>
            </w:r>
          </w:p>
        </w:tc>
      </w:tr>
      <w:tr w:rsidR="00E60ACD" w:rsidRPr="00540AB0" w:rsidTr="001351EC">
        <w:tc>
          <w:tcPr>
            <w:tcW w:w="695" w:type="pct"/>
            <w:shd w:val="clear" w:color="auto" w:fill="auto"/>
            <w:hideMark/>
          </w:tcPr>
          <w:p w:rsidR="00E60ACD" w:rsidRPr="00540AB0" w:rsidRDefault="00E60ACD" w:rsidP="001351EC">
            <w:pPr>
              <w:pStyle w:val="Tabletext"/>
            </w:pPr>
            <w:r w:rsidRPr="00540AB0">
              <w:t>6034</w:t>
            </w:r>
          </w:p>
        </w:tc>
        <w:tc>
          <w:tcPr>
            <w:tcW w:w="3472" w:type="pct"/>
            <w:shd w:val="clear" w:color="auto" w:fill="auto"/>
            <w:hideMark/>
          </w:tcPr>
          <w:p w:rsidR="00E60ACD" w:rsidRPr="00540AB0" w:rsidRDefault="00E60ACD" w:rsidP="001351EC">
            <w:pPr>
              <w:pStyle w:val="Tabletext"/>
            </w:pPr>
            <w:r w:rsidRPr="00540AB0">
              <w:t xml:space="preserve">Attendance by an addiction medicine specialist in the practice of the addiction medicine specialist’s specialty, as a member of a multidisciplinary case conference team of at least 2 other formal care </w:t>
            </w:r>
            <w:r w:rsidRPr="00540AB0">
              <w:lastRenderedPageBreak/>
              <w:t>providers of different disciplines, to organise and coordinate the multidisciplinary case conference of at least 45 minutes, with the multidisciplinary case conference team</w:t>
            </w:r>
          </w:p>
        </w:tc>
        <w:tc>
          <w:tcPr>
            <w:tcW w:w="833" w:type="pct"/>
            <w:shd w:val="clear" w:color="auto" w:fill="auto"/>
            <w:hideMark/>
          </w:tcPr>
          <w:p w:rsidR="00E60ACD" w:rsidRPr="00540AB0" w:rsidRDefault="00E60ACD" w:rsidP="001351EC">
            <w:pPr>
              <w:pStyle w:val="Tabletext"/>
              <w:jc w:val="right"/>
            </w:pPr>
            <w:r w:rsidRPr="00540AB0">
              <w:lastRenderedPageBreak/>
              <w:t>155.60</w:t>
            </w:r>
          </w:p>
        </w:tc>
      </w:tr>
      <w:tr w:rsidR="00E60ACD" w:rsidRPr="00540AB0" w:rsidTr="001351EC">
        <w:tc>
          <w:tcPr>
            <w:tcW w:w="695" w:type="pct"/>
            <w:shd w:val="clear" w:color="auto" w:fill="auto"/>
            <w:hideMark/>
          </w:tcPr>
          <w:p w:rsidR="00E60ACD" w:rsidRPr="00540AB0" w:rsidRDefault="00E60ACD" w:rsidP="001351EC">
            <w:pPr>
              <w:pStyle w:val="Tabletext"/>
            </w:pPr>
            <w:r w:rsidRPr="00540AB0">
              <w:lastRenderedPageBreak/>
              <w:t>6035</w:t>
            </w:r>
          </w:p>
        </w:tc>
        <w:tc>
          <w:tcPr>
            <w:tcW w:w="3472" w:type="pct"/>
            <w:shd w:val="clear" w:color="auto" w:fill="auto"/>
            <w:hideMark/>
          </w:tcPr>
          <w:p w:rsidR="00E60ACD" w:rsidRPr="00540AB0" w:rsidRDefault="00E60ACD" w:rsidP="001351EC">
            <w:pPr>
              <w:pStyle w:val="Tabletext"/>
            </w:pPr>
            <w:r w:rsidRPr="00540AB0">
              <w:t>Attendance by an addiction medicine specialist in the practice of the addiction medicine specialist’s specialty, as a member of a multidisciplinary case conference team of at least 2 other formal care providers of different disciplines, to participate in a community case conference (other than to organise and coordinate the conference) of less than 15 minutes, with the multidisciplinary case conference team</w:t>
            </w:r>
          </w:p>
        </w:tc>
        <w:tc>
          <w:tcPr>
            <w:tcW w:w="833" w:type="pct"/>
            <w:shd w:val="clear" w:color="auto" w:fill="auto"/>
            <w:hideMark/>
          </w:tcPr>
          <w:p w:rsidR="00E60ACD" w:rsidRPr="00540AB0" w:rsidRDefault="00E60ACD" w:rsidP="001351EC">
            <w:pPr>
              <w:pStyle w:val="Tabletext"/>
              <w:jc w:val="right"/>
            </w:pPr>
            <w:r w:rsidRPr="00540AB0">
              <w:t>35.20</w:t>
            </w:r>
          </w:p>
        </w:tc>
      </w:tr>
      <w:tr w:rsidR="00E60ACD" w:rsidRPr="00540AB0" w:rsidTr="001351EC">
        <w:tc>
          <w:tcPr>
            <w:tcW w:w="695" w:type="pct"/>
            <w:shd w:val="clear" w:color="auto" w:fill="auto"/>
            <w:hideMark/>
          </w:tcPr>
          <w:p w:rsidR="00E60ACD" w:rsidRPr="00540AB0" w:rsidRDefault="00E60ACD" w:rsidP="001351EC">
            <w:pPr>
              <w:pStyle w:val="Tabletext"/>
            </w:pPr>
            <w:r w:rsidRPr="00540AB0">
              <w:t>6037</w:t>
            </w:r>
          </w:p>
        </w:tc>
        <w:tc>
          <w:tcPr>
            <w:tcW w:w="3472" w:type="pct"/>
            <w:shd w:val="clear" w:color="auto" w:fill="auto"/>
            <w:hideMark/>
          </w:tcPr>
          <w:p w:rsidR="00E60ACD" w:rsidRPr="00540AB0" w:rsidRDefault="00E60ACD" w:rsidP="001351EC">
            <w:pPr>
              <w:pStyle w:val="Tabletext"/>
            </w:pPr>
            <w:r w:rsidRPr="00540AB0">
              <w:t>Attendance by an addiction medicine specialist in the practice of the addiction medicine specialist’s specialty, as a member of a multidisciplinary case conference team of at least 2 other formal care providers of different disciplines, to participate in a community case conference (other than to organise and coordinate the conference) of at least 15 minutes but less than 30 minutes, with the multidisciplinary case conference team</w:t>
            </w:r>
          </w:p>
        </w:tc>
        <w:tc>
          <w:tcPr>
            <w:tcW w:w="833" w:type="pct"/>
            <w:shd w:val="clear" w:color="auto" w:fill="auto"/>
            <w:hideMark/>
          </w:tcPr>
          <w:p w:rsidR="00E60ACD" w:rsidRPr="00540AB0" w:rsidRDefault="00E60ACD" w:rsidP="001351EC">
            <w:pPr>
              <w:pStyle w:val="Tabletext"/>
              <w:jc w:val="right"/>
            </w:pPr>
            <w:r w:rsidRPr="00540AB0">
              <w:t>62.30</w:t>
            </w:r>
          </w:p>
        </w:tc>
      </w:tr>
      <w:tr w:rsidR="00E60ACD" w:rsidRPr="00540AB0" w:rsidTr="001351EC">
        <w:tc>
          <w:tcPr>
            <w:tcW w:w="695" w:type="pct"/>
            <w:tcBorders>
              <w:bottom w:val="single" w:sz="2" w:space="0" w:color="auto"/>
            </w:tcBorders>
            <w:shd w:val="clear" w:color="auto" w:fill="auto"/>
            <w:hideMark/>
          </w:tcPr>
          <w:p w:rsidR="00E60ACD" w:rsidRPr="00540AB0" w:rsidRDefault="00E60ACD" w:rsidP="001351EC">
            <w:pPr>
              <w:pStyle w:val="Tabletext"/>
            </w:pPr>
            <w:r w:rsidRPr="00540AB0">
              <w:t>6038</w:t>
            </w:r>
          </w:p>
        </w:tc>
        <w:tc>
          <w:tcPr>
            <w:tcW w:w="3472" w:type="pct"/>
            <w:tcBorders>
              <w:bottom w:val="single" w:sz="2" w:space="0" w:color="auto"/>
            </w:tcBorders>
            <w:shd w:val="clear" w:color="auto" w:fill="auto"/>
            <w:hideMark/>
          </w:tcPr>
          <w:p w:rsidR="00E60ACD" w:rsidRPr="00540AB0" w:rsidRDefault="00E60ACD" w:rsidP="001351EC">
            <w:pPr>
              <w:pStyle w:val="Tabletext"/>
            </w:pPr>
            <w:r w:rsidRPr="00540AB0">
              <w:t>Attendance by an addiction medicine specialist in the practice of the addiction medicine specialist’s specialty, as a member of a multidisciplinary case conference team of at least 2 other formal care providers of different disciplines, to participate in a community case conference (other than to organise and coordinate the conference) of at least 30 minutes but less than 45 minutes, with the multidisciplinary case conference team</w:t>
            </w:r>
          </w:p>
        </w:tc>
        <w:tc>
          <w:tcPr>
            <w:tcW w:w="833" w:type="pct"/>
            <w:tcBorders>
              <w:bottom w:val="single" w:sz="2" w:space="0" w:color="auto"/>
            </w:tcBorders>
            <w:shd w:val="clear" w:color="auto" w:fill="auto"/>
            <w:hideMark/>
          </w:tcPr>
          <w:p w:rsidR="00E60ACD" w:rsidRPr="00540AB0" w:rsidRDefault="00E60ACD" w:rsidP="001351EC">
            <w:pPr>
              <w:pStyle w:val="Tabletext"/>
              <w:jc w:val="right"/>
            </w:pPr>
            <w:r w:rsidRPr="00540AB0">
              <w:t>93.45</w:t>
            </w:r>
          </w:p>
        </w:tc>
      </w:tr>
      <w:tr w:rsidR="00E60ACD" w:rsidRPr="00540AB0" w:rsidTr="001351EC">
        <w:tc>
          <w:tcPr>
            <w:tcW w:w="695" w:type="pct"/>
            <w:tcBorders>
              <w:top w:val="single" w:sz="2" w:space="0" w:color="auto"/>
              <w:bottom w:val="single" w:sz="12" w:space="0" w:color="auto"/>
            </w:tcBorders>
            <w:shd w:val="clear" w:color="auto" w:fill="auto"/>
            <w:hideMark/>
          </w:tcPr>
          <w:p w:rsidR="00E60ACD" w:rsidRPr="00540AB0" w:rsidRDefault="00E60ACD" w:rsidP="001351EC">
            <w:pPr>
              <w:pStyle w:val="Tabletext"/>
            </w:pPr>
            <w:r w:rsidRPr="00540AB0">
              <w:t>6042</w:t>
            </w:r>
          </w:p>
        </w:tc>
        <w:tc>
          <w:tcPr>
            <w:tcW w:w="3472" w:type="pct"/>
            <w:tcBorders>
              <w:top w:val="single" w:sz="2" w:space="0" w:color="auto"/>
              <w:bottom w:val="single" w:sz="12" w:space="0" w:color="auto"/>
            </w:tcBorders>
            <w:shd w:val="clear" w:color="auto" w:fill="auto"/>
            <w:hideMark/>
          </w:tcPr>
          <w:p w:rsidR="00E60ACD" w:rsidRPr="00540AB0" w:rsidRDefault="00E60ACD" w:rsidP="001351EC">
            <w:pPr>
              <w:pStyle w:val="Tabletext"/>
            </w:pPr>
            <w:r w:rsidRPr="00540AB0">
              <w:t>Attendance by an addiction medicine specialist in the practice of the addiction medicine specialist’s specialty, as a member of a multidisciplinary case conference team of at least 2 other formal care providers of different disciplines, to participate in a community case conference (other than to organise and coordinate the conference) of at least 45 minutes, with the multidisciplinary case conference team</w:t>
            </w:r>
          </w:p>
        </w:tc>
        <w:tc>
          <w:tcPr>
            <w:tcW w:w="833" w:type="pct"/>
            <w:tcBorders>
              <w:top w:val="single" w:sz="2" w:space="0" w:color="auto"/>
              <w:bottom w:val="single" w:sz="12" w:space="0" w:color="auto"/>
            </w:tcBorders>
            <w:shd w:val="clear" w:color="auto" w:fill="auto"/>
            <w:hideMark/>
          </w:tcPr>
          <w:p w:rsidR="00E60ACD" w:rsidRPr="00540AB0" w:rsidRDefault="00E60ACD" w:rsidP="001351EC">
            <w:pPr>
              <w:pStyle w:val="Tabletext"/>
              <w:jc w:val="right"/>
            </w:pPr>
            <w:r w:rsidRPr="00540AB0">
              <w:t>124.50</w:t>
            </w:r>
          </w:p>
        </w:tc>
      </w:tr>
    </w:tbl>
    <w:p w:rsidR="00E60ACD" w:rsidRPr="00540AB0" w:rsidRDefault="00E60ACD" w:rsidP="00E60ACD">
      <w:pPr>
        <w:pStyle w:val="Tabletext"/>
      </w:pPr>
    </w:p>
    <w:p w:rsidR="00E60ACD" w:rsidRPr="00540AB0" w:rsidRDefault="00E60ACD" w:rsidP="006F2B22">
      <w:pPr>
        <w:pStyle w:val="ActHead3"/>
      </w:pPr>
      <w:bookmarkStart w:id="436" w:name="_Toc35864818"/>
      <w:r w:rsidRPr="00152A35">
        <w:rPr>
          <w:rStyle w:val="CharDivNo"/>
        </w:rPr>
        <w:t>Division 2.28</w:t>
      </w:r>
      <w:r w:rsidRPr="00540AB0">
        <w:t>—</w:t>
      </w:r>
      <w:r w:rsidRPr="00152A35">
        <w:rPr>
          <w:rStyle w:val="CharDivText"/>
        </w:rPr>
        <w:t>Group A32: Sexual health medicine</w:t>
      </w:r>
      <w:bookmarkEnd w:id="436"/>
    </w:p>
    <w:p w:rsidR="00E60ACD" w:rsidRPr="00540AB0" w:rsidRDefault="00E60ACD" w:rsidP="00E60ACD">
      <w:pPr>
        <w:pStyle w:val="ActHead5"/>
      </w:pPr>
      <w:bookmarkStart w:id="437" w:name="_Toc35864819"/>
      <w:r w:rsidRPr="00152A35">
        <w:rPr>
          <w:rStyle w:val="CharSectno"/>
        </w:rPr>
        <w:t>2.28.1</w:t>
      </w:r>
      <w:r w:rsidRPr="00540AB0">
        <w:t xml:space="preserve">  Meaning of </w:t>
      </w:r>
      <w:r w:rsidRPr="00540AB0">
        <w:rPr>
          <w:i/>
        </w:rPr>
        <w:t>organise and coordinate</w:t>
      </w:r>
      <w:bookmarkEnd w:id="437"/>
    </w:p>
    <w:p w:rsidR="00E60ACD" w:rsidRPr="00540AB0" w:rsidRDefault="00E60ACD" w:rsidP="00E60ACD">
      <w:pPr>
        <w:pStyle w:val="subsection"/>
      </w:pPr>
      <w:r w:rsidRPr="00540AB0">
        <w:tab/>
      </w:r>
      <w:r w:rsidRPr="00540AB0">
        <w:tab/>
        <w:t>In items 6064 to 6075:</w:t>
      </w:r>
    </w:p>
    <w:p w:rsidR="00E60ACD" w:rsidRPr="00540AB0" w:rsidRDefault="00E60ACD" w:rsidP="00E60ACD">
      <w:pPr>
        <w:pStyle w:val="Definition"/>
      </w:pPr>
      <w:r w:rsidRPr="00540AB0">
        <w:rPr>
          <w:b/>
          <w:i/>
          <w:lang w:eastAsia="en-US"/>
        </w:rPr>
        <w:t>organise and coordinate</w:t>
      </w:r>
      <w:r w:rsidRPr="00540AB0">
        <w:t>, for a conference mentioned in the item, means undertaking all of the following activities:</w:t>
      </w:r>
    </w:p>
    <w:p w:rsidR="00E60ACD" w:rsidRPr="00540AB0" w:rsidRDefault="00E60ACD" w:rsidP="00E60ACD">
      <w:pPr>
        <w:pStyle w:val="paragraph"/>
      </w:pPr>
      <w:r w:rsidRPr="00540AB0">
        <w:tab/>
        <w:t>(a)</w:t>
      </w:r>
      <w:r w:rsidRPr="00540AB0">
        <w:tab/>
        <w:t>explaining to the patient the nature of the conference;</w:t>
      </w:r>
    </w:p>
    <w:p w:rsidR="00E60ACD" w:rsidRPr="00540AB0" w:rsidRDefault="00E60ACD" w:rsidP="00E60ACD">
      <w:pPr>
        <w:pStyle w:val="paragraph"/>
      </w:pPr>
      <w:r w:rsidRPr="00540AB0">
        <w:tab/>
        <w:t>(b)</w:t>
      </w:r>
      <w:r w:rsidRPr="00540AB0">
        <w:tab/>
        <w:t>asking the patient whether the patient agrees to the conference taking place;</w:t>
      </w:r>
    </w:p>
    <w:p w:rsidR="00E60ACD" w:rsidRPr="00540AB0" w:rsidRDefault="00E60ACD" w:rsidP="00E60ACD">
      <w:pPr>
        <w:pStyle w:val="paragraph"/>
      </w:pPr>
      <w:r w:rsidRPr="00540AB0">
        <w:tab/>
        <w:t>(c)</w:t>
      </w:r>
      <w:r w:rsidRPr="00540AB0">
        <w:tab/>
        <w:t>recording the patient’s agreement to the conference;</w:t>
      </w:r>
    </w:p>
    <w:p w:rsidR="00E60ACD" w:rsidRPr="00540AB0" w:rsidRDefault="00E60ACD" w:rsidP="00E60ACD">
      <w:pPr>
        <w:pStyle w:val="paragraph"/>
      </w:pPr>
      <w:r w:rsidRPr="00540AB0">
        <w:tab/>
        <w:t>(d)</w:t>
      </w:r>
      <w:r w:rsidRPr="00540AB0">
        <w:tab/>
        <w:t>recording the day the conference was held and the times the conference started and ended;</w:t>
      </w:r>
    </w:p>
    <w:p w:rsidR="00E60ACD" w:rsidRPr="00540AB0" w:rsidRDefault="00E60ACD" w:rsidP="00E60ACD">
      <w:pPr>
        <w:pStyle w:val="paragraph"/>
      </w:pPr>
      <w:r w:rsidRPr="00540AB0">
        <w:tab/>
        <w:t>(e)</w:t>
      </w:r>
      <w:r w:rsidRPr="00540AB0">
        <w:tab/>
        <w:t>recording the names of the participants;</w:t>
      </w:r>
    </w:p>
    <w:p w:rsidR="00E60ACD" w:rsidRPr="00540AB0" w:rsidRDefault="00E60ACD" w:rsidP="00E60ACD">
      <w:pPr>
        <w:pStyle w:val="paragraph"/>
      </w:pPr>
      <w:r w:rsidRPr="00540AB0">
        <w:lastRenderedPageBreak/>
        <w:tab/>
        <w:t>(f)</w:t>
      </w:r>
      <w:r w:rsidRPr="00540AB0">
        <w:tab/>
        <w:t xml:space="preserve">recording the activities mentioned in the definition of </w:t>
      </w:r>
      <w:r w:rsidRPr="00540AB0">
        <w:rPr>
          <w:b/>
          <w:i/>
        </w:rPr>
        <w:t>multidisciplinary case conference</w:t>
      </w:r>
      <w:r w:rsidRPr="00540AB0">
        <w:t xml:space="preserve"> in clause 1.1.4 and putting a copy of that record in the patient’s medical records;</w:t>
      </w:r>
    </w:p>
    <w:p w:rsidR="00E60ACD" w:rsidRPr="00540AB0" w:rsidRDefault="00E60ACD" w:rsidP="00E60ACD">
      <w:pPr>
        <w:pStyle w:val="paragraph"/>
      </w:pPr>
      <w:r w:rsidRPr="00540AB0">
        <w:tab/>
        <w:t>(g)</w:t>
      </w:r>
      <w:r w:rsidRPr="00540AB0">
        <w:tab/>
        <w:t>offering the patient and the patient’s carer (if any and if the practitioner considers appropriate and the patient agrees), and giving each other member of the team, a summary of the conference;</w:t>
      </w:r>
    </w:p>
    <w:p w:rsidR="00E60ACD" w:rsidRPr="00540AB0" w:rsidRDefault="00E60ACD" w:rsidP="00E60ACD">
      <w:pPr>
        <w:pStyle w:val="paragraph"/>
      </w:pPr>
      <w:r w:rsidRPr="00540AB0">
        <w:tab/>
        <w:t>(h)</w:t>
      </w:r>
      <w:r w:rsidRPr="00540AB0">
        <w:tab/>
        <w:t>discussing the outcomes of the conference with the patient and the patient’s carer (if any and if the practitioner considers appropriate and the patient agrees).</w:t>
      </w:r>
    </w:p>
    <w:p w:rsidR="00E60ACD" w:rsidRPr="00540AB0" w:rsidRDefault="00E60ACD" w:rsidP="00E60ACD">
      <w:pPr>
        <w:pStyle w:val="ActHead5"/>
      </w:pPr>
      <w:bookmarkStart w:id="438" w:name="_Toc35864820"/>
      <w:r w:rsidRPr="00152A35">
        <w:rPr>
          <w:rStyle w:val="CharSectno"/>
        </w:rPr>
        <w:t>2.28.2</w:t>
      </w:r>
      <w:r w:rsidRPr="00540AB0">
        <w:t xml:space="preserve">  Meaning of </w:t>
      </w:r>
      <w:r w:rsidRPr="00540AB0">
        <w:rPr>
          <w:i/>
        </w:rPr>
        <w:t>participate</w:t>
      </w:r>
      <w:bookmarkEnd w:id="438"/>
    </w:p>
    <w:p w:rsidR="00E60ACD" w:rsidRPr="00540AB0" w:rsidRDefault="00E60ACD" w:rsidP="00E60ACD">
      <w:pPr>
        <w:pStyle w:val="subsection"/>
      </w:pPr>
      <w:r w:rsidRPr="00540AB0">
        <w:tab/>
      </w:r>
      <w:r w:rsidRPr="00540AB0">
        <w:tab/>
        <w:t>In items 6071 to 6075:</w:t>
      </w:r>
    </w:p>
    <w:p w:rsidR="00E60ACD" w:rsidRPr="00540AB0" w:rsidRDefault="00E60ACD" w:rsidP="00E60ACD">
      <w:pPr>
        <w:pStyle w:val="Definition"/>
      </w:pPr>
      <w:r w:rsidRPr="00540AB0">
        <w:rPr>
          <w:b/>
          <w:i/>
          <w:lang w:eastAsia="en-US"/>
        </w:rPr>
        <w:t>participate</w:t>
      </w:r>
      <w:r w:rsidRPr="00540AB0">
        <w:t>, for a conference mentioned in the item, means participation that:</w:t>
      </w:r>
    </w:p>
    <w:p w:rsidR="00E60ACD" w:rsidRPr="00540AB0" w:rsidRDefault="00E60ACD" w:rsidP="00E60ACD">
      <w:pPr>
        <w:pStyle w:val="paragraph"/>
      </w:pPr>
      <w:r w:rsidRPr="00540AB0">
        <w:tab/>
        <w:t>(a)</w:t>
      </w:r>
      <w:r w:rsidRPr="00540AB0">
        <w:tab/>
        <w:t>does not include organising and coordinating the conference; and</w:t>
      </w:r>
    </w:p>
    <w:p w:rsidR="00E60ACD" w:rsidRPr="00540AB0" w:rsidRDefault="00E60ACD" w:rsidP="00E60ACD">
      <w:pPr>
        <w:pStyle w:val="paragraph"/>
      </w:pPr>
      <w:r w:rsidRPr="00540AB0">
        <w:tab/>
        <w:t>(b)</w:t>
      </w:r>
      <w:r w:rsidRPr="00540AB0">
        <w:tab/>
        <w:t>involves undertaking all of the following activities in relation to the conference:</w:t>
      </w:r>
    </w:p>
    <w:p w:rsidR="00E60ACD" w:rsidRPr="00540AB0" w:rsidRDefault="00E60ACD" w:rsidP="00E60ACD">
      <w:pPr>
        <w:pStyle w:val="paragraphsub"/>
      </w:pPr>
      <w:r w:rsidRPr="00540AB0">
        <w:tab/>
        <w:t>(i)</w:t>
      </w:r>
      <w:r w:rsidRPr="00540AB0">
        <w:tab/>
        <w:t>explaining to the patient the nature of the conference;</w:t>
      </w:r>
    </w:p>
    <w:p w:rsidR="00E60ACD" w:rsidRPr="00540AB0" w:rsidRDefault="00E60ACD" w:rsidP="00E60ACD">
      <w:pPr>
        <w:pStyle w:val="paragraphsub"/>
      </w:pPr>
      <w:r w:rsidRPr="00540AB0">
        <w:tab/>
        <w:t>(ii)</w:t>
      </w:r>
      <w:r w:rsidRPr="00540AB0">
        <w:tab/>
        <w:t>asking the patient whether the patient agrees to the practitioner’s participation in the conference;</w:t>
      </w:r>
    </w:p>
    <w:p w:rsidR="00E60ACD" w:rsidRPr="00540AB0" w:rsidRDefault="00E60ACD" w:rsidP="00E60ACD">
      <w:pPr>
        <w:pStyle w:val="paragraphsub"/>
      </w:pPr>
      <w:r w:rsidRPr="00540AB0">
        <w:tab/>
        <w:t>(iii)</w:t>
      </w:r>
      <w:r w:rsidRPr="00540AB0">
        <w:tab/>
        <w:t>recording the patient’s agreement to the practitioner’s participation in the conference;</w:t>
      </w:r>
    </w:p>
    <w:p w:rsidR="00E60ACD" w:rsidRPr="00540AB0" w:rsidRDefault="00E60ACD" w:rsidP="00E60ACD">
      <w:pPr>
        <w:pStyle w:val="paragraphsub"/>
      </w:pPr>
      <w:r w:rsidRPr="00540AB0">
        <w:tab/>
        <w:t>(iv)</w:t>
      </w:r>
      <w:r w:rsidRPr="00540AB0">
        <w:tab/>
        <w:t>recording the day the conference was held and the times the conference started and ended;</w:t>
      </w:r>
    </w:p>
    <w:p w:rsidR="00E60ACD" w:rsidRPr="00540AB0" w:rsidRDefault="00E60ACD" w:rsidP="00E60ACD">
      <w:pPr>
        <w:pStyle w:val="paragraphsub"/>
      </w:pPr>
      <w:r w:rsidRPr="00540AB0">
        <w:tab/>
        <w:t>(v)</w:t>
      </w:r>
      <w:r w:rsidRPr="00540AB0">
        <w:tab/>
        <w:t>recording the names of the participants;</w:t>
      </w:r>
    </w:p>
    <w:p w:rsidR="00E60ACD" w:rsidRPr="00540AB0" w:rsidRDefault="00E60ACD" w:rsidP="00E60ACD">
      <w:pPr>
        <w:pStyle w:val="paragraphsub"/>
      </w:pPr>
      <w:r w:rsidRPr="00540AB0">
        <w:tab/>
        <w:t>(vi)</w:t>
      </w:r>
      <w:r w:rsidRPr="00540AB0">
        <w:tab/>
        <w:t xml:space="preserve">recording the activities mentioned in the definition of </w:t>
      </w:r>
      <w:r w:rsidRPr="00540AB0">
        <w:rPr>
          <w:b/>
          <w:i/>
        </w:rPr>
        <w:t>multidisciplinary case conference</w:t>
      </w:r>
      <w:r w:rsidRPr="00540AB0">
        <w:t xml:space="preserve"> in clause 1.1.4 and putting a copy of that record in the patient’s medical records.</w:t>
      </w:r>
    </w:p>
    <w:p w:rsidR="00E60ACD" w:rsidRPr="00540AB0" w:rsidRDefault="00E60ACD" w:rsidP="00E60ACD">
      <w:pPr>
        <w:pStyle w:val="ActHead5"/>
      </w:pPr>
      <w:bookmarkStart w:id="439" w:name="_Toc35864821"/>
      <w:r w:rsidRPr="00152A35">
        <w:rPr>
          <w:rStyle w:val="CharSectno"/>
        </w:rPr>
        <w:t>2.28.3</w:t>
      </w:r>
      <w:r w:rsidRPr="00540AB0">
        <w:t xml:space="preserve">  Items in Group A32</w:t>
      </w:r>
      <w:bookmarkEnd w:id="439"/>
    </w:p>
    <w:p w:rsidR="00E60ACD" w:rsidRPr="00540AB0" w:rsidRDefault="00E60ACD" w:rsidP="00E60ACD">
      <w:pPr>
        <w:pStyle w:val="subsection"/>
      </w:pPr>
      <w:r w:rsidRPr="00540AB0">
        <w:tab/>
      </w:r>
      <w:r w:rsidRPr="00540AB0">
        <w:tab/>
        <w:t>This clause sets out items in Group A32.</w:t>
      </w:r>
    </w:p>
    <w:p w:rsidR="00E60ACD" w:rsidRPr="00540AB0" w:rsidRDefault="00E60ACD" w:rsidP="00E60ACD">
      <w:pPr>
        <w:pStyle w:val="Tabletext"/>
      </w:pPr>
    </w:p>
    <w:tbl>
      <w:tblPr>
        <w:tblW w:w="4909" w:type="pct"/>
        <w:tblInd w:w="93" w:type="dxa"/>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150"/>
        <w:gridCol w:w="5814"/>
        <w:gridCol w:w="1408"/>
      </w:tblGrid>
      <w:tr w:rsidR="00E60ACD" w:rsidRPr="00540AB0" w:rsidTr="001351EC">
        <w:trPr>
          <w:tblHeader/>
        </w:trPr>
        <w:tc>
          <w:tcPr>
            <w:tcW w:w="5000" w:type="pct"/>
            <w:gridSpan w:val="3"/>
            <w:tcBorders>
              <w:top w:val="single" w:sz="12" w:space="0" w:color="auto"/>
              <w:bottom w:val="single" w:sz="6" w:space="0" w:color="auto"/>
            </w:tcBorders>
            <w:shd w:val="clear" w:color="auto" w:fill="auto"/>
            <w:hideMark/>
          </w:tcPr>
          <w:p w:rsidR="00E60ACD" w:rsidRPr="00540AB0" w:rsidRDefault="00E60ACD" w:rsidP="001351EC">
            <w:pPr>
              <w:pStyle w:val="TableHeading"/>
            </w:pPr>
            <w:r w:rsidRPr="00540AB0">
              <w:t>Group A32—Sexual health medicine</w:t>
            </w:r>
          </w:p>
        </w:tc>
      </w:tr>
      <w:tr w:rsidR="00E60ACD" w:rsidRPr="00540AB0" w:rsidTr="001351EC">
        <w:tblPrEx>
          <w:tblBorders>
            <w:insideH w:val="single" w:sz="4" w:space="0" w:color="auto"/>
          </w:tblBorders>
        </w:tblPrEx>
        <w:trPr>
          <w:tblHeader/>
        </w:trPr>
        <w:tc>
          <w:tcPr>
            <w:tcW w:w="68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440" w:name="BK_S4P140L6C5"/>
            <w:bookmarkEnd w:id="440"/>
          </w:p>
        </w:tc>
        <w:tc>
          <w:tcPr>
            <w:tcW w:w="347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4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tcBorders>
            <w:shd w:val="clear" w:color="auto" w:fill="auto"/>
            <w:hideMark/>
          </w:tcPr>
          <w:p w:rsidR="00E60ACD" w:rsidRPr="00540AB0" w:rsidRDefault="00E60ACD" w:rsidP="001351EC">
            <w:pPr>
              <w:pStyle w:val="TableHeading"/>
            </w:pPr>
            <w:r w:rsidRPr="00540AB0">
              <w:t>Subgroup 1—Sexual health medicine attendances</w:t>
            </w:r>
          </w:p>
        </w:tc>
      </w:tr>
      <w:tr w:rsidR="00E60ACD" w:rsidRPr="00540AB0" w:rsidTr="001351EC">
        <w:tc>
          <w:tcPr>
            <w:tcW w:w="687" w:type="pct"/>
            <w:shd w:val="clear" w:color="auto" w:fill="auto"/>
            <w:hideMark/>
          </w:tcPr>
          <w:p w:rsidR="00E60ACD" w:rsidRPr="00540AB0" w:rsidRDefault="00E60ACD" w:rsidP="001351EC">
            <w:pPr>
              <w:pStyle w:val="Tabletext"/>
              <w:rPr>
                <w:snapToGrid w:val="0"/>
              </w:rPr>
            </w:pPr>
            <w:r w:rsidRPr="00540AB0">
              <w:rPr>
                <w:snapToGrid w:val="0"/>
              </w:rPr>
              <w:t>6051</w:t>
            </w:r>
          </w:p>
        </w:tc>
        <w:tc>
          <w:tcPr>
            <w:tcW w:w="3472" w:type="pct"/>
            <w:shd w:val="clear" w:color="auto" w:fill="auto"/>
            <w:hideMark/>
          </w:tcPr>
          <w:p w:rsidR="00E60ACD" w:rsidRPr="00540AB0" w:rsidRDefault="00E60ACD" w:rsidP="001351EC">
            <w:pPr>
              <w:pStyle w:val="Tabletext"/>
            </w:pPr>
            <w:r w:rsidRPr="00540AB0">
              <w:t>Professional attendance by a sexual health medicine specialist in the practice of the sexual health medicine specialist’s specialty following</w:t>
            </w:r>
            <w:bookmarkStart w:id="441" w:name="BK_S4P140L9C10"/>
            <w:bookmarkEnd w:id="441"/>
            <w:r w:rsidRPr="00540AB0">
              <w:t xml:space="preserve"> referral of the patient to the sexual health medicine specialist by a referring practitioner, if the attendance:</w:t>
            </w:r>
          </w:p>
          <w:p w:rsidR="00E60ACD" w:rsidRPr="00540AB0" w:rsidRDefault="00E60ACD" w:rsidP="001351EC">
            <w:pPr>
              <w:pStyle w:val="Tablea"/>
            </w:pPr>
            <w:r w:rsidRPr="00540AB0">
              <w:t>(a) includes a comprehensive assessment; and</w:t>
            </w:r>
          </w:p>
          <w:p w:rsidR="00E60ACD" w:rsidRPr="00540AB0" w:rsidRDefault="00E60ACD" w:rsidP="001351EC">
            <w:pPr>
              <w:pStyle w:val="Tablea"/>
              <w:rPr>
                <w:snapToGrid w:val="0"/>
              </w:rPr>
            </w:pPr>
            <w:r w:rsidRPr="00540AB0">
              <w:t>(b) is the first or only time in a single course of treatment that a comprehensive assessment is provided</w:t>
            </w:r>
          </w:p>
        </w:tc>
        <w:tc>
          <w:tcPr>
            <w:tcW w:w="842" w:type="pct"/>
            <w:shd w:val="clear" w:color="auto" w:fill="auto"/>
            <w:hideMark/>
          </w:tcPr>
          <w:p w:rsidR="00E60ACD" w:rsidRPr="00540AB0" w:rsidRDefault="00E60ACD" w:rsidP="001351EC">
            <w:pPr>
              <w:pStyle w:val="Tabletext"/>
              <w:jc w:val="right"/>
            </w:pPr>
            <w:r w:rsidRPr="00540AB0">
              <w:t>155.60</w:t>
            </w:r>
          </w:p>
        </w:tc>
      </w:tr>
      <w:tr w:rsidR="00E60ACD" w:rsidRPr="00540AB0" w:rsidTr="001351EC">
        <w:tc>
          <w:tcPr>
            <w:tcW w:w="687" w:type="pct"/>
            <w:shd w:val="clear" w:color="auto" w:fill="auto"/>
          </w:tcPr>
          <w:p w:rsidR="00E60ACD" w:rsidRPr="00540AB0" w:rsidRDefault="00E60ACD" w:rsidP="001351EC">
            <w:pPr>
              <w:pStyle w:val="Tabletext"/>
            </w:pPr>
            <w:r w:rsidRPr="00540AB0">
              <w:t>6052</w:t>
            </w:r>
          </w:p>
        </w:tc>
        <w:tc>
          <w:tcPr>
            <w:tcW w:w="3472" w:type="pct"/>
            <w:shd w:val="clear" w:color="auto" w:fill="auto"/>
            <w:hideMark/>
          </w:tcPr>
          <w:p w:rsidR="00E60ACD" w:rsidRPr="00540AB0" w:rsidRDefault="00E60ACD" w:rsidP="001351EC">
            <w:pPr>
              <w:pStyle w:val="Tabletext"/>
            </w:pPr>
            <w:r w:rsidRPr="00540AB0">
              <w:t>Professional attendance by a sexual health medicine specialist in the practice of the sexual health medicine specialist’s specialty following</w:t>
            </w:r>
            <w:bookmarkStart w:id="442" w:name="BK_S4P140L16C10"/>
            <w:bookmarkEnd w:id="442"/>
            <w:r w:rsidRPr="00540AB0">
              <w:t xml:space="preserve"> referral of the patient to the sexual health medicine specialist by a referring practitioner, if the attendance is a patient assessment:</w:t>
            </w:r>
          </w:p>
          <w:p w:rsidR="00E60ACD" w:rsidRPr="00540AB0" w:rsidRDefault="00E60ACD" w:rsidP="001351EC">
            <w:pPr>
              <w:pStyle w:val="Tablea"/>
            </w:pPr>
            <w:r w:rsidRPr="00540AB0">
              <w:lastRenderedPageBreak/>
              <w:t>(a) before or after a comprehensive assessment under item 6051 in a single course of treatment; or</w:t>
            </w:r>
          </w:p>
          <w:p w:rsidR="00E60ACD" w:rsidRPr="00540AB0" w:rsidRDefault="00E60ACD" w:rsidP="001351EC">
            <w:pPr>
              <w:pStyle w:val="Tablea"/>
            </w:pPr>
            <w:r w:rsidRPr="00540AB0">
              <w:t>(b) that follows an initial assessment under item 6057 in a single course of treatment; or</w:t>
            </w:r>
          </w:p>
          <w:p w:rsidR="00E60ACD" w:rsidRPr="00540AB0" w:rsidRDefault="00E60ACD" w:rsidP="001351EC">
            <w:pPr>
              <w:pStyle w:val="Tablea"/>
            </w:pPr>
            <w:r w:rsidRPr="00540AB0">
              <w:t>(c) that follows a review under item 6058 in a single course of treatment</w:t>
            </w:r>
          </w:p>
        </w:tc>
        <w:tc>
          <w:tcPr>
            <w:tcW w:w="842" w:type="pct"/>
            <w:shd w:val="clear" w:color="auto" w:fill="auto"/>
            <w:hideMark/>
          </w:tcPr>
          <w:p w:rsidR="00E60ACD" w:rsidRPr="00540AB0" w:rsidRDefault="00E60ACD" w:rsidP="001351EC">
            <w:pPr>
              <w:pStyle w:val="Tabletext"/>
              <w:jc w:val="right"/>
            </w:pPr>
            <w:r w:rsidRPr="00540AB0">
              <w:lastRenderedPageBreak/>
              <w:t>77.90</w:t>
            </w:r>
          </w:p>
        </w:tc>
      </w:tr>
      <w:tr w:rsidR="00E60ACD" w:rsidRPr="00540AB0" w:rsidTr="001351EC">
        <w:tc>
          <w:tcPr>
            <w:tcW w:w="687" w:type="pct"/>
            <w:shd w:val="clear" w:color="auto" w:fill="auto"/>
            <w:hideMark/>
          </w:tcPr>
          <w:p w:rsidR="00E60ACD" w:rsidRPr="00540AB0" w:rsidRDefault="00E60ACD" w:rsidP="001351EC">
            <w:pPr>
              <w:pStyle w:val="Tabletext"/>
            </w:pPr>
            <w:r w:rsidRPr="00540AB0">
              <w:lastRenderedPageBreak/>
              <w:t>6057</w:t>
            </w:r>
          </w:p>
        </w:tc>
        <w:tc>
          <w:tcPr>
            <w:tcW w:w="3472" w:type="pct"/>
            <w:shd w:val="clear" w:color="auto" w:fill="auto"/>
            <w:hideMark/>
          </w:tcPr>
          <w:p w:rsidR="00E60ACD" w:rsidRPr="00540AB0" w:rsidRDefault="00E60ACD" w:rsidP="001351EC">
            <w:pPr>
              <w:pStyle w:val="Tabletext"/>
            </w:pPr>
            <w:r w:rsidRPr="00540AB0">
              <w:t>Professional attendance by a sexual health medicine specialist in the practice of the sexual health medicine specialist’s specialty of at least 45 minutes for an initial assessment of a patient with at least 2 morbidities, following referral of the patient to the sexual health medicine specialist by a referring practitioner, if:</w:t>
            </w:r>
          </w:p>
          <w:p w:rsidR="00E60ACD" w:rsidRPr="00540AB0" w:rsidRDefault="00E60ACD" w:rsidP="001351EC">
            <w:pPr>
              <w:pStyle w:val="Tablea"/>
            </w:pPr>
            <w:r w:rsidRPr="00540AB0">
              <w:t>(a) an assessment is undertaken that covers:</w:t>
            </w:r>
          </w:p>
          <w:p w:rsidR="00E60ACD" w:rsidRPr="00540AB0" w:rsidRDefault="00E60ACD" w:rsidP="001351EC">
            <w:pPr>
              <w:pStyle w:val="Tablei"/>
            </w:pPr>
            <w:r w:rsidRPr="00540AB0">
              <w:t>(i) a comprehensive history, including psychosocial history and medication review; and</w:t>
            </w:r>
          </w:p>
          <w:p w:rsidR="00E60ACD" w:rsidRPr="00540AB0" w:rsidRDefault="00E60ACD" w:rsidP="001351EC">
            <w:pPr>
              <w:pStyle w:val="Tablei"/>
            </w:pPr>
            <w:r w:rsidRPr="00540AB0">
              <w:t>(ii) a comprehensive multi or detailed single organ system assessment; and</w:t>
            </w:r>
          </w:p>
          <w:p w:rsidR="00E60ACD" w:rsidRPr="00540AB0" w:rsidRDefault="00E60ACD" w:rsidP="001351EC">
            <w:pPr>
              <w:pStyle w:val="Tablei"/>
            </w:pPr>
            <w:r w:rsidRPr="00540AB0">
              <w:t>(iii) the formulation of differential diagnoses; and</w:t>
            </w:r>
          </w:p>
          <w:p w:rsidR="00E60ACD" w:rsidRPr="00540AB0" w:rsidRDefault="00E60ACD" w:rsidP="001351EC">
            <w:pPr>
              <w:pStyle w:val="Tablea"/>
            </w:pPr>
            <w:r w:rsidRPr="00540AB0">
              <w:t>(b) a sexual health medicine specialist treatment and management plan of significant complexity that includes the following is prepared and provided to the referring practitioner:</w:t>
            </w:r>
          </w:p>
          <w:p w:rsidR="00E60ACD" w:rsidRPr="00540AB0" w:rsidRDefault="00E60ACD" w:rsidP="001351EC">
            <w:pPr>
              <w:pStyle w:val="Tablei"/>
            </w:pPr>
            <w:r w:rsidRPr="00540AB0">
              <w:t>(i) an opinion on diagnosis and risk assessment;</w:t>
            </w:r>
          </w:p>
          <w:p w:rsidR="00E60ACD" w:rsidRPr="00540AB0" w:rsidRDefault="00E60ACD" w:rsidP="001351EC">
            <w:pPr>
              <w:pStyle w:val="Tablei"/>
            </w:pPr>
            <w:r w:rsidRPr="00540AB0">
              <w:t>(ii) treatment options and decisions;</w:t>
            </w:r>
          </w:p>
          <w:p w:rsidR="00E60ACD" w:rsidRPr="00540AB0" w:rsidRDefault="00E60ACD" w:rsidP="001351EC">
            <w:pPr>
              <w:pStyle w:val="Tablei"/>
            </w:pPr>
            <w:r w:rsidRPr="00540AB0">
              <w:t>(iii) medication recommendations; and</w:t>
            </w:r>
          </w:p>
          <w:p w:rsidR="00E60ACD" w:rsidRPr="00540AB0" w:rsidRDefault="00E60ACD" w:rsidP="001351EC">
            <w:pPr>
              <w:pStyle w:val="Tablea"/>
            </w:pPr>
            <w:r w:rsidRPr="00540AB0">
              <w:t>(c) an attendance on the patient to which item 104, 105, 110, 116, 119, 132, 133, 6051 or 6052 applies did not take place on the same day by the same sexual health medicine specialist; and</w:t>
            </w:r>
          </w:p>
          <w:p w:rsidR="00E60ACD" w:rsidRPr="00540AB0" w:rsidRDefault="00E60ACD" w:rsidP="001351EC">
            <w:pPr>
              <w:pStyle w:val="Tablea"/>
            </w:pPr>
            <w:r w:rsidRPr="00540AB0">
              <w:t>(d) neither this item nor item 132 has applied to an attendance on the patient in the preceding 12 months by the same sexual health medicine specialist</w:t>
            </w:r>
          </w:p>
        </w:tc>
        <w:tc>
          <w:tcPr>
            <w:tcW w:w="842" w:type="pct"/>
            <w:shd w:val="clear" w:color="auto" w:fill="auto"/>
            <w:hideMark/>
          </w:tcPr>
          <w:p w:rsidR="00E60ACD" w:rsidRPr="00540AB0" w:rsidRDefault="00E60ACD" w:rsidP="001351EC">
            <w:pPr>
              <w:pStyle w:val="Tabletext"/>
              <w:jc w:val="right"/>
            </w:pPr>
            <w:r w:rsidRPr="00540AB0">
              <w:t>272.15</w:t>
            </w:r>
          </w:p>
        </w:tc>
      </w:tr>
      <w:tr w:rsidR="00E60ACD" w:rsidRPr="00540AB0" w:rsidTr="001351EC">
        <w:tc>
          <w:tcPr>
            <w:tcW w:w="687" w:type="pct"/>
            <w:shd w:val="clear" w:color="auto" w:fill="auto"/>
            <w:hideMark/>
          </w:tcPr>
          <w:p w:rsidR="00E60ACD" w:rsidRPr="00540AB0" w:rsidRDefault="00E60ACD" w:rsidP="001351EC">
            <w:pPr>
              <w:pStyle w:val="Tabletext"/>
            </w:pPr>
            <w:r w:rsidRPr="00540AB0">
              <w:t>6058</w:t>
            </w:r>
          </w:p>
        </w:tc>
        <w:tc>
          <w:tcPr>
            <w:tcW w:w="3472" w:type="pct"/>
            <w:shd w:val="clear" w:color="auto" w:fill="auto"/>
            <w:hideMark/>
          </w:tcPr>
          <w:p w:rsidR="00E60ACD" w:rsidRPr="00540AB0" w:rsidRDefault="00E60ACD" w:rsidP="001351EC">
            <w:pPr>
              <w:pStyle w:val="Tabletext"/>
            </w:pPr>
            <w:r w:rsidRPr="00540AB0">
              <w:t>Professional attendance by a sexual health medicine specialist in the practice of the sexual health medicine specialist’s specialty of at least 20 minutes, after the initial attendance in a single course of treatment for a review of a patient with at least 2 morbidities if:</w:t>
            </w:r>
          </w:p>
          <w:p w:rsidR="00E60ACD" w:rsidRPr="00540AB0" w:rsidRDefault="00E60ACD" w:rsidP="001351EC">
            <w:pPr>
              <w:pStyle w:val="Tablea"/>
            </w:pPr>
            <w:r w:rsidRPr="00540AB0">
              <w:t>(a) a review is undertaken that covers:</w:t>
            </w:r>
          </w:p>
          <w:p w:rsidR="00E60ACD" w:rsidRPr="00540AB0" w:rsidRDefault="00E60ACD" w:rsidP="001351EC">
            <w:pPr>
              <w:pStyle w:val="Tablei"/>
            </w:pPr>
            <w:r w:rsidRPr="00540AB0">
              <w:t>(i) review of initial presenting problems and results of diagnostic investigations; and</w:t>
            </w:r>
          </w:p>
          <w:p w:rsidR="00E60ACD" w:rsidRPr="00540AB0" w:rsidRDefault="00E60ACD" w:rsidP="001351EC">
            <w:pPr>
              <w:pStyle w:val="Tablei"/>
            </w:pPr>
            <w:r w:rsidRPr="00540AB0">
              <w:t>(ii) review of responses to treatment and medication plans initiated at time of initial consultation; and</w:t>
            </w:r>
          </w:p>
          <w:p w:rsidR="00E60ACD" w:rsidRPr="00540AB0" w:rsidRDefault="00E60ACD" w:rsidP="001351EC">
            <w:pPr>
              <w:pStyle w:val="Tablei"/>
            </w:pPr>
            <w:r w:rsidRPr="00540AB0">
              <w:t>(iii) comprehensive multi or detailed single organ system assessment; and</w:t>
            </w:r>
          </w:p>
          <w:p w:rsidR="00E60ACD" w:rsidRPr="00540AB0" w:rsidRDefault="00E60ACD" w:rsidP="001351EC">
            <w:pPr>
              <w:pStyle w:val="Tablei"/>
            </w:pPr>
            <w:r w:rsidRPr="00540AB0">
              <w:t>(iv) review of original and differential diagnoses; and</w:t>
            </w:r>
          </w:p>
          <w:p w:rsidR="00E60ACD" w:rsidRPr="00540AB0" w:rsidRDefault="00E60ACD" w:rsidP="001351EC">
            <w:pPr>
              <w:pStyle w:val="Tablea"/>
            </w:pPr>
            <w:r w:rsidRPr="00540AB0">
              <w:t>(b) the modified sexual health medicine specialist treatment and management plan is provided to the referring practitioner, which involves, if appropriate:</w:t>
            </w:r>
          </w:p>
          <w:p w:rsidR="00E60ACD" w:rsidRPr="00540AB0" w:rsidRDefault="00E60ACD" w:rsidP="001351EC">
            <w:pPr>
              <w:pStyle w:val="Tablei"/>
            </w:pPr>
            <w:r w:rsidRPr="00540AB0">
              <w:t>(i) a revised opinion on diagnosis and risk assessment; and</w:t>
            </w:r>
          </w:p>
          <w:p w:rsidR="00E60ACD" w:rsidRPr="00540AB0" w:rsidRDefault="00E60ACD" w:rsidP="001351EC">
            <w:pPr>
              <w:pStyle w:val="Tablei"/>
            </w:pPr>
            <w:r w:rsidRPr="00540AB0">
              <w:t>(ii) treatment options and decisions; and</w:t>
            </w:r>
          </w:p>
          <w:p w:rsidR="00E60ACD" w:rsidRPr="00540AB0" w:rsidRDefault="00E60ACD" w:rsidP="001351EC">
            <w:pPr>
              <w:pStyle w:val="Tablei"/>
            </w:pPr>
            <w:r w:rsidRPr="00540AB0">
              <w:t>(iii) revised medication recommendations; and</w:t>
            </w:r>
          </w:p>
          <w:p w:rsidR="00E60ACD" w:rsidRPr="00540AB0" w:rsidRDefault="00E60ACD" w:rsidP="001351EC">
            <w:pPr>
              <w:pStyle w:val="Tablea"/>
            </w:pPr>
            <w:r w:rsidRPr="00540AB0">
              <w:t xml:space="preserve">(c) an attendance on the patient, being an attendance to which </w:t>
            </w:r>
            <w:r w:rsidRPr="00540AB0">
              <w:lastRenderedPageBreak/>
              <w:t>item 104, 105, 110, 116, 119, 132, 133, 6051 or 6052 applies did not take place on the same day by the same sexual health medicine specialist; and</w:t>
            </w:r>
          </w:p>
          <w:p w:rsidR="00E60ACD" w:rsidRPr="00540AB0" w:rsidRDefault="00E60ACD" w:rsidP="001351EC">
            <w:pPr>
              <w:pStyle w:val="Tablea"/>
            </w:pPr>
            <w:r w:rsidRPr="00540AB0">
              <w:t>(d) item 6057 applied to an attendance claimed in the preceding 12 months; and</w:t>
            </w:r>
          </w:p>
          <w:p w:rsidR="00E60ACD" w:rsidRPr="00540AB0" w:rsidRDefault="00E60ACD" w:rsidP="001351EC">
            <w:pPr>
              <w:pStyle w:val="Tablea"/>
            </w:pPr>
            <w:r w:rsidRPr="00540AB0">
              <w:t>(e) the attendance under this item is claimed by the same sexual health medicine specialist who claimed item 6057 or by a locum tenens; and</w:t>
            </w:r>
          </w:p>
          <w:p w:rsidR="00E60ACD" w:rsidRPr="00540AB0" w:rsidRDefault="00E60ACD" w:rsidP="001351EC">
            <w:pPr>
              <w:pStyle w:val="Tablea"/>
            </w:pPr>
            <w:r w:rsidRPr="00540AB0">
              <w:t>(f) this item has not applied more than twice in any 12 month period</w:t>
            </w:r>
          </w:p>
        </w:tc>
        <w:tc>
          <w:tcPr>
            <w:tcW w:w="842" w:type="pct"/>
            <w:shd w:val="clear" w:color="auto" w:fill="auto"/>
            <w:hideMark/>
          </w:tcPr>
          <w:p w:rsidR="00E60ACD" w:rsidRPr="00540AB0" w:rsidRDefault="00E60ACD" w:rsidP="001351EC">
            <w:pPr>
              <w:pStyle w:val="Tabletext"/>
              <w:jc w:val="right"/>
            </w:pPr>
            <w:r w:rsidRPr="00540AB0">
              <w:lastRenderedPageBreak/>
              <w:t>136.25</w:t>
            </w:r>
          </w:p>
        </w:tc>
      </w:tr>
      <w:tr w:rsidR="00E60ACD" w:rsidRPr="00540AB0" w:rsidTr="001351EC">
        <w:tc>
          <w:tcPr>
            <w:tcW w:w="687" w:type="pct"/>
            <w:shd w:val="clear" w:color="auto" w:fill="auto"/>
            <w:hideMark/>
          </w:tcPr>
          <w:p w:rsidR="00E60ACD" w:rsidRPr="00540AB0" w:rsidRDefault="00E60ACD" w:rsidP="001351EC">
            <w:pPr>
              <w:pStyle w:val="Tabletext"/>
            </w:pPr>
            <w:r w:rsidRPr="00540AB0">
              <w:lastRenderedPageBreak/>
              <w:t>6059</w:t>
            </w:r>
          </w:p>
        </w:tc>
        <w:tc>
          <w:tcPr>
            <w:tcW w:w="3472" w:type="pct"/>
            <w:shd w:val="clear" w:color="auto" w:fill="auto"/>
            <w:hideMark/>
          </w:tcPr>
          <w:p w:rsidR="00E60ACD" w:rsidRPr="00540AB0" w:rsidRDefault="00E60ACD" w:rsidP="001351EC">
            <w:pPr>
              <w:pStyle w:val="Tabletext"/>
            </w:pPr>
            <w:r w:rsidRPr="00540AB0">
              <w:t>Initial professional attendance of 10 minutes or less, on a patient by a sexual health medicine specialist in the practice of the sexual health medicine specialist’s specialty,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the patient is not an admitted patient; and</w:t>
            </w:r>
          </w:p>
          <w:p w:rsidR="00E60ACD" w:rsidRPr="00540AB0" w:rsidRDefault="00E60ACD" w:rsidP="001351EC">
            <w:pPr>
              <w:pStyle w:val="Tablea"/>
            </w:pPr>
            <w:r w:rsidRPr="00540AB0">
              <w:t>(c)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sexual health medicine specialist;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443" w:name="BK_S4P141L43C2"/>
            <w:bookmarkEnd w:id="443"/>
            <w:r w:rsidRPr="00540AB0">
              <w:t>for which a direction made under subsection 19(2) of the Act applies; and</w:t>
            </w:r>
          </w:p>
          <w:p w:rsidR="00E60ACD" w:rsidRPr="00540AB0" w:rsidRDefault="00E60ACD" w:rsidP="001351EC">
            <w:pPr>
              <w:pStyle w:val="Tablea"/>
            </w:pPr>
            <w:r w:rsidRPr="00540AB0">
              <w:t>(d) no other initial consultation has taken place for a single course of treatment</w:t>
            </w:r>
          </w:p>
        </w:tc>
        <w:tc>
          <w:tcPr>
            <w:tcW w:w="842" w:type="pct"/>
            <w:shd w:val="clear" w:color="auto" w:fill="auto"/>
            <w:hideMark/>
          </w:tcPr>
          <w:p w:rsidR="00E60ACD" w:rsidRPr="00540AB0" w:rsidRDefault="00E60ACD" w:rsidP="001351EC">
            <w:pPr>
              <w:pStyle w:val="Tabletext"/>
              <w:jc w:val="right"/>
            </w:pPr>
            <w:r w:rsidRPr="00540AB0">
              <w:t>116.75</w:t>
            </w:r>
          </w:p>
        </w:tc>
      </w:tr>
      <w:tr w:rsidR="00E60ACD" w:rsidRPr="00540AB0" w:rsidTr="001351EC">
        <w:tc>
          <w:tcPr>
            <w:tcW w:w="687" w:type="pct"/>
            <w:shd w:val="clear" w:color="auto" w:fill="auto"/>
            <w:hideMark/>
          </w:tcPr>
          <w:p w:rsidR="00E60ACD" w:rsidRPr="00540AB0" w:rsidRDefault="00E60ACD" w:rsidP="001351EC">
            <w:pPr>
              <w:pStyle w:val="Tabletext"/>
              <w:rPr>
                <w:snapToGrid w:val="0"/>
              </w:rPr>
            </w:pPr>
            <w:r w:rsidRPr="00540AB0">
              <w:rPr>
                <w:snapToGrid w:val="0"/>
              </w:rPr>
              <w:t>6060</w:t>
            </w:r>
          </w:p>
        </w:tc>
        <w:tc>
          <w:tcPr>
            <w:tcW w:w="3472" w:type="pct"/>
            <w:shd w:val="clear" w:color="auto" w:fill="auto"/>
            <w:hideMark/>
          </w:tcPr>
          <w:p w:rsidR="00E60ACD" w:rsidRPr="00540AB0" w:rsidRDefault="00E60ACD" w:rsidP="001351EC">
            <w:pPr>
              <w:pStyle w:val="Tabletext"/>
            </w:pPr>
            <w:r w:rsidRPr="00540AB0">
              <w:t>Professional attendance on a patient by a sexual health medicine specialist in the practice of the sexual health medicine specialist’s specialty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the attendance is for a service:</w:t>
            </w:r>
          </w:p>
          <w:p w:rsidR="00E60ACD" w:rsidRPr="00540AB0" w:rsidRDefault="00E60ACD" w:rsidP="001351EC">
            <w:pPr>
              <w:pStyle w:val="Tablei"/>
            </w:pPr>
            <w:r w:rsidRPr="00540AB0">
              <w:t>(i) provided with item 6051 or 6052 and lasting more than 10 minutes; or</w:t>
            </w:r>
          </w:p>
          <w:p w:rsidR="00E60ACD" w:rsidRPr="00540AB0" w:rsidRDefault="00E60ACD" w:rsidP="001351EC">
            <w:pPr>
              <w:pStyle w:val="Tablei"/>
            </w:pPr>
            <w:r w:rsidRPr="00540AB0">
              <w:t>(ii) provided with item 6057 or 6058; and</w:t>
            </w:r>
          </w:p>
          <w:p w:rsidR="00E60ACD" w:rsidRPr="00540AB0" w:rsidRDefault="00E60ACD" w:rsidP="001351EC">
            <w:pPr>
              <w:pStyle w:val="Tablea"/>
            </w:pPr>
            <w:r w:rsidRPr="00540AB0">
              <w:t>(c) the patient is not an admitted patient; and</w:t>
            </w:r>
          </w:p>
          <w:p w:rsidR="00E60ACD" w:rsidRPr="00540AB0" w:rsidRDefault="00E60ACD" w:rsidP="001351EC">
            <w:pPr>
              <w:pStyle w:val="Tablea"/>
            </w:pPr>
            <w:r w:rsidRPr="00540AB0">
              <w:t>(d)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sexual health medicine specialist;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rPr>
                <w:snapToGrid w:val="0"/>
              </w:rPr>
            </w:pPr>
            <w:r w:rsidRPr="00540AB0">
              <w:tab/>
            </w:r>
            <w:bookmarkStart w:id="444" w:name="BK_S4P142L18C2"/>
            <w:bookmarkEnd w:id="444"/>
            <w:r w:rsidRPr="00540AB0">
              <w:t>for which a direction made under subsection 19 (2) of the Act applies</w:t>
            </w:r>
          </w:p>
        </w:tc>
        <w:tc>
          <w:tcPr>
            <w:tcW w:w="842" w:type="pct"/>
            <w:shd w:val="clear" w:color="auto" w:fill="auto"/>
            <w:hideMark/>
          </w:tcPr>
          <w:p w:rsidR="00E60ACD" w:rsidRPr="00540AB0" w:rsidRDefault="00E60ACD" w:rsidP="001351EC">
            <w:pPr>
              <w:pStyle w:val="Tabletext"/>
            </w:pPr>
            <w:r w:rsidRPr="00540AB0">
              <w:t>50% of the fee for item 6051, 6052, 6057 or 6058</w:t>
            </w:r>
          </w:p>
        </w:tc>
      </w:tr>
      <w:tr w:rsidR="00E60ACD" w:rsidRPr="00540AB0" w:rsidTr="001351EC">
        <w:tc>
          <w:tcPr>
            <w:tcW w:w="5000" w:type="pct"/>
            <w:gridSpan w:val="3"/>
            <w:shd w:val="clear" w:color="auto" w:fill="auto"/>
            <w:hideMark/>
          </w:tcPr>
          <w:p w:rsidR="00E60ACD" w:rsidRPr="00540AB0" w:rsidRDefault="00E60ACD" w:rsidP="001351EC">
            <w:pPr>
              <w:pStyle w:val="TableHeading"/>
            </w:pPr>
            <w:r w:rsidRPr="00540AB0">
              <w:lastRenderedPageBreak/>
              <w:t>Subgroup 2—Home visits</w:t>
            </w:r>
          </w:p>
        </w:tc>
      </w:tr>
      <w:tr w:rsidR="00E60ACD" w:rsidRPr="00540AB0" w:rsidTr="001351EC">
        <w:tc>
          <w:tcPr>
            <w:tcW w:w="687" w:type="pct"/>
            <w:shd w:val="clear" w:color="auto" w:fill="auto"/>
            <w:hideMark/>
          </w:tcPr>
          <w:p w:rsidR="00E60ACD" w:rsidRPr="00540AB0" w:rsidRDefault="00E60ACD" w:rsidP="001351EC">
            <w:pPr>
              <w:pStyle w:val="Tabletext"/>
              <w:rPr>
                <w:snapToGrid w:val="0"/>
              </w:rPr>
            </w:pPr>
            <w:r w:rsidRPr="00540AB0">
              <w:rPr>
                <w:snapToGrid w:val="0"/>
              </w:rPr>
              <w:t>6062</w:t>
            </w:r>
          </w:p>
        </w:tc>
        <w:tc>
          <w:tcPr>
            <w:tcW w:w="3472" w:type="pct"/>
            <w:shd w:val="clear" w:color="auto" w:fill="auto"/>
            <w:hideMark/>
          </w:tcPr>
          <w:p w:rsidR="00E60ACD" w:rsidRPr="00540AB0" w:rsidRDefault="00E60ACD" w:rsidP="001351EC">
            <w:pPr>
              <w:pStyle w:val="Tabletext"/>
            </w:pPr>
            <w:r w:rsidRPr="00540AB0">
              <w:t>Professional attendance at a place other than consulting rooms or a hospital by a sexual health medicine specialist in the practice of the sexual health medicine specialist’s specialty following referral of the patient to the sexual health medicine specialist by a referring practitioner—initial attendance in a single course of treatment</w:t>
            </w:r>
          </w:p>
        </w:tc>
        <w:tc>
          <w:tcPr>
            <w:tcW w:w="842" w:type="pct"/>
            <w:shd w:val="clear" w:color="auto" w:fill="auto"/>
            <w:hideMark/>
          </w:tcPr>
          <w:p w:rsidR="00E60ACD" w:rsidRPr="00540AB0" w:rsidRDefault="00E60ACD" w:rsidP="001351EC">
            <w:pPr>
              <w:pStyle w:val="Tabletext"/>
              <w:jc w:val="right"/>
            </w:pPr>
            <w:r w:rsidRPr="00540AB0">
              <w:t>188.80</w:t>
            </w:r>
          </w:p>
        </w:tc>
      </w:tr>
      <w:tr w:rsidR="00E60ACD" w:rsidRPr="00540AB0" w:rsidTr="001351EC">
        <w:tc>
          <w:tcPr>
            <w:tcW w:w="687" w:type="pct"/>
            <w:shd w:val="clear" w:color="auto" w:fill="auto"/>
          </w:tcPr>
          <w:p w:rsidR="00E60ACD" w:rsidRPr="00540AB0" w:rsidRDefault="00E60ACD" w:rsidP="001351EC">
            <w:pPr>
              <w:pStyle w:val="Tabletext"/>
              <w:rPr>
                <w:snapToGrid w:val="0"/>
              </w:rPr>
            </w:pPr>
            <w:r w:rsidRPr="00540AB0">
              <w:rPr>
                <w:snapToGrid w:val="0"/>
              </w:rPr>
              <w:t>6063</w:t>
            </w:r>
          </w:p>
        </w:tc>
        <w:tc>
          <w:tcPr>
            <w:tcW w:w="3472" w:type="pct"/>
            <w:shd w:val="clear" w:color="auto" w:fill="auto"/>
          </w:tcPr>
          <w:p w:rsidR="00E60ACD" w:rsidRPr="00540AB0" w:rsidRDefault="00E60ACD" w:rsidP="001351EC">
            <w:pPr>
              <w:pStyle w:val="Tabletext"/>
            </w:pPr>
            <w:r w:rsidRPr="00540AB0">
              <w:t>Professional attendance at a place other than consulting rooms or a hospital by a sexual health medicine specialist in the practice of the sexual health medicine specialist’s specialty following referral of the patient to the sexual health medicine specialist by a referring practitioner—an attendance after the attendance under item 6062 in a single course of treatment</w:t>
            </w:r>
          </w:p>
        </w:tc>
        <w:tc>
          <w:tcPr>
            <w:tcW w:w="842" w:type="pct"/>
            <w:shd w:val="clear" w:color="auto" w:fill="auto"/>
          </w:tcPr>
          <w:p w:rsidR="00E60ACD" w:rsidRPr="00540AB0" w:rsidRDefault="00E60ACD" w:rsidP="001351EC">
            <w:pPr>
              <w:pStyle w:val="Tabletext"/>
              <w:jc w:val="right"/>
            </w:pPr>
            <w:r w:rsidRPr="00540AB0">
              <w:t>114.20</w:t>
            </w:r>
          </w:p>
        </w:tc>
      </w:tr>
      <w:tr w:rsidR="00E60ACD" w:rsidRPr="00540AB0" w:rsidTr="001351EC">
        <w:tc>
          <w:tcPr>
            <w:tcW w:w="5000" w:type="pct"/>
            <w:gridSpan w:val="3"/>
            <w:shd w:val="clear" w:color="auto" w:fill="auto"/>
            <w:hideMark/>
          </w:tcPr>
          <w:p w:rsidR="00E60ACD" w:rsidRPr="00540AB0" w:rsidRDefault="00E60ACD" w:rsidP="001351EC">
            <w:pPr>
              <w:pStyle w:val="TableHeading"/>
            </w:pPr>
            <w:r w:rsidRPr="00540AB0">
              <w:t>Subgroup 3—Sexual health medicine case conferences</w:t>
            </w:r>
          </w:p>
        </w:tc>
      </w:tr>
      <w:tr w:rsidR="00E60ACD" w:rsidRPr="00540AB0" w:rsidTr="001351EC">
        <w:tc>
          <w:tcPr>
            <w:tcW w:w="687" w:type="pct"/>
            <w:shd w:val="clear" w:color="auto" w:fill="auto"/>
            <w:hideMark/>
          </w:tcPr>
          <w:p w:rsidR="00E60ACD" w:rsidRPr="00540AB0" w:rsidRDefault="00E60ACD" w:rsidP="001351EC">
            <w:pPr>
              <w:pStyle w:val="Tabletext"/>
              <w:rPr>
                <w:snapToGrid w:val="0"/>
              </w:rPr>
            </w:pPr>
            <w:r w:rsidRPr="00540AB0">
              <w:rPr>
                <w:snapToGrid w:val="0"/>
              </w:rPr>
              <w:t>6064</w:t>
            </w:r>
          </w:p>
        </w:tc>
        <w:tc>
          <w:tcPr>
            <w:tcW w:w="3472" w:type="pct"/>
            <w:shd w:val="clear" w:color="auto" w:fill="auto"/>
            <w:hideMark/>
          </w:tcPr>
          <w:p w:rsidR="00E60ACD" w:rsidRPr="00540AB0" w:rsidRDefault="00E60ACD" w:rsidP="001351EC">
            <w:pPr>
              <w:pStyle w:val="Tabletext"/>
            </w:pPr>
            <w:r w:rsidRPr="00540AB0">
              <w:t xml:space="preserve">Attendance by a sexual health medicine specialist in the practice of the sexual health medicine specialist’s specialty, as a member of a multidisciplinary case conference team of at least 2 other formal care providers of different disciplines, to </w:t>
            </w:r>
            <w:r w:rsidRPr="00540AB0">
              <w:rPr>
                <w:bCs/>
              </w:rPr>
              <w:t xml:space="preserve">organise and coordinate a community case conference </w:t>
            </w:r>
            <w:r w:rsidRPr="00540AB0">
              <w:t>of less than 15 minutes, with the multidisciplinary case conference team</w:t>
            </w:r>
          </w:p>
        </w:tc>
        <w:tc>
          <w:tcPr>
            <w:tcW w:w="842" w:type="pct"/>
            <w:shd w:val="clear" w:color="auto" w:fill="auto"/>
            <w:hideMark/>
          </w:tcPr>
          <w:p w:rsidR="00E60ACD" w:rsidRPr="00540AB0" w:rsidRDefault="00E60ACD" w:rsidP="001351EC">
            <w:pPr>
              <w:pStyle w:val="Tabletext"/>
              <w:jc w:val="right"/>
            </w:pPr>
            <w:r w:rsidRPr="00540AB0">
              <w:t>44.05</w:t>
            </w:r>
          </w:p>
        </w:tc>
      </w:tr>
      <w:tr w:rsidR="00E60ACD" w:rsidRPr="00540AB0" w:rsidTr="001351EC">
        <w:tc>
          <w:tcPr>
            <w:tcW w:w="687" w:type="pct"/>
            <w:shd w:val="clear" w:color="auto" w:fill="auto"/>
            <w:hideMark/>
          </w:tcPr>
          <w:p w:rsidR="00E60ACD" w:rsidRPr="00540AB0" w:rsidRDefault="00E60ACD" w:rsidP="001351EC">
            <w:pPr>
              <w:pStyle w:val="Tabletext"/>
            </w:pPr>
            <w:r w:rsidRPr="00540AB0">
              <w:t>6065</w:t>
            </w:r>
          </w:p>
        </w:tc>
        <w:tc>
          <w:tcPr>
            <w:tcW w:w="3472" w:type="pct"/>
            <w:shd w:val="clear" w:color="auto" w:fill="auto"/>
            <w:hideMark/>
          </w:tcPr>
          <w:p w:rsidR="00E60ACD" w:rsidRPr="00540AB0" w:rsidRDefault="00E60ACD" w:rsidP="001351EC">
            <w:pPr>
              <w:pStyle w:val="Tabletext"/>
            </w:pPr>
            <w:r w:rsidRPr="00540AB0">
              <w:t>Attendance by a sexual health medicine specialist in the practice of the sexual health medicine specialist’s specialty, as a member of a multidisciplinary case conference team of at least 2 other formal care providers of different disciplines, to organise and coordinate a community case conference of at least 15 minutes but less than 30 minutes, with the multidisciplinary case conference team</w:t>
            </w:r>
          </w:p>
        </w:tc>
        <w:tc>
          <w:tcPr>
            <w:tcW w:w="842" w:type="pct"/>
            <w:shd w:val="clear" w:color="auto" w:fill="auto"/>
            <w:hideMark/>
          </w:tcPr>
          <w:p w:rsidR="00E60ACD" w:rsidRPr="00540AB0" w:rsidRDefault="00E60ACD" w:rsidP="001351EC">
            <w:pPr>
              <w:pStyle w:val="Tabletext"/>
              <w:jc w:val="right"/>
            </w:pPr>
            <w:r w:rsidRPr="00540AB0">
              <w:t>77.90</w:t>
            </w:r>
          </w:p>
        </w:tc>
      </w:tr>
      <w:tr w:rsidR="00E60ACD" w:rsidRPr="00540AB0" w:rsidTr="001351EC">
        <w:tc>
          <w:tcPr>
            <w:tcW w:w="687" w:type="pct"/>
            <w:shd w:val="clear" w:color="auto" w:fill="auto"/>
            <w:hideMark/>
          </w:tcPr>
          <w:p w:rsidR="00E60ACD" w:rsidRPr="00540AB0" w:rsidRDefault="00E60ACD" w:rsidP="001351EC">
            <w:pPr>
              <w:pStyle w:val="Tabletext"/>
            </w:pPr>
            <w:r w:rsidRPr="00540AB0">
              <w:t>6067</w:t>
            </w:r>
          </w:p>
        </w:tc>
        <w:tc>
          <w:tcPr>
            <w:tcW w:w="3472" w:type="pct"/>
            <w:shd w:val="clear" w:color="auto" w:fill="auto"/>
            <w:hideMark/>
          </w:tcPr>
          <w:p w:rsidR="00E60ACD" w:rsidRPr="00540AB0" w:rsidRDefault="00E60ACD" w:rsidP="001351EC">
            <w:pPr>
              <w:pStyle w:val="Tabletext"/>
            </w:pPr>
            <w:r w:rsidRPr="00540AB0">
              <w:t>Attendance by a sexual health medicine specialist in the practice of the sexual health medicine specialist’s specialty, as a member of a multidisciplinary case conference team of at least 2 other formal care providers of different disciplines, to organise and coordinate a community case conference of at least 30 minutes but less than 45 minutes, with the multidisciplinary case conference team</w:t>
            </w:r>
          </w:p>
        </w:tc>
        <w:tc>
          <w:tcPr>
            <w:tcW w:w="842" w:type="pct"/>
            <w:shd w:val="clear" w:color="auto" w:fill="auto"/>
            <w:hideMark/>
          </w:tcPr>
          <w:p w:rsidR="00E60ACD" w:rsidRPr="00540AB0" w:rsidRDefault="00E60ACD" w:rsidP="001351EC">
            <w:pPr>
              <w:pStyle w:val="Tabletext"/>
              <w:jc w:val="right"/>
            </w:pPr>
            <w:r w:rsidRPr="00540AB0">
              <w:t>116.85</w:t>
            </w:r>
          </w:p>
        </w:tc>
      </w:tr>
      <w:tr w:rsidR="00E60ACD" w:rsidRPr="00540AB0" w:rsidTr="001351EC">
        <w:tc>
          <w:tcPr>
            <w:tcW w:w="687" w:type="pct"/>
            <w:shd w:val="clear" w:color="auto" w:fill="auto"/>
            <w:hideMark/>
          </w:tcPr>
          <w:p w:rsidR="00E60ACD" w:rsidRPr="00540AB0" w:rsidRDefault="00E60ACD" w:rsidP="001351EC">
            <w:pPr>
              <w:pStyle w:val="Tabletext"/>
            </w:pPr>
            <w:r w:rsidRPr="00540AB0">
              <w:t>6068</w:t>
            </w:r>
          </w:p>
        </w:tc>
        <w:tc>
          <w:tcPr>
            <w:tcW w:w="3472" w:type="pct"/>
            <w:shd w:val="clear" w:color="auto" w:fill="auto"/>
            <w:hideMark/>
          </w:tcPr>
          <w:p w:rsidR="00E60ACD" w:rsidRPr="00540AB0" w:rsidRDefault="00E60ACD" w:rsidP="001351EC">
            <w:pPr>
              <w:pStyle w:val="Tabletext"/>
            </w:pPr>
            <w:r w:rsidRPr="00540AB0">
              <w:t>Attendance by a sexual health medicine specialist in the practice of the sexual health medicine specialist’s specialty, as a member of a multidisciplinary case conference team of at least 2 other formal care providers of different disciplines, to organise and coordinate a community case conference of at least 45 minutes, with the multidisciplinary case conference team</w:t>
            </w:r>
          </w:p>
        </w:tc>
        <w:tc>
          <w:tcPr>
            <w:tcW w:w="842" w:type="pct"/>
            <w:shd w:val="clear" w:color="auto" w:fill="auto"/>
            <w:hideMark/>
          </w:tcPr>
          <w:p w:rsidR="00E60ACD" w:rsidRPr="00540AB0" w:rsidRDefault="00E60ACD" w:rsidP="001351EC">
            <w:pPr>
              <w:pStyle w:val="Tabletext"/>
              <w:jc w:val="right"/>
            </w:pPr>
            <w:r w:rsidRPr="00540AB0">
              <w:t>155.60</w:t>
            </w:r>
          </w:p>
        </w:tc>
      </w:tr>
      <w:tr w:rsidR="00E60ACD" w:rsidRPr="00540AB0" w:rsidTr="001351EC">
        <w:tc>
          <w:tcPr>
            <w:tcW w:w="687" w:type="pct"/>
            <w:shd w:val="clear" w:color="auto" w:fill="auto"/>
            <w:hideMark/>
          </w:tcPr>
          <w:p w:rsidR="00E60ACD" w:rsidRPr="00540AB0" w:rsidRDefault="00E60ACD" w:rsidP="001351EC">
            <w:pPr>
              <w:pStyle w:val="Tabletext"/>
            </w:pPr>
            <w:r w:rsidRPr="00540AB0">
              <w:t>6071</w:t>
            </w:r>
          </w:p>
        </w:tc>
        <w:tc>
          <w:tcPr>
            <w:tcW w:w="3472" w:type="pct"/>
            <w:shd w:val="clear" w:color="auto" w:fill="auto"/>
            <w:hideMark/>
          </w:tcPr>
          <w:p w:rsidR="00E60ACD" w:rsidRPr="00540AB0" w:rsidRDefault="00E60ACD" w:rsidP="001351EC">
            <w:pPr>
              <w:pStyle w:val="Tabletext"/>
            </w:pPr>
            <w:r w:rsidRPr="00540AB0">
              <w:t>Attendance by a sexual health medicine specialist in the practice of the sexual health medicine specialist’s specialty, as a member of a multidisciplinary case conference team of at least 2 other formal care providers of different disciplines, to participate in a community case conference (other than to organise and coordinate the conference) of less than 15 minutes, with the multidisciplinary case conference team</w:t>
            </w:r>
          </w:p>
        </w:tc>
        <w:tc>
          <w:tcPr>
            <w:tcW w:w="842" w:type="pct"/>
            <w:shd w:val="clear" w:color="auto" w:fill="auto"/>
            <w:hideMark/>
          </w:tcPr>
          <w:p w:rsidR="00E60ACD" w:rsidRPr="00540AB0" w:rsidRDefault="00E60ACD" w:rsidP="001351EC">
            <w:pPr>
              <w:pStyle w:val="Tabletext"/>
              <w:jc w:val="right"/>
            </w:pPr>
            <w:r w:rsidRPr="00540AB0">
              <w:t>35.20</w:t>
            </w:r>
          </w:p>
        </w:tc>
      </w:tr>
      <w:tr w:rsidR="00E60ACD" w:rsidRPr="00540AB0" w:rsidTr="001351EC">
        <w:tc>
          <w:tcPr>
            <w:tcW w:w="687" w:type="pct"/>
            <w:shd w:val="clear" w:color="auto" w:fill="auto"/>
            <w:hideMark/>
          </w:tcPr>
          <w:p w:rsidR="00E60ACD" w:rsidRPr="00540AB0" w:rsidRDefault="00E60ACD" w:rsidP="001351EC">
            <w:pPr>
              <w:pStyle w:val="Tabletext"/>
            </w:pPr>
            <w:r w:rsidRPr="00540AB0">
              <w:t>6072</w:t>
            </w:r>
          </w:p>
        </w:tc>
        <w:tc>
          <w:tcPr>
            <w:tcW w:w="3472" w:type="pct"/>
            <w:shd w:val="clear" w:color="auto" w:fill="auto"/>
            <w:hideMark/>
          </w:tcPr>
          <w:p w:rsidR="00E60ACD" w:rsidRPr="00540AB0" w:rsidRDefault="00E60ACD" w:rsidP="001351EC">
            <w:pPr>
              <w:pStyle w:val="Tabletext"/>
            </w:pPr>
            <w:r w:rsidRPr="00540AB0">
              <w:t xml:space="preserve">Attendance by a sexual health medicine specialist in the practice of the sexual health medicine specialist’s specialty, as a member of a multidisciplinary case conference team of at least 2 other formal care providers of different disciplines, to participate in a community case </w:t>
            </w:r>
            <w:r w:rsidRPr="00540AB0">
              <w:lastRenderedPageBreak/>
              <w:t>conference (other than to organise and coordinate the conference) of at least 15 minutes but less than 30 minutes, with the multidisciplinary case conference team</w:t>
            </w:r>
          </w:p>
        </w:tc>
        <w:tc>
          <w:tcPr>
            <w:tcW w:w="842" w:type="pct"/>
            <w:shd w:val="clear" w:color="auto" w:fill="auto"/>
            <w:hideMark/>
          </w:tcPr>
          <w:p w:rsidR="00E60ACD" w:rsidRPr="00540AB0" w:rsidRDefault="00E60ACD" w:rsidP="001351EC">
            <w:pPr>
              <w:pStyle w:val="Tabletext"/>
              <w:jc w:val="right"/>
            </w:pPr>
            <w:r w:rsidRPr="00540AB0">
              <w:lastRenderedPageBreak/>
              <w:t>62.30</w:t>
            </w:r>
          </w:p>
        </w:tc>
      </w:tr>
      <w:tr w:rsidR="00E60ACD" w:rsidRPr="00540AB0" w:rsidTr="001351EC">
        <w:tc>
          <w:tcPr>
            <w:tcW w:w="687" w:type="pct"/>
            <w:tcBorders>
              <w:bottom w:val="single" w:sz="2" w:space="0" w:color="auto"/>
            </w:tcBorders>
            <w:shd w:val="clear" w:color="auto" w:fill="auto"/>
            <w:hideMark/>
          </w:tcPr>
          <w:p w:rsidR="00E60ACD" w:rsidRPr="00540AB0" w:rsidRDefault="00E60ACD" w:rsidP="001351EC">
            <w:pPr>
              <w:pStyle w:val="Tabletext"/>
            </w:pPr>
            <w:r w:rsidRPr="00540AB0">
              <w:lastRenderedPageBreak/>
              <w:t>6074</w:t>
            </w:r>
          </w:p>
        </w:tc>
        <w:tc>
          <w:tcPr>
            <w:tcW w:w="3472" w:type="pct"/>
            <w:tcBorders>
              <w:bottom w:val="single" w:sz="2" w:space="0" w:color="auto"/>
            </w:tcBorders>
            <w:shd w:val="clear" w:color="auto" w:fill="auto"/>
            <w:hideMark/>
          </w:tcPr>
          <w:p w:rsidR="00E60ACD" w:rsidRPr="00540AB0" w:rsidRDefault="00E60ACD" w:rsidP="001351EC">
            <w:pPr>
              <w:pStyle w:val="Tabletext"/>
            </w:pPr>
            <w:r w:rsidRPr="00540AB0">
              <w:t>Attendance by a sexual health medicine specialist in the practice of the sexual health medicine specialist’s specialty, as a member of a multidisciplinary case conference team of at least 2 other formal care providers of different disciplines, to participate in a community case conference (other than to organise and coordinate the conference) of at least 30 minutes but less than 45 minutes, with the multidisciplinary case conference team</w:t>
            </w:r>
          </w:p>
        </w:tc>
        <w:tc>
          <w:tcPr>
            <w:tcW w:w="842" w:type="pct"/>
            <w:tcBorders>
              <w:bottom w:val="single" w:sz="2" w:space="0" w:color="auto"/>
            </w:tcBorders>
            <w:shd w:val="clear" w:color="auto" w:fill="auto"/>
            <w:hideMark/>
          </w:tcPr>
          <w:p w:rsidR="00E60ACD" w:rsidRPr="00540AB0" w:rsidRDefault="00E60ACD" w:rsidP="001351EC">
            <w:pPr>
              <w:pStyle w:val="Tabletext"/>
              <w:jc w:val="right"/>
            </w:pPr>
            <w:r w:rsidRPr="00540AB0">
              <w:t>93.45</w:t>
            </w:r>
          </w:p>
        </w:tc>
      </w:tr>
      <w:tr w:rsidR="00E60ACD" w:rsidRPr="00540AB0" w:rsidTr="001351EC">
        <w:tc>
          <w:tcPr>
            <w:tcW w:w="687" w:type="pct"/>
            <w:tcBorders>
              <w:top w:val="single" w:sz="2" w:space="0" w:color="auto"/>
              <w:bottom w:val="single" w:sz="12" w:space="0" w:color="auto"/>
            </w:tcBorders>
            <w:shd w:val="clear" w:color="auto" w:fill="auto"/>
            <w:hideMark/>
          </w:tcPr>
          <w:p w:rsidR="00E60ACD" w:rsidRPr="00540AB0" w:rsidRDefault="00E60ACD" w:rsidP="001351EC">
            <w:pPr>
              <w:pStyle w:val="Tabletext"/>
            </w:pPr>
            <w:r w:rsidRPr="00540AB0">
              <w:t>6075</w:t>
            </w:r>
          </w:p>
        </w:tc>
        <w:tc>
          <w:tcPr>
            <w:tcW w:w="3472" w:type="pct"/>
            <w:tcBorders>
              <w:top w:val="single" w:sz="2" w:space="0" w:color="auto"/>
              <w:bottom w:val="single" w:sz="12" w:space="0" w:color="auto"/>
            </w:tcBorders>
            <w:shd w:val="clear" w:color="auto" w:fill="auto"/>
            <w:hideMark/>
          </w:tcPr>
          <w:p w:rsidR="00E60ACD" w:rsidRPr="00540AB0" w:rsidRDefault="00E60ACD" w:rsidP="001351EC">
            <w:pPr>
              <w:pStyle w:val="Tabletext"/>
            </w:pPr>
            <w:r w:rsidRPr="00540AB0">
              <w:t>Attendance by a sexual health medicine specialist in the practice of the sexual health medicine specialist’s specialty, as a member of a multidisciplinary case conference team of at least 2 other formal care providers of different disciplines, to participate in a community case conference (other than to organise and coordinate the conference) of at least 45 minutes, with the multidisciplinary case conference team</w:t>
            </w:r>
          </w:p>
        </w:tc>
        <w:tc>
          <w:tcPr>
            <w:tcW w:w="842" w:type="pct"/>
            <w:tcBorders>
              <w:top w:val="single" w:sz="2" w:space="0" w:color="auto"/>
              <w:bottom w:val="single" w:sz="12" w:space="0" w:color="auto"/>
            </w:tcBorders>
            <w:shd w:val="clear" w:color="auto" w:fill="auto"/>
            <w:hideMark/>
          </w:tcPr>
          <w:p w:rsidR="00E60ACD" w:rsidRPr="00540AB0" w:rsidRDefault="00E60ACD" w:rsidP="001351EC">
            <w:pPr>
              <w:pStyle w:val="Tabletext"/>
              <w:jc w:val="right"/>
            </w:pPr>
            <w:r w:rsidRPr="00540AB0">
              <w:t>124.50</w:t>
            </w:r>
          </w:p>
        </w:tc>
      </w:tr>
    </w:tbl>
    <w:p w:rsidR="00E60ACD" w:rsidRPr="00540AB0" w:rsidRDefault="00E60ACD" w:rsidP="006F2B22">
      <w:pPr>
        <w:pStyle w:val="ActHead3"/>
      </w:pPr>
      <w:bookmarkStart w:id="445" w:name="_Toc35864822"/>
      <w:r w:rsidRPr="00152A35">
        <w:rPr>
          <w:rStyle w:val="CharDivNo"/>
        </w:rPr>
        <w:t>Division 2.29</w:t>
      </w:r>
      <w:r w:rsidRPr="00540AB0">
        <w:t>—</w:t>
      </w:r>
      <w:r w:rsidRPr="00152A35">
        <w:rPr>
          <w:rStyle w:val="CharDivText"/>
        </w:rPr>
        <w:t>Group A9: Contact lenses</w:t>
      </w:r>
      <w:bookmarkEnd w:id="445"/>
    </w:p>
    <w:p w:rsidR="00E60ACD" w:rsidRPr="00540AB0" w:rsidRDefault="00E60ACD" w:rsidP="00E60ACD">
      <w:pPr>
        <w:pStyle w:val="ActHead5"/>
      </w:pPr>
      <w:bookmarkStart w:id="446" w:name="_Toc35864823"/>
      <w:r w:rsidRPr="00152A35">
        <w:rPr>
          <w:rStyle w:val="CharSectno"/>
        </w:rPr>
        <w:t>2.29.1</w:t>
      </w:r>
      <w:r w:rsidRPr="00540AB0">
        <w:t xml:space="preserve">  Restrictions on item 10809</w:t>
      </w:r>
      <w:bookmarkEnd w:id="446"/>
    </w:p>
    <w:p w:rsidR="00E60ACD" w:rsidRPr="00540AB0" w:rsidRDefault="00E60ACD" w:rsidP="00E60ACD">
      <w:pPr>
        <w:pStyle w:val="subsection"/>
      </w:pPr>
      <w:r w:rsidRPr="00540AB0">
        <w:tab/>
      </w:r>
      <w:r w:rsidRPr="00540AB0">
        <w:tab/>
        <w:t>Item 10809 does not apply if the patient’s requirement for contact lenses is only for any of the following reasons:</w:t>
      </w:r>
    </w:p>
    <w:p w:rsidR="00E60ACD" w:rsidRPr="00540AB0" w:rsidRDefault="00E60ACD" w:rsidP="00E60ACD">
      <w:pPr>
        <w:pStyle w:val="paragraph"/>
      </w:pPr>
      <w:r w:rsidRPr="00540AB0">
        <w:tab/>
        <w:t>(a)</w:t>
      </w:r>
      <w:r w:rsidRPr="00540AB0">
        <w:tab/>
        <w:t>because the patient does not want to wear spectacles for reasons of appearance;</w:t>
      </w:r>
    </w:p>
    <w:p w:rsidR="00E60ACD" w:rsidRPr="00540AB0" w:rsidRDefault="00E60ACD" w:rsidP="00E60ACD">
      <w:pPr>
        <w:pStyle w:val="paragraph"/>
      </w:pPr>
      <w:r w:rsidRPr="00540AB0">
        <w:tab/>
        <w:t>(b)</w:t>
      </w:r>
      <w:r w:rsidRPr="00540AB0">
        <w:tab/>
        <w:t>because the patient wants contact lenses for work or sporting purposes;</w:t>
      </w:r>
    </w:p>
    <w:p w:rsidR="00E60ACD" w:rsidRPr="00540AB0" w:rsidRDefault="00E60ACD" w:rsidP="00E60ACD">
      <w:pPr>
        <w:pStyle w:val="paragraph"/>
      </w:pPr>
      <w:r w:rsidRPr="00540AB0">
        <w:tab/>
        <w:t>(c)</w:t>
      </w:r>
      <w:r w:rsidRPr="00540AB0">
        <w:tab/>
        <w:t>because the patient has difficulty in using, or cannot use, spectacles for psychological reasons.</w:t>
      </w:r>
    </w:p>
    <w:p w:rsidR="00E60ACD" w:rsidRPr="00540AB0" w:rsidRDefault="00E60ACD" w:rsidP="00E60ACD">
      <w:pPr>
        <w:pStyle w:val="ActHead5"/>
      </w:pPr>
      <w:bookmarkStart w:id="447" w:name="_Toc35864824"/>
      <w:r w:rsidRPr="00152A35">
        <w:rPr>
          <w:rStyle w:val="CharSectno"/>
        </w:rPr>
        <w:t>2.29.2</w:t>
      </w:r>
      <w:r w:rsidRPr="00540AB0">
        <w:t xml:space="preserve">  Items in Group A9</w:t>
      </w:r>
      <w:bookmarkEnd w:id="447"/>
    </w:p>
    <w:p w:rsidR="00E60ACD" w:rsidRPr="00540AB0" w:rsidRDefault="00E60ACD" w:rsidP="00E60ACD">
      <w:pPr>
        <w:pStyle w:val="subsection"/>
      </w:pPr>
      <w:r w:rsidRPr="00540AB0">
        <w:tab/>
      </w:r>
      <w:r w:rsidRPr="00540AB0">
        <w:tab/>
        <w:t>This clause sets out items in Group A9.</w:t>
      </w:r>
    </w:p>
    <w:p w:rsidR="00E60ACD" w:rsidRPr="00540AB0" w:rsidRDefault="00E60ACD" w:rsidP="00E60ACD">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812"/>
        <w:gridCol w:w="1409"/>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A9—Contact lenses</w:t>
            </w:r>
          </w:p>
        </w:tc>
      </w:tr>
      <w:tr w:rsidR="00E60ACD" w:rsidRPr="00540AB0" w:rsidTr="001351EC">
        <w:trPr>
          <w:tblHeader/>
        </w:trPr>
        <w:tc>
          <w:tcPr>
            <w:tcW w:w="69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448" w:name="BK_S4P144L15C5"/>
            <w:bookmarkEnd w:id="448"/>
          </w:p>
        </w:tc>
        <w:tc>
          <w:tcPr>
            <w:tcW w:w="346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41"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94"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10801</w:t>
            </w:r>
          </w:p>
        </w:tc>
        <w:tc>
          <w:tcPr>
            <w:tcW w:w="346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Attendance for the investigation and evaluation of a patient for the fitting of contact lenses, with keratometry and testing with trial lenses and the issue of a prescription—one service in any period of 36 months—patient with myopia of 5.0 dioptres or greater (spherical equivalent) in one eye</w:t>
            </w:r>
          </w:p>
        </w:tc>
        <w:tc>
          <w:tcPr>
            <w:tcW w:w="841"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10802</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for the investigation and evaluation of a patient for the fitting of contact lenses, with keratometry and testing with trial lenses and the issue of a prescription—one service in any period of 36 months—patient with manifest hyperopia of 5.0 dioptres or greater (spherical equivalent) in one eye</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449" w:name="CU_5294163"/>
            <w:bookmarkStart w:id="450" w:name="CU_5296210"/>
            <w:bookmarkEnd w:id="449"/>
            <w:bookmarkEnd w:id="450"/>
            <w:r w:rsidRPr="00540AB0">
              <w:lastRenderedPageBreak/>
              <w:t>10803</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for the investigation and evaluation of a patient for the fitting of contact lenses, with keratometry and testing with trial lenses and the issue of a prescription—one service in any period of 36 months—patient with astigmatism of 3.0 dioptres or greater in one eye</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10804</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for the investigation and evaluation of a patient for the fitting of contact lenses, with keratometry and testing with trial lenses and the issue of a prescription—one service in any period of 36 months—patient with irregular astigmatism in either eye, being a condition the existence of which has been confirmed by keratometric observation, if the maximum visual acuity obtainable with spectacle correction is worse than 0.3 logMAR (6/12) and if that corrected acuity would be improved by an additional 0.1 logMAR by the use of a contact lens</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10805</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for the investigation and evaluation of a patient for the fitting of contact lenses, with keratometry and testing with trial lenses and the issue of a prescription—one service in any period of 36 months—patient with anisometropia of 3.0 dioptres or greater (difference between spherical equivalents)</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10806</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for the investigation and evaluation of a patient for the fitting of contact lenses, with keratometry and testing with trial lenses and the issue of a prescription—one service in any period of 36 months—patient with corrected visual acuity of 0.7 logMAR (6/30) or worse in both eyes and for whom a contact lens is prescribed as part of a telescopic system</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10807</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for the investigation and evaluation of a patient for the fitting of contact lenses, with keratometry and testing with trial lenses and the issue of a prescription—one service in any period of 36 months—patient for whom a wholly or segmentally opaque contact lens is prescribed for the alleviation of dazzle, distortion or diplopia caused by pathological mydriasis, aniridia, coloboma of the iris, pupillary malformation or distortion, significant ocular deformity or corneal opacity—whether congenital, traumatic or surgical in origin</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10808</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for the investigation and evaluation of a patient for the fitting of contact lenses, with keratometry and testing with trial lenses and the issue of a prescription—one service in any period of 36 months—patient who, because of physical deformity, are unable to wear spectacles</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451" w:name="CU_11296592"/>
            <w:bookmarkStart w:id="452" w:name="CU_11298639"/>
            <w:bookmarkEnd w:id="451"/>
            <w:bookmarkEnd w:id="452"/>
            <w:r w:rsidRPr="00540AB0">
              <w:t>10809</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for the investigation and evaluation of a patient for the fitting of contact lenses, with keratometry and testing with trial lenses and the issue of a prescription—one service in any period of 36 months—patient with a medical or optical condition (other than myopia, hyperopia, astigmatism, anisometropia or a condition to which item 10806, 10807 or 10808 applies) requiring the use of a contact lens for correction, if the condition is specified on the patient’s account</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125.45</w:t>
            </w:r>
          </w:p>
        </w:tc>
      </w:tr>
      <w:tr w:rsidR="00E60ACD" w:rsidRPr="00540AB0" w:rsidTr="001351EC">
        <w:tc>
          <w:tcPr>
            <w:tcW w:w="694"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bookmarkStart w:id="453" w:name="CU_12297089"/>
            <w:bookmarkStart w:id="454" w:name="CU_12299136"/>
            <w:bookmarkEnd w:id="453"/>
            <w:bookmarkEnd w:id="454"/>
            <w:r w:rsidRPr="00540AB0">
              <w:t>10816</w:t>
            </w:r>
          </w:p>
        </w:tc>
        <w:tc>
          <w:tcPr>
            <w:tcW w:w="346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 xml:space="preserve">Attendance for the refitting of contact lenses with keratometry and testing with trial lenses and the issue of a prescription, if the patient </w:t>
            </w:r>
            <w:r w:rsidRPr="00540AB0">
              <w:lastRenderedPageBreak/>
              <w:t>requires a change in contact lens material or basic lens parameters, other than simple power change, because of a structural or functional change in the eye or an allergic response within 36 months after the fitting of a contact lens to which items 10801 to 10809 apply</w:t>
            </w:r>
          </w:p>
        </w:tc>
        <w:tc>
          <w:tcPr>
            <w:tcW w:w="841"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lastRenderedPageBreak/>
              <w:t>125.45</w:t>
            </w:r>
          </w:p>
        </w:tc>
      </w:tr>
    </w:tbl>
    <w:p w:rsidR="00E60ACD" w:rsidRPr="00540AB0" w:rsidRDefault="00E60ACD" w:rsidP="00E60ACD">
      <w:pPr>
        <w:pStyle w:val="Tabletext"/>
      </w:pPr>
    </w:p>
    <w:p w:rsidR="00E60ACD" w:rsidRPr="00540AB0" w:rsidRDefault="00E60ACD" w:rsidP="006F2B22">
      <w:pPr>
        <w:pStyle w:val="ActHead3"/>
      </w:pPr>
      <w:bookmarkStart w:id="455" w:name="_Toc35864825"/>
      <w:r w:rsidRPr="00152A35">
        <w:rPr>
          <w:rStyle w:val="CharDivNo"/>
        </w:rPr>
        <w:t>Division 2.30</w:t>
      </w:r>
      <w:r w:rsidRPr="00540AB0">
        <w:t>—</w:t>
      </w:r>
      <w:r w:rsidRPr="00152A35">
        <w:rPr>
          <w:rStyle w:val="CharDivText"/>
        </w:rPr>
        <w:t>Group A35: Non</w:t>
      </w:r>
      <w:r w:rsidR="001351EC" w:rsidRPr="00152A35">
        <w:rPr>
          <w:rStyle w:val="CharDivText"/>
        </w:rPr>
        <w:noBreakHyphen/>
      </w:r>
      <w:r w:rsidRPr="00152A35">
        <w:rPr>
          <w:rStyle w:val="CharDivText"/>
        </w:rPr>
        <w:t>referred attendance at a residential aged care facility</w:t>
      </w:r>
      <w:bookmarkEnd w:id="455"/>
    </w:p>
    <w:p w:rsidR="00E60ACD" w:rsidRPr="00540AB0" w:rsidRDefault="00E60ACD" w:rsidP="00E60ACD">
      <w:pPr>
        <w:pStyle w:val="ActHead5"/>
      </w:pPr>
      <w:bookmarkStart w:id="456" w:name="_Toc35864826"/>
      <w:r w:rsidRPr="00152A35">
        <w:rPr>
          <w:rStyle w:val="CharSectno"/>
        </w:rPr>
        <w:t>2.30.1</w:t>
      </w:r>
      <w:r w:rsidRPr="00540AB0">
        <w:t xml:space="preserve">  Fee in relation to the first patient during each attendance at a residential aged care facility</w:t>
      </w:r>
      <w:bookmarkEnd w:id="456"/>
    </w:p>
    <w:p w:rsidR="00E60ACD" w:rsidRPr="00540AB0" w:rsidRDefault="00E60ACD" w:rsidP="00E60ACD">
      <w:pPr>
        <w:pStyle w:val="subsection"/>
      </w:pPr>
      <w:r w:rsidRPr="00540AB0">
        <w:tab/>
        <w:t>(1)</w:t>
      </w:r>
      <w:r w:rsidRPr="00540AB0">
        <w:tab/>
        <w:t>For the first patient attended during one attendance by a general practitioner at one residential aged care facility on one occasion, the fee for the medical service described in whichever of items 90020, 90035, 90043 or 90051 applies is the amount listed in the item plus $55.90.</w:t>
      </w:r>
    </w:p>
    <w:p w:rsidR="00E60ACD" w:rsidRPr="00540AB0" w:rsidRDefault="00E60ACD" w:rsidP="00E60ACD">
      <w:pPr>
        <w:pStyle w:val="subsection"/>
      </w:pPr>
      <w:r w:rsidRPr="00540AB0">
        <w:tab/>
        <w:t>(2)</w:t>
      </w:r>
      <w:r w:rsidRPr="00540AB0">
        <w:tab/>
        <w:t>For the first patient attended during one attendance by a medical practitioner at one residential aged care facility on one occasion, the fee for the medical service described in whichever of items 90092, 90093, 90095 or 90096 applies is the amount listed in the item plus $40.65.</w:t>
      </w:r>
    </w:p>
    <w:p w:rsidR="00E60ACD" w:rsidRPr="00540AB0" w:rsidRDefault="00E60ACD" w:rsidP="00E60ACD">
      <w:pPr>
        <w:pStyle w:val="ActHead5"/>
      </w:pPr>
      <w:bookmarkStart w:id="457" w:name="_Toc35864827"/>
      <w:r w:rsidRPr="00152A35">
        <w:rPr>
          <w:rStyle w:val="CharSectno"/>
        </w:rPr>
        <w:t>2.30.2</w:t>
      </w:r>
      <w:r w:rsidRPr="00540AB0">
        <w:t xml:space="preserve">  Items in Group A35</w:t>
      </w:r>
      <w:bookmarkEnd w:id="457"/>
    </w:p>
    <w:p w:rsidR="00E60ACD" w:rsidRPr="00540AB0" w:rsidRDefault="00E60ACD" w:rsidP="00E60ACD">
      <w:pPr>
        <w:pStyle w:val="subsection"/>
      </w:pPr>
      <w:r w:rsidRPr="00540AB0">
        <w:tab/>
      </w:r>
      <w:r w:rsidRPr="00540AB0">
        <w:tab/>
        <w:t>This clause sets out items in Group A35.</w:t>
      </w:r>
    </w:p>
    <w:p w:rsidR="00E60ACD" w:rsidRPr="00540AB0" w:rsidRDefault="00E60ACD" w:rsidP="00E60ACD">
      <w:pPr>
        <w:pStyle w:val="Tabletext"/>
      </w:pPr>
    </w:p>
    <w:tbl>
      <w:tblPr>
        <w:tblW w:w="4892" w:type="pct"/>
        <w:tblInd w:w="107" w:type="dxa"/>
        <w:tblBorders>
          <w:top w:val="single" w:sz="1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418"/>
        <w:gridCol w:w="5812"/>
        <w:gridCol w:w="1113"/>
      </w:tblGrid>
      <w:tr w:rsidR="00E60ACD" w:rsidRPr="00540AB0" w:rsidTr="001351EC">
        <w:tc>
          <w:tcPr>
            <w:tcW w:w="5000" w:type="pct"/>
            <w:gridSpan w:val="3"/>
            <w:tcBorders>
              <w:bottom w:val="single" w:sz="2" w:space="0" w:color="auto"/>
            </w:tcBorders>
            <w:shd w:val="clear" w:color="auto" w:fill="auto"/>
          </w:tcPr>
          <w:p w:rsidR="00E60ACD" w:rsidRPr="00540AB0" w:rsidRDefault="00E60ACD" w:rsidP="001351EC">
            <w:pPr>
              <w:pStyle w:val="TableHeading"/>
            </w:pPr>
            <w:r w:rsidRPr="00540AB0">
              <w:t>Group A35—Non</w:t>
            </w:r>
            <w:r w:rsidR="001351EC">
              <w:noBreakHyphen/>
            </w:r>
            <w:r w:rsidRPr="00540AB0">
              <w:t>referred attendance at a residential aged care facility</w:t>
            </w:r>
          </w:p>
        </w:tc>
      </w:tr>
      <w:tr w:rsidR="00E60ACD" w:rsidRPr="00540AB0" w:rsidTr="001351EC">
        <w:tc>
          <w:tcPr>
            <w:tcW w:w="850" w:type="pct"/>
            <w:tcBorders>
              <w:top w:val="single" w:sz="2" w:space="0" w:color="auto"/>
              <w:bottom w:val="single" w:sz="12" w:space="0" w:color="auto"/>
            </w:tcBorders>
            <w:shd w:val="clear" w:color="auto" w:fill="auto"/>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458" w:name="BK_S4P146L18C5"/>
            <w:bookmarkEnd w:id="458"/>
          </w:p>
        </w:tc>
        <w:tc>
          <w:tcPr>
            <w:tcW w:w="3483" w:type="pct"/>
            <w:tcBorders>
              <w:top w:val="single" w:sz="2" w:space="0" w:color="auto"/>
              <w:bottom w:val="single" w:sz="12" w:space="0" w:color="auto"/>
            </w:tcBorders>
            <w:shd w:val="clear" w:color="auto" w:fill="auto"/>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667" w:type="pct"/>
            <w:tcBorders>
              <w:top w:val="single" w:sz="2" w:space="0" w:color="auto"/>
              <w:bottom w:val="single" w:sz="12" w:space="0" w:color="auto"/>
            </w:tcBorders>
            <w:shd w:val="clear" w:color="auto" w:fill="auto"/>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850" w:type="pct"/>
            <w:shd w:val="clear" w:color="auto" w:fill="auto"/>
            <w:hideMark/>
          </w:tcPr>
          <w:p w:rsidR="00E60ACD" w:rsidRPr="00540AB0" w:rsidRDefault="00E60ACD" w:rsidP="001351EC">
            <w:pPr>
              <w:pStyle w:val="Tabletext"/>
              <w:rPr>
                <w:snapToGrid w:val="0"/>
              </w:rPr>
            </w:pPr>
            <w:r w:rsidRPr="00540AB0">
              <w:rPr>
                <w:snapToGrid w:val="0"/>
              </w:rPr>
              <w:t>90020</w:t>
            </w:r>
          </w:p>
        </w:tc>
        <w:tc>
          <w:tcPr>
            <w:tcW w:w="3483" w:type="pct"/>
            <w:shd w:val="clear" w:color="auto" w:fill="auto"/>
            <w:hideMark/>
          </w:tcPr>
          <w:p w:rsidR="00E60ACD" w:rsidRPr="00540AB0" w:rsidRDefault="00E60ACD" w:rsidP="001351EC">
            <w:pPr>
              <w:pStyle w:val="Tabletext"/>
              <w:rPr>
                <w:snapToGrid w:val="0"/>
              </w:rPr>
            </w:pPr>
            <w:r w:rsidRPr="00540AB0">
              <w:rPr>
                <w:snapToGrid w:val="0"/>
              </w:rPr>
              <w:t>Professional attendance (other than a service to which another item applies) at a residential aged care facility (other than a professional attendance at a self</w:t>
            </w:r>
            <w:r w:rsidR="001351EC">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sidR="001351EC">
              <w:rPr>
                <w:snapToGrid w:val="0"/>
              </w:rPr>
              <w:noBreakHyphen/>
            </w:r>
            <w:r w:rsidRPr="00540AB0">
              <w:rPr>
                <w:snapToGrid w:val="0"/>
              </w:rPr>
              <w:t>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 (subject to clause </w:t>
            </w:r>
            <w:r w:rsidRPr="00540AB0">
              <w:t>2.30.1</w:t>
            </w:r>
            <w:r w:rsidRPr="00540AB0">
              <w:rPr>
                <w:snapToGrid w:val="0"/>
              </w:rPr>
              <w:t>)</w:t>
            </w:r>
          </w:p>
        </w:tc>
        <w:tc>
          <w:tcPr>
            <w:tcW w:w="667" w:type="pct"/>
            <w:shd w:val="clear" w:color="auto" w:fill="auto"/>
            <w:hideMark/>
          </w:tcPr>
          <w:p w:rsidR="00E60ACD" w:rsidRPr="00540AB0" w:rsidRDefault="00E60ACD" w:rsidP="001351EC">
            <w:pPr>
              <w:pStyle w:val="Tabletext"/>
              <w:jc w:val="right"/>
              <w:rPr>
                <w:snapToGrid w:val="0"/>
              </w:rPr>
            </w:pPr>
            <w:r w:rsidRPr="00540AB0">
              <w:rPr>
                <w:snapToGrid w:val="0"/>
              </w:rPr>
              <w:t>17.50</w:t>
            </w:r>
          </w:p>
        </w:tc>
      </w:tr>
      <w:tr w:rsidR="00E60ACD" w:rsidRPr="00540AB0" w:rsidTr="001351EC">
        <w:tc>
          <w:tcPr>
            <w:tcW w:w="850" w:type="pct"/>
            <w:shd w:val="clear" w:color="auto" w:fill="auto"/>
          </w:tcPr>
          <w:p w:rsidR="00E60ACD" w:rsidRPr="00540AB0" w:rsidRDefault="00E60ACD" w:rsidP="001351EC">
            <w:pPr>
              <w:pStyle w:val="Tabletext"/>
              <w:rPr>
                <w:snapToGrid w:val="0"/>
              </w:rPr>
            </w:pPr>
            <w:r w:rsidRPr="00540AB0">
              <w:rPr>
                <w:snapToGrid w:val="0"/>
              </w:rPr>
              <w:t>90035</w:t>
            </w:r>
          </w:p>
        </w:tc>
        <w:tc>
          <w:tcPr>
            <w:tcW w:w="3483" w:type="pct"/>
            <w:shd w:val="clear" w:color="auto" w:fill="auto"/>
          </w:tcPr>
          <w:p w:rsidR="00E60ACD" w:rsidRPr="00540AB0" w:rsidRDefault="00E60ACD" w:rsidP="001351EC">
            <w:pPr>
              <w:pStyle w:val="Tabletext"/>
            </w:pPr>
            <w:r w:rsidRPr="00540AB0">
              <w:t xml:space="preserve">Professional attendance </w:t>
            </w:r>
            <w:r w:rsidRPr="00540AB0">
              <w:rPr>
                <w:snapToGrid w:val="0"/>
              </w:rPr>
              <w:t>by a general practitioner</w:t>
            </w:r>
            <w:r w:rsidRPr="00540AB0">
              <w:t>, on care recipients in a residential aged care facility,</w:t>
            </w:r>
            <w:r w:rsidRPr="00540AB0">
              <w:rPr>
                <w:snapToGrid w:val="0"/>
              </w:rPr>
              <w:t xml:space="preserve"> other than a service to which another item applies</w:t>
            </w:r>
            <w:r w:rsidRPr="00540AB0">
              <w:t>, lasting less than 20 minutes and including any of the following that are clinically relevant:</w:t>
            </w:r>
          </w:p>
          <w:p w:rsidR="00E60ACD" w:rsidRPr="00540AB0" w:rsidRDefault="00E60ACD" w:rsidP="001351EC">
            <w:pPr>
              <w:pStyle w:val="Tablea"/>
            </w:pPr>
            <w:r w:rsidRPr="00540AB0">
              <w:t>(a) taking a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lastRenderedPageBreak/>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r w:rsidRPr="00540AB0">
              <w:rPr>
                <w:snapToGrid w:val="0"/>
              </w:rPr>
              <w:t>an attendance on one or more patients at one residential aged care facility on one occasion—each patient (subject to clause </w:t>
            </w:r>
            <w:r w:rsidRPr="00540AB0">
              <w:t>2.30.1</w:t>
            </w:r>
            <w:r w:rsidRPr="00540AB0">
              <w:rPr>
                <w:snapToGrid w:val="0"/>
              </w:rPr>
              <w:t>)</w:t>
            </w:r>
          </w:p>
        </w:tc>
        <w:tc>
          <w:tcPr>
            <w:tcW w:w="667" w:type="pct"/>
            <w:shd w:val="clear" w:color="auto" w:fill="auto"/>
          </w:tcPr>
          <w:p w:rsidR="00E60ACD" w:rsidRPr="00540AB0" w:rsidRDefault="00E60ACD" w:rsidP="001351EC">
            <w:pPr>
              <w:pStyle w:val="Tabletext"/>
              <w:jc w:val="right"/>
              <w:rPr>
                <w:snapToGrid w:val="0"/>
              </w:rPr>
            </w:pPr>
            <w:r w:rsidRPr="00540AB0">
              <w:rPr>
                <w:snapToGrid w:val="0"/>
              </w:rPr>
              <w:lastRenderedPageBreak/>
              <w:t>38.20</w:t>
            </w:r>
          </w:p>
        </w:tc>
      </w:tr>
      <w:tr w:rsidR="00E60ACD" w:rsidRPr="00540AB0" w:rsidTr="001351EC">
        <w:tc>
          <w:tcPr>
            <w:tcW w:w="850" w:type="pct"/>
            <w:shd w:val="clear" w:color="auto" w:fill="auto"/>
          </w:tcPr>
          <w:p w:rsidR="00E60ACD" w:rsidRPr="00540AB0" w:rsidRDefault="00E60ACD" w:rsidP="001351EC">
            <w:pPr>
              <w:pStyle w:val="Tabletext"/>
              <w:rPr>
                <w:snapToGrid w:val="0"/>
              </w:rPr>
            </w:pPr>
            <w:r w:rsidRPr="00540AB0">
              <w:rPr>
                <w:snapToGrid w:val="0"/>
              </w:rPr>
              <w:lastRenderedPageBreak/>
              <w:t>90043</w:t>
            </w:r>
          </w:p>
        </w:tc>
        <w:tc>
          <w:tcPr>
            <w:tcW w:w="3483" w:type="pct"/>
            <w:shd w:val="clear" w:color="auto" w:fill="auto"/>
          </w:tcPr>
          <w:p w:rsidR="00E60ACD" w:rsidRPr="00540AB0" w:rsidRDefault="00E60ACD" w:rsidP="001351EC">
            <w:pPr>
              <w:pStyle w:val="Tabletext"/>
            </w:pPr>
            <w:r w:rsidRPr="00540AB0">
              <w:t xml:space="preserve">Professional attendance </w:t>
            </w:r>
            <w:r w:rsidRPr="00540AB0">
              <w:rPr>
                <w:snapToGrid w:val="0"/>
              </w:rPr>
              <w:t>by a general practitioner</w:t>
            </w:r>
            <w:r w:rsidRPr="00540AB0">
              <w:t>, on care recipients in a residential aged care facility, other than</w:t>
            </w:r>
            <w:r w:rsidRPr="00540AB0">
              <w:rPr>
                <w:snapToGrid w:val="0"/>
              </w:rPr>
              <w:t xml:space="preserve"> a service to which another item applies</w:t>
            </w:r>
            <w:r w:rsidRPr="00540AB0">
              <w:t>, lasting at least 20 minutes and including any of the following that are clinically relevant:</w:t>
            </w:r>
          </w:p>
          <w:p w:rsidR="00E60ACD" w:rsidRPr="00540AB0" w:rsidRDefault="00E60ACD" w:rsidP="001351EC">
            <w:pPr>
              <w:pStyle w:val="Tablea"/>
            </w:pPr>
            <w:r w:rsidRPr="00540AB0">
              <w:t>(a) taking a detailed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r w:rsidRPr="00540AB0">
              <w:rPr>
                <w:snapToGrid w:val="0"/>
              </w:rPr>
              <w:t>an attendance on one or more patients at one residential aged care facility on one occasion—each patient (subject to clause </w:t>
            </w:r>
            <w:r w:rsidRPr="00540AB0">
              <w:t>2.30.1</w:t>
            </w:r>
            <w:r w:rsidRPr="00540AB0">
              <w:rPr>
                <w:snapToGrid w:val="0"/>
              </w:rPr>
              <w:t>)</w:t>
            </w:r>
          </w:p>
        </w:tc>
        <w:tc>
          <w:tcPr>
            <w:tcW w:w="667" w:type="pct"/>
            <w:shd w:val="clear" w:color="auto" w:fill="auto"/>
          </w:tcPr>
          <w:p w:rsidR="00E60ACD" w:rsidRPr="00540AB0" w:rsidRDefault="00E60ACD" w:rsidP="001351EC">
            <w:pPr>
              <w:pStyle w:val="Tabletext"/>
              <w:jc w:val="right"/>
              <w:rPr>
                <w:snapToGrid w:val="0"/>
              </w:rPr>
            </w:pPr>
            <w:r w:rsidRPr="00540AB0">
              <w:rPr>
                <w:snapToGrid w:val="0"/>
              </w:rPr>
              <w:t>73.95</w:t>
            </w:r>
          </w:p>
        </w:tc>
      </w:tr>
      <w:tr w:rsidR="00E60ACD" w:rsidRPr="00540AB0" w:rsidTr="001351EC">
        <w:tc>
          <w:tcPr>
            <w:tcW w:w="850" w:type="pct"/>
            <w:shd w:val="clear" w:color="auto" w:fill="auto"/>
          </w:tcPr>
          <w:p w:rsidR="00E60ACD" w:rsidRPr="00540AB0" w:rsidRDefault="00E60ACD" w:rsidP="001351EC">
            <w:pPr>
              <w:pStyle w:val="Tabletext"/>
              <w:rPr>
                <w:snapToGrid w:val="0"/>
              </w:rPr>
            </w:pPr>
            <w:r w:rsidRPr="00540AB0">
              <w:rPr>
                <w:snapToGrid w:val="0"/>
              </w:rPr>
              <w:t>90051</w:t>
            </w:r>
          </w:p>
        </w:tc>
        <w:tc>
          <w:tcPr>
            <w:tcW w:w="3483" w:type="pct"/>
            <w:shd w:val="clear" w:color="auto" w:fill="auto"/>
          </w:tcPr>
          <w:p w:rsidR="00E60ACD" w:rsidRPr="00540AB0" w:rsidRDefault="00E60ACD" w:rsidP="001351EC">
            <w:pPr>
              <w:pStyle w:val="Tabletext"/>
            </w:pPr>
            <w:r w:rsidRPr="00540AB0">
              <w:t xml:space="preserve">Professional attendance </w:t>
            </w:r>
            <w:r w:rsidRPr="00540AB0">
              <w:rPr>
                <w:snapToGrid w:val="0"/>
              </w:rPr>
              <w:t>by a general practitioner</w:t>
            </w:r>
            <w:r w:rsidRPr="00540AB0">
              <w:t>, on care recipients in a residential aged care facility,</w:t>
            </w:r>
            <w:r w:rsidRPr="00540AB0">
              <w:rPr>
                <w:snapToGrid w:val="0"/>
              </w:rPr>
              <w:t xml:space="preserve"> </w:t>
            </w:r>
            <w:r w:rsidRPr="00540AB0">
              <w:t>other than</w:t>
            </w:r>
            <w:r w:rsidRPr="00540AB0">
              <w:rPr>
                <w:snapToGrid w:val="0"/>
              </w:rPr>
              <w:t xml:space="preserve"> a service to which another item</w:t>
            </w:r>
            <w:r w:rsidRPr="00540AB0">
              <w:t xml:space="preserve"> </w:t>
            </w:r>
            <w:r w:rsidRPr="00540AB0">
              <w:rPr>
                <w:snapToGrid w:val="0"/>
              </w:rPr>
              <w:t>applies</w:t>
            </w:r>
            <w:r w:rsidRPr="00540AB0">
              <w:t>, lasting at least 40 minutes and including any of the following that are clinically relevant:</w:t>
            </w:r>
          </w:p>
          <w:p w:rsidR="00E60ACD" w:rsidRPr="00540AB0" w:rsidRDefault="00E60ACD" w:rsidP="001351EC">
            <w:pPr>
              <w:pStyle w:val="Tablea"/>
            </w:pPr>
            <w:r w:rsidRPr="00540AB0">
              <w:t>(a) taking an extensive patient history;</w:t>
            </w:r>
          </w:p>
          <w:p w:rsidR="00E60ACD" w:rsidRPr="00540AB0" w:rsidRDefault="00E60ACD" w:rsidP="001351EC">
            <w:pPr>
              <w:pStyle w:val="Tablea"/>
            </w:pPr>
            <w:r w:rsidRPr="00540AB0">
              <w:t>(b) performing a clinical examination;</w:t>
            </w:r>
          </w:p>
          <w:p w:rsidR="00E60ACD" w:rsidRPr="00540AB0" w:rsidRDefault="00E60ACD" w:rsidP="001351EC">
            <w:pPr>
              <w:pStyle w:val="Tablea"/>
            </w:pPr>
            <w:r w:rsidRPr="00540AB0">
              <w:t>(c) arranging any necessary investigation;</w:t>
            </w:r>
          </w:p>
          <w:p w:rsidR="00E60ACD" w:rsidRPr="00540AB0" w:rsidRDefault="00E60ACD" w:rsidP="001351EC">
            <w:pPr>
              <w:pStyle w:val="Tablea"/>
              <w:rPr>
                <w:snapToGrid w:val="0"/>
              </w:rPr>
            </w:pPr>
            <w:r w:rsidRPr="00540AB0">
              <w:t>(d) implementing a management plan;</w:t>
            </w:r>
          </w:p>
          <w:p w:rsidR="00E60ACD" w:rsidRPr="00540AB0" w:rsidRDefault="00E60ACD" w:rsidP="001351EC">
            <w:pPr>
              <w:pStyle w:val="Tablea"/>
            </w:pPr>
            <w:r w:rsidRPr="00540AB0">
              <w:t>(e) providing appropriate preventive health care;</w:t>
            </w:r>
          </w:p>
          <w:p w:rsidR="00E60ACD" w:rsidRPr="00540AB0" w:rsidRDefault="00E60ACD" w:rsidP="001351EC">
            <w:pPr>
              <w:pStyle w:val="Tabletext"/>
              <w:rPr>
                <w:snapToGrid w:val="0"/>
              </w:rPr>
            </w:pPr>
            <w:r w:rsidRPr="00540AB0">
              <w:t>for one or more health</w:t>
            </w:r>
            <w:r w:rsidR="001351EC">
              <w:noBreakHyphen/>
            </w:r>
            <w:r w:rsidRPr="00540AB0">
              <w:t>related issues, with appropriate documentation—</w:t>
            </w:r>
            <w:r w:rsidRPr="00540AB0">
              <w:rPr>
                <w:snapToGrid w:val="0"/>
              </w:rPr>
              <w:t>an attendance on one or more patients at one residential aged care facility on one occasion—each patient (subject to clause </w:t>
            </w:r>
            <w:r w:rsidRPr="00540AB0">
              <w:t>2.30.1</w:t>
            </w:r>
            <w:r w:rsidRPr="00540AB0">
              <w:rPr>
                <w:snapToGrid w:val="0"/>
              </w:rPr>
              <w:t>)</w:t>
            </w:r>
          </w:p>
        </w:tc>
        <w:tc>
          <w:tcPr>
            <w:tcW w:w="667" w:type="pct"/>
            <w:shd w:val="clear" w:color="auto" w:fill="auto"/>
          </w:tcPr>
          <w:p w:rsidR="00E60ACD" w:rsidRPr="00540AB0" w:rsidRDefault="00E60ACD" w:rsidP="001351EC">
            <w:pPr>
              <w:pStyle w:val="Tabletext"/>
              <w:jc w:val="right"/>
              <w:rPr>
                <w:snapToGrid w:val="0"/>
              </w:rPr>
            </w:pPr>
            <w:r w:rsidRPr="00540AB0">
              <w:rPr>
                <w:snapToGrid w:val="0"/>
              </w:rPr>
              <w:t>108.85</w:t>
            </w:r>
          </w:p>
        </w:tc>
      </w:tr>
      <w:tr w:rsidR="00E60ACD" w:rsidRPr="00540AB0" w:rsidTr="001351EC">
        <w:tc>
          <w:tcPr>
            <w:tcW w:w="850" w:type="pct"/>
            <w:shd w:val="clear" w:color="auto" w:fill="auto"/>
          </w:tcPr>
          <w:p w:rsidR="00E60ACD" w:rsidRPr="00540AB0" w:rsidRDefault="00E60ACD" w:rsidP="001351EC">
            <w:pPr>
              <w:pStyle w:val="Tabletext"/>
              <w:rPr>
                <w:snapToGrid w:val="0"/>
              </w:rPr>
            </w:pPr>
            <w:r w:rsidRPr="00540AB0">
              <w:rPr>
                <w:snapToGrid w:val="0"/>
              </w:rPr>
              <w:t>90092</w:t>
            </w:r>
          </w:p>
        </w:tc>
        <w:tc>
          <w:tcPr>
            <w:tcW w:w="3483" w:type="pct"/>
            <w:shd w:val="clear" w:color="auto" w:fill="auto"/>
          </w:tcPr>
          <w:p w:rsidR="00E60ACD" w:rsidRPr="00540AB0" w:rsidRDefault="00E60ACD" w:rsidP="001351EC">
            <w:pPr>
              <w:pStyle w:val="Tabletext"/>
              <w:rPr>
                <w:snapToGrid w:val="0"/>
              </w:rPr>
            </w:pPr>
            <w:r w:rsidRPr="00540AB0">
              <w:rPr>
                <w:snapToGrid w:val="0"/>
              </w:rPr>
              <w:t>Professional attendance (other than a service to which any other item applies) at a residential aged care facility (other than a professional attendance at a self</w:t>
            </w:r>
            <w:r w:rsidR="001351EC">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sidR="001351EC">
              <w:rPr>
                <w:snapToGrid w:val="0"/>
              </w:rPr>
              <w:noBreakHyphen/>
            </w:r>
            <w:r w:rsidRPr="00540AB0">
              <w:rPr>
                <w:snapToGrid w:val="0"/>
              </w:rPr>
              <w:t>contained unit, lasting not more than 5 minutes—an attendance on one or more patients at one residential aged care facility on one occasion—each patient (subject to clause </w:t>
            </w:r>
            <w:r w:rsidRPr="00540AB0">
              <w:t>2.30.1</w:t>
            </w:r>
            <w:r w:rsidRPr="00540AB0">
              <w:rPr>
                <w:snapToGrid w:val="0"/>
              </w:rPr>
              <w:t xml:space="preserve">), </w:t>
            </w:r>
            <w:r w:rsidRPr="00540AB0">
              <w:t>by a medical practitioner who is not a general practitioner</w:t>
            </w:r>
          </w:p>
        </w:tc>
        <w:tc>
          <w:tcPr>
            <w:tcW w:w="667" w:type="pct"/>
            <w:shd w:val="clear" w:color="auto" w:fill="auto"/>
          </w:tcPr>
          <w:p w:rsidR="00E60ACD" w:rsidRPr="00540AB0" w:rsidRDefault="00E60ACD" w:rsidP="001351EC">
            <w:pPr>
              <w:pStyle w:val="Tabletext"/>
              <w:jc w:val="right"/>
              <w:rPr>
                <w:snapToGrid w:val="0"/>
              </w:rPr>
            </w:pPr>
            <w:r w:rsidRPr="00540AB0">
              <w:rPr>
                <w:snapToGrid w:val="0"/>
              </w:rPr>
              <w:t>8.50</w:t>
            </w:r>
          </w:p>
        </w:tc>
      </w:tr>
      <w:tr w:rsidR="00E60ACD" w:rsidRPr="00540AB0" w:rsidTr="001351EC">
        <w:tc>
          <w:tcPr>
            <w:tcW w:w="850" w:type="pct"/>
            <w:shd w:val="clear" w:color="auto" w:fill="auto"/>
          </w:tcPr>
          <w:p w:rsidR="00E60ACD" w:rsidRPr="00540AB0" w:rsidRDefault="00E60ACD" w:rsidP="001351EC">
            <w:pPr>
              <w:pStyle w:val="Tabletext"/>
              <w:rPr>
                <w:snapToGrid w:val="0"/>
              </w:rPr>
            </w:pPr>
            <w:r w:rsidRPr="00540AB0">
              <w:rPr>
                <w:snapToGrid w:val="0"/>
              </w:rPr>
              <w:t>90093</w:t>
            </w:r>
          </w:p>
        </w:tc>
        <w:tc>
          <w:tcPr>
            <w:tcW w:w="3483" w:type="pct"/>
            <w:shd w:val="clear" w:color="auto" w:fill="auto"/>
          </w:tcPr>
          <w:p w:rsidR="00E60ACD" w:rsidRPr="00540AB0" w:rsidRDefault="00E60ACD" w:rsidP="001351EC">
            <w:pPr>
              <w:pStyle w:val="Tabletext"/>
              <w:rPr>
                <w:snapToGrid w:val="0"/>
              </w:rPr>
            </w:pPr>
            <w:r w:rsidRPr="00540AB0">
              <w:rPr>
                <w:snapToGrid w:val="0"/>
              </w:rPr>
              <w:t>Professional attendance (other than a service to which any other item applies) at a residential aged care facility (other than a professional attendance at a self</w:t>
            </w:r>
            <w:r w:rsidR="001351EC">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sidR="001351EC">
              <w:rPr>
                <w:snapToGrid w:val="0"/>
              </w:rPr>
              <w:noBreakHyphen/>
            </w:r>
            <w:r w:rsidRPr="00540AB0">
              <w:rPr>
                <w:snapToGrid w:val="0"/>
              </w:rPr>
              <w:t>contained unit, lasting more than 5 minutes, but not more than 25 minutes—an attendance on one or more patients at one residential aged care facility on one occasion—each patient (subject to clause </w:t>
            </w:r>
            <w:r w:rsidRPr="00540AB0">
              <w:t>2.30.1</w:t>
            </w:r>
            <w:r w:rsidRPr="00540AB0">
              <w:rPr>
                <w:snapToGrid w:val="0"/>
              </w:rPr>
              <w:t xml:space="preserve">), </w:t>
            </w:r>
            <w:r w:rsidRPr="00540AB0">
              <w:t>by a medical practitioner who is not a general practitioner</w:t>
            </w:r>
          </w:p>
        </w:tc>
        <w:tc>
          <w:tcPr>
            <w:tcW w:w="667" w:type="pct"/>
            <w:shd w:val="clear" w:color="auto" w:fill="auto"/>
          </w:tcPr>
          <w:p w:rsidR="00E60ACD" w:rsidRPr="00540AB0" w:rsidRDefault="00E60ACD" w:rsidP="001351EC">
            <w:pPr>
              <w:pStyle w:val="Tabletext"/>
              <w:jc w:val="right"/>
              <w:rPr>
                <w:snapToGrid w:val="0"/>
              </w:rPr>
            </w:pPr>
            <w:r w:rsidRPr="00540AB0">
              <w:rPr>
                <w:snapToGrid w:val="0"/>
              </w:rPr>
              <w:t>16.00</w:t>
            </w:r>
          </w:p>
        </w:tc>
      </w:tr>
      <w:tr w:rsidR="00E60ACD" w:rsidRPr="00540AB0" w:rsidTr="001351EC">
        <w:tc>
          <w:tcPr>
            <w:tcW w:w="850" w:type="pct"/>
            <w:tcBorders>
              <w:bottom w:val="single" w:sz="2" w:space="0" w:color="auto"/>
            </w:tcBorders>
            <w:shd w:val="clear" w:color="auto" w:fill="auto"/>
          </w:tcPr>
          <w:p w:rsidR="00E60ACD" w:rsidRPr="00540AB0" w:rsidRDefault="00E60ACD" w:rsidP="001351EC">
            <w:pPr>
              <w:pStyle w:val="Tabletext"/>
              <w:rPr>
                <w:snapToGrid w:val="0"/>
              </w:rPr>
            </w:pPr>
            <w:r w:rsidRPr="00540AB0">
              <w:rPr>
                <w:snapToGrid w:val="0"/>
              </w:rPr>
              <w:lastRenderedPageBreak/>
              <w:t>90095</w:t>
            </w:r>
          </w:p>
        </w:tc>
        <w:tc>
          <w:tcPr>
            <w:tcW w:w="3483" w:type="pct"/>
            <w:tcBorders>
              <w:bottom w:val="single" w:sz="2" w:space="0" w:color="auto"/>
            </w:tcBorders>
            <w:shd w:val="clear" w:color="auto" w:fill="auto"/>
          </w:tcPr>
          <w:p w:rsidR="00E60ACD" w:rsidRPr="00540AB0" w:rsidRDefault="00E60ACD" w:rsidP="001351EC">
            <w:pPr>
              <w:pStyle w:val="Tabletext"/>
              <w:rPr>
                <w:snapToGrid w:val="0"/>
              </w:rPr>
            </w:pPr>
            <w:r w:rsidRPr="00540AB0">
              <w:rPr>
                <w:snapToGrid w:val="0"/>
              </w:rPr>
              <w:t>Professional attendance (other than a service to which any other item applies) at a residential aged care facility (other than a professional attendance at a self</w:t>
            </w:r>
            <w:r w:rsidR="001351EC">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sidR="001351EC">
              <w:rPr>
                <w:snapToGrid w:val="0"/>
              </w:rPr>
              <w:noBreakHyphen/>
            </w:r>
            <w:r w:rsidRPr="00540AB0">
              <w:rPr>
                <w:snapToGrid w:val="0"/>
              </w:rPr>
              <w:t>contained unit, lasting more than 25 minutes, but not more than 45 minutes—an attendance on one or more patients at one residential aged care facility on one occasion—each patient (subject to clause </w:t>
            </w:r>
            <w:r w:rsidRPr="00540AB0">
              <w:t>2.30.1</w:t>
            </w:r>
            <w:r w:rsidRPr="00540AB0">
              <w:rPr>
                <w:snapToGrid w:val="0"/>
              </w:rPr>
              <w:t xml:space="preserve">), </w:t>
            </w:r>
            <w:r w:rsidRPr="00540AB0">
              <w:t>by a medical practitioner who is not a general practitioner</w:t>
            </w:r>
          </w:p>
        </w:tc>
        <w:tc>
          <w:tcPr>
            <w:tcW w:w="667" w:type="pct"/>
            <w:tcBorders>
              <w:bottom w:val="single" w:sz="2" w:space="0" w:color="auto"/>
            </w:tcBorders>
            <w:shd w:val="clear" w:color="auto" w:fill="auto"/>
          </w:tcPr>
          <w:p w:rsidR="00E60ACD" w:rsidRPr="00540AB0" w:rsidRDefault="00E60ACD" w:rsidP="001351EC">
            <w:pPr>
              <w:pStyle w:val="Tabletext"/>
              <w:jc w:val="right"/>
              <w:rPr>
                <w:snapToGrid w:val="0"/>
              </w:rPr>
            </w:pPr>
            <w:r w:rsidRPr="00540AB0">
              <w:rPr>
                <w:snapToGrid w:val="0"/>
              </w:rPr>
              <w:t>35.50</w:t>
            </w:r>
          </w:p>
        </w:tc>
      </w:tr>
      <w:tr w:rsidR="00E60ACD" w:rsidRPr="00540AB0" w:rsidTr="001351EC">
        <w:tc>
          <w:tcPr>
            <w:tcW w:w="850" w:type="pct"/>
            <w:tcBorders>
              <w:top w:val="single" w:sz="2" w:space="0" w:color="auto"/>
              <w:bottom w:val="single" w:sz="12" w:space="0" w:color="auto"/>
            </w:tcBorders>
            <w:shd w:val="clear" w:color="auto" w:fill="auto"/>
          </w:tcPr>
          <w:p w:rsidR="00E60ACD" w:rsidRPr="00540AB0" w:rsidRDefault="00E60ACD" w:rsidP="001351EC">
            <w:pPr>
              <w:pStyle w:val="Tabletext"/>
              <w:rPr>
                <w:snapToGrid w:val="0"/>
              </w:rPr>
            </w:pPr>
            <w:r w:rsidRPr="00540AB0">
              <w:rPr>
                <w:snapToGrid w:val="0"/>
              </w:rPr>
              <w:t>90096</w:t>
            </w:r>
          </w:p>
        </w:tc>
        <w:tc>
          <w:tcPr>
            <w:tcW w:w="3483" w:type="pct"/>
            <w:tcBorders>
              <w:top w:val="single" w:sz="2" w:space="0" w:color="auto"/>
              <w:bottom w:val="single" w:sz="12" w:space="0" w:color="auto"/>
            </w:tcBorders>
            <w:shd w:val="clear" w:color="auto" w:fill="auto"/>
          </w:tcPr>
          <w:p w:rsidR="00E60ACD" w:rsidRPr="00540AB0" w:rsidRDefault="00E60ACD" w:rsidP="001351EC">
            <w:pPr>
              <w:pStyle w:val="Tabletext"/>
            </w:pPr>
            <w:r w:rsidRPr="00540AB0">
              <w:rPr>
                <w:snapToGrid w:val="0"/>
              </w:rPr>
              <w:t>Professional attendance (other than a service to which any other item applies) at a residential aged care facility (other than a professional attendance at a self</w:t>
            </w:r>
            <w:r w:rsidR="001351EC">
              <w:rPr>
                <w:snapToGrid w:val="0"/>
              </w:rPr>
              <w:noBreakHyphen/>
            </w:r>
            <w:r w:rsidRPr="00540AB0">
              <w:rPr>
                <w:snapToGrid w:val="0"/>
              </w:rPr>
              <w:t>contained unit) or professional attendance at consulting rooms situated within such a complex, if the patient is a care recipient in the facility who is not a resident of a self</w:t>
            </w:r>
            <w:r w:rsidR="001351EC">
              <w:rPr>
                <w:snapToGrid w:val="0"/>
              </w:rPr>
              <w:noBreakHyphen/>
            </w:r>
            <w:r w:rsidRPr="00540AB0">
              <w:rPr>
                <w:snapToGrid w:val="0"/>
              </w:rPr>
              <w:t>contained unit, lasting more than 45 minutes—an attendance on one or more patients at one residential aged care facility on one occasion—each patient (subject to clause </w:t>
            </w:r>
            <w:r w:rsidRPr="00540AB0">
              <w:t>2.30.1</w:t>
            </w:r>
            <w:r w:rsidRPr="00540AB0">
              <w:rPr>
                <w:snapToGrid w:val="0"/>
              </w:rPr>
              <w:t xml:space="preserve">), </w:t>
            </w:r>
            <w:r w:rsidRPr="00540AB0">
              <w:t>by a medical practitioner who is not a general practitioner</w:t>
            </w:r>
          </w:p>
        </w:tc>
        <w:tc>
          <w:tcPr>
            <w:tcW w:w="667" w:type="pct"/>
            <w:tcBorders>
              <w:top w:val="single" w:sz="2" w:space="0" w:color="auto"/>
              <w:bottom w:val="single" w:sz="12" w:space="0" w:color="auto"/>
            </w:tcBorders>
            <w:shd w:val="clear" w:color="auto" w:fill="auto"/>
          </w:tcPr>
          <w:p w:rsidR="00E60ACD" w:rsidRPr="00540AB0" w:rsidRDefault="00E60ACD" w:rsidP="001351EC">
            <w:pPr>
              <w:pStyle w:val="Tabletext"/>
              <w:jc w:val="right"/>
              <w:rPr>
                <w:snapToGrid w:val="0"/>
              </w:rPr>
            </w:pPr>
            <w:r w:rsidRPr="00540AB0">
              <w:rPr>
                <w:snapToGrid w:val="0"/>
              </w:rPr>
              <w:t>57.50</w:t>
            </w:r>
          </w:p>
        </w:tc>
      </w:tr>
    </w:tbl>
    <w:p w:rsidR="00E60ACD" w:rsidRPr="00540AB0" w:rsidRDefault="00E60ACD" w:rsidP="00E60ACD">
      <w:pPr>
        <w:pStyle w:val="Tabletext"/>
      </w:pPr>
    </w:p>
    <w:p w:rsidR="00E60ACD" w:rsidRPr="00540AB0" w:rsidRDefault="00E60ACD" w:rsidP="00E60ACD">
      <w:pPr>
        <w:pStyle w:val="ActHead2"/>
        <w:pageBreakBefore/>
      </w:pPr>
      <w:bookmarkStart w:id="459" w:name="_Toc35864828"/>
      <w:r w:rsidRPr="00152A35">
        <w:rPr>
          <w:rStyle w:val="CharPartNo"/>
        </w:rPr>
        <w:lastRenderedPageBreak/>
        <w:t>Part 3</w:t>
      </w:r>
      <w:r w:rsidRPr="00540AB0">
        <w:t>—</w:t>
      </w:r>
      <w:r w:rsidRPr="00152A35">
        <w:rPr>
          <w:rStyle w:val="CharPartText"/>
        </w:rPr>
        <w:t>Miscellaneous services</w:t>
      </w:r>
      <w:bookmarkEnd w:id="459"/>
    </w:p>
    <w:p w:rsidR="00E60ACD" w:rsidRPr="00540AB0" w:rsidRDefault="00E60ACD" w:rsidP="00E60ACD">
      <w:pPr>
        <w:pStyle w:val="ActHead3"/>
      </w:pPr>
      <w:bookmarkStart w:id="460" w:name="_Toc35864829"/>
      <w:r w:rsidRPr="00152A35">
        <w:rPr>
          <w:rStyle w:val="CharDivNo"/>
        </w:rPr>
        <w:t>Division 3.1</w:t>
      </w:r>
      <w:r w:rsidRPr="00540AB0">
        <w:t>—</w:t>
      </w:r>
      <w:r w:rsidRPr="00152A35">
        <w:rPr>
          <w:rStyle w:val="CharDivText"/>
        </w:rPr>
        <w:t>Group M12: Services provided by a practice nurse, an Aboriginal health worker or an Aboriginal and Torres Strait Islander health practitioner on behalf of a medical practitioner</w:t>
      </w:r>
      <w:bookmarkEnd w:id="460"/>
    </w:p>
    <w:p w:rsidR="00E60ACD" w:rsidRPr="00540AB0" w:rsidRDefault="00E60ACD" w:rsidP="00E60ACD">
      <w:pPr>
        <w:pStyle w:val="ActHead5"/>
      </w:pPr>
      <w:bookmarkStart w:id="461" w:name="_Toc35864830"/>
      <w:r w:rsidRPr="00152A35">
        <w:rPr>
          <w:rStyle w:val="CharSectno"/>
        </w:rPr>
        <w:t>3.1.1</w:t>
      </w:r>
      <w:r w:rsidRPr="00540AB0">
        <w:t xml:space="preserve">  Definitions for item 10997</w:t>
      </w:r>
      <w:bookmarkEnd w:id="461"/>
    </w:p>
    <w:p w:rsidR="00E60ACD" w:rsidRPr="00540AB0" w:rsidRDefault="00E60ACD" w:rsidP="00E60ACD">
      <w:pPr>
        <w:pStyle w:val="subsection"/>
      </w:pPr>
      <w:r w:rsidRPr="00540AB0">
        <w:tab/>
      </w:r>
      <w:r w:rsidRPr="00540AB0">
        <w:tab/>
        <w:t>In item 10997:</w:t>
      </w:r>
    </w:p>
    <w:p w:rsidR="00E60ACD" w:rsidRPr="00540AB0" w:rsidRDefault="00E60ACD" w:rsidP="00E60ACD">
      <w:pPr>
        <w:pStyle w:val="Definition"/>
      </w:pPr>
      <w:r w:rsidRPr="00540AB0">
        <w:rPr>
          <w:b/>
          <w:i/>
          <w:lang w:eastAsia="en-US"/>
        </w:rPr>
        <w:t>GP management plan</w:t>
      </w:r>
      <w:r w:rsidRPr="00540AB0">
        <w:rPr>
          <w:b/>
          <w:i/>
        </w:rPr>
        <w:t xml:space="preserve"> </w:t>
      </w:r>
      <w:r w:rsidRPr="00540AB0">
        <w:t>means a plan under item 721 or 732 (for coordination of a review of a GP management plan under item 721).</w:t>
      </w:r>
    </w:p>
    <w:p w:rsidR="00E60ACD" w:rsidRPr="00540AB0" w:rsidRDefault="00E60ACD" w:rsidP="00E60ACD">
      <w:pPr>
        <w:pStyle w:val="Definition"/>
      </w:pPr>
      <w:r w:rsidRPr="00540AB0">
        <w:rPr>
          <w:b/>
          <w:i/>
          <w:lang w:eastAsia="en-US"/>
        </w:rPr>
        <w:t>multidisciplinary care plan</w:t>
      </w:r>
      <w:r w:rsidRPr="00540AB0">
        <w:rPr>
          <w:b/>
          <w:i/>
        </w:rPr>
        <w:t xml:space="preserve"> </w:t>
      </w:r>
      <w:r w:rsidRPr="00540AB0">
        <w:t>means a plan under item 729 or 731.</w:t>
      </w:r>
    </w:p>
    <w:p w:rsidR="00E60ACD" w:rsidRPr="00540AB0" w:rsidRDefault="00E60ACD" w:rsidP="00E60ACD">
      <w:pPr>
        <w:pStyle w:val="Definition"/>
      </w:pPr>
      <w:r w:rsidRPr="00540AB0">
        <w:rPr>
          <w:b/>
          <w:i/>
          <w:lang w:eastAsia="en-US"/>
        </w:rPr>
        <w:t>person with a chronic disease</w:t>
      </w:r>
      <w:r w:rsidRPr="00540AB0">
        <w:rPr>
          <w:b/>
          <w:i/>
        </w:rPr>
        <w:t xml:space="preserve"> </w:t>
      </w:r>
      <w:r w:rsidRPr="00540AB0">
        <w:t>means a person who has a care plan under item 721, 723, 729, 731 or 732.</w:t>
      </w:r>
    </w:p>
    <w:p w:rsidR="00E60ACD" w:rsidRPr="00540AB0" w:rsidRDefault="00E60ACD" w:rsidP="00E60ACD">
      <w:pPr>
        <w:pStyle w:val="ActHead5"/>
      </w:pPr>
      <w:bookmarkStart w:id="462" w:name="_Toc35864831"/>
      <w:r w:rsidRPr="00152A35">
        <w:rPr>
          <w:rStyle w:val="CharSectno"/>
        </w:rPr>
        <w:t>3.1.2</w:t>
      </w:r>
      <w:r w:rsidRPr="00540AB0">
        <w:t xml:space="preserve">  Restrictions on item 10988</w:t>
      </w:r>
      <w:bookmarkEnd w:id="462"/>
    </w:p>
    <w:p w:rsidR="00E60ACD" w:rsidRPr="00540AB0" w:rsidRDefault="00E60ACD" w:rsidP="00E60ACD">
      <w:pPr>
        <w:pStyle w:val="subsection"/>
      </w:pPr>
      <w:r w:rsidRPr="00540AB0">
        <w:tab/>
        <w:t>(1)</w:t>
      </w:r>
      <w:r w:rsidRPr="00540AB0">
        <w:tab/>
        <w:t>Item 10988 applies to an immunisation provided to a person by an Aboriginal and Torres Strait Islander health practitioner only if:</w:t>
      </w:r>
    </w:p>
    <w:p w:rsidR="00E60ACD" w:rsidRPr="00540AB0" w:rsidRDefault="00E60ACD" w:rsidP="00E60ACD">
      <w:pPr>
        <w:pStyle w:val="paragraph"/>
      </w:pPr>
      <w:r w:rsidRPr="00540AB0">
        <w:tab/>
        <w:t>(a)</w:t>
      </w:r>
      <w:r w:rsidRPr="00540AB0">
        <w:tab/>
        <w:t>the Aboriginal and Torres Strait Islander health practitioner is appropriately qualified and trained to provide immunisations to persons; and</w:t>
      </w:r>
    </w:p>
    <w:p w:rsidR="00E60ACD" w:rsidRPr="00540AB0" w:rsidRDefault="00E60ACD" w:rsidP="00E60ACD">
      <w:pPr>
        <w:pStyle w:val="paragraph"/>
      </w:pPr>
      <w:r w:rsidRPr="00540AB0">
        <w:tab/>
        <w:t>(b)</w:t>
      </w:r>
      <w:r w:rsidRPr="00540AB0">
        <w:tab/>
        <w:t>the medical practitioner under whose supervision the immunisation is provided retains responsibility for the health, safety and clinical outcomes of the person.</w:t>
      </w:r>
    </w:p>
    <w:p w:rsidR="00E60ACD" w:rsidRPr="00540AB0" w:rsidRDefault="00E60ACD" w:rsidP="00E60ACD">
      <w:pPr>
        <w:pStyle w:val="subsection"/>
      </w:pPr>
      <w:r w:rsidRPr="00540AB0">
        <w:tab/>
        <w:t>(2)</w:t>
      </w:r>
      <w:r w:rsidRPr="00540AB0">
        <w:tab/>
        <w:t>If the cost of the vaccine supplied in connection with a service described in item 10988 is not subsidised by the Commonwealth or a State, the service is taken not to include the supply of that vaccine.</w:t>
      </w:r>
    </w:p>
    <w:p w:rsidR="00E60ACD" w:rsidRPr="00540AB0" w:rsidRDefault="00E60ACD" w:rsidP="00E60ACD">
      <w:pPr>
        <w:pStyle w:val="ActHead5"/>
      </w:pPr>
      <w:bookmarkStart w:id="463" w:name="_Toc35864832"/>
      <w:r w:rsidRPr="00152A35">
        <w:rPr>
          <w:rStyle w:val="CharSectno"/>
        </w:rPr>
        <w:t>3.1.3</w:t>
      </w:r>
      <w:r w:rsidRPr="00540AB0">
        <w:t xml:space="preserve">  Restrictions on item 10989</w:t>
      </w:r>
      <w:bookmarkEnd w:id="463"/>
    </w:p>
    <w:p w:rsidR="00E60ACD" w:rsidRPr="00540AB0" w:rsidRDefault="00E60ACD" w:rsidP="00E60ACD">
      <w:pPr>
        <w:pStyle w:val="subsection"/>
      </w:pPr>
      <w:r w:rsidRPr="00540AB0">
        <w:tab/>
      </w:r>
      <w:r w:rsidRPr="00540AB0">
        <w:tab/>
        <w:t>Item 10989 applies to an Aboriginal and Torres Strait Islander health practitioner if:</w:t>
      </w:r>
    </w:p>
    <w:p w:rsidR="00E60ACD" w:rsidRPr="00540AB0" w:rsidRDefault="00E60ACD" w:rsidP="00E60ACD">
      <w:pPr>
        <w:pStyle w:val="paragraph"/>
      </w:pPr>
      <w:r w:rsidRPr="00540AB0">
        <w:tab/>
        <w:t>(a)</w:t>
      </w:r>
      <w:r w:rsidRPr="00540AB0">
        <w:tab/>
        <w:t>the health practitioner is appropriately qualified and trained to treat wounds; and</w:t>
      </w:r>
    </w:p>
    <w:p w:rsidR="00E60ACD" w:rsidRPr="00540AB0" w:rsidRDefault="00E60ACD" w:rsidP="00E60ACD">
      <w:pPr>
        <w:pStyle w:val="paragraph"/>
      </w:pPr>
      <w:r w:rsidRPr="00540AB0">
        <w:tab/>
        <w:t>(b)</w:t>
      </w:r>
      <w:r w:rsidRPr="00540AB0">
        <w:tab/>
        <w:t>a medical practitioner under whose supervision the health practitioner provides the treatment has conducted an initial assessment of the person; and</w:t>
      </w:r>
    </w:p>
    <w:p w:rsidR="00E60ACD" w:rsidRPr="00540AB0" w:rsidRDefault="00E60ACD" w:rsidP="00E60ACD">
      <w:pPr>
        <w:pStyle w:val="paragraph"/>
      </w:pPr>
      <w:r w:rsidRPr="00540AB0">
        <w:tab/>
        <w:t>(c)</w:t>
      </w:r>
      <w:r w:rsidRPr="00540AB0">
        <w:tab/>
        <w:t>the health practitioner has been instructed by the medical practitioner about the treatment of the wound; and</w:t>
      </w:r>
    </w:p>
    <w:p w:rsidR="00E60ACD" w:rsidRPr="00540AB0" w:rsidRDefault="00E60ACD" w:rsidP="00E60ACD">
      <w:pPr>
        <w:pStyle w:val="paragraph"/>
      </w:pPr>
      <w:r w:rsidRPr="00540AB0">
        <w:tab/>
        <w:t>(d)</w:t>
      </w:r>
      <w:r w:rsidRPr="00540AB0">
        <w:tab/>
        <w:t>the medical practitioner retains responsibility for the health, safety and clinical outcomes of the person.</w:t>
      </w:r>
    </w:p>
    <w:p w:rsidR="00E60ACD" w:rsidRPr="00540AB0" w:rsidRDefault="00E60ACD" w:rsidP="00E60ACD">
      <w:pPr>
        <w:pStyle w:val="ActHead5"/>
      </w:pPr>
      <w:bookmarkStart w:id="464" w:name="_Toc35864833"/>
      <w:r w:rsidRPr="00152A35">
        <w:rPr>
          <w:rStyle w:val="CharSectno"/>
        </w:rPr>
        <w:lastRenderedPageBreak/>
        <w:t>3.1.4</w:t>
      </w:r>
      <w:r w:rsidRPr="00540AB0">
        <w:t xml:space="preserve">  Items in Group M12</w:t>
      </w:r>
      <w:bookmarkEnd w:id="464"/>
    </w:p>
    <w:p w:rsidR="00E60ACD" w:rsidRPr="00540AB0" w:rsidRDefault="00E60ACD" w:rsidP="00E60ACD">
      <w:pPr>
        <w:pStyle w:val="subsection"/>
      </w:pPr>
      <w:r w:rsidRPr="00540AB0">
        <w:tab/>
      </w:r>
      <w:r w:rsidRPr="00540AB0">
        <w:tab/>
        <w:t>This clause sets out items in Group M12.</w:t>
      </w:r>
    </w:p>
    <w:p w:rsidR="00E60ACD" w:rsidRPr="00540AB0" w:rsidRDefault="00E60ACD" w:rsidP="00E60ACD">
      <w:pPr>
        <w:pStyle w:val="Tabletext"/>
      </w:pPr>
    </w:p>
    <w:tbl>
      <w:tblPr>
        <w:tblW w:w="4907" w:type="pct"/>
        <w:tblInd w:w="80" w:type="dxa"/>
        <w:tblBorders>
          <w:top w:val="single" w:sz="4" w:space="0" w:color="auto"/>
          <w:bottom w:val="single" w:sz="2" w:space="0" w:color="auto"/>
          <w:insideH w:val="single" w:sz="4" w:space="0" w:color="auto"/>
        </w:tblBorders>
        <w:tblLook w:val="04A0" w:firstRow="1" w:lastRow="0" w:firstColumn="1" w:lastColumn="0" w:noHBand="0" w:noVBand="1"/>
      </w:tblPr>
      <w:tblGrid>
        <w:gridCol w:w="1162"/>
        <w:gridCol w:w="5812"/>
        <w:gridCol w:w="1396"/>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M12—Services provided by a practice nurse, an Aboriginal health worker or an Aboriginal and Torres Strait Islander health practitioner on behalf of a medical practitioner</w:t>
            </w:r>
          </w:p>
        </w:tc>
      </w:tr>
      <w:tr w:rsidR="00E60ACD" w:rsidRPr="00540AB0" w:rsidTr="001351EC">
        <w:tblPrEx>
          <w:tblCellMar>
            <w:left w:w="107" w:type="dxa"/>
            <w:right w:w="107" w:type="dxa"/>
          </w:tblCellMar>
        </w:tblPrEx>
        <w:trPr>
          <w:tblHeader/>
        </w:trPr>
        <w:tc>
          <w:tcPr>
            <w:tcW w:w="69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465" w:name="BK_S4P150L7C5"/>
            <w:bookmarkEnd w:id="465"/>
          </w:p>
        </w:tc>
        <w:tc>
          <w:tcPr>
            <w:tcW w:w="347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3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1—Video conferencing consultation support service provided by a practice nurse, an Aboriginal health worker or an Aboriginal and Torres Strait Islander health practitioner on behalf of a medical practitioner</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10983</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practice nurse, an Aboriginal health worker or an Aboriginal and Torres Strait Islander health practitioner on behalf of, and under the supervision of, a medical practitioner, to provide clinical support to a patient who:</w:t>
            </w:r>
          </w:p>
          <w:p w:rsidR="00E60ACD" w:rsidRPr="00540AB0" w:rsidRDefault="00E60ACD" w:rsidP="001351EC">
            <w:pPr>
              <w:pStyle w:val="Tablea"/>
            </w:pPr>
            <w:r w:rsidRPr="00540AB0">
              <w:t>(a) is participating in a video conferencing consultation with a specialist, consultant physician or psychiatrist; and</w:t>
            </w:r>
          </w:p>
          <w:p w:rsidR="00E60ACD" w:rsidRPr="00540AB0" w:rsidRDefault="00E60ACD" w:rsidP="001351EC">
            <w:pPr>
              <w:pStyle w:val="Tablea"/>
            </w:pPr>
            <w:r w:rsidRPr="00540AB0">
              <w:t xml:space="preserve">(b) is </w:t>
            </w:r>
            <w:r w:rsidRPr="00540AB0">
              <w:rPr>
                <w:lang w:eastAsia="en-US"/>
              </w:rPr>
              <w:t>not an admitted patient; and</w:t>
            </w:r>
          </w:p>
          <w:p w:rsidR="00E60ACD" w:rsidRPr="00540AB0" w:rsidRDefault="00E60ACD" w:rsidP="001351EC">
            <w:pPr>
              <w:pStyle w:val="Tablea"/>
            </w:pPr>
            <w:r w:rsidRPr="00540AB0">
              <w:t>(c) either:</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specialist, physician or psychiatrist mentioned in paragraph (a); or</w:t>
            </w:r>
          </w:p>
          <w:p w:rsidR="00E60ACD" w:rsidRPr="00540AB0" w:rsidRDefault="00E60ACD" w:rsidP="001351EC">
            <w:pPr>
              <w:pStyle w:val="Tablei"/>
            </w:pPr>
            <w:r w:rsidRPr="00540AB0">
              <w:t>(ii)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466" w:name="BK_S4P150L27C2"/>
            <w:bookmarkEnd w:id="466"/>
            <w:r w:rsidRPr="00540AB0">
              <w:t>for which a direction made under subsection 19(2) of the Act applies</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32.90</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rPr>
                <w:lang w:eastAsia="en-US"/>
              </w:rPr>
            </w:pPr>
            <w:r w:rsidRPr="00540AB0">
              <w:t>Subgroup 2—Video conferencing consultation support service provided at a residential aged care facility on behalf of a medical practitioner</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10984</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Attendance by a practice nurse, an Aboriginal health worker or an Aboriginal and Torres Strait Islander health practitioner on behalf of, and under the supervision of, a medical practitioner, to provide clinical support to a patient who:</w:t>
            </w:r>
          </w:p>
          <w:p w:rsidR="00E60ACD" w:rsidRPr="00540AB0" w:rsidRDefault="00E60ACD" w:rsidP="001351EC">
            <w:pPr>
              <w:pStyle w:val="Tablea"/>
            </w:pPr>
            <w:r w:rsidRPr="00540AB0">
              <w:t>(a) is participating in a video conferencing consultation with a specialist, consultant physician or psychiatrist; and</w:t>
            </w:r>
          </w:p>
          <w:p w:rsidR="00E60ACD" w:rsidRPr="00540AB0" w:rsidRDefault="00E60ACD" w:rsidP="001351EC">
            <w:pPr>
              <w:pStyle w:val="Tablea"/>
              <w:rPr>
                <w:lang w:eastAsia="en-US"/>
              </w:rPr>
            </w:pPr>
            <w:r w:rsidRPr="00540AB0">
              <w:t xml:space="preserve">(b) is </w:t>
            </w:r>
            <w:r w:rsidRPr="00540AB0">
              <w:rPr>
                <w:lang w:eastAsia="en-US"/>
              </w:rPr>
              <w:t>a care recipient in a residential aged care facility; and</w:t>
            </w:r>
          </w:p>
          <w:p w:rsidR="00E60ACD" w:rsidRPr="00540AB0" w:rsidRDefault="00E60ACD" w:rsidP="001351EC">
            <w:pPr>
              <w:pStyle w:val="Tablea"/>
            </w:pPr>
            <w:r w:rsidRPr="00540AB0">
              <w:rPr>
                <w:lang w:eastAsia="en-US"/>
              </w:rPr>
              <w:t>(c) is not a resident of a self</w:t>
            </w:r>
            <w:r w:rsidR="001351EC">
              <w:rPr>
                <w:lang w:eastAsia="en-US"/>
              </w:rPr>
              <w:noBreakHyphen/>
            </w:r>
            <w:r w:rsidRPr="00540AB0">
              <w:rPr>
                <w:lang w:eastAsia="en-US"/>
              </w:rPr>
              <w:t>contained unit</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32.90</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rPr>
                <w:lang w:eastAsia="en-US"/>
              </w:rPr>
            </w:pPr>
            <w:r w:rsidRPr="00540AB0">
              <w:t>Subgroup 3—Services provided by a practice nurse or an Aboriginal and Torres Strait Islander health practitioner on behalf of a medical practitioner</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467" w:name="CU_8317233"/>
            <w:bookmarkStart w:id="468" w:name="CU_8319280"/>
            <w:bookmarkEnd w:id="467"/>
            <w:bookmarkEnd w:id="468"/>
            <w:r w:rsidRPr="00540AB0">
              <w:t>10987</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Follow</w:t>
            </w:r>
            <w:r w:rsidR="001351EC">
              <w:noBreakHyphen/>
            </w:r>
            <w:r w:rsidRPr="00540AB0">
              <w:t>up service, to a maximum of 10 services per patient in a calendar year, provided by a practice nurse or an Aboriginal and Torres Strait Islander health practitioner, on behalf of a medical practitioner, for an Indigenous person who has received a health check if:</w:t>
            </w:r>
          </w:p>
          <w:p w:rsidR="00E60ACD" w:rsidRPr="00540AB0" w:rsidRDefault="00E60ACD" w:rsidP="001351EC">
            <w:pPr>
              <w:pStyle w:val="Tablea"/>
            </w:pPr>
            <w:r w:rsidRPr="00540AB0">
              <w:t>(a) the service is provided on behalf of and under the supervision of a medical practitioner; and</w:t>
            </w:r>
          </w:p>
          <w:p w:rsidR="00E60ACD" w:rsidRPr="00540AB0" w:rsidRDefault="00E60ACD" w:rsidP="001351EC">
            <w:pPr>
              <w:pStyle w:val="Tablea"/>
            </w:pPr>
            <w:r w:rsidRPr="00540AB0">
              <w:t>(b) the person is not an admitted patient of a hospital; and</w:t>
            </w:r>
          </w:p>
          <w:p w:rsidR="00E60ACD" w:rsidRPr="00540AB0" w:rsidRDefault="00E60ACD" w:rsidP="001351EC">
            <w:pPr>
              <w:pStyle w:val="Tablea"/>
            </w:pPr>
            <w:r w:rsidRPr="00540AB0">
              <w:lastRenderedPageBreak/>
              <w:t>(c) the service is consistent with the needs identified through the health assessment</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24.40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lastRenderedPageBreak/>
              <w:t>10988</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Immunisation provided to a person by </w:t>
            </w:r>
            <w:r w:rsidRPr="00540AB0">
              <w:t>an Aboriginal and Torres Strait Islander health practitioner</w:t>
            </w:r>
            <w:r w:rsidRPr="00540AB0">
              <w:rPr>
                <w:snapToGrid w:val="0"/>
              </w:rPr>
              <w:t xml:space="preserve"> if:</w:t>
            </w:r>
          </w:p>
          <w:p w:rsidR="00E60ACD" w:rsidRPr="00540AB0" w:rsidRDefault="00E60ACD" w:rsidP="001351EC">
            <w:pPr>
              <w:pStyle w:val="Tablea"/>
              <w:rPr>
                <w:snapToGrid w:val="0"/>
              </w:rPr>
            </w:pPr>
            <w:r w:rsidRPr="00540AB0">
              <w:rPr>
                <w:snapToGrid w:val="0"/>
              </w:rPr>
              <w:t>(a) the immunisation is provided on behalf of, and under the supervision of, a medical practitioner; and</w:t>
            </w:r>
          </w:p>
          <w:p w:rsidR="00E60ACD" w:rsidRPr="00540AB0" w:rsidRDefault="00E60ACD" w:rsidP="001351EC">
            <w:pPr>
              <w:pStyle w:val="Tablea"/>
              <w:rPr>
                <w:strike/>
                <w:snapToGrid w:val="0"/>
              </w:rPr>
            </w:pPr>
            <w:r w:rsidRPr="00540AB0">
              <w:rPr>
                <w:snapToGrid w:val="0"/>
              </w:rPr>
              <w:t>(b) the person is not an admitted patient of a hospital</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10989</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Treatment of a person’s wound (other than normal aftercare) provided by </w:t>
            </w:r>
            <w:r w:rsidRPr="00540AB0">
              <w:t>an Aboriginal and Torres Strait Islander health practitioner</w:t>
            </w:r>
            <w:r w:rsidRPr="00540AB0">
              <w:rPr>
                <w:snapToGrid w:val="0"/>
              </w:rPr>
              <w:t xml:space="preserve"> if:</w:t>
            </w:r>
          </w:p>
          <w:p w:rsidR="00E60ACD" w:rsidRPr="00540AB0" w:rsidRDefault="00E60ACD" w:rsidP="001351EC">
            <w:pPr>
              <w:pStyle w:val="Tablea"/>
              <w:rPr>
                <w:snapToGrid w:val="0"/>
              </w:rPr>
            </w:pPr>
            <w:r w:rsidRPr="00540AB0">
              <w:rPr>
                <w:snapToGrid w:val="0"/>
              </w:rPr>
              <w:t>(a) the treatment is provided on behalf of, and under the supervision of, a medical practitioner; and</w:t>
            </w:r>
          </w:p>
          <w:p w:rsidR="00E60ACD" w:rsidRPr="00540AB0" w:rsidRDefault="00E60ACD" w:rsidP="001351EC">
            <w:pPr>
              <w:pStyle w:val="Tablea"/>
              <w:rPr>
                <w:strike/>
                <w:snapToGrid w:val="0"/>
              </w:rPr>
            </w:pPr>
            <w:r w:rsidRPr="00540AB0">
              <w:rPr>
                <w:snapToGrid w:val="0"/>
              </w:rPr>
              <w:t>(b) the person is not an admitted patient of a hospital</w:t>
            </w:r>
          </w:p>
        </w:tc>
        <w:tc>
          <w:tcPr>
            <w:tcW w:w="83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12.20</w:t>
            </w:r>
          </w:p>
        </w:tc>
      </w:tr>
      <w:tr w:rsidR="00E60ACD" w:rsidRPr="00540AB0" w:rsidTr="001351EC">
        <w:tc>
          <w:tcPr>
            <w:tcW w:w="694"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bookmarkStart w:id="469" w:name="CU_12318862"/>
            <w:bookmarkStart w:id="470" w:name="CU_12320909"/>
            <w:bookmarkEnd w:id="469"/>
            <w:bookmarkEnd w:id="470"/>
            <w:r w:rsidRPr="00540AB0">
              <w:rPr>
                <w:snapToGrid w:val="0"/>
                <w:szCs w:val="22"/>
              </w:rPr>
              <w:t>10997</w:t>
            </w:r>
          </w:p>
        </w:tc>
        <w:tc>
          <w:tcPr>
            <w:tcW w:w="347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Service provided by a practice nurse or an Aboriginal and Torres Strait Islander health practitioner to a person with a chronic disease, to a maximum of 5 services for the person in a calendar year, if:</w:t>
            </w:r>
          </w:p>
          <w:p w:rsidR="00E60ACD" w:rsidRPr="00540AB0" w:rsidRDefault="00E60ACD" w:rsidP="001351EC">
            <w:pPr>
              <w:pStyle w:val="Tablea"/>
            </w:pPr>
            <w:r w:rsidRPr="00540AB0">
              <w:t>(a) the service is provided on behalf of and under the supervision of a medical practitioner; and</w:t>
            </w:r>
          </w:p>
          <w:p w:rsidR="00E60ACD" w:rsidRPr="00540AB0" w:rsidRDefault="00E60ACD" w:rsidP="001351EC">
            <w:pPr>
              <w:pStyle w:val="Tablea"/>
            </w:pPr>
            <w:r w:rsidRPr="00540AB0">
              <w:t>(b) the person is not an admitted patient of a hospital; and</w:t>
            </w:r>
          </w:p>
          <w:p w:rsidR="00E60ACD" w:rsidRPr="00540AB0" w:rsidRDefault="00E60ACD" w:rsidP="001351EC">
            <w:pPr>
              <w:pStyle w:val="Tablea"/>
            </w:pPr>
            <w:r w:rsidRPr="00540AB0">
              <w:t>(c) the person has a GP management plan, team care arrangements or multidisciplinary care plan in place and the service is consistent with the plan or arrangements</w:t>
            </w:r>
          </w:p>
        </w:tc>
        <w:tc>
          <w:tcPr>
            <w:tcW w:w="834"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rPr>
                <w:szCs w:val="22"/>
              </w:rPr>
              <w:t>12.20</w:t>
            </w:r>
          </w:p>
        </w:tc>
      </w:tr>
    </w:tbl>
    <w:p w:rsidR="00E60ACD" w:rsidRPr="00540AB0" w:rsidRDefault="00E60ACD" w:rsidP="00E60ACD">
      <w:pPr>
        <w:pStyle w:val="Tabletext"/>
      </w:pPr>
    </w:p>
    <w:p w:rsidR="00E60ACD" w:rsidRPr="00540AB0" w:rsidRDefault="00E60ACD" w:rsidP="006F2B22">
      <w:pPr>
        <w:pStyle w:val="ActHead3"/>
      </w:pPr>
      <w:bookmarkStart w:id="471" w:name="_Toc35864834"/>
      <w:r w:rsidRPr="00152A35">
        <w:rPr>
          <w:rStyle w:val="CharDivNo"/>
        </w:rPr>
        <w:t>Division 3.2</w:t>
      </w:r>
      <w:r w:rsidRPr="00540AB0">
        <w:t>—</w:t>
      </w:r>
      <w:r w:rsidRPr="00152A35">
        <w:rPr>
          <w:rStyle w:val="CharDivText"/>
        </w:rPr>
        <w:t>Group M1: Management of bulk</w:t>
      </w:r>
      <w:r w:rsidR="001351EC" w:rsidRPr="00152A35">
        <w:rPr>
          <w:rStyle w:val="CharDivText"/>
        </w:rPr>
        <w:noBreakHyphen/>
      </w:r>
      <w:r w:rsidRPr="00152A35">
        <w:rPr>
          <w:rStyle w:val="CharDivText"/>
        </w:rPr>
        <w:t>billed services</w:t>
      </w:r>
      <w:bookmarkEnd w:id="471"/>
    </w:p>
    <w:p w:rsidR="00E60ACD" w:rsidRPr="00540AB0" w:rsidRDefault="00E60ACD" w:rsidP="00E60ACD">
      <w:pPr>
        <w:pStyle w:val="ActHead5"/>
      </w:pPr>
      <w:bookmarkStart w:id="472" w:name="_Toc35864835"/>
      <w:r w:rsidRPr="00152A35">
        <w:rPr>
          <w:rStyle w:val="CharSectno"/>
        </w:rPr>
        <w:t>3.2.1</w:t>
      </w:r>
      <w:r w:rsidRPr="00540AB0">
        <w:t xml:space="preserve">  Definitions</w:t>
      </w:r>
      <w:bookmarkEnd w:id="472"/>
    </w:p>
    <w:p w:rsidR="00E60ACD" w:rsidRPr="00540AB0" w:rsidRDefault="00E60ACD" w:rsidP="00E60ACD">
      <w:pPr>
        <w:pStyle w:val="subsection"/>
      </w:pPr>
      <w:r w:rsidRPr="00540AB0">
        <w:tab/>
      </w:r>
      <w:r w:rsidRPr="00540AB0">
        <w:tab/>
        <w:t>In this Division:</w:t>
      </w:r>
    </w:p>
    <w:p w:rsidR="00E60ACD" w:rsidRPr="00540AB0" w:rsidRDefault="00E60ACD" w:rsidP="00E60ACD">
      <w:pPr>
        <w:pStyle w:val="Definition"/>
        <w:rPr>
          <w:lang w:eastAsia="en-US"/>
        </w:rPr>
      </w:pPr>
      <w:r w:rsidRPr="00540AB0">
        <w:rPr>
          <w:b/>
          <w:i/>
          <w:lang w:eastAsia="en-US"/>
        </w:rPr>
        <w:t>ASGC</w:t>
      </w:r>
      <w:r w:rsidRPr="00540AB0">
        <w:rPr>
          <w:lang w:eastAsia="en-US"/>
        </w:rPr>
        <w:t xml:space="preserve"> means the July 2011 edition of the </w:t>
      </w:r>
      <w:r w:rsidRPr="00540AB0">
        <w:rPr>
          <w:i/>
          <w:lang w:eastAsia="en-US"/>
        </w:rPr>
        <w:t>Australian Standard Geographical Classification</w:t>
      </w:r>
      <w:r w:rsidRPr="00540AB0">
        <w:rPr>
          <w:lang w:eastAsia="en-US"/>
        </w:rPr>
        <w:t xml:space="preserve"> </w:t>
      </w:r>
      <w:r w:rsidRPr="00540AB0">
        <w:rPr>
          <w:i/>
          <w:lang w:eastAsia="en-US"/>
        </w:rPr>
        <w:t>(ASGC)</w:t>
      </w:r>
      <w:r w:rsidRPr="00540AB0">
        <w:rPr>
          <w:lang w:eastAsia="en-US"/>
        </w:rPr>
        <w:t xml:space="preserve"> (ABS catalogue number 1216.0), published by the Australian Statistician</w:t>
      </w:r>
      <w:bookmarkStart w:id="473" w:name="BK_S4P152L6C24"/>
      <w:bookmarkEnd w:id="473"/>
      <w:r w:rsidRPr="00540AB0">
        <w:rPr>
          <w:lang w:eastAsia="en-US"/>
        </w:rPr>
        <w:t>, as existing on 1 May 2020.</w:t>
      </w:r>
    </w:p>
    <w:p w:rsidR="00E60ACD" w:rsidRPr="00540AB0" w:rsidRDefault="00E60ACD" w:rsidP="00E60ACD">
      <w:pPr>
        <w:pStyle w:val="Definition"/>
      </w:pPr>
      <w:r w:rsidRPr="00540AB0">
        <w:rPr>
          <w:b/>
          <w:i/>
          <w:lang w:eastAsia="en-US"/>
        </w:rPr>
        <w:t>bulk</w:t>
      </w:r>
      <w:r w:rsidR="001351EC">
        <w:rPr>
          <w:b/>
          <w:i/>
          <w:lang w:eastAsia="en-US"/>
        </w:rPr>
        <w:noBreakHyphen/>
      </w:r>
      <w:r w:rsidRPr="00540AB0">
        <w:rPr>
          <w:b/>
          <w:i/>
          <w:lang w:eastAsia="en-US"/>
        </w:rPr>
        <w:t>billed</w:t>
      </w:r>
      <w:r w:rsidRPr="00540AB0">
        <w:t>: a</w:t>
      </w:r>
      <w:r w:rsidRPr="00540AB0">
        <w:rPr>
          <w:bCs/>
          <w:iCs/>
        </w:rPr>
        <w:t xml:space="preserve"> </w:t>
      </w:r>
      <w:r w:rsidRPr="00540AB0">
        <w:t xml:space="preserve">medical service is </w:t>
      </w:r>
      <w:r w:rsidRPr="00540AB0">
        <w:rPr>
          <w:b/>
          <w:i/>
        </w:rPr>
        <w:t>bulk</w:t>
      </w:r>
      <w:r w:rsidR="001351EC">
        <w:rPr>
          <w:b/>
          <w:i/>
        </w:rPr>
        <w:noBreakHyphen/>
      </w:r>
      <w:r w:rsidRPr="00540AB0">
        <w:rPr>
          <w:b/>
          <w:i/>
        </w:rPr>
        <w:t>billed</w:t>
      </w:r>
      <w:r w:rsidRPr="00540AB0">
        <w:t xml:space="preserve"> if:</w:t>
      </w:r>
    </w:p>
    <w:p w:rsidR="00E60ACD" w:rsidRPr="00540AB0" w:rsidRDefault="00E60ACD" w:rsidP="00E60ACD">
      <w:pPr>
        <w:pStyle w:val="paragraph"/>
      </w:pPr>
      <w:r w:rsidRPr="00540AB0">
        <w:tab/>
        <w:t>(a)</w:t>
      </w:r>
      <w:r w:rsidRPr="00540AB0">
        <w:tab/>
        <w:t>a medicare benefit is payable to a person in relation to the service; and</w:t>
      </w:r>
    </w:p>
    <w:p w:rsidR="00E60ACD" w:rsidRPr="00540AB0" w:rsidRDefault="00E60ACD" w:rsidP="00E60ACD">
      <w:pPr>
        <w:pStyle w:val="paragraph"/>
      </w:pPr>
      <w:r w:rsidRPr="00540AB0">
        <w:tab/>
        <w:t>(b)</w:t>
      </w:r>
      <w:r w:rsidRPr="00540AB0">
        <w:tab/>
        <w:t>under an agreement entered into under section 20A of the Act:</w:t>
      </w:r>
    </w:p>
    <w:p w:rsidR="00E60ACD" w:rsidRPr="00540AB0" w:rsidRDefault="00E60ACD" w:rsidP="00E60ACD">
      <w:pPr>
        <w:pStyle w:val="paragraphsub"/>
      </w:pPr>
      <w:r w:rsidRPr="00540AB0">
        <w:tab/>
        <w:t>(i)</w:t>
      </w:r>
      <w:r w:rsidRPr="00540AB0">
        <w:tab/>
        <w:t>the person assigns to the medical practitioner by whom, or on whose behalf, the service is provided, the person’s right to the payment of the medicare benefit; and</w:t>
      </w:r>
    </w:p>
    <w:p w:rsidR="00E60ACD" w:rsidRPr="00540AB0" w:rsidRDefault="00E60ACD" w:rsidP="00E60ACD">
      <w:pPr>
        <w:pStyle w:val="paragraphsub"/>
      </w:pPr>
      <w:r w:rsidRPr="00540AB0">
        <w:tab/>
        <w:t>(ii)</w:t>
      </w:r>
      <w:r w:rsidRPr="00540AB0">
        <w:tab/>
        <w:t>the medical practitioner accepts the assignment in full payment of the medical practitioner’s fee for the service provided.</w:t>
      </w:r>
    </w:p>
    <w:p w:rsidR="00E60ACD" w:rsidRPr="00540AB0" w:rsidRDefault="00E60ACD" w:rsidP="00E60ACD">
      <w:pPr>
        <w:pStyle w:val="Definition"/>
      </w:pPr>
      <w:r w:rsidRPr="00540AB0">
        <w:rPr>
          <w:b/>
          <w:i/>
        </w:rPr>
        <w:t>concessional beneficiary</w:t>
      </w:r>
      <w:r w:rsidRPr="00540AB0">
        <w:t xml:space="preserve"> has the same meaning as in Part VII of the </w:t>
      </w:r>
      <w:r w:rsidRPr="00540AB0">
        <w:rPr>
          <w:i/>
          <w:iCs/>
        </w:rPr>
        <w:t>National Health Act 1953</w:t>
      </w:r>
      <w:r w:rsidRPr="00540AB0">
        <w:t>.</w:t>
      </w:r>
    </w:p>
    <w:p w:rsidR="00E60ACD" w:rsidRPr="00540AB0" w:rsidRDefault="00E60ACD" w:rsidP="00E60ACD">
      <w:pPr>
        <w:pStyle w:val="Definition"/>
      </w:pPr>
      <w:r w:rsidRPr="00540AB0">
        <w:rPr>
          <w:b/>
          <w:i/>
        </w:rPr>
        <w:lastRenderedPageBreak/>
        <w:t>designated area</w:t>
      </w:r>
      <w:r w:rsidRPr="00540AB0">
        <w:t xml:space="preserve"> means the following:</w:t>
      </w:r>
    </w:p>
    <w:p w:rsidR="00E60ACD" w:rsidRPr="00540AB0" w:rsidRDefault="00E60ACD" w:rsidP="00E60ACD">
      <w:pPr>
        <w:pStyle w:val="paragraph"/>
      </w:pPr>
      <w:r w:rsidRPr="00540AB0">
        <w:tab/>
        <w:t>(a)</w:t>
      </w:r>
      <w:r w:rsidRPr="00540AB0">
        <w:tab/>
        <w:t>a regional, rural or remote area;</w:t>
      </w:r>
    </w:p>
    <w:p w:rsidR="00E60ACD" w:rsidRPr="00540AB0" w:rsidRDefault="00E60ACD" w:rsidP="00E60ACD">
      <w:pPr>
        <w:pStyle w:val="paragraph"/>
      </w:pPr>
      <w:r w:rsidRPr="00540AB0">
        <w:tab/>
        <w:t>(b)</w:t>
      </w:r>
      <w:r w:rsidRPr="00540AB0">
        <w:tab/>
        <w:t>Tasmania;</w:t>
      </w:r>
    </w:p>
    <w:p w:rsidR="00E60ACD" w:rsidRPr="00540AB0" w:rsidRDefault="00E60ACD" w:rsidP="00E60ACD">
      <w:pPr>
        <w:pStyle w:val="paragraph"/>
      </w:pPr>
      <w:r w:rsidRPr="00540AB0">
        <w:tab/>
        <w:t>(c)</w:t>
      </w:r>
      <w:r w:rsidRPr="00540AB0">
        <w:tab/>
        <w:t>a geographical area included in any of the following SSD spatial units:</w:t>
      </w:r>
    </w:p>
    <w:p w:rsidR="00E60ACD" w:rsidRPr="00540AB0" w:rsidRDefault="00E60ACD" w:rsidP="00E60ACD">
      <w:pPr>
        <w:pStyle w:val="paragraphsub"/>
      </w:pPr>
      <w:r w:rsidRPr="00540AB0">
        <w:tab/>
        <w:t>(i)</w:t>
      </w:r>
      <w:r w:rsidRPr="00540AB0">
        <w:tab/>
        <w:t>Beaudesert Shire Part A;</w:t>
      </w:r>
    </w:p>
    <w:p w:rsidR="00E60ACD" w:rsidRPr="00540AB0" w:rsidRDefault="00E60ACD" w:rsidP="00E60ACD">
      <w:pPr>
        <w:pStyle w:val="paragraphsub"/>
      </w:pPr>
      <w:r w:rsidRPr="00540AB0">
        <w:tab/>
        <w:t>(ii)</w:t>
      </w:r>
      <w:r w:rsidRPr="00540AB0">
        <w:tab/>
        <w:t>Belconnen;</w:t>
      </w:r>
    </w:p>
    <w:p w:rsidR="00E60ACD" w:rsidRPr="00540AB0" w:rsidRDefault="00E60ACD" w:rsidP="00E60ACD">
      <w:pPr>
        <w:pStyle w:val="paragraphsub"/>
      </w:pPr>
      <w:r w:rsidRPr="00540AB0">
        <w:tab/>
        <w:t>(iii)</w:t>
      </w:r>
      <w:r w:rsidRPr="00540AB0">
        <w:tab/>
        <w:t>Darwin City;</w:t>
      </w:r>
    </w:p>
    <w:p w:rsidR="00E60ACD" w:rsidRPr="00540AB0" w:rsidRDefault="00E60ACD" w:rsidP="00E60ACD">
      <w:pPr>
        <w:pStyle w:val="paragraphsub"/>
      </w:pPr>
      <w:r w:rsidRPr="00540AB0">
        <w:tab/>
        <w:t>(iv)</w:t>
      </w:r>
      <w:r w:rsidRPr="00540AB0">
        <w:tab/>
        <w:t>Eastern Outer Melbourne;</w:t>
      </w:r>
    </w:p>
    <w:p w:rsidR="00E60ACD" w:rsidRPr="00540AB0" w:rsidRDefault="00E60ACD" w:rsidP="00E60ACD">
      <w:pPr>
        <w:pStyle w:val="paragraphsub"/>
      </w:pPr>
      <w:r w:rsidRPr="00540AB0">
        <w:tab/>
        <w:t>(v)</w:t>
      </w:r>
      <w:r w:rsidRPr="00540AB0">
        <w:tab/>
        <w:t>East Metropolitan Perth;</w:t>
      </w:r>
    </w:p>
    <w:p w:rsidR="00E60ACD" w:rsidRPr="00540AB0" w:rsidRDefault="00E60ACD" w:rsidP="00E60ACD">
      <w:pPr>
        <w:pStyle w:val="paragraphsub"/>
      </w:pPr>
      <w:r w:rsidRPr="00540AB0">
        <w:tab/>
        <w:t>(vi)</w:t>
      </w:r>
      <w:r w:rsidRPr="00540AB0">
        <w:tab/>
        <w:t>Frankston City;</w:t>
      </w:r>
    </w:p>
    <w:p w:rsidR="00E60ACD" w:rsidRPr="00540AB0" w:rsidRDefault="00E60ACD" w:rsidP="00E60ACD">
      <w:pPr>
        <w:pStyle w:val="paragraphsub"/>
      </w:pPr>
      <w:r w:rsidRPr="00540AB0">
        <w:tab/>
        <w:t>(vii)</w:t>
      </w:r>
      <w:r w:rsidRPr="00540AB0">
        <w:tab/>
        <w:t>Gosford</w:t>
      </w:r>
      <w:r w:rsidR="001351EC">
        <w:noBreakHyphen/>
      </w:r>
      <w:r w:rsidRPr="00540AB0">
        <w:t>Wyong;</w:t>
      </w:r>
    </w:p>
    <w:p w:rsidR="00E60ACD" w:rsidRPr="00540AB0" w:rsidRDefault="00E60ACD" w:rsidP="00E60ACD">
      <w:pPr>
        <w:pStyle w:val="paragraphsub"/>
      </w:pPr>
      <w:r w:rsidRPr="00540AB0">
        <w:tab/>
        <w:t>(viii)</w:t>
      </w:r>
      <w:r w:rsidRPr="00540AB0">
        <w:tab/>
        <w:t>Greater Geelong City Part A;</w:t>
      </w:r>
    </w:p>
    <w:p w:rsidR="00E60ACD" w:rsidRPr="00540AB0" w:rsidRDefault="00E60ACD" w:rsidP="00E60ACD">
      <w:pPr>
        <w:pStyle w:val="paragraphsub"/>
      </w:pPr>
      <w:r w:rsidRPr="00540AB0">
        <w:tab/>
        <w:t>(ix)</w:t>
      </w:r>
      <w:r w:rsidRPr="00540AB0">
        <w:tab/>
        <w:t>Gungahlin</w:t>
      </w:r>
      <w:r w:rsidR="001351EC">
        <w:noBreakHyphen/>
      </w:r>
      <w:r w:rsidRPr="00540AB0">
        <w:t>Hall;</w:t>
      </w:r>
    </w:p>
    <w:p w:rsidR="00E60ACD" w:rsidRPr="00540AB0" w:rsidRDefault="00E60ACD" w:rsidP="00E60ACD">
      <w:pPr>
        <w:pStyle w:val="paragraphsub"/>
      </w:pPr>
      <w:r w:rsidRPr="00540AB0">
        <w:tab/>
        <w:t>(x)</w:t>
      </w:r>
      <w:r w:rsidRPr="00540AB0">
        <w:tab/>
        <w:t>Ipswich City (Part in BSD);</w:t>
      </w:r>
    </w:p>
    <w:p w:rsidR="00E60ACD" w:rsidRPr="00540AB0" w:rsidRDefault="00E60ACD" w:rsidP="00E60ACD">
      <w:pPr>
        <w:pStyle w:val="paragraphsub"/>
      </w:pPr>
      <w:r w:rsidRPr="00540AB0">
        <w:tab/>
        <w:t>(xi)</w:t>
      </w:r>
      <w:r w:rsidRPr="00540AB0">
        <w:tab/>
        <w:t>Litchfield Shire;</w:t>
      </w:r>
    </w:p>
    <w:p w:rsidR="00E60ACD" w:rsidRPr="00540AB0" w:rsidRDefault="00E60ACD" w:rsidP="00E60ACD">
      <w:pPr>
        <w:pStyle w:val="paragraphsub"/>
      </w:pPr>
      <w:r w:rsidRPr="00540AB0">
        <w:tab/>
        <w:t>(xii)</w:t>
      </w:r>
      <w:r w:rsidRPr="00540AB0">
        <w:tab/>
        <w:t>Melton</w:t>
      </w:r>
      <w:r w:rsidR="001351EC">
        <w:noBreakHyphen/>
      </w:r>
      <w:r w:rsidRPr="00540AB0">
        <w:t>Wyndham;</w:t>
      </w:r>
    </w:p>
    <w:p w:rsidR="00E60ACD" w:rsidRPr="00540AB0" w:rsidRDefault="00E60ACD" w:rsidP="00E60ACD">
      <w:pPr>
        <w:pStyle w:val="paragraphsub"/>
      </w:pPr>
      <w:r w:rsidRPr="00540AB0">
        <w:tab/>
        <w:t>(xiii)</w:t>
      </w:r>
      <w:r w:rsidRPr="00540AB0">
        <w:tab/>
        <w:t>Mornington Peninsula Shire;</w:t>
      </w:r>
    </w:p>
    <w:p w:rsidR="00E60ACD" w:rsidRPr="00540AB0" w:rsidRDefault="00E60ACD" w:rsidP="00E60ACD">
      <w:pPr>
        <w:pStyle w:val="paragraphsub"/>
      </w:pPr>
      <w:r w:rsidRPr="00540AB0">
        <w:tab/>
        <w:t>(xiv)</w:t>
      </w:r>
      <w:r w:rsidRPr="00540AB0">
        <w:tab/>
        <w:t>Newcastle;</w:t>
      </w:r>
    </w:p>
    <w:p w:rsidR="00E60ACD" w:rsidRPr="00540AB0" w:rsidRDefault="00E60ACD" w:rsidP="00E60ACD">
      <w:pPr>
        <w:pStyle w:val="paragraphsub"/>
      </w:pPr>
      <w:r w:rsidRPr="00540AB0">
        <w:tab/>
        <w:t>(xv)</w:t>
      </w:r>
      <w:r w:rsidRPr="00540AB0">
        <w:tab/>
        <w:t>North Canberra;</w:t>
      </w:r>
    </w:p>
    <w:p w:rsidR="00E60ACD" w:rsidRPr="00540AB0" w:rsidRDefault="00E60ACD" w:rsidP="00E60ACD">
      <w:pPr>
        <w:pStyle w:val="paragraphsub"/>
      </w:pPr>
      <w:r w:rsidRPr="00540AB0">
        <w:tab/>
        <w:t>(xvi)</w:t>
      </w:r>
      <w:r w:rsidRPr="00540AB0">
        <w:tab/>
        <w:t>Palmerston</w:t>
      </w:r>
      <w:r w:rsidR="001351EC">
        <w:noBreakHyphen/>
      </w:r>
      <w:r w:rsidRPr="00540AB0">
        <w:t>East Arm;</w:t>
      </w:r>
    </w:p>
    <w:p w:rsidR="00E60ACD" w:rsidRPr="00540AB0" w:rsidRDefault="00E60ACD" w:rsidP="00E60ACD">
      <w:pPr>
        <w:pStyle w:val="paragraphsub"/>
      </w:pPr>
      <w:r w:rsidRPr="00540AB0">
        <w:tab/>
        <w:t>(xvii)</w:t>
      </w:r>
      <w:r w:rsidRPr="00540AB0">
        <w:tab/>
        <w:t>Pine Rivers Shire;</w:t>
      </w:r>
    </w:p>
    <w:p w:rsidR="00E60ACD" w:rsidRPr="00540AB0" w:rsidRDefault="00E60ACD" w:rsidP="00E60ACD">
      <w:pPr>
        <w:pStyle w:val="paragraphsub"/>
      </w:pPr>
      <w:r w:rsidRPr="00540AB0">
        <w:tab/>
        <w:t>(xviii)</w:t>
      </w:r>
      <w:r w:rsidRPr="00540AB0">
        <w:tab/>
        <w:t>Queanbeyan;</w:t>
      </w:r>
    </w:p>
    <w:p w:rsidR="00E60ACD" w:rsidRPr="00540AB0" w:rsidRDefault="00E60ACD" w:rsidP="00E60ACD">
      <w:pPr>
        <w:pStyle w:val="paragraphsub"/>
      </w:pPr>
      <w:r w:rsidRPr="00540AB0">
        <w:tab/>
        <w:t>(xix)</w:t>
      </w:r>
      <w:r w:rsidRPr="00540AB0">
        <w:tab/>
        <w:t>South Canberra;</w:t>
      </w:r>
    </w:p>
    <w:p w:rsidR="00E60ACD" w:rsidRPr="00540AB0" w:rsidRDefault="00E60ACD" w:rsidP="00E60ACD">
      <w:pPr>
        <w:pStyle w:val="paragraphsub"/>
      </w:pPr>
      <w:r w:rsidRPr="00540AB0">
        <w:tab/>
        <w:t>(xx)</w:t>
      </w:r>
      <w:r w:rsidRPr="00540AB0">
        <w:tab/>
        <w:t>South Eastern Outer Melbourne;</w:t>
      </w:r>
    </w:p>
    <w:p w:rsidR="00E60ACD" w:rsidRPr="00540AB0" w:rsidRDefault="00E60ACD" w:rsidP="00E60ACD">
      <w:pPr>
        <w:pStyle w:val="paragraphsub"/>
      </w:pPr>
      <w:r w:rsidRPr="00540AB0">
        <w:tab/>
        <w:t>(xxi)</w:t>
      </w:r>
      <w:r w:rsidRPr="00540AB0">
        <w:tab/>
        <w:t>Southern Adelaide;</w:t>
      </w:r>
    </w:p>
    <w:p w:rsidR="00E60ACD" w:rsidRPr="00540AB0" w:rsidRDefault="00E60ACD" w:rsidP="00E60ACD">
      <w:pPr>
        <w:pStyle w:val="paragraphsub"/>
      </w:pPr>
      <w:r w:rsidRPr="00540AB0">
        <w:tab/>
        <w:t>(xxii)</w:t>
      </w:r>
      <w:r w:rsidRPr="00540AB0">
        <w:tab/>
        <w:t>South West Metropolitan Perth;</w:t>
      </w:r>
    </w:p>
    <w:p w:rsidR="00E60ACD" w:rsidRPr="00540AB0" w:rsidRDefault="00E60ACD" w:rsidP="00E60ACD">
      <w:pPr>
        <w:pStyle w:val="paragraphsub"/>
      </w:pPr>
      <w:r w:rsidRPr="00540AB0">
        <w:tab/>
        <w:t>(xxiii)</w:t>
      </w:r>
      <w:r w:rsidRPr="00540AB0">
        <w:tab/>
        <w:t>Thuringowa City Part A;</w:t>
      </w:r>
    </w:p>
    <w:p w:rsidR="00E60ACD" w:rsidRPr="00540AB0" w:rsidRDefault="00E60ACD" w:rsidP="00E60ACD">
      <w:pPr>
        <w:pStyle w:val="paragraphsub"/>
      </w:pPr>
      <w:r w:rsidRPr="00540AB0">
        <w:tab/>
        <w:t>(xxiv)</w:t>
      </w:r>
      <w:r w:rsidRPr="00540AB0">
        <w:tab/>
        <w:t>Townsville City Part A;</w:t>
      </w:r>
    </w:p>
    <w:p w:rsidR="00E60ACD" w:rsidRPr="00540AB0" w:rsidRDefault="00E60ACD" w:rsidP="00E60ACD">
      <w:pPr>
        <w:pStyle w:val="paragraphsub"/>
      </w:pPr>
      <w:r w:rsidRPr="00540AB0">
        <w:tab/>
        <w:t>(xxv)</w:t>
      </w:r>
      <w:r w:rsidRPr="00540AB0">
        <w:tab/>
        <w:t>Tuggeranong;</w:t>
      </w:r>
    </w:p>
    <w:p w:rsidR="00E60ACD" w:rsidRPr="00540AB0" w:rsidRDefault="00E60ACD" w:rsidP="00E60ACD">
      <w:pPr>
        <w:pStyle w:val="paragraphsub"/>
      </w:pPr>
      <w:r w:rsidRPr="00540AB0">
        <w:tab/>
        <w:t>(xxvi)</w:t>
      </w:r>
      <w:r w:rsidRPr="00540AB0">
        <w:tab/>
        <w:t>Weston Creek</w:t>
      </w:r>
      <w:r w:rsidR="001351EC">
        <w:noBreakHyphen/>
      </w:r>
      <w:r w:rsidRPr="00540AB0">
        <w:t>Stromlo;</w:t>
      </w:r>
    </w:p>
    <w:p w:rsidR="00E60ACD" w:rsidRPr="00540AB0" w:rsidRDefault="00E60ACD" w:rsidP="00E60ACD">
      <w:pPr>
        <w:pStyle w:val="paragraphsub"/>
      </w:pPr>
      <w:r w:rsidRPr="00540AB0">
        <w:tab/>
        <w:t>(xxvii)</w:t>
      </w:r>
      <w:r w:rsidRPr="00540AB0">
        <w:tab/>
        <w:t>Woden Valley;</w:t>
      </w:r>
    </w:p>
    <w:p w:rsidR="00E60ACD" w:rsidRPr="00540AB0" w:rsidRDefault="00E60ACD" w:rsidP="00E60ACD">
      <w:pPr>
        <w:pStyle w:val="paragraphsub"/>
      </w:pPr>
      <w:r w:rsidRPr="00540AB0">
        <w:tab/>
        <w:t>(xxviii)</w:t>
      </w:r>
      <w:r w:rsidRPr="00540AB0">
        <w:tab/>
        <w:t>Yarra Ranges Shire Part A;</w:t>
      </w:r>
    </w:p>
    <w:p w:rsidR="00E60ACD" w:rsidRPr="00540AB0" w:rsidRDefault="00E60ACD" w:rsidP="00E60ACD">
      <w:pPr>
        <w:pStyle w:val="paragraph"/>
      </w:pPr>
      <w:r w:rsidRPr="00540AB0">
        <w:tab/>
        <w:t>(d)</w:t>
      </w:r>
      <w:r w:rsidRPr="00540AB0">
        <w:tab/>
        <w:t>the geographical area included in the SLA spatial unit of Palm Island (AC).</w:t>
      </w:r>
    </w:p>
    <w:p w:rsidR="00E60ACD" w:rsidRPr="00540AB0" w:rsidRDefault="00E60ACD" w:rsidP="00E60ACD">
      <w:pPr>
        <w:pStyle w:val="Definition"/>
        <w:rPr>
          <w:lang w:eastAsia="en-US"/>
        </w:rPr>
      </w:pPr>
      <w:r w:rsidRPr="00540AB0">
        <w:rPr>
          <w:b/>
          <w:i/>
          <w:lang w:eastAsia="en-US"/>
        </w:rPr>
        <w:t>SLA</w:t>
      </w:r>
      <w:r w:rsidRPr="00540AB0">
        <w:rPr>
          <w:lang w:eastAsia="en-US"/>
        </w:rPr>
        <w:t xml:space="preserve"> means a Statistical Local Area specified in the ASGC</w:t>
      </w:r>
      <w:r w:rsidRPr="00F40D45">
        <w:rPr>
          <w:lang w:eastAsia="en-US"/>
        </w:rPr>
        <w:t>.</w:t>
      </w:r>
    </w:p>
    <w:p w:rsidR="00E60ACD" w:rsidRPr="00540AB0" w:rsidRDefault="00E60ACD" w:rsidP="00E60ACD">
      <w:pPr>
        <w:pStyle w:val="Definition"/>
      </w:pPr>
      <w:r w:rsidRPr="00540AB0">
        <w:rPr>
          <w:b/>
          <w:i/>
        </w:rPr>
        <w:t>SSD</w:t>
      </w:r>
      <w:r w:rsidRPr="00540AB0">
        <w:t xml:space="preserve"> means a Statistical Subdivision specified in the ASGC.</w:t>
      </w:r>
    </w:p>
    <w:p w:rsidR="00E60ACD" w:rsidRPr="00540AB0" w:rsidRDefault="00E60ACD" w:rsidP="00E60ACD">
      <w:pPr>
        <w:pStyle w:val="Definition"/>
      </w:pPr>
      <w:r w:rsidRPr="00540AB0">
        <w:rPr>
          <w:b/>
          <w:i/>
          <w:lang w:eastAsia="en-US"/>
        </w:rPr>
        <w:t>unreferred service</w:t>
      </w:r>
      <w:r w:rsidRPr="00540AB0">
        <w:rPr>
          <w:b/>
          <w:i/>
        </w:rPr>
        <w:t xml:space="preserve"> </w:t>
      </w:r>
      <w:r w:rsidRPr="00540AB0">
        <w:t>means a medical service provided by, or on behalf of, a medical practitioner to a patient who has not been referred to the practitioner for the service.</w:t>
      </w:r>
    </w:p>
    <w:p w:rsidR="00E60ACD" w:rsidRPr="00540AB0" w:rsidRDefault="00E60ACD" w:rsidP="00E60ACD">
      <w:pPr>
        <w:pStyle w:val="ActHead5"/>
      </w:pPr>
      <w:bookmarkStart w:id="474" w:name="_Toc35864836"/>
      <w:r w:rsidRPr="00152A35">
        <w:rPr>
          <w:rStyle w:val="CharSectno"/>
        </w:rPr>
        <w:t>3.2.2</w:t>
      </w:r>
      <w:r w:rsidRPr="00540AB0">
        <w:t xml:space="preserve">  Restrictions on items 10990, 10991 and 10992</w:t>
      </w:r>
      <w:bookmarkEnd w:id="474"/>
    </w:p>
    <w:p w:rsidR="00E60ACD" w:rsidRPr="00540AB0" w:rsidRDefault="00E60ACD" w:rsidP="00E60ACD">
      <w:pPr>
        <w:pStyle w:val="subsection"/>
      </w:pPr>
      <w:r w:rsidRPr="00540AB0">
        <w:tab/>
        <w:t>(1)</w:t>
      </w:r>
      <w:r w:rsidRPr="00540AB0">
        <w:tab/>
        <w:t>If the medical service described in item 10991 is provided to a person, either that item or 10990, but not both those items, applies to the service.</w:t>
      </w:r>
    </w:p>
    <w:p w:rsidR="00E60ACD" w:rsidRPr="00540AB0" w:rsidRDefault="00E60ACD" w:rsidP="00E60ACD">
      <w:pPr>
        <w:pStyle w:val="subsection"/>
      </w:pPr>
      <w:r w:rsidRPr="00540AB0">
        <w:lastRenderedPageBreak/>
        <w:tab/>
        <w:t>(2)</w:t>
      </w:r>
      <w:r w:rsidRPr="00540AB0">
        <w:tab/>
        <w:t>If the medical service described in item 10992 is provided to a person, either that item or 10990, but not both those items, applies to the service.</w:t>
      </w:r>
    </w:p>
    <w:p w:rsidR="00E60ACD" w:rsidRPr="00540AB0" w:rsidRDefault="00E60ACD" w:rsidP="00E60ACD">
      <w:pPr>
        <w:pStyle w:val="subsection"/>
      </w:pPr>
      <w:r w:rsidRPr="00540AB0">
        <w:tab/>
        <w:t>(3)</w:t>
      </w:r>
      <w:r w:rsidRPr="00540AB0">
        <w:tab/>
        <w:t>If item 10990, 10991 or 10992 applies to a medical service, the fee mentioned in that item applies in addition to the fee mentioned in another item in this Schedule that applies to the service.</w:t>
      </w:r>
    </w:p>
    <w:p w:rsidR="00E60ACD" w:rsidRPr="00540AB0" w:rsidRDefault="00E60ACD" w:rsidP="00E60ACD">
      <w:pPr>
        <w:pStyle w:val="ActHead5"/>
      </w:pPr>
      <w:bookmarkStart w:id="475" w:name="_Toc35864837"/>
      <w:r w:rsidRPr="00152A35">
        <w:rPr>
          <w:rStyle w:val="CharSectno"/>
        </w:rPr>
        <w:t>3.2.3</w:t>
      </w:r>
      <w:r w:rsidRPr="00540AB0">
        <w:t xml:space="preserve">  Items in Group M1</w:t>
      </w:r>
      <w:bookmarkEnd w:id="475"/>
    </w:p>
    <w:p w:rsidR="00E60ACD" w:rsidRPr="00540AB0" w:rsidRDefault="00E60ACD" w:rsidP="00E60ACD">
      <w:pPr>
        <w:pStyle w:val="subsection"/>
      </w:pPr>
      <w:r w:rsidRPr="00540AB0">
        <w:tab/>
      </w:r>
      <w:r w:rsidRPr="00540AB0">
        <w:tab/>
        <w:t>This clause sets out items in Group M1.</w:t>
      </w:r>
    </w:p>
    <w:p w:rsidR="00E60ACD" w:rsidRPr="00540AB0" w:rsidRDefault="00E60ACD" w:rsidP="00E60ACD">
      <w:pPr>
        <w:pStyle w:val="Tabletext"/>
      </w:pPr>
    </w:p>
    <w:tbl>
      <w:tblPr>
        <w:tblW w:w="4900"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2"/>
        <w:gridCol w:w="5809"/>
        <w:gridCol w:w="1385"/>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M1—Management of bulk</w:t>
            </w:r>
            <w:r w:rsidR="001351EC">
              <w:noBreakHyphen/>
            </w:r>
            <w:r w:rsidRPr="00540AB0">
              <w:t>billed services</w:t>
            </w:r>
          </w:p>
        </w:tc>
      </w:tr>
      <w:tr w:rsidR="00E60ACD" w:rsidRPr="00540AB0" w:rsidTr="001351EC">
        <w:trPr>
          <w:tblHeader/>
        </w:trPr>
        <w:tc>
          <w:tcPr>
            <w:tcW w:w="695"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476" w:name="BK_S4P153L28C5"/>
            <w:bookmarkEnd w:id="476"/>
          </w:p>
        </w:tc>
        <w:tc>
          <w:tcPr>
            <w:tcW w:w="347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29"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95"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10990</w:t>
            </w:r>
          </w:p>
        </w:tc>
        <w:tc>
          <w:tcPr>
            <w:tcW w:w="347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A medical service to which an item in this Schedule </w:t>
            </w:r>
            <w:r w:rsidRPr="00540AB0">
              <w:t>(other than this item or item 10991 or 10992)</w:t>
            </w:r>
            <w:r w:rsidRPr="00540AB0">
              <w:rPr>
                <w:snapToGrid w:val="0"/>
              </w:rPr>
              <w:t xml:space="preserve"> applies if:</w:t>
            </w:r>
          </w:p>
          <w:p w:rsidR="00E60ACD" w:rsidRPr="00540AB0" w:rsidRDefault="00E60ACD" w:rsidP="001351EC">
            <w:pPr>
              <w:pStyle w:val="Tablea"/>
              <w:rPr>
                <w:snapToGrid w:val="0"/>
              </w:rPr>
            </w:pPr>
            <w:r w:rsidRPr="00540AB0">
              <w:rPr>
                <w:snapToGrid w:val="0"/>
              </w:rPr>
              <w:t>(a) the service is an unreferred service; and</w:t>
            </w:r>
          </w:p>
          <w:p w:rsidR="00E60ACD" w:rsidRPr="00540AB0" w:rsidRDefault="00E60ACD" w:rsidP="001351EC">
            <w:pPr>
              <w:pStyle w:val="Tablea"/>
              <w:rPr>
                <w:snapToGrid w:val="0"/>
              </w:rPr>
            </w:pPr>
            <w:r w:rsidRPr="00540AB0">
              <w:rPr>
                <w:snapToGrid w:val="0"/>
              </w:rPr>
              <w:t>(b) the service is provided to a person who is under the age of 16 or is a concessional beneficiary; and</w:t>
            </w:r>
          </w:p>
          <w:p w:rsidR="00E60ACD" w:rsidRPr="00540AB0" w:rsidRDefault="00E60ACD" w:rsidP="001351EC">
            <w:pPr>
              <w:pStyle w:val="Tablea"/>
              <w:rPr>
                <w:snapToGrid w:val="0"/>
              </w:rPr>
            </w:pPr>
            <w:r w:rsidRPr="00540AB0">
              <w:rPr>
                <w:snapToGrid w:val="0"/>
              </w:rPr>
              <w:t>(c) the person is not an admitted patient of a hospital; and</w:t>
            </w:r>
          </w:p>
          <w:p w:rsidR="00E60ACD" w:rsidRPr="00540AB0" w:rsidRDefault="00E60ACD" w:rsidP="001351EC">
            <w:pPr>
              <w:pStyle w:val="Tablea"/>
              <w:rPr>
                <w:snapToGrid w:val="0"/>
              </w:rPr>
            </w:pPr>
            <w:r w:rsidRPr="00540AB0">
              <w:rPr>
                <w:snapToGrid w:val="0"/>
              </w:rPr>
              <w:t>(d) the service is bulk</w:t>
            </w:r>
            <w:r w:rsidR="001351EC">
              <w:rPr>
                <w:snapToGrid w:val="0"/>
              </w:rPr>
              <w:noBreakHyphen/>
            </w:r>
            <w:r w:rsidRPr="00540AB0">
              <w:rPr>
                <w:snapToGrid w:val="0"/>
              </w:rPr>
              <w:t>billed in relation to the fees for:</w:t>
            </w:r>
          </w:p>
          <w:p w:rsidR="00E60ACD" w:rsidRPr="00540AB0" w:rsidRDefault="00E60ACD" w:rsidP="001351EC">
            <w:pPr>
              <w:pStyle w:val="Tablei"/>
              <w:rPr>
                <w:snapToGrid w:val="0"/>
              </w:rPr>
            </w:pPr>
            <w:r w:rsidRPr="00540AB0">
              <w:rPr>
                <w:snapToGrid w:val="0"/>
              </w:rPr>
              <w:t>(i) this item; and</w:t>
            </w:r>
          </w:p>
          <w:p w:rsidR="00E60ACD" w:rsidRPr="00540AB0" w:rsidRDefault="00E60ACD" w:rsidP="001351EC">
            <w:pPr>
              <w:pStyle w:val="Tablei"/>
              <w:rPr>
                <w:snapToGrid w:val="0"/>
              </w:rPr>
            </w:pPr>
            <w:r w:rsidRPr="00540AB0">
              <w:rPr>
                <w:snapToGrid w:val="0"/>
              </w:rPr>
              <w:t>(ii) the other item in this Schedule applying to the service</w:t>
            </w:r>
          </w:p>
        </w:tc>
        <w:tc>
          <w:tcPr>
            <w:tcW w:w="829"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477" w:name="CU_4323050"/>
            <w:bookmarkStart w:id="478" w:name="CU_4325097"/>
            <w:bookmarkEnd w:id="477"/>
            <w:bookmarkEnd w:id="478"/>
            <w:r w:rsidRPr="00540AB0">
              <w:rPr>
                <w:snapToGrid w:val="0"/>
              </w:rPr>
              <w:t>10991</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 medical service to which an item in this Schedule (other than this item or item 10990 or 10992) applies if:</w:t>
            </w:r>
          </w:p>
          <w:p w:rsidR="00E60ACD" w:rsidRPr="00540AB0" w:rsidRDefault="00E60ACD" w:rsidP="001351EC">
            <w:pPr>
              <w:pStyle w:val="Tablea"/>
              <w:rPr>
                <w:snapToGrid w:val="0"/>
              </w:rPr>
            </w:pPr>
            <w:r w:rsidRPr="00540AB0">
              <w:rPr>
                <w:snapToGrid w:val="0"/>
              </w:rPr>
              <w:t>(a) the service is an unreferred service; and</w:t>
            </w:r>
          </w:p>
          <w:p w:rsidR="00E60ACD" w:rsidRPr="00540AB0" w:rsidRDefault="00E60ACD" w:rsidP="001351EC">
            <w:pPr>
              <w:pStyle w:val="Tablea"/>
              <w:rPr>
                <w:snapToGrid w:val="0"/>
              </w:rPr>
            </w:pPr>
            <w:r w:rsidRPr="00540AB0">
              <w:rPr>
                <w:snapToGrid w:val="0"/>
              </w:rPr>
              <w:t>(b) the service is provided to a person who is under the age of 16 or is a concessional beneficiary; and</w:t>
            </w:r>
          </w:p>
          <w:p w:rsidR="00E60ACD" w:rsidRPr="00540AB0" w:rsidRDefault="00E60ACD" w:rsidP="001351EC">
            <w:pPr>
              <w:pStyle w:val="Tablea"/>
              <w:rPr>
                <w:snapToGrid w:val="0"/>
              </w:rPr>
            </w:pPr>
            <w:r w:rsidRPr="00540AB0">
              <w:rPr>
                <w:snapToGrid w:val="0"/>
              </w:rPr>
              <w:t>(c) the person is not an admitted patient of a hospital; and</w:t>
            </w:r>
          </w:p>
          <w:p w:rsidR="00E60ACD" w:rsidRPr="00540AB0" w:rsidRDefault="00E60ACD" w:rsidP="001351EC">
            <w:pPr>
              <w:pStyle w:val="Tablea"/>
              <w:rPr>
                <w:snapToGrid w:val="0"/>
              </w:rPr>
            </w:pPr>
            <w:r w:rsidRPr="00540AB0">
              <w:rPr>
                <w:snapToGrid w:val="0"/>
              </w:rPr>
              <w:t>(d) the service is bulk</w:t>
            </w:r>
            <w:r w:rsidR="001351EC">
              <w:rPr>
                <w:snapToGrid w:val="0"/>
              </w:rPr>
              <w:noBreakHyphen/>
            </w:r>
            <w:r w:rsidRPr="00540AB0">
              <w:rPr>
                <w:snapToGrid w:val="0"/>
              </w:rPr>
              <w:t>billed in relation to the fees for:</w:t>
            </w:r>
          </w:p>
          <w:p w:rsidR="00E60ACD" w:rsidRPr="00540AB0" w:rsidRDefault="00E60ACD" w:rsidP="001351EC">
            <w:pPr>
              <w:pStyle w:val="Tablei"/>
              <w:rPr>
                <w:snapToGrid w:val="0"/>
              </w:rPr>
            </w:pPr>
            <w:r w:rsidRPr="00540AB0">
              <w:rPr>
                <w:snapToGrid w:val="0"/>
              </w:rPr>
              <w:t>(i) this item; and</w:t>
            </w:r>
          </w:p>
          <w:p w:rsidR="00E60ACD" w:rsidRPr="00540AB0" w:rsidRDefault="00E60ACD" w:rsidP="001351EC">
            <w:pPr>
              <w:pStyle w:val="Tablei"/>
              <w:rPr>
                <w:snapToGrid w:val="0"/>
              </w:rPr>
            </w:pPr>
            <w:r w:rsidRPr="00540AB0">
              <w:rPr>
                <w:snapToGrid w:val="0"/>
              </w:rPr>
              <w:t>(ii) the other item in this Schedule applying to the service; and</w:t>
            </w:r>
          </w:p>
          <w:p w:rsidR="00E60ACD" w:rsidRPr="00540AB0" w:rsidRDefault="00E60ACD" w:rsidP="001351EC">
            <w:pPr>
              <w:pStyle w:val="Tablea"/>
              <w:rPr>
                <w:snapToGrid w:val="0"/>
              </w:rPr>
            </w:pPr>
            <w:r w:rsidRPr="00540AB0">
              <w:rPr>
                <w:snapToGrid w:val="0"/>
              </w:rPr>
              <w:t>(e) the service is provided at, or from, a practice location in:</w:t>
            </w:r>
          </w:p>
          <w:p w:rsidR="00E60ACD" w:rsidRPr="00540AB0" w:rsidRDefault="00E60ACD" w:rsidP="001351EC">
            <w:pPr>
              <w:pStyle w:val="Tablei"/>
            </w:pPr>
            <w:r w:rsidRPr="00540AB0">
              <w:t>(i) a Modified Monash 2 area; or</w:t>
            </w:r>
          </w:p>
          <w:p w:rsidR="00E60ACD" w:rsidRPr="00540AB0" w:rsidRDefault="00E60ACD" w:rsidP="001351EC">
            <w:pPr>
              <w:pStyle w:val="Tablei"/>
            </w:pPr>
            <w:r w:rsidRPr="00540AB0">
              <w:t>(ii) a Modified Monash 3 area; or</w:t>
            </w:r>
          </w:p>
          <w:p w:rsidR="00E60ACD" w:rsidRPr="00540AB0" w:rsidRDefault="00E60ACD" w:rsidP="001351EC">
            <w:pPr>
              <w:pStyle w:val="Tablei"/>
            </w:pPr>
            <w:r w:rsidRPr="00540AB0">
              <w:t>(iii) a Modified Monash 4 area; or</w:t>
            </w:r>
          </w:p>
          <w:p w:rsidR="00E60ACD" w:rsidRPr="00540AB0" w:rsidRDefault="00E60ACD" w:rsidP="001351EC">
            <w:pPr>
              <w:pStyle w:val="Tablei"/>
            </w:pPr>
            <w:r w:rsidRPr="00540AB0">
              <w:t>(iv) a Modified Monash 5 area; or</w:t>
            </w:r>
          </w:p>
          <w:p w:rsidR="00E60ACD" w:rsidRPr="00540AB0" w:rsidRDefault="00E60ACD" w:rsidP="001351EC">
            <w:pPr>
              <w:pStyle w:val="Tablei"/>
            </w:pPr>
            <w:r w:rsidRPr="00540AB0">
              <w:t>(v) a Modified Monash 6 area; or</w:t>
            </w:r>
          </w:p>
          <w:p w:rsidR="00E60ACD" w:rsidRPr="00540AB0" w:rsidRDefault="00E60ACD" w:rsidP="001351EC">
            <w:pPr>
              <w:pStyle w:val="Tablei"/>
            </w:pPr>
            <w:r w:rsidRPr="00540AB0">
              <w:t>(vi) a Modified Monash 7 area</w:t>
            </w:r>
          </w:p>
        </w:tc>
        <w:tc>
          <w:tcPr>
            <w:tcW w:w="82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11.35</w:t>
            </w:r>
          </w:p>
        </w:tc>
      </w:tr>
      <w:tr w:rsidR="00E60ACD" w:rsidRPr="00540AB0" w:rsidTr="001351EC">
        <w:tc>
          <w:tcPr>
            <w:tcW w:w="695"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bookmarkStart w:id="479" w:name="CU_5323614"/>
            <w:bookmarkStart w:id="480" w:name="CU_5325661"/>
            <w:bookmarkEnd w:id="479"/>
            <w:bookmarkEnd w:id="480"/>
            <w:r w:rsidRPr="00540AB0">
              <w:rPr>
                <w:snapToGrid w:val="0"/>
              </w:rPr>
              <w:t>10992</w:t>
            </w:r>
          </w:p>
        </w:tc>
        <w:tc>
          <w:tcPr>
            <w:tcW w:w="347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A medical service to which:</w:t>
            </w:r>
          </w:p>
          <w:p w:rsidR="00E60ACD" w:rsidRPr="00540AB0" w:rsidRDefault="00E60ACD" w:rsidP="001351EC">
            <w:pPr>
              <w:pStyle w:val="Tablea"/>
            </w:pPr>
            <w:r w:rsidRPr="00540AB0">
              <w:t>(a) item 585, 588, 591, 594, 599, 600, 5003, 5010, 5023, 5028, 5043, 5049, 5063, 5067, 5220, 5223, 5227, 5228, 5260, 5263, 5265 or 5267 applies; or</w:t>
            </w:r>
          </w:p>
          <w:p w:rsidR="00E60ACD" w:rsidRPr="00540AB0" w:rsidRDefault="00E60ACD" w:rsidP="001351EC">
            <w:pPr>
              <w:pStyle w:val="Tablea"/>
            </w:pPr>
            <w:r w:rsidRPr="00540AB0">
              <w:t xml:space="preserve">(b) item 761, 763, 766, 769, 772, 776, 788 or 789 of a Schedule (within the meaning of the </w:t>
            </w:r>
            <w:r w:rsidRPr="00540AB0">
              <w:rPr>
                <w:i/>
              </w:rPr>
              <w:t>Health Insurance (Section 3C General Medical Services – Other Medical Practitioner) Determination 2018</w:t>
            </w:r>
            <w:r w:rsidRPr="00540AB0">
              <w:t>) applies;</w:t>
            </w:r>
          </w:p>
          <w:p w:rsidR="00E60ACD" w:rsidRPr="00540AB0" w:rsidRDefault="00E60ACD" w:rsidP="001351EC">
            <w:pPr>
              <w:pStyle w:val="Tabletext"/>
            </w:pPr>
            <w:r w:rsidRPr="00540AB0">
              <w:t>if:</w:t>
            </w:r>
          </w:p>
          <w:p w:rsidR="00E60ACD" w:rsidRPr="00540AB0" w:rsidRDefault="00E60ACD" w:rsidP="001351EC">
            <w:pPr>
              <w:pStyle w:val="Tabletext"/>
              <w:rPr>
                <w:snapToGrid w:val="0"/>
              </w:rPr>
            </w:pPr>
            <w:r w:rsidRPr="00540AB0">
              <w:rPr>
                <w:snapToGrid w:val="0"/>
              </w:rPr>
              <w:t>(c) the service is an unreferred service; and</w:t>
            </w:r>
          </w:p>
          <w:p w:rsidR="00E60ACD" w:rsidRPr="00540AB0" w:rsidRDefault="00E60ACD" w:rsidP="001351EC">
            <w:pPr>
              <w:pStyle w:val="Tablea"/>
              <w:rPr>
                <w:snapToGrid w:val="0"/>
              </w:rPr>
            </w:pPr>
            <w:r w:rsidRPr="00540AB0">
              <w:rPr>
                <w:snapToGrid w:val="0"/>
              </w:rPr>
              <w:lastRenderedPageBreak/>
              <w:t>(d) the service is provided to a person who is under the age of 16 or is a concessional beneficiary; and</w:t>
            </w:r>
          </w:p>
          <w:p w:rsidR="00E60ACD" w:rsidRPr="00540AB0" w:rsidRDefault="00E60ACD" w:rsidP="001351EC">
            <w:pPr>
              <w:pStyle w:val="Tablea"/>
              <w:rPr>
                <w:snapToGrid w:val="0"/>
              </w:rPr>
            </w:pPr>
            <w:r w:rsidRPr="00540AB0">
              <w:rPr>
                <w:snapToGrid w:val="0"/>
              </w:rPr>
              <w:t>(e) the person is not an admitted patient of a hospital; and</w:t>
            </w:r>
          </w:p>
          <w:p w:rsidR="00E60ACD" w:rsidRPr="00540AB0" w:rsidRDefault="00E60ACD" w:rsidP="001351EC">
            <w:pPr>
              <w:pStyle w:val="Tablea"/>
              <w:rPr>
                <w:snapToGrid w:val="0"/>
              </w:rPr>
            </w:pPr>
            <w:r w:rsidRPr="00540AB0">
              <w:rPr>
                <w:snapToGrid w:val="0"/>
              </w:rPr>
              <w:t>(f) the service is not provided in consulting rooms; and</w:t>
            </w:r>
          </w:p>
          <w:p w:rsidR="00E60ACD" w:rsidRPr="00540AB0" w:rsidRDefault="00E60ACD" w:rsidP="001351EC">
            <w:pPr>
              <w:pStyle w:val="Tablea"/>
              <w:rPr>
                <w:snapToGrid w:val="0"/>
              </w:rPr>
            </w:pPr>
            <w:r w:rsidRPr="00540AB0">
              <w:rPr>
                <w:snapToGrid w:val="0"/>
              </w:rPr>
              <w:t xml:space="preserve">(g) the service is provided in </w:t>
            </w:r>
            <w:r w:rsidRPr="00540AB0">
              <w:t>a designated area</w:t>
            </w:r>
            <w:r w:rsidRPr="00540AB0">
              <w:rPr>
                <w:snapToGrid w:val="0"/>
              </w:rPr>
              <w:t>; and</w:t>
            </w:r>
          </w:p>
          <w:p w:rsidR="00E60ACD" w:rsidRPr="00540AB0" w:rsidRDefault="00E60ACD" w:rsidP="001351EC">
            <w:pPr>
              <w:pStyle w:val="Tablea"/>
              <w:rPr>
                <w:snapToGrid w:val="0"/>
              </w:rPr>
            </w:pPr>
            <w:r w:rsidRPr="00540AB0">
              <w:rPr>
                <w:snapToGrid w:val="0"/>
              </w:rPr>
              <w:t xml:space="preserve">(h) the service is provided by, or on behalf of, a medical practitioner whose practice location is not in </w:t>
            </w:r>
            <w:r w:rsidRPr="00540AB0">
              <w:t>a designated area</w:t>
            </w:r>
            <w:r w:rsidRPr="00540AB0">
              <w:rPr>
                <w:snapToGrid w:val="0"/>
              </w:rPr>
              <w:t>; and</w:t>
            </w:r>
          </w:p>
          <w:p w:rsidR="00E60ACD" w:rsidRPr="00540AB0" w:rsidRDefault="00E60ACD" w:rsidP="001351EC">
            <w:pPr>
              <w:pStyle w:val="Tablea"/>
              <w:rPr>
                <w:snapToGrid w:val="0"/>
              </w:rPr>
            </w:pPr>
            <w:r w:rsidRPr="00540AB0">
              <w:rPr>
                <w:snapToGrid w:val="0"/>
              </w:rPr>
              <w:t>(i) the service is bulk</w:t>
            </w:r>
            <w:r w:rsidR="001351EC">
              <w:rPr>
                <w:snapToGrid w:val="0"/>
              </w:rPr>
              <w:noBreakHyphen/>
            </w:r>
            <w:r w:rsidRPr="00540AB0">
              <w:rPr>
                <w:snapToGrid w:val="0"/>
              </w:rPr>
              <w:t>billed in relation to the fees for:</w:t>
            </w:r>
          </w:p>
          <w:p w:rsidR="00E60ACD" w:rsidRPr="00540AB0" w:rsidRDefault="00E60ACD" w:rsidP="001351EC">
            <w:pPr>
              <w:pStyle w:val="Tablei"/>
              <w:rPr>
                <w:snapToGrid w:val="0"/>
              </w:rPr>
            </w:pPr>
            <w:r w:rsidRPr="00540AB0">
              <w:rPr>
                <w:snapToGrid w:val="0"/>
              </w:rPr>
              <w:t>(i) this item; and</w:t>
            </w:r>
          </w:p>
          <w:p w:rsidR="00E60ACD" w:rsidRPr="00540AB0" w:rsidRDefault="00E60ACD" w:rsidP="001351EC">
            <w:pPr>
              <w:pStyle w:val="Tablei"/>
              <w:rPr>
                <w:snapToGrid w:val="0"/>
              </w:rPr>
            </w:pPr>
            <w:r w:rsidRPr="00540AB0">
              <w:rPr>
                <w:snapToGrid w:val="0"/>
              </w:rPr>
              <w:t>(ii) the other item mentioned in paragraph (a) or (b) applying to the service</w:t>
            </w:r>
          </w:p>
        </w:tc>
        <w:tc>
          <w:tcPr>
            <w:tcW w:w="829"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lastRenderedPageBreak/>
              <w:t>11.35</w:t>
            </w:r>
          </w:p>
        </w:tc>
      </w:tr>
    </w:tbl>
    <w:p w:rsidR="00E60ACD" w:rsidRPr="00540AB0" w:rsidRDefault="00E60ACD" w:rsidP="00E60ACD">
      <w:pPr>
        <w:pStyle w:val="Tabletext"/>
      </w:pPr>
    </w:p>
    <w:p w:rsidR="00E60ACD" w:rsidRPr="00540AB0" w:rsidRDefault="00E60ACD" w:rsidP="00E60ACD">
      <w:pPr>
        <w:pStyle w:val="ActHead2"/>
        <w:pageBreakBefore/>
      </w:pPr>
      <w:bookmarkStart w:id="481" w:name="_Toc35864838"/>
      <w:r w:rsidRPr="00152A35">
        <w:rPr>
          <w:rStyle w:val="CharPartNo"/>
        </w:rPr>
        <w:lastRenderedPageBreak/>
        <w:t>Part 4</w:t>
      </w:r>
      <w:r w:rsidRPr="00540AB0">
        <w:t>—</w:t>
      </w:r>
      <w:r w:rsidRPr="00152A35">
        <w:rPr>
          <w:rStyle w:val="CharPartText"/>
        </w:rPr>
        <w:t>Diagnostic procedures and investigations</w:t>
      </w:r>
      <w:bookmarkEnd w:id="481"/>
    </w:p>
    <w:p w:rsidR="00E60ACD" w:rsidRPr="00540AB0" w:rsidRDefault="00E60ACD" w:rsidP="00E60ACD">
      <w:pPr>
        <w:pStyle w:val="ActHead3"/>
      </w:pPr>
      <w:bookmarkStart w:id="482" w:name="_Toc35864839"/>
      <w:r w:rsidRPr="00152A35">
        <w:rPr>
          <w:rStyle w:val="CharDivNo"/>
        </w:rPr>
        <w:t>Division 4.1</w:t>
      </w:r>
      <w:r w:rsidRPr="00540AB0">
        <w:t>—</w:t>
      </w:r>
      <w:r w:rsidRPr="00152A35">
        <w:rPr>
          <w:rStyle w:val="CharDivText"/>
        </w:rPr>
        <w:t>Group D1: Miscellaneous diagnostic procedures and investigations</w:t>
      </w:r>
      <w:bookmarkEnd w:id="482"/>
    </w:p>
    <w:p w:rsidR="00E60ACD" w:rsidRPr="00540AB0" w:rsidRDefault="00E60ACD" w:rsidP="00E60ACD">
      <w:pPr>
        <w:pStyle w:val="ActHead5"/>
      </w:pPr>
      <w:bookmarkStart w:id="483" w:name="_Toc35864840"/>
      <w:r w:rsidRPr="00152A35">
        <w:rPr>
          <w:rStyle w:val="CharSectno"/>
        </w:rPr>
        <w:t>4.1.1</w:t>
      </w:r>
      <w:r w:rsidRPr="00540AB0">
        <w:t xml:space="preserve">  Meaning of </w:t>
      </w:r>
      <w:r w:rsidRPr="00540AB0">
        <w:rPr>
          <w:i/>
        </w:rPr>
        <w:t>report</w:t>
      </w:r>
      <w:bookmarkEnd w:id="483"/>
    </w:p>
    <w:p w:rsidR="00E60ACD" w:rsidRPr="00540AB0" w:rsidRDefault="00E60ACD" w:rsidP="00E60ACD">
      <w:pPr>
        <w:pStyle w:val="subsection"/>
      </w:pPr>
      <w:r w:rsidRPr="00540AB0">
        <w:tab/>
      </w:r>
      <w:r w:rsidRPr="00540AB0">
        <w:tab/>
        <w:t>In this Division:</w:t>
      </w:r>
    </w:p>
    <w:p w:rsidR="00E60ACD" w:rsidRPr="00540AB0" w:rsidRDefault="00E60ACD" w:rsidP="00E60ACD">
      <w:pPr>
        <w:pStyle w:val="Definition"/>
      </w:pPr>
      <w:r w:rsidRPr="00540AB0">
        <w:rPr>
          <w:b/>
          <w:i/>
          <w:lang w:eastAsia="en-US"/>
        </w:rPr>
        <w:t>report</w:t>
      </w:r>
      <w:r w:rsidRPr="00540AB0">
        <w:rPr>
          <w:b/>
          <w:i/>
        </w:rPr>
        <w:t xml:space="preserve"> </w:t>
      </w:r>
      <w:r w:rsidRPr="00540AB0">
        <w:t>means a report prepared by a medical practitioner.</w:t>
      </w:r>
    </w:p>
    <w:p w:rsidR="00E60ACD" w:rsidRPr="00540AB0" w:rsidRDefault="00E60ACD" w:rsidP="00E60ACD">
      <w:pPr>
        <w:pStyle w:val="ActHead5"/>
      </w:pPr>
      <w:bookmarkStart w:id="484" w:name="_Toc35864841"/>
      <w:r w:rsidRPr="00152A35">
        <w:rPr>
          <w:rStyle w:val="CharSectno"/>
        </w:rPr>
        <w:t>4.1.2</w:t>
      </w:r>
      <w:r w:rsidRPr="00540AB0">
        <w:t xml:space="preserve">  Meaning of qualified adult sleep medicine practitioner, qualified paediatric sleep medicine practitioner and qualified sleep medicine practitioner</w:t>
      </w:r>
      <w:bookmarkEnd w:id="484"/>
    </w:p>
    <w:p w:rsidR="00E60ACD" w:rsidRPr="00540AB0" w:rsidRDefault="00E60ACD" w:rsidP="00E60ACD">
      <w:pPr>
        <w:pStyle w:val="subsection"/>
      </w:pPr>
      <w:r w:rsidRPr="00540AB0">
        <w:tab/>
        <w:t>(1)</w:t>
      </w:r>
      <w:r w:rsidRPr="00540AB0">
        <w:tab/>
        <w:t>In this Schedule:</w:t>
      </w:r>
    </w:p>
    <w:p w:rsidR="00E60ACD" w:rsidRPr="00540AB0" w:rsidRDefault="00E60ACD" w:rsidP="00E60ACD">
      <w:pPr>
        <w:pStyle w:val="Definition"/>
      </w:pPr>
      <w:r w:rsidRPr="00540AB0">
        <w:rPr>
          <w:b/>
          <w:i/>
          <w:lang w:eastAsia="en-US"/>
        </w:rPr>
        <w:t>qualified adult sleep medicine practitioner</w:t>
      </w:r>
      <w:r w:rsidRPr="00540AB0">
        <w:t xml:space="preserve"> means a person who meets the conditions in one of subclauses (2), (3), (4) and (5) relating to:</w:t>
      </w:r>
    </w:p>
    <w:p w:rsidR="00E60ACD" w:rsidRPr="00540AB0" w:rsidRDefault="00E60ACD" w:rsidP="00E60ACD">
      <w:pPr>
        <w:pStyle w:val="paragraph"/>
      </w:pPr>
      <w:r w:rsidRPr="00540AB0">
        <w:tab/>
        <w:t>(a)</w:t>
      </w:r>
      <w:r w:rsidRPr="00540AB0">
        <w:tab/>
        <w:t xml:space="preserve">the field (the </w:t>
      </w:r>
      <w:r w:rsidRPr="00540AB0">
        <w:rPr>
          <w:b/>
          <w:i/>
        </w:rPr>
        <w:t>relevant field</w:t>
      </w:r>
      <w:r w:rsidRPr="00540AB0">
        <w:t>) of adult sleep medicine; or</w:t>
      </w:r>
    </w:p>
    <w:p w:rsidR="00E60ACD" w:rsidRPr="00540AB0" w:rsidRDefault="00E60ACD" w:rsidP="00E60ACD">
      <w:pPr>
        <w:pStyle w:val="paragraph"/>
      </w:pPr>
      <w:r w:rsidRPr="00540AB0">
        <w:tab/>
        <w:t>(b)</w:t>
      </w:r>
      <w:r w:rsidRPr="00540AB0">
        <w:tab/>
        <w:t xml:space="preserve">the training program (the </w:t>
      </w:r>
      <w:r w:rsidRPr="00540AB0">
        <w:rPr>
          <w:b/>
          <w:i/>
        </w:rPr>
        <w:t>relevant training program</w:t>
      </w:r>
      <w:r w:rsidRPr="00540AB0">
        <w:t>) of the Thoracic Society of Australia and New Zealand and the Australasian Sleep Association known as the Advanced Training Program in Adult Sleep Medicine.</w:t>
      </w:r>
    </w:p>
    <w:p w:rsidR="00E60ACD" w:rsidRPr="00540AB0" w:rsidRDefault="00E60ACD" w:rsidP="00E60ACD">
      <w:pPr>
        <w:pStyle w:val="Definition"/>
      </w:pPr>
      <w:r w:rsidRPr="00540AB0">
        <w:rPr>
          <w:b/>
          <w:i/>
          <w:lang w:eastAsia="en-US"/>
        </w:rPr>
        <w:t>qualified paediatric sleep medicine practitioner</w:t>
      </w:r>
      <w:r w:rsidRPr="00540AB0">
        <w:t xml:space="preserve"> means a person who meets the conditions in one of subclauses (2), (3), (4) and (5) relating to:</w:t>
      </w:r>
    </w:p>
    <w:p w:rsidR="00E60ACD" w:rsidRPr="00540AB0" w:rsidRDefault="00E60ACD" w:rsidP="00E60ACD">
      <w:pPr>
        <w:pStyle w:val="paragraph"/>
      </w:pPr>
      <w:r w:rsidRPr="00540AB0">
        <w:tab/>
        <w:t>(a)</w:t>
      </w:r>
      <w:r w:rsidRPr="00540AB0">
        <w:tab/>
        <w:t xml:space="preserve">the field (the </w:t>
      </w:r>
      <w:r w:rsidRPr="00540AB0">
        <w:rPr>
          <w:b/>
          <w:i/>
        </w:rPr>
        <w:t>relevant field</w:t>
      </w:r>
      <w:r w:rsidRPr="00540AB0">
        <w:t>) of paediatric sleep medicine; or</w:t>
      </w:r>
    </w:p>
    <w:p w:rsidR="00E60ACD" w:rsidRPr="00540AB0" w:rsidRDefault="00E60ACD" w:rsidP="00E60ACD">
      <w:pPr>
        <w:pStyle w:val="paragraph"/>
      </w:pPr>
      <w:r w:rsidRPr="00540AB0">
        <w:tab/>
        <w:t>(b)</w:t>
      </w:r>
      <w:r w:rsidRPr="00540AB0">
        <w:tab/>
        <w:t xml:space="preserve">the training program (the </w:t>
      </w:r>
      <w:r w:rsidRPr="00540AB0">
        <w:rPr>
          <w:b/>
          <w:i/>
        </w:rPr>
        <w:t>relevant training program</w:t>
      </w:r>
      <w:r w:rsidRPr="00540AB0">
        <w:t>) of the Thoracic Society of Australia and New Zealand and the Australasian Sleep Association known as the Advanced Training Program in Paediatric Sleep Medicine.</w:t>
      </w:r>
    </w:p>
    <w:p w:rsidR="00E60ACD" w:rsidRPr="00540AB0" w:rsidRDefault="00E60ACD" w:rsidP="00E60ACD">
      <w:pPr>
        <w:pStyle w:val="Definition"/>
      </w:pPr>
      <w:r w:rsidRPr="00540AB0">
        <w:rPr>
          <w:b/>
          <w:i/>
          <w:lang w:eastAsia="en-US"/>
        </w:rPr>
        <w:t>qualified sleep medicine practitioner</w:t>
      </w:r>
      <w:r w:rsidRPr="00540AB0">
        <w:t xml:space="preserve"> means a qualified adult sleep medicine practitioner or a qualified paediatric sleep medicine practitioner.</w:t>
      </w:r>
    </w:p>
    <w:p w:rsidR="00E60ACD" w:rsidRPr="00540AB0" w:rsidRDefault="00E60ACD" w:rsidP="00E60ACD">
      <w:pPr>
        <w:pStyle w:val="Definition"/>
      </w:pPr>
      <w:r w:rsidRPr="00540AB0">
        <w:rPr>
          <w:b/>
          <w:i/>
          <w:lang w:eastAsia="en-US"/>
        </w:rPr>
        <w:t>RACP Advisory Committee</w:t>
      </w:r>
      <w:r w:rsidRPr="00540AB0">
        <w:rPr>
          <w:b/>
          <w:i/>
        </w:rPr>
        <w:t xml:space="preserve"> </w:t>
      </w:r>
      <w:r w:rsidRPr="00540AB0">
        <w:t>means the Specialist Advisory Committee in Thoracic and Sleep Medicine of the Royal Australasian College of Physicians.</w:t>
      </w:r>
    </w:p>
    <w:p w:rsidR="00E60ACD" w:rsidRPr="00540AB0" w:rsidRDefault="00E60ACD" w:rsidP="00E60ACD">
      <w:pPr>
        <w:pStyle w:val="Definition"/>
      </w:pPr>
      <w:r w:rsidRPr="00540AB0">
        <w:rPr>
          <w:b/>
          <w:i/>
          <w:lang w:eastAsia="en-US"/>
        </w:rPr>
        <w:t>RACP Appeal Committee</w:t>
      </w:r>
      <w:r w:rsidRPr="00540AB0">
        <w:rPr>
          <w:b/>
          <w:i/>
        </w:rPr>
        <w:t xml:space="preserve"> </w:t>
      </w:r>
      <w:r w:rsidRPr="00540AB0">
        <w:t>means the Appeal Committee of the Royal Australasian College of Physicians.</w:t>
      </w:r>
    </w:p>
    <w:p w:rsidR="00E60ACD" w:rsidRPr="00540AB0" w:rsidRDefault="00E60ACD" w:rsidP="00E60ACD">
      <w:pPr>
        <w:pStyle w:val="Definition"/>
      </w:pPr>
      <w:r w:rsidRPr="00540AB0">
        <w:rPr>
          <w:b/>
          <w:i/>
          <w:lang w:eastAsia="en-US"/>
        </w:rPr>
        <w:t>RACP Credentialling Subcommittee</w:t>
      </w:r>
      <w:r w:rsidRPr="00540AB0">
        <w:rPr>
          <w:b/>
          <w:i/>
        </w:rPr>
        <w:t xml:space="preserve"> </w:t>
      </w:r>
      <w:r w:rsidRPr="00540AB0">
        <w:t>means the Credentialling Subcommittee of the RACP Advisory Committee.</w:t>
      </w:r>
    </w:p>
    <w:p w:rsidR="00E60ACD" w:rsidRPr="00540AB0" w:rsidRDefault="00E60ACD" w:rsidP="00E60ACD">
      <w:pPr>
        <w:pStyle w:val="SubsectionHead"/>
      </w:pPr>
      <w:r w:rsidRPr="00540AB0">
        <w:t>Conditions for being a qualified sleep medicine practitioner</w:t>
      </w:r>
    </w:p>
    <w:p w:rsidR="00E60ACD" w:rsidRPr="00540AB0" w:rsidRDefault="00E60ACD" w:rsidP="00E60ACD">
      <w:pPr>
        <w:pStyle w:val="subsection"/>
      </w:pPr>
      <w:r w:rsidRPr="00540AB0">
        <w:tab/>
        <w:t>(2)</w:t>
      </w:r>
      <w:r w:rsidRPr="00540AB0">
        <w:tab/>
        <w:t>A person meets the conditions in this subclause if the person has been assessed by the RACP Credentialling Subcommittee or the RACP Appeal Committee as having had, before 1 March 1999, sufficient training and experience in the relevant field to be competent in:</w:t>
      </w:r>
    </w:p>
    <w:p w:rsidR="00E60ACD" w:rsidRPr="00540AB0" w:rsidRDefault="00E60ACD" w:rsidP="00E60ACD">
      <w:pPr>
        <w:pStyle w:val="paragraph"/>
      </w:pPr>
      <w:r w:rsidRPr="00540AB0">
        <w:lastRenderedPageBreak/>
        <w:tab/>
        <w:t>(a)</w:t>
      </w:r>
      <w:r w:rsidRPr="00540AB0">
        <w:tab/>
        <w:t>independent clinical assessment and management of patients with respiratory sleep disorders; and</w:t>
      </w:r>
    </w:p>
    <w:p w:rsidR="00E60ACD" w:rsidRPr="00540AB0" w:rsidRDefault="00E60ACD" w:rsidP="00E60ACD">
      <w:pPr>
        <w:pStyle w:val="paragraph"/>
      </w:pPr>
      <w:r w:rsidRPr="00540AB0">
        <w:tab/>
        <w:t>(b)</w:t>
      </w:r>
      <w:r w:rsidRPr="00540AB0">
        <w:tab/>
        <w:t>reporting sleep studies.</w:t>
      </w:r>
    </w:p>
    <w:p w:rsidR="00E60ACD" w:rsidRPr="00540AB0" w:rsidRDefault="00E60ACD" w:rsidP="00E60ACD">
      <w:pPr>
        <w:pStyle w:val="subsection"/>
      </w:pPr>
      <w:r w:rsidRPr="00540AB0">
        <w:tab/>
        <w:t>(3)</w:t>
      </w:r>
      <w:r w:rsidRPr="00540AB0">
        <w:tab/>
        <w:t>A person meets the conditions in this subclause if:</w:t>
      </w:r>
    </w:p>
    <w:p w:rsidR="00E60ACD" w:rsidRPr="00540AB0" w:rsidRDefault="00E60ACD" w:rsidP="00E60ACD">
      <w:pPr>
        <w:pStyle w:val="paragraph"/>
      </w:pPr>
      <w:r w:rsidRPr="00540AB0">
        <w:tab/>
        <w:t>(a)</w:t>
      </w:r>
      <w:r w:rsidRPr="00540AB0">
        <w:tab/>
        <w:t>the person has been assessed by the RACP Credentialling Subcommittee or the RACP Appeal Committee as having had, before 1 March 1999, substantial training or experience in sleep medicine, but requiring further specified training or experience in the relevant field to be competent in:</w:t>
      </w:r>
    </w:p>
    <w:p w:rsidR="00E60ACD" w:rsidRPr="00540AB0" w:rsidRDefault="00E60ACD" w:rsidP="00E60ACD">
      <w:pPr>
        <w:pStyle w:val="paragraphsub"/>
      </w:pPr>
      <w:r w:rsidRPr="00540AB0">
        <w:tab/>
        <w:t>(i)</w:t>
      </w:r>
      <w:r w:rsidRPr="00540AB0">
        <w:tab/>
        <w:t>independent clinical assessment and management of patients with respiratory sleep disorders; and</w:t>
      </w:r>
    </w:p>
    <w:p w:rsidR="00E60ACD" w:rsidRPr="00540AB0" w:rsidRDefault="00E60ACD" w:rsidP="00E60ACD">
      <w:pPr>
        <w:pStyle w:val="paragraphsub"/>
      </w:pPr>
      <w:r w:rsidRPr="00540AB0">
        <w:tab/>
        <w:t>(ii)</w:t>
      </w:r>
      <w:r w:rsidRPr="00540AB0">
        <w:tab/>
        <w:t>reporting sleep studies; and</w:t>
      </w:r>
    </w:p>
    <w:p w:rsidR="00E60ACD" w:rsidRPr="00540AB0" w:rsidRDefault="00E60ACD" w:rsidP="00E60ACD">
      <w:pPr>
        <w:pStyle w:val="paragraph"/>
      </w:pPr>
      <w:r w:rsidRPr="00540AB0">
        <w:tab/>
        <w:t>(b)</w:t>
      </w:r>
      <w:r w:rsidRPr="00540AB0">
        <w:tab/>
        <w:t>either:</w:t>
      </w:r>
    </w:p>
    <w:p w:rsidR="00E60ACD" w:rsidRPr="00540AB0" w:rsidRDefault="00E60ACD" w:rsidP="00E60ACD">
      <w:pPr>
        <w:pStyle w:val="paragraphsub"/>
      </w:pPr>
      <w:r w:rsidRPr="00540AB0">
        <w:tab/>
        <w:t>(i)</w:t>
      </w:r>
      <w:r w:rsidRPr="00540AB0">
        <w:tab/>
        <w:t>the person has been assessed by the RACP Credentialling Subcommittee as having satisfactorily finished the further specified training or gained the further specified experience; or</w:t>
      </w:r>
    </w:p>
    <w:p w:rsidR="00E60ACD" w:rsidRPr="00540AB0" w:rsidRDefault="00E60ACD" w:rsidP="00E60ACD">
      <w:pPr>
        <w:pStyle w:val="paragraphsub"/>
      </w:pPr>
      <w:r w:rsidRPr="00540AB0">
        <w:tab/>
        <w:t>(ii)</w:t>
      </w:r>
      <w:r w:rsidRPr="00540AB0">
        <w:tab/>
        <w:t>where an assessment mentioned in paragraph (a) has been carried out, less than 2 years has passed since the assessment.</w:t>
      </w:r>
    </w:p>
    <w:p w:rsidR="00E60ACD" w:rsidRPr="00540AB0" w:rsidRDefault="00E60ACD" w:rsidP="00E60ACD">
      <w:pPr>
        <w:pStyle w:val="subsection"/>
      </w:pPr>
      <w:r w:rsidRPr="00540AB0">
        <w:tab/>
        <w:t>(4)</w:t>
      </w:r>
      <w:r w:rsidRPr="00540AB0">
        <w:tab/>
        <w:t>A person meets the conditions in this subclause if the person has attained Level I or Level II of the relevant training program after completing at least 12 months core training, including clinical practice in the relevant field and in reporting sleep studies.</w:t>
      </w:r>
    </w:p>
    <w:p w:rsidR="00E60ACD" w:rsidRPr="00540AB0" w:rsidRDefault="00E60ACD" w:rsidP="00E60ACD">
      <w:pPr>
        <w:pStyle w:val="subsection"/>
      </w:pPr>
      <w:r w:rsidRPr="00540AB0">
        <w:tab/>
        <w:t>(5)</w:t>
      </w:r>
      <w:r w:rsidRPr="00540AB0">
        <w:tab/>
        <w:t>A person meets the conditions in this subclause if the RACP Advisory Committee has recognised the person, in writing, as having training equivalent to the training mentioned in subclause (4).</w:t>
      </w:r>
    </w:p>
    <w:p w:rsidR="00E60ACD" w:rsidRPr="00540AB0" w:rsidRDefault="00E60ACD" w:rsidP="00E60ACD">
      <w:pPr>
        <w:pStyle w:val="ActHead5"/>
      </w:pPr>
      <w:bookmarkStart w:id="485" w:name="_Toc35864842"/>
      <w:r w:rsidRPr="00152A35">
        <w:rPr>
          <w:rStyle w:val="CharSectno"/>
        </w:rPr>
        <w:t>4.1.3</w:t>
      </w:r>
      <w:r w:rsidRPr="00540AB0">
        <w:t xml:space="preserve">  Restriction on item 11801—service provided in association with other services</w:t>
      </w:r>
      <w:bookmarkEnd w:id="485"/>
    </w:p>
    <w:p w:rsidR="00E60ACD" w:rsidRPr="00540AB0" w:rsidRDefault="00E60ACD" w:rsidP="00E60ACD">
      <w:pPr>
        <w:pStyle w:val="subsection"/>
      </w:pPr>
      <w:r w:rsidRPr="00540AB0">
        <w:tab/>
      </w:r>
      <w:r w:rsidRPr="00540AB0">
        <w:tab/>
        <w:t>Item 11801 does not apply to a service described in the item if the service is provided in association with a service described in item 11800, 11810, 11820, 11823, 11830 or 11833.</w:t>
      </w:r>
    </w:p>
    <w:p w:rsidR="00E60ACD" w:rsidRPr="00540AB0" w:rsidRDefault="00E60ACD" w:rsidP="00E60ACD">
      <w:pPr>
        <w:pStyle w:val="ActHead5"/>
      </w:pPr>
      <w:bookmarkStart w:id="486" w:name="_Toc35864843"/>
      <w:r w:rsidRPr="00152A35">
        <w:rPr>
          <w:rStyle w:val="CharSectno"/>
        </w:rPr>
        <w:t>4.1.4</w:t>
      </w:r>
      <w:r w:rsidRPr="00540AB0">
        <w:t xml:space="preserve">  Restrictions on items 12306 to 12322</w:t>
      </w:r>
      <w:bookmarkEnd w:id="486"/>
    </w:p>
    <w:p w:rsidR="00E60ACD" w:rsidRPr="00540AB0" w:rsidRDefault="00E60ACD" w:rsidP="00E60ACD">
      <w:pPr>
        <w:pStyle w:val="subsection"/>
      </w:pPr>
      <w:r w:rsidRPr="00540AB0">
        <w:tab/>
        <w:t>(1)</w:t>
      </w:r>
      <w:r w:rsidRPr="00540AB0">
        <w:tab/>
        <w:t>Items 12306 to 12322 apply to a service for a patient only as set out in this clause.</w:t>
      </w:r>
    </w:p>
    <w:p w:rsidR="00E60ACD" w:rsidRPr="00540AB0" w:rsidRDefault="00E60ACD" w:rsidP="00E60ACD">
      <w:pPr>
        <w:pStyle w:val="subsection"/>
      </w:pPr>
      <w:r w:rsidRPr="00540AB0">
        <w:tab/>
        <w:t>(2)</w:t>
      </w:r>
      <w:r w:rsidRPr="00540AB0">
        <w:tab/>
        <w:t>The items apply to a service that is provided by a specialist or consultant physician to whom the patient has been referred by another medical practitioner.</w:t>
      </w:r>
    </w:p>
    <w:p w:rsidR="00E60ACD" w:rsidRPr="00540AB0" w:rsidRDefault="00E60ACD" w:rsidP="00E60ACD">
      <w:pPr>
        <w:pStyle w:val="subsection"/>
      </w:pPr>
      <w:r w:rsidRPr="00540AB0">
        <w:tab/>
        <w:t>(3)</w:t>
      </w:r>
      <w:r w:rsidRPr="00540AB0">
        <w:tab/>
        <w:t>The items also apply to a service that is provided as follows:</w:t>
      </w:r>
    </w:p>
    <w:p w:rsidR="00E60ACD" w:rsidRPr="00540AB0" w:rsidRDefault="00E60ACD" w:rsidP="00E60ACD">
      <w:pPr>
        <w:pStyle w:val="paragraph"/>
      </w:pPr>
      <w:r w:rsidRPr="00540AB0">
        <w:tab/>
        <w:t>(a)</w:t>
      </w:r>
      <w:r w:rsidRPr="00540AB0">
        <w:tab/>
        <w:t xml:space="preserve">a person (the </w:t>
      </w:r>
      <w:r w:rsidRPr="00540AB0">
        <w:rPr>
          <w:b/>
          <w:i/>
        </w:rPr>
        <w:t>radiation licence holder</w:t>
      </w:r>
      <w:r w:rsidRPr="00540AB0">
        <w:t>) who holds a radiation licence under a law of a State or Territory performs the service (other than interpretation and reporting) under the supervision of a specialist or consultant physician;</w:t>
      </w:r>
    </w:p>
    <w:p w:rsidR="00E60ACD" w:rsidRPr="00540AB0" w:rsidRDefault="00E60ACD" w:rsidP="00E60ACD">
      <w:pPr>
        <w:pStyle w:val="paragraph"/>
      </w:pPr>
      <w:r w:rsidRPr="00540AB0">
        <w:tab/>
        <w:t>(b)</w:t>
      </w:r>
      <w:r w:rsidRPr="00540AB0">
        <w:tab/>
        <w:t>the specialist or consultant physician performs the interpretation and reporting for the service;</w:t>
      </w:r>
    </w:p>
    <w:p w:rsidR="00E60ACD" w:rsidRPr="00540AB0" w:rsidRDefault="00E60ACD" w:rsidP="00E60ACD">
      <w:pPr>
        <w:pStyle w:val="paragraph"/>
      </w:pPr>
      <w:r w:rsidRPr="00540AB0">
        <w:lastRenderedPageBreak/>
        <w:tab/>
        <w:t>(c)</w:t>
      </w:r>
      <w:r w:rsidRPr="00540AB0">
        <w:tab/>
        <w:t>the radiation licence authorises the radiation licence holder to undertake the activities involved in performing the service (other than interpretation and reporting);</w:t>
      </w:r>
    </w:p>
    <w:p w:rsidR="00E60ACD" w:rsidRPr="00540AB0" w:rsidRDefault="00E60ACD" w:rsidP="00E60ACD">
      <w:pPr>
        <w:pStyle w:val="paragraph"/>
      </w:pPr>
      <w:r w:rsidRPr="00540AB0">
        <w:tab/>
        <w:t>(d)</w:t>
      </w:r>
      <w:r w:rsidRPr="00540AB0">
        <w:tab/>
        <w:t>the patient has been referred to the specialist or consultant physician by another medical practitioner;</w:t>
      </w:r>
    </w:p>
    <w:p w:rsidR="00E60ACD" w:rsidRPr="00540AB0" w:rsidRDefault="00E60ACD" w:rsidP="00E60ACD">
      <w:pPr>
        <w:pStyle w:val="paragraph"/>
      </w:pPr>
      <w:r w:rsidRPr="00540AB0">
        <w:tab/>
        <w:t>(e)</w:t>
      </w:r>
      <w:r w:rsidRPr="00540AB0">
        <w:tab/>
        <w:t>for items 12320 and 12322—if the service is performed using quantitative computed tomography:</w:t>
      </w:r>
    </w:p>
    <w:p w:rsidR="00E60ACD" w:rsidRPr="00540AB0" w:rsidRDefault="00E60ACD" w:rsidP="00E60ACD">
      <w:pPr>
        <w:pStyle w:val="paragraphsub"/>
      </w:pPr>
      <w:r w:rsidRPr="00540AB0">
        <w:tab/>
        <w:t>(i)</w:t>
      </w:r>
      <w:r w:rsidRPr="00540AB0">
        <w:tab/>
        <w:t>the radiation licence holder is registered as a medical radiation practitioner under a law of a State or Territory; and</w:t>
      </w:r>
    </w:p>
    <w:p w:rsidR="00E60ACD" w:rsidRPr="00540AB0" w:rsidRDefault="00E60ACD" w:rsidP="00E60ACD">
      <w:pPr>
        <w:pStyle w:val="paragraphsub"/>
      </w:pPr>
      <w:r w:rsidRPr="00540AB0">
        <w:tab/>
        <w:t>(ii)</w:t>
      </w:r>
      <w:r w:rsidRPr="00540AB0">
        <w:tab/>
        <w:t>the specialist or consultant physician is available to monitor and influence the conduct and diagnostic quality of the examination and, if necessary, to attend on the patient personally.</w:t>
      </w:r>
    </w:p>
    <w:p w:rsidR="00E60ACD" w:rsidRPr="00540AB0" w:rsidRDefault="00E60ACD" w:rsidP="00E60ACD">
      <w:pPr>
        <w:pStyle w:val="ActHead5"/>
      </w:pPr>
      <w:bookmarkStart w:id="487" w:name="_Toc35864844"/>
      <w:r w:rsidRPr="00152A35">
        <w:rPr>
          <w:rStyle w:val="CharSectno"/>
        </w:rPr>
        <w:t>4.1.5</w:t>
      </w:r>
      <w:r w:rsidRPr="00540AB0">
        <w:t xml:space="preserve">  Items in Group D1</w:t>
      </w:r>
      <w:bookmarkEnd w:id="487"/>
    </w:p>
    <w:p w:rsidR="00E60ACD" w:rsidRPr="00540AB0" w:rsidRDefault="00E60ACD" w:rsidP="00E60ACD">
      <w:pPr>
        <w:pStyle w:val="subsection"/>
      </w:pPr>
      <w:r w:rsidRPr="00540AB0">
        <w:tab/>
      </w:r>
      <w:r w:rsidRPr="00540AB0">
        <w:tab/>
        <w:t>This clause sets out items in Group D1.</w:t>
      </w:r>
    </w:p>
    <w:p w:rsidR="00E60ACD" w:rsidRPr="00540AB0" w:rsidRDefault="00E60ACD" w:rsidP="00E60ACD">
      <w:pPr>
        <w:pStyle w:val="Tabletext"/>
      </w:pPr>
    </w:p>
    <w:tbl>
      <w:tblPr>
        <w:tblW w:w="4900"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48"/>
        <w:gridCol w:w="5956"/>
        <w:gridCol w:w="1252"/>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D1—Miscellaneous diagnostic procedures and investigations</w:t>
            </w:r>
          </w:p>
        </w:tc>
      </w:tr>
      <w:tr w:rsidR="00E60ACD" w:rsidRPr="00540AB0" w:rsidTr="001351EC">
        <w:trPr>
          <w:tblHeader/>
        </w:trPr>
        <w:tc>
          <w:tcPr>
            <w:tcW w:w="68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488" w:name="BK_S4P157L20C5"/>
            <w:bookmarkEnd w:id="488"/>
          </w:p>
        </w:tc>
        <w:tc>
          <w:tcPr>
            <w:tcW w:w="356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49"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1—Neurology</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11000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Electroencephalography, other than a service:</w:t>
            </w:r>
          </w:p>
          <w:p w:rsidR="00E60ACD" w:rsidRPr="00540AB0" w:rsidRDefault="00E60ACD" w:rsidP="001351EC">
            <w:pPr>
              <w:pStyle w:val="Tablea"/>
            </w:pPr>
            <w:r w:rsidRPr="00540AB0">
              <w:t>(a) associated with a service to which item 11003, 11006 or 11009 applies; or</w:t>
            </w:r>
          </w:p>
          <w:p w:rsidR="00E60ACD" w:rsidRPr="00540AB0" w:rsidRDefault="00E60ACD" w:rsidP="001351EC">
            <w:pPr>
              <w:pStyle w:val="Tablea"/>
              <w:rPr>
                <w:snapToGrid w:val="0"/>
              </w:rPr>
            </w:pPr>
            <w:r w:rsidRPr="00540AB0">
              <w:t xml:space="preserve">(b) involving quantitative topographic mapping using neurometrics or similar devices </w:t>
            </w:r>
            <w:r w:rsidRPr="00540AB0">
              <w:rPr>
                <w:snapToGrid w:val="0"/>
              </w:rPr>
              <w:t>(Anaes.)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125.05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489" w:name="CU_5328498"/>
            <w:bookmarkEnd w:id="489"/>
            <w:r w:rsidRPr="00540AB0">
              <w:t>11003</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Electroencephalography, prolonged recording lasting at least 3 hours, other than a service:</w:t>
            </w:r>
          </w:p>
          <w:p w:rsidR="00E60ACD" w:rsidRPr="00540AB0" w:rsidRDefault="00E60ACD" w:rsidP="001351EC">
            <w:pPr>
              <w:pStyle w:val="Tablea"/>
            </w:pPr>
            <w:r w:rsidRPr="00540AB0">
              <w:t>(a) associated with a service to which item 11000, 11004, 11005, 11006 or 11009 applies; or</w:t>
            </w:r>
          </w:p>
          <w:p w:rsidR="00E60ACD" w:rsidRPr="00540AB0" w:rsidRDefault="00E60ACD" w:rsidP="001351EC">
            <w:pPr>
              <w:pStyle w:val="Tablea"/>
            </w:pPr>
            <w:r w:rsidRPr="00540AB0">
              <w:t>(b) involving quantitative topographic mapping using neurometrics or similar devices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330.90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490" w:name="CU_6330635"/>
            <w:bookmarkEnd w:id="490"/>
            <w:r w:rsidRPr="00540AB0">
              <w:t>11004</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Electroencephalography, ambulatory or video, prolonged recording lasting at least 3 hours and up to 24 hours, recording on the first day, other than a service:</w:t>
            </w:r>
          </w:p>
          <w:p w:rsidR="00E60ACD" w:rsidRPr="00540AB0" w:rsidRDefault="00E60ACD" w:rsidP="001351EC">
            <w:pPr>
              <w:pStyle w:val="Tablea"/>
            </w:pPr>
            <w:r w:rsidRPr="00540AB0">
              <w:t>(a) associated with a service to which item 11000, 11003, 11005, 11006 or 11009 applies; or</w:t>
            </w:r>
          </w:p>
          <w:p w:rsidR="00E60ACD" w:rsidRPr="00540AB0" w:rsidRDefault="00E60ACD" w:rsidP="001351EC">
            <w:pPr>
              <w:pStyle w:val="Tablea"/>
            </w:pPr>
            <w:r w:rsidRPr="00540AB0">
              <w:t>(b) involving quantitative topographic mapping using neurometrics or similar devices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330.90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11005</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Electroencephalography, ambulatory or video, prolonged recording lasting at least 3 hours and up to 24 hours, recording on each day after the first day, other than a service:</w:t>
            </w:r>
          </w:p>
          <w:p w:rsidR="00E60ACD" w:rsidRPr="00540AB0" w:rsidRDefault="00E60ACD" w:rsidP="001351EC">
            <w:pPr>
              <w:pStyle w:val="Tablea"/>
            </w:pPr>
            <w:r w:rsidRPr="00540AB0">
              <w:t>(a) associated with a service to which item 11000, 11003, 11004, 11006 or 11009 applies; or</w:t>
            </w:r>
          </w:p>
          <w:p w:rsidR="00E60ACD" w:rsidRPr="00540AB0" w:rsidRDefault="00E60ACD" w:rsidP="001351EC">
            <w:pPr>
              <w:pStyle w:val="Tablea"/>
            </w:pPr>
            <w:r w:rsidRPr="00540AB0">
              <w:t>(b) involving quantitative topographic mapping using neurometrics or similar devices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330.90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11006</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Electroencephalography, temporosphenoidal, other than a service involving quantitative topographic mapping using neurometrics or </w:t>
            </w:r>
            <w:r w:rsidRPr="00540AB0">
              <w:lastRenderedPageBreak/>
              <w:t>similar devices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169.65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11009</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Electrocorticography</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231.40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11012</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Neuromuscular electrodiagnosis—conduction studies on one nerve or electromyography of one or more muscles using concentric needle electrodes or both these examinations (other than a service associated with a service to which item 11015 or 11018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113.80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11015</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Neuromuscular electrodiagnosis—conduction studies on 2 or 3 nerves with or without electromyography (other than a service associated with a service to which item 11012 or 11018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152.30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491" w:name="CU_12330197"/>
            <w:bookmarkEnd w:id="491"/>
            <w:r w:rsidRPr="00540AB0">
              <w:t>11018</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Neuromuscular electrodiagnosis—conduction studies on 4 or more nerves with or without electromyography or recordings from single fibres of nerves and muscles or both of these examinations (other than a service associated with a service to which item 11012 or 11015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227.55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11021</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Neuromuscular electrodiagnosis—repetitive stimulation for study of neuromuscular conduction or electromyography with quantitative computerised analysis or both of these examinations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152.30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11024</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Central nervous system evoked responses, investigation of, by computerised averaging techniques, other than a service involving quantitative topographic mapping of event</w:t>
            </w:r>
            <w:r w:rsidR="001351EC">
              <w:noBreakHyphen/>
            </w:r>
            <w:r w:rsidRPr="00540AB0">
              <w:t>related potentials or involving multifocal multichannel objective perimetry—one or 2 studies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115.65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492" w:name="CU_15332805"/>
            <w:bookmarkEnd w:id="492"/>
            <w:r w:rsidRPr="00540AB0">
              <w:t>11027</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Central nervous system evoked responses, investigation of, by computerised averaging techniques, other than a service involving quantitative topographic mapping of event</w:t>
            </w:r>
            <w:r w:rsidR="001351EC">
              <w:noBreakHyphen/>
            </w:r>
            <w:r w:rsidRPr="00540AB0">
              <w:t>related potentials or involving multifocal multichannel objective perimetry—3 or more studies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171.60</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2—Ophthalmology</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11200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Provocative test or tests for </w:t>
            </w:r>
            <w:r w:rsidRPr="00540AB0">
              <w:t>open angle</w:t>
            </w:r>
            <w:r w:rsidRPr="00540AB0">
              <w:rPr>
                <w:snapToGrid w:val="0"/>
              </w:rPr>
              <w:t xml:space="preserve"> glaucoma, including water drinking</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11204</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Electroretinography of one or both eyes by computerised averaging techniques, including 3 or more studies performed according to current professional guidelines or standards, performed by or on behalf of a specialist or consultant physician in the practice of the specialist’s or consultant physician’s speciality</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11205</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Electrooculography of one or both eyes performed according to current professional guidelines or standards, performed by or on behalf of a specialist or consultant physician in the practice of the specialist’s or consultant physician’s speciality</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11210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Pattern electroretinography of one or both eyes by computerised averaging techniques, including 3 or more studies performed according to current professional guidelines or standards </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11211</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Dark adaptometry of one or both eyes with a quantitative estimation of threshold in log lumens at 45 minutes of dark adaptations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11215</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Retinal angiography, multiple exposures, of one eye with intravenous dye injection</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124.95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11218</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Retinal angiography, multiple exposures of both eyes with intravenous dye injection</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154.40</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11220</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Optical coherence tomography, to a maximum of one service per eye per lifetime, for the assessment of the need for treatment following provision of pharmaceutical benefits scheme</w:t>
            </w:r>
            <w:r w:rsidR="001351EC">
              <w:noBreakHyphen/>
            </w:r>
            <w:r w:rsidRPr="00540AB0">
              <w:t>subsidised ocriplasmin</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40.65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11221</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Full quantitative computerised perimetry (automated absolute static threshold), other than a service involving multifocal multichannel objective perimetry, performed by or on behalf of a specialist in the practice of the specialist’s specialty, if indicated by the presence of relevant ocular disease or suspected pathology of the visual pathways or brain with assessment and report, bilateral—to a maximum of 3 examinations (including examinations to which item 11224 applies) in any 12 month period</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68.85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11224</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Full quantitative computerised perimetry (automated absolute static threshold), other than a service involving multifocal multichannel objective perimetry, performed by or on behalf of a specialist in the practice of the specialist’s specialty, if indicated by the presence of relevant ocular disease or suspected pathology of the visual pathways or brain with assessment and report, unilateral—to a maximum of 3 examinations (including examinations to which item 11221 applies) in any 12 month period</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11235</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Examination of the eye by impression cytology of cornea for the investigation of ocular surface dysplasia, including the collection of cells, processing and all cytological examinations and preparation of a report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124.70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11237</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Ocular contents, simultaneous ultrasonic echography by both unidimensional and bidimensional techniques, for the diagnosis, monitoring or measurement of choroidal and ciliary body melanomas, retinoblastoma or suspicious naevi or simulating lesions, one eye, other than a service associated with a service to which an item in Group I1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82.75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11240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Orbital contents, unidimensional ultrasonic echography or partial coherence interferometry of, for the measurement of one eye before lens surgery on that eye, other than a service associated with a service to which an item in Group I1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82.75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11241</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Orbital contents, unidimensional ultrasonic echography or partial coherence interferometry of, for bilateral eye measurement before lens surgery on both eyes, other than a service associated with a service to which an item in Group I1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105.30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11242</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Orbital contents, unidimensional ultrasonic echography or partial coherence interferometry of, for the measurement of an eye previously measured and on which lens surgery has been performed, and if further lens surgery is contemplated in that eye, other than a service associated with a service to which an item in Group I1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81.40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11243</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Orbital contents, unidimensional ultrasonic echography or partial coherence interferometry of, for the measurement of a second eye if:</w:t>
            </w:r>
          </w:p>
          <w:p w:rsidR="00E60ACD" w:rsidRPr="00540AB0" w:rsidRDefault="00E60ACD" w:rsidP="001351EC">
            <w:pPr>
              <w:pStyle w:val="Tablea"/>
            </w:pPr>
            <w:r w:rsidRPr="00540AB0">
              <w:t>(a) surgery for the first eye has resulted in more than one dioptre of error; or</w:t>
            </w:r>
          </w:p>
          <w:p w:rsidR="00E60ACD" w:rsidRPr="00540AB0" w:rsidRDefault="00E60ACD" w:rsidP="001351EC">
            <w:pPr>
              <w:pStyle w:val="Tablea"/>
            </w:pPr>
            <w:r w:rsidRPr="00540AB0">
              <w:t>(b) more than 3 years have elapsed since the surgery for the first eye;</w:t>
            </w:r>
          </w:p>
          <w:p w:rsidR="00E60ACD" w:rsidRPr="00540AB0" w:rsidRDefault="00E60ACD" w:rsidP="001351EC">
            <w:pPr>
              <w:pStyle w:val="Tabletext"/>
            </w:pPr>
            <w:r w:rsidRPr="00540AB0">
              <w:t>other than a service associated with a service to which an item in Group I1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81.40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11244</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Orbital contents, diagnostic B</w:t>
            </w:r>
            <w:r w:rsidR="001351EC">
              <w:noBreakHyphen/>
            </w:r>
            <w:r w:rsidRPr="00540AB0">
              <w:t>scan of, by a specialist practising in the specialist’s specialty of ophthalmology, not being a service associated with a service to which an item in Group I1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78.25</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3—Otolaryngology</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11300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Brain stem evoked response audiometry (Anaes.)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195.55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11303</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Electrocochleography, extratympanic method, one or both ears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195.55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11304</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Electrocochleography, transtympanic membrane insertion technique, one or both ears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322.00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11306</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Non</w:t>
            </w:r>
            <w:r w:rsidR="001351EC">
              <w:noBreakHyphen/>
            </w:r>
            <w:r w:rsidRPr="00540AB0">
              <w:t>determinate audiometry</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11309</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Audiogram, air conduction</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26.70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11312</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Audiogram, air and bone conduction or air conduction and speech discrimination</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37.75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493" w:name="CU_42337859"/>
            <w:bookmarkEnd w:id="493"/>
            <w:r w:rsidRPr="00540AB0">
              <w:t>11315</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Audiogram, air and bone conduction and speech</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50.00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11318</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Audiogram, air and bone conduction and speech, with other cochlear tests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61.70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11324</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Impedance audiogram involving tympanometry and measurement of static compliance and acoustic reflex performed by, or on behalf of, a specialist in the practice of the specialist’s specialty, if the patient is referred by a medical practitioner—other than a service associated with a service to which item 11309, 11312, 11315 or 11318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11327</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Impedance audiogram involving tympanometry and measurement of static compliance and acoustic reflex performed by, or on behalf of, a specialist in the practice of the specialist’s specialty, if the patient is referred by a medical practitioner—being a service associated with a service to which item 11309, 11312, 11315 or 11318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20.05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494" w:name="CU_47338846"/>
            <w:bookmarkStart w:id="495" w:name="CU_47340693"/>
            <w:bookmarkEnd w:id="494"/>
            <w:bookmarkEnd w:id="495"/>
            <w:r w:rsidRPr="00540AB0">
              <w:t>11330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Impedance audiogram if the patient is not referred by a medical practitioner—one examination in any 4 week period</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11332</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Oto</w:t>
            </w:r>
            <w:r w:rsidR="001351EC">
              <w:noBreakHyphen/>
            </w:r>
            <w:r w:rsidRPr="00540AB0">
              <w:t>acoustic emission audiometry for the detection of permanent congenital hearing impairment, performed by or on behalf of a specialist or consultant physician, on an infant or child in circumstances in which:</w:t>
            </w:r>
          </w:p>
          <w:p w:rsidR="00E60ACD" w:rsidRPr="00540AB0" w:rsidRDefault="00E60ACD" w:rsidP="001351EC">
            <w:pPr>
              <w:pStyle w:val="Tablea"/>
            </w:pPr>
            <w:r w:rsidRPr="00540AB0">
              <w:t>(a) the patient is referred to a specialist or consultant physician by a medical practitioner; and</w:t>
            </w:r>
          </w:p>
          <w:p w:rsidR="00E60ACD" w:rsidRPr="00540AB0" w:rsidRDefault="00E60ACD" w:rsidP="001351EC">
            <w:pPr>
              <w:pStyle w:val="Tablea"/>
            </w:pPr>
            <w:r w:rsidRPr="00540AB0">
              <w:t>(b) the specialist or consultant physician has given an opinion that excludes middle ear pathology for the patient; and</w:t>
            </w:r>
          </w:p>
          <w:p w:rsidR="00E60ACD" w:rsidRPr="00540AB0" w:rsidRDefault="00E60ACD" w:rsidP="001351EC">
            <w:pPr>
              <w:pStyle w:val="Tablea"/>
            </w:pPr>
            <w:r w:rsidRPr="00540AB0">
              <w:t>(c) the patient is at risk due to one or more of the following factors:</w:t>
            </w:r>
          </w:p>
          <w:p w:rsidR="00E60ACD" w:rsidRPr="00540AB0" w:rsidRDefault="00E60ACD" w:rsidP="001351EC">
            <w:pPr>
              <w:pStyle w:val="Tablei"/>
            </w:pPr>
            <w:r w:rsidRPr="00540AB0">
              <w:lastRenderedPageBreak/>
              <w:t>(i) admission to a neonatal intensive care unit;</w:t>
            </w:r>
          </w:p>
          <w:p w:rsidR="00E60ACD" w:rsidRPr="00540AB0" w:rsidRDefault="00E60ACD" w:rsidP="001351EC">
            <w:pPr>
              <w:pStyle w:val="Tablei"/>
            </w:pPr>
            <w:r w:rsidRPr="00540AB0">
              <w:t>(ii) family history of hearing impairment;</w:t>
            </w:r>
          </w:p>
          <w:p w:rsidR="00E60ACD" w:rsidRPr="00540AB0" w:rsidRDefault="00E60ACD" w:rsidP="001351EC">
            <w:pPr>
              <w:pStyle w:val="Tablei"/>
            </w:pPr>
            <w:r w:rsidRPr="00540AB0">
              <w:t>(iii) intra</w:t>
            </w:r>
            <w:r w:rsidR="001351EC">
              <w:noBreakHyphen/>
            </w:r>
            <w:r w:rsidRPr="00540AB0">
              <w:t>uterine or perinatal infection (either suspected or confirmed);</w:t>
            </w:r>
          </w:p>
          <w:p w:rsidR="00E60ACD" w:rsidRPr="00540AB0" w:rsidRDefault="00E60ACD" w:rsidP="001351EC">
            <w:pPr>
              <w:pStyle w:val="Tablei"/>
            </w:pPr>
            <w:r w:rsidRPr="00540AB0">
              <w:t>(iv) birthweight less than 1.5 kg;</w:t>
            </w:r>
          </w:p>
          <w:p w:rsidR="00E60ACD" w:rsidRPr="00540AB0" w:rsidRDefault="00E60ACD" w:rsidP="001351EC">
            <w:pPr>
              <w:pStyle w:val="Tablei"/>
            </w:pPr>
            <w:r w:rsidRPr="00540AB0">
              <w:t>(v) craniofacial deformity;</w:t>
            </w:r>
          </w:p>
          <w:p w:rsidR="00E60ACD" w:rsidRPr="00540AB0" w:rsidRDefault="00E60ACD" w:rsidP="001351EC">
            <w:pPr>
              <w:pStyle w:val="Tablei"/>
            </w:pPr>
            <w:r w:rsidRPr="00540AB0">
              <w:t>(vi) birth asphyxia;</w:t>
            </w:r>
          </w:p>
          <w:p w:rsidR="00E60ACD" w:rsidRPr="00540AB0" w:rsidRDefault="00E60ACD" w:rsidP="001351EC">
            <w:pPr>
              <w:pStyle w:val="Tablei"/>
            </w:pPr>
            <w:r w:rsidRPr="00540AB0">
              <w:t>(vii) chromosomal abnormality, including Down Syndrome;</w:t>
            </w:r>
          </w:p>
          <w:p w:rsidR="00E60ACD" w:rsidRPr="00540AB0" w:rsidRDefault="00E60ACD" w:rsidP="001351EC">
            <w:pPr>
              <w:pStyle w:val="Tablei"/>
            </w:pPr>
            <w:r w:rsidRPr="00540AB0">
              <w:t>(viii) exchange transfusion</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59.50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11333</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Caloric test of labyrinth or labyrinths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45.30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11336</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Simultaneous bithermal caloric test of labyrinths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45.30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11339</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Electronystagmography</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45.30</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4—Respiratory</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496" w:name="CU_53341845"/>
            <w:bookmarkEnd w:id="496"/>
            <w:r w:rsidRPr="00540AB0">
              <w:rPr>
                <w:snapToGrid w:val="0"/>
              </w:rPr>
              <w:t>11503</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Complex measurement of properties of the respiratory system, including the lungs and respiratory muscles, that is performed:</w:t>
            </w:r>
          </w:p>
          <w:p w:rsidR="00E60ACD" w:rsidRPr="00540AB0" w:rsidRDefault="00E60ACD" w:rsidP="001351EC">
            <w:pPr>
              <w:pStyle w:val="Tablea"/>
            </w:pPr>
            <w:r w:rsidRPr="00540AB0">
              <w:t>(a) in a respiratory laboratory; and</w:t>
            </w:r>
          </w:p>
          <w:p w:rsidR="00E60ACD" w:rsidRPr="00540AB0" w:rsidRDefault="00E60ACD" w:rsidP="001351EC">
            <w:pPr>
              <w:pStyle w:val="Tablea"/>
            </w:pPr>
            <w:r w:rsidRPr="00540AB0">
              <w:t>(b) under the supervision of a consultant respiratory physician who is responsible for staff training, supervision, quality assurance and the issuing of written reports on tests performed; and</w:t>
            </w:r>
          </w:p>
          <w:p w:rsidR="00E60ACD" w:rsidRPr="00540AB0" w:rsidRDefault="00E60ACD" w:rsidP="001351EC">
            <w:pPr>
              <w:pStyle w:val="Tablea"/>
            </w:pPr>
            <w:r w:rsidRPr="00540AB0">
              <w:t>(c) using any of the following tests:</w:t>
            </w:r>
          </w:p>
          <w:p w:rsidR="00E60ACD" w:rsidRPr="00540AB0" w:rsidRDefault="00E60ACD" w:rsidP="001351EC">
            <w:pPr>
              <w:pStyle w:val="Tablei"/>
            </w:pPr>
            <w:r w:rsidRPr="00540AB0">
              <w:t>(i) measurement of absolute lung volumes by any method;</w:t>
            </w:r>
          </w:p>
          <w:p w:rsidR="00E60ACD" w:rsidRPr="00540AB0" w:rsidRDefault="00E60ACD" w:rsidP="001351EC">
            <w:pPr>
              <w:pStyle w:val="Tablei"/>
            </w:pPr>
            <w:r w:rsidRPr="00540AB0">
              <w:t>(ii) measurement of carbon monoxide diffusing capacity by any method;</w:t>
            </w:r>
          </w:p>
          <w:p w:rsidR="00E60ACD" w:rsidRPr="00540AB0" w:rsidRDefault="00E60ACD" w:rsidP="001351EC">
            <w:pPr>
              <w:pStyle w:val="Tablei"/>
            </w:pPr>
            <w:r w:rsidRPr="00540AB0">
              <w:t>(iii) measurement of airway or pulmonary resistance by any method;</w:t>
            </w:r>
          </w:p>
          <w:p w:rsidR="00E60ACD" w:rsidRPr="00540AB0" w:rsidRDefault="00E60ACD" w:rsidP="001351EC">
            <w:pPr>
              <w:pStyle w:val="Tablei"/>
            </w:pPr>
            <w:r w:rsidRPr="00540AB0">
              <w:t>(iv) inhalation provocation testing, including pre</w:t>
            </w:r>
            <w:r w:rsidR="001351EC">
              <w:noBreakHyphen/>
            </w:r>
            <w:r w:rsidRPr="00540AB0">
              <w:t>provocation spirometry and the construction of a dose response curve, using a recognised direct or indirect bronchoprovocation agent and post</w:t>
            </w:r>
            <w:r w:rsidR="001351EC">
              <w:noBreakHyphen/>
            </w:r>
            <w:r w:rsidRPr="00540AB0">
              <w:t>bronchodilator spirometry;</w:t>
            </w:r>
          </w:p>
          <w:p w:rsidR="00E60ACD" w:rsidRPr="00540AB0" w:rsidRDefault="00E60ACD" w:rsidP="001351EC">
            <w:pPr>
              <w:pStyle w:val="Tablei"/>
            </w:pPr>
            <w:r w:rsidRPr="00540AB0">
              <w:t>(v) provocation testing involving sequential measurement of lung function at baseline and after exposure to specific sensitising agents, including drugs, or occupational asthma triggers;</w:t>
            </w:r>
          </w:p>
          <w:p w:rsidR="00E60ACD" w:rsidRPr="00540AB0" w:rsidRDefault="00E60ACD" w:rsidP="001351EC">
            <w:pPr>
              <w:pStyle w:val="Tablei"/>
            </w:pPr>
            <w:r w:rsidRPr="00540AB0">
              <w:t>(vi) spirometry performed before and after simple exercise testing undertaken as a provocation test for the investigation of asthma, in premises equipped with resuscitation equipment and personnel trained in Advanced Life Support;</w:t>
            </w:r>
          </w:p>
          <w:p w:rsidR="00E60ACD" w:rsidRPr="00540AB0" w:rsidRDefault="00E60ACD" w:rsidP="001351EC">
            <w:pPr>
              <w:pStyle w:val="Tablei"/>
            </w:pPr>
            <w:r w:rsidRPr="00540AB0">
              <w:t>(vii) measurement of the strength of inspiratory and expiratory muscles at multiple lung volumes;</w:t>
            </w:r>
          </w:p>
          <w:p w:rsidR="00E60ACD" w:rsidRPr="00540AB0" w:rsidRDefault="00E60ACD" w:rsidP="001351EC">
            <w:pPr>
              <w:pStyle w:val="Tablei"/>
            </w:pPr>
            <w:r w:rsidRPr="00540AB0">
              <w:t>(viii) simulated altitude test involving exposure to hypoxic gas mixtures and oxygen saturation at rest and/or during exercise with or without an observation of the effect of supplemental oxygen;</w:t>
            </w:r>
          </w:p>
          <w:p w:rsidR="00E60ACD" w:rsidRPr="00540AB0" w:rsidRDefault="00E60ACD" w:rsidP="001351EC">
            <w:pPr>
              <w:pStyle w:val="Tablei"/>
            </w:pPr>
            <w:r w:rsidRPr="00540AB0">
              <w:t>(ix) calculation of pulmonary or cardiac shunt by measurement of arterial oxygen partial pressure and haemoglobin concentration following the breathing of an inspired oxygen concentration of 100% for 15 minutes or greater;</w:t>
            </w:r>
          </w:p>
          <w:p w:rsidR="00E60ACD" w:rsidRPr="00540AB0" w:rsidRDefault="00E60ACD" w:rsidP="001351EC">
            <w:pPr>
              <w:pStyle w:val="Tablei"/>
            </w:pPr>
            <w:r w:rsidRPr="00540AB0">
              <w:t xml:space="preserve">(x) if the measurement is for the purpose of determining </w:t>
            </w:r>
            <w:r w:rsidRPr="00540AB0">
              <w:lastRenderedPageBreak/>
              <w:t>eligibility for pulmonary arterial hypertension medications subsidised under the Pharmaceutical Benefits Scheme or eligibility for the provision of portable oxygen—functional exercise test by any method (including 6 minute walk test and shuttle walk test);</w:t>
            </w:r>
          </w:p>
          <w:p w:rsidR="00E60ACD" w:rsidRPr="00540AB0" w:rsidRDefault="00E60ACD" w:rsidP="001351EC">
            <w:pPr>
              <w:pStyle w:val="Tabletext"/>
            </w:pPr>
            <w:r w:rsidRPr="00540AB0">
              <w:t>each occasion at which one or more tests are performed</w:t>
            </w:r>
          </w:p>
          <w:p w:rsidR="00E60ACD" w:rsidRPr="00540AB0" w:rsidRDefault="00E60ACD" w:rsidP="001351EC">
            <w:pPr>
              <w:pStyle w:val="Tabletext"/>
            </w:pPr>
            <w:r w:rsidRPr="00540AB0">
              <w:t>Not applicable to a service performed in association with a spirometry or sleep study service to which item 11505, 11506, 11507, 11508, 11512, 12203, 12204, 12205, 12207, 12208, 12210, 12213, 12215, 12217 or 12250 applies</w:t>
            </w:r>
          </w:p>
          <w:p w:rsidR="00E60ACD" w:rsidRPr="00540AB0" w:rsidRDefault="00E60ACD" w:rsidP="001351EC">
            <w:pPr>
              <w:pStyle w:val="Tabletext"/>
              <w:rPr>
                <w:snapToGrid w:val="0"/>
              </w:rPr>
            </w:pPr>
            <w:r w:rsidRPr="00540AB0">
              <w:t>Not applicable to a service to which item 11507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140.85</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11505</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Measurement of spirometry, that:</w:t>
            </w:r>
          </w:p>
          <w:p w:rsidR="00E60ACD" w:rsidRPr="00540AB0" w:rsidRDefault="00E60ACD" w:rsidP="001351EC">
            <w:pPr>
              <w:pStyle w:val="Tablea"/>
            </w:pPr>
            <w:r w:rsidRPr="00540AB0">
              <w:t>(a) involves a permanently recorded tracing, performed before and after inhalation of a bronchodilator; and</w:t>
            </w:r>
          </w:p>
          <w:p w:rsidR="00E60ACD" w:rsidRPr="00540AB0" w:rsidRDefault="00E60ACD" w:rsidP="001351EC">
            <w:pPr>
              <w:pStyle w:val="Tablea"/>
            </w:pPr>
            <w:r w:rsidRPr="00540AB0">
              <w:t>(b) is performed to confirm diagnosis of:</w:t>
            </w:r>
          </w:p>
          <w:p w:rsidR="00E60ACD" w:rsidRPr="00540AB0" w:rsidRDefault="00E60ACD" w:rsidP="001351EC">
            <w:pPr>
              <w:pStyle w:val="Tablei"/>
            </w:pPr>
            <w:r w:rsidRPr="00540AB0">
              <w:t>(i) asthma; or</w:t>
            </w:r>
          </w:p>
          <w:p w:rsidR="00E60ACD" w:rsidRPr="00540AB0" w:rsidRDefault="00E60ACD" w:rsidP="001351EC">
            <w:pPr>
              <w:pStyle w:val="Tablei"/>
            </w:pPr>
            <w:r w:rsidRPr="00540AB0">
              <w:t>(ii) chronic obstructive pulmonary disease (COPD); or</w:t>
            </w:r>
          </w:p>
          <w:p w:rsidR="00E60ACD" w:rsidRPr="00540AB0" w:rsidRDefault="00E60ACD" w:rsidP="001351EC">
            <w:pPr>
              <w:pStyle w:val="Tablei"/>
            </w:pPr>
            <w:r w:rsidRPr="00540AB0">
              <w:t>(iii) another cause of airflow limitation;</w:t>
            </w:r>
          </w:p>
          <w:p w:rsidR="00E60ACD" w:rsidRPr="00540AB0" w:rsidRDefault="00E60ACD" w:rsidP="001351EC">
            <w:pPr>
              <w:pStyle w:val="Tabletext"/>
            </w:pPr>
            <w:r w:rsidRPr="00540AB0">
              <w:t>each occasion at which 3 or more recordings are made</w:t>
            </w:r>
          </w:p>
          <w:p w:rsidR="00E60ACD" w:rsidRPr="00540AB0" w:rsidRDefault="00E60ACD" w:rsidP="001351EC">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41.75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497" w:name="CU_55340729"/>
            <w:bookmarkEnd w:id="497"/>
            <w:r w:rsidRPr="00540AB0">
              <w:t>11506</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Measurement of spirometry, that:</w:t>
            </w:r>
          </w:p>
          <w:p w:rsidR="00E60ACD" w:rsidRPr="00540AB0" w:rsidRDefault="00E60ACD" w:rsidP="001351EC">
            <w:pPr>
              <w:pStyle w:val="Tablea"/>
            </w:pPr>
            <w:r w:rsidRPr="00540AB0">
              <w:t>(a) involves a permanently recorded tracing, performed before and after inhalation of a bronchodilator; and</w:t>
            </w:r>
          </w:p>
          <w:p w:rsidR="00E60ACD" w:rsidRPr="00540AB0" w:rsidRDefault="00E60ACD" w:rsidP="001351EC">
            <w:pPr>
              <w:pStyle w:val="Tablea"/>
            </w:pPr>
            <w:r w:rsidRPr="00540AB0">
              <w:t>(b) is performed to:</w:t>
            </w:r>
          </w:p>
          <w:p w:rsidR="00E60ACD" w:rsidRPr="00540AB0" w:rsidRDefault="00E60ACD" w:rsidP="001351EC">
            <w:pPr>
              <w:pStyle w:val="Tablei"/>
            </w:pPr>
            <w:r w:rsidRPr="00540AB0">
              <w:t>(i) confirm diagnosis of chronic obstructive pulmonary disease (COPD); or</w:t>
            </w:r>
          </w:p>
          <w:p w:rsidR="00E60ACD" w:rsidRPr="00540AB0" w:rsidRDefault="00E60ACD" w:rsidP="001351EC">
            <w:pPr>
              <w:pStyle w:val="Tablei"/>
            </w:pPr>
            <w:r w:rsidRPr="00540AB0">
              <w:t>(ii) assess acute exacerbations of asthma; or</w:t>
            </w:r>
          </w:p>
          <w:p w:rsidR="00E60ACD" w:rsidRPr="00540AB0" w:rsidRDefault="00E60ACD" w:rsidP="001351EC">
            <w:pPr>
              <w:pStyle w:val="Tablei"/>
            </w:pPr>
            <w:r w:rsidRPr="00540AB0">
              <w:t>(iii) monitor asthma and COPD; or</w:t>
            </w:r>
          </w:p>
          <w:p w:rsidR="00E60ACD" w:rsidRPr="00540AB0" w:rsidRDefault="00E60ACD" w:rsidP="001351EC">
            <w:pPr>
              <w:pStyle w:val="Tablei"/>
            </w:pPr>
            <w:r w:rsidRPr="00540AB0">
              <w:t>(iv) assess other causes of obstructive lung disease or the presence of restrictive lung disease;</w:t>
            </w:r>
          </w:p>
          <w:p w:rsidR="00E60ACD" w:rsidRPr="00540AB0" w:rsidRDefault="00E60ACD" w:rsidP="001351EC">
            <w:pPr>
              <w:pStyle w:val="Tabletext"/>
            </w:pPr>
            <w:r w:rsidRPr="00540AB0">
              <w:t>each occasion at which recordings are made</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20.90</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11507</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Measurement of spirometry:</w:t>
            </w:r>
          </w:p>
          <w:p w:rsidR="00E60ACD" w:rsidRPr="00540AB0" w:rsidRDefault="00E60ACD" w:rsidP="001351EC">
            <w:pPr>
              <w:pStyle w:val="Tablea"/>
            </w:pPr>
            <w:r w:rsidRPr="00540AB0">
              <w:t>(a) that includes continuous measurement of the relationship between flow and volume during expiration or during expiration and inspiration, performed before and after inhalation of a bronchodilator; and</w:t>
            </w:r>
          </w:p>
          <w:p w:rsidR="00E60ACD" w:rsidRPr="00540AB0" w:rsidRDefault="00E60ACD" w:rsidP="001351EC">
            <w:pPr>
              <w:pStyle w:val="Tablea"/>
            </w:pPr>
            <w:r w:rsidRPr="00540AB0">
              <w:t>(b) fractional exhaled nitric oxide (FeNO) concentration in exhaled breath;</w:t>
            </w:r>
          </w:p>
          <w:p w:rsidR="00E60ACD" w:rsidRPr="00540AB0" w:rsidRDefault="00E60ACD" w:rsidP="001351EC">
            <w:pPr>
              <w:pStyle w:val="Tabletext"/>
            </w:pPr>
            <w:r w:rsidRPr="00540AB0">
              <w:t>if:</w:t>
            </w:r>
          </w:p>
          <w:p w:rsidR="00E60ACD" w:rsidRPr="00540AB0" w:rsidRDefault="00E60ACD" w:rsidP="001351EC">
            <w:pPr>
              <w:pStyle w:val="Tablea"/>
            </w:pPr>
            <w:r w:rsidRPr="00540AB0">
              <w:t>(c) the measurement is performed:</w:t>
            </w:r>
          </w:p>
          <w:p w:rsidR="00E60ACD" w:rsidRPr="00540AB0" w:rsidRDefault="00E60ACD" w:rsidP="001351EC">
            <w:pPr>
              <w:pStyle w:val="Tablei"/>
            </w:pPr>
            <w:r w:rsidRPr="00540AB0">
              <w:t>(i) under the supervision of a specialist or consultant physician; and</w:t>
            </w:r>
          </w:p>
          <w:p w:rsidR="00E60ACD" w:rsidRPr="00540AB0" w:rsidRDefault="00E60ACD" w:rsidP="001351EC">
            <w:pPr>
              <w:pStyle w:val="Tablei"/>
            </w:pPr>
            <w:r w:rsidRPr="00540AB0">
              <w:t>(ii) with continuous attendance by a respiratory scientist; and</w:t>
            </w:r>
          </w:p>
          <w:p w:rsidR="00E60ACD" w:rsidRPr="00540AB0" w:rsidRDefault="00E60ACD" w:rsidP="001351EC">
            <w:pPr>
              <w:pStyle w:val="Tablei"/>
            </w:pPr>
            <w:r w:rsidRPr="00540AB0">
              <w:t>(iii) in a respiratory laboratory equipped to perform complex lung function tests; and</w:t>
            </w:r>
          </w:p>
          <w:p w:rsidR="00E60ACD" w:rsidRPr="00540AB0" w:rsidRDefault="00E60ACD" w:rsidP="001351EC">
            <w:pPr>
              <w:pStyle w:val="Tablea"/>
            </w:pPr>
            <w:r w:rsidRPr="00540AB0">
              <w:t>(d) a permanently recorded tracing and written report is provided; and</w:t>
            </w:r>
          </w:p>
          <w:p w:rsidR="00E60ACD" w:rsidRPr="00540AB0" w:rsidRDefault="00E60ACD" w:rsidP="001351EC">
            <w:pPr>
              <w:pStyle w:val="Tablea"/>
            </w:pPr>
            <w:r w:rsidRPr="00540AB0">
              <w:lastRenderedPageBreak/>
              <w:t>(e) 3 or more spirometry recordings are performed unless difficult to achieve for clinical reasons;</w:t>
            </w:r>
          </w:p>
          <w:p w:rsidR="00E60ACD" w:rsidRPr="00540AB0" w:rsidRDefault="00E60ACD" w:rsidP="001351EC">
            <w:pPr>
              <w:pStyle w:val="Tabletext"/>
            </w:pPr>
            <w:r w:rsidRPr="00540AB0">
              <w:t>each occasion at which one or more such tests are performed</w:t>
            </w:r>
          </w:p>
          <w:p w:rsidR="00E60ACD" w:rsidRPr="00540AB0" w:rsidRDefault="00E60ACD" w:rsidP="001351EC">
            <w:pPr>
              <w:pStyle w:val="Tabletext"/>
            </w:pPr>
            <w:r w:rsidRPr="00540AB0">
              <w:t>Not applicable to a service associated with a service to which item 11503 or 11512 applies</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101.80</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11508</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Maximal symptom</w:t>
            </w:r>
            <w:r w:rsidR="001351EC">
              <w:noBreakHyphen/>
            </w:r>
            <w:r w:rsidRPr="00540AB0">
              <w:t>limited incremental exercise test using a calibrated cycle ergometer or treadmill, if:</w:t>
            </w:r>
          </w:p>
          <w:p w:rsidR="00E60ACD" w:rsidRPr="00540AB0" w:rsidRDefault="00E60ACD" w:rsidP="001351EC">
            <w:pPr>
              <w:pStyle w:val="Tablea"/>
            </w:pPr>
            <w:r w:rsidRPr="00540AB0">
              <w:t>(a) the test is performed for the evaluation of:</w:t>
            </w:r>
          </w:p>
          <w:p w:rsidR="00E60ACD" w:rsidRPr="00540AB0" w:rsidRDefault="00E60ACD" w:rsidP="001351EC">
            <w:pPr>
              <w:pStyle w:val="Tablei"/>
            </w:pPr>
            <w:r w:rsidRPr="00540AB0">
              <w:t>(i) breathlessness of uncertain cause from tests performed at rest; or</w:t>
            </w:r>
          </w:p>
          <w:p w:rsidR="00E60ACD" w:rsidRPr="00540AB0" w:rsidRDefault="00E60ACD" w:rsidP="001351EC">
            <w:pPr>
              <w:pStyle w:val="Tablei"/>
            </w:pPr>
            <w:r w:rsidRPr="00540AB0">
              <w:t>(ii) breathlessness out of proportion with impairment due to known conditions; or</w:t>
            </w:r>
          </w:p>
          <w:p w:rsidR="00E60ACD" w:rsidRPr="00540AB0" w:rsidRDefault="00E60ACD" w:rsidP="001351EC">
            <w:pPr>
              <w:pStyle w:val="Tablei"/>
            </w:pPr>
            <w:r w:rsidRPr="00540AB0">
              <w:t>(iii) functional status and prognosis in a patient with significant cardiac or pulmonary disease for whom complex procedures such as organ transplantation are considered; or</w:t>
            </w:r>
          </w:p>
          <w:p w:rsidR="00E60ACD" w:rsidRPr="00540AB0" w:rsidRDefault="00E60ACD" w:rsidP="001351EC">
            <w:pPr>
              <w:pStyle w:val="Tablei"/>
            </w:pPr>
            <w:r w:rsidRPr="00540AB0">
              <w:t>(iv) anaesthetic and perioperative risks in a patient undergoing major surgery who is assessed as substantially above average risk after standard evaluation; and</w:t>
            </w:r>
          </w:p>
          <w:p w:rsidR="00E60ACD" w:rsidRPr="00540AB0" w:rsidRDefault="00E60ACD" w:rsidP="001351EC">
            <w:pPr>
              <w:pStyle w:val="Tablea"/>
            </w:pPr>
            <w:r w:rsidRPr="00540AB0">
              <w:t>(b) the test has been requested by a specialist or consultant physician following</w:t>
            </w:r>
            <w:bookmarkStart w:id="498" w:name="BK_S4P163L35C20"/>
            <w:bookmarkEnd w:id="498"/>
            <w:r w:rsidRPr="00540AB0">
              <w:t xml:space="preserve"> professional attendance on the patient by the specialist or consultant physician; and</w:t>
            </w:r>
          </w:p>
          <w:p w:rsidR="00E60ACD" w:rsidRPr="00540AB0" w:rsidRDefault="00E60ACD" w:rsidP="001351EC">
            <w:pPr>
              <w:pStyle w:val="Tablea"/>
            </w:pPr>
            <w:r w:rsidRPr="00540AB0">
              <w:t>(c) a respiratory scientist and a medical practitioner are in constant attendance during the test; and</w:t>
            </w:r>
          </w:p>
          <w:p w:rsidR="00E60ACD" w:rsidRPr="00540AB0" w:rsidRDefault="00E60ACD" w:rsidP="001351EC">
            <w:pPr>
              <w:pStyle w:val="Tablea"/>
            </w:pPr>
            <w:r w:rsidRPr="00540AB0">
              <w:t>(d) the test is performed in a respiratory laboratory equipped with airway management and defibrillator equipment; and</w:t>
            </w:r>
          </w:p>
          <w:p w:rsidR="00E60ACD" w:rsidRPr="00540AB0" w:rsidRDefault="00E60ACD" w:rsidP="001351EC">
            <w:pPr>
              <w:pStyle w:val="Tablea"/>
            </w:pPr>
            <w:r w:rsidRPr="00540AB0">
              <w:t>(e) there is continuous measurement of at least the following:</w:t>
            </w:r>
          </w:p>
          <w:p w:rsidR="00E60ACD" w:rsidRPr="00540AB0" w:rsidRDefault="00E60ACD" w:rsidP="001351EC">
            <w:pPr>
              <w:pStyle w:val="Tablei"/>
            </w:pPr>
            <w:r w:rsidRPr="00540AB0">
              <w:t>(i) work rate;</w:t>
            </w:r>
          </w:p>
          <w:p w:rsidR="00E60ACD" w:rsidRPr="00540AB0" w:rsidRDefault="00E60ACD" w:rsidP="001351EC">
            <w:pPr>
              <w:pStyle w:val="Tablei"/>
            </w:pPr>
            <w:r w:rsidRPr="00540AB0">
              <w:t>(ii) pulse oximetry;</w:t>
            </w:r>
          </w:p>
          <w:p w:rsidR="00E60ACD" w:rsidRPr="00540AB0" w:rsidRDefault="00E60ACD" w:rsidP="001351EC">
            <w:pPr>
              <w:pStyle w:val="Tablei"/>
            </w:pPr>
            <w:r w:rsidRPr="00540AB0">
              <w:t>(iii) respired oxygen and carbon dioxide partial pressures and respired volumes;</w:t>
            </w:r>
          </w:p>
          <w:p w:rsidR="00E60ACD" w:rsidRPr="00540AB0" w:rsidRDefault="00E60ACD" w:rsidP="001351EC">
            <w:pPr>
              <w:pStyle w:val="Tablei"/>
            </w:pPr>
            <w:r w:rsidRPr="00540AB0">
              <w:t>(iv) ECG;</w:t>
            </w:r>
          </w:p>
          <w:p w:rsidR="00E60ACD" w:rsidRPr="00540AB0" w:rsidRDefault="00E60ACD" w:rsidP="001351EC">
            <w:pPr>
              <w:pStyle w:val="Tablei"/>
            </w:pPr>
            <w:r w:rsidRPr="00540AB0">
              <w:t>(v) heart rate and blood pressure; and</w:t>
            </w:r>
          </w:p>
          <w:p w:rsidR="00E60ACD" w:rsidRPr="00540AB0" w:rsidRDefault="00E60ACD" w:rsidP="001351EC">
            <w:pPr>
              <w:pStyle w:val="Tablea"/>
            </w:pPr>
            <w:r w:rsidRPr="00540AB0">
              <w:t>(f) interpretation and preparation of a permanent report is provided by a consultant respiratory physician who is also responsible for the supervision of technical staff and quality assurance</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295.45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11512</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Measurement of spirometry:</w:t>
            </w:r>
          </w:p>
          <w:p w:rsidR="00E60ACD" w:rsidRPr="00540AB0" w:rsidRDefault="00E60ACD" w:rsidP="001351EC">
            <w:pPr>
              <w:pStyle w:val="Tablea"/>
            </w:pPr>
            <w:r w:rsidRPr="00540AB0">
              <w:t>(a) that includes continuous measurement of the relationship between flow and volume during expiration or during expiration and inspiration, performed before and after inhalation of a bronchodilator; and</w:t>
            </w:r>
          </w:p>
          <w:p w:rsidR="00E60ACD" w:rsidRPr="00540AB0" w:rsidRDefault="00E60ACD" w:rsidP="001351EC">
            <w:pPr>
              <w:pStyle w:val="Tablea"/>
            </w:pPr>
            <w:r w:rsidRPr="00540AB0">
              <w:t>(b) that is performed with a respiratory scientist in continuous attendance; and</w:t>
            </w:r>
          </w:p>
          <w:p w:rsidR="00E60ACD" w:rsidRPr="00540AB0" w:rsidRDefault="00E60ACD" w:rsidP="001351EC">
            <w:pPr>
              <w:pStyle w:val="Tablea"/>
            </w:pPr>
            <w:r w:rsidRPr="00540AB0">
              <w:t>(c) that is performed in a respiratory laboratory equipped to perform complex lung function tests; and</w:t>
            </w:r>
          </w:p>
          <w:p w:rsidR="00E60ACD" w:rsidRPr="00540AB0" w:rsidRDefault="00E60ACD" w:rsidP="001351EC">
            <w:pPr>
              <w:pStyle w:val="Tablea"/>
            </w:pPr>
            <w:r w:rsidRPr="00540AB0">
              <w:t xml:space="preserve">(d) that is performed under the supervision of a consultant physician practising respiratory medicine who is responsible for staff training, supervision, quality assurance and the issuing of written reports; </w:t>
            </w:r>
            <w:r w:rsidRPr="00540AB0">
              <w:lastRenderedPageBreak/>
              <w:t>and</w:t>
            </w:r>
          </w:p>
          <w:p w:rsidR="00E60ACD" w:rsidRPr="00540AB0" w:rsidRDefault="00E60ACD" w:rsidP="001351EC">
            <w:pPr>
              <w:pStyle w:val="Tablea"/>
            </w:pPr>
            <w:r w:rsidRPr="00540AB0">
              <w:t>(e) for which a permanently recorded tracing and written report is provided; and</w:t>
            </w:r>
          </w:p>
          <w:p w:rsidR="00E60ACD" w:rsidRPr="00540AB0" w:rsidRDefault="00E60ACD" w:rsidP="001351EC">
            <w:pPr>
              <w:pStyle w:val="Tablea"/>
            </w:pPr>
            <w:r w:rsidRPr="00540AB0">
              <w:t>(f) for which 3 or more spirometry recordings are performed;</w:t>
            </w:r>
          </w:p>
          <w:p w:rsidR="00E60ACD" w:rsidRPr="00540AB0" w:rsidRDefault="00E60ACD" w:rsidP="001351EC">
            <w:pPr>
              <w:pStyle w:val="Tabletext"/>
            </w:pPr>
            <w:r w:rsidRPr="00540AB0">
              <w:t>each occasion at which one or more such tests are performed</w:t>
            </w:r>
          </w:p>
          <w:p w:rsidR="00E60ACD" w:rsidRPr="00540AB0" w:rsidRDefault="00E60ACD" w:rsidP="001351EC">
            <w:pPr>
              <w:pStyle w:val="Tabletext"/>
            </w:pPr>
            <w:r w:rsidRPr="00540AB0">
              <w:t>Not applicable for a service associated with a service to which item 11503 or 11507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62.75</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bookmarkStart w:id="499" w:name="CU_58343785"/>
            <w:bookmarkEnd w:id="499"/>
            <w:r w:rsidRPr="00540AB0">
              <w:lastRenderedPageBreak/>
              <w:t>Subgroup 5—Vascular</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11600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Central venous, pulmonary arterial, systemic arterial or cardiac intracavity blood pressure monitoring by indwelling catheter—once per day for each type of pressure for a patient, other than a service:</w:t>
            </w:r>
          </w:p>
          <w:p w:rsidR="00E60ACD" w:rsidRPr="00540AB0" w:rsidRDefault="00E60ACD" w:rsidP="001351EC">
            <w:pPr>
              <w:pStyle w:val="Tablea"/>
              <w:rPr>
                <w:snapToGrid w:val="0"/>
              </w:rPr>
            </w:pPr>
            <w:r w:rsidRPr="00540AB0">
              <w:rPr>
                <w:snapToGrid w:val="0"/>
              </w:rPr>
              <w:t>(a) associated with the management of general anaesthesia; and</w:t>
            </w:r>
          </w:p>
          <w:p w:rsidR="00E60ACD" w:rsidRPr="00540AB0" w:rsidRDefault="00E60ACD" w:rsidP="001351EC">
            <w:pPr>
              <w:pStyle w:val="Tablea"/>
            </w:pPr>
            <w:r w:rsidRPr="00540AB0">
              <w:rPr>
                <w:snapToGrid w:val="0"/>
              </w:rPr>
              <w:t>(b) to which item 13876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00" w:name="CU_60342284"/>
            <w:bookmarkEnd w:id="500"/>
            <w:r w:rsidRPr="00540AB0">
              <w:t>11602</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Investigation of venous reflux or obstruction in one or more limbs at rest by CW Doppler or pulsed Doppler involving examination at multiple sites along each limb using intermittent limb compression or Valsalva manoeuvres, or both, to detect prograde and retrograde flow, other than a service associated with a service to which item 32500 applies—hard copy trace and written report, the report component of which must be performed by a medical practitioner, maximum of 2 examinations in a 12 month period, not to be used in conjunction with sclerotherapy</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58.65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11604</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Investigation of chronic venous disease in the upper and lower extremit</w:t>
            </w:r>
            <w:bookmarkStart w:id="501" w:name="BK_S4P164L36C9"/>
            <w:bookmarkEnd w:id="501"/>
            <w:r w:rsidRPr="00540AB0">
              <w:t>ies, one or more limbs, by plethysmography (excluding photoplethysmography)—examination, hard copy trace and written report, not being a service associated with a service to which item 32500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11605</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Investigation of complex chronic lower limb reflux or obstruction, in one or more limbs, by infrared photoplethysmography, during and following exercise to determine surgical intervention or the conservative management of deep venous thrombotic disease—hard copy trace, calculation of 90% recovery time and written report, not being a service associated with a service to which item 32500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02" w:name="CU_63345419"/>
            <w:bookmarkEnd w:id="502"/>
            <w:r w:rsidRPr="00540AB0">
              <w:t>11610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Measurement of ankle—brachial indices and arterial waveform analysis, measurement of posterior tibial and dorsalis pedis (or toe) and brachial arterial pressures bilaterally using Doppler or plethysmographic techniques, the calculation of ankle (or toe) brachial systolic pressure indices and assessment of arterial waveforms for the evaluation of lower extremit</w:t>
            </w:r>
            <w:bookmarkStart w:id="503" w:name="BK_S4P165L6C47"/>
            <w:bookmarkEnd w:id="503"/>
            <w:r w:rsidRPr="00540AB0">
              <w:t>y arterial disease—examination, hard copy trace and report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64.75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11611</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Measurement of wrist—brachial indices and arterial waveform analysis, measurement of radial and ulnar (or finger) and brachial arterial pressures bilaterally using Doppler or plethysmographic techniques, the calculation of the wrist (or finger) brachial systolic pressure indices and assessment of arterial waveforms for the evaluation of upper extremit</w:t>
            </w:r>
            <w:bookmarkStart w:id="504" w:name="BK_S4P165L13C29"/>
            <w:bookmarkEnd w:id="504"/>
            <w:r w:rsidRPr="00540AB0">
              <w:t>y arterial disease—examination, hard copy trace and report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64.75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05" w:name="CU_65344431"/>
            <w:bookmarkEnd w:id="505"/>
            <w:r w:rsidRPr="00540AB0">
              <w:lastRenderedPageBreak/>
              <w:t>11612</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Exercise study for the evaluation of lower extremit</w:t>
            </w:r>
            <w:bookmarkStart w:id="506" w:name="BK_S4P165L15C52"/>
            <w:bookmarkEnd w:id="506"/>
            <w:r w:rsidRPr="00540AB0">
              <w:t>y arterial disease, measurement of posterior tibial and dorsalis pedis (or toe) and brachial arterial pressures bilaterally using Doppler or plethysmographic techniques, the calculation of ankle (or toe) brachial systolic pressure indices for the evaluation of lower extremit</w:t>
            </w:r>
            <w:bookmarkStart w:id="507" w:name="BK_S4P165L19C9"/>
            <w:bookmarkEnd w:id="507"/>
            <w:r w:rsidRPr="00540AB0">
              <w:t>y arterial disease at rest and following exercise using a treadmill or bicycle ergometer or other such equipment, if the exercise workload is quantifiably documented—examination and report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11614</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Transcranial doppler, examination of the intracranial arterial circulation using CW Doppler or pulsed Doppler with hard copy recording of waveforms, examination and report, other than a service associated with a service to which item 55229 or 55280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11615</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Measurement of digital temperature, one or more digits, (unilateral or bilateral) and report, with hard copy recording of temperature before and for 10 minutes or more after cold stress testing</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77.10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11627</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Pulmonary artery pressure monitoring during open heart surgery, in a person under 12 years of age</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232.30</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6—Cardiovascular</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11700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Twelve</w:t>
            </w:r>
            <w:r w:rsidR="001351EC">
              <w:rPr>
                <w:snapToGrid w:val="0"/>
              </w:rPr>
              <w:noBreakHyphen/>
            </w:r>
            <w:r w:rsidRPr="00540AB0">
              <w:rPr>
                <w:snapToGrid w:val="0"/>
              </w:rPr>
              <w:t>lead electrocardiography, tracing and report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31.75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11701</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Twelve</w:t>
            </w:r>
            <w:r w:rsidR="001351EC">
              <w:noBreakHyphen/>
            </w:r>
            <w:r w:rsidRPr="00540AB0">
              <w:t>lead electrocardiography, report only if the tracing has been forwarded to another medical practitioner, not in association with a consultation on the same occasion</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08" w:name="CU_72347714"/>
            <w:bookmarkEnd w:id="508"/>
            <w:r w:rsidRPr="00540AB0">
              <w:t>11702</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Twelve</w:t>
            </w:r>
            <w:r w:rsidR="001351EC">
              <w:noBreakHyphen/>
            </w:r>
            <w:r w:rsidRPr="00540AB0">
              <w:t>lead electrocardiography, tracing only</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09" w:name="CU_73345926"/>
            <w:bookmarkEnd w:id="509"/>
            <w:r w:rsidRPr="00540AB0">
              <w:t>11708</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Continuous ECG recording of ambulatory patient for 12 or more hours (including resting ECG and the recording of parameters), not in association with ambulatory blood pressure monitoring, involving microprocessor based analysis equipment, interpretation and report of recordings by a specialist physician or consultant physician</w:t>
            </w:r>
          </w:p>
          <w:p w:rsidR="00E60ACD" w:rsidRPr="00540AB0" w:rsidRDefault="00E60ACD" w:rsidP="001351EC">
            <w:pPr>
              <w:pStyle w:val="Tabletext"/>
            </w:pPr>
            <w:r w:rsidRPr="00540AB0">
              <w:t>Not being a service to which item 11709 applies</w:t>
            </w:r>
          </w:p>
          <w:p w:rsidR="00E60ACD" w:rsidRPr="00540AB0" w:rsidRDefault="00E60ACD" w:rsidP="001351EC">
            <w:pPr>
              <w:pStyle w:val="Tabletext"/>
            </w:pPr>
            <w:r w:rsidRPr="00540AB0">
              <w:t>The changing of a tape or batteries does not constitute a separate service. If a recording is analysed and reported on and a decision is made to undertake a further period of monitoring, the second episode is regarded as a separate service</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129.95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11709</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Continuous ECG recording (Holter) of ambulatory patient for 12 or more hours (including resting ECG and the recording of parameters), not in association with ambulatory blood pressure monitoring, utilising a system capable of superimposition and full disclosure printout of at least 12 hours of recorded ECG data, microprocessor based scanning analysis, with interpretation and report by a specialist physician or consultant physician</w:t>
            </w:r>
          </w:p>
          <w:p w:rsidR="00E60ACD" w:rsidRPr="00540AB0" w:rsidRDefault="00E60ACD" w:rsidP="001351EC">
            <w:pPr>
              <w:pStyle w:val="Tabletext"/>
            </w:pPr>
            <w:r w:rsidRPr="00540AB0">
              <w:t>The changing of a tape or batteries does not constitute a separate service. If a recording is analysed and reported on and a decision is made to undertake a further period of monitoring, the second episode is regarded as a separate service</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170.15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11710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Ambulatory ECG monitoring, patient activated, single or multiple </w:t>
            </w:r>
            <w:r w:rsidRPr="00540AB0">
              <w:lastRenderedPageBreak/>
              <w:t>event recording, utilising a looping memory recording device which is connected continuously to the patient for 12 hours or more and is capable of recording for at least 20 seconds before each activation and for 15 seconds after each activation, including transmission, analysis, interpretation and report—applicable once in any 4 week period</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52.75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11711</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Ambulatory ECG monitoring for 12 hours or more, patient activated, single or multiple event recording, utilising a memory recording device which is capable of recording for at least 30 seconds after each activation, including transmission, analysis, interpretation and report—applicable once in any 4 week period</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28.75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10" w:name="CU_77349839"/>
            <w:bookmarkEnd w:id="510"/>
            <w:r w:rsidRPr="00540AB0">
              <w:t>11712</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Multi channel ECG monitoring and recording during exercise (motorised treadmill or cycle ergometer capable of quantifying external workload in watts) or pharmacological stress, involving the continuous attendance of a medical practitioner for not less than 20 minutes, with resting ECG, and with or without continuous blood pressure monitoring and the recording of other parameters, on premises equipped with mechanical respirator and defibrillator</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154.60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11713</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Signal averaged ECG recording involving not more than 300 beats, using at least 3 leads with data acquisition at not less than 1000Hz of at least 100 QRS complexes, including analysis, interpretation and report of recording by a specialist physician or consultant physician</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70.85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11" w:name="CU_79348742"/>
            <w:bookmarkEnd w:id="511"/>
            <w:r w:rsidRPr="00540AB0">
              <w:t>11715</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Blood dye—dilution indicator test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122.70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11718</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Implanted pacemaker testing involving electrocardiography, measurement of rate, width and amplitude of stimulus, including reprogramming when required, other than a service associated with a service to which item 11700, 11719, 11720, 11721, 11725 or 11726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35.30</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11719</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rFonts w:eastAsia="Calibri"/>
              </w:rPr>
            </w:pPr>
            <w:r w:rsidRPr="00540AB0">
              <w:rPr>
                <w:rFonts w:eastAsia="Calibri"/>
              </w:rPr>
              <w:t>Implanted pacemaker (including cardiac resynchronisation pacemaker) remote monitoring involving reviews (without patient attendance) of arrhythmias, lead and device parameters, if at least one remote review is provided in a 12 month period</w:t>
            </w:r>
          </w:p>
          <w:p w:rsidR="00E60ACD" w:rsidRPr="00540AB0" w:rsidRDefault="00E60ACD" w:rsidP="001351EC">
            <w:pPr>
              <w:pStyle w:val="Tabletext"/>
            </w:pPr>
            <w:r w:rsidRPr="00540AB0">
              <w:rPr>
                <w:rFonts w:eastAsia="Calibri"/>
              </w:rPr>
              <w:t>Applicable once in any 12 month period</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67.90</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11720</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Calibri"/>
              </w:rPr>
              <w:t>Implanted pacemaker testing, with patient attendance, following detection of abnormality by remote monitoring involving electrocardiography, measurement of rate, width and amplitude of stimulus, including reprogramming when required, not being a service associated with a service to which item 11718 or 11721 applies</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67.90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11721</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Implanted pacemaker testing of atrioventricular (AV) sequential, rate responsive, or antitachycardia pacemakers, including reprogramming when required, other than a service associated with a service to which item 11700, 11718, 11719, 11720, 11725 or 11726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70.85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11722</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Implanted ECG loop recording for the investigation of recurrent unexplained syncope if:</w:t>
            </w:r>
          </w:p>
          <w:p w:rsidR="00E60ACD" w:rsidRPr="00540AB0" w:rsidRDefault="00E60ACD" w:rsidP="001351EC">
            <w:pPr>
              <w:pStyle w:val="Tablea"/>
            </w:pPr>
            <w:r w:rsidRPr="00540AB0">
              <w:t>(a) a diagnosis has not been achieved through all other available cardiac investigations; and</w:t>
            </w:r>
          </w:p>
          <w:p w:rsidR="00E60ACD" w:rsidRPr="00540AB0" w:rsidRDefault="00E60ACD" w:rsidP="001351EC">
            <w:pPr>
              <w:pStyle w:val="Tablea"/>
            </w:pPr>
            <w:r w:rsidRPr="00540AB0">
              <w:t>(b) a neurogenic cause is not suspected; and</w:t>
            </w:r>
          </w:p>
          <w:p w:rsidR="00E60ACD" w:rsidRPr="00540AB0" w:rsidRDefault="00E60ACD" w:rsidP="001351EC">
            <w:pPr>
              <w:pStyle w:val="Tablea"/>
            </w:pPr>
            <w:r w:rsidRPr="00540AB0">
              <w:lastRenderedPageBreak/>
              <w:t>(c) the patient to whom the service is provided does not have a structural heart defect associated with a high risk of sudden cardiac death;</w:t>
            </w:r>
          </w:p>
          <w:p w:rsidR="00E60ACD" w:rsidRPr="00540AB0" w:rsidRDefault="00E60ACD" w:rsidP="001351EC">
            <w:pPr>
              <w:pStyle w:val="Tabletext"/>
            </w:pPr>
            <w:r w:rsidRPr="00540AB0">
              <w:t>including reprogramming when required, retrieval of stored data, analysis, interpretation and report, other than a service to which item 38285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35.30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12" w:name="CU_83351667"/>
            <w:bookmarkEnd w:id="512"/>
            <w:r w:rsidRPr="00540AB0">
              <w:lastRenderedPageBreak/>
              <w:t>11724</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Upright tilt table testing for the investigation of syncope of suspected cardiothoracic origin, including blood pressure monitoring, continuous ECG monitoring and the recording of the parameters, and involving an established intravenous line and the continuous attendance of a specialist or consultant physician—on premises equipped with a mechanical respirator and defibrillator</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171.60</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11725</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rFonts w:eastAsia="Calibri"/>
              </w:rPr>
            </w:pPr>
            <w:r w:rsidRPr="00540AB0">
              <w:rPr>
                <w:rFonts w:eastAsia="Calibri"/>
              </w:rPr>
              <w:t>Implanted defibrillator (including cardiac resynchronisation defibrillator) remote monitoring involving reviews (without patient attendance) of arrhythmias, lead and device parameters, if at least 2 remote reviews are provided in a 12 month period</w:t>
            </w:r>
          </w:p>
          <w:p w:rsidR="00E60ACD" w:rsidRPr="00540AB0" w:rsidRDefault="00E60ACD" w:rsidP="001351EC">
            <w:pPr>
              <w:pStyle w:val="Tabletext"/>
            </w:pPr>
            <w:r w:rsidRPr="00540AB0">
              <w:rPr>
                <w:rFonts w:eastAsia="Calibri"/>
              </w:rPr>
              <w:t>Applicable once in any 12 month period</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192.55</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11726</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Calibri"/>
              </w:rPr>
              <w:t>Implanted defibrillator testing, with patient attendance, following detection of abnormality by remote monitoring involving electrocardiography, measurement of rate, width and amplitude of stimulus, not being a service associated with a service to which item 11727 applies</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96.25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11727</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Implanted defibrillator testing involving electrocardiography, assessment of pacing and sensing thresholds for pacing and defibrillation electrodes, download and interpretation of stored events and electrograms, including programming when required, other than a service associated with a service to which item 11700, 11718, 11719, 11720, 11721, 11725 or 11726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96.25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11728</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Implanted loop recording for the investigation of atrial fibrillation if the patient to whom the service is provided has been diagnosed as having had an embolic stroke of undetermined source, including reprogramming when required, retrieval of stored data, analysis, interpretation and report, other than a service to which item 38288 applies</w:t>
            </w:r>
          </w:p>
          <w:p w:rsidR="00E60ACD" w:rsidRPr="00540AB0" w:rsidRDefault="00E60ACD" w:rsidP="001351EC">
            <w:pPr>
              <w:pStyle w:val="Tabletext"/>
            </w:pPr>
            <w:r w:rsidRPr="00540AB0">
              <w:t>For any particular patient—applicable not more than 4 times in any 12 months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35.30</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7—Gastroenterology and colorectal</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513" w:name="CU_86350611"/>
            <w:bookmarkEnd w:id="513"/>
            <w:r w:rsidRPr="00540AB0">
              <w:rPr>
                <w:snapToGrid w:val="0"/>
              </w:rPr>
              <w:t>11800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Oesophageal motility test, manometric</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177.25</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11801</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Clinical assessment of gastro</w:t>
            </w:r>
            <w:r w:rsidR="001351EC">
              <w:noBreakHyphen/>
            </w:r>
            <w:r w:rsidRPr="00540AB0">
              <w:t>oesophageal reflux disease that involves 48</w:t>
            </w:r>
            <w:r w:rsidR="001351EC">
              <w:noBreakHyphen/>
            </w:r>
            <w:r w:rsidRPr="00540AB0">
              <w:t>hour catheter</w:t>
            </w:r>
            <w:r w:rsidR="001351EC">
              <w:noBreakHyphen/>
            </w:r>
            <w:r w:rsidRPr="00540AB0">
              <w:t>free wireless ambulatory oesophageal pH monitoring, including administration of the device and associated endoscopy procedure for placement, analysis and interpretation of the data and all attendances for providing the service, if:</w:t>
            </w:r>
          </w:p>
          <w:p w:rsidR="00E60ACD" w:rsidRPr="00540AB0" w:rsidRDefault="00E60ACD" w:rsidP="001351EC">
            <w:pPr>
              <w:pStyle w:val="Tablea"/>
            </w:pPr>
            <w:r w:rsidRPr="00540AB0">
              <w:t>(a) a catheter</w:t>
            </w:r>
            <w:r w:rsidR="001351EC">
              <w:noBreakHyphen/>
            </w:r>
            <w:r w:rsidRPr="00540AB0">
              <w:t>based ambulatory oesophageal pH monitoring:</w:t>
            </w:r>
          </w:p>
          <w:p w:rsidR="00E60ACD" w:rsidRPr="00540AB0" w:rsidRDefault="00E60ACD" w:rsidP="001351EC">
            <w:pPr>
              <w:pStyle w:val="Tablei"/>
            </w:pPr>
            <w:r w:rsidRPr="00540AB0">
              <w:t>(i) has been attempted on the patient but failed due to clinical complications; or</w:t>
            </w:r>
          </w:p>
          <w:p w:rsidR="00E60ACD" w:rsidRPr="00540AB0" w:rsidRDefault="00E60ACD" w:rsidP="001351EC">
            <w:pPr>
              <w:pStyle w:val="Tablei"/>
            </w:pPr>
            <w:r w:rsidRPr="00540AB0">
              <w:t xml:space="preserve">(ii) is not clinically appropriate for the patient due to anatomical </w:t>
            </w:r>
            <w:r w:rsidRPr="00540AB0">
              <w:lastRenderedPageBreak/>
              <w:t>reasons (nasopharyngeal anatomy) preventing the use of catheter</w:t>
            </w:r>
            <w:r w:rsidR="001351EC">
              <w:noBreakHyphen/>
            </w:r>
            <w:r w:rsidRPr="00540AB0">
              <w:t>based pH monitoring; and</w:t>
            </w:r>
          </w:p>
          <w:p w:rsidR="00E60ACD" w:rsidRPr="00540AB0" w:rsidRDefault="00E60ACD" w:rsidP="001351EC">
            <w:pPr>
              <w:pStyle w:val="Tablea"/>
            </w:pPr>
            <w:r w:rsidRPr="00540AB0">
              <w:t>(b) the service is performed by a specialist or consultant physician with endoscopic training that is recognised by the Conjoint Committee for the Recognition of Training in Gastrointestinal Endoscopy (Anaes.)</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267.20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11810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Clinical assessment of gastro</w:t>
            </w:r>
            <w:r w:rsidR="001351EC">
              <w:noBreakHyphen/>
            </w:r>
            <w:r w:rsidRPr="00540AB0">
              <w:t>oesophageal reflux disease involving 24</w:t>
            </w:r>
            <w:r w:rsidR="001351EC">
              <w:noBreakHyphen/>
            </w:r>
            <w:r w:rsidRPr="00540AB0">
              <w:t>hour pH monitoring, including analysis, interpretation and report and including any associated consultation</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177.25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14" w:name="CU_88352702"/>
            <w:bookmarkEnd w:id="514"/>
            <w:r w:rsidRPr="00540AB0">
              <w:t>11820</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Capsule endoscopy to investigate an episode of obscure gastrointestinal bleeding, using a capsule endoscopy device (including administration of the capsule, associated endoscopy procedure if required for placement, imaging, image reading and interpretation, and all attendances for providing the service on the day the capsule is administered) if:</w:t>
            </w:r>
          </w:p>
          <w:p w:rsidR="00E60ACD" w:rsidRPr="00540AB0" w:rsidRDefault="00E60ACD" w:rsidP="001351EC">
            <w:pPr>
              <w:pStyle w:val="Tablea"/>
            </w:pPr>
            <w:r w:rsidRPr="00540AB0">
              <w:t>(a) the service is provided to a patient who:</w:t>
            </w:r>
          </w:p>
          <w:p w:rsidR="00E60ACD" w:rsidRPr="00540AB0" w:rsidRDefault="00E60ACD" w:rsidP="001351EC">
            <w:pPr>
              <w:pStyle w:val="Tablei"/>
            </w:pPr>
            <w:r w:rsidRPr="00540AB0">
              <w:t>(i) has overt gastrointestinal bleeding; or</w:t>
            </w:r>
          </w:p>
          <w:p w:rsidR="00E60ACD" w:rsidRPr="00540AB0" w:rsidRDefault="00E60ACD" w:rsidP="001351EC">
            <w:pPr>
              <w:pStyle w:val="Tablei"/>
            </w:pPr>
            <w:r w:rsidRPr="00540AB0">
              <w:t>(ii) has gastrointestinal bleeding that is recurrent or persistent, and iron deficiency anaemia that is not due to coeliac disease, and, if the patient also has menorrhagia, has had the menorrhagia considered and managed; and</w:t>
            </w:r>
          </w:p>
          <w:p w:rsidR="00E60ACD" w:rsidRPr="00540AB0" w:rsidRDefault="00E60ACD" w:rsidP="001351EC">
            <w:pPr>
              <w:pStyle w:val="Tablea"/>
            </w:pPr>
            <w:r w:rsidRPr="00540AB0">
              <w:t>(b) an upper gastrointestinal endoscopy and a colonoscopy have been performed on the patient and have not identified the cause of the bleeding; and</w:t>
            </w:r>
          </w:p>
          <w:p w:rsidR="00E60ACD" w:rsidRPr="00540AB0" w:rsidRDefault="00E60ACD" w:rsidP="001351EC">
            <w:pPr>
              <w:pStyle w:val="Tablea"/>
            </w:pPr>
            <w:r w:rsidRPr="00540AB0">
              <w:t>(c) the service has not been provided to the same patient on more than 2 occasions in the preceding 12 months; and</w:t>
            </w:r>
          </w:p>
          <w:p w:rsidR="00E60ACD" w:rsidRPr="00540AB0" w:rsidRDefault="00E60ACD" w:rsidP="001351EC">
            <w:pPr>
              <w:pStyle w:val="Tablea"/>
            </w:pPr>
            <w:r w:rsidRPr="00540AB0">
              <w:t>(d) the service is performed by a specialist or consultant physician with endoscopic training that is recognised by the Conjoint Committee for the Recognition of Training in Gastrointestinal Endoscopy; and</w:t>
            </w:r>
          </w:p>
          <w:p w:rsidR="00E60ACD" w:rsidRPr="00540AB0" w:rsidRDefault="00E60ACD" w:rsidP="001351EC">
            <w:pPr>
              <w:pStyle w:val="Tablea"/>
            </w:pPr>
            <w:r w:rsidRPr="00540AB0">
              <w:t>(e) the service is not associated with a service to which item 30680, 30682, 30684 or 30686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1,249.00</w:t>
            </w:r>
          </w:p>
        </w:tc>
      </w:tr>
      <w:tr w:rsidR="00E60ACD" w:rsidRPr="00540AB0" w:rsidTr="001351EC">
        <w:tc>
          <w:tcPr>
            <w:tcW w:w="68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pPr>
            <w:bookmarkStart w:id="515" w:name="CU_89351882"/>
            <w:bookmarkEnd w:id="515"/>
            <w:r w:rsidRPr="00540AB0">
              <w:t>11823</w:t>
            </w:r>
          </w:p>
        </w:tc>
        <w:tc>
          <w:tcPr>
            <w:tcW w:w="356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pPr>
            <w:r w:rsidRPr="00540AB0">
              <w:t>Capsule endoscopy to conduct small bowel surveillance of a patient diagnosed with Peutz</w:t>
            </w:r>
            <w:r w:rsidR="001351EC">
              <w:noBreakHyphen/>
            </w:r>
            <w:r w:rsidRPr="00540AB0">
              <w:t>Jeghers Syndrome, using a capsule endoscopy device approved by the Therapeutic Goods Administration (including administration of the capsule, imaging, image reading and interpretation, and all attendances for providing the service on the day the capsule is administered) if:</w:t>
            </w:r>
          </w:p>
          <w:p w:rsidR="00E60ACD" w:rsidRPr="00540AB0" w:rsidRDefault="00E60ACD" w:rsidP="001351EC">
            <w:pPr>
              <w:pStyle w:val="Tablea"/>
            </w:pPr>
            <w:r w:rsidRPr="00540AB0">
              <w:t>(a) the service is performed by a specialist or consultant physician with endoscopic training that is recognised by the Conjoint Committee for the Recognition of Training in Gastrointestinal Endoscopy; and</w:t>
            </w:r>
          </w:p>
          <w:p w:rsidR="00E60ACD" w:rsidRPr="00540AB0" w:rsidRDefault="00E60ACD" w:rsidP="001351EC">
            <w:pPr>
              <w:pStyle w:val="Tablea"/>
            </w:pPr>
            <w:r w:rsidRPr="00540AB0">
              <w:t>(b) the item is performed only once in any 2 year period; and</w:t>
            </w:r>
          </w:p>
          <w:p w:rsidR="00E60ACD" w:rsidRPr="00540AB0" w:rsidRDefault="00E60ACD" w:rsidP="001351EC">
            <w:pPr>
              <w:pStyle w:val="Tablea"/>
            </w:pPr>
            <w:r w:rsidRPr="00540AB0">
              <w:t>(c) the service is not associated with balloon enteroscopy</w:t>
            </w:r>
          </w:p>
        </w:tc>
        <w:tc>
          <w:tcPr>
            <w:tcW w:w="74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jc w:val="right"/>
            </w:pPr>
            <w:r w:rsidRPr="00540AB0">
              <w:t>1,249.00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11830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Diagnosis of abnormalities of the pelvic floor involving anal manometry or measurement of anorectal sensation or measurement of the rectosphincteric reflex</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189.80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11833</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Diagnosis of abnormalities of the pelvic floor and sphincter muscles involving electromyography or measurement of pudendal and spinal </w:t>
            </w:r>
            <w:r w:rsidRPr="00540AB0">
              <w:lastRenderedPageBreak/>
              <w:t>nerve motor latency</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253.75</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lastRenderedPageBreak/>
              <w:t>Subgroup 8—Genito</w:t>
            </w:r>
            <w:r w:rsidR="001351EC">
              <w:noBreakHyphen/>
            </w:r>
            <w:r w:rsidRPr="00540AB0">
              <w:t>urinary physiological investigations</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11900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Urine flow study including peak urine flow measurement, other than a service associated with a service to which item </w:t>
            </w:r>
            <w:r w:rsidRPr="00540AB0">
              <w:t>11919</w:t>
            </w:r>
            <w:r w:rsidRPr="00540AB0">
              <w:rPr>
                <w:snapToGrid w:val="0"/>
              </w:rPr>
              <w:t xml:space="preserve">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11903</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Cystometrography, other than a service associated with a service to which any of items 11012 to 11027, 11912, 11915, 11919, 11921 and 36800 or an item in Group I3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11906</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Urethral pressure profilometry, other than a service associated with a service to which any of items 11012 to 11027, 11909, 11919, 11921 and 36800 or an item in Group I3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11909</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Urethral pressure profilometry with simultaneous measurement of urethral sphincter electromyography, other than a service associated with a service to which item 11906, 11915, 11919, 36800 or an item in Group I3 of the diagnostic imaging services table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167.80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16" w:name="CU_97355707"/>
            <w:bookmarkEnd w:id="516"/>
            <w:r w:rsidRPr="00540AB0">
              <w:t>11912</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Cystometrography with simultaneous measurement of rectal pressure, other than a service associated with a service to which any of items 11012 to 11027, 11903, 11915, 11919, 11921 and 36800 or an item in Group I3 of the diagnostic imaging services table applies (Anaes.)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167.80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17" w:name="CU_98354144"/>
            <w:bookmarkEnd w:id="517"/>
            <w:r w:rsidRPr="00540AB0">
              <w:t>11915</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Cystometrography with simultaneous measurement of urethral sphincter electromyography, other than a service associated with a service to which any of items 11012 to 11027, 11903, 11909, 11912, 11919, 11921 and 36800 or an item in Group I3 of the diagnostic imaging services table applies (Anaes.)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167.80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11917</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Cystometrography in conjunction with ultrasound of one or more components of the urinary tract, with measurement of any one or more of urine flow rate, urethral pressure profile, rectal pressure, urethral sphincter electromyography; including all imaging associated with cystometrography, other than a service associated with a service to which any of items 11012 to 11027, 11900 to 11915, 11919, 11921 and 36800 applies (Anaes.)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435.20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11919</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Cystometrography in conjunction with contrast micturating cystourethrography, with measurement of any one or more of urine flow rate, urethral pressure profile, rectal pressure, urethral sphincter electromyography; including all imaging associated with cystometrography, other than a service associated with a service to which any of items 11012 to 11027, 11900 to 11917, 11921 and 36800 applies (Anaes.)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435.20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11921</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Bladder washout test for localisation of urinary infection—not including bacterial counts for organisms in specimens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76.25</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9—Allergy testing</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12000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 xml:space="preserve">Skin prick testing for aeroallergens by a specialist or consultant physician in the practice of the specialist or consultant physician’s specialty, including all allergens tested on the same day, not being a </w:t>
            </w:r>
            <w:r w:rsidRPr="00540AB0">
              <w:lastRenderedPageBreak/>
              <w:t>service associated with a service to which item 12001, 12002, 12005, 12012, 12017, 12021, 12022 or 12024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39.55</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12001</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Skin prick testing for aeroallergens, including all allergens tested on the same day, not being a service associated with a service to which item 12000, 12002, 12005, 12012, 12017, 12021, 12022 or 12024 applies</w:t>
            </w:r>
          </w:p>
          <w:p w:rsidR="00E60ACD" w:rsidRPr="00540AB0" w:rsidRDefault="00E60ACD" w:rsidP="001351EC">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39.55</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12002</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Repeat skin prick testing of a patient for aeroallergens, including all allergens tested on the same day, if:</w:t>
            </w:r>
          </w:p>
          <w:p w:rsidR="00E60ACD" w:rsidRPr="00540AB0" w:rsidRDefault="00E60ACD" w:rsidP="001351EC">
            <w:pPr>
              <w:pStyle w:val="Tablea"/>
            </w:pPr>
            <w:r w:rsidRPr="00540AB0">
              <w:t>(a) further testing for aeroallergens is indicated in the same 12 month period to which item 12001 applies to a service for the patient; and</w:t>
            </w:r>
          </w:p>
          <w:p w:rsidR="00E60ACD" w:rsidRPr="00540AB0" w:rsidRDefault="00E60ACD" w:rsidP="001351EC">
            <w:pPr>
              <w:pStyle w:val="Tablea"/>
            </w:pPr>
            <w:r w:rsidRPr="00540AB0">
              <w:t>(b) the service is not associated with a service to which item 12000, 12001, 12005, 12012, 12017, 12021, 12022 or 12024 applies</w:t>
            </w:r>
          </w:p>
          <w:p w:rsidR="00E60ACD" w:rsidRPr="00540AB0" w:rsidRDefault="00E60ACD" w:rsidP="001351EC">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39.55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12003</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Skin prick testing for food and latex allergens, including all allergens tested on the same day, not being a service associated with a service to which item 12012, 12017, 12021, 12022 or 12024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39.55</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12004</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Skin testing for medication allergens (antibiotics or non</w:t>
            </w:r>
            <w:r w:rsidR="001351EC">
              <w:noBreakHyphen/>
            </w:r>
            <w:r w:rsidRPr="00540AB0">
              <w:t>general anaesthetics agents) and venoms (including prick testing and intradermal testing with a number of dilutions), including all allergens tested on the same day, not being a service associated with a service to which item 12012, 12017, 12021, 12022 or 12024 applies</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59.80</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12005</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Skin testing:</w:t>
            </w:r>
          </w:p>
          <w:p w:rsidR="00E60ACD" w:rsidRPr="00540AB0" w:rsidRDefault="00E60ACD" w:rsidP="001351EC">
            <w:pPr>
              <w:pStyle w:val="Tablea"/>
            </w:pPr>
            <w:r w:rsidRPr="00540AB0">
              <w:t>(a) performed by or on behalf of a specialist or consultant physician in the practice of the specialist’s or consultant physician’s specialty; and</w:t>
            </w:r>
          </w:p>
          <w:p w:rsidR="00E60ACD" w:rsidRPr="00540AB0" w:rsidRDefault="00E60ACD" w:rsidP="001351EC">
            <w:pPr>
              <w:pStyle w:val="Tablea"/>
            </w:pPr>
            <w:r w:rsidRPr="00540AB0">
              <w:t>(b) for agents used in the perioperative period (including prick testing and intradermal testing with a number of dilutions), to investigate anaphylaxis in a patient with a history of prior anaphylactic reaction or cardiovascular collapse associated with the administration of an anaesthetic; and</w:t>
            </w:r>
          </w:p>
          <w:p w:rsidR="00E60ACD" w:rsidRPr="00540AB0" w:rsidRDefault="00E60ACD" w:rsidP="001351EC">
            <w:pPr>
              <w:pStyle w:val="Tablea"/>
            </w:pPr>
            <w:r w:rsidRPr="00540AB0">
              <w:t>(c) including all allergens tested on the same day; and</w:t>
            </w:r>
          </w:p>
          <w:p w:rsidR="00E60ACD" w:rsidRPr="00540AB0" w:rsidRDefault="00E60ACD" w:rsidP="001351EC">
            <w:pPr>
              <w:pStyle w:val="Tablea"/>
            </w:pPr>
            <w:r w:rsidRPr="00540AB0">
              <w:t>(d) not being a service associated with a service to which item 12000, 12001, 12002, 12003, 12012, 12017, 12021, 12022 or 12024 applies</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80.45</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12012</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Epicutaneous patch testing in the investigation of allergic dermatitis using not more than 25 allergens</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21.15</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12017</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Epicutaneous patch testing in the investigation of allergic dermatitis using more than 25 allergens but not more than 50 allergens</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71.40</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12021</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Epicutaneous patch testing in the investigation of allergic dermatitis, performed by or on behalf of a specialist, or consultant physician, in the practice of the specialist’s or consultant physician’s specialty, using more than 50 allergens but not more than 75 allergens</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117.35</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12022</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Epicutaneous patch testing in the investigation of allergic dermatitis, performed by or on behalf of a specialist, or consultant physician, in the practice of the specialist’s or consultant physician’s specialty, using </w:t>
            </w:r>
            <w:r w:rsidRPr="00540AB0">
              <w:lastRenderedPageBreak/>
              <w:t>more than 75 allergens but not more than 100 allergens</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137.80</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12024</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Epicutaneous patch testing in the investigation of allergic dermatitis, performed by or on behalf of a specialist, or consultant physician, in the practice of the specialist’s or consultant physician’s specialty, using more than 100 allergens</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156.95</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10—Other diagnostic procedures and investigations</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518" w:name="CU_110356619"/>
            <w:bookmarkEnd w:id="518"/>
            <w:r w:rsidRPr="00540AB0">
              <w:rPr>
                <w:snapToGrid w:val="0"/>
              </w:rPr>
              <w:t>12200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Collection of specimen of sweat by iontophoresis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19" w:name="CU_111356681"/>
            <w:bookmarkStart w:id="520" w:name="CU_111358528"/>
            <w:bookmarkEnd w:id="519"/>
            <w:bookmarkEnd w:id="520"/>
            <w:r w:rsidRPr="00540AB0">
              <w:t>12201</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Administration, by a specialist or consultant physician in the practice of the specialist’s or consultant physician’s specialty, of thyrotropin alfa</w:t>
            </w:r>
            <w:r w:rsidR="001351EC">
              <w:noBreakHyphen/>
            </w:r>
            <w:r w:rsidRPr="00540AB0">
              <w:t>rch (recombinant human thyroid</w:t>
            </w:r>
            <w:r w:rsidR="001351EC">
              <w:noBreakHyphen/>
            </w:r>
            <w:r w:rsidRPr="00540AB0">
              <w:t>stimulating hormone), and arranging services to which items 61426 and 66650 apply, for the detection of recurrent well</w:t>
            </w:r>
            <w:r w:rsidR="001351EC">
              <w:noBreakHyphen/>
            </w:r>
            <w:r w:rsidRPr="00540AB0">
              <w:t>differentiated thyroid cancer in a patient if:</w:t>
            </w:r>
          </w:p>
          <w:p w:rsidR="00E60ACD" w:rsidRPr="00540AB0" w:rsidRDefault="00E60ACD" w:rsidP="001351EC">
            <w:pPr>
              <w:pStyle w:val="Tablea"/>
            </w:pPr>
            <w:r w:rsidRPr="00540AB0">
              <w:t>(a) the patient has had a total thyroidectomy and one ablative dose of radioactive iodine; and</w:t>
            </w:r>
          </w:p>
          <w:p w:rsidR="00E60ACD" w:rsidRPr="00540AB0" w:rsidRDefault="00E60ACD" w:rsidP="001351EC">
            <w:pPr>
              <w:pStyle w:val="Tablea"/>
            </w:pPr>
            <w:r w:rsidRPr="00540AB0">
              <w:t>(b) the patient is maintained on thyroid hormone therapy; and</w:t>
            </w:r>
          </w:p>
          <w:p w:rsidR="00E60ACD" w:rsidRPr="00540AB0" w:rsidRDefault="00E60ACD" w:rsidP="001351EC">
            <w:pPr>
              <w:pStyle w:val="Tablea"/>
            </w:pPr>
            <w:r w:rsidRPr="00540AB0">
              <w:t>(c) the patient is at risk of recurrence; and</w:t>
            </w:r>
          </w:p>
          <w:p w:rsidR="00E60ACD" w:rsidRPr="00540AB0" w:rsidRDefault="00E60ACD" w:rsidP="001351EC">
            <w:pPr>
              <w:pStyle w:val="Tablea"/>
            </w:pPr>
            <w:r w:rsidRPr="00540AB0">
              <w:t>(d) on at least one previous whole body scan or serum thyroglobulin test when withdrawn from thyroid hormone therapy, the patient did not have evidence of well</w:t>
            </w:r>
            <w:r w:rsidR="001351EC">
              <w:noBreakHyphen/>
            </w:r>
            <w:r w:rsidRPr="00540AB0">
              <w:t>differentiated thyroid cancer; and</w:t>
            </w:r>
          </w:p>
          <w:p w:rsidR="00E60ACD" w:rsidRPr="00540AB0" w:rsidRDefault="00E60ACD" w:rsidP="001351EC">
            <w:pPr>
              <w:pStyle w:val="Tablea"/>
            </w:pPr>
            <w:r w:rsidRPr="00540AB0">
              <w:t>(e) either:</w:t>
            </w:r>
          </w:p>
          <w:p w:rsidR="00E60ACD" w:rsidRPr="00540AB0" w:rsidRDefault="00E60ACD" w:rsidP="001351EC">
            <w:pPr>
              <w:pStyle w:val="Tablei"/>
            </w:pPr>
            <w:r w:rsidRPr="00540AB0">
              <w:t>(i) withdrawal from thyroid hormone therapy resulted in severe psychiatric disturbances when hypothyroid; or</w:t>
            </w:r>
          </w:p>
          <w:p w:rsidR="00E60ACD" w:rsidRPr="00540AB0" w:rsidRDefault="00E60ACD" w:rsidP="001351EC">
            <w:pPr>
              <w:pStyle w:val="Tablei"/>
            </w:pPr>
            <w:r w:rsidRPr="00540AB0">
              <w:t>(ii) withdrawal is medically contra</w:t>
            </w:r>
            <w:r w:rsidR="001351EC">
              <w:noBreakHyphen/>
            </w:r>
            <w:r w:rsidRPr="00540AB0">
              <w:t>indicated because the patient has:</w:t>
            </w:r>
          </w:p>
          <w:p w:rsidR="00E60ACD" w:rsidRPr="00540AB0" w:rsidRDefault="00E60ACD" w:rsidP="001351EC">
            <w:pPr>
              <w:pStyle w:val="TableAA"/>
            </w:pPr>
            <w:r w:rsidRPr="00540AB0">
              <w:t>(A) unstable coronary artery disease; or</w:t>
            </w:r>
          </w:p>
          <w:p w:rsidR="00E60ACD" w:rsidRPr="00540AB0" w:rsidRDefault="00E60ACD" w:rsidP="001351EC">
            <w:pPr>
              <w:pStyle w:val="TableAA"/>
            </w:pPr>
            <w:r w:rsidRPr="00540AB0">
              <w:t>(B) hypopituitarism; or</w:t>
            </w:r>
          </w:p>
          <w:p w:rsidR="00E60ACD" w:rsidRPr="00540AB0" w:rsidRDefault="00E60ACD" w:rsidP="001351EC">
            <w:pPr>
              <w:pStyle w:val="TableAA"/>
            </w:pPr>
            <w:r w:rsidRPr="00540AB0">
              <w:t>(C) a high risk of relapse or exacerbation of a previous severe psychiatric illness</w:t>
            </w:r>
          </w:p>
          <w:p w:rsidR="00E60ACD" w:rsidRPr="00540AB0" w:rsidRDefault="00E60ACD" w:rsidP="001351EC">
            <w:pPr>
              <w:pStyle w:val="Tablea"/>
            </w:pPr>
            <w:r w:rsidRPr="00540AB0">
              <w:t>Applicable once only in a 12 month period</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2,431.20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21" w:name="CU_112357795"/>
            <w:bookmarkStart w:id="522" w:name="CU_112359642"/>
            <w:bookmarkEnd w:id="521"/>
            <w:bookmarkEnd w:id="522"/>
            <w:r w:rsidRPr="00540AB0">
              <w:t>12203</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Overnight diagnostic assessment of sleep, for at least 8 hours, for a patient aged 18 years or more, to confirm diagnosis of a sleep disorder, if:</w:t>
            </w:r>
          </w:p>
          <w:p w:rsidR="00E60ACD" w:rsidRPr="00540AB0" w:rsidRDefault="00E60ACD" w:rsidP="001351EC">
            <w:pPr>
              <w:pStyle w:val="Tablea"/>
            </w:pPr>
            <w:r w:rsidRPr="00540AB0">
              <w:t>(a) either:</w:t>
            </w:r>
          </w:p>
          <w:p w:rsidR="00E60ACD" w:rsidRPr="00540AB0" w:rsidRDefault="00E60ACD" w:rsidP="001351EC">
            <w:pPr>
              <w:pStyle w:val="Tablei"/>
            </w:pPr>
            <w:r w:rsidRPr="00540AB0">
              <w:t>(i) the patient has been referred by a medical practitioner to a qualified adult sleep medicine practitioner or a consultant respiratory physician who has determined that the patient has a high probability for symptomatic, moderate to severe obstructive sleep apnoea based on clinical screening tool results; or</w:t>
            </w:r>
          </w:p>
          <w:p w:rsidR="00E60ACD" w:rsidRPr="00540AB0" w:rsidRDefault="00E60ACD" w:rsidP="001351EC">
            <w:pPr>
              <w:pStyle w:val="Tablei"/>
            </w:pPr>
            <w:r w:rsidRPr="00540AB0">
              <w:t>(ii) following</w:t>
            </w:r>
            <w:bookmarkStart w:id="523" w:name="BK_S4P172L33C15"/>
            <w:bookmarkEnd w:id="523"/>
            <w:r w:rsidRPr="00540AB0">
              <w:t xml:space="preserve"> professional attendance on the patient (either face</w:t>
            </w:r>
            <w:r w:rsidR="001351EC">
              <w:noBreakHyphen/>
            </w:r>
            <w:r w:rsidRPr="00540AB0">
              <w:t>to</w:t>
            </w:r>
            <w:r w:rsidR="001351EC">
              <w:noBreakHyphen/>
            </w:r>
            <w:r w:rsidRPr="00540AB0">
              <w:t>face or by video conference) by a qualified adult sleep medicine practitioner or a consultant respiratory physician, the qualified adult sleep medicine practitioner or consultant respiratory physician determines that assessment is necessary to confirm the diagnosis of a sleep disorder; and</w:t>
            </w:r>
          </w:p>
          <w:p w:rsidR="00E60ACD" w:rsidRPr="00540AB0" w:rsidRDefault="00E60ACD" w:rsidP="001351EC">
            <w:pPr>
              <w:pStyle w:val="Tabletext"/>
            </w:pPr>
            <w:r w:rsidRPr="00540AB0">
              <w:t>(b) the overnight diagnostic assessment is performed to investigate:</w:t>
            </w:r>
          </w:p>
          <w:p w:rsidR="00E60ACD" w:rsidRPr="00540AB0" w:rsidRDefault="00E60ACD" w:rsidP="001351EC">
            <w:pPr>
              <w:pStyle w:val="Tablei"/>
            </w:pPr>
            <w:r w:rsidRPr="00540AB0">
              <w:t xml:space="preserve">(i) suspected obstructive sleep apnoea syndrome where the </w:t>
            </w:r>
            <w:r w:rsidRPr="00540AB0">
              <w:lastRenderedPageBreak/>
              <w:t>patient is assessed as not suitable for an unattended sleep study; or</w:t>
            </w:r>
          </w:p>
          <w:p w:rsidR="00E60ACD" w:rsidRPr="00540AB0" w:rsidRDefault="00E60ACD" w:rsidP="001351EC">
            <w:pPr>
              <w:pStyle w:val="Tablei"/>
            </w:pPr>
            <w:r w:rsidRPr="00540AB0">
              <w:t>(ii) suspected central sleep apnoea syndrome; or</w:t>
            </w:r>
          </w:p>
          <w:p w:rsidR="00E60ACD" w:rsidRPr="00540AB0" w:rsidRDefault="00E60ACD" w:rsidP="001351EC">
            <w:pPr>
              <w:pStyle w:val="Tablei"/>
            </w:pPr>
            <w:r w:rsidRPr="00540AB0">
              <w:t>(iii) suspected sleep hypoventilation syndrome; or</w:t>
            </w:r>
          </w:p>
          <w:p w:rsidR="00E60ACD" w:rsidRPr="00540AB0" w:rsidRDefault="00E60ACD" w:rsidP="001351EC">
            <w:pPr>
              <w:pStyle w:val="Tablei"/>
            </w:pPr>
            <w:r w:rsidRPr="00540AB0">
              <w:t>(iv) suspected sleep</w:t>
            </w:r>
            <w:r w:rsidR="001351EC">
              <w:noBreakHyphen/>
            </w:r>
            <w:r w:rsidRPr="00540AB0">
              <w:t>related breathing disorders in association with non</w:t>
            </w:r>
            <w:r w:rsidR="001351EC">
              <w:noBreakHyphen/>
            </w:r>
            <w:r w:rsidRPr="00540AB0">
              <w:t>respiratory co</w:t>
            </w:r>
            <w:r w:rsidR="001351EC">
              <w:noBreakHyphen/>
            </w:r>
            <w:r w:rsidRPr="00540AB0">
              <w:t>morbid conditions including heart failure, significant cardiac arrhythmias, neurological disease, acromegaly or hypothyroidism; or</w:t>
            </w:r>
          </w:p>
          <w:p w:rsidR="00E60ACD" w:rsidRPr="00540AB0" w:rsidRDefault="00E60ACD" w:rsidP="001351EC">
            <w:pPr>
              <w:pStyle w:val="Tablei"/>
            </w:pPr>
            <w:r w:rsidRPr="00540AB0">
              <w:t>(v) unexplained hypersomnolence which is not attributed to inadequate sleep hygiene or environmental factors; or</w:t>
            </w:r>
          </w:p>
          <w:p w:rsidR="00E60ACD" w:rsidRPr="00540AB0" w:rsidRDefault="00E60ACD" w:rsidP="001351EC">
            <w:pPr>
              <w:pStyle w:val="Tablei"/>
            </w:pPr>
            <w:r w:rsidRPr="00540AB0">
              <w:t>(vi) suspected parasomnia or seizure disorder where clinical diagnosis cannot be established on clinical features alone (including associated atypical features, vigilance behaviours or failure to respond to conventional therapy); or</w:t>
            </w:r>
          </w:p>
          <w:p w:rsidR="00E60ACD" w:rsidRPr="00540AB0" w:rsidRDefault="00E60ACD" w:rsidP="001351EC">
            <w:pPr>
              <w:pStyle w:val="Tablei"/>
            </w:pPr>
            <w:r w:rsidRPr="00540AB0">
              <w:t>(vii) suspected sleep related movement disorder, where the diagnosis of restless legs syndrome is not evident on clinical assessment; and</w:t>
            </w:r>
          </w:p>
          <w:p w:rsidR="00E60ACD" w:rsidRPr="00540AB0" w:rsidRDefault="00E60ACD" w:rsidP="001351EC">
            <w:pPr>
              <w:pStyle w:val="Tablea"/>
            </w:pPr>
            <w:r w:rsidRPr="00540AB0">
              <w:t>(c) a sleep technician is in continuous attendance under the supervision of a qualified adult sleep medicine practitioner; and</w:t>
            </w:r>
          </w:p>
          <w:p w:rsidR="00E60ACD" w:rsidRPr="00540AB0" w:rsidRDefault="00E60ACD" w:rsidP="001351EC">
            <w:pPr>
              <w:pStyle w:val="Tablea"/>
            </w:pPr>
            <w:r w:rsidRPr="00540AB0">
              <w:t>(d) there is continuous monitoring and recording, performed in accordance with current professional guidelines, of the following measures:</w:t>
            </w:r>
          </w:p>
          <w:p w:rsidR="00E60ACD" w:rsidRPr="00540AB0" w:rsidRDefault="00E60ACD" w:rsidP="001351EC">
            <w:pPr>
              <w:pStyle w:val="Tablei"/>
            </w:pPr>
            <w:r w:rsidRPr="00540AB0">
              <w:t>(i) airflow;</w:t>
            </w:r>
          </w:p>
          <w:p w:rsidR="00E60ACD" w:rsidRPr="00540AB0" w:rsidRDefault="00E60ACD" w:rsidP="001351EC">
            <w:pPr>
              <w:pStyle w:val="Tablei"/>
            </w:pPr>
            <w:r w:rsidRPr="00540AB0">
              <w:t>(ii) continuous EMG;</w:t>
            </w:r>
          </w:p>
          <w:p w:rsidR="00E60ACD" w:rsidRPr="00540AB0" w:rsidRDefault="00E60ACD" w:rsidP="001351EC">
            <w:pPr>
              <w:pStyle w:val="Tablei"/>
            </w:pPr>
            <w:r w:rsidRPr="00540AB0">
              <w:t>(iii) anterior tibial EMG;</w:t>
            </w:r>
          </w:p>
          <w:p w:rsidR="00E60ACD" w:rsidRPr="00540AB0" w:rsidRDefault="00E60ACD" w:rsidP="001351EC">
            <w:pPr>
              <w:pStyle w:val="Tablei"/>
            </w:pPr>
            <w:r w:rsidRPr="00540AB0">
              <w:t>(iv) continuous ECG;</w:t>
            </w:r>
          </w:p>
          <w:p w:rsidR="00E60ACD" w:rsidRPr="00540AB0" w:rsidRDefault="00E60ACD" w:rsidP="001351EC">
            <w:pPr>
              <w:pStyle w:val="Tablei"/>
            </w:pPr>
            <w:r w:rsidRPr="00540AB0">
              <w:t>(v) continuous EEG;</w:t>
            </w:r>
          </w:p>
          <w:p w:rsidR="00E60ACD" w:rsidRPr="00540AB0" w:rsidRDefault="00E60ACD" w:rsidP="001351EC">
            <w:pPr>
              <w:pStyle w:val="Tablei"/>
            </w:pPr>
            <w:r w:rsidRPr="00540AB0">
              <w:t>(vi) EOG;</w:t>
            </w:r>
          </w:p>
          <w:p w:rsidR="00E60ACD" w:rsidRPr="00540AB0" w:rsidRDefault="00E60ACD" w:rsidP="001351EC">
            <w:pPr>
              <w:pStyle w:val="Tablei"/>
            </w:pPr>
            <w:r w:rsidRPr="00540AB0">
              <w:t>(vii) oxygen saturation;</w:t>
            </w:r>
          </w:p>
          <w:p w:rsidR="00E60ACD" w:rsidRPr="00540AB0" w:rsidRDefault="00E60ACD" w:rsidP="001351EC">
            <w:pPr>
              <w:pStyle w:val="Tablei"/>
            </w:pPr>
            <w:r w:rsidRPr="00540AB0">
              <w:t>(viii) respiratory movement (chest and abdomen);</w:t>
            </w:r>
          </w:p>
          <w:p w:rsidR="00E60ACD" w:rsidRPr="00540AB0" w:rsidRDefault="00E60ACD" w:rsidP="001351EC">
            <w:pPr>
              <w:pStyle w:val="Tablei"/>
            </w:pPr>
            <w:r w:rsidRPr="00540AB0">
              <w:t>(ix) position; and</w:t>
            </w:r>
          </w:p>
          <w:p w:rsidR="00E60ACD" w:rsidRPr="00540AB0" w:rsidRDefault="00E60ACD" w:rsidP="001351EC">
            <w:pPr>
              <w:pStyle w:val="Tablea"/>
            </w:pPr>
            <w:r w:rsidRPr="00540AB0">
              <w:t>(e) polygraphic records are:</w:t>
            </w:r>
          </w:p>
          <w:p w:rsidR="00E60ACD" w:rsidRPr="00540AB0" w:rsidRDefault="00E60ACD" w:rsidP="001351EC">
            <w:pPr>
              <w:pStyle w:val="Tablei"/>
            </w:pPr>
            <w:r w:rsidRPr="00540AB0">
              <w:t>(i) analysed (for assessment of sleep stage, arousals, respiratory events, cardiac abnormalities and limb movements) with manual scoring, or manual correction of computerised scoring in epochs of not more than 1 minute; and</w:t>
            </w:r>
          </w:p>
          <w:p w:rsidR="00E60ACD" w:rsidRPr="00540AB0" w:rsidRDefault="00E60ACD" w:rsidP="001351EC">
            <w:pPr>
              <w:pStyle w:val="Tablei"/>
            </w:pPr>
            <w:r w:rsidRPr="00540AB0">
              <w:t>(ii) stored for interpretation and preparation of a report; and</w:t>
            </w:r>
          </w:p>
          <w:p w:rsidR="00E60ACD" w:rsidRPr="00540AB0" w:rsidRDefault="00E60ACD" w:rsidP="001351EC">
            <w:pPr>
              <w:pStyle w:val="Tablea"/>
            </w:pPr>
            <w:r w:rsidRPr="00540AB0">
              <w:t>(f) interpretation and preparation of a permanent report is provided by a qualified adult sleep medicine practitioner with personal direct review of raw data from the original recording of polygraphic data from the patient; and</w:t>
            </w:r>
          </w:p>
          <w:p w:rsidR="00E60ACD" w:rsidRPr="00540AB0" w:rsidRDefault="00E60ACD" w:rsidP="001351EC">
            <w:pPr>
              <w:pStyle w:val="Tablea"/>
            </w:pPr>
            <w:r w:rsidRPr="00540AB0">
              <w:t>(g) the overnight diagnostic assessment is not provided to the patient on the same occasion that a service described in any of items 11000 to 11005, 11503, 11700 to 11709, 11713 or 12250 is provided to the patient</w:t>
            </w:r>
          </w:p>
          <w:p w:rsidR="00E60ACD" w:rsidRPr="00540AB0" w:rsidRDefault="00E60ACD" w:rsidP="001351EC">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597.40</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12204</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Overnight assessment of positive airway pressure, for at least 8 hours, for a patient aged 18 years or more, if:</w:t>
            </w:r>
          </w:p>
          <w:p w:rsidR="00E60ACD" w:rsidRPr="00540AB0" w:rsidRDefault="00E60ACD" w:rsidP="001351EC">
            <w:pPr>
              <w:pStyle w:val="Tablea"/>
            </w:pPr>
            <w:r w:rsidRPr="00540AB0">
              <w:t xml:space="preserve">(a) the necessity for an intervention sleep study is determined by a </w:t>
            </w:r>
            <w:r w:rsidRPr="00540AB0">
              <w:lastRenderedPageBreak/>
              <w:t>qualified adult sleep medicine practitioner or consultant respiratory physician where a diagnosis of a sleep</w:t>
            </w:r>
            <w:r w:rsidR="001351EC">
              <w:noBreakHyphen/>
            </w:r>
            <w:r w:rsidRPr="00540AB0">
              <w:t>related breathing disorder has been made; and</w:t>
            </w:r>
          </w:p>
          <w:p w:rsidR="00E60ACD" w:rsidRPr="00540AB0" w:rsidRDefault="00E60ACD" w:rsidP="001351EC">
            <w:pPr>
              <w:pStyle w:val="Tablea"/>
            </w:pPr>
            <w:r w:rsidRPr="00540AB0">
              <w:t>(b) the patient has not undergone positive airway pressure therapy in the previous 6 months; and</w:t>
            </w:r>
          </w:p>
          <w:p w:rsidR="00E60ACD" w:rsidRPr="00540AB0" w:rsidRDefault="00E60ACD" w:rsidP="001351EC">
            <w:pPr>
              <w:pStyle w:val="Tablea"/>
            </w:pPr>
            <w:r w:rsidRPr="00540AB0">
              <w:t>(c) following</w:t>
            </w:r>
            <w:bookmarkStart w:id="524" w:name="BK_S4P173L73C14"/>
            <w:bookmarkEnd w:id="524"/>
            <w:r w:rsidRPr="00540AB0">
              <w:t xml:space="preserve"> professional attendance on the patient by a qualified adult sleep medicine practitioner or a consultant respiratory physician (either face</w:t>
            </w:r>
            <w:r w:rsidR="001351EC">
              <w:noBreakHyphen/>
            </w:r>
            <w:r w:rsidRPr="00540AB0">
              <w:t>to</w:t>
            </w:r>
            <w:r w:rsidR="001351EC">
              <w:noBreakHyphen/>
            </w:r>
            <w:r w:rsidRPr="00540AB0">
              <w:t>face or by video conference), the qualified adult sleep medicine practitioner or consultant respiratory physician establishes that the sleep</w:t>
            </w:r>
            <w:r w:rsidR="001351EC">
              <w:noBreakHyphen/>
            </w:r>
            <w:r w:rsidRPr="00540AB0">
              <w:t>related breathing disorder is responsible for the patient’s symptoms; and</w:t>
            </w:r>
          </w:p>
          <w:p w:rsidR="00E60ACD" w:rsidRPr="00540AB0" w:rsidRDefault="00E60ACD" w:rsidP="001351EC">
            <w:pPr>
              <w:pStyle w:val="Tablea"/>
            </w:pPr>
            <w:r w:rsidRPr="00540AB0">
              <w:t>(d) a sleep technician is in continuous attendance under the supervision of a qualified adult sleep medicine practitioner; and</w:t>
            </w:r>
          </w:p>
          <w:p w:rsidR="00E60ACD" w:rsidRPr="00540AB0" w:rsidRDefault="00E60ACD" w:rsidP="001351EC">
            <w:pPr>
              <w:pStyle w:val="Tablea"/>
            </w:pPr>
            <w:r w:rsidRPr="00540AB0">
              <w:t>(e) there is continuous monitoring and recording, performed in accordance with current professional guidelines, of the following measures:</w:t>
            </w:r>
          </w:p>
          <w:p w:rsidR="00E60ACD" w:rsidRPr="00540AB0" w:rsidRDefault="00E60ACD" w:rsidP="001351EC">
            <w:pPr>
              <w:pStyle w:val="Tablei"/>
            </w:pPr>
            <w:r w:rsidRPr="00540AB0">
              <w:t>(i) airflow;</w:t>
            </w:r>
          </w:p>
          <w:p w:rsidR="00E60ACD" w:rsidRPr="00540AB0" w:rsidRDefault="00E60ACD" w:rsidP="001351EC">
            <w:pPr>
              <w:pStyle w:val="Tablei"/>
            </w:pPr>
            <w:r w:rsidRPr="00540AB0">
              <w:t>(ii) continuous EMG;</w:t>
            </w:r>
          </w:p>
          <w:p w:rsidR="00E60ACD" w:rsidRPr="00540AB0" w:rsidRDefault="00E60ACD" w:rsidP="001351EC">
            <w:pPr>
              <w:pStyle w:val="Tablei"/>
            </w:pPr>
            <w:r w:rsidRPr="00540AB0">
              <w:t>(iii) anterior tibial EMG;</w:t>
            </w:r>
          </w:p>
          <w:p w:rsidR="00E60ACD" w:rsidRPr="00540AB0" w:rsidRDefault="00E60ACD" w:rsidP="001351EC">
            <w:pPr>
              <w:pStyle w:val="Tablei"/>
            </w:pPr>
            <w:r w:rsidRPr="00540AB0">
              <w:t>(iv) continuous ECG;</w:t>
            </w:r>
          </w:p>
          <w:p w:rsidR="00E60ACD" w:rsidRPr="00540AB0" w:rsidRDefault="00E60ACD" w:rsidP="001351EC">
            <w:pPr>
              <w:pStyle w:val="Tablei"/>
            </w:pPr>
            <w:r w:rsidRPr="00540AB0">
              <w:t>(v) continuous EEG;</w:t>
            </w:r>
          </w:p>
          <w:p w:rsidR="00E60ACD" w:rsidRPr="00540AB0" w:rsidRDefault="00E60ACD" w:rsidP="001351EC">
            <w:pPr>
              <w:pStyle w:val="Tablei"/>
            </w:pPr>
            <w:r w:rsidRPr="00540AB0">
              <w:t>(vi) EOG;</w:t>
            </w:r>
          </w:p>
          <w:p w:rsidR="00E60ACD" w:rsidRPr="00540AB0" w:rsidRDefault="00E60ACD" w:rsidP="001351EC">
            <w:pPr>
              <w:pStyle w:val="Tablei"/>
            </w:pPr>
            <w:r w:rsidRPr="00540AB0">
              <w:t>(vii) oxygen saturation;</w:t>
            </w:r>
          </w:p>
          <w:p w:rsidR="00E60ACD" w:rsidRPr="00540AB0" w:rsidRDefault="00E60ACD" w:rsidP="001351EC">
            <w:pPr>
              <w:pStyle w:val="Tablei"/>
            </w:pPr>
            <w:r w:rsidRPr="00540AB0">
              <w:t>(viii) respiratory movement;</w:t>
            </w:r>
          </w:p>
          <w:p w:rsidR="00E60ACD" w:rsidRPr="00540AB0" w:rsidRDefault="00E60ACD" w:rsidP="001351EC">
            <w:pPr>
              <w:pStyle w:val="Tablei"/>
            </w:pPr>
            <w:r w:rsidRPr="00540AB0">
              <w:t>(ix) position; and</w:t>
            </w:r>
          </w:p>
          <w:p w:rsidR="00E60ACD" w:rsidRPr="00540AB0" w:rsidRDefault="00E60ACD" w:rsidP="001351EC">
            <w:pPr>
              <w:pStyle w:val="Tablea"/>
            </w:pPr>
            <w:r w:rsidRPr="00540AB0">
              <w:t>(f) polygraphic records are:</w:t>
            </w:r>
          </w:p>
          <w:p w:rsidR="00E60ACD" w:rsidRPr="00540AB0" w:rsidRDefault="00E60ACD" w:rsidP="001351EC">
            <w:pPr>
              <w:pStyle w:val="Tablei"/>
            </w:pPr>
            <w:r w:rsidRPr="00540AB0">
              <w:t>(i) analysed (for assessment of sleep stage, arousals, respiratory events, cardiac abnormalities and limb movements) with manual scoring, or manual correction of computerised scoring in epochs of not more than 1 minute; and</w:t>
            </w:r>
          </w:p>
          <w:p w:rsidR="00E60ACD" w:rsidRPr="00540AB0" w:rsidRDefault="00E60ACD" w:rsidP="001351EC">
            <w:pPr>
              <w:pStyle w:val="Tablei"/>
            </w:pPr>
            <w:r w:rsidRPr="00540AB0">
              <w:t>(ii) stored for interpretation and preparation of a report; and</w:t>
            </w:r>
          </w:p>
          <w:p w:rsidR="00E60ACD" w:rsidRPr="00540AB0" w:rsidRDefault="00E60ACD" w:rsidP="001351EC">
            <w:pPr>
              <w:pStyle w:val="Tablea"/>
            </w:pPr>
            <w:r w:rsidRPr="00540AB0">
              <w:t>(g) interpretation and preparation of a permanent report is provided by a qualified adult sleep medicine practitioner with personal direct review of raw data from the original recording of polygraphic data from the patient; and</w:t>
            </w:r>
          </w:p>
          <w:p w:rsidR="00E60ACD" w:rsidRPr="00540AB0" w:rsidRDefault="00E60ACD" w:rsidP="001351EC">
            <w:pPr>
              <w:pStyle w:val="Tablea"/>
            </w:pPr>
            <w:r w:rsidRPr="00540AB0">
              <w:t>(h) the overnight assessment is not provided to the patient on the same occasion that a service described in any of items 11000 to 11005, 11503, 11700 to 11709, 11713 or 12250 is provided to the patient</w:t>
            </w:r>
          </w:p>
          <w:p w:rsidR="00E60ACD" w:rsidRPr="00540AB0" w:rsidRDefault="00E60ACD" w:rsidP="001351EC">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597.40</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12205</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Follow</w:t>
            </w:r>
            <w:r w:rsidR="001351EC">
              <w:noBreakHyphen/>
            </w:r>
            <w:r w:rsidRPr="00540AB0">
              <w:t>up study for a patient aged 18 years or more with a sleep</w:t>
            </w:r>
            <w:r w:rsidR="001351EC">
              <w:noBreakHyphen/>
            </w:r>
            <w:r w:rsidRPr="00540AB0">
              <w:t>related breathing disorder, following professional attendance on the patient by a qualified adult sleep medicine practitioner or consultant respiratory physician, if:</w:t>
            </w:r>
          </w:p>
          <w:p w:rsidR="00E60ACD" w:rsidRPr="00540AB0" w:rsidRDefault="00E60ACD" w:rsidP="001351EC">
            <w:pPr>
              <w:pStyle w:val="Tablea"/>
            </w:pPr>
            <w:r w:rsidRPr="00540AB0">
              <w:t>(a) any of the following subparagraphs applies:</w:t>
            </w:r>
          </w:p>
          <w:p w:rsidR="00E60ACD" w:rsidRPr="00540AB0" w:rsidRDefault="00E60ACD" w:rsidP="001351EC">
            <w:pPr>
              <w:pStyle w:val="Tablei"/>
            </w:pPr>
            <w:r w:rsidRPr="00540AB0">
              <w:t>(i) there has been a recurrence of symptoms not explained by known or identifiable factors such as inadequate usage of treatment, sleep duration or significant recent illness;</w:t>
            </w:r>
          </w:p>
          <w:p w:rsidR="00E60ACD" w:rsidRPr="00540AB0" w:rsidRDefault="00E60ACD" w:rsidP="001351EC">
            <w:pPr>
              <w:pStyle w:val="Tablei"/>
            </w:pPr>
            <w:r w:rsidRPr="00540AB0">
              <w:t xml:space="preserve">(ii) there has been a significant change in weight or changes in </w:t>
            </w:r>
            <w:r w:rsidRPr="00540AB0">
              <w:lastRenderedPageBreak/>
              <w:t>co</w:t>
            </w:r>
            <w:r w:rsidR="001351EC">
              <w:noBreakHyphen/>
            </w:r>
            <w:r w:rsidRPr="00540AB0">
              <w:t>morbid conditions that could affect sleep</w:t>
            </w:r>
            <w:r w:rsidR="001351EC">
              <w:noBreakHyphen/>
            </w:r>
            <w:r w:rsidRPr="00540AB0">
              <w:t>related breathing disorders, and other means of assessing treatment efficacy (including review of data stored by a therapy device used by the patient) are unavailable or have been equivocal;</w:t>
            </w:r>
          </w:p>
          <w:p w:rsidR="00E60ACD" w:rsidRPr="00540AB0" w:rsidRDefault="00E60ACD" w:rsidP="001351EC">
            <w:pPr>
              <w:pStyle w:val="Tablea"/>
              <w:ind w:left="828"/>
            </w:pPr>
            <w:r w:rsidRPr="00540AB0">
              <w:t>(iii) the patient has undergone a therapeutic intervention (including, but not limited to, positive airway pressure, upper airway surgery, positional therapy, appropriate oral appliance, weight loss of more than 10% in the previous 6 months or oxygen therapy), and there is either clinical evidence of sub</w:t>
            </w:r>
            <w:r w:rsidR="001351EC">
              <w:noBreakHyphen/>
            </w:r>
            <w:r w:rsidRPr="00540AB0">
              <w:t>optimal response or uncertainty about control of sleep</w:t>
            </w:r>
            <w:r w:rsidR="001351EC">
              <w:noBreakHyphen/>
            </w:r>
            <w:r w:rsidRPr="00540AB0">
              <w:t>disordered breathing; and</w:t>
            </w:r>
          </w:p>
          <w:p w:rsidR="00E60ACD" w:rsidRPr="00540AB0" w:rsidRDefault="00E60ACD" w:rsidP="001351EC">
            <w:pPr>
              <w:pStyle w:val="Tablea"/>
            </w:pPr>
            <w:r w:rsidRPr="00540AB0">
              <w:t>(b) a sleep technician is in continuous attendance under the supervision of a qualified adult sleep medicine practitioner; and</w:t>
            </w:r>
          </w:p>
          <w:p w:rsidR="00E60ACD" w:rsidRPr="00540AB0" w:rsidRDefault="00E60ACD" w:rsidP="001351EC">
            <w:pPr>
              <w:pStyle w:val="Tablea"/>
            </w:pPr>
            <w:r w:rsidRPr="00540AB0">
              <w:t>(c) there is continuous monitoring and recording, performed in accordance with current professional guidelines, of the following measures:</w:t>
            </w:r>
          </w:p>
          <w:p w:rsidR="00E60ACD" w:rsidRPr="00540AB0" w:rsidRDefault="00E60ACD" w:rsidP="001351EC">
            <w:pPr>
              <w:pStyle w:val="Tablei"/>
            </w:pPr>
            <w:r w:rsidRPr="00540AB0">
              <w:t>(i) airflow;</w:t>
            </w:r>
          </w:p>
          <w:p w:rsidR="00E60ACD" w:rsidRPr="00540AB0" w:rsidRDefault="00E60ACD" w:rsidP="001351EC">
            <w:pPr>
              <w:pStyle w:val="Tablei"/>
            </w:pPr>
            <w:r w:rsidRPr="00540AB0">
              <w:t>(ii) continuous EMG;</w:t>
            </w:r>
          </w:p>
          <w:p w:rsidR="00E60ACD" w:rsidRPr="00540AB0" w:rsidRDefault="00E60ACD" w:rsidP="001351EC">
            <w:pPr>
              <w:pStyle w:val="Tablei"/>
            </w:pPr>
            <w:r w:rsidRPr="00540AB0">
              <w:t>(iii) anterior tibial EMG;</w:t>
            </w:r>
          </w:p>
          <w:p w:rsidR="00E60ACD" w:rsidRPr="00540AB0" w:rsidRDefault="00E60ACD" w:rsidP="001351EC">
            <w:pPr>
              <w:pStyle w:val="Tablei"/>
            </w:pPr>
            <w:r w:rsidRPr="00540AB0">
              <w:t>(iv) continuous ECG;</w:t>
            </w:r>
          </w:p>
          <w:p w:rsidR="00E60ACD" w:rsidRPr="00540AB0" w:rsidRDefault="00E60ACD" w:rsidP="001351EC">
            <w:pPr>
              <w:pStyle w:val="Tablei"/>
            </w:pPr>
            <w:r w:rsidRPr="00540AB0">
              <w:t>(v) continuous EEG;</w:t>
            </w:r>
          </w:p>
          <w:p w:rsidR="00E60ACD" w:rsidRPr="00540AB0" w:rsidRDefault="00E60ACD" w:rsidP="001351EC">
            <w:pPr>
              <w:pStyle w:val="Tablei"/>
            </w:pPr>
            <w:r w:rsidRPr="00540AB0">
              <w:t>(vi) EOG;</w:t>
            </w:r>
          </w:p>
          <w:p w:rsidR="00E60ACD" w:rsidRPr="00540AB0" w:rsidRDefault="00E60ACD" w:rsidP="001351EC">
            <w:pPr>
              <w:pStyle w:val="Tablei"/>
            </w:pPr>
            <w:r w:rsidRPr="00540AB0">
              <w:t>(vii) oxygen saturation;</w:t>
            </w:r>
          </w:p>
          <w:p w:rsidR="00E60ACD" w:rsidRPr="00540AB0" w:rsidRDefault="00E60ACD" w:rsidP="001351EC">
            <w:pPr>
              <w:pStyle w:val="Tablei"/>
            </w:pPr>
            <w:r w:rsidRPr="00540AB0">
              <w:t>(viii) respiratory movement (chest and abdomen);</w:t>
            </w:r>
          </w:p>
          <w:p w:rsidR="00E60ACD" w:rsidRPr="00540AB0" w:rsidRDefault="00E60ACD" w:rsidP="001351EC">
            <w:pPr>
              <w:pStyle w:val="Tablei"/>
            </w:pPr>
            <w:r w:rsidRPr="00540AB0">
              <w:t>(ix) position; and</w:t>
            </w:r>
          </w:p>
          <w:p w:rsidR="00E60ACD" w:rsidRPr="00540AB0" w:rsidRDefault="00E60ACD" w:rsidP="001351EC">
            <w:pPr>
              <w:pStyle w:val="Tablea"/>
            </w:pPr>
            <w:r w:rsidRPr="00540AB0">
              <w:t>(d) polygraphic records are:</w:t>
            </w:r>
          </w:p>
          <w:p w:rsidR="00E60ACD" w:rsidRPr="00540AB0" w:rsidRDefault="00E60ACD" w:rsidP="001351EC">
            <w:pPr>
              <w:pStyle w:val="Tablei"/>
            </w:pPr>
            <w:r w:rsidRPr="00540AB0">
              <w:t>(i) analysed (for assessment of sleep stage, arousals, respiratory events, cardiac abnormalities and limb movements) with manual scoring, or manual correction of computerised scoring in epochs of not more than 1 minute; and</w:t>
            </w:r>
          </w:p>
          <w:p w:rsidR="00E60ACD" w:rsidRPr="00540AB0" w:rsidRDefault="00E60ACD" w:rsidP="001351EC">
            <w:pPr>
              <w:pStyle w:val="Tablei"/>
            </w:pPr>
            <w:r w:rsidRPr="00540AB0">
              <w:t>(ii) stored for interpretation and preparation of a report; and</w:t>
            </w:r>
          </w:p>
          <w:p w:rsidR="00E60ACD" w:rsidRPr="00540AB0" w:rsidRDefault="00E60ACD" w:rsidP="001351EC">
            <w:pPr>
              <w:pStyle w:val="Tablea"/>
            </w:pPr>
            <w:r w:rsidRPr="00540AB0">
              <w:t>(e) interpretation and preparation of a permanent report is provided by a qualified adult sleep medicine practitioner with personal direct review of raw data from the original recording of polygraphic data from the patient; and</w:t>
            </w:r>
          </w:p>
          <w:p w:rsidR="00E60ACD" w:rsidRPr="00540AB0" w:rsidRDefault="00E60ACD" w:rsidP="001351EC">
            <w:pPr>
              <w:pStyle w:val="Tablea"/>
            </w:pPr>
            <w:r w:rsidRPr="00540AB0">
              <w:t>(f) the follow</w:t>
            </w:r>
            <w:r w:rsidR="001351EC">
              <w:noBreakHyphen/>
            </w:r>
            <w:r w:rsidRPr="00540AB0">
              <w:t>up study is not provided to the patient on the same occasion that a service described in any of items 11000 to 11005, 11503, 11700 to 11709, 11713 or 12250 is provided to the patient</w:t>
            </w:r>
          </w:p>
          <w:p w:rsidR="00E60ACD" w:rsidRPr="00540AB0" w:rsidRDefault="00E60ACD" w:rsidP="001351EC">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597.40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25" w:name="CU_113360993"/>
            <w:bookmarkEnd w:id="525"/>
            <w:r w:rsidRPr="00540AB0">
              <w:lastRenderedPageBreak/>
              <w:t>12207</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Overnight investigation, for a patient aged 18 years or more, for a sleep</w:t>
            </w:r>
            <w:r w:rsidR="001351EC">
              <w:noBreakHyphen/>
            </w:r>
            <w:r w:rsidRPr="00540AB0">
              <w:t>related breathing disorder, following</w:t>
            </w:r>
            <w:bookmarkStart w:id="526" w:name="BK_S4P175L50C44"/>
            <w:bookmarkEnd w:id="526"/>
            <w:r w:rsidRPr="00540AB0">
              <w:t xml:space="preserve"> professional attendance by a qualified adult sleep medicine practitioner or a consultant respiratory physician (either face</w:t>
            </w:r>
            <w:r w:rsidR="001351EC">
              <w:noBreakHyphen/>
            </w:r>
            <w:r w:rsidRPr="00540AB0">
              <w:t>to</w:t>
            </w:r>
            <w:r w:rsidR="001351EC">
              <w:noBreakHyphen/>
            </w:r>
            <w:r w:rsidRPr="00540AB0">
              <w:t>face or by video conference), if:</w:t>
            </w:r>
          </w:p>
          <w:p w:rsidR="00E60ACD" w:rsidRPr="00540AB0" w:rsidRDefault="00E60ACD" w:rsidP="001351EC">
            <w:pPr>
              <w:pStyle w:val="Tablea"/>
            </w:pPr>
            <w:r w:rsidRPr="00540AB0">
              <w:t>(a) the patient is referred by a medical practitioner; and</w:t>
            </w:r>
          </w:p>
          <w:p w:rsidR="00E60ACD" w:rsidRPr="00540AB0" w:rsidRDefault="00E60ACD" w:rsidP="001351EC">
            <w:pPr>
              <w:pStyle w:val="Tablea"/>
            </w:pPr>
            <w:r w:rsidRPr="00540AB0">
              <w:t>(b) the necessity for the investigation is determined by a qualified adult sleep medicine practitioner before the investigation; and</w:t>
            </w:r>
          </w:p>
          <w:p w:rsidR="00E60ACD" w:rsidRPr="00540AB0" w:rsidRDefault="00E60ACD" w:rsidP="001351EC">
            <w:pPr>
              <w:pStyle w:val="Tablea"/>
            </w:pPr>
            <w:r w:rsidRPr="00540AB0">
              <w:t>(c) there is continuous monitoring and recording, in accordance with current professional guidelines, of the following measures:</w:t>
            </w:r>
          </w:p>
          <w:p w:rsidR="00E60ACD" w:rsidRPr="00540AB0" w:rsidRDefault="00E60ACD" w:rsidP="001351EC">
            <w:pPr>
              <w:pStyle w:val="Tablei"/>
            </w:pPr>
            <w:r w:rsidRPr="00540AB0">
              <w:lastRenderedPageBreak/>
              <w:t>(i) airflow;</w:t>
            </w:r>
          </w:p>
          <w:p w:rsidR="00E60ACD" w:rsidRPr="00540AB0" w:rsidRDefault="00E60ACD" w:rsidP="001351EC">
            <w:pPr>
              <w:pStyle w:val="Tablei"/>
            </w:pPr>
            <w:r w:rsidRPr="00540AB0">
              <w:t>(ii) continuous EMG;</w:t>
            </w:r>
          </w:p>
          <w:p w:rsidR="00E60ACD" w:rsidRPr="00540AB0" w:rsidRDefault="00E60ACD" w:rsidP="001351EC">
            <w:pPr>
              <w:pStyle w:val="Tablei"/>
            </w:pPr>
            <w:r w:rsidRPr="00540AB0">
              <w:t>(iii) anterior tibial EMG;</w:t>
            </w:r>
          </w:p>
          <w:p w:rsidR="00E60ACD" w:rsidRPr="00540AB0" w:rsidRDefault="00E60ACD" w:rsidP="001351EC">
            <w:pPr>
              <w:pStyle w:val="Tablei"/>
            </w:pPr>
            <w:r w:rsidRPr="00540AB0">
              <w:t>(iv) continuous ECG;</w:t>
            </w:r>
          </w:p>
          <w:p w:rsidR="00E60ACD" w:rsidRPr="00540AB0" w:rsidRDefault="00E60ACD" w:rsidP="001351EC">
            <w:pPr>
              <w:pStyle w:val="Tablei"/>
            </w:pPr>
            <w:r w:rsidRPr="00540AB0">
              <w:t>(v) continuous EEG;</w:t>
            </w:r>
          </w:p>
          <w:p w:rsidR="00E60ACD" w:rsidRPr="00540AB0" w:rsidRDefault="00E60ACD" w:rsidP="001351EC">
            <w:pPr>
              <w:pStyle w:val="Tablei"/>
            </w:pPr>
            <w:r w:rsidRPr="00540AB0">
              <w:t>(vi) EOG;</w:t>
            </w:r>
          </w:p>
          <w:p w:rsidR="00E60ACD" w:rsidRPr="00540AB0" w:rsidRDefault="00E60ACD" w:rsidP="001351EC">
            <w:pPr>
              <w:pStyle w:val="Tablei"/>
            </w:pPr>
            <w:r w:rsidRPr="00540AB0">
              <w:t>(vii) oxygen saturation;</w:t>
            </w:r>
          </w:p>
          <w:p w:rsidR="00E60ACD" w:rsidRPr="00540AB0" w:rsidRDefault="00E60ACD" w:rsidP="001351EC">
            <w:pPr>
              <w:pStyle w:val="Tablei"/>
            </w:pPr>
            <w:r w:rsidRPr="00540AB0">
              <w:t>(viii) respiratory movement (chest and abdomen);</w:t>
            </w:r>
          </w:p>
          <w:p w:rsidR="00E60ACD" w:rsidRPr="00540AB0" w:rsidRDefault="00E60ACD" w:rsidP="001351EC">
            <w:pPr>
              <w:pStyle w:val="Tablei"/>
            </w:pPr>
            <w:r w:rsidRPr="00540AB0">
              <w:t>(ix) position; and</w:t>
            </w:r>
          </w:p>
          <w:p w:rsidR="00E60ACD" w:rsidRPr="00540AB0" w:rsidRDefault="00E60ACD" w:rsidP="001351EC">
            <w:pPr>
              <w:pStyle w:val="Tablea"/>
            </w:pPr>
            <w:r w:rsidRPr="00540AB0">
              <w:t>(d) a sleep technician is in continuous attendance under the supervision of a qualified adult sleep medicine practitioner; and</w:t>
            </w:r>
          </w:p>
          <w:p w:rsidR="00E60ACD" w:rsidRPr="00540AB0" w:rsidRDefault="00E60ACD" w:rsidP="001351EC">
            <w:pPr>
              <w:pStyle w:val="Tablea"/>
            </w:pPr>
            <w:r w:rsidRPr="00540AB0">
              <w:t>(e) polygraphic records are:</w:t>
            </w:r>
          </w:p>
          <w:p w:rsidR="00E60ACD" w:rsidRPr="00540AB0" w:rsidRDefault="00E60ACD" w:rsidP="001351EC">
            <w:pPr>
              <w:pStyle w:val="Tablei"/>
            </w:pPr>
            <w:r w:rsidRPr="00540AB0">
              <w:t>(i) analysed (for assessment of sleep stage, arousals, respiratory events and assessment of clinically significant alterations in heart rate and limb movement) with manual scoring, or manual correction of computerised scoring in epochs of not more than 1 minute; and</w:t>
            </w:r>
          </w:p>
          <w:p w:rsidR="00E60ACD" w:rsidRPr="00540AB0" w:rsidRDefault="00E60ACD" w:rsidP="001351EC">
            <w:pPr>
              <w:pStyle w:val="Tablei"/>
            </w:pPr>
            <w:r w:rsidRPr="00540AB0">
              <w:t>(ii) stored for interpretation and preparation of a report; and</w:t>
            </w:r>
          </w:p>
          <w:p w:rsidR="00E60ACD" w:rsidRPr="00540AB0" w:rsidRDefault="00E60ACD" w:rsidP="001351EC">
            <w:pPr>
              <w:pStyle w:val="Tablea"/>
            </w:pPr>
            <w:r w:rsidRPr="00540AB0">
              <w:t>(f) interpretation and preparation of a permanent report is provided by a qualified adult sleep medicine practitioner with personal direct review of raw data from the original recording of polygraphic data from the patient; and</w:t>
            </w:r>
          </w:p>
          <w:p w:rsidR="00E60ACD" w:rsidRPr="00540AB0" w:rsidRDefault="00E60ACD" w:rsidP="001351EC">
            <w:pPr>
              <w:pStyle w:val="Tablea"/>
            </w:pPr>
            <w:r w:rsidRPr="00540AB0">
              <w:t>(g) the investigation is not provided to the patient on the same occasion that a service described in any of items 11000 to 11005, 11503, 11700 to 11709, 11713 or 12250 is provided to the patient; and</w:t>
            </w:r>
          </w:p>
          <w:p w:rsidR="00E60ACD" w:rsidRPr="00540AB0" w:rsidRDefault="00E60ACD" w:rsidP="001351EC">
            <w:pPr>
              <w:pStyle w:val="Tablea"/>
            </w:pPr>
            <w:r w:rsidRPr="00540AB0">
              <w:t>(h) previous studies have demonstrated failure of continuous positive airway pressure or oxygen; and</w:t>
            </w:r>
          </w:p>
          <w:p w:rsidR="00E60ACD" w:rsidRPr="00540AB0" w:rsidRDefault="00E60ACD" w:rsidP="001351EC">
            <w:pPr>
              <w:pStyle w:val="Tablea"/>
            </w:pPr>
            <w:r w:rsidRPr="00540AB0">
              <w:t>(i) if the patient has severe respiratory failure—a further investigation is indicated in the same 12 month period to which items 12204 and 12205 apply to a service for the patient, for the adjustment or testing, or both, of the effectiveness of a positive pressure ventilatory support device (other than continuous positive airway pressure) in sleep</w:t>
            </w:r>
          </w:p>
          <w:p w:rsidR="00E60ACD" w:rsidRPr="00540AB0" w:rsidRDefault="00E60ACD" w:rsidP="001351EC">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597.40</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12208</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Overnight investigation for sleep apnoea for at least 8 hours, for a patient aged 18 years or more, if:</w:t>
            </w:r>
          </w:p>
          <w:p w:rsidR="00E60ACD" w:rsidRPr="00540AB0" w:rsidRDefault="00E60ACD" w:rsidP="001351EC">
            <w:pPr>
              <w:pStyle w:val="Tablea"/>
            </w:pPr>
            <w:r w:rsidRPr="00540AB0">
              <w:t>(a) a qualified adult sleep medicine practitioner or consultant respiratory physician has determined that the investigation is necessary to confirm the diagnosis of a sleep disorder; and</w:t>
            </w:r>
          </w:p>
          <w:p w:rsidR="00E60ACD" w:rsidRPr="00540AB0" w:rsidRDefault="00E60ACD" w:rsidP="001351EC">
            <w:pPr>
              <w:pStyle w:val="Tablea"/>
            </w:pPr>
            <w:r w:rsidRPr="00540AB0">
              <w:t>(b) a sleep technician is in continuous attendance under the supervision of a qualified adult sleep medicine practitioner; and</w:t>
            </w:r>
          </w:p>
          <w:p w:rsidR="00E60ACD" w:rsidRPr="00540AB0" w:rsidRDefault="00E60ACD" w:rsidP="001351EC">
            <w:pPr>
              <w:pStyle w:val="Tablea"/>
            </w:pPr>
            <w:r w:rsidRPr="00540AB0">
              <w:t>(c) there is continuous monitoring and recording, in accordance with current professional guidelines, of the following measures:</w:t>
            </w:r>
          </w:p>
          <w:p w:rsidR="00E60ACD" w:rsidRPr="00540AB0" w:rsidRDefault="00E60ACD" w:rsidP="001351EC">
            <w:pPr>
              <w:pStyle w:val="Tablei"/>
            </w:pPr>
            <w:r w:rsidRPr="00540AB0">
              <w:t>(i) airflow;</w:t>
            </w:r>
          </w:p>
          <w:p w:rsidR="00E60ACD" w:rsidRPr="00540AB0" w:rsidRDefault="00E60ACD" w:rsidP="001351EC">
            <w:pPr>
              <w:pStyle w:val="Tablei"/>
            </w:pPr>
            <w:r w:rsidRPr="00540AB0">
              <w:t>(ii) continuous EMG;</w:t>
            </w:r>
          </w:p>
          <w:p w:rsidR="00E60ACD" w:rsidRPr="00540AB0" w:rsidRDefault="00E60ACD" w:rsidP="001351EC">
            <w:pPr>
              <w:pStyle w:val="Tablei"/>
            </w:pPr>
            <w:r w:rsidRPr="00540AB0">
              <w:t>(iii) anterior tibial EMG;</w:t>
            </w:r>
          </w:p>
          <w:p w:rsidR="00E60ACD" w:rsidRPr="00540AB0" w:rsidRDefault="00E60ACD" w:rsidP="001351EC">
            <w:pPr>
              <w:pStyle w:val="Tablei"/>
            </w:pPr>
            <w:r w:rsidRPr="00540AB0">
              <w:t>(iv) continuous ECG;</w:t>
            </w:r>
          </w:p>
          <w:p w:rsidR="00E60ACD" w:rsidRPr="00540AB0" w:rsidRDefault="00E60ACD" w:rsidP="001351EC">
            <w:pPr>
              <w:pStyle w:val="Tablei"/>
            </w:pPr>
            <w:r w:rsidRPr="00540AB0">
              <w:t>(v) continuous EEG;</w:t>
            </w:r>
          </w:p>
          <w:p w:rsidR="00E60ACD" w:rsidRPr="00540AB0" w:rsidRDefault="00E60ACD" w:rsidP="001351EC">
            <w:pPr>
              <w:pStyle w:val="Tablei"/>
            </w:pPr>
            <w:r w:rsidRPr="00540AB0">
              <w:lastRenderedPageBreak/>
              <w:t>(vi) EOG;</w:t>
            </w:r>
          </w:p>
          <w:p w:rsidR="00E60ACD" w:rsidRPr="00540AB0" w:rsidRDefault="00E60ACD" w:rsidP="001351EC">
            <w:pPr>
              <w:pStyle w:val="Tablei"/>
            </w:pPr>
            <w:r w:rsidRPr="00540AB0">
              <w:t>(vii) oxygen saturation;</w:t>
            </w:r>
          </w:p>
          <w:p w:rsidR="00E60ACD" w:rsidRPr="00540AB0" w:rsidRDefault="00E60ACD" w:rsidP="001351EC">
            <w:pPr>
              <w:pStyle w:val="Tablei"/>
            </w:pPr>
            <w:r w:rsidRPr="00540AB0">
              <w:t>(viii) respiratory movement (chest and abdomen);</w:t>
            </w:r>
          </w:p>
          <w:p w:rsidR="00E60ACD" w:rsidRPr="00540AB0" w:rsidRDefault="00E60ACD" w:rsidP="001351EC">
            <w:pPr>
              <w:pStyle w:val="Tablei"/>
            </w:pPr>
            <w:r w:rsidRPr="00540AB0">
              <w:t>(ix) position; and</w:t>
            </w:r>
          </w:p>
          <w:p w:rsidR="00E60ACD" w:rsidRPr="00540AB0" w:rsidRDefault="00E60ACD" w:rsidP="001351EC">
            <w:pPr>
              <w:pStyle w:val="Tablea"/>
            </w:pPr>
            <w:r w:rsidRPr="00540AB0">
              <w:t>(d) polygraphic records are:</w:t>
            </w:r>
          </w:p>
          <w:p w:rsidR="00E60ACD" w:rsidRPr="00540AB0" w:rsidRDefault="00E60ACD" w:rsidP="001351EC">
            <w:pPr>
              <w:pStyle w:val="Tablei"/>
            </w:pPr>
            <w:r w:rsidRPr="00540AB0">
              <w:t>(i) analysed (for assessment of sleep stage, arousals, respiratory events, cardiac abnormalities and limb movements) with manual scoring, or manual correction of computerised scoring in epochs of not more than 1 minute; and</w:t>
            </w:r>
          </w:p>
          <w:p w:rsidR="00E60ACD" w:rsidRPr="00540AB0" w:rsidRDefault="00E60ACD" w:rsidP="001351EC">
            <w:pPr>
              <w:pStyle w:val="Tablei"/>
            </w:pPr>
            <w:r w:rsidRPr="00540AB0">
              <w:t>(ii) stored for interpretation and preparation of a report; and</w:t>
            </w:r>
          </w:p>
          <w:p w:rsidR="00E60ACD" w:rsidRPr="00540AB0" w:rsidRDefault="00E60ACD" w:rsidP="001351EC">
            <w:pPr>
              <w:pStyle w:val="Tablea"/>
            </w:pPr>
            <w:r w:rsidRPr="00540AB0">
              <w:t>(e) interpretation and preparation of a permanent report is provided by a qualified adult sleep medicine practitioner with personal direct review of raw data from the original recording of polygraphic data from the patient; and</w:t>
            </w:r>
          </w:p>
          <w:p w:rsidR="00E60ACD" w:rsidRPr="00540AB0" w:rsidRDefault="00E60ACD" w:rsidP="001351EC">
            <w:pPr>
              <w:pStyle w:val="Tablea"/>
            </w:pPr>
            <w:r w:rsidRPr="00540AB0">
              <w:t>(f) a further investigation is indicated in the same 12 month period to which item 12203 applies to a service for the patient because insufficient sleep was acquired, as evidenced by a sleep efficiency of 25% or less, during the previous investigation to which that item applied; and</w:t>
            </w:r>
          </w:p>
          <w:p w:rsidR="00E60ACD" w:rsidRPr="00540AB0" w:rsidRDefault="00E60ACD" w:rsidP="001351EC">
            <w:pPr>
              <w:pStyle w:val="Tablea"/>
            </w:pPr>
            <w:r w:rsidRPr="00540AB0">
              <w:t>(g) the investigation is not provided to the patient on the same occasion that a service described in any of items 11000 to 11005, 11503, 11700 to 11709, 11713 or 12250 is provided to the patient</w:t>
            </w:r>
          </w:p>
          <w:p w:rsidR="00E60ACD" w:rsidRPr="00540AB0" w:rsidRDefault="00E60ACD" w:rsidP="001351EC">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597.40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27" w:name="CU_114360838"/>
            <w:bookmarkStart w:id="528" w:name="CU_114362685"/>
            <w:bookmarkEnd w:id="527"/>
            <w:bookmarkEnd w:id="528"/>
            <w:r w:rsidRPr="00540AB0">
              <w:lastRenderedPageBreak/>
              <w:t>12210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Overnight paediatric investigation, for at least 8 hours, for a patient less than 12 years of age, if:</w:t>
            </w:r>
          </w:p>
          <w:p w:rsidR="00E60ACD" w:rsidRPr="00540AB0" w:rsidRDefault="00E60ACD" w:rsidP="001351EC">
            <w:pPr>
              <w:pStyle w:val="Tablea"/>
            </w:pPr>
            <w:r w:rsidRPr="00540AB0">
              <w:t>(a) the patient is referred by a medical practitioner; and</w:t>
            </w:r>
          </w:p>
          <w:p w:rsidR="00E60ACD" w:rsidRPr="00540AB0" w:rsidRDefault="00E60ACD" w:rsidP="001351EC">
            <w:pPr>
              <w:pStyle w:val="Tablea"/>
            </w:pPr>
            <w:r w:rsidRPr="00540AB0">
              <w:t>(b) the necessity for the investigation is determined by a qualified paediatric sleep medicine practitioner before the investigation; and</w:t>
            </w:r>
          </w:p>
          <w:p w:rsidR="00E60ACD" w:rsidRPr="00540AB0" w:rsidRDefault="00E60ACD" w:rsidP="001351EC">
            <w:pPr>
              <w:pStyle w:val="Tablea"/>
            </w:pPr>
            <w:r w:rsidRPr="00540AB0">
              <w:t>(c) there is continuous monitoring of oxygen saturation and breathing using a multi</w:t>
            </w:r>
            <w:r w:rsidR="001351EC">
              <w:noBreakHyphen/>
            </w:r>
            <w:r w:rsidRPr="00540AB0">
              <w:t>channel polygraph, and recordings of the following are made, in accordance with current professional guidelines:</w:t>
            </w:r>
          </w:p>
          <w:p w:rsidR="00E60ACD" w:rsidRPr="00540AB0" w:rsidRDefault="00E60ACD" w:rsidP="001351EC">
            <w:pPr>
              <w:pStyle w:val="Tablei"/>
            </w:pPr>
            <w:r w:rsidRPr="00540AB0">
              <w:t>(i) airflow;</w:t>
            </w:r>
          </w:p>
          <w:p w:rsidR="00E60ACD" w:rsidRPr="00540AB0" w:rsidRDefault="00E60ACD" w:rsidP="001351EC">
            <w:pPr>
              <w:pStyle w:val="Tablei"/>
            </w:pPr>
            <w:r w:rsidRPr="00540AB0">
              <w:t>(ii) continuous EMG;</w:t>
            </w:r>
          </w:p>
          <w:p w:rsidR="00E60ACD" w:rsidRPr="00540AB0" w:rsidRDefault="00E60ACD" w:rsidP="001351EC">
            <w:pPr>
              <w:pStyle w:val="Tablei"/>
            </w:pPr>
            <w:r w:rsidRPr="00540AB0">
              <w:t>(iii) ECG;</w:t>
            </w:r>
          </w:p>
          <w:p w:rsidR="00E60ACD" w:rsidRPr="00540AB0" w:rsidRDefault="00E60ACD" w:rsidP="001351EC">
            <w:pPr>
              <w:pStyle w:val="Tablei"/>
            </w:pPr>
            <w:r w:rsidRPr="00540AB0">
              <w:t>(iv) EEG (with a minimum of 4 EEG leads or, in selected investigations, a minimum of 6 EEG leads);</w:t>
            </w:r>
          </w:p>
          <w:p w:rsidR="00E60ACD" w:rsidRPr="00540AB0" w:rsidRDefault="00E60ACD" w:rsidP="001351EC">
            <w:pPr>
              <w:pStyle w:val="Tablei"/>
            </w:pPr>
            <w:r w:rsidRPr="00540AB0">
              <w:t>(v) EOG;</w:t>
            </w:r>
          </w:p>
          <w:p w:rsidR="00E60ACD" w:rsidRPr="00540AB0" w:rsidRDefault="00E60ACD" w:rsidP="001351EC">
            <w:pPr>
              <w:pStyle w:val="Tablei"/>
            </w:pPr>
            <w:r w:rsidRPr="00540AB0">
              <w:t>(vi) oxygen saturation;</w:t>
            </w:r>
          </w:p>
          <w:p w:rsidR="00E60ACD" w:rsidRPr="00540AB0" w:rsidRDefault="00E60ACD" w:rsidP="001351EC">
            <w:pPr>
              <w:pStyle w:val="Tablei"/>
            </w:pPr>
            <w:r w:rsidRPr="00540AB0">
              <w:t>(vii) respiratory movement of rib and abdomen (whether movement of rib is recorded separately from, or together with, movement of abdomen);</w:t>
            </w:r>
          </w:p>
          <w:p w:rsidR="00E60ACD" w:rsidRPr="00540AB0" w:rsidRDefault="00E60ACD" w:rsidP="001351EC">
            <w:pPr>
              <w:pStyle w:val="Tablei"/>
            </w:pPr>
            <w:r w:rsidRPr="00540AB0">
              <w:t>(viii) measurement of carbon dioxide (either end</w:t>
            </w:r>
            <w:r w:rsidR="001351EC">
              <w:noBreakHyphen/>
            </w:r>
            <w:r w:rsidRPr="00540AB0">
              <w:t>tidal or transcutaneous); and</w:t>
            </w:r>
          </w:p>
          <w:p w:rsidR="00E60ACD" w:rsidRPr="00540AB0" w:rsidRDefault="00E60ACD" w:rsidP="001351EC">
            <w:pPr>
              <w:pStyle w:val="Tablea"/>
            </w:pPr>
            <w:r w:rsidRPr="00540AB0">
              <w:t>(d) a sleep technician, or registered nurse with sleep technology training, is in continuous attendance under the supervision of a qualified paediatric sleep medicine practitioner; and</w:t>
            </w:r>
          </w:p>
          <w:p w:rsidR="00E60ACD" w:rsidRPr="00540AB0" w:rsidRDefault="00E60ACD" w:rsidP="001351EC">
            <w:pPr>
              <w:pStyle w:val="Tablea"/>
            </w:pPr>
            <w:r w:rsidRPr="00540AB0">
              <w:t>(e) polygraphic records are:</w:t>
            </w:r>
          </w:p>
          <w:p w:rsidR="00E60ACD" w:rsidRPr="00540AB0" w:rsidRDefault="00E60ACD" w:rsidP="001351EC">
            <w:pPr>
              <w:pStyle w:val="Tablei"/>
            </w:pPr>
            <w:r w:rsidRPr="00540AB0">
              <w:t xml:space="preserve">(i) analysed (for assessment of sleep stage, and maturation of </w:t>
            </w:r>
            <w:r w:rsidRPr="00540AB0">
              <w:lastRenderedPageBreak/>
              <w:t>sleep indices, arousals, respiratory events and assessment of clinically significant alterations in heart rate and body movement) with manual scoring, or manual correction of computerised scoring in epochs of not more than 1 minute; and</w:t>
            </w:r>
          </w:p>
          <w:p w:rsidR="00E60ACD" w:rsidRPr="00540AB0" w:rsidRDefault="00E60ACD" w:rsidP="001351EC">
            <w:pPr>
              <w:pStyle w:val="Tablei"/>
            </w:pPr>
            <w:r w:rsidRPr="00540AB0">
              <w:t>(ii) stored for interpretation and preparation of a report; and</w:t>
            </w:r>
          </w:p>
          <w:p w:rsidR="00E60ACD" w:rsidRPr="00540AB0" w:rsidRDefault="00E60ACD" w:rsidP="001351EC">
            <w:pPr>
              <w:pStyle w:val="Tablea"/>
            </w:pPr>
            <w:r w:rsidRPr="00540AB0">
              <w:t>(f) interpretation and report are provided by a qualified paediatric sleep medicine practitioner based on reviewing the direct original recording of polygraphic data from the patient</w:t>
            </w:r>
          </w:p>
          <w:p w:rsidR="00E60ACD" w:rsidRPr="00540AB0" w:rsidRDefault="00E60ACD" w:rsidP="001351EC">
            <w:pPr>
              <w:pStyle w:val="Tabletext"/>
            </w:pPr>
            <w:r w:rsidRPr="00540AB0">
              <w:t>For each particular patient—applicable only in relation to each of the first 3 occasions the investigation is performed in any 12 month period</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713.10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29" w:name="CU_115362516"/>
            <w:bookmarkStart w:id="530" w:name="CU_115364363"/>
            <w:bookmarkEnd w:id="529"/>
            <w:bookmarkEnd w:id="530"/>
            <w:r w:rsidRPr="00540AB0">
              <w:lastRenderedPageBreak/>
              <w:t>12213</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Overnight paediatric investigation, for at least 8 hours, for a patient aged at least 12 years but less than 18 years, if:</w:t>
            </w:r>
          </w:p>
          <w:p w:rsidR="00E60ACD" w:rsidRPr="00540AB0" w:rsidRDefault="00E60ACD" w:rsidP="001351EC">
            <w:pPr>
              <w:pStyle w:val="Tablea"/>
            </w:pPr>
            <w:r w:rsidRPr="00540AB0">
              <w:t>(a) the patient is referred by a medical practitioner; and</w:t>
            </w:r>
          </w:p>
          <w:p w:rsidR="00E60ACD" w:rsidRPr="00540AB0" w:rsidRDefault="00E60ACD" w:rsidP="001351EC">
            <w:pPr>
              <w:pStyle w:val="Tablea"/>
            </w:pPr>
            <w:r w:rsidRPr="00540AB0">
              <w:t>(b) the necessity for the investigation is determined by a qualified sleep medicine practitioner before the investigation; and</w:t>
            </w:r>
          </w:p>
          <w:p w:rsidR="00E60ACD" w:rsidRPr="00540AB0" w:rsidRDefault="00E60ACD" w:rsidP="001351EC">
            <w:pPr>
              <w:pStyle w:val="Tablea"/>
            </w:pPr>
            <w:r w:rsidRPr="00540AB0">
              <w:t>(c) there is continuous monitoring of oxygen saturation and breathing using a multi</w:t>
            </w:r>
            <w:r w:rsidR="001351EC">
              <w:noBreakHyphen/>
            </w:r>
            <w:r w:rsidRPr="00540AB0">
              <w:t>channel polygraph, and recordings of the following are made, in accordance with current professional guidelines:</w:t>
            </w:r>
          </w:p>
          <w:p w:rsidR="00E60ACD" w:rsidRPr="00540AB0" w:rsidRDefault="00E60ACD" w:rsidP="001351EC">
            <w:pPr>
              <w:pStyle w:val="Tablei"/>
            </w:pPr>
            <w:r w:rsidRPr="00540AB0">
              <w:t>(i) airflow;</w:t>
            </w:r>
          </w:p>
          <w:p w:rsidR="00E60ACD" w:rsidRPr="00540AB0" w:rsidRDefault="00E60ACD" w:rsidP="001351EC">
            <w:pPr>
              <w:pStyle w:val="Tablei"/>
            </w:pPr>
            <w:r w:rsidRPr="00540AB0">
              <w:t>(ii) continuous EMG;</w:t>
            </w:r>
          </w:p>
          <w:p w:rsidR="00E60ACD" w:rsidRPr="00540AB0" w:rsidRDefault="00E60ACD" w:rsidP="001351EC">
            <w:pPr>
              <w:pStyle w:val="Tablei"/>
            </w:pPr>
            <w:r w:rsidRPr="00540AB0">
              <w:t>(iii) ECG;</w:t>
            </w:r>
          </w:p>
          <w:p w:rsidR="00E60ACD" w:rsidRPr="00540AB0" w:rsidRDefault="00E60ACD" w:rsidP="001351EC">
            <w:pPr>
              <w:pStyle w:val="Tablei"/>
            </w:pPr>
            <w:r w:rsidRPr="00540AB0">
              <w:t>(iv) EEG (with a minimum of 4 EEG leads or, in selected investigations, a minimum of 6 EEG leads);</w:t>
            </w:r>
          </w:p>
          <w:p w:rsidR="00E60ACD" w:rsidRPr="00540AB0" w:rsidRDefault="00E60ACD" w:rsidP="001351EC">
            <w:pPr>
              <w:pStyle w:val="Tablei"/>
            </w:pPr>
            <w:r w:rsidRPr="00540AB0">
              <w:t>(v) EOG;</w:t>
            </w:r>
          </w:p>
          <w:p w:rsidR="00E60ACD" w:rsidRPr="00540AB0" w:rsidRDefault="00E60ACD" w:rsidP="001351EC">
            <w:pPr>
              <w:pStyle w:val="Tablei"/>
            </w:pPr>
            <w:r w:rsidRPr="00540AB0">
              <w:t>(vi) oxygen saturation;</w:t>
            </w:r>
          </w:p>
          <w:p w:rsidR="00E60ACD" w:rsidRPr="00540AB0" w:rsidRDefault="00E60ACD" w:rsidP="001351EC">
            <w:pPr>
              <w:pStyle w:val="Tablei"/>
            </w:pPr>
            <w:r w:rsidRPr="00540AB0">
              <w:t>(vii) respiratory movement of rib and abdomen (whether movement of rib is recorded separately from, or together with, movement of abdomen);</w:t>
            </w:r>
          </w:p>
          <w:p w:rsidR="00E60ACD" w:rsidRPr="00540AB0" w:rsidRDefault="00E60ACD" w:rsidP="001351EC">
            <w:pPr>
              <w:pStyle w:val="Tablei"/>
            </w:pPr>
            <w:r w:rsidRPr="00540AB0">
              <w:t>(viii) measurement of carbon dioxide (either end</w:t>
            </w:r>
            <w:r w:rsidR="001351EC">
              <w:noBreakHyphen/>
            </w:r>
            <w:r w:rsidRPr="00540AB0">
              <w:t>tidal or transcutaneous); and</w:t>
            </w:r>
          </w:p>
          <w:p w:rsidR="00E60ACD" w:rsidRPr="00540AB0" w:rsidRDefault="00E60ACD" w:rsidP="001351EC">
            <w:pPr>
              <w:pStyle w:val="Tablea"/>
            </w:pPr>
            <w:r w:rsidRPr="00540AB0">
              <w:t>(d) a sleep technician, or registered nurse with sleep technology training, is in continuous attendance under the supervision of a qualified sleep medicine practitioner; and</w:t>
            </w:r>
          </w:p>
          <w:p w:rsidR="00E60ACD" w:rsidRPr="00540AB0" w:rsidRDefault="00E60ACD" w:rsidP="001351EC">
            <w:pPr>
              <w:pStyle w:val="Tablea"/>
            </w:pPr>
            <w:r w:rsidRPr="00540AB0">
              <w:t>(e) polygraphic records are:</w:t>
            </w:r>
          </w:p>
          <w:p w:rsidR="00E60ACD" w:rsidRPr="00540AB0" w:rsidRDefault="00E60ACD" w:rsidP="001351EC">
            <w:pPr>
              <w:pStyle w:val="Tablei"/>
            </w:pPr>
            <w:r w:rsidRPr="00540AB0">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rsidR="00E60ACD" w:rsidRPr="00540AB0" w:rsidRDefault="00E60ACD" w:rsidP="001351EC">
            <w:pPr>
              <w:pStyle w:val="Tablei"/>
            </w:pPr>
            <w:r w:rsidRPr="00540AB0">
              <w:t>(ii) stored for interpretation and preparation of a report; and</w:t>
            </w:r>
          </w:p>
          <w:p w:rsidR="00E60ACD" w:rsidRPr="00540AB0" w:rsidRDefault="00E60ACD" w:rsidP="001351EC">
            <w:pPr>
              <w:pStyle w:val="Tablea"/>
            </w:pPr>
            <w:r w:rsidRPr="00540AB0">
              <w:t>(f) interpretation and report are provided by a qualified sleep medicine practitioner based on reviewing the direct original recording of polygraphic data from the patient</w:t>
            </w:r>
          </w:p>
          <w:p w:rsidR="00E60ACD" w:rsidRPr="00540AB0" w:rsidRDefault="00E60ACD" w:rsidP="001351EC">
            <w:pPr>
              <w:pStyle w:val="Tabletext"/>
            </w:pPr>
            <w:r w:rsidRPr="00540AB0">
              <w:t>For each particular patient—applicable only in relation to each of the first 3 occasions the investigation is performed in any 12 month period</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642.40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31" w:name="CU_116364107"/>
            <w:bookmarkStart w:id="532" w:name="CU_116365954"/>
            <w:bookmarkEnd w:id="531"/>
            <w:bookmarkEnd w:id="532"/>
            <w:r w:rsidRPr="00540AB0">
              <w:t>12215</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Overnight paediatric investigation, for at least 8 hours, for a patient less </w:t>
            </w:r>
            <w:r w:rsidRPr="00540AB0">
              <w:lastRenderedPageBreak/>
              <w:t>than 12 years of age, if:</w:t>
            </w:r>
          </w:p>
          <w:p w:rsidR="00E60ACD" w:rsidRPr="00540AB0" w:rsidRDefault="00E60ACD" w:rsidP="001351EC">
            <w:pPr>
              <w:pStyle w:val="Tablea"/>
            </w:pPr>
            <w:r w:rsidRPr="00540AB0">
              <w:t>(a) the patient is referred by a medical practitioner; and</w:t>
            </w:r>
          </w:p>
          <w:p w:rsidR="00E60ACD" w:rsidRPr="00540AB0" w:rsidRDefault="00E60ACD" w:rsidP="001351EC">
            <w:pPr>
              <w:pStyle w:val="Tablea"/>
            </w:pPr>
            <w:r w:rsidRPr="00540AB0">
              <w:t>(b) the necessity for the investigation is determined by a qualified paediatric sleep medicine practitioner before the investigation; and</w:t>
            </w:r>
          </w:p>
          <w:p w:rsidR="00E60ACD" w:rsidRPr="00540AB0" w:rsidRDefault="00E60ACD" w:rsidP="001351EC">
            <w:pPr>
              <w:pStyle w:val="Tablea"/>
            </w:pPr>
            <w:r w:rsidRPr="00540AB0">
              <w:t>(c) there is continuous monitoring of oxygen saturation and breathing using a multi</w:t>
            </w:r>
            <w:r w:rsidR="001351EC">
              <w:noBreakHyphen/>
            </w:r>
            <w:r w:rsidRPr="00540AB0">
              <w:t>channel polygraph, and recordings of the following are made, in accordance with current professional guidelines:</w:t>
            </w:r>
          </w:p>
          <w:p w:rsidR="00E60ACD" w:rsidRPr="00540AB0" w:rsidRDefault="00E60ACD" w:rsidP="001351EC">
            <w:pPr>
              <w:pStyle w:val="Tablei"/>
            </w:pPr>
            <w:r w:rsidRPr="00540AB0">
              <w:t>(i) airflow;</w:t>
            </w:r>
          </w:p>
          <w:p w:rsidR="00E60ACD" w:rsidRPr="00540AB0" w:rsidRDefault="00E60ACD" w:rsidP="001351EC">
            <w:pPr>
              <w:pStyle w:val="Tablei"/>
            </w:pPr>
            <w:r w:rsidRPr="00540AB0">
              <w:t>(ii) continuous EMG;</w:t>
            </w:r>
          </w:p>
          <w:p w:rsidR="00E60ACD" w:rsidRPr="00540AB0" w:rsidRDefault="00E60ACD" w:rsidP="001351EC">
            <w:pPr>
              <w:pStyle w:val="Tablei"/>
            </w:pPr>
            <w:r w:rsidRPr="00540AB0">
              <w:t>(iii) ECG;</w:t>
            </w:r>
          </w:p>
          <w:p w:rsidR="00E60ACD" w:rsidRPr="00540AB0" w:rsidRDefault="00E60ACD" w:rsidP="001351EC">
            <w:pPr>
              <w:pStyle w:val="Tablei"/>
            </w:pPr>
            <w:r w:rsidRPr="00540AB0">
              <w:t>(iv) EEG (with a minimum of 4 EEG leads or, in selected investigations, a minimum of 6 EEG leads);</w:t>
            </w:r>
          </w:p>
          <w:p w:rsidR="00E60ACD" w:rsidRPr="00540AB0" w:rsidRDefault="00E60ACD" w:rsidP="001351EC">
            <w:pPr>
              <w:pStyle w:val="Tablei"/>
            </w:pPr>
            <w:r w:rsidRPr="00540AB0">
              <w:t>(v) EOG;</w:t>
            </w:r>
          </w:p>
          <w:p w:rsidR="00E60ACD" w:rsidRPr="00540AB0" w:rsidRDefault="00E60ACD" w:rsidP="001351EC">
            <w:pPr>
              <w:pStyle w:val="Tablei"/>
            </w:pPr>
            <w:r w:rsidRPr="00540AB0">
              <w:t>(vi) oxygen saturation;</w:t>
            </w:r>
          </w:p>
          <w:p w:rsidR="00E60ACD" w:rsidRPr="00540AB0" w:rsidRDefault="00E60ACD" w:rsidP="001351EC">
            <w:pPr>
              <w:pStyle w:val="Tablei"/>
            </w:pPr>
            <w:r w:rsidRPr="00540AB0">
              <w:t>(vii) respiratory movement of rib and abdomen (whether movement of rib is recorded separately from, or together with, movement of abdomen);</w:t>
            </w:r>
          </w:p>
          <w:p w:rsidR="00E60ACD" w:rsidRPr="00540AB0" w:rsidRDefault="00E60ACD" w:rsidP="001351EC">
            <w:pPr>
              <w:pStyle w:val="Tablei"/>
            </w:pPr>
            <w:r w:rsidRPr="00540AB0">
              <w:t>(viii) measurement of carbon dioxide (either end</w:t>
            </w:r>
            <w:r w:rsidR="001351EC">
              <w:noBreakHyphen/>
            </w:r>
            <w:r w:rsidRPr="00540AB0">
              <w:t>tidal or transcutaneous); and</w:t>
            </w:r>
          </w:p>
          <w:p w:rsidR="00E60ACD" w:rsidRPr="00540AB0" w:rsidRDefault="00E60ACD" w:rsidP="001351EC">
            <w:pPr>
              <w:pStyle w:val="Tablea"/>
            </w:pPr>
            <w:r w:rsidRPr="00540AB0">
              <w:t>(d) a sleep technician, or registered nurse with sleep technology training, is in continuous attendance under the supervision of a qualified paediatric sleep medicine practitioner; and</w:t>
            </w:r>
          </w:p>
          <w:p w:rsidR="00E60ACD" w:rsidRPr="00540AB0" w:rsidRDefault="00E60ACD" w:rsidP="001351EC">
            <w:pPr>
              <w:pStyle w:val="Tablea"/>
            </w:pPr>
            <w:r w:rsidRPr="00540AB0">
              <w:t>(e) polygraphic records are:</w:t>
            </w:r>
          </w:p>
          <w:p w:rsidR="00E60ACD" w:rsidRPr="00540AB0" w:rsidRDefault="00E60ACD" w:rsidP="001351EC">
            <w:pPr>
              <w:pStyle w:val="Tablei"/>
            </w:pPr>
            <w:r w:rsidRPr="00540AB0">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rsidR="00E60ACD" w:rsidRPr="00540AB0" w:rsidRDefault="00E60ACD" w:rsidP="001351EC">
            <w:pPr>
              <w:pStyle w:val="Tablei"/>
            </w:pPr>
            <w:r w:rsidRPr="00540AB0">
              <w:t>(ii) stored for interpretation and preparation of a report; and</w:t>
            </w:r>
          </w:p>
          <w:p w:rsidR="00E60ACD" w:rsidRPr="00540AB0" w:rsidRDefault="00E60ACD" w:rsidP="001351EC">
            <w:pPr>
              <w:pStyle w:val="Tablea"/>
            </w:pPr>
            <w:r w:rsidRPr="00540AB0">
              <w:t>(f) interpretation and report are provided by a qualified paediatric sleep medicine practitioner based on reviewing the direct original recording of polygraphic data from the patient; and</w:t>
            </w:r>
          </w:p>
          <w:p w:rsidR="00E60ACD" w:rsidRPr="00540AB0" w:rsidRDefault="00E60ACD" w:rsidP="001351EC">
            <w:pPr>
              <w:pStyle w:val="Tablea"/>
            </w:pPr>
            <w:r w:rsidRPr="00540AB0">
              <w:t>(g) a further investigation is indicated in the same 12 month period to which item 12210 applies to a service for the patient, for a patient using Continuous Positive Airway Pressure (CPAP) or non</w:t>
            </w:r>
            <w:r w:rsidR="001351EC">
              <w:noBreakHyphen/>
            </w:r>
            <w:r w:rsidRPr="00540AB0">
              <w:t>invasive or invasive ventilation, or supplemental oxygen, in either or both of the following circumstances:</w:t>
            </w:r>
          </w:p>
          <w:p w:rsidR="00E60ACD" w:rsidRPr="00540AB0" w:rsidRDefault="00E60ACD" w:rsidP="001351EC">
            <w:pPr>
              <w:pStyle w:val="Tablei"/>
            </w:pPr>
            <w:r w:rsidRPr="00540AB0">
              <w:t>(i) there is ongoing hypoxia or hypoventilation on the third study to which item 12210 applied for the patient, and further titration of respiratory support is needed to optimise therapy;</w:t>
            </w:r>
          </w:p>
          <w:p w:rsidR="00E60ACD" w:rsidRPr="00540AB0" w:rsidRDefault="00E60ACD" w:rsidP="001351EC">
            <w:pPr>
              <w:pStyle w:val="Tablei"/>
            </w:pPr>
            <w:r w:rsidRPr="00540AB0">
              <w:t>(ii) there is clear and significant change in clinical status (for example lung function or functional status) or an intervening treatment that may affect ventilation in the period since the third study to which item 12210 applied for the patient, and repeat study is therefore required to determine the need for or the adequacy of respiratory support</w:t>
            </w:r>
          </w:p>
          <w:p w:rsidR="00E60ACD" w:rsidRPr="00540AB0" w:rsidRDefault="00E60ACD" w:rsidP="001351EC">
            <w:pPr>
              <w:pStyle w:val="Tabletext"/>
            </w:pPr>
            <w:r w:rsidRPr="00540AB0">
              <w:t xml:space="preserve">Applicable only once in the same 12 month period to which </w:t>
            </w:r>
            <w:r w:rsidRPr="00540AB0">
              <w:lastRenderedPageBreak/>
              <w:t>item 12210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713.10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33" w:name="CU_117366034"/>
            <w:bookmarkStart w:id="534" w:name="CU_117367881"/>
            <w:bookmarkEnd w:id="533"/>
            <w:bookmarkEnd w:id="534"/>
            <w:r w:rsidRPr="00540AB0">
              <w:lastRenderedPageBreak/>
              <w:t>12217</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Overnight paediatric investigation for at least 8 hours for a patient aged at least 12 years but less than 18 years, if:</w:t>
            </w:r>
          </w:p>
          <w:p w:rsidR="00E60ACD" w:rsidRPr="00540AB0" w:rsidRDefault="00E60ACD" w:rsidP="001351EC">
            <w:pPr>
              <w:pStyle w:val="Tablea"/>
            </w:pPr>
            <w:r w:rsidRPr="00540AB0">
              <w:t>(a) the patient is referred by a medical practitioner; and</w:t>
            </w:r>
          </w:p>
          <w:p w:rsidR="00E60ACD" w:rsidRPr="00540AB0" w:rsidRDefault="00E60ACD" w:rsidP="001351EC">
            <w:pPr>
              <w:pStyle w:val="Tablea"/>
            </w:pPr>
            <w:r w:rsidRPr="00540AB0">
              <w:t>(b) the necessity for the investigation is determined by a qualified sleep medicine practitioner before the investigation; and</w:t>
            </w:r>
          </w:p>
          <w:p w:rsidR="00E60ACD" w:rsidRPr="00540AB0" w:rsidRDefault="00E60ACD" w:rsidP="001351EC">
            <w:pPr>
              <w:pStyle w:val="Tablea"/>
            </w:pPr>
            <w:r w:rsidRPr="00540AB0">
              <w:t>(c) there is continuous monitoring of oxygen saturation and breathing using a multi</w:t>
            </w:r>
            <w:r w:rsidR="001351EC">
              <w:noBreakHyphen/>
            </w:r>
            <w:r w:rsidRPr="00540AB0">
              <w:t>channel polygraph, and recordings of the following are made, in accordance with current professional guidelines:</w:t>
            </w:r>
          </w:p>
          <w:p w:rsidR="00E60ACD" w:rsidRPr="00540AB0" w:rsidRDefault="00E60ACD" w:rsidP="001351EC">
            <w:pPr>
              <w:pStyle w:val="Tablei"/>
            </w:pPr>
            <w:r w:rsidRPr="00540AB0">
              <w:t>(i) airflow;</w:t>
            </w:r>
          </w:p>
          <w:p w:rsidR="00E60ACD" w:rsidRPr="00540AB0" w:rsidRDefault="00E60ACD" w:rsidP="001351EC">
            <w:pPr>
              <w:pStyle w:val="Tablei"/>
            </w:pPr>
            <w:r w:rsidRPr="00540AB0">
              <w:t>(ii) continuous EMG;</w:t>
            </w:r>
          </w:p>
          <w:p w:rsidR="00E60ACD" w:rsidRPr="00540AB0" w:rsidRDefault="00E60ACD" w:rsidP="001351EC">
            <w:pPr>
              <w:pStyle w:val="Tablei"/>
            </w:pPr>
            <w:r w:rsidRPr="00540AB0">
              <w:t>(iii) ECG;</w:t>
            </w:r>
          </w:p>
          <w:p w:rsidR="00E60ACD" w:rsidRPr="00540AB0" w:rsidRDefault="00E60ACD" w:rsidP="001351EC">
            <w:pPr>
              <w:pStyle w:val="Tablei"/>
            </w:pPr>
            <w:r w:rsidRPr="00540AB0">
              <w:t>(iv) EEG (with a minimum of 4 EEG leads or, in selected investigations, a minimum of 6 EEG leads);</w:t>
            </w:r>
          </w:p>
          <w:p w:rsidR="00E60ACD" w:rsidRPr="00540AB0" w:rsidRDefault="00E60ACD" w:rsidP="001351EC">
            <w:pPr>
              <w:pStyle w:val="Tablei"/>
            </w:pPr>
            <w:r w:rsidRPr="00540AB0">
              <w:t>(v) EOG;</w:t>
            </w:r>
          </w:p>
          <w:p w:rsidR="00E60ACD" w:rsidRPr="00540AB0" w:rsidRDefault="00E60ACD" w:rsidP="001351EC">
            <w:pPr>
              <w:pStyle w:val="Tablei"/>
            </w:pPr>
            <w:r w:rsidRPr="00540AB0">
              <w:t>(vi) oxygen saturation;</w:t>
            </w:r>
          </w:p>
          <w:p w:rsidR="00E60ACD" w:rsidRPr="00540AB0" w:rsidRDefault="00E60ACD" w:rsidP="001351EC">
            <w:pPr>
              <w:pStyle w:val="Tablei"/>
            </w:pPr>
            <w:r w:rsidRPr="00540AB0">
              <w:t>(vii) respiratory movement of rib and abdomen (whether movement of rib is recorded separately from, or together with, movement of abdomen);</w:t>
            </w:r>
          </w:p>
          <w:p w:rsidR="00E60ACD" w:rsidRPr="00540AB0" w:rsidRDefault="00E60ACD" w:rsidP="001351EC">
            <w:pPr>
              <w:pStyle w:val="Tablei"/>
            </w:pPr>
            <w:r w:rsidRPr="00540AB0">
              <w:t>(viii) measurement of carbon dioxide (either end</w:t>
            </w:r>
            <w:r w:rsidR="001351EC">
              <w:noBreakHyphen/>
            </w:r>
            <w:r w:rsidRPr="00540AB0">
              <w:t>tidal or transcutaneous); and</w:t>
            </w:r>
          </w:p>
          <w:p w:rsidR="00E60ACD" w:rsidRPr="00540AB0" w:rsidRDefault="00E60ACD" w:rsidP="001351EC">
            <w:pPr>
              <w:pStyle w:val="Tablea"/>
            </w:pPr>
            <w:r w:rsidRPr="00540AB0">
              <w:t>(d) a sleep technician, or registered nurse with sleep technology training, is in continuous attendance under the supervision of a qualified sleep medicine practitioner; and</w:t>
            </w:r>
          </w:p>
          <w:p w:rsidR="00E60ACD" w:rsidRPr="00540AB0" w:rsidRDefault="00E60ACD" w:rsidP="001351EC">
            <w:pPr>
              <w:pStyle w:val="Tablea"/>
            </w:pPr>
            <w:r w:rsidRPr="00540AB0">
              <w:t>(e) polygraphic records are:</w:t>
            </w:r>
          </w:p>
          <w:p w:rsidR="00E60ACD" w:rsidRPr="00540AB0" w:rsidRDefault="00E60ACD" w:rsidP="001351EC">
            <w:pPr>
              <w:pStyle w:val="Tablei"/>
            </w:pPr>
            <w:r w:rsidRPr="00540AB0">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rsidR="00E60ACD" w:rsidRPr="00540AB0" w:rsidRDefault="00E60ACD" w:rsidP="001351EC">
            <w:pPr>
              <w:pStyle w:val="Tablei"/>
            </w:pPr>
            <w:r w:rsidRPr="00540AB0">
              <w:t>(ii) stored for interpretation and preparation of a report; and</w:t>
            </w:r>
          </w:p>
          <w:p w:rsidR="00E60ACD" w:rsidRPr="00540AB0" w:rsidRDefault="00E60ACD" w:rsidP="001351EC">
            <w:pPr>
              <w:pStyle w:val="Tablea"/>
            </w:pPr>
            <w:r w:rsidRPr="00540AB0">
              <w:t>(f) interpretation and report are provided by a qualified sleep medicine practitioner based on reviewing the direct original recording of polygraphic data from the patient; and</w:t>
            </w:r>
          </w:p>
          <w:p w:rsidR="00E60ACD" w:rsidRPr="00540AB0" w:rsidRDefault="00E60ACD" w:rsidP="001351EC">
            <w:pPr>
              <w:pStyle w:val="Tablea"/>
            </w:pPr>
            <w:r w:rsidRPr="00540AB0">
              <w:t>(g) a further investigation is indicated in the same 12 month period to which item 12213 applies to a service for the patient, for a patient using Continuous Positive Airway Pressure (CPAP) or non</w:t>
            </w:r>
            <w:r w:rsidR="001351EC">
              <w:noBreakHyphen/>
            </w:r>
            <w:r w:rsidRPr="00540AB0">
              <w:t>invasive or invasive ventilation, or supplemental oxygen, in either or both of the following circumstances:</w:t>
            </w:r>
          </w:p>
          <w:p w:rsidR="00E60ACD" w:rsidRPr="00540AB0" w:rsidRDefault="00E60ACD" w:rsidP="001351EC">
            <w:pPr>
              <w:pStyle w:val="Tablei"/>
            </w:pPr>
            <w:r w:rsidRPr="00540AB0">
              <w:t>(i) there is ongoing hypoxia or hypoventilation on the third study to which item 12213 applied for the patient, and further titration is needed to optimise therapy;</w:t>
            </w:r>
          </w:p>
          <w:p w:rsidR="00E60ACD" w:rsidRPr="00540AB0" w:rsidRDefault="00E60ACD" w:rsidP="001351EC">
            <w:pPr>
              <w:pStyle w:val="Tablei"/>
            </w:pPr>
            <w:r w:rsidRPr="00540AB0">
              <w:t>(ii) there is clear and significant change in clinical status (for example lung function or functional status) or an intervening treatment that may affect ventilation in the period since the third study to which item 12213 applied for the patient, and repeat study is therefore required to determine the need for or the adequacy of respiratory support</w:t>
            </w:r>
          </w:p>
          <w:p w:rsidR="00E60ACD" w:rsidRPr="00540AB0" w:rsidRDefault="00E60ACD" w:rsidP="001351EC">
            <w:pPr>
              <w:pStyle w:val="Tabletext"/>
            </w:pPr>
            <w:r w:rsidRPr="00540AB0">
              <w:lastRenderedPageBreak/>
              <w:t>Applicable only once in the same 12 month period to which item 12213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642.40</w:t>
            </w:r>
          </w:p>
        </w:tc>
      </w:tr>
      <w:tr w:rsidR="00E60ACD" w:rsidRPr="00540AB0" w:rsidTr="001351EC">
        <w:trPr>
          <w:trHeight w:val="477"/>
        </w:trPr>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535" w:name="CU_118367972"/>
            <w:bookmarkEnd w:id="535"/>
            <w:r w:rsidRPr="00540AB0">
              <w:lastRenderedPageBreak/>
              <w:t>12250</w:t>
            </w:r>
          </w:p>
        </w:tc>
        <w:tc>
          <w:tcPr>
            <w:tcW w:w="356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Overnight investigation of sleep for at least 8 hours of a patient aged 18 years or more to confirm diagnosis of obstructive sleep apnoea, if:</w:t>
            </w:r>
          </w:p>
          <w:p w:rsidR="00E60ACD" w:rsidRPr="00540AB0" w:rsidRDefault="00E60ACD" w:rsidP="001351EC">
            <w:pPr>
              <w:pStyle w:val="Tablea"/>
            </w:pPr>
            <w:r w:rsidRPr="00540AB0">
              <w:t>(a) either:</w:t>
            </w:r>
          </w:p>
          <w:p w:rsidR="00E60ACD" w:rsidRPr="00540AB0" w:rsidRDefault="00E60ACD" w:rsidP="001351EC">
            <w:pPr>
              <w:pStyle w:val="Tablei"/>
            </w:pPr>
            <w:r w:rsidRPr="00540AB0">
              <w:t>(i) the patient has been referred by a medical practitioner to a qualified adult sleep medicine practitioner or a consultant respiratory physician who has determined that the patient has a high probability for symptomatic, moderate to severe obstructive sleep apnoea based on clinical screening tool results; or</w:t>
            </w:r>
          </w:p>
          <w:p w:rsidR="00E60ACD" w:rsidRPr="00540AB0" w:rsidRDefault="00E60ACD" w:rsidP="001351EC">
            <w:pPr>
              <w:pStyle w:val="Tablei"/>
            </w:pPr>
            <w:r w:rsidRPr="00540AB0">
              <w:t>(ii) following</w:t>
            </w:r>
            <w:bookmarkStart w:id="536" w:name="BK_S4P181L4C15"/>
            <w:bookmarkEnd w:id="536"/>
            <w:r w:rsidRPr="00540AB0">
              <w:t xml:space="preserve"> professional attendance on the patient (either face</w:t>
            </w:r>
            <w:r w:rsidR="001351EC">
              <w:noBreakHyphen/>
            </w:r>
            <w:r w:rsidRPr="00540AB0">
              <w:t>to</w:t>
            </w:r>
            <w:r w:rsidR="001351EC">
              <w:noBreakHyphen/>
            </w:r>
            <w:r w:rsidRPr="00540AB0">
              <w:t>face or by video conference) by a qualified adult sleep medicine practitioner or a consultant respiratory physician, the qualified adult sleep medicine practitioner or consultant respiratory physician determines that investigation is necessary to confirm the diagnosis of obstructive sleep apnoea; and</w:t>
            </w:r>
          </w:p>
          <w:p w:rsidR="00E60ACD" w:rsidRPr="00540AB0" w:rsidRDefault="00E60ACD" w:rsidP="001351EC">
            <w:pPr>
              <w:pStyle w:val="Tablea"/>
            </w:pPr>
            <w:r w:rsidRPr="00540AB0">
              <w:t>(b) during a period of sleep, there is continuous monitoring and recording, performed in accordance with current professional guidelines, of the following measures:</w:t>
            </w:r>
          </w:p>
          <w:p w:rsidR="00E60ACD" w:rsidRPr="00540AB0" w:rsidRDefault="00E60ACD" w:rsidP="001351EC">
            <w:pPr>
              <w:pStyle w:val="Tablei"/>
            </w:pPr>
            <w:r w:rsidRPr="00540AB0">
              <w:t>(i) airflow;</w:t>
            </w:r>
          </w:p>
          <w:p w:rsidR="00E60ACD" w:rsidRPr="00540AB0" w:rsidRDefault="00E60ACD" w:rsidP="001351EC">
            <w:pPr>
              <w:pStyle w:val="Tablei"/>
            </w:pPr>
            <w:r w:rsidRPr="00540AB0">
              <w:t>(ii) continuous EMG;</w:t>
            </w:r>
          </w:p>
          <w:p w:rsidR="00E60ACD" w:rsidRPr="00540AB0" w:rsidRDefault="00E60ACD" w:rsidP="001351EC">
            <w:pPr>
              <w:pStyle w:val="Tablei"/>
            </w:pPr>
            <w:r w:rsidRPr="00540AB0">
              <w:t>(iii) continuous ECG;</w:t>
            </w:r>
          </w:p>
          <w:p w:rsidR="00E60ACD" w:rsidRPr="00540AB0" w:rsidRDefault="00E60ACD" w:rsidP="001351EC">
            <w:pPr>
              <w:pStyle w:val="Tablei"/>
            </w:pPr>
            <w:r w:rsidRPr="00540AB0">
              <w:t>(iv) continuous EEG;</w:t>
            </w:r>
          </w:p>
          <w:p w:rsidR="00E60ACD" w:rsidRPr="00540AB0" w:rsidRDefault="00E60ACD" w:rsidP="001351EC">
            <w:pPr>
              <w:pStyle w:val="Tablei"/>
            </w:pPr>
            <w:r w:rsidRPr="00540AB0">
              <w:t>(v) EOG;</w:t>
            </w:r>
          </w:p>
          <w:p w:rsidR="00E60ACD" w:rsidRPr="00540AB0" w:rsidRDefault="00E60ACD" w:rsidP="001351EC">
            <w:pPr>
              <w:pStyle w:val="Tablei"/>
            </w:pPr>
            <w:r w:rsidRPr="00540AB0">
              <w:t>(vi) oxygen saturation;</w:t>
            </w:r>
          </w:p>
          <w:p w:rsidR="00E60ACD" w:rsidRPr="00540AB0" w:rsidRDefault="00E60ACD" w:rsidP="001351EC">
            <w:pPr>
              <w:pStyle w:val="Tablei"/>
            </w:pPr>
            <w:r w:rsidRPr="00540AB0">
              <w:t>(vii) respiratory effort; and</w:t>
            </w:r>
          </w:p>
          <w:p w:rsidR="00E60ACD" w:rsidRPr="00540AB0" w:rsidRDefault="00E60ACD" w:rsidP="001351EC">
            <w:pPr>
              <w:pStyle w:val="Tablea"/>
            </w:pPr>
            <w:r w:rsidRPr="00540AB0">
              <w:t>(c) the investigation is performed under the supervision of a qualified adult sleep medicine practitioner; and</w:t>
            </w:r>
          </w:p>
          <w:p w:rsidR="00E60ACD" w:rsidRPr="00540AB0" w:rsidRDefault="00E60ACD" w:rsidP="001351EC">
            <w:pPr>
              <w:pStyle w:val="Tablea"/>
            </w:pPr>
            <w:r w:rsidRPr="00540AB0">
              <w:t>(d) either:</w:t>
            </w:r>
          </w:p>
          <w:p w:rsidR="00E60ACD" w:rsidRPr="00540AB0" w:rsidRDefault="00E60ACD" w:rsidP="001351EC">
            <w:pPr>
              <w:pStyle w:val="Tablei"/>
            </w:pPr>
            <w:r w:rsidRPr="00540AB0">
              <w:t>(i) the equipment is applied to the patient by a sleep technician; or</w:t>
            </w:r>
          </w:p>
          <w:p w:rsidR="00E60ACD" w:rsidRPr="00540AB0" w:rsidRDefault="00E60ACD" w:rsidP="001351EC">
            <w:pPr>
              <w:pStyle w:val="Tablei"/>
            </w:pPr>
            <w:r w:rsidRPr="00540AB0">
              <w:t>(ii) if this is not possible—the reason it is not possible for the sleep technician to apply the equipment to the patient is documented and the patient is given instructions on how to apply the equipment by a sleep technician supported by written instructions; and</w:t>
            </w:r>
          </w:p>
          <w:p w:rsidR="00E60ACD" w:rsidRPr="00540AB0" w:rsidRDefault="00E60ACD" w:rsidP="001351EC">
            <w:pPr>
              <w:pStyle w:val="Tablea"/>
            </w:pPr>
            <w:r w:rsidRPr="00540AB0">
              <w:t>(e) polygraphic records are:</w:t>
            </w:r>
          </w:p>
          <w:p w:rsidR="00E60ACD" w:rsidRPr="00540AB0" w:rsidRDefault="00E60ACD" w:rsidP="001351EC">
            <w:pPr>
              <w:pStyle w:val="Tablei"/>
            </w:pPr>
            <w:r w:rsidRPr="00540AB0">
              <w:t>(i) analysed (for assessment of sleep stage, arousals, respiratory events and cardiac abnormalities) with manual scoring, or manual correction of computerised scoring in epochs of not more than 1 minute; and</w:t>
            </w:r>
          </w:p>
          <w:p w:rsidR="00E60ACD" w:rsidRPr="00540AB0" w:rsidRDefault="00E60ACD" w:rsidP="001351EC">
            <w:pPr>
              <w:pStyle w:val="Tablei"/>
            </w:pPr>
            <w:r w:rsidRPr="00540AB0">
              <w:t>(ii) stored for interpretation and preparation of a report; and</w:t>
            </w:r>
          </w:p>
          <w:p w:rsidR="00E60ACD" w:rsidRPr="00540AB0" w:rsidRDefault="00E60ACD" w:rsidP="001351EC">
            <w:pPr>
              <w:pStyle w:val="Tablea"/>
            </w:pPr>
            <w:r w:rsidRPr="00540AB0">
              <w:t>(f) interpretation and preparation of a permanent report is provided by a qualified adult sleep medicine practitioner with personal direct review of raw data from the original recording of polygraphic data from the patient; and</w:t>
            </w:r>
          </w:p>
          <w:p w:rsidR="00E60ACD" w:rsidRPr="00540AB0" w:rsidRDefault="00E60ACD" w:rsidP="001351EC">
            <w:pPr>
              <w:pStyle w:val="Tablea"/>
            </w:pPr>
            <w:r w:rsidRPr="00540AB0">
              <w:lastRenderedPageBreak/>
              <w:t>(g) the investigation is not provided to the patient on the same occasion that a service described in any of items 11000 to 11005, 11503, 11700 to 11709, 11713 and 12203 is provided to the patient</w:t>
            </w:r>
          </w:p>
          <w:p w:rsidR="00E60ACD" w:rsidRPr="00540AB0" w:rsidRDefault="00E60ACD" w:rsidP="001351EC">
            <w:pPr>
              <w:pStyle w:val="Tabletext"/>
            </w:pPr>
            <w:r w:rsidRPr="00540AB0">
              <w:t>Applicable only once in any 12 month period</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340.65</w:t>
            </w:r>
          </w:p>
        </w:tc>
      </w:tr>
      <w:tr w:rsidR="00E60ACD" w:rsidRPr="00540AB0" w:rsidTr="001351EC">
        <w:trPr>
          <w:trHeight w:val="477"/>
        </w:trPr>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bookmarkStart w:id="537" w:name="CU_119371381"/>
            <w:bookmarkEnd w:id="537"/>
            <w:r w:rsidRPr="00540AB0">
              <w:lastRenderedPageBreak/>
              <w:t>12254</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Multiple sleep latency test for the assessment of unexplained hypersomnolence in a patient aged 18 years or more, if:</w:t>
            </w:r>
          </w:p>
          <w:p w:rsidR="00E60ACD" w:rsidRPr="00540AB0" w:rsidRDefault="00E60ACD" w:rsidP="001351EC">
            <w:pPr>
              <w:pStyle w:val="Tablea"/>
            </w:pPr>
            <w:r w:rsidRPr="00540AB0">
              <w:t>(a) a qualified adult sleep medicine practitioner or neurologist determines that testing is necessary to confirm the diagnosis of a central disorder of hypersomnolence or to determine whether the eligibility criteria under the pharmaceutical benefits scheme for drugs relevant to treat that condition are met; and</w:t>
            </w:r>
          </w:p>
          <w:p w:rsidR="00E60ACD" w:rsidRPr="00540AB0" w:rsidRDefault="00E60ACD" w:rsidP="001351EC">
            <w:pPr>
              <w:pStyle w:val="Tablea"/>
            </w:pPr>
            <w:r w:rsidRPr="00540AB0">
              <w:t>(b) an overnight diagnostic assessment of sleep is performed for at least 8 hours, with continuous monitoring and recording, in accordance with current professional guidelines, of the following measures:</w:t>
            </w:r>
          </w:p>
          <w:p w:rsidR="00E60ACD" w:rsidRPr="00540AB0" w:rsidRDefault="00E60ACD" w:rsidP="001351EC">
            <w:pPr>
              <w:pStyle w:val="Tablei"/>
            </w:pPr>
            <w:r w:rsidRPr="00540AB0">
              <w:t>(i) airflow;</w:t>
            </w:r>
          </w:p>
          <w:p w:rsidR="00E60ACD" w:rsidRPr="00540AB0" w:rsidRDefault="00E60ACD" w:rsidP="001351EC">
            <w:pPr>
              <w:pStyle w:val="Tablei"/>
            </w:pPr>
            <w:r w:rsidRPr="00540AB0">
              <w:t>(ii) continuous EMG;</w:t>
            </w:r>
          </w:p>
          <w:p w:rsidR="00E60ACD" w:rsidRPr="00540AB0" w:rsidRDefault="00E60ACD" w:rsidP="001351EC">
            <w:pPr>
              <w:pStyle w:val="Tablei"/>
            </w:pPr>
            <w:r w:rsidRPr="00540AB0">
              <w:t>(iii) anterior tibial EMG;</w:t>
            </w:r>
          </w:p>
          <w:p w:rsidR="00E60ACD" w:rsidRPr="00540AB0" w:rsidRDefault="00E60ACD" w:rsidP="001351EC">
            <w:pPr>
              <w:pStyle w:val="Tablei"/>
            </w:pPr>
            <w:r w:rsidRPr="00540AB0">
              <w:t>(iv) continuous ECG;</w:t>
            </w:r>
          </w:p>
          <w:p w:rsidR="00E60ACD" w:rsidRPr="00540AB0" w:rsidRDefault="00E60ACD" w:rsidP="001351EC">
            <w:pPr>
              <w:pStyle w:val="Tablei"/>
            </w:pPr>
            <w:r w:rsidRPr="00540AB0">
              <w:t>(v) continuous EEG;</w:t>
            </w:r>
          </w:p>
          <w:p w:rsidR="00E60ACD" w:rsidRPr="00540AB0" w:rsidRDefault="00E60ACD" w:rsidP="001351EC">
            <w:pPr>
              <w:pStyle w:val="Tablei"/>
            </w:pPr>
            <w:r w:rsidRPr="00540AB0">
              <w:t>(vi) EOG;</w:t>
            </w:r>
          </w:p>
          <w:p w:rsidR="00E60ACD" w:rsidRPr="00540AB0" w:rsidRDefault="00E60ACD" w:rsidP="001351EC">
            <w:pPr>
              <w:pStyle w:val="Tablei"/>
            </w:pPr>
            <w:r w:rsidRPr="00540AB0">
              <w:t>(vii) oxygen saturation;</w:t>
            </w:r>
          </w:p>
          <w:p w:rsidR="00E60ACD" w:rsidRPr="00540AB0" w:rsidRDefault="00E60ACD" w:rsidP="001351EC">
            <w:pPr>
              <w:pStyle w:val="Tablei"/>
            </w:pPr>
            <w:r w:rsidRPr="00540AB0">
              <w:t>(viii) respiratory movement (chest and abdomen);</w:t>
            </w:r>
          </w:p>
          <w:p w:rsidR="00E60ACD" w:rsidRPr="00540AB0" w:rsidRDefault="00E60ACD" w:rsidP="001351EC">
            <w:pPr>
              <w:pStyle w:val="Tablei"/>
            </w:pPr>
            <w:r w:rsidRPr="00540AB0">
              <w:t>(ix) position; and</w:t>
            </w:r>
          </w:p>
          <w:p w:rsidR="00E60ACD" w:rsidRPr="00540AB0" w:rsidRDefault="00E60ACD" w:rsidP="001351EC">
            <w:pPr>
              <w:pStyle w:val="Tablea"/>
            </w:pPr>
            <w:r w:rsidRPr="00540AB0">
              <w:t>(c) immediately following</w:t>
            </w:r>
            <w:bookmarkStart w:id="538" w:name="BK_S4P182L18C26"/>
            <w:bookmarkEnd w:id="538"/>
            <w:r w:rsidRPr="00540AB0">
              <w:t xml:space="preserve"> the overnight assessment, a daytime assessment is performed where at least 4 nap periods are conducted, during which there is continuous recording of EMG, ECG, EEG and EOG; and</w:t>
            </w:r>
          </w:p>
          <w:p w:rsidR="00E60ACD" w:rsidRPr="00540AB0" w:rsidRDefault="00E60ACD" w:rsidP="001351EC">
            <w:pPr>
              <w:pStyle w:val="Tablea"/>
            </w:pPr>
            <w:r w:rsidRPr="00540AB0">
              <w:t>(d) a sleep technician is in continuous attendance under the supervision of a qualified adult sleep medicine practitioner; and</w:t>
            </w:r>
          </w:p>
          <w:p w:rsidR="00E60ACD" w:rsidRPr="00540AB0" w:rsidRDefault="00E60ACD" w:rsidP="001351EC">
            <w:pPr>
              <w:pStyle w:val="Tablea"/>
            </w:pPr>
            <w:r w:rsidRPr="00540AB0">
              <w:t>(e) polygraphic records are:</w:t>
            </w:r>
          </w:p>
          <w:p w:rsidR="00E60ACD" w:rsidRPr="00540AB0" w:rsidRDefault="00E60ACD" w:rsidP="001351EC">
            <w:pPr>
              <w:pStyle w:val="Tablei"/>
            </w:pPr>
            <w:r w:rsidRPr="00540AB0">
              <w:t>(i) analysed (for assessment of sleep stage, arousals, respiratory events, cardiac abnormalities and limb movements) with manual scoring, or manual correction of computerised scoring in epochs of not more than 1 minute; and</w:t>
            </w:r>
          </w:p>
          <w:p w:rsidR="00E60ACD" w:rsidRPr="00540AB0" w:rsidRDefault="00E60ACD" w:rsidP="001351EC">
            <w:pPr>
              <w:pStyle w:val="Tablei"/>
            </w:pPr>
            <w:r w:rsidRPr="00540AB0">
              <w:t>(ii) stored for interpretation and preparation of a report; and</w:t>
            </w:r>
          </w:p>
          <w:p w:rsidR="00E60ACD" w:rsidRPr="00540AB0" w:rsidRDefault="00E60ACD" w:rsidP="001351EC">
            <w:pPr>
              <w:pStyle w:val="Tablea"/>
            </w:pPr>
            <w:r w:rsidRPr="00540AB0">
              <w:t>(f) interpretation and preparation of a permanent report is provided by a qualified adult sleep medicine practitioner with personal direct review of raw data from the original recording of polygraphic data from the patient; and</w:t>
            </w:r>
          </w:p>
          <w:p w:rsidR="00E60ACD" w:rsidRPr="00540AB0" w:rsidRDefault="00E60ACD" w:rsidP="001351EC">
            <w:pPr>
              <w:pStyle w:val="Tablea"/>
            </w:pPr>
            <w:r w:rsidRPr="00540AB0">
              <w:t>(g) the diagnostic assessment is not provided to the patient on the same occasion that a service described in item 11003, 12203, 12204, 12205, 12208, 12250 or 12258 is provided to the patient</w:t>
            </w:r>
          </w:p>
          <w:p w:rsidR="00E60ACD" w:rsidRPr="00540AB0" w:rsidRDefault="00E60ACD" w:rsidP="001351EC">
            <w:pPr>
              <w:pStyle w:val="Tabletext"/>
            </w:pPr>
            <w:r w:rsidRPr="00540AB0">
              <w:t>Applicable only once in a 12 month period</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928.30</w:t>
            </w:r>
          </w:p>
        </w:tc>
      </w:tr>
      <w:tr w:rsidR="00E60ACD" w:rsidRPr="00540AB0" w:rsidTr="001351EC">
        <w:trPr>
          <w:trHeight w:val="477"/>
        </w:trPr>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12258</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Maintenance of wakefulness test for the assessment of the ability to maintain wakefulness in a patient aged 18 years or more, if:</w:t>
            </w:r>
          </w:p>
          <w:p w:rsidR="00E60ACD" w:rsidRPr="00540AB0" w:rsidRDefault="00E60ACD" w:rsidP="001351EC">
            <w:pPr>
              <w:pStyle w:val="Tablea"/>
            </w:pPr>
            <w:r w:rsidRPr="00540AB0">
              <w:t>(a) a qualified adult sleep medicine practitioner or neurologist determines that testing is necessary to objectively confirm the ability to maintain wakefulness; and</w:t>
            </w:r>
          </w:p>
          <w:p w:rsidR="00E60ACD" w:rsidRPr="00540AB0" w:rsidRDefault="00E60ACD" w:rsidP="001351EC">
            <w:pPr>
              <w:pStyle w:val="Tablea"/>
            </w:pPr>
            <w:r w:rsidRPr="00540AB0">
              <w:lastRenderedPageBreak/>
              <w:t>(b) an overnight diagnostic assessment of sleep is performed for at least 8 hours, with continuous monitoring and recording, in accordance with current professional guidelines, of the following measures:</w:t>
            </w:r>
          </w:p>
          <w:p w:rsidR="00E60ACD" w:rsidRPr="00540AB0" w:rsidRDefault="00E60ACD" w:rsidP="001351EC">
            <w:pPr>
              <w:pStyle w:val="Tablei"/>
            </w:pPr>
            <w:r w:rsidRPr="00540AB0">
              <w:t>(i) airflow;</w:t>
            </w:r>
          </w:p>
          <w:p w:rsidR="00E60ACD" w:rsidRPr="00540AB0" w:rsidRDefault="00E60ACD" w:rsidP="001351EC">
            <w:pPr>
              <w:pStyle w:val="Tablei"/>
            </w:pPr>
            <w:r w:rsidRPr="00540AB0">
              <w:t>(ii) continuous EMG;</w:t>
            </w:r>
          </w:p>
          <w:p w:rsidR="00E60ACD" w:rsidRPr="00540AB0" w:rsidRDefault="00E60ACD" w:rsidP="001351EC">
            <w:pPr>
              <w:pStyle w:val="Tablei"/>
            </w:pPr>
            <w:r w:rsidRPr="00540AB0">
              <w:t>(iii) anterior tibial EMG;</w:t>
            </w:r>
          </w:p>
          <w:p w:rsidR="00E60ACD" w:rsidRPr="00540AB0" w:rsidRDefault="00E60ACD" w:rsidP="001351EC">
            <w:pPr>
              <w:pStyle w:val="Tablei"/>
            </w:pPr>
            <w:r w:rsidRPr="00540AB0">
              <w:t>(iv) continuous ECG;</w:t>
            </w:r>
          </w:p>
          <w:p w:rsidR="00E60ACD" w:rsidRPr="00540AB0" w:rsidRDefault="00E60ACD" w:rsidP="001351EC">
            <w:pPr>
              <w:pStyle w:val="Tablei"/>
            </w:pPr>
            <w:r w:rsidRPr="00540AB0">
              <w:t>(v) continuous EEG;</w:t>
            </w:r>
          </w:p>
          <w:p w:rsidR="00E60ACD" w:rsidRPr="00540AB0" w:rsidRDefault="00E60ACD" w:rsidP="001351EC">
            <w:pPr>
              <w:pStyle w:val="Tablei"/>
            </w:pPr>
            <w:r w:rsidRPr="00540AB0">
              <w:t>(vi) EOG;</w:t>
            </w:r>
          </w:p>
          <w:p w:rsidR="00E60ACD" w:rsidRPr="00540AB0" w:rsidRDefault="00E60ACD" w:rsidP="001351EC">
            <w:pPr>
              <w:pStyle w:val="Tablei"/>
            </w:pPr>
            <w:r w:rsidRPr="00540AB0">
              <w:t>(vii) oxygen saturation;</w:t>
            </w:r>
          </w:p>
          <w:p w:rsidR="00E60ACD" w:rsidRPr="00540AB0" w:rsidRDefault="00E60ACD" w:rsidP="001351EC">
            <w:pPr>
              <w:pStyle w:val="Tablei"/>
            </w:pPr>
            <w:r w:rsidRPr="00540AB0">
              <w:t>(viii) respiratory movement (chest and abdomen);</w:t>
            </w:r>
          </w:p>
          <w:p w:rsidR="00E60ACD" w:rsidRPr="00540AB0" w:rsidRDefault="00E60ACD" w:rsidP="001351EC">
            <w:pPr>
              <w:pStyle w:val="Tablei"/>
            </w:pPr>
            <w:r w:rsidRPr="00540AB0">
              <w:t>(ix) position; and</w:t>
            </w:r>
          </w:p>
          <w:p w:rsidR="00E60ACD" w:rsidRPr="00540AB0" w:rsidRDefault="00E60ACD" w:rsidP="001351EC">
            <w:pPr>
              <w:pStyle w:val="Tablea"/>
            </w:pPr>
            <w:r w:rsidRPr="00540AB0">
              <w:t>(c) immediately following</w:t>
            </w:r>
            <w:bookmarkStart w:id="539" w:name="BK_S4P183L8C26"/>
            <w:bookmarkEnd w:id="539"/>
            <w:r w:rsidRPr="00540AB0">
              <w:t xml:space="preserve"> the overnight assessment, a daytime assessment is performed where at least 4 wakefulness trials are conducted, during which there is continuous recording of EMG, ECG, EEG and EOG; and</w:t>
            </w:r>
          </w:p>
          <w:p w:rsidR="00E60ACD" w:rsidRPr="00540AB0" w:rsidRDefault="00E60ACD" w:rsidP="001351EC">
            <w:pPr>
              <w:pStyle w:val="Tablea"/>
            </w:pPr>
            <w:r w:rsidRPr="00540AB0">
              <w:t>(d) a sleep technician is in continuous attendance under the supervision of a qualified adult sleep medicine practitioner; and</w:t>
            </w:r>
          </w:p>
          <w:p w:rsidR="00E60ACD" w:rsidRPr="00540AB0" w:rsidRDefault="00E60ACD" w:rsidP="001351EC">
            <w:pPr>
              <w:pStyle w:val="Tablea"/>
            </w:pPr>
            <w:r w:rsidRPr="00540AB0">
              <w:t>(e) polygraphic records are:</w:t>
            </w:r>
          </w:p>
          <w:p w:rsidR="00E60ACD" w:rsidRPr="00540AB0" w:rsidRDefault="00E60ACD" w:rsidP="001351EC">
            <w:pPr>
              <w:pStyle w:val="Tablei"/>
            </w:pPr>
            <w:r w:rsidRPr="00540AB0">
              <w:t>(i) analysed (for assessment of sleep stage, arousals, respiratory events, cardiac abnormalities and limb movements) with manual scoring, or manual correction of computerised scoring in epochs of not more than 1 minute; and</w:t>
            </w:r>
          </w:p>
          <w:p w:rsidR="00E60ACD" w:rsidRPr="00540AB0" w:rsidRDefault="00E60ACD" w:rsidP="001351EC">
            <w:pPr>
              <w:pStyle w:val="Tablei"/>
            </w:pPr>
            <w:r w:rsidRPr="00540AB0">
              <w:t>(ii) stored for interpretation and preparation of a report; and</w:t>
            </w:r>
          </w:p>
          <w:p w:rsidR="00E60ACD" w:rsidRPr="00540AB0" w:rsidRDefault="00E60ACD" w:rsidP="001351EC">
            <w:pPr>
              <w:pStyle w:val="Tablea"/>
            </w:pPr>
            <w:r w:rsidRPr="00540AB0">
              <w:t>(f) interpretation and preparation of a permanent report is provided by a qualified adult sleep medicine practitioner with personal direct review of raw data from the original recording of polygraphic data from the patient; and</w:t>
            </w:r>
          </w:p>
          <w:p w:rsidR="00E60ACD" w:rsidRPr="00540AB0" w:rsidRDefault="00E60ACD" w:rsidP="001351EC">
            <w:pPr>
              <w:pStyle w:val="Tablea"/>
            </w:pPr>
            <w:r w:rsidRPr="00540AB0">
              <w:t>(g) the diagnostic assessment is not provided to the patient on the same occasion that a service described in item 11003, 12203, 12204, 12205, 12208, 12250 or 12254 is provided to the patient</w:t>
            </w:r>
          </w:p>
          <w:p w:rsidR="00E60ACD" w:rsidRPr="00540AB0" w:rsidRDefault="00E60ACD" w:rsidP="001351EC">
            <w:pPr>
              <w:pStyle w:val="Tabletext"/>
            </w:pPr>
            <w:r w:rsidRPr="00540AB0">
              <w:t>Applicable only once in a 12 month period</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928.30</w:t>
            </w:r>
          </w:p>
        </w:tc>
      </w:tr>
      <w:tr w:rsidR="00E60ACD" w:rsidRPr="00540AB0" w:rsidTr="001351EC">
        <w:trPr>
          <w:trHeight w:val="477"/>
        </w:trPr>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12261</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Multiple sleep latency test for the assessment of unexplained hypersomnolence in a patient aged at least 12 years but less than 18 years, if:</w:t>
            </w:r>
          </w:p>
          <w:p w:rsidR="00E60ACD" w:rsidRPr="00540AB0" w:rsidRDefault="00E60ACD" w:rsidP="001351EC">
            <w:pPr>
              <w:pStyle w:val="Tablea"/>
            </w:pPr>
            <w:r w:rsidRPr="00540AB0">
              <w:t>(a) a qualified sleep medicine practitioner determines that testing is necessary to confirm the diagnosis of a central disorder of hypersomnolence or to determine whether the eligibility criteria under the pharmaceutical benefits scheme for drugs relevant to treat that condition are met; and</w:t>
            </w:r>
          </w:p>
          <w:p w:rsidR="00E60ACD" w:rsidRPr="00540AB0" w:rsidRDefault="00E60ACD" w:rsidP="001351EC">
            <w:pPr>
              <w:pStyle w:val="Tablea"/>
            </w:pPr>
            <w:r w:rsidRPr="00540AB0">
              <w:t>(b) an overnight diagnostic assessment of sleep is performed for at least 8 hours, with continuous monitoring of oxygen saturation and breathing using a multi</w:t>
            </w:r>
            <w:r w:rsidR="001351EC">
              <w:noBreakHyphen/>
            </w:r>
            <w:r w:rsidRPr="00540AB0">
              <w:t>channel polygraph, and recordings of the following, in accordance with current professional guidelines:</w:t>
            </w:r>
          </w:p>
          <w:p w:rsidR="00E60ACD" w:rsidRPr="00540AB0" w:rsidRDefault="00E60ACD" w:rsidP="001351EC">
            <w:pPr>
              <w:pStyle w:val="Tablei"/>
            </w:pPr>
            <w:r w:rsidRPr="00540AB0">
              <w:t>(i) airflow;</w:t>
            </w:r>
          </w:p>
          <w:p w:rsidR="00E60ACD" w:rsidRPr="00540AB0" w:rsidRDefault="00E60ACD" w:rsidP="001351EC">
            <w:pPr>
              <w:pStyle w:val="Tablei"/>
            </w:pPr>
            <w:r w:rsidRPr="00540AB0">
              <w:t>(ii) continuous EMG;</w:t>
            </w:r>
          </w:p>
          <w:p w:rsidR="00E60ACD" w:rsidRPr="00540AB0" w:rsidRDefault="00E60ACD" w:rsidP="001351EC">
            <w:pPr>
              <w:pStyle w:val="Tablei"/>
            </w:pPr>
            <w:r w:rsidRPr="00540AB0">
              <w:t>(iii) ECG;</w:t>
            </w:r>
          </w:p>
          <w:p w:rsidR="00E60ACD" w:rsidRPr="00540AB0" w:rsidRDefault="00E60ACD" w:rsidP="001351EC">
            <w:pPr>
              <w:pStyle w:val="Tablei"/>
            </w:pPr>
            <w:r w:rsidRPr="00540AB0">
              <w:t xml:space="preserve">(iv) EEG (with a minimum of 4 EEG leads or, in selected </w:t>
            </w:r>
            <w:r w:rsidRPr="00540AB0">
              <w:lastRenderedPageBreak/>
              <w:t>investigations, a minimum of 6 EEG leads);</w:t>
            </w:r>
          </w:p>
          <w:p w:rsidR="00E60ACD" w:rsidRPr="00540AB0" w:rsidRDefault="00E60ACD" w:rsidP="001351EC">
            <w:pPr>
              <w:pStyle w:val="Tablei"/>
            </w:pPr>
            <w:r w:rsidRPr="00540AB0">
              <w:t>(v) EOG;</w:t>
            </w:r>
          </w:p>
          <w:p w:rsidR="00E60ACD" w:rsidRPr="00540AB0" w:rsidRDefault="00E60ACD" w:rsidP="001351EC">
            <w:pPr>
              <w:pStyle w:val="Tablei"/>
            </w:pPr>
            <w:r w:rsidRPr="00540AB0">
              <w:t>(vi) oxygen saturation;</w:t>
            </w:r>
          </w:p>
          <w:p w:rsidR="00E60ACD" w:rsidRPr="00540AB0" w:rsidRDefault="00E60ACD" w:rsidP="001351EC">
            <w:pPr>
              <w:pStyle w:val="Tablei"/>
            </w:pPr>
            <w:r w:rsidRPr="00540AB0">
              <w:t>(vii) respiratory movement of rib and abdomen (whether movement of rib is recorded separately from, or together with, movement of abdomen);</w:t>
            </w:r>
          </w:p>
          <w:p w:rsidR="00E60ACD" w:rsidRPr="00540AB0" w:rsidRDefault="00E60ACD" w:rsidP="001351EC">
            <w:pPr>
              <w:pStyle w:val="Tablei"/>
            </w:pPr>
            <w:r w:rsidRPr="00540AB0">
              <w:t>(viii) measurement of carbon dioxide (either end</w:t>
            </w:r>
            <w:r w:rsidR="001351EC">
              <w:noBreakHyphen/>
            </w:r>
            <w:r w:rsidRPr="00540AB0">
              <w:t>tidal or transcutaneous); and</w:t>
            </w:r>
          </w:p>
          <w:p w:rsidR="00E60ACD" w:rsidRPr="00540AB0" w:rsidRDefault="00E60ACD" w:rsidP="001351EC">
            <w:pPr>
              <w:pStyle w:val="Tablea"/>
            </w:pPr>
            <w:r w:rsidRPr="00540AB0">
              <w:t>(c) immediately following</w:t>
            </w:r>
            <w:bookmarkStart w:id="540" w:name="BK_S4P184L6C26"/>
            <w:bookmarkEnd w:id="540"/>
            <w:r w:rsidRPr="00540AB0">
              <w:t xml:space="preserve"> the overnight assessment, a daytime assessment is performed where at least 4 nap periods are conducted, during which there is continuous recording of EMG, ECG, EEG and EOG; and</w:t>
            </w:r>
          </w:p>
          <w:p w:rsidR="00E60ACD" w:rsidRPr="00540AB0" w:rsidRDefault="00E60ACD" w:rsidP="001351EC">
            <w:pPr>
              <w:pStyle w:val="Tablea"/>
            </w:pPr>
            <w:r w:rsidRPr="00540AB0">
              <w:t>(d) a sleep technician is in continuous attendance under the supervision of a qualified sleep medicine practitioner; and</w:t>
            </w:r>
          </w:p>
          <w:p w:rsidR="00E60ACD" w:rsidRPr="00540AB0" w:rsidRDefault="00E60ACD" w:rsidP="001351EC">
            <w:pPr>
              <w:pStyle w:val="Tablea"/>
            </w:pPr>
            <w:r w:rsidRPr="00540AB0">
              <w:t>(e) polygraphic records are:</w:t>
            </w:r>
          </w:p>
          <w:p w:rsidR="00E60ACD" w:rsidRPr="00540AB0" w:rsidRDefault="00E60ACD" w:rsidP="001351EC">
            <w:pPr>
              <w:pStyle w:val="Tablei"/>
            </w:pPr>
            <w:r w:rsidRPr="00540AB0">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rsidR="00E60ACD" w:rsidRPr="00540AB0" w:rsidRDefault="00E60ACD" w:rsidP="001351EC">
            <w:pPr>
              <w:pStyle w:val="Tablei"/>
            </w:pPr>
            <w:r w:rsidRPr="00540AB0">
              <w:t>(ii) stored for interpretation and preparation of a report; and</w:t>
            </w:r>
          </w:p>
          <w:p w:rsidR="00E60ACD" w:rsidRPr="00540AB0" w:rsidRDefault="00E60ACD" w:rsidP="001351EC">
            <w:pPr>
              <w:pStyle w:val="Tablea"/>
            </w:pPr>
            <w:r w:rsidRPr="00540AB0">
              <w:t>(f) interpretation and preparation of a permanent report is provided by a qualified sleep medicine practitioner with personal direct review of raw data from the original recording of polygraphic data from the patient; and</w:t>
            </w:r>
          </w:p>
          <w:p w:rsidR="00E60ACD" w:rsidRPr="00540AB0" w:rsidRDefault="00E60ACD" w:rsidP="001351EC">
            <w:pPr>
              <w:pStyle w:val="Tablea"/>
            </w:pPr>
            <w:r w:rsidRPr="00540AB0">
              <w:t>(g) the diagnostic assessment is not provided to the patient on the same occasion that a service described in item 11003, 12213, 12217 or 12265 is provided to the patient</w:t>
            </w:r>
          </w:p>
          <w:p w:rsidR="00E60ACD" w:rsidRPr="00540AB0" w:rsidRDefault="00E60ACD" w:rsidP="001351EC">
            <w:pPr>
              <w:pStyle w:val="Tabletext"/>
            </w:pPr>
            <w:r w:rsidRPr="00540AB0">
              <w:t>Applicable only once in a 12 month period</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973.35</w:t>
            </w:r>
          </w:p>
        </w:tc>
      </w:tr>
      <w:tr w:rsidR="00E60ACD" w:rsidRPr="00540AB0" w:rsidTr="001351EC">
        <w:trPr>
          <w:trHeight w:val="477"/>
        </w:trPr>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12265</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Maintenance of wakefulness test for the assessment of the ability to maintain wakefulness in a patient aged at least 12 years but less than 18 years, if:</w:t>
            </w:r>
          </w:p>
          <w:p w:rsidR="00E60ACD" w:rsidRPr="00540AB0" w:rsidRDefault="00E60ACD" w:rsidP="001351EC">
            <w:pPr>
              <w:pStyle w:val="Tablea"/>
            </w:pPr>
            <w:r w:rsidRPr="00540AB0">
              <w:t>(a) a qualified sleep medicine practitioner determines that testing to objectively confirm the ability to maintain wakefulness is necessary; and</w:t>
            </w:r>
          </w:p>
          <w:p w:rsidR="00E60ACD" w:rsidRPr="00540AB0" w:rsidRDefault="00E60ACD" w:rsidP="001351EC">
            <w:pPr>
              <w:pStyle w:val="Tablea"/>
            </w:pPr>
            <w:r w:rsidRPr="00540AB0">
              <w:t>(b) an overnight diagnostic assessment of sleep is performed for at least 8 hours, with continuous monitoring of oxygen saturation and breathing using a multi</w:t>
            </w:r>
            <w:r w:rsidR="001351EC">
              <w:noBreakHyphen/>
            </w:r>
            <w:r w:rsidRPr="00540AB0">
              <w:t>channel polygraph, and recordings of the following, in accordance with current professional guidelines:</w:t>
            </w:r>
          </w:p>
          <w:p w:rsidR="00E60ACD" w:rsidRPr="00540AB0" w:rsidRDefault="00E60ACD" w:rsidP="001351EC">
            <w:pPr>
              <w:pStyle w:val="Tablei"/>
            </w:pPr>
            <w:r w:rsidRPr="00540AB0">
              <w:t>(i) airflow;</w:t>
            </w:r>
          </w:p>
          <w:p w:rsidR="00E60ACD" w:rsidRPr="00540AB0" w:rsidRDefault="00E60ACD" w:rsidP="001351EC">
            <w:pPr>
              <w:pStyle w:val="Tablei"/>
            </w:pPr>
            <w:r w:rsidRPr="00540AB0">
              <w:t>(ii) continuous EMG;</w:t>
            </w:r>
          </w:p>
          <w:p w:rsidR="00E60ACD" w:rsidRPr="00540AB0" w:rsidRDefault="00E60ACD" w:rsidP="001351EC">
            <w:pPr>
              <w:pStyle w:val="Tablei"/>
            </w:pPr>
            <w:r w:rsidRPr="00540AB0">
              <w:t>(iii) ECG;</w:t>
            </w:r>
          </w:p>
          <w:p w:rsidR="00E60ACD" w:rsidRPr="00540AB0" w:rsidRDefault="00E60ACD" w:rsidP="001351EC">
            <w:pPr>
              <w:pStyle w:val="Tablei"/>
            </w:pPr>
            <w:r w:rsidRPr="00540AB0">
              <w:t>(iv) EEG (with a minimum of 4 EEG leads or, in selected investigations, a minimum of 6 EEG leads);</w:t>
            </w:r>
          </w:p>
          <w:p w:rsidR="00E60ACD" w:rsidRPr="00540AB0" w:rsidRDefault="00E60ACD" w:rsidP="001351EC">
            <w:pPr>
              <w:pStyle w:val="Tablei"/>
            </w:pPr>
            <w:r w:rsidRPr="00540AB0">
              <w:t>(v) EOG;</w:t>
            </w:r>
          </w:p>
          <w:p w:rsidR="00E60ACD" w:rsidRPr="00540AB0" w:rsidRDefault="00E60ACD" w:rsidP="001351EC">
            <w:pPr>
              <w:pStyle w:val="Tablei"/>
            </w:pPr>
            <w:r w:rsidRPr="00540AB0">
              <w:t>(vi) oxygen saturation;</w:t>
            </w:r>
          </w:p>
          <w:p w:rsidR="00E60ACD" w:rsidRPr="00540AB0" w:rsidRDefault="00E60ACD" w:rsidP="001351EC">
            <w:pPr>
              <w:pStyle w:val="Tablei"/>
            </w:pPr>
            <w:r w:rsidRPr="00540AB0">
              <w:t xml:space="preserve">(vii) respiratory movement of rib and abdomen (whether movement of rib is recorded separately from, or together </w:t>
            </w:r>
            <w:r w:rsidRPr="00540AB0">
              <w:lastRenderedPageBreak/>
              <w:t>with, movement of abdomen);</w:t>
            </w:r>
          </w:p>
          <w:p w:rsidR="00E60ACD" w:rsidRPr="00540AB0" w:rsidRDefault="00E60ACD" w:rsidP="001351EC">
            <w:pPr>
              <w:pStyle w:val="Tablei"/>
            </w:pPr>
            <w:r w:rsidRPr="00540AB0">
              <w:t>(viii) measurement of carbon dioxide (either end</w:t>
            </w:r>
            <w:r w:rsidR="001351EC">
              <w:noBreakHyphen/>
            </w:r>
            <w:r w:rsidRPr="00540AB0">
              <w:t>tidal or transcutaneous); and</w:t>
            </w:r>
          </w:p>
          <w:p w:rsidR="00E60ACD" w:rsidRPr="00540AB0" w:rsidRDefault="00E60ACD" w:rsidP="001351EC">
            <w:pPr>
              <w:pStyle w:val="Tablea"/>
            </w:pPr>
            <w:r w:rsidRPr="00540AB0">
              <w:t>(c) immediately following</w:t>
            </w:r>
            <w:bookmarkStart w:id="541" w:name="BK_S4P185L3C26"/>
            <w:bookmarkEnd w:id="541"/>
            <w:r w:rsidRPr="00540AB0">
              <w:t xml:space="preserve"> the overnight assessment, a daytime assessment is performed where at least 4 wakefulness trials are conducted, during which there is continuous recording of EMG, ECG, EEG and EOG; and</w:t>
            </w:r>
          </w:p>
          <w:p w:rsidR="00E60ACD" w:rsidRPr="00540AB0" w:rsidRDefault="00E60ACD" w:rsidP="001351EC">
            <w:pPr>
              <w:pStyle w:val="Tablea"/>
            </w:pPr>
            <w:r w:rsidRPr="00540AB0">
              <w:t>(d) a sleep technician is in continuous attendance under the supervision of a qualified sleep medicine practitioner; and</w:t>
            </w:r>
          </w:p>
          <w:p w:rsidR="00E60ACD" w:rsidRPr="00540AB0" w:rsidRDefault="00E60ACD" w:rsidP="001351EC">
            <w:pPr>
              <w:pStyle w:val="Tablea"/>
            </w:pPr>
            <w:r w:rsidRPr="00540AB0">
              <w:t>(e) polygraphic records are:</w:t>
            </w:r>
          </w:p>
          <w:p w:rsidR="00E60ACD" w:rsidRPr="00540AB0" w:rsidRDefault="00E60ACD" w:rsidP="001351EC">
            <w:pPr>
              <w:pStyle w:val="Tablei"/>
            </w:pPr>
            <w:r w:rsidRPr="00540AB0">
              <w:t>(i) analysed (for assessment of sleep stage, arousals, respiratory events, cardiac abnormalities and limb movements) with manual scoring, or manual correction of computerised scoring in epochs of not more than 1 minute; and</w:t>
            </w:r>
          </w:p>
          <w:p w:rsidR="00E60ACD" w:rsidRPr="00540AB0" w:rsidRDefault="00E60ACD" w:rsidP="001351EC">
            <w:pPr>
              <w:pStyle w:val="Tablei"/>
            </w:pPr>
            <w:r w:rsidRPr="00540AB0">
              <w:t>(ii) stored for interpretation and preparation of a report; and</w:t>
            </w:r>
          </w:p>
          <w:p w:rsidR="00E60ACD" w:rsidRPr="00540AB0" w:rsidRDefault="00E60ACD" w:rsidP="001351EC">
            <w:pPr>
              <w:pStyle w:val="Tablea"/>
            </w:pPr>
            <w:r w:rsidRPr="00540AB0">
              <w:t>(f) interpretation and preparation of a permanent report is provided by a qualified sleep medicine practitioner with personal direct review of raw data from the original recording of polygraphic data from the patient; and</w:t>
            </w:r>
          </w:p>
          <w:p w:rsidR="00E60ACD" w:rsidRPr="00540AB0" w:rsidRDefault="00E60ACD" w:rsidP="001351EC">
            <w:pPr>
              <w:pStyle w:val="Tablea"/>
            </w:pPr>
            <w:r w:rsidRPr="00540AB0">
              <w:t>(g) the diagnostic assessment is not provided to the patient on the same occasion that a service described in item 11003, 12213, 12217 or 12261 is provided to the patient</w:t>
            </w:r>
          </w:p>
          <w:p w:rsidR="00E60ACD" w:rsidRPr="00540AB0" w:rsidRDefault="00E60ACD" w:rsidP="001351EC">
            <w:pPr>
              <w:pStyle w:val="Tabletext"/>
            </w:pPr>
            <w:r w:rsidRPr="00540AB0">
              <w:t>Applicable only once in a 12 month period</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973.35</w:t>
            </w:r>
          </w:p>
        </w:tc>
      </w:tr>
      <w:tr w:rsidR="00E60ACD" w:rsidRPr="00540AB0" w:rsidTr="001351EC">
        <w:trPr>
          <w:trHeight w:val="477"/>
        </w:trPr>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12268</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Multiple sleep latency test for the assessment of unexplained hypersomnolence for a patient less than 12 years of age, if:</w:t>
            </w:r>
          </w:p>
          <w:p w:rsidR="00E60ACD" w:rsidRPr="00540AB0" w:rsidRDefault="00E60ACD" w:rsidP="001351EC">
            <w:pPr>
              <w:pStyle w:val="Tablea"/>
            </w:pPr>
            <w:r w:rsidRPr="00540AB0">
              <w:t>(a) a qualified paediatric sleep medicine practitioner determines that testing is necessary to confirm the diagnosis of a central disorder of hypersomnolence or to determine whether the eligibility criteria under the pharmaceutical benefits scheme for drugs relevant to treat that condition are met; and</w:t>
            </w:r>
          </w:p>
          <w:p w:rsidR="00E60ACD" w:rsidRPr="00540AB0" w:rsidRDefault="00E60ACD" w:rsidP="001351EC">
            <w:pPr>
              <w:pStyle w:val="Tablea"/>
            </w:pPr>
            <w:r w:rsidRPr="00540AB0">
              <w:t>(b) an overnight diagnostic assessment of sleep is performed for at least 8 hours, with continuous monitoring of oxygen saturation and breathing using a multi</w:t>
            </w:r>
            <w:r w:rsidR="001351EC">
              <w:noBreakHyphen/>
            </w:r>
            <w:r w:rsidRPr="00540AB0">
              <w:t>channel polygraph, and recordings of the following, in accordance with current professional guidelines:</w:t>
            </w:r>
          </w:p>
          <w:p w:rsidR="00E60ACD" w:rsidRPr="00540AB0" w:rsidRDefault="00E60ACD" w:rsidP="001351EC">
            <w:pPr>
              <w:pStyle w:val="Tablei"/>
            </w:pPr>
            <w:r w:rsidRPr="00540AB0">
              <w:t>(i) airflow;</w:t>
            </w:r>
          </w:p>
          <w:p w:rsidR="00E60ACD" w:rsidRPr="00540AB0" w:rsidRDefault="00E60ACD" w:rsidP="001351EC">
            <w:pPr>
              <w:pStyle w:val="Tablei"/>
            </w:pPr>
            <w:r w:rsidRPr="00540AB0">
              <w:t>(ii) continuous EMG;</w:t>
            </w:r>
          </w:p>
          <w:p w:rsidR="00E60ACD" w:rsidRPr="00540AB0" w:rsidRDefault="00E60ACD" w:rsidP="001351EC">
            <w:pPr>
              <w:pStyle w:val="Tablei"/>
            </w:pPr>
            <w:r w:rsidRPr="00540AB0">
              <w:t>(iii) ECG;</w:t>
            </w:r>
          </w:p>
          <w:p w:rsidR="00E60ACD" w:rsidRPr="00540AB0" w:rsidRDefault="00E60ACD" w:rsidP="001351EC">
            <w:pPr>
              <w:pStyle w:val="Tablei"/>
            </w:pPr>
            <w:r w:rsidRPr="00540AB0">
              <w:t>(iv) EEG (with a minimum of 4 EEG leads or, in selected investigations, a minimum of 6 EEG leads);</w:t>
            </w:r>
          </w:p>
          <w:p w:rsidR="00E60ACD" w:rsidRPr="00540AB0" w:rsidRDefault="00E60ACD" w:rsidP="001351EC">
            <w:pPr>
              <w:pStyle w:val="Tablei"/>
            </w:pPr>
            <w:r w:rsidRPr="00540AB0">
              <w:t>(v) EOG;</w:t>
            </w:r>
          </w:p>
          <w:p w:rsidR="00E60ACD" w:rsidRPr="00540AB0" w:rsidRDefault="00E60ACD" w:rsidP="001351EC">
            <w:pPr>
              <w:pStyle w:val="Tablei"/>
            </w:pPr>
            <w:r w:rsidRPr="00540AB0">
              <w:t>(vi) oxygen saturation;</w:t>
            </w:r>
          </w:p>
          <w:p w:rsidR="00E60ACD" w:rsidRPr="00540AB0" w:rsidRDefault="00E60ACD" w:rsidP="001351EC">
            <w:pPr>
              <w:pStyle w:val="Tablei"/>
            </w:pPr>
            <w:r w:rsidRPr="00540AB0">
              <w:t>(vii) respiratory movement of rib and abdomen (whether movement of rib is recorded separately from, or together with, movement of abdomen);</w:t>
            </w:r>
          </w:p>
          <w:p w:rsidR="00E60ACD" w:rsidRPr="00540AB0" w:rsidRDefault="00E60ACD" w:rsidP="001351EC">
            <w:pPr>
              <w:pStyle w:val="Tablei"/>
            </w:pPr>
            <w:r w:rsidRPr="00540AB0">
              <w:t>(viii) measurement of carbon dioxide (either end</w:t>
            </w:r>
            <w:r w:rsidR="001351EC">
              <w:noBreakHyphen/>
            </w:r>
            <w:r w:rsidRPr="00540AB0">
              <w:t>tidal or transcutaneous); and</w:t>
            </w:r>
          </w:p>
          <w:p w:rsidR="00E60ACD" w:rsidRPr="00540AB0" w:rsidRDefault="00E60ACD" w:rsidP="001351EC">
            <w:pPr>
              <w:pStyle w:val="Tablea"/>
            </w:pPr>
            <w:r w:rsidRPr="00540AB0">
              <w:t>(c) immediately following</w:t>
            </w:r>
            <w:bookmarkStart w:id="542" w:name="BK_S4P185L66C26"/>
            <w:bookmarkEnd w:id="542"/>
            <w:r w:rsidRPr="00540AB0">
              <w:t xml:space="preserve"> the overnight assessment, a daytime assessment is performed where at least 4 nap periods are conducted, </w:t>
            </w:r>
            <w:r w:rsidRPr="00540AB0">
              <w:lastRenderedPageBreak/>
              <w:t>during which there is continuous recording of EMG, ECG, EEG and EOG; and</w:t>
            </w:r>
          </w:p>
          <w:p w:rsidR="00E60ACD" w:rsidRPr="00540AB0" w:rsidRDefault="00E60ACD" w:rsidP="001351EC">
            <w:pPr>
              <w:pStyle w:val="Tablea"/>
            </w:pPr>
            <w:r w:rsidRPr="00540AB0">
              <w:t>(d) a sleep technician is in continuous attendance under the supervision of a qualified paediatric sleep medicine practitioner; and</w:t>
            </w:r>
          </w:p>
          <w:p w:rsidR="00E60ACD" w:rsidRPr="00540AB0" w:rsidRDefault="00E60ACD" w:rsidP="001351EC">
            <w:pPr>
              <w:pStyle w:val="Tablea"/>
            </w:pPr>
            <w:r w:rsidRPr="00540AB0">
              <w:t>(e) polygraphic records are:</w:t>
            </w:r>
          </w:p>
          <w:p w:rsidR="00E60ACD" w:rsidRPr="00540AB0" w:rsidRDefault="00E60ACD" w:rsidP="001351EC">
            <w:pPr>
              <w:pStyle w:val="Tablei"/>
            </w:pPr>
            <w:r w:rsidRPr="00540AB0">
              <w:t>(i) analysed (for assessment of sleep stage, arousals, respiratory events, cardiac abnormalities and limb movements) with manual scoring, or manual correction of computerised scoring in epochs of not more than 1 minute; and</w:t>
            </w:r>
          </w:p>
          <w:p w:rsidR="00E60ACD" w:rsidRPr="00540AB0" w:rsidRDefault="00E60ACD" w:rsidP="001351EC">
            <w:pPr>
              <w:pStyle w:val="Tablei"/>
            </w:pPr>
            <w:r w:rsidRPr="00540AB0">
              <w:t>(ii) stored for interpretation and preparation of a report; and</w:t>
            </w:r>
          </w:p>
          <w:p w:rsidR="00E60ACD" w:rsidRPr="00540AB0" w:rsidRDefault="00E60ACD" w:rsidP="001351EC">
            <w:pPr>
              <w:pStyle w:val="Tablea"/>
            </w:pPr>
            <w:r w:rsidRPr="00540AB0">
              <w:t>(f) interpretation and preparation of a permanent report is provided by a qualified paediatric sleep medicine practitioner with personal direct review of raw data from the original recording of polygraphic data from the patient; and</w:t>
            </w:r>
          </w:p>
          <w:p w:rsidR="00E60ACD" w:rsidRPr="00540AB0" w:rsidRDefault="00E60ACD" w:rsidP="001351EC">
            <w:pPr>
              <w:pStyle w:val="Tablea"/>
            </w:pPr>
            <w:r w:rsidRPr="00540AB0">
              <w:t>(g) the diagnostic assessment is not provided to the patient on the same occasion that a service described in item 11003, 12210, 12215 or 12272 is provided to the patient</w:t>
            </w:r>
          </w:p>
          <w:p w:rsidR="00E60ACD" w:rsidRPr="00540AB0" w:rsidRDefault="00E60ACD" w:rsidP="001351EC">
            <w:pPr>
              <w:pStyle w:val="Tabletext"/>
            </w:pPr>
            <w:r w:rsidRPr="00540AB0">
              <w:t>Applicable only once in a 12 month period</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1,044.00</w:t>
            </w:r>
          </w:p>
        </w:tc>
      </w:tr>
      <w:tr w:rsidR="00E60ACD" w:rsidRPr="00540AB0" w:rsidTr="001351EC">
        <w:trPr>
          <w:trHeight w:val="477"/>
        </w:trPr>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12272</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Maintenance of wakefulness test for the assessment of the ability to maintain wakefulness for a patient less than 12 years of age, if:</w:t>
            </w:r>
          </w:p>
          <w:p w:rsidR="00E60ACD" w:rsidRPr="00540AB0" w:rsidRDefault="00E60ACD" w:rsidP="001351EC">
            <w:pPr>
              <w:pStyle w:val="Tablea"/>
            </w:pPr>
            <w:r w:rsidRPr="00540AB0">
              <w:t>(a) a qualified paediatric sleep medicine practitioner determines that testing to objectively confirm the ability to maintain wakefulness is necessary; and</w:t>
            </w:r>
          </w:p>
          <w:p w:rsidR="00E60ACD" w:rsidRPr="00540AB0" w:rsidRDefault="00E60ACD" w:rsidP="001351EC">
            <w:pPr>
              <w:pStyle w:val="Tablea"/>
            </w:pPr>
            <w:r w:rsidRPr="00540AB0">
              <w:t>(b) an overnight diagnostic assessment of sleep is performed for at least 8 hours, with continuous monitoring of oxygen saturation and breathing using a multi</w:t>
            </w:r>
            <w:r w:rsidR="001351EC">
              <w:noBreakHyphen/>
            </w:r>
            <w:r w:rsidRPr="00540AB0">
              <w:t>channel polygraph, and recordings of the following, in accordance with current professional guidelines:</w:t>
            </w:r>
          </w:p>
          <w:p w:rsidR="00E60ACD" w:rsidRPr="00540AB0" w:rsidRDefault="00E60ACD" w:rsidP="001351EC">
            <w:pPr>
              <w:pStyle w:val="Tablei"/>
            </w:pPr>
            <w:r w:rsidRPr="00540AB0">
              <w:t>(i) airflow;</w:t>
            </w:r>
          </w:p>
          <w:p w:rsidR="00E60ACD" w:rsidRPr="00540AB0" w:rsidRDefault="00E60ACD" w:rsidP="001351EC">
            <w:pPr>
              <w:pStyle w:val="Tablei"/>
            </w:pPr>
            <w:r w:rsidRPr="00540AB0">
              <w:t>(ii) continuous EMG;</w:t>
            </w:r>
          </w:p>
          <w:p w:rsidR="00E60ACD" w:rsidRPr="00540AB0" w:rsidRDefault="00E60ACD" w:rsidP="001351EC">
            <w:pPr>
              <w:pStyle w:val="Tablei"/>
            </w:pPr>
            <w:r w:rsidRPr="00540AB0">
              <w:t>(iii) ECG;</w:t>
            </w:r>
          </w:p>
          <w:p w:rsidR="00E60ACD" w:rsidRPr="00540AB0" w:rsidRDefault="00E60ACD" w:rsidP="001351EC">
            <w:pPr>
              <w:pStyle w:val="Tablei"/>
            </w:pPr>
            <w:r w:rsidRPr="00540AB0">
              <w:t>(iv) EEG (with a minimum of 4 EEG leads or, in selected investigations, a minimum of 6 EEG leads);</w:t>
            </w:r>
          </w:p>
          <w:p w:rsidR="00E60ACD" w:rsidRPr="00540AB0" w:rsidRDefault="00E60ACD" w:rsidP="001351EC">
            <w:pPr>
              <w:pStyle w:val="Tablei"/>
            </w:pPr>
            <w:r w:rsidRPr="00540AB0">
              <w:t>(v) EOG;</w:t>
            </w:r>
          </w:p>
          <w:p w:rsidR="00E60ACD" w:rsidRPr="00540AB0" w:rsidRDefault="00E60ACD" w:rsidP="001351EC">
            <w:pPr>
              <w:pStyle w:val="Tablei"/>
            </w:pPr>
            <w:r w:rsidRPr="00540AB0">
              <w:t>(vi) oxygen saturation;</w:t>
            </w:r>
          </w:p>
          <w:p w:rsidR="00E60ACD" w:rsidRPr="00540AB0" w:rsidRDefault="00E60ACD" w:rsidP="001351EC">
            <w:pPr>
              <w:pStyle w:val="Tablei"/>
            </w:pPr>
            <w:r w:rsidRPr="00540AB0">
              <w:t>(vii) respiratory movement of rib and abdomen (whether movement of rib is recorded separately from, or together with, movement of abdomen);</w:t>
            </w:r>
          </w:p>
          <w:p w:rsidR="00E60ACD" w:rsidRPr="00540AB0" w:rsidRDefault="00E60ACD" w:rsidP="001351EC">
            <w:pPr>
              <w:pStyle w:val="Tablei"/>
            </w:pPr>
            <w:r w:rsidRPr="00540AB0">
              <w:t>(viii) measurement of carbon dioxide (either end</w:t>
            </w:r>
            <w:r w:rsidR="001351EC">
              <w:noBreakHyphen/>
            </w:r>
            <w:r w:rsidRPr="00540AB0">
              <w:t>tidal or transcutaneous); and</w:t>
            </w:r>
          </w:p>
          <w:p w:rsidR="00E60ACD" w:rsidRPr="00540AB0" w:rsidRDefault="00E60ACD" w:rsidP="001351EC">
            <w:pPr>
              <w:pStyle w:val="Tablea"/>
            </w:pPr>
            <w:r w:rsidRPr="00540AB0">
              <w:t>(c) immediately following</w:t>
            </w:r>
            <w:bookmarkStart w:id="543" w:name="BK_S4P186L65C26"/>
            <w:bookmarkEnd w:id="543"/>
            <w:r w:rsidRPr="00540AB0">
              <w:t xml:space="preserve"> the overnight assessment, a daytime assessment is performed where at least 4 wakefulness trials are conducted, during which there is continuous recording of EMG, ECG, EEG and EOG; and</w:t>
            </w:r>
          </w:p>
          <w:p w:rsidR="00E60ACD" w:rsidRPr="00540AB0" w:rsidRDefault="00E60ACD" w:rsidP="001351EC">
            <w:pPr>
              <w:pStyle w:val="Tablea"/>
            </w:pPr>
            <w:r w:rsidRPr="00540AB0">
              <w:t>(d) a sleep technician is in continuous attendance under the supervision of a qualified paediatric sleep medicine practitioner; and</w:t>
            </w:r>
          </w:p>
          <w:p w:rsidR="00E60ACD" w:rsidRPr="00540AB0" w:rsidRDefault="00E60ACD" w:rsidP="001351EC">
            <w:pPr>
              <w:pStyle w:val="Tablea"/>
            </w:pPr>
            <w:r w:rsidRPr="00540AB0">
              <w:t>(e) polygraphic records are:</w:t>
            </w:r>
          </w:p>
          <w:p w:rsidR="00E60ACD" w:rsidRPr="00540AB0" w:rsidRDefault="00E60ACD" w:rsidP="001351EC">
            <w:pPr>
              <w:pStyle w:val="Tablei"/>
            </w:pPr>
            <w:r w:rsidRPr="00540AB0">
              <w:t xml:space="preserve">(i) analysed (for assessment of sleep stage, arousals, respiratory events, cardiac abnormalities and limb movements) with </w:t>
            </w:r>
            <w:r w:rsidRPr="00540AB0">
              <w:lastRenderedPageBreak/>
              <w:t>manual scoring, or manual correction of computerised scoring in epochs of not more than 1 minute; and</w:t>
            </w:r>
          </w:p>
          <w:p w:rsidR="00E60ACD" w:rsidRPr="00540AB0" w:rsidRDefault="00E60ACD" w:rsidP="001351EC">
            <w:pPr>
              <w:pStyle w:val="Tablei"/>
            </w:pPr>
            <w:r w:rsidRPr="00540AB0">
              <w:t>(ii) stored for interpretation and preparation of a report; and</w:t>
            </w:r>
          </w:p>
          <w:p w:rsidR="00E60ACD" w:rsidRPr="00540AB0" w:rsidRDefault="00E60ACD" w:rsidP="001351EC">
            <w:pPr>
              <w:pStyle w:val="Tablea"/>
            </w:pPr>
            <w:r w:rsidRPr="00540AB0">
              <w:t>(f) interpretation and preparation of a permanent report is provided by a qualified paediatric sleep medicine practitioner with personal direct review of raw data from the original recording of polygraphic data from the patient; and</w:t>
            </w:r>
          </w:p>
          <w:p w:rsidR="00E60ACD" w:rsidRPr="00540AB0" w:rsidRDefault="00E60ACD" w:rsidP="001351EC">
            <w:pPr>
              <w:pStyle w:val="Tablea"/>
            </w:pPr>
            <w:r w:rsidRPr="00540AB0">
              <w:t>(g) the diagnostic assessment is not provided to the patient on the same occasion that a service described in item 11003, 12210, 12215 or 12268 is provided to the patient</w:t>
            </w:r>
          </w:p>
          <w:p w:rsidR="00E60ACD" w:rsidRPr="00540AB0" w:rsidRDefault="00E60ACD" w:rsidP="001351EC">
            <w:pPr>
              <w:pStyle w:val="Tabletext"/>
            </w:pPr>
            <w:r w:rsidRPr="00540AB0">
              <w:t>Applicable only once in a 12 month period</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1,044.00</w:t>
            </w:r>
          </w:p>
        </w:tc>
      </w:tr>
      <w:tr w:rsidR="00E60ACD" w:rsidRPr="00540AB0" w:rsidTr="001351EC">
        <w:trPr>
          <w:trHeight w:val="270"/>
        </w:trPr>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rPr>
                <w:snapToGrid w:val="0"/>
              </w:rPr>
              <w:lastRenderedPageBreak/>
              <w:t>12306</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Bone densitometry, using dual energy X</w:t>
            </w:r>
            <w:r w:rsidR="001351EC">
              <w:noBreakHyphen/>
            </w:r>
            <w:r w:rsidRPr="00540AB0">
              <w:t>ray absorptiometry, involving the measurement of 2 or more sites (including interpretation and reporting), for:</w:t>
            </w:r>
          </w:p>
          <w:p w:rsidR="00E60ACD" w:rsidRPr="00540AB0" w:rsidRDefault="00E60ACD" w:rsidP="001351EC">
            <w:pPr>
              <w:pStyle w:val="Tablea"/>
            </w:pPr>
            <w:r w:rsidRPr="00540AB0">
              <w:t>(a) confirmation of a presumptive diagnosis of low bone mineral density made on the basis of one or more fractures occurring after minimal trauma; or</w:t>
            </w:r>
          </w:p>
          <w:p w:rsidR="00E60ACD" w:rsidRPr="00540AB0" w:rsidRDefault="00E60ACD" w:rsidP="001351EC">
            <w:pPr>
              <w:pStyle w:val="Tablea"/>
            </w:pPr>
            <w:r w:rsidRPr="00540AB0">
              <w:t>(b) monitoring of low bone mineral density proven by bone densitometry at least 12 months previously;</w:t>
            </w:r>
          </w:p>
          <w:p w:rsidR="00E60ACD" w:rsidRPr="00540AB0" w:rsidRDefault="00E60ACD" w:rsidP="001351EC">
            <w:pPr>
              <w:pStyle w:val="Tabletext"/>
            </w:pPr>
            <w:r w:rsidRPr="00540AB0">
              <w:t>other than a service associated with a service to which item 12312, 12315 or 12321 applies</w:t>
            </w:r>
          </w:p>
          <w:p w:rsidR="00E60ACD" w:rsidRPr="00540AB0" w:rsidRDefault="00E60ACD" w:rsidP="001351EC">
            <w:pPr>
              <w:pStyle w:val="Tabletext"/>
              <w:rPr>
                <w:szCs w:val="22"/>
              </w:rPr>
            </w:pPr>
            <w:r w:rsidRPr="00540AB0">
              <w:t>For any particular patient, once only in a 24 month period</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104.05</w:t>
            </w:r>
          </w:p>
        </w:tc>
      </w:tr>
      <w:tr w:rsidR="00E60ACD" w:rsidRPr="00540AB0" w:rsidTr="001351EC">
        <w:trPr>
          <w:trHeight w:val="270"/>
        </w:trPr>
        <w:tc>
          <w:tcPr>
            <w:tcW w:w="687" w:type="pct"/>
            <w:tcBorders>
              <w:top w:val="nil"/>
              <w:left w:val="nil"/>
              <w:bottom w:val="single" w:sz="4" w:space="0" w:color="auto"/>
              <w:right w:val="nil"/>
            </w:tcBorders>
            <w:shd w:val="clear" w:color="auto" w:fill="auto"/>
          </w:tcPr>
          <w:p w:rsidR="00E60ACD" w:rsidRPr="00540AB0" w:rsidRDefault="00E60ACD" w:rsidP="001351EC">
            <w:pPr>
              <w:pStyle w:val="Tabletext"/>
            </w:pPr>
            <w:r w:rsidRPr="00540AB0">
              <w:t>12312</w:t>
            </w:r>
          </w:p>
        </w:tc>
        <w:tc>
          <w:tcPr>
            <w:tcW w:w="3564" w:type="pct"/>
            <w:tcBorders>
              <w:top w:val="nil"/>
              <w:left w:val="nil"/>
              <w:bottom w:val="single" w:sz="4" w:space="0" w:color="auto"/>
              <w:right w:val="nil"/>
            </w:tcBorders>
            <w:shd w:val="clear" w:color="auto" w:fill="auto"/>
          </w:tcPr>
          <w:p w:rsidR="00E60ACD" w:rsidRPr="00540AB0" w:rsidRDefault="00E60ACD" w:rsidP="001351EC">
            <w:pPr>
              <w:pStyle w:val="Tabletext"/>
            </w:pPr>
            <w:r w:rsidRPr="00540AB0">
              <w:t>Bone densitometry, using dual energy X</w:t>
            </w:r>
            <w:r w:rsidR="001351EC">
              <w:noBreakHyphen/>
            </w:r>
            <w:r w:rsidRPr="00540AB0">
              <w:t>ray absorptiometry, involving the measurement of 2 or more sites (including interpretation and reporting) for diagnosis and monitoring of bone loss associated with one or more of the following:</w:t>
            </w:r>
          </w:p>
          <w:p w:rsidR="00E60ACD" w:rsidRPr="00540AB0" w:rsidRDefault="00E60ACD" w:rsidP="001351EC">
            <w:pPr>
              <w:pStyle w:val="Tablea"/>
            </w:pPr>
            <w:r w:rsidRPr="00540AB0">
              <w:t>(a) prolonged glucocorticoid therapy;</w:t>
            </w:r>
          </w:p>
          <w:p w:rsidR="00E60ACD" w:rsidRPr="00540AB0" w:rsidRDefault="00E60ACD" w:rsidP="001351EC">
            <w:pPr>
              <w:pStyle w:val="Tablea"/>
            </w:pPr>
            <w:r w:rsidRPr="00540AB0">
              <w:t>(b) any condition associated with excess glucocorticoid secretion;</w:t>
            </w:r>
          </w:p>
          <w:p w:rsidR="00E60ACD" w:rsidRPr="00540AB0" w:rsidRDefault="00E60ACD" w:rsidP="001351EC">
            <w:pPr>
              <w:pStyle w:val="Tablea"/>
            </w:pPr>
            <w:r w:rsidRPr="00540AB0">
              <w:t>(c) male hypogonadism;</w:t>
            </w:r>
          </w:p>
          <w:p w:rsidR="00E60ACD" w:rsidRPr="00540AB0" w:rsidRDefault="00E60ACD" w:rsidP="001351EC">
            <w:pPr>
              <w:pStyle w:val="Tablea"/>
            </w:pPr>
            <w:r w:rsidRPr="00540AB0">
              <w:t>(d) female hypogonadism lasting more than 6 months before the age of 45;</w:t>
            </w:r>
          </w:p>
          <w:p w:rsidR="00E60ACD" w:rsidRPr="00540AB0" w:rsidRDefault="00E60ACD" w:rsidP="001351EC">
            <w:pPr>
              <w:pStyle w:val="Tabletext"/>
            </w:pPr>
            <w:r w:rsidRPr="00540AB0">
              <w:t>other than a service associated with a service to which item 12306, 12315 or 12321 applies</w:t>
            </w:r>
          </w:p>
          <w:p w:rsidR="00E60ACD" w:rsidRPr="00540AB0" w:rsidRDefault="00E60ACD" w:rsidP="001351EC">
            <w:pPr>
              <w:pStyle w:val="Tabletext"/>
            </w:pPr>
            <w:r w:rsidRPr="00540AB0">
              <w:t>For any particular patient, once only in a 12 month period</w:t>
            </w:r>
          </w:p>
        </w:tc>
        <w:tc>
          <w:tcPr>
            <w:tcW w:w="749" w:type="pct"/>
            <w:tcBorders>
              <w:top w:val="nil"/>
              <w:left w:val="nil"/>
              <w:bottom w:val="single" w:sz="4" w:space="0" w:color="auto"/>
              <w:right w:val="nil"/>
            </w:tcBorders>
            <w:shd w:val="clear" w:color="auto" w:fill="auto"/>
          </w:tcPr>
          <w:p w:rsidR="00E60ACD" w:rsidRPr="00540AB0" w:rsidRDefault="00E60ACD" w:rsidP="001351EC">
            <w:pPr>
              <w:pStyle w:val="Tabletext"/>
              <w:jc w:val="right"/>
            </w:pPr>
            <w:r w:rsidRPr="00540AB0">
              <w:t>104.05</w:t>
            </w:r>
          </w:p>
        </w:tc>
      </w:tr>
      <w:tr w:rsidR="00E60ACD" w:rsidRPr="00540AB0" w:rsidTr="001351EC">
        <w:trPr>
          <w:trHeight w:val="270"/>
        </w:trPr>
        <w:tc>
          <w:tcPr>
            <w:tcW w:w="687" w:type="pct"/>
            <w:tcBorders>
              <w:top w:val="nil"/>
              <w:left w:val="nil"/>
              <w:bottom w:val="single" w:sz="4" w:space="0" w:color="auto"/>
              <w:right w:val="nil"/>
            </w:tcBorders>
            <w:shd w:val="clear" w:color="auto" w:fill="auto"/>
          </w:tcPr>
          <w:p w:rsidR="00E60ACD" w:rsidRPr="00540AB0" w:rsidRDefault="00E60ACD" w:rsidP="001351EC">
            <w:pPr>
              <w:pStyle w:val="Tabletext"/>
            </w:pPr>
            <w:r w:rsidRPr="00540AB0">
              <w:t>12315</w:t>
            </w:r>
          </w:p>
        </w:tc>
        <w:tc>
          <w:tcPr>
            <w:tcW w:w="3564" w:type="pct"/>
            <w:tcBorders>
              <w:top w:val="nil"/>
              <w:left w:val="nil"/>
              <w:bottom w:val="single" w:sz="4" w:space="0" w:color="auto"/>
              <w:right w:val="nil"/>
            </w:tcBorders>
            <w:shd w:val="clear" w:color="auto" w:fill="auto"/>
          </w:tcPr>
          <w:p w:rsidR="00E60ACD" w:rsidRPr="00540AB0" w:rsidRDefault="00E60ACD" w:rsidP="001351EC">
            <w:pPr>
              <w:pStyle w:val="Tabletext"/>
            </w:pPr>
            <w:r w:rsidRPr="00540AB0">
              <w:t>Bone densitometry, using dual energy X</w:t>
            </w:r>
            <w:r w:rsidR="001351EC">
              <w:noBreakHyphen/>
            </w:r>
            <w:r w:rsidRPr="00540AB0">
              <w:t>ray absorptiometry, involving the measurement of 2 or more sites (including interpretation and reporting) for diagnosis and monitoring of bone loss associated with one or more of the following conditions:</w:t>
            </w:r>
          </w:p>
          <w:p w:rsidR="00E60ACD" w:rsidRPr="00540AB0" w:rsidRDefault="00E60ACD" w:rsidP="001351EC">
            <w:pPr>
              <w:pStyle w:val="Tablea"/>
            </w:pPr>
            <w:r w:rsidRPr="00540AB0">
              <w:t>(a) primary hyperparathyroidism;</w:t>
            </w:r>
          </w:p>
          <w:p w:rsidR="00E60ACD" w:rsidRPr="00540AB0" w:rsidRDefault="00E60ACD" w:rsidP="001351EC">
            <w:pPr>
              <w:pStyle w:val="Tablea"/>
            </w:pPr>
            <w:r w:rsidRPr="00540AB0">
              <w:t>(b) chronic liver disease;</w:t>
            </w:r>
          </w:p>
          <w:p w:rsidR="00E60ACD" w:rsidRPr="00540AB0" w:rsidRDefault="00E60ACD" w:rsidP="001351EC">
            <w:pPr>
              <w:pStyle w:val="Tablea"/>
            </w:pPr>
            <w:r w:rsidRPr="00540AB0">
              <w:t>(c) chronic renal disease;</w:t>
            </w:r>
          </w:p>
          <w:p w:rsidR="00E60ACD" w:rsidRPr="00540AB0" w:rsidRDefault="00E60ACD" w:rsidP="001351EC">
            <w:pPr>
              <w:pStyle w:val="Tablea"/>
            </w:pPr>
            <w:r w:rsidRPr="00540AB0">
              <w:t>(d) any proven malabsorptive disorder;</w:t>
            </w:r>
          </w:p>
          <w:p w:rsidR="00E60ACD" w:rsidRPr="00540AB0" w:rsidRDefault="00E60ACD" w:rsidP="001351EC">
            <w:pPr>
              <w:pStyle w:val="Tablea"/>
            </w:pPr>
            <w:r w:rsidRPr="00540AB0">
              <w:t>(e) rheumatoid arthritis;</w:t>
            </w:r>
          </w:p>
          <w:p w:rsidR="00E60ACD" w:rsidRPr="00540AB0" w:rsidRDefault="00E60ACD" w:rsidP="001351EC">
            <w:pPr>
              <w:pStyle w:val="Tablea"/>
            </w:pPr>
            <w:r w:rsidRPr="00540AB0">
              <w:t>(f) any condition associated with thyroxine excess;</w:t>
            </w:r>
          </w:p>
          <w:p w:rsidR="00E60ACD" w:rsidRPr="00540AB0" w:rsidRDefault="00E60ACD" w:rsidP="001351EC">
            <w:pPr>
              <w:pStyle w:val="Tabletext"/>
            </w:pPr>
            <w:r w:rsidRPr="00540AB0">
              <w:t xml:space="preserve">other than a service associated with a service to which item 12306, </w:t>
            </w:r>
            <w:r w:rsidRPr="00540AB0">
              <w:lastRenderedPageBreak/>
              <w:t>12312 or 12321 applies</w:t>
            </w:r>
          </w:p>
          <w:p w:rsidR="00E60ACD" w:rsidRPr="00540AB0" w:rsidRDefault="00E60ACD" w:rsidP="001351EC">
            <w:pPr>
              <w:pStyle w:val="Tabletext"/>
            </w:pPr>
            <w:r w:rsidRPr="00540AB0">
              <w:t>For any particular patient, once only in a 24 month period</w:t>
            </w:r>
          </w:p>
        </w:tc>
        <w:tc>
          <w:tcPr>
            <w:tcW w:w="749" w:type="pct"/>
            <w:tcBorders>
              <w:top w:val="nil"/>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104.05</w:t>
            </w:r>
          </w:p>
        </w:tc>
      </w:tr>
      <w:tr w:rsidR="00E60ACD" w:rsidRPr="00540AB0" w:rsidTr="001351EC">
        <w:trPr>
          <w:trHeight w:val="270"/>
        </w:trPr>
        <w:tc>
          <w:tcPr>
            <w:tcW w:w="687" w:type="pct"/>
            <w:tcBorders>
              <w:top w:val="nil"/>
              <w:left w:val="nil"/>
              <w:bottom w:val="single" w:sz="4" w:space="0" w:color="auto"/>
              <w:right w:val="nil"/>
            </w:tcBorders>
            <w:shd w:val="clear" w:color="auto" w:fill="auto"/>
          </w:tcPr>
          <w:p w:rsidR="00E60ACD" w:rsidRPr="00540AB0" w:rsidRDefault="00E60ACD" w:rsidP="001351EC">
            <w:pPr>
              <w:pStyle w:val="Tabletext"/>
            </w:pPr>
            <w:r w:rsidRPr="00540AB0">
              <w:lastRenderedPageBreak/>
              <w:t>12320</w:t>
            </w:r>
          </w:p>
        </w:tc>
        <w:tc>
          <w:tcPr>
            <w:tcW w:w="3564" w:type="pct"/>
            <w:tcBorders>
              <w:top w:val="nil"/>
              <w:left w:val="nil"/>
              <w:bottom w:val="single" w:sz="4" w:space="0" w:color="auto"/>
              <w:right w:val="nil"/>
            </w:tcBorders>
            <w:shd w:val="clear" w:color="auto" w:fill="auto"/>
          </w:tcPr>
          <w:p w:rsidR="00E60ACD" w:rsidRPr="00540AB0" w:rsidRDefault="00E60ACD" w:rsidP="001351EC">
            <w:pPr>
              <w:pStyle w:val="Tabletext"/>
            </w:pPr>
            <w:r w:rsidRPr="00540AB0">
              <w:t>Bone densitometry, using dual energy X</w:t>
            </w:r>
            <w:r w:rsidR="001351EC">
              <w:noBreakHyphen/>
            </w:r>
            <w:r w:rsidRPr="00540AB0">
              <w:t>ray absorptiometry or quantitative computed tomography, involving the measurement of 2 or more sites (including interpretation and reporting) for the measurement of bone mineral density, if:</w:t>
            </w:r>
          </w:p>
          <w:p w:rsidR="00E60ACD" w:rsidRPr="00540AB0" w:rsidRDefault="00E60ACD" w:rsidP="001351EC">
            <w:pPr>
              <w:pStyle w:val="Tablea"/>
            </w:pPr>
            <w:r w:rsidRPr="00540AB0">
              <w:t>(a) the patient is 70 years of age or over; and</w:t>
            </w:r>
          </w:p>
          <w:p w:rsidR="00E60ACD" w:rsidRPr="00540AB0" w:rsidRDefault="00E60ACD" w:rsidP="001351EC">
            <w:pPr>
              <w:pStyle w:val="Tablea"/>
            </w:pPr>
            <w:r w:rsidRPr="00540AB0">
              <w:t>(b) either:</w:t>
            </w:r>
          </w:p>
          <w:p w:rsidR="00E60ACD" w:rsidRPr="00540AB0" w:rsidRDefault="00E60ACD" w:rsidP="001351EC">
            <w:pPr>
              <w:pStyle w:val="Tablei"/>
            </w:pPr>
            <w:r w:rsidRPr="00540AB0">
              <w:t>(i) the patient has not previously had bone densitometry; or</w:t>
            </w:r>
          </w:p>
          <w:p w:rsidR="00E60ACD" w:rsidRPr="00540AB0" w:rsidRDefault="00E60ACD" w:rsidP="001351EC">
            <w:pPr>
              <w:pStyle w:val="Tablei"/>
            </w:pPr>
            <w:r w:rsidRPr="00540AB0">
              <w:t>(ii) the t</w:t>
            </w:r>
            <w:r w:rsidR="001351EC">
              <w:noBreakHyphen/>
            </w:r>
            <w:r w:rsidRPr="00540AB0">
              <w:t xml:space="preserve">score for the patient’s bone mineral density is </w:t>
            </w:r>
            <w:r w:rsidR="001351EC">
              <w:noBreakHyphen/>
            </w:r>
            <w:r w:rsidRPr="00540AB0">
              <w:t>1.5 or more;</w:t>
            </w:r>
          </w:p>
          <w:p w:rsidR="00E60ACD" w:rsidRPr="00540AB0" w:rsidRDefault="00E60ACD" w:rsidP="001351EC">
            <w:pPr>
              <w:pStyle w:val="Tabletext"/>
            </w:pPr>
            <w:r w:rsidRPr="00540AB0">
              <w:t>other than a service associated with a service to which item 12306, 12312, 12315, 12321 or 12322 applies</w:t>
            </w:r>
          </w:p>
          <w:p w:rsidR="00E60ACD" w:rsidRPr="00540AB0" w:rsidRDefault="00E60ACD" w:rsidP="001351EC">
            <w:pPr>
              <w:pStyle w:val="Tabletext"/>
            </w:pPr>
            <w:r w:rsidRPr="00540AB0">
              <w:t>For any particular patient, once only in a 5 year period</w:t>
            </w:r>
          </w:p>
        </w:tc>
        <w:tc>
          <w:tcPr>
            <w:tcW w:w="749" w:type="pct"/>
            <w:tcBorders>
              <w:top w:val="nil"/>
              <w:left w:val="nil"/>
              <w:bottom w:val="single" w:sz="4" w:space="0" w:color="auto"/>
              <w:right w:val="nil"/>
            </w:tcBorders>
            <w:shd w:val="clear" w:color="auto" w:fill="auto"/>
          </w:tcPr>
          <w:p w:rsidR="00E60ACD" w:rsidRPr="00540AB0" w:rsidRDefault="00E60ACD" w:rsidP="001351EC">
            <w:pPr>
              <w:pStyle w:val="Tabletext"/>
              <w:jc w:val="right"/>
            </w:pPr>
            <w:r w:rsidRPr="00540AB0">
              <w:t>104.05</w:t>
            </w:r>
          </w:p>
        </w:tc>
      </w:tr>
      <w:tr w:rsidR="00E60ACD" w:rsidRPr="00540AB0" w:rsidTr="001351EC">
        <w:trPr>
          <w:trHeight w:val="270"/>
        </w:trPr>
        <w:tc>
          <w:tcPr>
            <w:tcW w:w="687" w:type="pct"/>
            <w:tcBorders>
              <w:top w:val="nil"/>
              <w:left w:val="nil"/>
              <w:bottom w:val="single" w:sz="4" w:space="0" w:color="auto"/>
              <w:right w:val="nil"/>
            </w:tcBorders>
            <w:shd w:val="clear" w:color="auto" w:fill="auto"/>
          </w:tcPr>
          <w:p w:rsidR="00E60ACD" w:rsidRPr="00540AB0" w:rsidRDefault="00E60ACD" w:rsidP="001351EC">
            <w:pPr>
              <w:pStyle w:val="Tabletext"/>
            </w:pPr>
            <w:r w:rsidRPr="00540AB0">
              <w:t>12321</w:t>
            </w:r>
          </w:p>
        </w:tc>
        <w:tc>
          <w:tcPr>
            <w:tcW w:w="3564" w:type="pct"/>
            <w:tcBorders>
              <w:top w:val="nil"/>
              <w:left w:val="nil"/>
              <w:bottom w:val="single" w:sz="4" w:space="0" w:color="auto"/>
              <w:right w:val="nil"/>
            </w:tcBorders>
            <w:shd w:val="clear" w:color="auto" w:fill="auto"/>
          </w:tcPr>
          <w:p w:rsidR="00E60ACD" w:rsidRPr="00540AB0" w:rsidRDefault="00E60ACD" w:rsidP="001351EC">
            <w:pPr>
              <w:pStyle w:val="Tabletext"/>
            </w:pPr>
            <w:r w:rsidRPr="00540AB0">
              <w:t>Bone densitometry, using dual energy X</w:t>
            </w:r>
            <w:r w:rsidR="001351EC">
              <w:noBreakHyphen/>
            </w:r>
            <w:r w:rsidRPr="00540AB0">
              <w:t>ray absorptiometry, involving the measurement of 2 or more sites at least 12 months after a significant change in therapy (including interpretation and reporting), for:</w:t>
            </w:r>
          </w:p>
          <w:p w:rsidR="00E60ACD" w:rsidRPr="00540AB0" w:rsidRDefault="00E60ACD" w:rsidP="001351EC">
            <w:pPr>
              <w:pStyle w:val="Tablea"/>
            </w:pPr>
            <w:r w:rsidRPr="00540AB0">
              <w:t>(a) established low bone mineral density; or</w:t>
            </w:r>
          </w:p>
          <w:p w:rsidR="00E60ACD" w:rsidRPr="00540AB0" w:rsidRDefault="00E60ACD" w:rsidP="001351EC">
            <w:pPr>
              <w:pStyle w:val="Tablea"/>
            </w:pPr>
            <w:r w:rsidRPr="00540AB0">
              <w:t>(b) confirming a presumptive diagnosis of low bone mineral density made on the basis of one or more fractures occurring after minimal trauma;</w:t>
            </w:r>
          </w:p>
          <w:p w:rsidR="00E60ACD" w:rsidRPr="00540AB0" w:rsidRDefault="00E60ACD" w:rsidP="001351EC">
            <w:pPr>
              <w:pStyle w:val="Tabletext"/>
            </w:pPr>
            <w:r w:rsidRPr="00540AB0">
              <w:t>other than a service associated with a service to which item 12306, 12312 or 12315 applies</w:t>
            </w:r>
          </w:p>
          <w:p w:rsidR="00E60ACD" w:rsidRPr="00540AB0" w:rsidRDefault="00E60ACD" w:rsidP="001351EC">
            <w:pPr>
              <w:pStyle w:val="Tabletext"/>
            </w:pPr>
            <w:r w:rsidRPr="00540AB0">
              <w:t>For any particular patient, once only in a 12 month period</w:t>
            </w:r>
          </w:p>
        </w:tc>
        <w:tc>
          <w:tcPr>
            <w:tcW w:w="749" w:type="pct"/>
            <w:tcBorders>
              <w:top w:val="nil"/>
              <w:left w:val="nil"/>
              <w:bottom w:val="single" w:sz="4" w:space="0" w:color="auto"/>
              <w:right w:val="nil"/>
            </w:tcBorders>
            <w:shd w:val="clear" w:color="auto" w:fill="auto"/>
          </w:tcPr>
          <w:p w:rsidR="00E60ACD" w:rsidRPr="00540AB0" w:rsidRDefault="00E60ACD" w:rsidP="001351EC">
            <w:pPr>
              <w:pStyle w:val="Tabletext"/>
              <w:jc w:val="right"/>
            </w:pPr>
            <w:r w:rsidRPr="00540AB0">
              <w:t>104.05</w:t>
            </w:r>
          </w:p>
        </w:tc>
      </w:tr>
      <w:tr w:rsidR="00E60ACD" w:rsidRPr="00540AB0" w:rsidTr="001351EC">
        <w:trPr>
          <w:trHeight w:val="270"/>
        </w:trPr>
        <w:tc>
          <w:tcPr>
            <w:tcW w:w="687" w:type="pct"/>
            <w:tcBorders>
              <w:top w:val="nil"/>
              <w:left w:val="nil"/>
              <w:bottom w:val="single" w:sz="4" w:space="0" w:color="auto"/>
              <w:right w:val="nil"/>
            </w:tcBorders>
            <w:shd w:val="clear" w:color="auto" w:fill="auto"/>
          </w:tcPr>
          <w:p w:rsidR="00E60ACD" w:rsidRPr="00540AB0" w:rsidRDefault="00E60ACD" w:rsidP="001351EC">
            <w:pPr>
              <w:pStyle w:val="Tabletext"/>
            </w:pPr>
            <w:r w:rsidRPr="00540AB0">
              <w:t>12322</w:t>
            </w:r>
          </w:p>
        </w:tc>
        <w:tc>
          <w:tcPr>
            <w:tcW w:w="3564" w:type="pct"/>
            <w:tcBorders>
              <w:top w:val="nil"/>
              <w:left w:val="nil"/>
              <w:bottom w:val="single" w:sz="4" w:space="0" w:color="auto"/>
              <w:right w:val="nil"/>
            </w:tcBorders>
            <w:shd w:val="clear" w:color="auto" w:fill="auto"/>
          </w:tcPr>
          <w:p w:rsidR="00E60ACD" w:rsidRPr="00540AB0" w:rsidRDefault="00E60ACD" w:rsidP="001351EC">
            <w:pPr>
              <w:pStyle w:val="Tabletext"/>
            </w:pPr>
            <w:r w:rsidRPr="00540AB0">
              <w:t>Bone densitometry, using dual energy X</w:t>
            </w:r>
            <w:r w:rsidR="001351EC">
              <w:noBreakHyphen/>
            </w:r>
            <w:r w:rsidRPr="00540AB0">
              <w:t>ray absorptiometry or quantitative computed tomography, involving the measurement of 2 or more sites (including interpretation and reporting) for measurement of bone mineral density, if:</w:t>
            </w:r>
          </w:p>
          <w:p w:rsidR="00E60ACD" w:rsidRPr="00540AB0" w:rsidRDefault="00E60ACD" w:rsidP="001351EC">
            <w:pPr>
              <w:pStyle w:val="Tablea"/>
            </w:pPr>
            <w:r w:rsidRPr="00540AB0">
              <w:t>(a) the patient is 70 years of age or over; and</w:t>
            </w:r>
          </w:p>
          <w:p w:rsidR="00E60ACD" w:rsidRPr="00540AB0" w:rsidRDefault="00E60ACD" w:rsidP="001351EC">
            <w:pPr>
              <w:pStyle w:val="Tablea"/>
            </w:pPr>
            <w:r w:rsidRPr="00540AB0">
              <w:t>(b) the t</w:t>
            </w:r>
            <w:r w:rsidR="001351EC">
              <w:noBreakHyphen/>
            </w:r>
            <w:r w:rsidRPr="00540AB0">
              <w:t xml:space="preserve">score for the patient’s bone mineral density is less than </w:t>
            </w:r>
            <w:r w:rsidR="001351EC">
              <w:noBreakHyphen/>
            </w:r>
            <w:r w:rsidRPr="00540AB0">
              <w:t xml:space="preserve">1.5 but more than </w:t>
            </w:r>
            <w:r w:rsidR="001351EC">
              <w:noBreakHyphen/>
            </w:r>
            <w:r w:rsidRPr="00540AB0">
              <w:t>2.5;</w:t>
            </w:r>
          </w:p>
          <w:p w:rsidR="00E60ACD" w:rsidRPr="00540AB0" w:rsidRDefault="00E60ACD" w:rsidP="001351EC">
            <w:pPr>
              <w:pStyle w:val="Tabletext"/>
            </w:pPr>
            <w:r w:rsidRPr="00540AB0">
              <w:t>other than a service associated with a service to which item 12306, 12312, 12315, 12320 or 12321 applies</w:t>
            </w:r>
          </w:p>
          <w:p w:rsidR="00E60ACD" w:rsidRPr="00540AB0" w:rsidRDefault="00E60ACD" w:rsidP="001351EC">
            <w:pPr>
              <w:pStyle w:val="Tabletext"/>
            </w:pPr>
            <w:r w:rsidRPr="00540AB0">
              <w:t>For any particular patient, once only in a 2 year period</w:t>
            </w:r>
          </w:p>
        </w:tc>
        <w:tc>
          <w:tcPr>
            <w:tcW w:w="749" w:type="pct"/>
            <w:tcBorders>
              <w:top w:val="nil"/>
              <w:left w:val="nil"/>
              <w:bottom w:val="single" w:sz="4" w:space="0" w:color="auto"/>
              <w:right w:val="nil"/>
            </w:tcBorders>
            <w:shd w:val="clear" w:color="auto" w:fill="auto"/>
          </w:tcPr>
          <w:p w:rsidR="00E60ACD" w:rsidRPr="00540AB0" w:rsidRDefault="00E60ACD" w:rsidP="001351EC">
            <w:pPr>
              <w:pStyle w:val="Tabletext"/>
              <w:jc w:val="right"/>
            </w:pPr>
            <w:r w:rsidRPr="00540AB0">
              <w:t>104.05</w:t>
            </w:r>
          </w:p>
        </w:tc>
      </w:tr>
      <w:tr w:rsidR="00E60ACD" w:rsidRPr="00540AB0" w:rsidTr="001351EC">
        <w:trPr>
          <w:trHeight w:val="270"/>
        </w:trPr>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12325</w:t>
            </w:r>
          </w:p>
        </w:tc>
        <w:tc>
          <w:tcPr>
            <w:tcW w:w="356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rFonts w:eastAsia="SimSun"/>
              </w:rPr>
            </w:pPr>
            <w:r w:rsidRPr="00540AB0">
              <w:rPr>
                <w:rFonts w:eastAsia="SimSun"/>
              </w:rPr>
              <w:t xml:space="preserve">Assessment of visual acuity and bilateral retinal photography with a </w:t>
            </w:r>
            <w:r w:rsidRPr="00540AB0">
              <w:t>non</w:t>
            </w:r>
            <w:r w:rsidR="001351EC">
              <w:noBreakHyphen/>
            </w:r>
            <w:r w:rsidRPr="00540AB0">
              <w:rPr>
                <w:rFonts w:eastAsia="SimSun"/>
              </w:rPr>
              <w:t>mydriatic retinal camera, including analysis and reporting of the images for initial or repeat assessment for presence or absence of diabetic retinopathy, in a patient with medically diagnosed diabetes, if:</w:t>
            </w:r>
          </w:p>
          <w:p w:rsidR="00E60ACD" w:rsidRPr="00540AB0" w:rsidRDefault="00E60ACD" w:rsidP="001351EC">
            <w:pPr>
              <w:pStyle w:val="Tablea"/>
              <w:rPr>
                <w:rFonts w:eastAsia="SimSun"/>
              </w:rPr>
            </w:pPr>
            <w:r w:rsidRPr="00540AB0">
              <w:rPr>
                <w:rFonts w:eastAsia="SimSun"/>
              </w:rPr>
              <w:t>(a) the patient is of Aboriginal and Torres Strait Islander descent; and</w:t>
            </w:r>
          </w:p>
          <w:p w:rsidR="00E60ACD" w:rsidRPr="00540AB0" w:rsidRDefault="00E60ACD" w:rsidP="001351EC">
            <w:pPr>
              <w:pStyle w:val="Tablea"/>
              <w:rPr>
                <w:rFonts w:eastAsia="SimSun"/>
              </w:rPr>
            </w:pPr>
            <w:r w:rsidRPr="00540AB0">
              <w:rPr>
                <w:rFonts w:eastAsia="SimSun"/>
              </w:rPr>
              <w:t>(b) the assessment is performed by the medical practitioner (other than an optometrist or ophthalmologist) providing the primary glycaemic management of the patient’s diabetes; and</w:t>
            </w:r>
          </w:p>
          <w:p w:rsidR="00E60ACD" w:rsidRPr="00540AB0" w:rsidRDefault="00E60ACD" w:rsidP="001351EC">
            <w:pPr>
              <w:pStyle w:val="Tablea"/>
              <w:rPr>
                <w:rFonts w:eastAsia="SimSun"/>
              </w:rPr>
            </w:pPr>
            <w:r w:rsidRPr="00540AB0">
              <w:rPr>
                <w:rFonts w:eastAsia="SimSun"/>
              </w:rPr>
              <w:t>(c) this item and item 12326 have not applied to the patient in the preceding 12 months; and</w:t>
            </w:r>
          </w:p>
          <w:p w:rsidR="00E60ACD" w:rsidRPr="00540AB0" w:rsidRDefault="00E60ACD" w:rsidP="001351EC">
            <w:pPr>
              <w:pStyle w:val="Tablea"/>
              <w:rPr>
                <w:rFonts w:eastAsia="SimSun"/>
              </w:rPr>
            </w:pPr>
            <w:r w:rsidRPr="00540AB0">
              <w:rPr>
                <w:rFonts w:eastAsia="SimSun"/>
              </w:rPr>
              <w:lastRenderedPageBreak/>
              <w:t>(d) the patient does not have:</w:t>
            </w:r>
          </w:p>
          <w:p w:rsidR="00E60ACD" w:rsidRPr="00540AB0" w:rsidRDefault="00E60ACD" w:rsidP="001351EC">
            <w:pPr>
              <w:pStyle w:val="Tablei"/>
              <w:rPr>
                <w:rFonts w:eastAsia="SimSun"/>
              </w:rPr>
            </w:pPr>
            <w:r w:rsidRPr="00540AB0">
              <w:rPr>
                <w:rFonts w:eastAsia="SimSun"/>
              </w:rPr>
              <w:t>(i) an existing diagnosis of diabetic retinopathy; or</w:t>
            </w:r>
          </w:p>
          <w:p w:rsidR="00E60ACD" w:rsidRPr="00540AB0" w:rsidRDefault="00E60ACD" w:rsidP="001351EC">
            <w:pPr>
              <w:pStyle w:val="Tablei"/>
              <w:rPr>
                <w:rFonts w:eastAsia="SimSun"/>
              </w:rPr>
            </w:pPr>
            <w:r w:rsidRPr="00540AB0">
              <w:rPr>
                <w:rFonts w:eastAsia="SimSun"/>
              </w:rPr>
              <w:t>(ii) visual acuity of less than 6/12 in either eye; or</w:t>
            </w:r>
          </w:p>
          <w:p w:rsidR="00E60ACD" w:rsidRPr="00540AB0" w:rsidRDefault="00E60ACD" w:rsidP="001351EC">
            <w:pPr>
              <w:pStyle w:val="Tablei"/>
            </w:pPr>
            <w:r w:rsidRPr="00540AB0">
              <w:rPr>
                <w:rFonts w:eastAsia="SimSun"/>
              </w:rPr>
              <w:t>(iii) a difference of more than 2 lines of vision between the 2 eyes at the time of presentation</w:t>
            </w:r>
          </w:p>
        </w:tc>
        <w:tc>
          <w:tcPr>
            <w:tcW w:w="74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50.80</w:t>
            </w:r>
          </w:p>
        </w:tc>
      </w:tr>
      <w:tr w:rsidR="00E60ACD" w:rsidRPr="00540AB0" w:rsidTr="001351EC">
        <w:trPr>
          <w:trHeight w:val="270"/>
        </w:trPr>
        <w:tc>
          <w:tcPr>
            <w:tcW w:w="687" w:type="pct"/>
            <w:tcBorders>
              <w:top w:val="single" w:sz="4" w:space="0" w:color="auto"/>
              <w:left w:val="nil"/>
              <w:bottom w:val="single" w:sz="12" w:space="0" w:color="auto"/>
              <w:right w:val="nil"/>
            </w:tcBorders>
            <w:shd w:val="clear" w:color="auto" w:fill="auto"/>
          </w:tcPr>
          <w:p w:rsidR="00E60ACD" w:rsidRPr="00540AB0" w:rsidRDefault="00E60ACD" w:rsidP="001351EC">
            <w:pPr>
              <w:pStyle w:val="Tabletext"/>
            </w:pPr>
            <w:r w:rsidRPr="00540AB0">
              <w:lastRenderedPageBreak/>
              <w:t>12326</w:t>
            </w:r>
          </w:p>
        </w:tc>
        <w:tc>
          <w:tcPr>
            <w:tcW w:w="3564" w:type="pct"/>
            <w:tcBorders>
              <w:top w:val="single" w:sz="4" w:space="0" w:color="auto"/>
              <w:left w:val="nil"/>
              <w:bottom w:val="single" w:sz="12" w:space="0" w:color="auto"/>
              <w:right w:val="nil"/>
            </w:tcBorders>
            <w:shd w:val="clear" w:color="auto" w:fill="auto"/>
          </w:tcPr>
          <w:p w:rsidR="00E60ACD" w:rsidRPr="00540AB0" w:rsidRDefault="00E60ACD" w:rsidP="001351EC">
            <w:pPr>
              <w:pStyle w:val="Tabletext"/>
              <w:rPr>
                <w:rFonts w:eastAsia="SimSun"/>
              </w:rPr>
            </w:pPr>
            <w:r w:rsidRPr="00540AB0">
              <w:rPr>
                <w:rFonts w:eastAsia="SimSun"/>
              </w:rPr>
              <w:t>Assessment of visual acuity and bilateral retinal photography with a non</w:t>
            </w:r>
            <w:r w:rsidR="001351EC">
              <w:rPr>
                <w:rFonts w:eastAsia="SimSun"/>
              </w:rPr>
              <w:noBreakHyphen/>
            </w:r>
            <w:r w:rsidRPr="00540AB0">
              <w:rPr>
                <w:rFonts w:eastAsia="SimSun"/>
              </w:rPr>
              <w:t>mydriatic retinal camera, including analysis and reporting of the images for initial or repeat assessment for presence or absence of diabetic retinopathy, in a patient with medically diagnosed diabetes, if:</w:t>
            </w:r>
          </w:p>
          <w:p w:rsidR="00E60ACD" w:rsidRPr="00540AB0" w:rsidRDefault="00E60ACD" w:rsidP="001351EC">
            <w:pPr>
              <w:pStyle w:val="Tablea"/>
              <w:rPr>
                <w:rFonts w:eastAsia="SimSun"/>
              </w:rPr>
            </w:pPr>
            <w:r w:rsidRPr="00540AB0">
              <w:rPr>
                <w:rFonts w:eastAsia="SimSun"/>
              </w:rPr>
              <w:t>(a) the assessment is performed by the medical practitioner (other than an optometrist or ophthalmologist) providing the primary glycaemic management of the patient’s diabetes; and</w:t>
            </w:r>
          </w:p>
          <w:p w:rsidR="00E60ACD" w:rsidRPr="00540AB0" w:rsidRDefault="00E60ACD" w:rsidP="001351EC">
            <w:pPr>
              <w:pStyle w:val="Tablea"/>
              <w:rPr>
                <w:rFonts w:eastAsia="SimSun"/>
              </w:rPr>
            </w:pPr>
            <w:r w:rsidRPr="00540AB0">
              <w:rPr>
                <w:rFonts w:eastAsia="SimSun"/>
              </w:rPr>
              <w:t>(b) this item and item 12325 have not applied to the patient in the preceding 24 months; and</w:t>
            </w:r>
          </w:p>
          <w:p w:rsidR="00E60ACD" w:rsidRPr="00540AB0" w:rsidRDefault="00E60ACD" w:rsidP="001351EC">
            <w:pPr>
              <w:pStyle w:val="Tablea"/>
              <w:rPr>
                <w:rFonts w:eastAsia="SimSun"/>
              </w:rPr>
            </w:pPr>
            <w:r w:rsidRPr="00540AB0">
              <w:rPr>
                <w:rFonts w:eastAsia="SimSun"/>
              </w:rPr>
              <w:t>(c) the patient does not have:</w:t>
            </w:r>
          </w:p>
          <w:p w:rsidR="00E60ACD" w:rsidRPr="00540AB0" w:rsidRDefault="00E60ACD" w:rsidP="001351EC">
            <w:pPr>
              <w:pStyle w:val="Tablei"/>
              <w:rPr>
                <w:rFonts w:eastAsia="SimSun"/>
              </w:rPr>
            </w:pPr>
            <w:r w:rsidRPr="00540AB0">
              <w:rPr>
                <w:rFonts w:eastAsia="SimSun"/>
              </w:rPr>
              <w:t>(i) an existing diagnosis of diabetic retinopathy; or</w:t>
            </w:r>
          </w:p>
          <w:p w:rsidR="00E60ACD" w:rsidRPr="00540AB0" w:rsidRDefault="00E60ACD" w:rsidP="001351EC">
            <w:pPr>
              <w:pStyle w:val="Tablei"/>
              <w:rPr>
                <w:rFonts w:eastAsia="SimSun"/>
              </w:rPr>
            </w:pPr>
            <w:r w:rsidRPr="00540AB0">
              <w:rPr>
                <w:rFonts w:eastAsia="SimSun"/>
              </w:rPr>
              <w:t>(ii) visual acuity of less than 6/12 in either eye; or</w:t>
            </w:r>
          </w:p>
          <w:p w:rsidR="00E60ACD" w:rsidRPr="00540AB0" w:rsidRDefault="00E60ACD" w:rsidP="001351EC">
            <w:pPr>
              <w:pStyle w:val="Tablei"/>
            </w:pPr>
            <w:r w:rsidRPr="00540AB0">
              <w:rPr>
                <w:rFonts w:eastAsia="SimSun"/>
              </w:rPr>
              <w:t>(iii) a difference of more than 2 lines of vision between the 2 eyes at the time of presentation</w:t>
            </w:r>
          </w:p>
        </w:tc>
        <w:tc>
          <w:tcPr>
            <w:tcW w:w="749" w:type="pct"/>
            <w:tcBorders>
              <w:top w:val="single" w:sz="4" w:space="0" w:color="auto"/>
              <w:left w:val="nil"/>
              <w:bottom w:val="single" w:sz="12" w:space="0" w:color="auto"/>
              <w:right w:val="nil"/>
            </w:tcBorders>
            <w:shd w:val="clear" w:color="auto" w:fill="auto"/>
          </w:tcPr>
          <w:p w:rsidR="00E60ACD" w:rsidRPr="00540AB0" w:rsidRDefault="00E60ACD" w:rsidP="001351EC">
            <w:pPr>
              <w:pStyle w:val="Tabletext"/>
              <w:jc w:val="right"/>
            </w:pPr>
            <w:r w:rsidRPr="00540AB0">
              <w:t>50.80</w:t>
            </w:r>
          </w:p>
        </w:tc>
      </w:tr>
    </w:tbl>
    <w:p w:rsidR="00E60ACD" w:rsidRPr="00540AB0" w:rsidRDefault="00E60ACD" w:rsidP="00E60ACD">
      <w:pPr>
        <w:pStyle w:val="Tabletext"/>
      </w:pPr>
    </w:p>
    <w:p w:rsidR="00E60ACD" w:rsidRPr="00540AB0" w:rsidRDefault="00E60ACD" w:rsidP="006F2B22">
      <w:pPr>
        <w:pStyle w:val="ActHead3"/>
      </w:pPr>
      <w:bookmarkStart w:id="544" w:name="_Toc35864845"/>
      <w:r w:rsidRPr="00152A35">
        <w:rPr>
          <w:rStyle w:val="CharDivNo"/>
        </w:rPr>
        <w:t>Division 4.2</w:t>
      </w:r>
      <w:r w:rsidRPr="00540AB0">
        <w:t>—</w:t>
      </w:r>
      <w:r w:rsidRPr="00152A35">
        <w:rPr>
          <w:rStyle w:val="CharDivText"/>
        </w:rPr>
        <w:t>Group D2: Nuclear medicine (non</w:t>
      </w:r>
      <w:r w:rsidR="001351EC" w:rsidRPr="00152A35">
        <w:rPr>
          <w:rStyle w:val="CharDivText"/>
        </w:rPr>
        <w:noBreakHyphen/>
      </w:r>
      <w:r w:rsidRPr="00152A35">
        <w:rPr>
          <w:rStyle w:val="CharDivText"/>
        </w:rPr>
        <w:t>imaging)</w:t>
      </w:r>
      <w:bookmarkEnd w:id="544"/>
    </w:p>
    <w:p w:rsidR="00E60ACD" w:rsidRPr="00540AB0" w:rsidRDefault="00E60ACD" w:rsidP="00E60ACD">
      <w:pPr>
        <w:pStyle w:val="ActHead5"/>
      </w:pPr>
      <w:bookmarkStart w:id="545" w:name="_Toc35864846"/>
      <w:r w:rsidRPr="00152A35">
        <w:rPr>
          <w:rStyle w:val="CharSectno"/>
        </w:rPr>
        <w:t>4.2.1</w:t>
      </w:r>
      <w:r w:rsidRPr="00540AB0">
        <w:t xml:space="preserve">  Restriction on items in Group D2—services connected with services in item 12250</w:t>
      </w:r>
      <w:bookmarkEnd w:id="545"/>
    </w:p>
    <w:p w:rsidR="00E60ACD" w:rsidRPr="00540AB0" w:rsidRDefault="00E60ACD" w:rsidP="00E60ACD">
      <w:pPr>
        <w:pStyle w:val="subsection"/>
      </w:pPr>
      <w:r w:rsidRPr="00540AB0">
        <w:tab/>
      </w:r>
      <w:r w:rsidRPr="00540AB0">
        <w:tab/>
        <w:t>An item in Group D2 does not apply to a service described in the item if the service is provided at the same time as, or in connection with, the service described in item 12250.</w:t>
      </w:r>
    </w:p>
    <w:p w:rsidR="00E60ACD" w:rsidRPr="00540AB0" w:rsidRDefault="00E60ACD" w:rsidP="00E60ACD">
      <w:pPr>
        <w:pStyle w:val="ActHead5"/>
      </w:pPr>
      <w:bookmarkStart w:id="546" w:name="_Toc35864847"/>
      <w:r w:rsidRPr="00152A35">
        <w:rPr>
          <w:rStyle w:val="CharSectno"/>
        </w:rPr>
        <w:t>4.2.2</w:t>
      </w:r>
      <w:r w:rsidRPr="00540AB0">
        <w:t xml:space="preserve">  Items in Group D2</w:t>
      </w:r>
      <w:bookmarkEnd w:id="546"/>
    </w:p>
    <w:p w:rsidR="00E60ACD" w:rsidRPr="00540AB0" w:rsidRDefault="00E60ACD" w:rsidP="00E60ACD">
      <w:pPr>
        <w:pStyle w:val="subsection"/>
      </w:pPr>
      <w:r w:rsidRPr="00540AB0">
        <w:tab/>
      </w:r>
      <w:r w:rsidRPr="00540AB0">
        <w:tab/>
        <w:t>This clause sets out items in Group D2.</w:t>
      </w:r>
    </w:p>
    <w:p w:rsidR="00E60ACD" w:rsidRPr="00540AB0" w:rsidRDefault="00E60ACD" w:rsidP="00E60ACD">
      <w:pPr>
        <w:pStyle w:val="Tabletext"/>
      </w:pPr>
    </w:p>
    <w:tbl>
      <w:tblPr>
        <w:tblW w:w="4909" w:type="pct"/>
        <w:tblInd w:w="93" w:type="dxa"/>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148"/>
        <w:gridCol w:w="5814"/>
        <w:gridCol w:w="1410"/>
      </w:tblGrid>
      <w:tr w:rsidR="00E60ACD" w:rsidRPr="00540AB0" w:rsidTr="001351EC">
        <w:trPr>
          <w:tblHeader/>
        </w:trPr>
        <w:tc>
          <w:tcPr>
            <w:tcW w:w="5000" w:type="pct"/>
            <w:gridSpan w:val="3"/>
            <w:tcBorders>
              <w:top w:val="single" w:sz="12" w:space="0" w:color="auto"/>
              <w:bottom w:val="single" w:sz="6" w:space="0" w:color="auto"/>
            </w:tcBorders>
            <w:shd w:val="clear" w:color="auto" w:fill="auto"/>
            <w:hideMark/>
          </w:tcPr>
          <w:p w:rsidR="00E60ACD" w:rsidRPr="00540AB0" w:rsidRDefault="00E60ACD" w:rsidP="001351EC">
            <w:pPr>
              <w:pStyle w:val="TableHeading"/>
            </w:pPr>
            <w:r w:rsidRPr="00540AB0">
              <w:t>Group D2—Nuclear medicine (non</w:t>
            </w:r>
            <w:r w:rsidR="001351EC">
              <w:noBreakHyphen/>
            </w:r>
            <w:r w:rsidRPr="00540AB0">
              <w:t>imaging)</w:t>
            </w:r>
          </w:p>
        </w:tc>
      </w:tr>
      <w:tr w:rsidR="00E60ACD" w:rsidRPr="00540AB0" w:rsidTr="001351EC">
        <w:trPr>
          <w:tblHeader/>
        </w:trPr>
        <w:tc>
          <w:tcPr>
            <w:tcW w:w="686" w:type="pct"/>
            <w:tcBorders>
              <w:top w:val="single" w:sz="6" w:space="0" w:color="auto"/>
              <w:bottom w:val="single" w:sz="12" w:space="0" w:color="auto"/>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547" w:name="BK_S4P190L12C5"/>
            <w:bookmarkEnd w:id="547"/>
          </w:p>
        </w:tc>
        <w:tc>
          <w:tcPr>
            <w:tcW w:w="3472" w:type="pct"/>
            <w:tcBorders>
              <w:top w:val="single" w:sz="6" w:space="0" w:color="auto"/>
              <w:bottom w:val="single" w:sz="12" w:space="0" w:color="auto"/>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42" w:type="pct"/>
            <w:tcBorders>
              <w:top w:val="single" w:sz="6" w:space="0" w:color="auto"/>
              <w:bottom w:val="single" w:sz="12" w:space="0" w:color="auto"/>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6" w:type="pct"/>
            <w:tcBorders>
              <w:top w:val="single" w:sz="12" w:space="0" w:color="auto"/>
            </w:tcBorders>
            <w:shd w:val="clear" w:color="auto" w:fill="auto"/>
            <w:hideMark/>
          </w:tcPr>
          <w:p w:rsidR="00E60ACD" w:rsidRPr="00540AB0" w:rsidRDefault="00E60ACD" w:rsidP="001351EC">
            <w:pPr>
              <w:pStyle w:val="Tabletext"/>
              <w:rPr>
                <w:snapToGrid w:val="0"/>
              </w:rPr>
            </w:pPr>
            <w:r w:rsidRPr="00540AB0">
              <w:rPr>
                <w:snapToGrid w:val="0"/>
              </w:rPr>
              <w:t>12500</w:t>
            </w:r>
          </w:p>
        </w:tc>
        <w:tc>
          <w:tcPr>
            <w:tcW w:w="3472" w:type="pct"/>
            <w:tcBorders>
              <w:top w:val="single" w:sz="12" w:space="0" w:color="auto"/>
            </w:tcBorders>
            <w:shd w:val="clear" w:color="auto" w:fill="auto"/>
            <w:hideMark/>
          </w:tcPr>
          <w:p w:rsidR="00E60ACD" w:rsidRPr="00540AB0" w:rsidRDefault="00E60ACD" w:rsidP="001351EC">
            <w:pPr>
              <w:pStyle w:val="Tabletext"/>
              <w:rPr>
                <w:snapToGrid w:val="0"/>
              </w:rPr>
            </w:pPr>
            <w:r w:rsidRPr="00540AB0">
              <w:rPr>
                <w:snapToGrid w:val="0"/>
              </w:rPr>
              <w:t>Blood volume estimation</w:t>
            </w:r>
          </w:p>
        </w:tc>
        <w:tc>
          <w:tcPr>
            <w:tcW w:w="842" w:type="pct"/>
            <w:tcBorders>
              <w:top w:val="single" w:sz="12" w:space="0" w:color="auto"/>
            </w:tcBorders>
            <w:shd w:val="clear" w:color="auto" w:fill="auto"/>
            <w:hideMark/>
          </w:tcPr>
          <w:p w:rsidR="00E60ACD" w:rsidRPr="00540AB0" w:rsidRDefault="00E60ACD" w:rsidP="001351EC">
            <w:pPr>
              <w:pStyle w:val="Tabletext"/>
              <w:jc w:val="right"/>
            </w:pPr>
            <w:r w:rsidRPr="00540AB0">
              <w:t>220.10</w:t>
            </w:r>
          </w:p>
        </w:tc>
      </w:tr>
      <w:tr w:rsidR="00E60ACD" w:rsidRPr="00540AB0" w:rsidTr="001351EC">
        <w:tc>
          <w:tcPr>
            <w:tcW w:w="686" w:type="pct"/>
            <w:shd w:val="clear" w:color="auto" w:fill="auto"/>
            <w:hideMark/>
          </w:tcPr>
          <w:p w:rsidR="00E60ACD" w:rsidRPr="00540AB0" w:rsidRDefault="00E60ACD" w:rsidP="001351EC">
            <w:pPr>
              <w:pStyle w:val="Tabletext"/>
            </w:pPr>
            <w:r w:rsidRPr="00540AB0">
              <w:t>12524</w:t>
            </w:r>
          </w:p>
        </w:tc>
        <w:tc>
          <w:tcPr>
            <w:tcW w:w="3472" w:type="pct"/>
            <w:shd w:val="clear" w:color="auto" w:fill="auto"/>
            <w:hideMark/>
          </w:tcPr>
          <w:p w:rsidR="00E60ACD" w:rsidRPr="00540AB0" w:rsidRDefault="00E60ACD" w:rsidP="001351EC">
            <w:pPr>
              <w:pStyle w:val="Tabletext"/>
            </w:pPr>
            <w:r w:rsidRPr="00540AB0">
              <w:t>Renal function test (without imaging procedure)</w:t>
            </w:r>
          </w:p>
        </w:tc>
        <w:tc>
          <w:tcPr>
            <w:tcW w:w="842" w:type="pct"/>
            <w:shd w:val="clear" w:color="auto" w:fill="auto"/>
            <w:hideMark/>
          </w:tcPr>
          <w:p w:rsidR="00E60ACD" w:rsidRPr="00540AB0" w:rsidRDefault="00E60ACD" w:rsidP="001351EC">
            <w:pPr>
              <w:pStyle w:val="Tabletext"/>
              <w:jc w:val="right"/>
            </w:pPr>
            <w:r w:rsidRPr="00540AB0">
              <w:t>160.90</w:t>
            </w:r>
          </w:p>
        </w:tc>
      </w:tr>
      <w:tr w:rsidR="00E60ACD" w:rsidRPr="00540AB0" w:rsidTr="001351EC">
        <w:tc>
          <w:tcPr>
            <w:tcW w:w="686" w:type="pct"/>
            <w:tcBorders>
              <w:bottom w:val="single" w:sz="2" w:space="0" w:color="auto"/>
            </w:tcBorders>
            <w:shd w:val="clear" w:color="auto" w:fill="auto"/>
            <w:hideMark/>
          </w:tcPr>
          <w:p w:rsidR="00E60ACD" w:rsidRPr="00540AB0" w:rsidRDefault="00E60ACD" w:rsidP="001351EC">
            <w:pPr>
              <w:pStyle w:val="Tabletext"/>
            </w:pPr>
            <w:r w:rsidRPr="00540AB0">
              <w:t>12527</w:t>
            </w:r>
          </w:p>
        </w:tc>
        <w:tc>
          <w:tcPr>
            <w:tcW w:w="3472" w:type="pct"/>
            <w:tcBorders>
              <w:bottom w:val="single" w:sz="2" w:space="0" w:color="auto"/>
            </w:tcBorders>
            <w:shd w:val="clear" w:color="auto" w:fill="auto"/>
            <w:hideMark/>
          </w:tcPr>
          <w:p w:rsidR="00E60ACD" w:rsidRPr="00540AB0" w:rsidRDefault="00E60ACD" w:rsidP="001351EC">
            <w:pPr>
              <w:pStyle w:val="Tabletext"/>
            </w:pPr>
            <w:r w:rsidRPr="00540AB0">
              <w:t>Renal function test (with imaging and at least 2 blood samples)</w:t>
            </w:r>
          </w:p>
        </w:tc>
        <w:tc>
          <w:tcPr>
            <w:tcW w:w="842" w:type="pct"/>
            <w:tcBorders>
              <w:bottom w:val="single" w:sz="2" w:space="0" w:color="auto"/>
            </w:tcBorders>
            <w:shd w:val="clear" w:color="auto" w:fill="auto"/>
            <w:hideMark/>
          </w:tcPr>
          <w:p w:rsidR="00E60ACD" w:rsidRPr="00540AB0" w:rsidRDefault="00E60ACD" w:rsidP="001351EC">
            <w:pPr>
              <w:pStyle w:val="Tabletext"/>
              <w:jc w:val="right"/>
            </w:pPr>
            <w:r w:rsidRPr="00540AB0">
              <w:t>86.30</w:t>
            </w:r>
          </w:p>
        </w:tc>
      </w:tr>
      <w:tr w:rsidR="00E60ACD" w:rsidRPr="00540AB0" w:rsidTr="001351EC">
        <w:tc>
          <w:tcPr>
            <w:tcW w:w="686" w:type="pct"/>
            <w:tcBorders>
              <w:top w:val="single" w:sz="2" w:space="0" w:color="auto"/>
              <w:bottom w:val="single" w:sz="12" w:space="0" w:color="auto"/>
            </w:tcBorders>
            <w:shd w:val="clear" w:color="auto" w:fill="auto"/>
            <w:hideMark/>
          </w:tcPr>
          <w:p w:rsidR="00E60ACD" w:rsidRPr="00540AB0" w:rsidRDefault="00E60ACD" w:rsidP="001351EC">
            <w:pPr>
              <w:pStyle w:val="Tabletext"/>
            </w:pPr>
            <w:r w:rsidRPr="00540AB0">
              <w:t>12533</w:t>
            </w:r>
          </w:p>
        </w:tc>
        <w:tc>
          <w:tcPr>
            <w:tcW w:w="3472" w:type="pct"/>
            <w:tcBorders>
              <w:top w:val="single" w:sz="2" w:space="0" w:color="auto"/>
              <w:bottom w:val="single" w:sz="12" w:space="0" w:color="auto"/>
            </w:tcBorders>
            <w:shd w:val="clear" w:color="auto" w:fill="auto"/>
            <w:hideMark/>
          </w:tcPr>
          <w:p w:rsidR="00E60ACD" w:rsidRPr="00540AB0" w:rsidRDefault="00E60ACD" w:rsidP="001351EC">
            <w:pPr>
              <w:pStyle w:val="Tabletext"/>
            </w:pPr>
            <w:r w:rsidRPr="00540AB0">
              <w:t>Carbon</w:t>
            </w:r>
            <w:r w:rsidR="001351EC">
              <w:noBreakHyphen/>
            </w:r>
            <w:r w:rsidRPr="00540AB0">
              <w:t>labelled urea breath test using oral C</w:t>
            </w:r>
            <w:r w:rsidR="001351EC">
              <w:noBreakHyphen/>
            </w:r>
            <w:r w:rsidRPr="00540AB0">
              <w:t>13 or C</w:t>
            </w:r>
            <w:r w:rsidR="001351EC">
              <w:noBreakHyphen/>
            </w:r>
            <w:r w:rsidRPr="00540AB0">
              <w:t>14 urea, performed by a specialist or consultant physician, including the measurement of exhaled 13CO</w:t>
            </w:r>
            <w:r w:rsidRPr="00540AB0">
              <w:rPr>
                <w:vertAlign w:val="superscript"/>
              </w:rPr>
              <w:t>2</w:t>
            </w:r>
            <w:r w:rsidRPr="00540AB0">
              <w:t xml:space="preserve"> or 14CO</w:t>
            </w:r>
            <w:r w:rsidRPr="00540AB0">
              <w:rPr>
                <w:vertAlign w:val="superscript"/>
              </w:rPr>
              <w:t>2</w:t>
            </w:r>
            <w:r w:rsidRPr="00540AB0">
              <w:t>, for either:</w:t>
            </w:r>
          </w:p>
          <w:p w:rsidR="00E60ACD" w:rsidRPr="00540AB0" w:rsidRDefault="00E60ACD" w:rsidP="001351EC">
            <w:pPr>
              <w:pStyle w:val="Tablea"/>
            </w:pPr>
            <w:r w:rsidRPr="00540AB0">
              <w:t xml:space="preserve">(a) the confirmation of </w:t>
            </w:r>
            <w:r w:rsidRPr="00540AB0">
              <w:rPr>
                <w:i/>
              </w:rPr>
              <w:t>Helicobacter pylori</w:t>
            </w:r>
            <w:r w:rsidRPr="00540AB0">
              <w:t xml:space="preserve"> colonisation; or</w:t>
            </w:r>
          </w:p>
          <w:p w:rsidR="00E60ACD" w:rsidRPr="00540AB0" w:rsidRDefault="00E60ACD" w:rsidP="001351EC">
            <w:pPr>
              <w:pStyle w:val="Tablea"/>
            </w:pPr>
            <w:r w:rsidRPr="00540AB0">
              <w:t xml:space="preserve">(b) the monitoring of the success of eradication of </w:t>
            </w:r>
            <w:r w:rsidRPr="00540AB0">
              <w:rPr>
                <w:i/>
              </w:rPr>
              <w:t xml:space="preserve">Helicobacter </w:t>
            </w:r>
            <w:r w:rsidRPr="00540AB0">
              <w:rPr>
                <w:i/>
              </w:rPr>
              <w:lastRenderedPageBreak/>
              <w:t>pylori</w:t>
            </w:r>
            <w:r w:rsidRPr="00540AB0">
              <w:t xml:space="preserve"> in patients with peptic ulcer disease;</w:t>
            </w:r>
          </w:p>
          <w:p w:rsidR="00E60ACD" w:rsidRPr="00540AB0" w:rsidRDefault="00E60ACD" w:rsidP="001351EC">
            <w:pPr>
              <w:pStyle w:val="Tabletext"/>
            </w:pPr>
            <w:r w:rsidRPr="00540AB0">
              <w:t>(other than a service associated with a service to which item 66900 applies)</w:t>
            </w:r>
          </w:p>
        </w:tc>
        <w:tc>
          <w:tcPr>
            <w:tcW w:w="842" w:type="pct"/>
            <w:tcBorders>
              <w:top w:val="single" w:sz="2" w:space="0" w:color="auto"/>
              <w:bottom w:val="single" w:sz="12" w:space="0" w:color="auto"/>
            </w:tcBorders>
            <w:shd w:val="clear" w:color="auto" w:fill="auto"/>
            <w:hideMark/>
          </w:tcPr>
          <w:p w:rsidR="00E60ACD" w:rsidRPr="00540AB0" w:rsidRDefault="00E60ACD" w:rsidP="001351EC">
            <w:pPr>
              <w:pStyle w:val="Tabletext"/>
              <w:jc w:val="right"/>
            </w:pPr>
            <w:r w:rsidRPr="00540AB0">
              <w:lastRenderedPageBreak/>
              <w:t>86.00</w:t>
            </w:r>
          </w:p>
        </w:tc>
      </w:tr>
    </w:tbl>
    <w:p w:rsidR="00E60ACD" w:rsidRPr="00540AB0" w:rsidRDefault="00E60ACD" w:rsidP="00E60ACD">
      <w:pPr>
        <w:pStyle w:val="Tabletext"/>
      </w:pPr>
    </w:p>
    <w:p w:rsidR="00E60ACD" w:rsidRPr="00540AB0" w:rsidRDefault="00E60ACD" w:rsidP="00E60ACD">
      <w:pPr>
        <w:pStyle w:val="ActHead2"/>
        <w:pageBreakBefore/>
      </w:pPr>
      <w:bookmarkStart w:id="548" w:name="_Toc35864848"/>
      <w:r w:rsidRPr="00152A35">
        <w:rPr>
          <w:rStyle w:val="CharPartNo"/>
        </w:rPr>
        <w:lastRenderedPageBreak/>
        <w:t>Part 5</w:t>
      </w:r>
      <w:r w:rsidRPr="00540AB0">
        <w:t>—</w:t>
      </w:r>
      <w:r w:rsidRPr="00152A35">
        <w:rPr>
          <w:rStyle w:val="CharPartText"/>
        </w:rPr>
        <w:t>Therapeutic procedures</w:t>
      </w:r>
      <w:bookmarkEnd w:id="548"/>
    </w:p>
    <w:p w:rsidR="00E60ACD" w:rsidRPr="00540AB0" w:rsidRDefault="00E60ACD" w:rsidP="00E60ACD">
      <w:pPr>
        <w:pStyle w:val="ActHead3"/>
      </w:pPr>
      <w:bookmarkStart w:id="549" w:name="_Toc35864849"/>
      <w:r w:rsidRPr="00152A35">
        <w:rPr>
          <w:rStyle w:val="CharDivNo"/>
        </w:rPr>
        <w:t>Division 5.1</w:t>
      </w:r>
      <w:r w:rsidRPr="00540AB0">
        <w:t>—</w:t>
      </w:r>
      <w:r w:rsidRPr="00152A35">
        <w:rPr>
          <w:rStyle w:val="CharDivText"/>
        </w:rPr>
        <w:t>Preliminary</w:t>
      </w:r>
      <w:bookmarkEnd w:id="549"/>
    </w:p>
    <w:p w:rsidR="00E60ACD" w:rsidRPr="00540AB0" w:rsidRDefault="00E60ACD" w:rsidP="00E60ACD">
      <w:pPr>
        <w:pStyle w:val="ActHead5"/>
      </w:pPr>
      <w:bookmarkStart w:id="550" w:name="_Toc35864850"/>
      <w:r w:rsidRPr="00152A35">
        <w:rPr>
          <w:rStyle w:val="CharSectno"/>
        </w:rPr>
        <w:t>5.1.1</w:t>
      </w:r>
      <w:r w:rsidRPr="00540AB0">
        <w:t xml:space="preserve">  Restriction on items in this Part—services connected with provision of pain pump for post</w:t>
      </w:r>
      <w:r w:rsidR="001351EC">
        <w:noBreakHyphen/>
      </w:r>
      <w:r w:rsidRPr="00540AB0">
        <w:t>surgical pain management</w:t>
      </w:r>
      <w:bookmarkEnd w:id="550"/>
    </w:p>
    <w:p w:rsidR="00E60ACD" w:rsidRPr="00540AB0" w:rsidRDefault="00E60ACD" w:rsidP="00E60ACD">
      <w:pPr>
        <w:pStyle w:val="subsection"/>
      </w:pPr>
      <w:r w:rsidRPr="00540AB0">
        <w:tab/>
      </w:r>
      <w:r w:rsidRPr="00540AB0">
        <w:tab/>
        <w:t>An item in Group T1, T2, T3, T4, T6, T7, T8, T9 or T10 does not apply to a service described in the item if the service is provided at the same time as, or in connection with, the provision of a pain pump for post</w:t>
      </w:r>
      <w:r w:rsidR="001351EC">
        <w:noBreakHyphen/>
      </w:r>
      <w:r w:rsidRPr="00540AB0">
        <w:t>surgical pain management.</w:t>
      </w:r>
    </w:p>
    <w:p w:rsidR="00E60ACD" w:rsidRPr="00540AB0" w:rsidRDefault="00E60ACD" w:rsidP="006F2B22">
      <w:pPr>
        <w:pStyle w:val="ActHead3"/>
      </w:pPr>
      <w:bookmarkStart w:id="551" w:name="_Toc35864851"/>
      <w:r w:rsidRPr="00152A35">
        <w:rPr>
          <w:rStyle w:val="CharDivNo"/>
        </w:rPr>
        <w:t>Division 5.2</w:t>
      </w:r>
      <w:r w:rsidRPr="00540AB0">
        <w:t>—</w:t>
      </w:r>
      <w:r w:rsidRPr="00152A35">
        <w:rPr>
          <w:rStyle w:val="CharDivText"/>
        </w:rPr>
        <w:t>Group T1: Miscellaneous therapeutic procedures</w:t>
      </w:r>
      <w:bookmarkEnd w:id="551"/>
    </w:p>
    <w:p w:rsidR="00E60ACD" w:rsidRPr="00540AB0" w:rsidRDefault="00E60ACD" w:rsidP="00E60ACD">
      <w:pPr>
        <w:pStyle w:val="ActHead5"/>
      </w:pPr>
      <w:bookmarkStart w:id="552" w:name="_Toc35864852"/>
      <w:r w:rsidRPr="00152A35">
        <w:rPr>
          <w:rStyle w:val="CharSectno"/>
        </w:rPr>
        <w:t>5.2.1</w:t>
      </w:r>
      <w:r w:rsidRPr="00540AB0">
        <w:t xml:space="preserve">  Meaning of </w:t>
      </w:r>
      <w:r w:rsidRPr="00540AB0">
        <w:rPr>
          <w:i/>
        </w:rPr>
        <w:t>comprehensive hyperbaric medicine facility</w:t>
      </w:r>
      <w:bookmarkEnd w:id="552"/>
    </w:p>
    <w:p w:rsidR="00E60ACD" w:rsidRPr="00540AB0" w:rsidRDefault="00E60ACD" w:rsidP="00E60ACD">
      <w:pPr>
        <w:pStyle w:val="subsection"/>
      </w:pPr>
      <w:r w:rsidRPr="00540AB0">
        <w:tab/>
      </w:r>
      <w:r w:rsidRPr="00540AB0">
        <w:tab/>
        <w:t>In items 13015, 13020, 13025 and 13030:</w:t>
      </w:r>
    </w:p>
    <w:p w:rsidR="00E60ACD" w:rsidRPr="00540AB0" w:rsidRDefault="00E60ACD" w:rsidP="00E60ACD">
      <w:pPr>
        <w:pStyle w:val="Definition"/>
      </w:pPr>
      <w:r w:rsidRPr="00540AB0">
        <w:rPr>
          <w:b/>
          <w:i/>
          <w:lang w:eastAsia="en-US"/>
        </w:rPr>
        <w:t>comprehensive hyperbaric medicine facility</w:t>
      </w:r>
      <w:r w:rsidRPr="00540AB0">
        <w:rPr>
          <w:b/>
          <w:bCs/>
          <w:i/>
        </w:rPr>
        <w:t xml:space="preserve"> </w:t>
      </w:r>
      <w:r w:rsidRPr="00540AB0">
        <w:t>means a separate hospital area that, on a 24</w:t>
      </w:r>
      <w:r w:rsidR="001351EC">
        <w:noBreakHyphen/>
      </w:r>
      <w:r w:rsidRPr="00540AB0">
        <w:t>hour basis:</w:t>
      </w:r>
    </w:p>
    <w:p w:rsidR="00E60ACD" w:rsidRPr="00540AB0" w:rsidRDefault="00E60ACD" w:rsidP="00E60ACD">
      <w:pPr>
        <w:pStyle w:val="paragraph"/>
      </w:pPr>
      <w:r w:rsidRPr="00540AB0">
        <w:tab/>
        <w:t>(a)</w:t>
      </w:r>
      <w:r w:rsidRPr="00540AB0">
        <w:tab/>
        <w:t>is equipped and staffed so that it is capable of providing to a patient:</w:t>
      </w:r>
    </w:p>
    <w:p w:rsidR="00E60ACD" w:rsidRPr="00540AB0" w:rsidRDefault="00E60ACD" w:rsidP="00E60ACD">
      <w:pPr>
        <w:pStyle w:val="paragraphsub"/>
      </w:pPr>
      <w:r w:rsidRPr="00540AB0">
        <w:tab/>
        <w:t>(i)</w:t>
      </w:r>
      <w:r w:rsidRPr="00540AB0">
        <w:tab/>
        <w:t>hyperbaric oxygen therapy at a treatment pressure of at least 2.8 atmospheric pressure absolute (180 kilopascal gauge pressure); and</w:t>
      </w:r>
    </w:p>
    <w:p w:rsidR="00E60ACD" w:rsidRPr="00540AB0" w:rsidRDefault="00E60ACD" w:rsidP="00E60ACD">
      <w:pPr>
        <w:pStyle w:val="paragraphsub"/>
      </w:pPr>
      <w:r w:rsidRPr="00540AB0">
        <w:tab/>
        <w:t>(ii)</w:t>
      </w:r>
      <w:r w:rsidRPr="00540AB0">
        <w:tab/>
        <w:t>mechanical ventilation and invasive cardiovascular monitoring within a monoplace or multiplace chamber for the duration of the hyperbaric treatment; and</w:t>
      </w:r>
    </w:p>
    <w:p w:rsidR="00E60ACD" w:rsidRPr="00540AB0" w:rsidRDefault="00E60ACD" w:rsidP="00E60ACD">
      <w:pPr>
        <w:pStyle w:val="paragraph"/>
      </w:pPr>
      <w:r w:rsidRPr="00540AB0">
        <w:tab/>
        <w:t>(b)</w:t>
      </w:r>
      <w:r w:rsidRPr="00540AB0">
        <w:tab/>
        <w:t>is under the direction of at least one medical practitioner who is rostered, and immediately available, to the facility during the facility’s ordinary working hours if the practitioner:</w:t>
      </w:r>
    </w:p>
    <w:p w:rsidR="00E60ACD" w:rsidRPr="00540AB0" w:rsidRDefault="00E60ACD" w:rsidP="00E60ACD">
      <w:pPr>
        <w:pStyle w:val="paragraphsub"/>
      </w:pPr>
      <w:r w:rsidRPr="00540AB0">
        <w:tab/>
        <w:t>(i)</w:t>
      </w:r>
      <w:r w:rsidRPr="00540AB0">
        <w:tab/>
        <w:t>is a specialist with training in diving and hyperbaric medicine; or</w:t>
      </w:r>
    </w:p>
    <w:p w:rsidR="00E60ACD" w:rsidRPr="00540AB0" w:rsidRDefault="00E60ACD" w:rsidP="00E60ACD">
      <w:pPr>
        <w:pStyle w:val="paragraphsub"/>
      </w:pPr>
      <w:r w:rsidRPr="00540AB0">
        <w:tab/>
        <w:t>(ii)</w:t>
      </w:r>
      <w:r w:rsidRPr="00540AB0">
        <w:tab/>
        <w:t>holds a Diploma of Diving and Hyperbaric Medicine of the South Pacific Underwater Medicine Society; and</w:t>
      </w:r>
    </w:p>
    <w:p w:rsidR="00E60ACD" w:rsidRPr="00540AB0" w:rsidRDefault="00E60ACD" w:rsidP="00E60ACD">
      <w:pPr>
        <w:pStyle w:val="paragraph"/>
      </w:pPr>
      <w:r w:rsidRPr="00540AB0">
        <w:tab/>
        <w:t>(c)</w:t>
      </w:r>
      <w:r w:rsidRPr="00540AB0">
        <w:tab/>
        <w:t>is staffed by:</w:t>
      </w:r>
    </w:p>
    <w:p w:rsidR="00E60ACD" w:rsidRPr="00540AB0" w:rsidRDefault="00E60ACD" w:rsidP="00E60ACD">
      <w:pPr>
        <w:pStyle w:val="paragraphsub"/>
      </w:pPr>
      <w:r w:rsidRPr="00540AB0">
        <w:tab/>
        <w:t>(i)</w:t>
      </w:r>
      <w:r w:rsidRPr="00540AB0">
        <w:tab/>
        <w:t>at least one medical practitioner with training in diving and hyperbaric medicine who is present in the facility and immediately available at all times when patients are being treated at the facility; and</w:t>
      </w:r>
    </w:p>
    <w:p w:rsidR="00E60ACD" w:rsidRPr="00540AB0" w:rsidRDefault="00E60ACD" w:rsidP="00E60ACD">
      <w:pPr>
        <w:pStyle w:val="paragraphsub"/>
      </w:pPr>
      <w:r w:rsidRPr="00540AB0">
        <w:tab/>
        <w:t>(ii)</w:t>
      </w:r>
      <w:r w:rsidRPr="00540AB0">
        <w:tab/>
        <w:t>at least one registered nurse with specific training in hyperbaric patient care to the published standards of the Hyperbaric Technicians and Nurses Association, who is present during hyperbaric oxygen therapy; and</w:t>
      </w:r>
    </w:p>
    <w:p w:rsidR="00E60ACD" w:rsidRPr="00540AB0" w:rsidRDefault="00E60ACD" w:rsidP="00E60ACD">
      <w:pPr>
        <w:pStyle w:val="paragraph"/>
      </w:pPr>
      <w:r w:rsidRPr="00540AB0">
        <w:tab/>
        <w:t>(d)</w:t>
      </w:r>
      <w:r w:rsidRPr="00540AB0">
        <w:tab/>
        <w:t>has admission and discharge policies in operation.</w:t>
      </w:r>
    </w:p>
    <w:p w:rsidR="00E60ACD" w:rsidRPr="00540AB0" w:rsidRDefault="00E60ACD" w:rsidP="00E60ACD">
      <w:pPr>
        <w:pStyle w:val="ActHead5"/>
      </w:pPr>
      <w:bookmarkStart w:id="553" w:name="_Toc35864853"/>
      <w:r w:rsidRPr="00152A35">
        <w:rPr>
          <w:rStyle w:val="CharSectno"/>
        </w:rPr>
        <w:t>5.2.2</w:t>
      </w:r>
      <w:r w:rsidRPr="00540AB0">
        <w:t xml:space="preserve">  Meaning of </w:t>
      </w:r>
      <w:r w:rsidRPr="00540AB0">
        <w:rPr>
          <w:i/>
        </w:rPr>
        <w:t>embryology laboratory services</w:t>
      </w:r>
      <w:bookmarkEnd w:id="553"/>
    </w:p>
    <w:p w:rsidR="00E60ACD" w:rsidRPr="00540AB0" w:rsidRDefault="00E60ACD" w:rsidP="00E60ACD">
      <w:pPr>
        <w:pStyle w:val="subsection"/>
      </w:pPr>
      <w:r w:rsidRPr="00540AB0">
        <w:tab/>
      </w:r>
      <w:r w:rsidRPr="00540AB0">
        <w:tab/>
        <w:t>In items 13200, 13201 and 13206:</w:t>
      </w:r>
    </w:p>
    <w:p w:rsidR="00E60ACD" w:rsidRPr="00540AB0" w:rsidRDefault="00E60ACD" w:rsidP="00E60ACD">
      <w:pPr>
        <w:pStyle w:val="Definition"/>
      </w:pPr>
      <w:r w:rsidRPr="00540AB0">
        <w:rPr>
          <w:b/>
          <w:i/>
        </w:rPr>
        <w:t>embryology laboratory services</w:t>
      </w:r>
      <w:r w:rsidRPr="00540AB0">
        <w:t xml:space="preserve"> includes:</w:t>
      </w:r>
    </w:p>
    <w:p w:rsidR="00E60ACD" w:rsidRPr="00540AB0" w:rsidRDefault="00E60ACD" w:rsidP="00E60ACD">
      <w:pPr>
        <w:pStyle w:val="paragraph"/>
      </w:pPr>
      <w:r w:rsidRPr="00540AB0">
        <w:tab/>
        <w:t>(a)</w:t>
      </w:r>
      <w:r w:rsidRPr="00540AB0">
        <w:tab/>
        <w:t>egg recovery from aspirated follicular fluid; and</w:t>
      </w:r>
    </w:p>
    <w:p w:rsidR="00E60ACD" w:rsidRPr="00540AB0" w:rsidRDefault="00E60ACD" w:rsidP="00E60ACD">
      <w:pPr>
        <w:pStyle w:val="paragraph"/>
      </w:pPr>
      <w:r w:rsidRPr="00540AB0">
        <w:lastRenderedPageBreak/>
        <w:tab/>
        <w:t>(b)</w:t>
      </w:r>
      <w:r w:rsidRPr="00540AB0">
        <w:tab/>
        <w:t>semen preparation; and</w:t>
      </w:r>
    </w:p>
    <w:p w:rsidR="00E60ACD" w:rsidRPr="00540AB0" w:rsidRDefault="00E60ACD" w:rsidP="00E60ACD">
      <w:pPr>
        <w:pStyle w:val="paragraph"/>
      </w:pPr>
      <w:r w:rsidRPr="00540AB0">
        <w:tab/>
        <w:t>(c)</w:t>
      </w:r>
      <w:r w:rsidRPr="00540AB0">
        <w:tab/>
        <w:t>insemination; and</w:t>
      </w:r>
    </w:p>
    <w:p w:rsidR="00E60ACD" w:rsidRPr="00540AB0" w:rsidRDefault="00E60ACD" w:rsidP="00E60ACD">
      <w:pPr>
        <w:pStyle w:val="paragraph"/>
      </w:pPr>
      <w:r w:rsidRPr="00540AB0">
        <w:tab/>
        <w:t>(d)</w:t>
      </w:r>
      <w:r w:rsidRPr="00540AB0">
        <w:tab/>
        <w:t>monitoring of fertilisation and embryo development; and</w:t>
      </w:r>
    </w:p>
    <w:p w:rsidR="00E60ACD" w:rsidRPr="00540AB0" w:rsidRDefault="00E60ACD" w:rsidP="00E60ACD">
      <w:pPr>
        <w:pStyle w:val="paragraph"/>
      </w:pPr>
      <w:r w:rsidRPr="00540AB0">
        <w:tab/>
        <w:t>(e)</w:t>
      </w:r>
      <w:r w:rsidRPr="00540AB0">
        <w:tab/>
        <w:t>preparation of gametes or embryos for transfer or freezing.</w:t>
      </w:r>
    </w:p>
    <w:p w:rsidR="00E60ACD" w:rsidRPr="00540AB0" w:rsidRDefault="00E60ACD" w:rsidP="00E60ACD">
      <w:pPr>
        <w:pStyle w:val="ActHead5"/>
      </w:pPr>
      <w:bookmarkStart w:id="554" w:name="_Toc35864854"/>
      <w:r w:rsidRPr="00152A35">
        <w:rPr>
          <w:rStyle w:val="CharSectno"/>
        </w:rPr>
        <w:t>5.2.3</w:t>
      </w:r>
      <w:r w:rsidRPr="00540AB0">
        <w:t xml:space="preserve">  Meaning of </w:t>
      </w:r>
      <w:r w:rsidRPr="00540AB0">
        <w:rPr>
          <w:i/>
        </w:rPr>
        <w:t>treatment cycle</w:t>
      </w:r>
      <w:bookmarkEnd w:id="554"/>
    </w:p>
    <w:p w:rsidR="00E60ACD" w:rsidRPr="00540AB0" w:rsidRDefault="00E60ACD" w:rsidP="00E60ACD">
      <w:pPr>
        <w:pStyle w:val="subsection"/>
      </w:pPr>
      <w:r w:rsidRPr="00540AB0">
        <w:tab/>
      </w:r>
      <w:r w:rsidRPr="00540AB0">
        <w:tab/>
        <w:t>In clause 5.2.4 and items 13200 to 13209, 13215 and 13218:</w:t>
      </w:r>
    </w:p>
    <w:p w:rsidR="00E60ACD" w:rsidRPr="00540AB0" w:rsidRDefault="00E60ACD" w:rsidP="00E60ACD">
      <w:pPr>
        <w:pStyle w:val="Definition"/>
      </w:pPr>
      <w:r w:rsidRPr="00540AB0">
        <w:rPr>
          <w:b/>
          <w:i/>
          <w:lang w:eastAsia="en-US"/>
        </w:rPr>
        <w:t>treatment cycle</w:t>
      </w:r>
      <w:r w:rsidRPr="00540AB0">
        <w:t>, for a patient, means a series of treatments for the patient that:</w:t>
      </w:r>
    </w:p>
    <w:p w:rsidR="00E60ACD" w:rsidRPr="00540AB0" w:rsidRDefault="00E60ACD" w:rsidP="00E60ACD">
      <w:pPr>
        <w:pStyle w:val="paragraph"/>
      </w:pPr>
      <w:r w:rsidRPr="00540AB0">
        <w:tab/>
        <w:t>(a)</w:t>
      </w:r>
      <w:r w:rsidRPr="00540AB0">
        <w:tab/>
        <w:t>begins:</w:t>
      </w:r>
    </w:p>
    <w:p w:rsidR="00E60ACD" w:rsidRPr="00540AB0" w:rsidRDefault="00E60ACD" w:rsidP="00E60ACD">
      <w:pPr>
        <w:pStyle w:val="paragraphsub"/>
      </w:pPr>
      <w:r w:rsidRPr="00540AB0">
        <w:tab/>
        <w:t>(i)</w:t>
      </w:r>
      <w:r w:rsidRPr="00540AB0">
        <w:tab/>
        <w:t>if treatment with superovulatory drugs is given—on the day on which that treatment begins; or</w:t>
      </w:r>
    </w:p>
    <w:p w:rsidR="00E60ACD" w:rsidRPr="00540AB0" w:rsidRDefault="00E60ACD" w:rsidP="00E60ACD">
      <w:pPr>
        <w:pStyle w:val="paragraphsub"/>
      </w:pPr>
      <w:r w:rsidRPr="00540AB0">
        <w:tab/>
        <w:t>(ii)</w:t>
      </w:r>
      <w:r w:rsidRPr="00540AB0">
        <w:tab/>
        <w:t>if treatment with superovulatory drugs is not given—on the first day of a menstrual cycle of the patient; and</w:t>
      </w:r>
    </w:p>
    <w:p w:rsidR="00E60ACD" w:rsidRPr="00540AB0" w:rsidRDefault="00E60ACD" w:rsidP="00E60ACD">
      <w:pPr>
        <w:pStyle w:val="paragraph"/>
      </w:pPr>
      <w:r w:rsidRPr="00540AB0">
        <w:tab/>
        <w:t>(b)</w:t>
      </w:r>
      <w:r w:rsidRPr="00540AB0">
        <w:tab/>
        <w:t>ends:</w:t>
      </w:r>
    </w:p>
    <w:p w:rsidR="00E60ACD" w:rsidRPr="00540AB0" w:rsidRDefault="00E60ACD" w:rsidP="00E60ACD">
      <w:pPr>
        <w:pStyle w:val="paragraphsub"/>
      </w:pPr>
      <w:r w:rsidRPr="00540AB0">
        <w:tab/>
        <w:t>(i)</w:t>
      </w:r>
      <w:r w:rsidRPr="00540AB0">
        <w:tab/>
        <w:t>if a service described in item 13212, 13215 or 13221 is provided in connection with the series of treatments—on the day after the day on which the last of those services is provided; or</w:t>
      </w:r>
    </w:p>
    <w:p w:rsidR="00E60ACD" w:rsidRPr="00540AB0" w:rsidRDefault="00E60ACD" w:rsidP="00E60ACD">
      <w:pPr>
        <w:pStyle w:val="paragraphsub"/>
      </w:pPr>
      <w:r w:rsidRPr="00540AB0">
        <w:tab/>
        <w:t>(ii)</w:t>
      </w:r>
      <w:r w:rsidRPr="00540AB0">
        <w:tab/>
        <w:t>in any other case—not more than 30 days after the day mentioned in subparagraph (a)(i) or (ii).</w:t>
      </w:r>
    </w:p>
    <w:p w:rsidR="00E60ACD" w:rsidRPr="00540AB0" w:rsidRDefault="00E60ACD" w:rsidP="00E60ACD">
      <w:pPr>
        <w:pStyle w:val="ActHead5"/>
      </w:pPr>
      <w:bookmarkStart w:id="555" w:name="_Toc35864855"/>
      <w:r w:rsidRPr="00152A35">
        <w:rPr>
          <w:rStyle w:val="CharSectno"/>
        </w:rPr>
        <w:t>5.2.4</w:t>
      </w:r>
      <w:r w:rsidRPr="00540AB0">
        <w:t xml:space="preserve">  Items provided as part of treatment cycle relating to assisted reproductive services not to apply</w:t>
      </w:r>
      <w:bookmarkEnd w:id="555"/>
    </w:p>
    <w:p w:rsidR="00E60ACD" w:rsidRPr="00540AB0" w:rsidRDefault="00E60ACD" w:rsidP="00E60ACD">
      <w:pPr>
        <w:pStyle w:val="subsection"/>
      </w:pPr>
      <w:r w:rsidRPr="00540AB0">
        <w:tab/>
        <w:t>(1)</w:t>
      </w:r>
      <w:r w:rsidRPr="00540AB0">
        <w:tab/>
        <w:t>This clause applies if:</w:t>
      </w:r>
    </w:p>
    <w:p w:rsidR="00E60ACD" w:rsidRPr="00540AB0" w:rsidRDefault="00E60ACD" w:rsidP="00E60ACD">
      <w:pPr>
        <w:pStyle w:val="paragraph"/>
      </w:pPr>
      <w:r w:rsidRPr="00540AB0">
        <w:tab/>
        <w:t>(a)</w:t>
      </w:r>
      <w:r w:rsidRPr="00540AB0">
        <w:tab/>
        <w:t xml:space="preserve">a service to which an item (the </w:t>
      </w:r>
      <w:r w:rsidRPr="00540AB0">
        <w:rPr>
          <w:b/>
          <w:i/>
        </w:rPr>
        <w:t>first item</w:t>
      </w:r>
      <w:r w:rsidRPr="00540AB0">
        <w:t>) in Subgroup 3 of Group T1 applies is provided to a patient during a treatment cycle; and</w:t>
      </w:r>
    </w:p>
    <w:p w:rsidR="00E60ACD" w:rsidRPr="00540AB0" w:rsidRDefault="00E60ACD" w:rsidP="00E60ACD">
      <w:pPr>
        <w:pStyle w:val="paragraph"/>
      </w:pPr>
      <w:r w:rsidRPr="00540AB0">
        <w:tab/>
        <w:t>(b)</w:t>
      </w:r>
      <w:r w:rsidRPr="00540AB0">
        <w:tab/>
        <w:t xml:space="preserve">a service described in an item (the </w:t>
      </w:r>
      <w:r w:rsidRPr="00540AB0">
        <w:rPr>
          <w:b/>
          <w:i/>
        </w:rPr>
        <w:t>second item</w:t>
      </w:r>
      <w:r w:rsidRPr="00540AB0">
        <w:t>) (other than an item in Subgroup 3 of Group T1) is provided to the patient during the same treatment cycle; and</w:t>
      </w:r>
    </w:p>
    <w:p w:rsidR="00E60ACD" w:rsidRPr="00540AB0" w:rsidRDefault="00E60ACD" w:rsidP="00E60ACD">
      <w:pPr>
        <w:pStyle w:val="paragraph"/>
      </w:pPr>
      <w:r w:rsidRPr="00540AB0">
        <w:tab/>
        <w:t>(c)</w:t>
      </w:r>
      <w:r w:rsidRPr="00540AB0">
        <w:tab/>
        <w:t>the service described in the second item is associated with the service to which the first item applies.</w:t>
      </w:r>
    </w:p>
    <w:p w:rsidR="00E60ACD" w:rsidRPr="00540AB0" w:rsidRDefault="00E60ACD" w:rsidP="00E60ACD">
      <w:pPr>
        <w:pStyle w:val="subsection"/>
      </w:pPr>
      <w:r w:rsidRPr="00540AB0">
        <w:tab/>
        <w:t>(2)</w:t>
      </w:r>
      <w:r w:rsidRPr="00540AB0">
        <w:tab/>
        <w:t>The second item does not apply to the service described in that item.</w:t>
      </w:r>
    </w:p>
    <w:p w:rsidR="00E60ACD" w:rsidRPr="00540AB0" w:rsidRDefault="00E60ACD" w:rsidP="00E60ACD">
      <w:pPr>
        <w:pStyle w:val="ActHead5"/>
      </w:pPr>
      <w:bookmarkStart w:id="556" w:name="_Toc35864856"/>
      <w:r w:rsidRPr="00152A35">
        <w:rPr>
          <w:rStyle w:val="CharSectno"/>
        </w:rPr>
        <w:t>5.2.5</w:t>
      </w:r>
      <w:r w:rsidRPr="00540AB0">
        <w:t xml:space="preserve">  Restriction on item 13104—timing</w:t>
      </w:r>
      <w:bookmarkEnd w:id="556"/>
    </w:p>
    <w:p w:rsidR="00E60ACD" w:rsidRPr="00540AB0" w:rsidRDefault="00E60ACD" w:rsidP="00E60ACD">
      <w:pPr>
        <w:pStyle w:val="subsection"/>
      </w:pPr>
      <w:r w:rsidRPr="00540AB0">
        <w:tab/>
      </w:r>
      <w:r w:rsidRPr="00540AB0">
        <w:tab/>
        <w:t>Item 13104 does not apply to a patient more than 12 times in a 12 month period.</w:t>
      </w:r>
    </w:p>
    <w:p w:rsidR="00E60ACD" w:rsidRPr="00540AB0" w:rsidRDefault="00E60ACD" w:rsidP="00E60ACD">
      <w:pPr>
        <w:pStyle w:val="ActHead5"/>
      </w:pPr>
      <w:bookmarkStart w:id="557" w:name="_Toc35864857"/>
      <w:r w:rsidRPr="00152A35">
        <w:rPr>
          <w:rStyle w:val="CharSectno"/>
        </w:rPr>
        <w:t>5.2.6</w:t>
      </w:r>
      <w:r w:rsidRPr="00540AB0">
        <w:t xml:space="preserve">  Restriction on items relating to assisted reproductive services—certain pregnancy</w:t>
      </w:r>
      <w:r w:rsidR="001351EC">
        <w:noBreakHyphen/>
      </w:r>
      <w:r w:rsidRPr="00540AB0">
        <w:t>related circumstances</w:t>
      </w:r>
      <w:bookmarkEnd w:id="557"/>
    </w:p>
    <w:p w:rsidR="00E60ACD" w:rsidRPr="00540AB0" w:rsidRDefault="00E60ACD" w:rsidP="00E60ACD">
      <w:pPr>
        <w:pStyle w:val="subsection"/>
      </w:pPr>
      <w:r w:rsidRPr="00540AB0">
        <w:tab/>
      </w:r>
      <w:r w:rsidRPr="00540AB0">
        <w:tab/>
        <w:t>Items 13200 to 13221 do not apply to a service provided in relation to a patient’s pregnancy, or intended pregnancy, that is, at the time of the service, the subject of an agreement, or arrangement, under which the patient makes provision for transfer to another person of the guardianship of, or custodial rights to, a child born as a result of the pregnancy.</w:t>
      </w:r>
    </w:p>
    <w:p w:rsidR="00E60ACD" w:rsidRPr="00540AB0" w:rsidRDefault="00E60ACD" w:rsidP="00E60ACD">
      <w:pPr>
        <w:pStyle w:val="ActHead5"/>
      </w:pPr>
      <w:bookmarkStart w:id="558" w:name="_Toc35864858"/>
      <w:r w:rsidRPr="00152A35">
        <w:rPr>
          <w:rStyle w:val="CharSectno"/>
        </w:rPr>
        <w:lastRenderedPageBreak/>
        <w:t>5.2.7</w:t>
      </w:r>
      <w:r w:rsidRPr="00540AB0">
        <w:t xml:space="preserve">  Restrictions on items 14227 to 14242—patients</w:t>
      </w:r>
      <w:bookmarkEnd w:id="558"/>
    </w:p>
    <w:p w:rsidR="00E60ACD" w:rsidRPr="00540AB0" w:rsidRDefault="00E60ACD" w:rsidP="00E60ACD">
      <w:pPr>
        <w:pStyle w:val="subsection"/>
      </w:pPr>
      <w:r w:rsidRPr="00540AB0">
        <w:tab/>
      </w:r>
      <w:r w:rsidRPr="00540AB0">
        <w:tab/>
        <w:t>Items 14227 to 14242 apply to a service in relation to a patient only if:</w:t>
      </w:r>
    </w:p>
    <w:p w:rsidR="00E60ACD" w:rsidRPr="00540AB0" w:rsidRDefault="00E60ACD" w:rsidP="00E60ACD">
      <w:pPr>
        <w:pStyle w:val="paragraph"/>
      </w:pPr>
      <w:r w:rsidRPr="00540AB0">
        <w:tab/>
        <w:t>(a)</w:t>
      </w:r>
      <w:r w:rsidRPr="00540AB0">
        <w:tab/>
        <w:t>the patient has:</w:t>
      </w:r>
    </w:p>
    <w:p w:rsidR="00E60ACD" w:rsidRPr="00540AB0" w:rsidRDefault="00E60ACD" w:rsidP="00E60ACD">
      <w:pPr>
        <w:pStyle w:val="paragraphsub"/>
      </w:pPr>
      <w:r w:rsidRPr="00540AB0">
        <w:tab/>
        <w:t>(i)</w:t>
      </w:r>
      <w:r w:rsidRPr="00540AB0">
        <w:tab/>
        <w:t>chronic spasticity of cerebral origin; or</w:t>
      </w:r>
    </w:p>
    <w:p w:rsidR="00E60ACD" w:rsidRPr="00540AB0" w:rsidRDefault="00E60ACD" w:rsidP="00E60ACD">
      <w:pPr>
        <w:pStyle w:val="paragraphsub"/>
      </w:pPr>
      <w:r w:rsidRPr="00540AB0">
        <w:tab/>
        <w:t>(ii)</w:t>
      </w:r>
      <w:r w:rsidRPr="00540AB0">
        <w:tab/>
        <w:t>chronic spasticity caused by multiple sclerosis, spinal cord injury or spinal cord disease; and</w:t>
      </w:r>
    </w:p>
    <w:p w:rsidR="00E60ACD" w:rsidRPr="00540AB0" w:rsidRDefault="00E60ACD" w:rsidP="00E60ACD">
      <w:pPr>
        <w:pStyle w:val="paragraph"/>
      </w:pPr>
      <w:r w:rsidRPr="00540AB0">
        <w:tab/>
        <w:t>(b)</w:t>
      </w:r>
      <w:r w:rsidRPr="00540AB0">
        <w:tab/>
        <w:t>oral antispastic agents have failed or have caused the patient to experience unacceptable side effects; and</w:t>
      </w:r>
    </w:p>
    <w:p w:rsidR="00E60ACD" w:rsidRPr="00540AB0" w:rsidRDefault="00E60ACD" w:rsidP="00E60ACD">
      <w:pPr>
        <w:pStyle w:val="paragraph"/>
      </w:pPr>
      <w:r w:rsidRPr="00540AB0">
        <w:tab/>
        <w:t>(c)</w:t>
      </w:r>
      <w:r w:rsidRPr="00540AB0">
        <w:tab/>
        <w:t>an authority has been given by the Chief Executive Medicare to provide the service to the patient.</w:t>
      </w:r>
    </w:p>
    <w:p w:rsidR="00E60ACD" w:rsidRPr="00540AB0" w:rsidRDefault="00E60ACD" w:rsidP="00E60ACD">
      <w:pPr>
        <w:pStyle w:val="ActHead5"/>
      </w:pPr>
      <w:bookmarkStart w:id="559" w:name="_Toc35864859"/>
      <w:r w:rsidRPr="00152A35">
        <w:rPr>
          <w:rStyle w:val="CharSectno"/>
        </w:rPr>
        <w:t>5.2.8</w:t>
      </w:r>
      <w:r w:rsidRPr="00540AB0">
        <w:t xml:space="preserve">  Restrictions on item 14245—practitioner and timing</w:t>
      </w:r>
      <w:bookmarkEnd w:id="559"/>
    </w:p>
    <w:p w:rsidR="00E60ACD" w:rsidRPr="00540AB0" w:rsidRDefault="00E60ACD" w:rsidP="00E60ACD">
      <w:pPr>
        <w:pStyle w:val="subsection"/>
      </w:pPr>
      <w:r w:rsidRPr="00540AB0">
        <w:tab/>
        <w:t>(1)</w:t>
      </w:r>
      <w:r w:rsidRPr="00540AB0">
        <w:tab/>
        <w:t xml:space="preserve">Item 14245 applies only to a service provided by a medical practitioner who is registered by the Chief Executive Medicare to participate in the arrangements made, under paragraph 100(1)(b) of the </w:t>
      </w:r>
      <w:r w:rsidRPr="00540AB0">
        <w:rPr>
          <w:i/>
          <w:iCs/>
        </w:rPr>
        <w:t>National Health Act 1953</w:t>
      </w:r>
      <w:r w:rsidRPr="00540AB0">
        <w:t>, for providing an adequate pharmaceutical service for persons requiring treatment with an immunomodulating agent.</w:t>
      </w:r>
    </w:p>
    <w:p w:rsidR="00E60ACD" w:rsidRPr="00540AB0" w:rsidRDefault="00E60ACD" w:rsidP="00E60ACD">
      <w:pPr>
        <w:pStyle w:val="subsection"/>
        <w:rPr>
          <w:snapToGrid w:val="0"/>
        </w:rPr>
      </w:pPr>
      <w:r w:rsidRPr="00540AB0">
        <w:rPr>
          <w:snapToGrid w:val="0"/>
        </w:rPr>
        <w:tab/>
        <w:t>(2)</w:t>
      </w:r>
      <w:r w:rsidRPr="00540AB0">
        <w:rPr>
          <w:snapToGrid w:val="0"/>
        </w:rPr>
        <w:tab/>
        <w:t>Item 14245 applies once per day.</w:t>
      </w:r>
    </w:p>
    <w:p w:rsidR="00E60ACD" w:rsidRPr="00540AB0" w:rsidRDefault="00E60ACD" w:rsidP="00E60ACD">
      <w:pPr>
        <w:pStyle w:val="ActHead5"/>
      </w:pPr>
      <w:bookmarkStart w:id="560" w:name="_Toc35864860"/>
      <w:r w:rsidRPr="00152A35">
        <w:rPr>
          <w:rStyle w:val="CharSectno"/>
        </w:rPr>
        <w:t>5.2.9</w:t>
      </w:r>
      <w:r w:rsidRPr="00540AB0">
        <w:t xml:space="preserve">  Restriction on item 13899—other services performed on the same day</w:t>
      </w:r>
      <w:bookmarkEnd w:id="560"/>
    </w:p>
    <w:p w:rsidR="00E60ACD" w:rsidRPr="00540AB0" w:rsidRDefault="00E60ACD" w:rsidP="00E60ACD">
      <w:pPr>
        <w:pStyle w:val="subsection"/>
      </w:pPr>
      <w:r w:rsidRPr="00540AB0">
        <w:tab/>
      </w:r>
      <w:r w:rsidRPr="00540AB0">
        <w:tab/>
        <w:t>Item 13899 does not apply to professional attendance by a specialist on a day for preparation of goals of care for a patient if, on that day, the specialist performs a service for the patient that is described in item 13870 or 13873.</w:t>
      </w:r>
    </w:p>
    <w:p w:rsidR="00E60ACD" w:rsidRPr="00540AB0" w:rsidRDefault="00E60ACD" w:rsidP="00E60ACD">
      <w:pPr>
        <w:pStyle w:val="ActHead5"/>
      </w:pPr>
      <w:bookmarkStart w:id="561" w:name="_Toc35864861"/>
      <w:r w:rsidRPr="00152A35">
        <w:rPr>
          <w:rStyle w:val="CharSectno"/>
        </w:rPr>
        <w:t>5.2.10</w:t>
      </w:r>
      <w:r w:rsidRPr="00540AB0">
        <w:t xml:space="preserve">  Items in Group T1</w:t>
      </w:r>
      <w:bookmarkEnd w:id="561"/>
    </w:p>
    <w:p w:rsidR="00E60ACD" w:rsidRPr="00540AB0" w:rsidRDefault="00E60ACD" w:rsidP="00E60ACD">
      <w:pPr>
        <w:pStyle w:val="subsection"/>
      </w:pPr>
      <w:r w:rsidRPr="00540AB0">
        <w:tab/>
      </w:r>
      <w:r w:rsidRPr="00540AB0">
        <w:tab/>
        <w:t>This clause sets out items in Group T1.</w:t>
      </w:r>
    </w:p>
    <w:p w:rsidR="00E60ACD" w:rsidRPr="00540AB0" w:rsidRDefault="00E60ACD" w:rsidP="00E60ACD">
      <w:pPr>
        <w:pStyle w:val="Tabletext"/>
        <w:rPr>
          <w:snapToGrid w:val="0"/>
        </w:rPr>
      </w:pPr>
    </w:p>
    <w:tbl>
      <w:tblPr>
        <w:tblW w:w="5513" w:type="pct"/>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8"/>
        <w:gridCol w:w="1121"/>
        <w:gridCol w:w="169"/>
        <w:gridCol w:w="5728"/>
        <w:gridCol w:w="801"/>
        <w:gridCol w:w="540"/>
        <w:gridCol w:w="1025"/>
      </w:tblGrid>
      <w:tr w:rsidR="00E60ACD" w:rsidRPr="00540AB0" w:rsidTr="001351EC">
        <w:trPr>
          <w:gridBefore w:val="1"/>
          <w:gridAfter w:val="1"/>
          <w:wBefore w:w="10" w:type="pct"/>
          <w:wAfter w:w="545" w:type="pct"/>
          <w:tblHeader/>
        </w:trPr>
        <w:tc>
          <w:tcPr>
            <w:tcW w:w="4445" w:type="pct"/>
            <w:gridSpan w:val="5"/>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T1—Miscellaneous therapeutic procedures</w:t>
            </w:r>
          </w:p>
        </w:tc>
      </w:tr>
      <w:tr w:rsidR="00E60ACD" w:rsidRPr="00540AB0" w:rsidTr="001351EC">
        <w:trPr>
          <w:gridBefore w:val="1"/>
          <w:gridAfter w:val="1"/>
          <w:wBefore w:w="10" w:type="pct"/>
          <w:wAfter w:w="545" w:type="pct"/>
          <w:tblHeader/>
        </w:trPr>
        <w:tc>
          <w:tcPr>
            <w:tcW w:w="59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562" w:name="BK_S4P193L29C5"/>
            <w:bookmarkEnd w:id="562"/>
          </w:p>
        </w:tc>
        <w:tc>
          <w:tcPr>
            <w:tcW w:w="3136" w:type="pct"/>
            <w:gridSpan w:val="2"/>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13" w:type="pct"/>
            <w:gridSpan w:val="2"/>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rPr>
          <w:gridBefore w:val="1"/>
          <w:gridAfter w:val="1"/>
          <w:wBefore w:w="10" w:type="pct"/>
          <w:wAfter w:w="545" w:type="pct"/>
        </w:trPr>
        <w:tc>
          <w:tcPr>
            <w:tcW w:w="4445" w:type="pct"/>
            <w:gridSpan w:val="5"/>
            <w:tcBorders>
              <w:top w:val="single" w:sz="12" w:space="0" w:color="auto"/>
              <w:left w:val="nil"/>
              <w:bottom w:val="single" w:sz="2" w:space="0" w:color="auto"/>
              <w:right w:val="nil"/>
            </w:tcBorders>
            <w:shd w:val="clear" w:color="auto" w:fill="auto"/>
            <w:hideMark/>
          </w:tcPr>
          <w:p w:rsidR="00E60ACD" w:rsidRPr="00540AB0" w:rsidRDefault="00E60ACD" w:rsidP="001351EC">
            <w:pPr>
              <w:pStyle w:val="TableHeading"/>
            </w:pPr>
            <w:r w:rsidRPr="00540AB0">
              <w:t>Subgroup 1—Hyperbaric oxygen therapy</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bookmarkStart w:id="563" w:name="CU_4378390"/>
            <w:bookmarkEnd w:id="563"/>
            <w:r w:rsidRPr="00540AB0">
              <w:rPr>
                <w:snapToGrid w:val="0"/>
              </w:rPr>
              <w:t>13015</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Hyperbaric oxygen therapy, for treatment of </w:t>
            </w:r>
            <w:r w:rsidRPr="00540AB0">
              <w:t>localised non</w:t>
            </w:r>
            <w:r w:rsidR="001351EC">
              <w:noBreakHyphen/>
            </w:r>
            <w:r w:rsidRPr="00540AB0">
              <w:t>neurological soft tissue radiation injuries excluding radiation</w:t>
            </w:r>
            <w:r w:rsidR="001351EC">
              <w:noBreakHyphen/>
            </w:r>
            <w:r w:rsidRPr="00540AB0">
              <w:t xml:space="preserve">induced soft tissue lymphoedema of the arm after treatment for breast cancer, </w:t>
            </w:r>
            <w:r w:rsidRPr="00540AB0">
              <w:rPr>
                <w:snapToGrid w:val="0"/>
              </w:rPr>
              <w:t>performed in a comprehensive hyperbaric medicine facility under the supervision of a medical practitioner qualified in hyperbaric medicine, for a period in the hyperbaric chamber of at least 1 hour 30 minutes and not more than 3 hours, including any associated attendance</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258.85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13020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 xml:space="preserve">Hyperbaric oxygen therapy, for treatment of decompression illness, gas gangrene, air or gas embolism, diabetic wounds (including diabetic gangrene and diabetic foot ulcers) or necrotising soft tissue infections (including necrotising fasciitis or Fournier’s gangrene), or for the prevention and treatment of osteoradionecrosis, performed in a comprehensive hyperbaric medicine facility, under the supervision of </w:t>
            </w:r>
            <w:r w:rsidRPr="00540AB0">
              <w:lastRenderedPageBreak/>
              <w:t>a medical practitioner qualified in hyperbaric medicine, for a period in the hyperbaric chamber of at least 1 hour 30 minutes and not more than 3 hours, including any associated attendance</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lastRenderedPageBreak/>
              <w:t>263.00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64" w:name="CU_6376996"/>
            <w:bookmarkEnd w:id="564"/>
            <w:r w:rsidRPr="00540AB0">
              <w:lastRenderedPageBreak/>
              <w:t>13025</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Hyperbaric oxygen therapy, for treatment of decompression illness, air or gas embolism, performed in a comprehensive hyperbaric medicine facility, under the supervision of a medical practitioner qualified in hyperbaric medicine, for a period in the hyperbaric chamber greater than 3 hours, including any associated attendance—per hour (or part of an h</w:t>
            </w:r>
            <w:bookmarkStart w:id="565" w:name="BK_S4P194L15C37"/>
            <w:bookmarkEnd w:id="565"/>
            <w:r w:rsidRPr="00540AB0">
              <w:t>our)</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117.55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13030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Hyperbaric oxygen therapy performed in a comprehensive hyperbaric medicine facility, if the medical practitioner is pressurised in the hyperbaric chamber for the purpose of providing continuous life</w:t>
            </w:r>
            <w:r w:rsidR="001351EC">
              <w:noBreakHyphen/>
            </w:r>
            <w:r w:rsidRPr="00540AB0">
              <w:t>saving emergency treatment, including any associated attendance—per hour (or part of an h</w:t>
            </w:r>
            <w:bookmarkStart w:id="566" w:name="BK_S4P194L20C52"/>
            <w:bookmarkEnd w:id="566"/>
            <w:r w:rsidRPr="00540AB0">
              <w:t>our)</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166.05</w:t>
            </w:r>
          </w:p>
        </w:tc>
      </w:tr>
      <w:tr w:rsidR="00E60ACD" w:rsidRPr="00540AB0" w:rsidTr="001351EC">
        <w:trPr>
          <w:gridBefore w:val="1"/>
          <w:gridAfter w:val="1"/>
          <w:wBefore w:w="10" w:type="pct"/>
          <w:wAfter w:w="545" w:type="pct"/>
        </w:trPr>
        <w:tc>
          <w:tcPr>
            <w:tcW w:w="4445" w:type="pct"/>
            <w:gridSpan w:val="5"/>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Heading"/>
            </w:pPr>
            <w:r w:rsidRPr="00540AB0">
              <w:t>Subgroup 2—Dialysis</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13100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Supervision in hospital by a medical specialist of—haemodialysis, haemofiltration, haemoperfusion or peritoneal dialysis, including all professional attendances, if the total attendance time on the patient by the supervising medical specialist exceeds 45 minutes in one day</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138.85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67" w:name="CU_10380477"/>
            <w:bookmarkEnd w:id="567"/>
            <w:r w:rsidRPr="00540AB0">
              <w:t>13103</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Supervision in hospital by a medical specialist of—haemodialysis, haemofiltration, haemoperfusion or peritoneal dialysis, including all professional attendances, if the total attendance time on the patient by the supervising medical specialist does not exceed 45 minutes in one day</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72.35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13104</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Planning and management of home dialysis (haemodialysis or peritoneal dialysis) for a patient with end</w:t>
            </w:r>
            <w:r w:rsidR="001351EC">
              <w:noBreakHyphen/>
            </w:r>
            <w:r w:rsidRPr="00540AB0">
              <w:t>stage renal disease and supervision of the patient on self</w:t>
            </w:r>
            <w:r w:rsidR="001351EC">
              <w:noBreakHyphen/>
            </w:r>
            <w:r w:rsidRPr="00540AB0">
              <w:t>administered dialysis, if the attendance is by a consultant physician in the practice of the consultant physician’s specialty of renal medicine</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150.30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13105</w:t>
            </w:r>
          </w:p>
        </w:tc>
        <w:tc>
          <w:tcPr>
            <w:tcW w:w="3136"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Haemodialysis for a patient with end</w:t>
            </w:r>
            <w:r w:rsidR="001351EC">
              <w:noBreakHyphen/>
            </w:r>
            <w:r w:rsidRPr="00540AB0">
              <w:t>stage renal disease if:</w:t>
            </w:r>
          </w:p>
          <w:p w:rsidR="00E60ACD" w:rsidRPr="00540AB0" w:rsidRDefault="00E60ACD" w:rsidP="001351EC">
            <w:pPr>
              <w:pStyle w:val="Tablea"/>
            </w:pPr>
            <w:r w:rsidRPr="00540AB0">
              <w:t>(a) the service is provided by a registered nurse, an Aboriginal health worker or an Aboriginal and Torres Strait Islander health practitioner on behalf of a medical practitioner; and</w:t>
            </w:r>
          </w:p>
          <w:p w:rsidR="00E60ACD" w:rsidRPr="00540AB0" w:rsidRDefault="00E60ACD" w:rsidP="001351EC">
            <w:pPr>
              <w:pStyle w:val="Tablea"/>
            </w:pPr>
            <w:r w:rsidRPr="00540AB0">
              <w:t>(b) the service is supervised by the medical practitioner (either in person or remotely); and</w:t>
            </w:r>
          </w:p>
          <w:p w:rsidR="00E60ACD" w:rsidRPr="00540AB0" w:rsidRDefault="00E60ACD" w:rsidP="001351EC">
            <w:pPr>
              <w:pStyle w:val="Tablea"/>
            </w:pPr>
            <w:r w:rsidRPr="00540AB0">
              <w:t>(c) the patient’s care is managed by a nephrologist; and</w:t>
            </w:r>
          </w:p>
          <w:p w:rsidR="00E60ACD" w:rsidRPr="00540AB0" w:rsidRDefault="00E60ACD" w:rsidP="001351EC">
            <w:pPr>
              <w:pStyle w:val="Tablea"/>
            </w:pPr>
            <w:r w:rsidRPr="00540AB0">
              <w:t>(d) the patient is treated or reviewed by the nephrologist every 3 to 6 months (either in person or remotely); and</w:t>
            </w:r>
          </w:p>
          <w:p w:rsidR="00E60ACD" w:rsidRPr="00540AB0" w:rsidRDefault="00E60ACD" w:rsidP="001351EC">
            <w:pPr>
              <w:pStyle w:val="Tablea"/>
            </w:pPr>
            <w:r w:rsidRPr="00540AB0">
              <w:t>(e) the patient is not an admitted patient of a hospital; and</w:t>
            </w:r>
          </w:p>
          <w:p w:rsidR="00E60ACD" w:rsidRPr="00540AB0" w:rsidRDefault="00E60ACD" w:rsidP="001351EC">
            <w:pPr>
              <w:pStyle w:val="Tablea"/>
            </w:pPr>
            <w:r w:rsidRPr="00540AB0">
              <w:t>(f) the service is provided in a Modified Monash 7 area</w:t>
            </w:r>
          </w:p>
        </w:tc>
        <w:tc>
          <w:tcPr>
            <w:tcW w:w="713"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601.45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13106</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Declotting of an arteriovenous shunt</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123.30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13109</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Indwelling peritoneal catheter (Tenckhoff or similar) for dialysis—insertion and fixation of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231.40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13110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Indwelling peritoneal catheter (Tenckhoff or similar) for dialysis—removal of (including catheter cuffs)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232.15</w:t>
            </w:r>
          </w:p>
        </w:tc>
      </w:tr>
      <w:tr w:rsidR="00E60ACD" w:rsidRPr="00540AB0" w:rsidTr="001351EC">
        <w:trPr>
          <w:gridBefore w:val="1"/>
          <w:gridAfter w:val="1"/>
          <w:wBefore w:w="10" w:type="pct"/>
          <w:wAfter w:w="545" w:type="pct"/>
        </w:trPr>
        <w:tc>
          <w:tcPr>
            <w:tcW w:w="4445" w:type="pct"/>
            <w:gridSpan w:val="5"/>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Heading"/>
            </w:pPr>
            <w:bookmarkStart w:id="568" w:name="CU_16379005"/>
            <w:bookmarkEnd w:id="568"/>
            <w:r w:rsidRPr="00540AB0">
              <w:lastRenderedPageBreak/>
              <w:t>Subgroup 3—Assisted reproductive services</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t>13200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 13201, 13202, 13203, 13206 or 13218 applies, being services rendered during one treatment cycle—initial cycle in a single calendar year</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3,160.50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69" w:name="CU_18382100"/>
            <w:bookmarkEnd w:id="569"/>
            <w:r w:rsidRPr="00540AB0">
              <w:t>13201</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 13200, 13202, 13203, 13206 or 13218 applies, being services rendered during one treatment cycle—each cycle after the first in a single calendar year</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2,956.30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13202</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Assisted reproductive technologies superovulated treatment cycle that is cancelled before oocyte retrieval, involving the use of drugs to induce superovulation and including quantitative estimation of hormones and ultrasound examinations, but excluding artificial insemination, transfer of frozen embryos or donated embryos or ova or a service to which item 13200, 13201, 13203, 13206 or 13218 applies, being services rendered during one treatment cycle</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473.00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13203</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Ovulation monitoring services for artificial insemination, including quantitative estimation of hormones and ultrasound examinations, being services rendered during one treatment cycle but excluding a service to which item 13200, 13201, 13202, 13206, 13212, 13215 or 13218 applies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494.55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13206</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Assisted reproductive technologies treatment cycle using the natural cycle or oral medication only to induce oocyte growth and development, including quantitative estimation of hormones, ultrasound examinations, all treatment counselling and embryology laboratory services but excluding artificial insemination, frozen embryo transfer, donated embryos or ova or treatment involving the use of injectable drugs to induce superovulation, being services rendered during one treatment cycle—only if rendered in conjunction with a service to which item 13212 applies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473.00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13209</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Planning and management of a referred patient by a specialist for the purpose of treatment by assisted reproductive technologies or for artificial insemination—applicable once during a treatment cycle</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86.05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13210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Professional attendance on a patient by a specialist practising in the specialist’s specialty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item 13209 applies to the attendance; and</w:t>
            </w:r>
          </w:p>
          <w:p w:rsidR="00E60ACD" w:rsidRPr="00540AB0" w:rsidRDefault="00E60ACD" w:rsidP="001351EC">
            <w:pPr>
              <w:pStyle w:val="Tablea"/>
            </w:pPr>
            <w:r w:rsidRPr="00540AB0">
              <w:lastRenderedPageBreak/>
              <w:t>(c) the patient is not an admitted patient; and</w:t>
            </w:r>
          </w:p>
          <w:p w:rsidR="00E60ACD" w:rsidRPr="00540AB0" w:rsidRDefault="00E60ACD" w:rsidP="001351EC">
            <w:pPr>
              <w:pStyle w:val="Tablea"/>
            </w:pPr>
            <w:r w:rsidRPr="00540AB0">
              <w:t>(d)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specialist;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pPr>
            <w:r w:rsidRPr="00540AB0">
              <w:tab/>
            </w:r>
            <w:bookmarkStart w:id="570" w:name="BK_S4P196L18C2"/>
            <w:bookmarkEnd w:id="570"/>
            <w:r w:rsidRPr="00540AB0">
              <w:t>for which a direction made under subsection 19(2) of the Act applies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rPr>
                <w:szCs w:val="22"/>
              </w:rPr>
              <w:lastRenderedPageBreak/>
              <w:t>50% of the fee for item 13209</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lastRenderedPageBreak/>
              <w:t>13212</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t>Oocyte retrieval for the purpose of assisted reproductive technologies—only if rendered in connection with a service to which item 13200, 13201 or 13206 applies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360.10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13215</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Transfer of embryos or both ova and sperm to the uterus or fallopian tubes, excluding artificial insemination—only if rendered in connection with a service to which item 13200, 13201, 13206 or 13218 applies, being services rendered in one treatment cycle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112.90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13218</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Preparation of frozen or donated embryos or donated oocytes for transfer to the uterus or fallopian tubes, by any means and including quantitative estimation of hormones and all treatment counselling but excluding artificial insemination services rendered in one treatment cycle and excluding a service to which item 13200, 13201, 13202, 13203, 13206 or 13212 applies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806.25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13221</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Preparation of semen for the purpose of artificial insemination—only if rendered in connection with a service to which item 13203 applies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51.60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13251</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Intracytoplasmic sperm injection for the purpose of assisted reproductive technologies, for male factor infertility, excluding a service to which item 13203 or 13218 applies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424.65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tcPr>
          <w:p w:rsidR="00E60ACD" w:rsidRPr="00540AB0" w:rsidRDefault="00E60ACD" w:rsidP="001351EC">
            <w:pPr>
              <w:spacing w:before="60" w:after="60" w:line="276" w:lineRule="auto"/>
              <w:rPr>
                <w:color w:val="000000"/>
                <w:sz w:val="20"/>
                <w:lang w:eastAsia="en-AU"/>
              </w:rPr>
            </w:pPr>
            <w:r w:rsidRPr="00540AB0">
              <w:rPr>
                <w:color w:val="000000"/>
                <w:sz w:val="20"/>
                <w:lang w:eastAsia="en-AU"/>
              </w:rPr>
              <w:t>13260</w:t>
            </w:r>
          </w:p>
        </w:tc>
        <w:tc>
          <w:tcPr>
            <w:tcW w:w="3136"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rPr>
                <w:iCs/>
              </w:rPr>
            </w:pPr>
            <w:r w:rsidRPr="00540AB0">
              <w:t>Processing and initial cryopreservation (not including storage) of semen for fertility preservation treatment before or after completion of gonadotoxic treatment for malignant or non</w:t>
            </w:r>
            <w:r w:rsidR="001351EC">
              <w:noBreakHyphen/>
            </w:r>
            <w:r w:rsidRPr="00540AB0">
              <w:t>malignant conditions, in a post</w:t>
            </w:r>
            <w:r w:rsidR="001351EC">
              <w:noBreakHyphen/>
            </w:r>
            <w:r w:rsidRPr="00540AB0">
              <w:t>pubertal male in Tanner stages II–V, up to 60 years old, who is referred by a specialist or consultant physician—applicable to not more than 2 semen collection cycles</w:t>
            </w:r>
          </w:p>
        </w:tc>
        <w:tc>
          <w:tcPr>
            <w:tcW w:w="713"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keepNext/>
              <w:spacing w:before="60" w:after="60" w:line="276" w:lineRule="auto"/>
              <w:ind w:left="594" w:right="-665"/>
              <w:rPr>
                <w:iCs/>
                <w:sz w:val="20"/>
                <w:lang w:eastAsia="en-AU"/>
              </w:rPr>
            </w:pPr>
            <w:r w:rsidRPr="00540AB0">
              <w:rPr>
                <w:iCs/>
                <w:sz w:val="20"/>
                <w:lang w:eastAsia="en-AU"/>
              </w:rPr>
              <w:t>421.65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13290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Semen, collection of, from a patient with spinal injuries or medically induced impotence, for the purposes of analysis, storage or assisted reproduction, by a medical practitioner using a vibrator or electro</w:t>
            </w:r>
            <w:r w:rsidR="001351EC">
              <w:noBreakHyphen/>
            </w:r>
            <w:r w:rsidRPr="00540AB0">
              <w:t>ejaculation device including catheterisation and drainage of bladder if required</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207.50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13292</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Semen, collection of, from a patient with spinal injuries or medically induced impotence, for the purposes of analysis, storage or assisted reproduction, by a medical practitioner using a vibrator or electro</w:t>
            </w:r>
            <w:r w:rsidR="001351EC">
              <w:noBreakHyphen/>
            </w:r>
            <w:r w:rsidRPr="00540AB0">
              <w:t>ejaculation device including catheterisation and drainage of bladder if required, under general anaesthetic (H)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415.25</w:t>
            </w:r>
          </w:p>
        </w:tc>
      </w:tr>
      <w:tr w:rsidR="00E60ACD" w:rsidRPr="00540AB0" w:rsidTr="001351EC">
        <w:trPr>
          <w:gridBefore w:val="1"/>
          <w:gridAfter w:val="1"/>
          <w:wBefore w:w="10" w:type="pct"/>
          <w:wAfter w:w="545" w:type="pct"/>
        </w:trPr>
        <w:tc>
          <w:tcPr>
            <w:tcW w:w="4445" w:type="pct"/>
            <w:gridSpan w:val="5"/>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Heading"/>
            </w:pPr>
            <w:r w:rsidRPr="00540AB0">
              <w:lastRenderedPageBreak/>
              <w:t>Subgroup 4—Paediatric and neonatal</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13300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Umbilical or scalp vein catheterisation in a neonate with or without infusion or cannulation of a vein</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57.85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13303</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Umbilical artery catheterisation with or without infusion</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85.75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13306</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Blood transfusion with venesection and complete replacement of blood, including collection from donor</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339.45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13309</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Blood transfusion with venesection and complete replacement of blood, using blood already collected</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289.40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13312</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Blood for pathology test, collection of, by femoral or external jugular vein puncture in infants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28.90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13318</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Central vein catheterisation by open exposure, in a person under 12 years of age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231.10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71" w:name="CU_38384918"/>
            <w:bookmarkEnd w:id="571"/>
            <w:r w:rsidRPr="00540AB0">
              <w:t>13319</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Central vein catheterisation in a neonate via peripheral vein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231.10</w:t>
            </w:r>
          </w:p>
        </w:tc>
      </w:tr>
      <w:tr w:rsidR="00E60ACD" w:rsidRPr="00540AB0" w:rsidTr="001351EC">
        <w:trPr>
          <w:gridBefore w:val="1"/>
          <w:gridAfter w:val="1"/>
          <w:wBefore w:w="10" w:type="pct"/>
          <w:wAfter w:w="545" w:type="pct"/>
        </w:trPr>
        <w:tc>
          <w:tcPr>
            <w:tcW w:w="4445" w:type="pct"/>
            <w:gridSpan w:val="5"/>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Heading"/>
            </w:pPr>
            <w:r w:rsidRPr="00540AB0">
              <w:t>Subgroup 5—Cardiovascular</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13400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Restoration of cardiac rhythm by electrical stimulation (cardioversion), other than in the course of cardiac surgery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98.35</w:t>
            </w:r>
          </w:p>
        </w:tc>
      </w:tr>
      <w:tr w:rsidR="00E60ACD" w:rsidRPr="00540AB0" w:rsidTr="001351EC">
        <w:trPr>
          <w:gridBefore w:val="1"/>
          <w:gridAfter w:val="1"/>
          <w:wBefore w:w="10" w:type="pct"/>
          <w:wAfter w:w="545" w:type="pct"/>
        </w:trPr>
        <w:tc>
          <w:tcPr>
            <w:tcW w:w="4445" w:type="pct"/>
            <w:gridSpan w:val="5"/>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Heading"/>
            </w:pPr>
            <w:r w:rsidRPr="00540AB0">
              <w:t>Subgroup 6—Gastroenterology</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bookmarkStart w:id="572" w:name="CU_44387934"/>
            <w:bookmarkEnd w:id="572"/>
            <w:r w:rsidRPr="00540AB0">
              <w:rPr>
                <w:snapToGrid w:val="0"/>
              </w:rPr>
              <w:t>13506</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Gastro</w:t>
            </w:r>
            <w:r w:rsidR="001351EC">
              <w:rPr>
                <w:snapToGrid w:val="0"/>
              </w:rPr>
              <w:noBreakHyphen/>
            </w:r>
            <w:r w:rsidRPr="00540AB0">
              <w:rPr>
                <w:snapToGrid w:val="0"/>
              </w:rPr>
              <w:t>oesophageal balloon intubation for control of bleeding from gastric oesophageal varices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187.45</w:t>
            </w:r>
          </w:p>
        </w:tc>
      </w:tr>
      <w:tr w:rsidR="00E60ACD" w:rsidRPr="00540AB0" w:rsidTr="001351EC">
        <w:trPr>
          <w:gridBefore w:val="1"/>
          <w:gridAfter w:val="1"/>
          <w:wBefore w:w="10" w:type="pct"/>
          <w:wAfter w:w="545" w:type="pct"/>
        </w:trPr>
        <w:tc>
          <w:tcPr>
            <w:tcW w:w="4445" w:type="pct"/>
            <w:gridSpan w:val="5"/>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Heading"/>
              <w:keepLines/>
            </w:pPr>
            <w:r w:rsidRPr="00540AB0">
              <w:t>Subgroup 8—Haematology</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keepNext/>
              <w:keepLines/>
              <w:rPr>
                <w:snapToGrid w:val="0"/>
              </w:rPr>
            </w:pPr>
            <w:r w:rsidRPr="00540AB0">
              <w:rPr>
                <w:snapToGrid w:val="0"/>
              </w:rPr>
              <w:t>13700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keepNext/>
              <w:keepLines/>
              <w:rPr>
                <w:snapToGrid w:val="0"/>
              </w:rPr>
            </w:pPr>
            <w:r w:rsidRPr="00540AB0">
              <w:rPr>
                <w:snapToGrid w:val="0"/>
              </w:rPr>
              <w:t>Harvesting of homologous (including allogeneic) or autologous bone marrow for the purpose of transplantation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338.60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13703</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Transfusion of blood including collection from donor</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121.40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13706</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Transfusion of blood or bone marrow already collected</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84.70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13709</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Collection of blood for autologous transfusion or when homologous blood is required for immediate transfusion in emergency situation</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49.25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73" w:name="CU_50385993"/>
            <w:bookmarkEnd w:id="573"/>
            <w:r w:rsidRPr="00540AB0">
              <w:t>13750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Therapeutic haemapheresis for the removal of plasma or cellular (or both) elements of blood, utilising continuous or intermittent flow techniques, including morphological tests for cell counts and viability studies, if performed; continuous monitoring of vital signs, fluid balance, blood volume and other parameters with continuous registered nurse attendance under the supervision of a consultant physician, other than a service associated with a service to which item 13755 applies—each day</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138.85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13755</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Donor haemapheresis for the collection of blood products for transfusion, utilising continuous or intermittent flow techniques, including morphological tests for cell counts and viability studies; continuous monitoring of vital signs, fluid balance, blood volume and other parameters; with continuous registered nurse attendance under the supervision of a consultant physician—other than a service associated with a service to which item 13750 applies—each day</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138.85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74" w:name="CU_52389468"/>
            <w:bookmarkEnd w:id="574"/>
            <w:r w:rsidRPr="00540AB0">
              <w:t>13757</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Therapeutic venesection for the management of haemochromatosis, polycythemia vera or porphyria cutanea tarda</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74.10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13760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 xml:space="preserve">In vitro processing (and cryopreservation) of bone marrow or </w:t>
            </w:r>
            <w:r w:rsidRPr="00540AB0">
              <w:lastRenderedPageBreak/>
              <w:t>peripheral blood for autologous stem cell transplantation as an adjunct to high dose chemotherapy for:</w:t>
            </w:r>
          </w:p>
          <w:p w:rsidR="00E60ACD" w:rsidRPr="00540AB0" w:rsidRDefault="00E60ACD" w:rsidP="001351EC">
            <w:pPr>
              <w:pStyle w:val="Tablea"/>
            </w:pPr>
            <w:r w:rsidRPr="00540AB0">
              <w:t>(a) chemosensitive intermediate or high grade non</w:t>
            </w:r>
            <w:r w:rsidR="001351EC">
              <w:noBreakHyphen/>
            </w:r>
            <w:r w:rsidRPr="00540AB0">
              <w:t>Hodgkin lymphoma at high risk of relapse following</w:t>
            </w:r>
            <w:bookmarkStart w:id="575" w:name="BK_S4P198L14C43"/>
            <w:bookmarkEnd w:id="575"/>
            <w:r w:rsidRPr="00540AB0">
              <w:t xml:space="preserve"> first line chemotherapy; or</w:t>
            </w:r>
          </w:p>
          <w:p w:rsidR="00E60ACD" w:rsidRPr="00540AB0" w:rsidRDefault="00E60ACD" w:rsidP="001351EC">
            <w:pPr>
              <w:pStyle w:val="Tablea"/>
            </w:pPr>
            <w:r w:rsidRPr="00540AB0">
              <w:t>(b) Hodgkin disease which has relapsed following</w:t>
            </w:r>
            <w:bookmarkStart w:id="576" w:name="BK_S4P198L16C49"/>
            <w:bookmarkEnd w:id="576"/>
            <w:r w:rsidRPr="00540AB0">
              <w:t>, or is refractory to, chemotherapy; or</w:t>
            </w:r>
          </w:p>
          <w:p w:rsidR="00E60ACD" w:rsidRPr="00540AB0" w:rsidRDefault="00E60ACD" w:rsidP="001351EC">
            <w:pPr>
              <w:pStyle w:val="Tablea"/>
            </w:pPr>
            <w:r w:rsidRPr="00540AB0">
              <w:t>(c) acute myelogenous leukaemia in first remission, if suitable genotypically matched sibling</w:t>
            </w:r>
            <w:bookmarkStart w:id="577" w:name="BK_S4P199L3C30"/>
            <w:bookmarkEnd w:id="577"/>
            <w:r w:rsidRPr="00540AB0">
              <w:t xml:space="preserve"> donor is not available for allogenic bone marrow transplant; or</w:t>
            </w:r>
          </w:p>
          <w:p w:rsidR="00E60ACD" w:rsidRPr="00540AB0" w:rsidRDefault="00E60ACD" w:rsidP="001351EC">
            <w:pPr>
              <w:pStyle w:val="Tablea"/>
            </w:pPr>
            <w:r w:rsidRPr="00540AB0">
              <w:t>(d) multiple myeloma in remission (complete or partial) following</w:t>
            </w:r>
            <w:bookmarkStart w:id="578" w:name="BK_S4P198L21C66"/>
            <w:bookmarkEnd w:id="578"/>
            <w:r w:rsidRPr="00540AB0">
              <w:t xml:space="preserve"> standard dose chemotherapy; or</w:t>
            </w:r>
          </w:p>
          <w:p w:rsidR="00E60ACD" w:rsidRPr="00540AB0" w:rsidRDefault="00E60ACD" w:rsidP="001351EC">
            <w:pPr>
              <w:pStyle w:val="Tablea"/>
            </w:pPr>
            <w:r w:rsidRPr="00540AB0">
              <w:t>(e) small round cell sarcomas; or</w:t>
            </w:r>
          </w:p>
          <w:p w:rsidR="00E60ACD" w:rsidRPr="00540AB0" w:rsidRDefault="00E60ACD" w:rsidP="001351EC">
            <w:pPr>
              <w:pStyle w:val="Tablea"/>
            </w:pPr>
            <w:r w:rsidRPr="00540AB0">
              <w:t>(f) primitive neuroectodermal tumour; or</w:t>
            </w:r>
          </w:p>
          <w:p w:rsidR="00E60ACD" w:rsidRPr="00540AB0" w:rsidRDefault="00E60ACD" w:rsidP="001351EC">
            <w:pPr>
              <w:pStyle w:val="Tablea"/>
            </w:pPr>
            <w:r w:rsidRPr="00540AB0">
              <w:t>(g) germ cell tumours which have relapsed following</w:t>
            </w:r>
            <w:bookmarkStart w:id="579" w:name="BK_S4P198L25C52"/>
            <w:bookmarkEnd w:id="579"/>
            <w:r w:rsidRPr="00540AB0">
              <w:t>, or are refractory to, chemotherapy; or</w:t>
            </w:r>
          </w:p>
          <w:p w:rsidR="00E60ACD" w:rsidRPr="00540AB0" w:rsidRDefault="00E60ACD" w:rsidP="001351EC">
            <w:pPr>
              <w:pStyle w:val="Tablea"/>
            </w:pPr>
            <w:r w:rsidRPr="00540AB0">
              <w:t>(h) germ cell tumours which have had an incomplete response to first line therapy;</w:t>
            </w:r>
          </w:p>
          <w:p w:rsidR="00E60ACD" w:rsidRPr="00540AB0" w:rsidRDefault="00E60ACD" w:rsidP="001351EC">
            <w:pPr>
              <w:pStyle w:val="Tabletext"/>
            </w:pPr>
            <w:r w:rsidRPr="00540AB0">
              <w:t>performed under the supervision of a consultant physician—each day</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lastRenderedPageBreak/>
              <w:t>774.80</w:t>
            </w:r>
          </w:p>
        </w:tc>
      </w:tr>
      <w:tr w:rsidR="00E60ACD" w:rsidRPr="00540AB0" w:rsidTr="001351EC">
        <w:trPr>
          <w:gridBefore w:val="1"/>
          <w:gridAfter w:val="1"/>
          <w:wBefore w:w="10" w:type="pct"/>
          <w:wAfter w:w="545" w:type="pct"/>
        </w:trPr>
        <w:tc>
          <w:tcPr>
            <w:tcW w:w="4445" w:type="pct"/>
            <w:gridSpan w:val="5"/>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Heading"/>
            </w:pPr>
            <w:r w:rsidRPr="00540AB0">
              <w:lastRenderedPageBreak/>
              <w:t>Subgroup 9—Procedures associated with intensive care and cardiopulmonary support</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13815</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t>Central vein catheterisation, including under ultrasound guidance where clinically appropriate, by percutaneous or open exposure, other than a service to which item 13318 applies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115.45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80" w:name="CU_56388285"/>
            <w:bookmarkEnd w:id="580"/>
            <w:r w:rsidRPr="00540AB0">
              <w:t>13818</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Right heart balloon catheter, insertion of, including pulmonary wedge pressure and cardiac output measurement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115.50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13830</w:t>
            </w:r>
          </w:p>
        </w:tc>
        <w:tc>
          <w:tcPr>
            <w:tcW w:w="3136"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Intracranial pressure, monitoring of, by intraventricular or subdural catheter, subarachnoid bolt or similar, by a specialist or consultant physician—each day</w:t>
            </w:r>
          </w:p>
        </w:tc>
        <w:tc>
          <w:tcPr>
            <w:tcW w:w="713"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76.55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13832</w:t>
            </w:r>
          </w:p>
        </w:tc>
        <w:tc>
          <w:tcPr>
            <w:tcW w:w="3136"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Peripheral cannulation, including under ultrasound guidance where clinically appropriate, for veno</w:t>
            </w:r>
            <w:r w:rsidR="001351EC">
              <w:noBreakHyphen/>
            </w:r>
            <w:r w:rsidRPr="00540AB0">
              <w:t>arterial cardiopulmonary extracorporeal life support</w:t>
            </w:r>
          </w:p>
        </w:tc>
        <w:tc>
          <w:tcPr>
            <w:tcW w:w="713"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895.85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13834</w:t>
            </w:r>
          </w:p>
        </w:tc>
        <w:tc>
          <w:tcPr>
            <w:tcW w:w="3136"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Veno–arterial cardiopulmonary extracorporeal life support, management of—the first day</w:t>
            </w:r>
          </w:p>
        </w:tc>
        <w:tc>
          <w:tcPr>
            <w:tcW w:w="713"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501.55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13835</w:t>
            </w:r>
          </w:p>
        </w:tc>
        <w:tc>
          <w:tcPr>
            <w:tcW w:w="3136"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Veno–arterial cardiopulmonary extracorporeal life support, management of—each day after the first</w:t>
            </w:r>
          </w:p>
        </w:tc>
        <w:tc>
          <w:tcPr>
            <w:tcW w:w="713"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116.70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13837</w:t>
            </w:r>
          </w:p>
        </w:tc>
        <w:tc>
          <w:tcPr>
            <w:tcW w:w="3136"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Veno</w:t>
            </w:r>
            <w:r w:rsidR="001351EC">
              <w:noBreakHyphen/>
            </w:r>
            <w:r w:rsidRPr="00540AB0">
              <w:t>venous pulmonary extracorporeal life support, management of—the first day</w:t>
            </w:r>
          </w:p>
        </w:tc>
        <w:tc>
          <w:tcPr>
            <w:tcW w:w="713"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501.55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13838</w:t>
            </w:r>
          </w:p>
        </w:tc>
        <w:tc>
          <w:tcPr>
            <w:tcW w:w="3136"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Veno</w:t>
            </w:r>
            <w:r w:rsidR="001351EC">
              <w:noBreakHyphen/>
            </w:r>
            <w:r w:rsidRPr="00540AB0">
              <w:t>venous pulmonary extracorporeal life support, management of—each day after the first</w:t>
            </w:r>
          </w:p>
        </w:tc>
        <w:tc>
          <w:tcPr>
            <w:tcW w:w="713"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116.70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13839</w:t>
            </w:r>
          </w:p>
        </w:tc>
        <w:tc>
          <w:tcPr>
            <w:tcW w:w="3136"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Arterial puncture and collection of blood for diagnostic purposes</w:t>
            </w:r>
          </w:p>
        </w:tc>
        <w:tc>
          <w:tcPr>
            <w:tcW w:w="713"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23.40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13840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Peripheral cannulation, including under ultrasound guidance where clinically appropriate, for veno</w:t>
            </w:r>
            <w:r w:rsidR="001351EC">
              <w:noBreakHyphen/>
            </w:r>
            <w:r w:rsidRPr="00540AB0">
              <w:t>venous pulmonary extracorporeal life support</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600.20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13842</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Intra</w:t>
            </w:r>
            <w:r w:rsidR="001351EC">
              <w:noBreakHyphen/>
            </w:r>
            <w:r w:rsidRPr="00540AB0">
              <w:t>arterial cannulation, including under ultrasound guidance where clinically appropriate, for the purpose of intra</w:t>
            </w:r>
            <w:r w:rsidR="001351EC">
              <w:noBreakHyphen/>
            </w:r>
            <w:r w:rsidRPr="00540AB0">
              <w:t xml:space="preserve">arterial pressure </w:t>
            </w:r>
            <w:r w:rsidRPr="00540AB0">
              <w:lastRenderedPageBreak/>
              <w:t>monitoring or arterial blood sampling (or both)</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lastRenderedPageBreak/>
              <w:t>95.05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81" w:name="CU_61391448"/>
            <w:bookmarkEnd w:id="581"/>
            <w:r w:rsidRPr="00540AB0">
              <w:lastRenderedPageBreak/>
              <w:t>13848</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Counterpulsation by intra</w:t>
            </w:r>
            <w:r w:rsidR="001351EC">
              <w:noBreakHyphen/>
            </w:r>
            <w:r w:rsidRPr="00540AB0">
              <w:t>aortic balloon</w:t>
            </w:r>
            <w:r w:rsidR="001351EC">
              <w:noBreakHyphen/>
            </w:r>
            <w:r w:rsidRPr="00540AB0">
              <w:t>management, including associated consultations and monitoring of parameters by means of full haemodynamic assessment and management on several occasions on a day—each day</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158.60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13851</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Ventricular assist device, management of, for a patient admitted to an intensive care unit for implantation of the device or for complications arising from implantation or management of the device—first day</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501.55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13854</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Ventricular assist device, management of, for a patient admitted to an intensive care unit, including management of complications arising from implantation or management of the device—each day after the first day</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116.70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13857</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Airway access and initiation of mechanical ventilation (other than initiation of ventilation in the context of an anaesthetic for surgery), outside of an intensive care unit, for the purpose of subsequent ventilatory support in an intensive care unit</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148.75</w:t>
            </w:r>
          </w:p>
        </w:tc>
      </w:tr>
      <w:tr w:rsidR="00E60ACD" w:rsidRPr="00540AB0" w:rsidTr="001351EC">
        <w:trPr>
          <w:gridBefore w:val="1"/>
          <w:gridAfter w:val="1"/>
          <w:wBefore w:w="10" w:type="pct"/>
          <w:wAfter w:w="545" w:type="pct"/>
        </w:trPr>
        <w:tc>
          <w:tcPr>
            <w:tcW w:w="4445" w:type="pct"/>
            <w:gridSpan w:val="5"/>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Heading"/>
            </w:pPr>
            <w:r w:rsidRPr="00540AB0">
              <w:t>Subgroup 10—Management and procedures undertaken in an intensive care unit</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13870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Management of a patient in an intensive care unit by a specialist or consultant physician who is immediately available and exclusively rostered to intensive care, including initial and subsequent attendances, electrocardiographic monitoring, arterial sampling, bladder catheterisation and blood sampling—management on the first day (H)</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367.90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82" w:name="CU_67389961"/>
            <w:bookmarkEnd w:id="582"/>
            <w:r w:rsidRPr="00540AB0">
              <w:t>13873</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Management of a patient in an intensive care unit by a specialist or consultant physician who is immediately available and exclusively rostered to intensive care, including all attendances, electrocardiographic monitoring, arterial sampling, bladder catheterisation and blood sampling—management on each day after the first day (H)</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272.90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13876</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Central venous pressure, pulmonary arterial pressure, systemic arterial pressure or cardiac intracavity pressure—once per day for each type of pressure for a patient:</w:t>
            </w:r>
          </w:p>
          <w:p w:rsidR="00E60ACD" w:rsidRPr="00540AB0" w:rsidRDefault="00E60ACD" w:rsidP="001351EC">
            <w:pPr>
              <w:pStyle w:val="Tablea"/>
            </w:pPr>
            <w:r w:rsidRPr="00540AB0">
              <w:t>(a) when managed for the patient by a specialist or consultant physician who:</w:t>
            </w:r>
          </w:p>
          <w:p w:rsidR="00E60ACD" w:rsidRPr="00540AB0" w:rsidRDefault="00E60ACD" w:rsidP="001351EC">
            <w:pPr>
              <w:pStyle w:val="Tablei"/>
            </w:pPr>
            <w:r w:rsidRPr="00540AB0">
              <w:t>(i) is immediately available to care for the patient; and</w:t>
            </w:r>
          </w:p>
          <w:p w:rsidR="00E60ACD" w:rsidRPr="00540AB0" w:rsidRDefault="00E60ACD" w:rsidP="001351EC">
            <w:pPr>
              <w:pStyle w:val="Tablei"/>
            </w:pPr>
            <w:r w:rsidRPr="00540AB0">
              <w:t>(ii) is exclusively rostered to intensive care; and</w:t>
            </w:r>
          </w:p>
          <w:p w:rsidR="00E60ACD" w:rsidRPr="00540AB0" w:rsidRDefault="00E60ACD" w:rsidP="001351EC">
            <w:pPr>
              <w:pStyle w:val="Tablea"/>
            </w:pPr>
            <w:r w:rsidRPr="00540AB0">
              <w:t>(b) when the patient is continuously monitored by indwelling catheter in an intensive care unit (H)</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78.15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83" w:name="CU_69393282"/>
            <w:bookmarkEnd w:id="583"/>
            <w:r w:rsidRPr="00540AB0">
              <w:t>13881</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Airway access and initiation of mechanical ventilation in an intensive care unit by a specialist or consultant physician to enable subsequent ventilatory support—not in association with any anaesthetic service (H)</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148.75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13882</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Ventilatory support in an intensive care unit, management of a patient:</w:t>
            </w:r>
          </w:p>
          <w:p w:rsidR="00E60ACD" w:rsidRPr="00540AB0" w:rsidRDefault="00E60ACD" w:rsidP="001351EC">
            <w:pPr>
              <w:pStyle w:val="Tablea"/>
            </w:pPr>
            <w:r w:rsidRPr="00540AB0">
              <w:t>(a) by:</w:t>
            </w:r>
          </w:p>
          <w:p w:rsidR="00E60ACD" w:rsidRPr="00540AB0" w:rsidRDefault="00E60ACD" w:rsidP="001351EC">
            <w:pPr>
              <w:pStyle w:val="Tablei"/>
            </w:pPr>
            <w:r w:rsidRPr="00540AB0">
              <w:t>(i) invasive means; or</w:t>
            </w:r>
          </w:p>
          <w:p w:rsidR="00E60ACD" w:rsidRPr="00540AB0" w:rsidRDefault="00E60ACD" w:rsidP="001351EC">
            <w:pPr>
              <w:pStyle w:val="Tablei"/>
            </w:pPr>
            <w:r w:rsidRPr="00540AB0">
              <w:t>(ii) non</w:t>
            </w:r>
            <w:r w:rsidR="001351EC">
              <w:noBreakHyphen/>
            </w:r>
            <w:r w:rsidRPr="00540AB0">
              <w:t>invasive means, if the only alternative to non</w:t>
            </w:r>
            <w:r w:rsidR="001351EC">
              <w:noBreakHyphen/>
            </w:r>
            <w:r w:rsidRPr="00540AB0">
              <w:t>invasive ventilatory support is invasive ventilatory support; and</w:t>
            </w:r>
          </w:p>
          <w:p w:rsidR="00E60ACD" w:rsidRPr="00540AB0" w:rsidRDefault="00E60ACD" w:rsidP="001351EC">
            <w:pPr>
              <w:pStyle w:val="Tablea"/>
            </w:pPr>
            <w:r w:rsidRPr="00540AB0">
              <w:lastRenderedPageBreak/>
              <w:t>(b) by a specialist or consultant physician who is immediately available and exclusively rostered to intensive care;</w:t>
            </w:r>
          </w:p>
          <w:p w:rsidR="00E60ACD" w:rsidRPr="00540AB0" w:rsidRDefault="00E60ACD" w:rsidP="001351EC">
            <w:pPr>
              <w:pStyle w:val="Tabletext"/>
            </w:pPr>
            <w:r w:rsidRPr="00540AB0">
              <w:t>each day (H)</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lastRenderedPageBreak/>
              <w:t>117.10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lastRenderedPageBreak/>
              <w:t>13885</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Continuous arterio venous or veno venous haemofiltration, management by a specialist or consultant physician who is immediately available and exclusively rostered to intensive care—on the first day (H)</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156.10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13888</w:t>
            </w:r>
          </w:p>
        </w:tc>
        <w:tc>
          <w:tcPr>
            <w:tcW w:w="3136"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Continuous arterio venous or veno venous haemofiltration, management by a specialist or consultant physician who is immediately available and exclusively rostered to intensive care—on each day after the first day (H)</w:t>
            </w:r>
          </w:p>
        </w:tc>
        <w:tc>
          <w:tcPr>
            <w:tcW w:w="713"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78.15</w:t>
            </w:r>
          </w:p>
        </w:tc>
      </w:tr>
      <w:tr w:rsidR="00E60ACD" w:rsidRPr="00540AB0" w:rsidTr="001351EC">
        <w:trPr>
          <w:gridBefore w:val="1"/>
          <w:wBefore w:w="10" w:type="pct"/>
        </w:trPr>
        <w:tc>
          <w:tcPr>
            <w:tcW w:w="4990" w:type="pct"/>
            <w:gridSpan w:val="6"/>
            <w:tcBorders>
              <w:left w:val="nil"/>
              <w:bottom w:val="single" w:sz="2" w:space="0" w:color="auto"/>
              <w:right w:val="nil"/>
            </w:tcBorders>
            <w:shd w:val="clear" w:color="auto" w:fill="auto"/>
            <w:hideMark/>
          </w:tcPr>
          <w:p w:rsidR="00E60ACD" w:rsidRPr="00540AB0" w:rsidRDefault="00E60ACD" w:rsidP="001351EC">
            <w:pPr>
              <w:pStyle w:val="TableHeading"/>
            </w:pPr>
            <w:r w:rsidRPr="00540AB0">
              <w:t>Subgroup 10A—Preparation of goals of care by intensive care specialist outside intensive care unit</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13899</w:t>
            </w:r>
          </w:p>
        </w:tc>
        <w:tc>
          <w:tcPr>
            <w:tcW w:w="3136"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Professional attendance outside an intensive care unit for at least 60 minutes spent in preparation of goals of care for a gravely ill patient lacking current goals of care, by a specialist in the specialty of intensive care who takes overall responsibility for the preparation of the goals of care for the patient</w:t>
            </w:r>
          </w:p>
        </w:tc>
        <w:tc>
          <w:tcPr>
            <w:tcW w:w="713"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272.15</w:t>
            </w:r>
          </w:p>
        </w:tc>
      </w:tr>
      <w:tr w:rsidR="00E60ACD" w:rsidRPr="00540AB0" w:rsidTr="001351EC">
        <w:trPr>
          <w:gridBefore w:val="1"/>
          <w:gridAfter w:val="1"/>
          <w:wBefore w:w="10" w:type="pct"/>
          <w:wAfter w:w="545" w:type="pct"/>
        </w:trPr>
        <w:tc>
          <w:tcPr>
            <w:tcW w:w="4445" w:type="pct"/>
            <w:gridSpan w:val="5"/>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Heading"/>
            </w:pPr>
            <w:bookmarkStart w:id="584" w:name="CU_73391833"/>
            <w:bookmarkEnd w:id="584"/>
            <w:r w:rsidRPr="00540AB0">
              <w:t>Subgroup 11—Chemotherapeutic procedures</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13915</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Cytotoxic chemotherapy, administration of, either by intravenous push technique (directly into a vein, or a butterfly needle, or the side</w:t>
            </w:r>
            <w:r w:rsidR="001351EC">
              <w:rPr>
                <w:snapToGrid w:val="0"/>
              </w:rPr>
              <w:noBreakHyphen/>
            </w:r>
            <w:r w:rsidRPr="00540AB0">
              <w:rPr>
                <w:snapToGrid w:val="0"/>
              </w:rPr>
              <w:t>arm of an infusion) or by intravenous infusion lasting not more than 1 hour, other than a service associated with photodynamic therapy with verteporfin or a service to administer drugs used immediately before, or during, microwave (UHF radiowave) cancer therapy—for any particular patient, once only on the same day</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66.10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13918</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Cytotoxic chemotherapy, administration of, by intravenous infusion lasting more than 1 hour, but not more than 6 hours—for any particular patient, once only on the same day</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99.50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85" w:name="CU_76395044"/>
            <w:bookmarkEnd w:id="585"/>
            <w:r w:rsidRPr="00540AB0">
              <w:t>13921</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Cytotoxic chemotherapy, administration of, by intravenous infusion lasting more than 6 hours—for the first day of treatment</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112.55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13924</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Cytotoxic chemotherapy, administration of, by intravenous infusion lasting more than 6 hours—on each day after the first in the same continuous treatment episode</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66.30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13927</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Cytotoxic chemotherapy, administration of, either by intra</w:t>
            </w:r>
            <w:r w:rsidR="001351EC">
              <w:noBreakHyphen/>
            </w:r>
            <w:r w:rsidRPr="00540AB0">
              <w:t>arterial push technique (directly into an artery, a butterfly needle or the side</w:t>
            </w:r>
            <w:r w:rsidR="001351EC">
              <w:noBreakHyphen/>
            </w:r>
            <w:r w:rsidRPr="00540AB0">
              <w:t>arm of an infusion) or by intra</w:t>
            </w:r>
            <w:r w:rsidR="001351EC">
              <w:noBreakHyphen/>
            </w:r>
            <w:r w:rsidRPr="00540AB0">
              <w:t>arterial infusion lasting not more than 1 hour—for any particular patient, once only on the same day</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85.75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13930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Cytotoxic chemotherapy, administration of, by intra</w:t>
            </w:r>
            <w:r w:rsidR="001351EC">
              <w:noBreakHyphen/>
            </w:r>
            <w:r w:rsidRPr="00540AB0">
              <w:t>arterial infusion lasting more than 1 hour, but not more than 6 hours—for any particular patient, once only on the same day</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119.70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13933</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Cytotoxic chemotherapy, administration of, by intra</w:t>
            </w:r>
            <w:r w:rsidR="001351EC">
              <w:noBreakHyphen/>
            </w:r>
            <w:r w:rsidRPr="00540AB0">
              <w:t>arterial infusion lasting more than 6 hours—for the first day of treatment</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132.80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13936</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Cytotoxic chemotherapy, administration of, by intra</w:t>
            </w:r>
            <w:r w:rsidR="001351EC">
              <w:noBreakHyphen/>
            </w:r>
            <w:r w:rsidRPr="00540AB0">
              <w:t>arterial infusion lasting more than 6 hours—on each day after the first in the same continuous treatment episode</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86.50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86" w:name="CU_82393713"/>
            <w:bookmarkEnd w:id="586"/>
            <w:r w:rsidRPr="00540AB0">
              <w:t>13939</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 xml:space="preserve">Implanted pump or reservoir, loading of, with a cytotoxic agent or </w:t>
            </w:r>
            <w:r w:rsidRPr="00540AB0">
              <w:lastRenderedPageBreak/>
              <w:t>agents, other than a service associated with a service to which item 13915, 13918, 13921, 13924, 13927, 13930, 13933, 13936 or 13945 applies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lastRenderedPageBreak/>
              <w:t>99.50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lastRenderedPageBreak/>
              <w:t>13942</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Ambulatory drug delivery device, loading of, with a cytotoxic agent or agents for the infusion of the agent or agents via the intravenous, intra</w:t>
            </w:r>
            <w:r w:rsidR="001351EC">
              <w:noBreakHyphen/>
            </w:r>
            <w:r w:rsidRPr="00540AB0">
              <w:t>arterial or spinal routes, other than a service associated with a service to which item 13915, 13918, 13921, 13924, 13927, 13930, 13933, 13936 or 13945 applies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66.30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13945</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Long</w:t>
            </w:r>
            <w:r w:rsidR="001351EC">
              <w:noBreakHyphen/>
            </w:r>
            <w:r w:rsidRPr="00540AB0">
              <w:t>term implanted drug delivery device for cytotoxic chemotherapy, accessing of</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53.35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13948</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Cytotoxic agent, instillation of, into a body cavity</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66.30</w:t>
            </w:r>
          </w:p>
        </w:tc>
      </w:tr>
      <w:tr w:rsidR="00E60ACD" w:rsidRPr="00540AB0" w:rsidTr="001351EC">
        <w:trPr>
          <w:gridBefore w:val="1"/>
          <w:gridAfter w:val="1"/>
          <w:wBefore w:w="10" w:type="pct"/>
          <w:wAfter w:w="545" w:type="pct"/>
        </w:trPr>
        <w:tc>
          <w:tcPr>
            <w:tcW w:w="4445" w:type="pct"/>
            <w:gridSpan w:val="5"/>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Heading"/>
            </w:pPr>
            <w:bookmarkStart w:id="587" w:name="_Hlk81897298"/>
            <w:r w:rsidRPr="00540AB0">
              <w:t>Subgroup 12—Dermatology</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snapToGrid w:val="0"/>
              </w:rPr>
            </w:pPr>
            <w:bookmarkStart w:id="588" w:name="CU_87396930"/>
            <w:bookmarkEnd w:id="588"/>
            <w:r w:rsidRPr="00540AB0">
              <w:rPr>
                <w:snapToGrid w:val="0"/>
              </w:rPr>
              <w:t>14050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UVA or UVB phototherapy administered in a whole body cabinet or hand and foot cabinet including associated consultations other than the initial consultation, if treatment is initiated and supervised by a specialist in the specialty of dermatology</w:t>
            </w:r>
          </w:p>
          <w:p w:rsidR="00E60ACD" w:rsidRPr="00540AB0" w:rsidRDefault="00E60ACD" w:rsidP="001351EC">
            <w:pPr>
              <w:pStyle w:val="Tabletext"/>
              <w:rPr>
                <w:snapToGrid w:val="0"/>
              </w:rPr>
            </w:pPr>
            <w:r w:rsidRPr="00540AB0">
              <w:t>Applicable not more than 150 times in a 12 month period</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53.60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14100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rPr>
                <w:rFonts w:eastAsia="Calibri"/>
              </w:rPr>
            </w:pPr>
            <w:r w:rsidRPr="00540AB0">
              <w:rPr>
                <w:rFonts w:eastAsia="Calibri"/>
              </w:rPr>
              <w:t>Laser photocoagulation using laser radiation in the treatment of vascular abnormalities of the head or neck, including any associated consultation, if:</w:t>
            </w:r>
          </w:p>
          <w:p w:rsidR="00E60ACD" w:rsidRPr="00540AB0" w:rsidRDefault="00E60ACD" w:rsidP="001351EC">
            <w:pPr>
              <w:pStyle w:val="Tablea"/>
              <w:rPr>
                <w:rFonts w:eastAsia="Calibri"/>
              </w:rPr>
            </w:pPr>
            <w:r w:rsidRPr="00540AB0">
              <w:rPr>
                <w:rFonts w:eastAsia="Calibri"/>
              </w:rPr>
              <w:t>(a) the abnormality is visible from 3 metres; and</w:t>
            </w:r>
          </w:p>
          <w:p w:rsidR="00E60ACD" w:rsidRPr="00540AB0" w:rsidRDefault="00E60ACD" w:rsidP="001351EC">
            <w:pPr>
              <w:pStyle w:val="Tablea"/>
              <w:rPr>
                <w:rFonts w:eastAsia="Calibri"/>
              </w:rPr>
            </w:pPr>
            <w:r w:rsidRPr="00540AB0">
              <w:rPr>
                <w:rFonts w:eastAsia="Calibri"/>
              </w:rPr>
              <w:t>(b) photographic evidence demonstrating the need for this service is documented in the patient notes;</w:t>
            </w:r>
          </w:p>
          <w:p w:rsidR="00E60ACD" w:rsidRPr="00540AB0" w:rsidRDefault="00E60ACD" w:rsidP="001351EC">
            <w:pPr>
              <w:pStyle w:val="Tabletext"/>
            </w:pPr>
            <w:r w:rsidRPr="00540AB0">
              <w:rPr>
                <w:rFonts w:eastAsia="Calibri"/>
              </w:rPr>
              <w:t>to a maximum of 4 sessions (including any sessions to which this item or any of items 14106 to 14118 apply) in any 12 month period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154.95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89" w:name="CU_90395277"/>
            <w:bookmarkEnd w:id="589"/>
            <w:r w:rsidRPr="00540AB0">
              <w:t>14106</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Laser photocoagulation using laser radiation in the treatment of vascular malformations, infantile haemangiomas, café</w:t>
            </w:r>
            <w:r w:rsidR="001351EC">
              <w:noBreakHyphen/>
            </w:r>
            <w:r w:rsidRPr="00540AB0">
              <w:t>au</w:t>
            </w:r>
            <w:r w:rsidR="001351EC">
              <w:noBreakHyphen/>
            </w:r>
            <w:r w:rsidRPr="00540AB0">
              <w:t>lait macules and naevi of Ota, other than melanocytic naevi (common moles), if the abnormality is visible from 3 metres, including any associated consultation, up to a maximum of 6 sessions (including any sessions to which this item or any of items 14100 to 14118 apply) in any 12 month period—area of treatment less than 150 cm</w:t>
            </w:r>
            <w:r w:rsidRPr="00540AB0">
              <w:rPr>
                <w:vertAlign w:val="superscript"/>
              </w:rPr>
              <w:t>2</w:t>
            </w:r>
            <w:r w:rsidRPr="00540AB0">
              <w:t xml:space="preserve">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162.70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90" w:name="CU_92398718"/>
            <w:bookmarkEnd w:id="590"/>
            <w:r w:rsidRPr="00540AB0">
              <w:t>14115</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Laser photocoagulation using laser radiation in the treatment of vascular malformations, infantile haemangiomas, café</w:t>
            </w:r>
            <w:r w:rsidR="001351EC">
              <w:noBreakHyphen/>
            </w:r>
            <w:r w:rsidRPr="00540AB0">
              <w:t>au</w:t>
            </w:r>
            <w:r w:rsidR="001351EC">
              <w:noBreakHyphen/>
            </w:r>
            <w:r w:rsidRPr="00540AB0">
              <w:t>lait macules and naevi of Ota, other than melanocytic naevi (common moles), including any associated consultation, up to a maximum of 6 sessions (including any sessions to which this item or any of items 14100 to 14118 apply) in any 12 month period—area of treatment 150 cm</w:t>
            </w:r>
            <w:r w:rsidRPr="00540AB0">
              <w:rPr>
                <w:vertAlign w:val="superscript"/>
              </w:rPr>
              <w:t>2</w:t>
            </w:r>
            <w:r w:rsidRPr="00540AB0">
              <w:t xml:space="preserve"> to 300 cm</w:t>
            </w:r>
            <w:r w:rsidRPr="00540AB0">
              <w:rPr>
                <w:vertAlign w:val="superscript"/>
              </w:rPr>
              <w:t>2</w:t>
            </w:r>
            <w:r w:rsidRPr="00540AB0">
              <w:t xml:space="preserve">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260.60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14118</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Laser photocoagulation using laser radiation in the treatment of vascular malformations, infantile haemangiomas, café</w:t>
            </w:r>
            <w:r w:rsidR="001351EC">
              <w:noBreakHyphen/>
            </w:r>
            <w:r w:rsidRPr="00540AB0">
              <w:t>au</w:t>
            </w:r>
            <w:r w:rsidR="001351EC">
              <w:noBreakHyphen/>
            </w:r>
            <w:r w:rsidRPr="00540AB0">
              <w:t>lait macules and naevi of Ota, other than melanocytic naevi (common moles), including any associated consultation, up to a maximum of 6 sessions (including any sessions to which this item or any of items 14100 to 14115 apply) in any 12 month period—area of treatment more than 300 cm</w:t>
            </w:r>
            <w:r w:rsidRPr="00540AB0">
              <w:rPr>
                <w:vertAlign w:val="superscript"/>
              </w:rPr>
              <w:t>2</w:t>
            </w:r>
            <w:r w:rsidRPr="00540AB0">
              <w:t xml:space="preserve">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330.95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lastRenderedPageBreak/>
              <w:t>14124</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Laser photocoagulation using laser radiation in the treatment of vascular malformations, infantile haemangiomas, café</w:t>
            </w:r>
            <w:r w:rsidR="001351EC">
              <w:noBreakHyphen/>
            </w:r>
            <w:r w:rsidRPr="00540AB0">
              <w:t>au</w:t>
            </w:r>
            <w:r w:rsidR="001351EC">
              <w:noBreakHyphen/>
            </w:r>
            <w:r w:rsidRPr="00540AB0">
              <w:t>lait macules and naevi of Ota, other than melanocytic naevi (common moles), including any associated consultation, if:</w:t>
            </w:r>
          </w:p>
          <w:p w:rsidR="00E60ACD" w:rsidRPr="00540AB0" w:rsidRDefault="00E60ACD" w:rsidP="001351EC">
            <w:pPr>
              <w:pStyle w:val="Tablea"/>
            </w:pPr>
            <w:r w:rsidRPr="00540AB0">
              <w:t>(a) a seventh or subsequent session (including any sessions to which this item or any of items 14100 to 14118 apply) is indicated in a 12 month period commencing on the day of the first session; and</w:t>
            </w:r>
          </w:p>
          <w:p w:rsidR="00E60ACD" w:rsidRPr="00540AB0" w:rsidRDefault="00E60ACD" w:rsidP="001351EC">
            <w:pPr>
              <w:pStyle w:val="Tablea"/>
            </w:pPr>
            <w:r w:rsidRPr="00540AB0">
              <w:t>(b) photographic evidence demonstrating the need for this service is documented in the patient notes</w:t>
            </w:r>
          </w:p>
          <w:p w:rsidR="00E60ACD" w:rsidRPr="00540AB0" w:rsidRDefault="00E60ACD" w:rsidP="001351EC">
            <w:pPr>
              <w:pStyle w:val="Tabletext"/>
            </w:pPr>
            <w:r w:rsidRPr="00540AB0">
              <w:t>(Anaes.)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154.95</w:t>
            </w:r>
          </w:p>
        </w:tc>
      </w:tr>
      <w:bookmarkEnd w:id="587"/>
      <w:tr w:rsidR="00E60ACD" w:rsidRPr="00540AB0" w:rsidTr="001351EC">
        <w:trPr>
          <w:gridBefore w:val="1"/>
          <w:gridAfter w:val="1"/>
          <w:wBefore w:w="10" w:type="pct"/>
          <w:wAfter w:w="545" w:type="pct"/>
        </w:trPr>
        <w:tc>
          <w:tcPr>
            <w:tcW w:w="4445" w:type="pct"/>
            <w:gridSpan w:val="5"/>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Heading"/>
            </w:pPr>
            <w:r w:rsidRPr="00540AB0">
              <w:t>Subgroup 13—Miscellaneous therapeutic procedures</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91" w:name="CU_97398011"/>
            <w:bookmarkEnd w:id="591"/>
            <w:r w:rsidRPr="00540AB0">
              <w:t>14201</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Poly</w:t>
            </w:r>
            <w:r w:rsidR="001351EC">
              <w:noBreakHyphen/>
            </w:r>
            <w:r w:rsidRPr="00540AB0">
              <w:t>L</w:t>
            </w:r>
            <w:r w:rsidR="001351EC">
              <w:noBreakHyphen/>
            </w:r>
            <w:r w:rsidRPr="00540AB0">
              <w:t xml:space="preserve">lactic acid, one or more injections of, for the initial session only, for the treatment of severe facial lipoatrophy caused by antiretroviral therapy, if prescribed in accordance with section 85 of the </w:t>
            </w:r>
            <w:r w:rsidRPr="00540AB0">
              <w:rPr>
                <w:i/>
              </w:rPr>
              <w:t>National Health Act 1953</w:t>
            </w:r>
            <w:r w:rsidRPr="00540AB0">
              <w:t>—once per patient</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240.65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14202</w:t>
            </w:r>
          </w:p>
        </w:tc>
        <w:tc>
          <w:tcPr>
            <w:tcW w:w="3136" w:type="pct"/>
            <w:gridSpan w:val="2"/>
            <w:tcBorders>
              <w:top w:val="single" w:sz="2" w:space="0" w:color="auto"/>
              <w:left w:val="nil"/>
              <w:bottom w:val="single" w:sz="2" w:space="0" w:color="auto"/>
              <w:right w:val="nil"/>
            </w:tcBorders>
            <w:shd w:val="clear" w:color="auto" w:fill="auto"/>
            <w:hideMark/>
          </w:tcPr>
          <w:p w:rsidR="00E60ACD" w:rsidRPr="008B1F9E" w:rsidRDefault="00E60ACD" w:rsidP="001351EC">
            <w:pPr>
              <w:pStyle w:val="Tabletext"/>
            </w:pPr>
            <w:r w:rsidRPr="00540AB0">
              <w:t>Poly</w:t>
            </w:r>
            <w:r w:rsidR="001351EC">
              <w:noBreakHyphen/>
            </w:r>
            <w:r w:rsidRPr="00540AB0">
              <w:t>L</w:t>
            </w:r>
            <w:r w:rsidR="001351EC">
              <w:noBreakHyphen/>
            </w:r>
            <w:r w:rsidRPr="00540AB0">
              <w:t xml:space="preserve">lactic acid, one or more injections of (subsequent sessions), for the continuation of treatment of severe facial lipoatrophy caused by antiretroviral therapy, if prescribed in accordance with section 85 of the </w:t>
            </w:r>
            <w:r w:rsidRPr="00540AB0">
              <w:rPr>
                <w:i/>
              </w:rPr>
              <w:t>National Health Act 1953</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121.80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14203</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Hormone or living tissue implantation, by direct implantation involving incision and suture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51.95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14206</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Hormone or living tissue implantation—by cannula</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36.15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14209</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Intra</w:t>
            </w:r>
            <w:r w:rsidR="001351EC">
              <w:noBreakHyphen/>
            </w:r>
            <w:r w:rsidRPr="00540AB0">
              <w:t>arterial infusion or retrograde intravenous perfusion of a sympatholytic agent</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90.10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14212</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Intussusception, management of fluid or gas reduction for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188.25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14218</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Implanted infusion pump, refilling of reservoir with a therapeutic agent or agents for infusion to the subarachnoid or epidural space, with or without reprogramming a programmable pump, for the management of chronic intractable pain</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99.50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14221</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Long—term implanted device for delivery of therapeutic agents, accessing of, other than a service associated with a service to which item 13945 applies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53.35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14224</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Electroconvulsive therapy, with or without the use of stimulus dosing techniques, including any electroencephalographic monitoring and associated consultation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71.50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14227</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Implanted infusion pump, refilling of reservoir with baclofen for infusion to the subarachnoid or epidural space, with or without reprogramming a programmable pump, for the management of severe chronic spasticity</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99.50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92" w:name="CU_108399771"/>
            <w:bookmarkEnd w:id="592"/>
            <w:r w:rsidRPr="00540AB0">
              <w:t>14230</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Intrathecal or epidural spinal catheter, insertion or replacement of, and connection to a subcutaneous implanted infusion pump, for the management of severe chronic spasticity with baclofen (H) (Anaes.) (Assist.)</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302.80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93" w:name="CU_109402490"/>
            <w:bookmarkEnd w:id="593"/>
            <w:r w:rsidRPr="00540AB0">
              <w:t>14233</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Infusion pump, subcutaneous implantation or replacement of, and:</w:t>
            </w:r>
          </w:p>
          <w:p w:rsidR="00E60ACD" w:rsidRPr="00540AB0" w:rsidRDefault="00E60ACD" w:rsidP="001351EC">
            <w:pPr>
              <w:pStyle w:val="Tablea"/>
            </w:pPr>
            <w:r w:rsidRPr="00540AB0">
              <w:t>(a) connection to an intrathecal or epidural spinal catheter; and</w:t>
            </w:r>
          </w:p>
          <w:p w:rsidR="00E60ACD" w:rsidRPr="00540AB0" w:rsidRDefault="00E60ACD" w:rsidP="001351EC">
            <w:pPr>
              <w:pStyle w:val="Tablea"/>
            </w:pPr>
            <w:r w:rsidRPr="00540AB0">
              <w:lastRenderedPageBreak/>
              <w:t>(b) filling of reservoir with baclofen;</w:t>
            </w:r>
          </w:p>
          <w:p w:rsidR="00E60ACD" w:rsidRPr="00540AB0" w:rsidRDefault="00E60ACD" w:rsidP="001351EC">
            <w:pPr>
              <w:pStyle w:val="Tabletext"/>
            </w:pPr>
            <w:r w:rsidRPr="00540AB0">
              <w:t>with or without programming the pump, for the management of severe chronic spasticity (H) (Anaes.) (Assist.)</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lastRenderedPageBreak/>
              <w:t>367.70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lastRenderedPageBreak/>
              <w:t>14236</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All of the following:</w:t>
            </w:r>
          </w:p>
          <w:p w:rsidR="00E60ACD" w:rsidRPr="00540AB0" w:rsidRDefault="00E60ACD" w:rsidP="001351EC">
            <w:pPr>
              <w:pStyle w:val="Tablea"/>
            </w:pPr>
            <w:r w:rsidRPr="00540AB0">
              <w:t>(a) infusion pump, subcutaneous implantation of;</w:t>
            </w:r>
          </w:p>
          <w:p w:rsidR="00E60ACD" w:rsidRPr="00540AB0" w:rsidRDefault="00E60ACD" w:rsidP="001351EC">
            <w:pPr>
              <w:pStyle w:val="Tablea"/>
            </w:pPr>
            <w:r w:rsidRPr="00540AB0">
              <w:t>(b) intrathecal or epidural spinal catheter, insertion of;</w:t>
            </w:r>
          </w:p>
          <w:p w:rsidR="00E60ACD" w:rsidRPr="00540AB0" w:rsidRDefault="00E60ACD" w:rsidP="001351EC">
            <w:pPr>
              <w:pStyle w:val="Tablea"/>
            </w:pPr>
            <w:r w:rsidRPr="00540AB0">
              <w:t>(c) connection of pump to catheter;</w:t>
            </w:r>
          </w:p>
          <w:p w:rsidR="00E60ACD" w:rsidRPr="00540AB0" w:rsidRDefault="00E60ACD" w:rsidP="001351EC">
            <w:pPr>
              <w:pStyle w:val="Tablea"/>
            </w:pPr>
            <w:r w:rsidRPr="00540AB0">
              <w:t>(d) filling of reservoir with baclofen;</w:t>
            </w:r>
          </w:p>
          <w:p w:rsidR="00E60ACD" w:rsidRPr="00540AB0" w:rsidRDefault="00E60ACD" w:rsidP="001351EC">
            <w:pPr>
              <w:pStyle w:val="Tabletext"/>
            </w:pPr>
            <w:r w:rsidRPr="00540AB0">
              <w:t>with or without programming the pump, for the management of severe chronic spasticity (H) (Anaes.) (Assist.)</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670.50</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14239</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Either:</w:t>
            </w:r>
          </w:p>
          <w:p w:rsidR="00E60ACD" w:rsidRPr="00540AB0" w:rsidRDefault="00E60ACD" w:rsidP="001351EC">
            <w:pPr>
              <w:pStyle w:val="Tablea"/>
            </w:pPr>
            <w:r w:rsidRPr="00540AB0">
              <w:t>(a) subcutaneously implanted infusion pump, removal of; or</w:t>
            </w:r>
          </w:p>
          <w:p w:rsidR="00E60ACD" w:rsidRPr="00540AB0" w:rsidRDefault="00E60ACD" w:rsidP="001351EC">
            <w:pPr>
              <w:pStyle w:val="Tablea"/>
            </w:pPr>
            <w:r w:rsidRPr="00540AB0">
              <w:t>(b) intrathecal or epidural spinal catheter, removal or repositioning of;</w:t>
            </w:r>
          </w:p>
          <w:p w:rsidR="00E60ACD" w:rsidRPr="00540AB0" w:rsidRDefault="00E60ACD" w:rsidP="001351EC">
            <w:pPr>
              <w:pStyle w:val="Tabletext"/>
            </w:pPr>
            <w:r w:rsidRPr="00540AB0">
              <w:t>for the management of severe chronic spasticity (H)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161.95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14242</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Subcutaneous reservoir and spinal catheter, insertion of, for the management of severe chronic spasticity (H) (Anaes.)</w:t>
            </w: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481.25</w:t>
            </w:r>
          </w:p>
        </w:tc>
      </w:tr>
      <w:tr w:rsidR="00E60ACD" w:rsidRPr="00540AB0" w:rsidTr="001351EC">
        <w:trPr>
          <w:gridBefore w:val="1"/>
          <w:gridAfter w:val="1"/>
          <w:wBefore w:w="10" w:type="pct"/>
          <w:wAfter w:w="545" w:type="pct"/>
        </w:trPr>
        <w:tc>
          <w:tcPr>
            <w:tcW w:w="596" w:type="pct"/>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bookmarkStart w:id="594" w:name="CU_113400970"/>
            <w:bookmarkStart w:id="595" w:name="CU_113403462"/>
            <w:bookmarkEnd w:id="594"/>
            <w:bookmarkEnd w:id="595"/>
            <w:r w:rsidRPr="00540AB0">
              <w:t>14245</w:t>
            </w:r>
          </w:p>
        </w:tc>
        <w:tc>
          <w:tcPr>
            <w:tcW w:w="3136"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pPr>
            <w:r w:rsidRPr="00540AB0">
              <w:t>Immunomodulating agent, administration of, by intravenous infusion lasting at least 2 hours</w:t>
            </w:r>
          </w:p>
          <w:p w:rsidR="00E60ACD" w:rsidRPr="00540AB0" w:rsidRDefault="00E60ACD" w:rsidP="001351EC">
            <w:pPr>
              <w:pStyle w:val="Tabletext"/>
            </w:pPr>
          </w:p>
        </w:tc>
        <w:tc>
          <w:tcPr>
            <w:tcW w:w="713" w:type="pct"/>
            <w:gridSpan w:val="2"/>
            <w:tcBorders>
              <w:top w:val="single" w:sz="2" w:space="0" w:color="auto"/>
              <w:left w:val="nil"/>
              <w:bottom w:val="single" w:sz="2" w:space="0" w:color="auto"/>
              <w:right w:val="nil"/>
            </w:tcBorders>
            <w:shd w:val="clear" w:color="auto" w:fill="auto"/>
            <w:hideMark/>
          </w:tcPr>
          <w:p w:rsidR="00E60ACD" w:rsidRPr="00540AB0" w:rsidRDefault="00E60ACD" w:rsidP="001351EC">
            <w:pPr>
              <w:pStyle w:val="Tabletext"/>
              <w:jc w:val="right"/>
            </w:pPr>
            <w:r w:rsidRPr="00540AB0">
              <w:t>99.50</w:t>
            </w:r>
          </w:p>
        </w:tc>
      </w:tr>
      <w:tr w:rsidR="00E60ACD" w:rsidRPr="00540AB0" w:rsidTr="001351EC">
        <w:trPr>
          <w:gridBefore w:val="1"/>
          <w:wBefore w:w="10" w:type="pct"/>
        </w:trPr>
        <w:tc>
          <w:tcPr>
            <w:tcW w:w="4990" w:type="pct"/>
            <w:gridSpan w:val="6"/>
            <w:tcBorders>
              <w:left w:val="nil"/>
              <w:bottom w:val="single" w:sz="2" w:space="0" w:color="auto"/>
              <w:right w:val="nil"/>
            </w:tcBorders>
            <w:shd w:val="clear" w:color="auto" w:fill="auto"/>
            <w:hideMark/>
          </w:tcPr>
          <w:p w:rsidR="00E60ACD" w:rsidRPr="00540AB0" w:rsidRDefault="00E60ACD" w:rsidP="001351EC">
            <w:pPr>
              <w:pStyle w:val="TableHeading"/>
            </w:pPr>
            <w:r w:rsidRPr="00540AB0">
              <w:t>Subgroup 14—Management and procedures undertaken in emergency department</w:t>
            </w:r>
          </w:p>
        </w:tc>
      </w:tr>
      <w:tr w:rsidR="00E60ACD" w:rsidRPr="00540AB0" w:rsidTr="001351EC">
        <w:tc>
          <w:tcPr>
            <w:tcW w:w="696" w:type="pct"/>
            <w:gridSpan w:val="3"/>
            <w:tcBorders>
              <w:left w:val="nil"/>
              <w:bottom w:val="single" w:sz="4" w:space="0" w:color="auto"/>
              <w:right w:val="nil"/>
            </w:tcBorders>
            <w:shd w:val="clear" w:color="auto" w:fill="auto"/>
          </w:tcPr>
          <w:p w:rsidR="00E60ACD" w:rsidRPr="00540AB0" w:rsidRDefault="00E60ACD" w:rsidP="001351EC">
            <w:pPr>
              <w:pStyle w:val="Tabletext"/>
            </w:pPr>
            <w:r w:rsidRPr="00540AB0">
              <w:t>14255</w:t>
            </w:r>
          </w:p>
        </w:tc>
        <w:tc>
          <w:tcPr>
            <w:tcW w:w="3472" w:type="pct"/>
            <w:gridSpan w:val="2"/>
            <w:tcBorders>
              <w:left w:val="nil"/>
              <w:bottom w:val="single" w:sz="4" w:space="0" w:color="auto"/>
              <w:right w:val="nil"/>
            </w:tcBorders>
            <w:shd w:val="clear" w:color="auto" w:fill="auto"/>
          </w:tcPr>
          <w:p w:rsidR="00E60ACD" w:rsidRPr="00540AB0" w:rsidRDefault="00E60ACD" w:rsidP="001351EC">
            <w:pPr>
              <w:pStyle w:val="Tabletext"/>
            </w:pPr>
            <w:r w:rsidRPr="00540AB0">
              <w:t>Resuscitation of a patient provided for at least 30 minutes but less than 1 hour,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w:t>
            </w:r>
          </w:p>
        </w:tc>
        <w:tc>
          <w:tcPr>
            <w:tcW w:w="832" w:type="pct"/>
            <w:gridSpan w:val="2"/>
            <w:tcBorders>
              <w:left w:val="nil"/>
              <w:bottom w:val="single" w:sz="4" w:space="0" w:color="auto"/>
              <w:right w:val="nil"/>
            </w:tcBorders>
            <w:shd w:val="clear" w:color="auto" w:fill="auto"/>
          </w:tcPr>
          <w:p w:rsidR="00E60ACD" w:rsidRPr="00540AB0" w:rsidRDefault="00E60ACD" w:rsidP="001351EC">
            <w:pPr>
              <w:pStyle w:val="Tabletext"/>
              <w:jc w:val="right"/>
            </w:pPr>
            <w:r w:rsidRPr="00540AB0">
              <w:t>150.75</w:t>
            </w:r>
          </w:p>
        </w:tc>
      </w:tr>
      <w:tr w:rsidR="00E60ACD" w:rsidRPr="00540AB0" w:rsidTr="001351EC">
        <w:tc>
          <w:tcPr>
            <w:tcW w:w="696" w:type="pct"/>
            <w:gridSpan w:val="3"/>
            <w:tcBorders>
              <w:left w:val="nil"/>
              <w:bottom w:val="single" w:sz="2" w:space="0" w:color="auto"/>
              <w:right w:val="nil"/>
            </w:tcBorders>
            <w:shd w:val="clear" w:color="auto" w:fill="auto"/>
          </w:tcPr>
          <w:p w:rsidR="00E60ACD" w:rsidRPr="00540AB0" w:rsidRDefault="00E60ACD" w:rsidP="001351EC">
            <w:pPr>
              <w:pStyle w:val="Tabletext"/>
            </w:pPr>
            <w:r w:rsidRPr="00540AB0">
              <w:t>14256</w:t>
            </w:r>
          </w:p>
        </w:tc>
        <w:tc>
          <w:tcPr>
            <w:tcW w:w="3472" w:type="pct"/>
            <w:gridSpan w:val="2"/>
            <w:tcBorders>
              <w:left w:val="nil"/>
              <w:bottom w:val="single" w:sz="2" w:space="0" w:color="auto"/>
              <w:right w:val="nil"/>
            </w:tcBorders>
            <w:shd w:val="clear" w:color="auto" w:fill="auto"/>
          </w:tcPr>
          <w:p w:rsidR="00E60ACD" w:rsidRPr="00540AB0" w:rsidRDefault="00E60ACD" w:rsidP="001351EC">
            <w:pPr>
              <w:pStyle w:val="Tabletext"/>
            </w:pPr>
            <w:r w:rsidRPr="00540AB0">
              <w:t>Resuscitation of a patient provided for at least 1 hour but less than 2 hours,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w:t>
            </w:r>
          </w:p>
        </w:tc>
        <w:tc>
          <w:tcPr>
            <w:tcW w:w="832" w:type="pct"/>
            <w:gridSpan w:val="2"/>
            <w:tcBorders>
              <w:left w:val="nil"/>
              <w:bottom w:val="single" w:sz="2" w:space="0" w:color="auto"/>
              <w:right w:val="nil"/>
            </w:tcBorders>
            <w:shd w:val="clear" w:color="auto" w:fill="auto"/>
          </w:tcPr>
          <w:p w:rsidR="00E60ACD" w:rsidRPr="00540AB0" w:rsidRDefault="00E60ACD" w:rsidP="001351EC">
            <w:pPr>
              <w:pStyle w:val="Tabletext"/>
              <w:jc w:val="right"/>
            </w:pPr>
            <w:r w:rsidRPr="00540AB0">
              <w:t>289.90</w:t>
            </w:r>
          </w:p>
        </w:tc>
      </w:tr>
      <w:tr w:rsidR="00E60ACD" w:rsidRPr="00540AB0" w:rsidTr="001351EC">
        <w:tc>
          <w:tcPr>
            <w:tcW w:w="696" w:type="pct"/>
            <w:gridSpan w:val="3"/>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14257</w:t>
            </w:r>
          </w:p>
        </w:tc>
        <w:tc>
          <w:tcPr>
            <w:tcW w:w="347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Resuscitation of a patient provided for at least 2 hours,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w:t>
            </w:r>
          </w:p>
        </w:tc>
        <w:tc>
          <w:tcPr>
            <w:tcW w:w="83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577.35</w:t>
            </w:r>
          </w:p>
        </w:tc>
      </w:tr>
      <w:tr w:rsidR="00E60ACD" w:rsidRPr="00540AB0" w:rsidTr="001351EC">
        <w:tc>
          <w:tcPr>
            <w:tcW w:w="696" w:type="pct"/>
            <w:gridSpan w:val="3"/>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14258</w:t>
            </w:r>
          </w:p>
        </w:tc>
        <w:tc>
          <w:tcPr>
            <w:tcW w:w="347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Resuscitation of a patient provided for at least 30 minutes but less than 1 hour,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w:t>
            </w:r>
          </w:p>
        </w:tc>
        <w:tc>
          <w:tcPr>
            <w:tcW w:w="83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113.10</w:t>
            </w:r>
          </w:p>
        </w:tc>
      </w:tr>
      <w:tr w:rsidR="00E60ACD" w:rsidRPr="00540AB0" w:rsidTr="001351EC">
        <w:tc>
          <w:tcPr>
            <w:tcW w:w="696" w:type="pct"/>
            <w:gridSpan w:val="3"/>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14259</w:t>
            </w:r>
          </w:p>
        </w:tc>
        <w:tc>
          <w:tcPr>
            <w:tcW w:w="347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 xml:space="preserve">Resuscitation of a patient provided for at least 1 hour but less than 2 hours, by a medical practitioner (except a specialist in the practice of the specialist’s specialty of emergency medicine) at a recognised emergency department of a private hospital, in conjunction with an attendance on the patient by the </w:t>
            </w:r>
            <w:r w:rsidRPr="00540AB0">
              <w:lastRenderedPageBreak/>
              <w:t>practitioner described in item 5021, 5022, 5027, 5030, 5031, 5032, 5033, 5035 or 5036 (Anaes.)</w:t>
            </w:r>
          </w:p>
        </w:tc>
        <w:tc>
          <w:tcPr>
            <w:tcW w:w="83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lastRenderedPageBreak/>
              <w:t>217.45</w:t>
            </w:r>
          </w:p>
        </w:tc>
      </w:tr>
      <w:tr w:rsidR="00E60ACD" w:rsidRPr="00540AB0" w:rsidTr="001351EC">
        <w:tc>
          <w:tcPr>
            <w:tcW w:w="696" w:type="pct"/>
            <w:gridSpan w:val="3"/>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lastRenderedPageBreak/>
              <w:t>14260</w:t>
            </w:r>
          </w:p>
        </w:tc>
        <w:tc>
          <w:tcPr>
            <w:tcW w:w="347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Resuscitation of a patient provided for at least 2 hours,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w:t>
            </w:r>
          </w:p>
        </w:tc>
        <w:tc>
          <w:tcPr>
            <w:tcW w:w="83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433.00</w:t>
            </w:r>
          </w:p>
        </w:tc>
      </w:tr>
      <w:tr w:rsidR="00E60ACD" w:rsidRPr="00540AB0" w:rsidTr="001351EC">
        <w:tc>
          <w:tcPr>
            <w:tcW w:w="696" w:type="pct"/>
            <w:gridSpan w:val="3"/>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14263</w:t>
            </w:r>
          </w:p>
        </w:tc>
        <w:tc>
          <w:tcPr>
            <w:tcW w:w="347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Minor procedure on a patient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w:t>
            </w:r>
          </w:p>
        </w:tc>
        <w:tc>
          <w:tcPr>
            <w:tcW w:w="83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53.05</w:t>
            </w:r>
          </w:p>
        </w:tc>
      </w:tr>
      <w:tr w:rsidR="00E60ACD" w:rsidRPr="00540AB0" w:rsidTr="001351EC">
        <w:tc>
          <w:tcPr>
            <w:tcW w:w="696" w:type="pct"/>
            <w:gridSpan w:val="3"/>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14264</w:t>
            </w:r>
          </w:p>
        </w:tc>
        <w:tc>
          <w:tcPr>
            <w:tcW w:w="347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Procedure (except a minor procedure) on a patient by a specialist in the practice of the specialist’s specialty of emergency medicine at a recognised emergency department of a private hospital, in conjunction with an attendance on the patient by the specialist described in item 5001, 5004, 5011, 5012, 5013, 5014, 5016, 5017 or 5019 (Anaes.)</w:t>
            </w:r>
          </w:p>
        </w:tc>
        <w:tc>
          <w:tcPr>
            <w:tcW w:w="83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119.45</w:t>
            </w:r>
          </w:p>
        </w:tc>
      </w:tr>
      <w:tr w:rsidR="00E60ACD" w:rsidRPr="00540AB0" w:rsidTr="001351EC">
        <w:tc>
          <w:tcPr>
            <w:tcW w:w="696" w:type="pct"/>
            <w:gridSpan w:val="3"/>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14265</w:t>
            </w:r>
          </w:p>
        </w:tc>
        <w:tc>
          <w:tcPr>
            <w:tcW w:w="347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Minor procedure on a patient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w:t>
            </w:r>
          </w:p>
        </w:tc>
        <w:tc>
          <w:tcPr>
            <w:tcW w:w="83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39.80</w:t>
            </w:r>
          </w:p>
        </w:tc>
      </w:tr>
      <w:tr w:rsidR="00E60ACD" w:rsidRPr="00540AB0" w:rsidTr="001351EC">
        <w:tc>
          <w:tcPr>
            <w:tcW w:w="696" w:type="pct"/>
            <w:gridSpan w:val="3"/>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14266</w:t>
            </w:r>
          </w:p>
        </w:tc>
        <w:tc>
          <w:tcPr>
            <w:tcW w:w="347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Procedure (except a minor procedure) on a patient by a medical practitioner (except a specialist in the practice of the specialist’s specialty of emergency medicine) at a recognised emergency department of a private hospital, in conjunction with an attendance on the patient by the practitioner described in item 5021, 5022, 5027, 5030, 5031, 5032, 5033, 5035 or 5036 (Anaes.)</w:t>
            </w:r>
          </w:p>
        </w:tc>
        <w:tc>
          <w:tcPr>
            <w:tcW w:w="83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89.60</w:t>
            </w:r>
          </w:p>
        </w:tc>
      </w:tr>
      <w:tr w:rsidR="00E60ACD" w:rsidRPr="00540AB0" w:rsidTr="001351EC">
        <w:tc>
          <w:tcPr>
            <w:tcW w:w="696" w:type="pct"/>
            <w:gridSpan w:val="3"/>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14270</w:t>
            </w:r>
          </w:p>
        </w:tc>
        <w:tc>
          <w:tcPr>
            <w:tcW w:w="347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Management, without aftercare, of all fractures and dislocations suffered by a patient that:</w:t>
            </w:r>
          </w:p>
          <w:p w:rsidR="00E60ACD" w:rsidRPr="00540AB0" w:rsidRDefault="00E60ACD" w:rsidP="001351EC">
            <w:pPr>
              <w:pStyle w:val="Tablea"/>
            </w:pPr>
            <w:r w:rsidRPr="00540AB0">
              <w:t>(a) is provided by a specialist in the practice of the specialist’s specialty of emergency medicine in conjunction with an attendance on the patient by the specialist described in item 5001, 5004, 5011, 5012, 5013, 5014, 5016, 5017 or 5019; and</w:t>
            </w:r>
          </w:p>
          <w:p w:rsidR="00E60ACD" w:rsidRPr="00540AB0" w:rsidRDefault="00E60ACD" w:rsidP="001351EC">
            <w:pPr>
              <w:pStyle w:val="Tablea"/>
            </w:pPr>
            <w:r w:rsidRPr="00540AB0">
              <w:t>(b) occurs at a recognised emergency department of a private hospital</w:t>
            </w:r>
          </w:p>
          <w:p w:rsidR="00E60ACD" w:rsidRPr="00540AB0" w:rsidRDefault="00E60ACD" w:rsidP="001351EC">
            <w:pPr>
              <w:pStyle w:val="Tabletext"/>
            </w:pPr>
            <w:r w:rsidRPr="00540AB0">
              <w:t>(Anaes.)</w:t>
            </w:r>
          </w:p>
        </w:tc>
        <w:tc>
          <w:tcPr>
            <w:tcW w:w="83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133.95</w:t>
            </w:r>
          </w:p>
        </w:tc>
      </w:tr>
      <w:tr w:rsidR="00E60ACD" w:rsidRPr="00540AB0" w:rsidTr="001351EC">
        <w:tc>
          <w:tcPr>
            <w:tcW w:w="696" w:type="pct"/>
            <w:gridSpan w:val="3"/>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14272</w:t>
            </w:r>
          </w:p>
        </w:tc>
        <w:tc>
          <w:tcPr>
            <w:tcW w:w="347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Management, without aftercare, of all fractures and dislocations suffered by a patient that:</w:t>
            </w:r>
          </w:p>
          <w:p w:rsidR="00E60ACD" w:rsidRPr="00540AB0" w:rsidRDefault="00E60ACD" w:rsidP="001351EC">
            <w:pPr>
              <w:pStyle w:val="Tablea"/>
            </w:pPr>
            <w:r w:rsidRPr="00540AB0">
              <w:t>(a) is provided by a medical practitioner (except a specialist in the practice of the specialist’s specialty of emergency medicine) in conjunction with an attendance on the patient by the practitioner described in item 5021, 5022, 5027, 5030, 5031, 5032, 5033, 5035 or 5036; and</w:t>
            </w:r>
          </w:p>
          <w:p w:rsidR="00E60ACD" w:rsidRPr="00540AB0" w:rsidRDefault="00E60ACD" w:rsidP="001351EC">
            <w:pPr>
              <w:pStyle w:val="Tablea"/>
            </w:pPr>
            <w:r w:rsidRPr="00540AB0">
              <w:t>(b) occurs at a recognised emergency department of a private hospital</w:t>
            </w:r>
          </w:p>
          <w:p w:rsidR="00E60ACD" w:rsidRPr="00540AB0" w:rsidRDefault="00E60ACD" w:rsidP="001351EC">
            <w:pPr>
              <w:pStyle w:val="Tabletext"/>
            </w:pPr>
            <w:r w:rsidRPr="00540AB0">
              <w:t>(Anaes.)</w:t>
            </w:r>
          </w:p>
        </w:tc>
        <w:tc>
          <w:tcPr>
            <w:tcW w:w="83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100.50</w:t>
            </w:r>
          </w:p>
        </w:tc>
      </w:tr>
      <w:tr w:rsidR="00E60ACD" w:rsidRPr="00540AB0" w:rsidTr="001351EC">
        <w:trPr>
          <w:gridBefore w:val="1"/>
          <w:wBefore w:w="10" w:type="pct"/>
        </w:trPr>
        <w:tc>
          <w:tcPr>
            <w:tcW w:w="686" w:type="pct"/>
            <w:gridSpan w:val="2"/>
            <w:tcBorders>
              <w:left w:val="nil"/>
              <w:bottom w:val="single" w:sz="4" w:space="0" w:color="auto"/>
              <w:right w:val="nil"/>
            </w:tcBorders>
            <w:shd w:val="clear" w:color="auto" w:fill="auto"/>
          </w:tcPr>
          <w:p w:rsidR="00E60ACD" w:rsidRPr="00540AB0" w:rsidRDefault="00E60ACD" w:rsidP="001351EC">
            <w:pPr>
              <w:pStyle w:val="Tabletext"/>
            </w:pPr>
            <w:r w:rsidRPr="00540AB0">
              <w:t>14277</w:t>
            </w:r>
          </w:p>
        </w:tc>
        <w:tc>
          <w:tcPr>
            <w:tcW w:w="3472" w:type="pct"/>
            <w:gridSpan w:val="2"/>
            <w:tcBorders>
              <w:left w:val="nil"/>
              <w:bottom w:val="single" w:sz="4" w:space="0" w:color="auto"/>
              <w:right w:val="nil"/>
            </w:tcBorders>
            <w:shd w:val="clear" w:color="auto" w:fill="auto"/>
          </w:tcPr>
          <w:p w:rsidR="00E60ACD" w:rsidRPr="00540AB0" w:rsidRDefault="00E60ACD" w:rsidP="001351EC">
            <w:pPr>
              <w:pStyle w:val="Tabletext"/>
            </w:pPr>
            <w:r w:rsidRPr="00540AB0">
              <w:t>Application of chemical or physical restraint of a patient by a specialist in the practice of the specialist’s specialty of emergency medicine at a recognised emergency department of a private hospital</w:t>
            </w:r>
          </w:p>
        </w:tc>
        <w:tc>
          <w:tcPr>
            <w:tcW w:w="832" w:type="pct"/>
            <w:gridSpan w:val="2"/>
            <w:tcBorders>
              <w:left w:val="nil"/>
              <w:bottom w:val="single" w:sz="4" w:space="0" w:color="auto"/>
              <w:right w:val="nil"/>
            </w:tcBorders>
            <w:shd w:val="clear" w:color="auto" w:fill="auto"/>
          </w:tcPr>
          <w:p w:rsidR="00E60ACD" w:rsidRPr="00540AB0" w:rsidRDefault="00E60ACD" w:rsidP="001351EC">
            <w:pPr>
              <w:pStyle w:val="Tabletext"/>
              <w:jc w:val="right"/>
            </w:pPr>
            <w:r w:rsidRPr="00540AB0">
              <w:t>150.75</w:t>
            </w:r>
          </w:p>
        </w:tc>
      </w:tr>
      <w:tr w:rsidR="00E60ACD" w:rsidRPr="00540AB0" w:rsidTr="001351EC">
        <w:trPr>
          <w:gridBefore w:val="1"/>
          <w:wBefore w:w="10" w:type="pct"/>
        </w:trPr>
        <w:tc>
          <w:tcPr>
            <w:tcW w:w="686" w:type="pct"/>
            <w:gridSpan w:val="2"/>
            <w:tcBorders>
              <w:left w:val="nil"/>
              <w:bottom w:val="single" w:sz="2" w:space="0" w:color="auto"/>
              <w:right w:val="nil"/>
            </w:tcBorders>
            <w:shd w:val="clear" w:color="auto" w:fill="auto"/>
          </w:tcPr>
          <w:p w:rsidR="00E60ACD" w:rsidRPr="00540AB0" w:rsidRDefault="00E60ACD" w:rsidP="001351EC">
            <w:pPr>
              <w:pStyle w:val="Tabletext"/>
            </w:pPr>
            <w:r w:rsidRPr="00540AB0">
              <w:lastRenderedPageBreak/>
              <w:t>14278</w:t>
            </w:r>
          </w:p>
        </w:tc>
        <w:tc>
          <w:tcPr>
            <w:tcW w:w="3472" w:type="pct"/>
            <w:gridSpan w:val="2"/>
            <w:tcBorders>
              <w:left w:val="nil"/>
              <w:bottom w:val="single" w:sz="2" w:space="0" w:color="auto"/>
              <w:right w:val="nil"/>
            </w:tcBorders>
            <w:shd w:val="clear" w:color="auto" w:fill="auto"/>
          </w:tcPr>
          <w:p w:rsidR="00E60ACD" w:rsidRPr="00540AB0" w:rsidRDefault="00E60ACD" w:rsidP="001351EC">
            <w:pPr>
              <w:pStyle w:val="Tabletext"/>
            </w:pPr>
            <w:r w:rsidRPr="00540AB0">
              <w:t>Application of chemical or physical restraint of a patient by a medical practitioner (except a specialist in the practice of the specialist’s specialty of emergency medicine) at a recognised emergency department of a private hospital</w:t>
            </w:r>
          </w:p>
        </w:tc>
        <w:tc>
          <w:tcPr>
            <w:tcW w:w="832" w:type="pct"/>
            <w:gridSpan w:val="2"/>
            <w:tcBorders>
              <w:left w:val="nil"/>
              <w:bottom w:val="single" w:sz="2" w:space="0" w:color="auto"/>
              <w:right w:val="nil"/>
            </w:tcBorders>
            <w:shd w:val="clear" w:color="auto" w:fill="auto"/>
          </w:tcPr>
          <w:p w:rsidR="00E60ACD" w:rsidRPr="00540AB0" w:rsidRDefault="00E60ACD" w:rsidP="001351EC">
            <w:pPr>
              <w:pStyle w:val="Tabletext"/>
              <w:jc w:val="right"/>
            </w:pPr>
            <w:r w:rsidRPr="00540AB0">
              <w:t>113.10</w:t>
            </w:r>
          </w:p>
        </w:tc>
      </w:tr>
      <w:tr w:rsidR="00E60ACD" w:rsidRPr="00540AB0" w:rsidTr="001351EC">
        <w:trPr>
          <w:gridBefore w:val="1"/>
          <w:wBefore w:w="10" w:type="pct"/>
        </w:trPr>
        <w:tc>
          <w:tcPr>
            <w:tcW w:w="686"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14280</w:t>
            </w:r>
          </w:p>
        </w:tc>
        <w:tc>
          <w:tcPr>
            <w:tcW w:w="347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Anaesthesia (whether general anaesthesia or not) of a patient that:</w:t>
            </w:r>
          </w:p>
          <w:p w:rsidR="00E60ACD" w:rsidRPr="00540AB0" w:rsidRDefault="00E60ACD" w:rsidP="001351EC">
            <w:pPr>
              <w:pStyle w:val="Tablea"/>
            </w:pPr>
            <w:r w:rsidRPr="00540AB0">
              <w:t>(a) is managed by a specialist in the practice of the specialist’s specialty of emergency medicine at a recognised emergency department of a private hospital; and</w:t>
            </w:r>
          </w:p>
          <w:p w:rsidR="00E60ACD" w:rsidRPr="00540AB0" w:rsidRDefault="00E60ACD" w:rsidP="001351EC">
            <w:pPr>
              <w:pStyle w:val="Tablea"/>
            </w:pPr>
            <w:r w:rsidRPr="00540AB0">
              <w:t>(b) occurs in conjunction with an attendance on the patient that is described in item 5001, 5004, 5011, 5012, 5013, 5014, 5016, 5017, 5019, 5021, 5022, 5027, 5030, 5031, 5032, 5033, 5035 or 5036; and</w:t>
            </w:r>
          </w:p>
          <w:p w:rsidR="00E60ACD" w:rsidRPr="00540AB0" w:rsidRDefault="00E60ACD" w:rsidP="001351EC">
            <w:pPr>
              <w:pStyle w:val="Tablea"/>
            </w:pPr>
            <w:r w:rsidRPr="00540AB0">
              <w:t>(c) is not anaesthesia provided by a specialist anaesthetist to which an item in Group T7 or T10 applies</w:t>
            </w:r>
          </w:p>
        </w:tc>
        <w:tc>
          <w:tcPr>
            <w:tcW w:w="83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150.75</w:t>
            </w:r>
          </w:p>
        </w:tc>
      </w:tr>
      <w:tr w:rsidR="00E60ACD" w:rsidRPr="00540AB0" w:rsidTr="001351EC">
        <w:trPr>
          <w:gridBefore w:val="1"/>
          <w:wBefore w:w="10" w:type="pct"/>
        </w:trPr>
        <w:tc>
          <w:tcPr>
            <w:tcW w:w="686"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14283</w:t>
            </w:r>
          </w:p>
        </w:tc>
        <w:tc>
          <w:tcPr>
            <w:tcW w:w="347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Anaesthesia (whether general anaesthesia or not) of a patient that:</w:t>
            </w:r>
          </w:p>
          <w:p w:rsidR="00E60ACD" w:rsidRPr="00540AB0" w:rsidRDefault="00E60ACD" w:rsidP="001351EC">
            <w:pPr>
              <w:pStyle w:val="Tablea"/>
            </w:pPr>
            <w:r w:rsidRPr="00540AB0">
              <w:t>(a) is managed by a medical practitioner (except a specialist in the practice of the specialist’s specialty of emergency medicine) at a recognised emergency department of a private hospital; and</w:t>
            </w:r>
          </w:p>
          <w:p w:rsidR="00E60ACD" w:rsidRPr="00540AB0" w:rsidRDefault="00E60ACD" w:rsidP="001351EC">
            <w:pPr>
              <w:pStyle w:val="Tablea"/>
            </w:pPr>
            <w:r w:rsidRPr="00540AB0">
              <w:t>(b) occurs in conjunction with an attendance on the patient that is described in item 5001, 5004, 5011, 5012, 5013, 5014, 5016, 5017, 5019, 5021, 5022, 5027, 5030, 5031, 5032, 5033, 5035 or 5036; and</w:t>
            </w:r>
          </w:p>
          <w:p w:rsidR="00E60ACD" w:rsidRPr="00540AB0" w:rsidRDefault="00E60ACD" w:rsidP="001351EC">
            <w:pPr>
              <w:pStyle w:val="Tablea"/>
            </w:pPr>
            <w:r w:rsidRPr="00540AB0">
              <w:t>(c) is not anaesthesia provided by a specialist anaesthetist to which an item in Group T7 or T10 applies</w:t>
            </w:r>
          </w:p>
        </w:tc>
        <w:tc>
          <w:tcPr>
            <w:tcW w:w="83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113.10</w:t>
            </w:r>
          </w:p>
        </w:tc>
      </w:tr>
      <w:tr w:rsidR="00E60ACD" w:rsidRPr="00540AB0" w:rsidTr="001351EC">
        <w:trPr>
          <w:gridBefore w:val="1"/>
          <w:wBefore w:w="10" w:type="pct"/>
        </w:trPr>
        <w:tc>
          <w:tcPr>
            <w:tcW w:w="686"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14285</w:t>
            </w:r>
          </w:p>
        </w:tc>
        <w:tc>
          <w:tcPr>
            <w:tcW w:w="347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pPr>
            <w:r w:rsidRPr="00540AB0">
              <w:t>Emergent intubation, airway management or both of a patient that:</w:t>
            </w:r>
          </w:p>
          <w:p w:rsidR="00E60ACD" w:rsidRPr="00540AB0" w:rsidRDefault="00E60ACD" w:rsidP="001351EC">
            <w:pPr>
              <w:pStyle w:val="Tablea"/>
            </w:pPr>
            <w:r w:rsidRPr="00540AB0">
              <w:t>(a) is managed by a specialist in the practice of the specialist’s specialty of emergency medicine at a recognised emergency department of a private hospital; and</w:t>
            </w:r>
          </w:p>
          <w:p w:rsidR="00E60ACD" w:rsidRPr="00540AB0" w:rsidRDefault="00E60ACD" w:rsidP="001351EC">
            <w:pPr>
              <w:pStyle w:val="Tablea"/>
            </w:pPr>
            <w:r w:rsidRPr="00540AB0">
              <w:t>(b) occurs in conjunction with an attendance on the patient that is described in item 5001, 5004, 5011, 5012, 5013, 5014, 5016, 5017, 5019, 5021, 5022, 5027, 5030, 5031, 5032, 5033, 5035 or 5036; and</w:t>
            </w:r>
          </w:p>
          <w:p w:rsidR="00E60ACD" w:rsidRPr="00540AB0" w:rsidRDefault="00E60ACD" w:rsidP="001351EC">
            <w:pPr>
              <w:pStyle w:val="Tablea"/>
            </w:pPr>
            <w:r w:rsidRPr="00540AB0">
              <w:t>(c) is not anaesthesia provided by a specialist anaesthetist to which an item in Group T7 or T10 applies</w:t>
            </w:r>
          </w:p>
        </w:tc>
        <w:tc>
          <w:tcPr>
            <w:tcW w:w="832" w:type="pct"/>
            <w:gridSpan w:val="2"/>
            <w:tcBorders>
              <w:top w:val="single" w:sz="2" w:space="0" w:color="auto"/>
              <w:left w:val="nil"/>
              <w:bottom w:val="single" w:sz="2" w:space="0" w:color="auto"/>
              <w:right w:val="nil"/>
            </w:tcBorders>
            <w:shd w:val="clear" w:color="auto" w:fill="auto"/>
          </w:tcPr>
          <w:p w:rsidR="00E60ACD" w:rsidRPr="00540AB0" w:rsidRDefault="00E60ACD" w:rsidP="001351EC">
            <w:pPr>
              <w:pStyle w:val="Tabletext"/>
              <w:jc w:val="right"/>
            </w:pPr>
            <w:r w:rsidRPr="00540AB0">
              <w:t>150.75</w:t>
            </w:r>
          </w:p>
        </w:tc>
      </w:tr>
      <w:tr w:rsidR="00E60ACD" w:rsidRPr="00540AB0" w:rsidTr="001351EC">
        <w:trPr>
          <w:gridBefore w:val="1"/>
          <w:wBefore w:w="10" w:type="pct"/>
        </w:trPr>
        <w:tc>
          <w:tcPr>
            <w:tcW w:w="686" w:type="pct"/>
            <w:gridSpan w:val="2"/>
            <w:tcBorders>
              <w:top w:val="single" w:sz="2" w:space="0" w:color="auto"/>
              <w:left w:val="nil"/>
              <w:bottom w:val="single" w:sz="12" w:space="0" w:color="auto"/>
              <w:right w:val="nil"/>
            </w:tcBorders>
            <w:shd w:val="clear" w:color="auto" w:fill="auto"/>
          </w:tcPr>
          <w:p w:rsidR="00E60ACD" w:rsidRPr="00540AB0" w:rsidRDefault="00E60ACD" w:rsidP="001351EC">
            <w:pPr>
              <w:pStyle w:val="Tabletext"/>
            </w:pPr>
            <w:r w:rsidRPr="00540AB0">
              <w:t>14288</w:t>
            </w:r>
          </w:p>
        </w:tc>
        <w:tc>
          <w:tcPr>
            <w:tcW w:w="3472" w:type="pct"/>
            <w:gridSpan w:val="2"/>
            <w:tcBorders>
              <w:top w:val="single" w:sz="2" w:space="0" w:color="auto"/>
              <w:left w:val="nil"/>
              <w:bottom w:val="single" w:sz="12" w:space="0" w:color="auto"/>
              <w:right w:val="nil"/>
            </w:tcBorders>
            <w:shd w:val="clear" w:color="auto" w:fill="auto"/>
          </w:tcPr>
          <w:p w:rsidR="00E60ACD" w:rsidRPr="00540AB0" w:rsidRDefault="00E60ACD" w:rsidP="001351EC">
            <w:pPr>
              <w:pStyle w:val="Tabletext"/>
            </w:pPr>
            <w:r w:rsidRPr="00540AB0">
              <w:t>Emergent intubation, airway management or both of a patient that:</w:t>
            </w:r>
          </w:p>
          <w:p w:rsidR="00E60ACD" w:rsidRPr="00540AB0" w:rsidRDefault="00E60ACD" w:rsidP="001351EC">
            <w:pPr>
              <w:pStyle w:val="Tablea"/>
            </w:pPr>
            <w:r w:rsidRPr="00540AB0">
              <w:t>(a) is managed by a medical practitioner (except a specialist in the practice of the specialist’s specialty of emergency medicine) at a recognised emergency department of a private hospital; and</w:t>
            </w:r>
          </w:p>
          <w:p w:rsidR="00E60ACD" w:rsidRPr="00540AB0" w:rsidRDefault="00E60ACD" w:rsidP="001351EC">
            <w:pPr>
              <w:pStyle w:val="Tablea"/>
            </w:pPr>
            <w:r w:rsidRPr="00540AB0">
              <w:t>(b) occurs in conjunction with an attendance on the patient that is described in item 5001, 5004, 5011, 5012, 5013, 5014, 5016, 5017, 5019, 5021, 5022, 5027, 5030, 5031, 5032, 5033, 5035 or 5036; and</w:t>
            </w:r>
          </w:p>
          <w:p w:rsidR="00E60ACD" w:rsidRPr="00540AB0" w:rsidRDefault="00E60ACD" w:rsidP="001351EC">
            <w:pPr>
              <w:pStyle w:val="Tablea"/>
            </w:pPr>
            <w:r w:rsidRPr="00540AB0">
              <w:t>(c) is not anaesthesia provided by a specialist anaesthetist to which an item in Group T7 or T10 applies</w:t>
            </w:r>
          </w:p>
        </w:tc>
        <w:tc>
          <w:tcPr>
            <w:tcW w:w="832" w:type="pct"/>
            <w:gridSpan w:val="2"/>
            <w:tcBorders>
              <w:top w:val="single" w:sz="2" w:space="0" w:color="auto"/>
              <w:left w:val="nil"/>
              <w:bottom w:val="single" w:sz="12" w:space="0" w:color="auto"/>
              <w:right w:val="nil"/>
            </w:tcBorders>
            <w:shd w:val="clear" w:color="auto" w:fill="auto"/>
          </w:tcPr>
          <w:p w:rsidR="00E60ACD" w:rsidRPr="00540AB0" w:rsidRDefault="00E60ACD" w:rsidP="001351EC">
            <w:pPr>
              <w:pStyle w:val="Tabletext"/>
              <w:jc w:val="right"/>
            </w:pPr>
            <w:r w:rsidRPr="00540AB0">
              <w:t>113.10</w:t>
            </w:r>
          </w:p>
        </w:tc>
      </w:tr>
    </w:tbl>
    <w:p w:rsidR="00E60ACD" w:rsidRPr="00540AB0" w:rsidRDefault="00E60ACD" w:rsidP="00E60ACD">
      <w:pPr>
        <w:pStyle w:val="Tabletext"/>
      </w:pPr>
    </w:p>
    <w:p w:rsidR="00E60ACD" w:rsidRPr="00540AB0" w:rsidRDefault="00E60ACD" w:rsidP="006F2B22">
      <w:pPr>
        <w:pStyle w:val="ActHead3"/>
      </w:pPr>
      <w:bookmarkStart w:id="596" w:name="_Toc35864862"/>
      <w:r w:rsidRPr="00152A35">
        <w:rPr>
          <w:rStyle w:val="CharDivNo"/>
        </w:rPr>
        <w:lastRenderedPageBreak/>
        <w:t>Division 5.3</w:t>
      </w:r>
      <w:r w:rsidRPr="00540AB0">
        <w:t>—</w:t>
      </w:r>
      <w:r w:rsidRPr="00152A35">
        <w:rPr>
          <w:rStyle w:val="CharDivText"/>
        </w:rPr>
        <w:t>Group T2: Radiation oncology</w:t>
      </w:r>
      <w:bookmarkEnd w:id="596"/>
    </w:p>
    <w:p w:rsidR="00E60ACD" w:rsidRPr="00540AB0" w:rsidRDefault="00E60ACD" w:rsidP="00E60ACD">
      <w:pPr>
        <w:pStyle w:val="ActHead5"/>
      </w:pPr>
      <w:bookmarkStart w:id="597" w:name="_Toc35864863"/>
      <w:r w:rsidRPr="00152A35">
        <w:rPr>
          <w:rStyle w:val="CharSectno"/>
        </w:rPr>
        <w:t>5.3.1</w:t>
      </w:r>
      <w:r w:rsidRPr="00540AB0">
        <w:t xml:space="preserve">  Meaning of </w:t>
      </w:r>
      <w:r w:rsidRPr="00540AB0">
        <w:rPr>
          <w:i/>
        </w:rPr>
        <w:t>amount under clause 5.3.1</w:t>
      </w:r>
      <w:bookmarkEnd w:id="597"/>
    </w:p>
    <w:p w:rsidR="00E60ACD" w:rsidRPr="00540AB0" w:rsidRDefault="00E60ACD" w:rsidP="00E60ACD">
      <w:pPr>
        <w:pStyle w:val="subsection"/>
      </w:pPr>
      <w:r w:rsidRPr="00540AB0">
        <w:tab/>
      </w:r>
      <w:r w:rsidRPr="00540AB0">
        <w:tab/>
        <w:t>In an item of this Schedule mentioned in column 1 of table 5.3.1:</w:t>
      </w:r>
    </w:p>
    <w:p w:rsidR="00E60ACD" w:rsidRPr="00540AB0" w:rsidRDefault="00E60ACD" w:rsidP="00E60ACD">
      <w:pPr>
        <w:pStyle w:val="Definition"/>
      </w:pPr>
      <w:r w:rsidRPr="00540AB0">
        <w:rPr>
          <w:b/>
          <w:i/>
        </w:rPr>
        <w:t xml:space="preserve">amount under clause 5.3.1 </w:t>
      </w:r>
      <w:r w:rsidRPr="00540AB0">
        <w:t>means the sum of:</w:t>
      </w:r>
    </w:p>
    <w:p w:rsidR="00E60ACD" w:rsidRPr="00540AB0" w:rsidRDefault="00E60ACD" w:rsidP="00E60ACD">
      <w:pPr>
        <w:pStyle w:val="paragraph"/>
      </w:pPr>
      <w:r w:rsidRPr="00540AB0">
        <w:tab/>
        <w:t>(a)</w:t>
      </w:r>
      <w:r w:rsidRPr="00540AB0">
        <w:tab/>
        <w:t>the fee mentioned in column 2 for the item; and</w:t>
      </w:r>
    </w:p>
    <w:p w:rsidR="00E60ACD" w:rsidRPr="00540AB0" w:rsidRDefault="00E60ACD" w:rsidP="00E60ACD">
      <w:pPr>
        <w:pStyle w:val="paragraph"/>
      </w:pPr>
      <w:r w:rsidRPr="00540AB0">
        <w:tab/>
        <w:t>(b)</w:t>
      </w:r>
      <w:r w:rsidRPr="00540AB0">
        <w:tab/>
        <w:t>the amount mentioned in column 3 for each field separately treated in excess of one.</w:t>
      </w:r>
    </w:p>
    <w:p w:rsidR="00E60ACD" w:rsidRPr="00540AB0" w:rsidRDefault="00E60ACD" w:rsidP="00E60ACD">
      <w:pPr>
        <w:pStyle w:val="Tabletext"/>
      </w:pPr>
    </w:p>
    <w:tbl>
      <w:tblPr>
        <w:tblW w:w="4899" w:type="pct"/>
        <w:tblInd w:w="94" w:type="dxa"/>
        <w:tblBorders>
          <w:top w:val="single" w:sz="4" w:space="0" w:color="auto"/>
          <w:bottom w:val="single" w:sz="2" w:space="0" w:color="auto"/>
          <w:insideH w:val="single" w:sz="4" w:space="0" w:color="auto"/>
        </w:tblBorders>
        <w:tblLook w:val="04A0" w:firstRow="1" w:lastRow="0" w:firstColumn="1" w:lastColumn="0" w:noHBand="0" w:noVBand="1"/>
      </w:tblPr>
      <w:tblGrid>
        <w:gridCol w:w="659"/>
        <w:gridCol w:w="1354"/>
        <w:gridCol w:w="2821"/>
        <w:gridCol w:w="3523"/>
      </w:tblGrid>
      <w:tr w:rsidR="00E60ACD" w:rsidRPr="00540AB0" w:rsidTr="001351EC">
        <w:trPr>
          <w:trHeight w:val="385"/>
          <w:tblHeader/>
        </w:trPr>
        <w:tc>
          <w:tcPr>
            <w:tcW w:w="5000" w:type="pct"/>
            <w:gridSpan w:val="4"/>
            <w:tcBorders>
              <w:top w:val="single" w:sz="12" w:space="0" w:color="auto"/>
              <w:left w:val="nil"/>
              <w:bottom w:val="single" w:sz="6" w:space="0" w:color="auto"/>
              <w:right w:val="nil"/>
            </w:tcBorders>
            <w:hideMark/>
          </w:tcPr>
          <w:p w:rsidR="00E60ACD" w:rsidRPr="00540AB0" w:rsidRDefault="00E60ACD" w:rsidP="001351EC">
            <w:pPr>
              <w:pStyle w:val="TableHeading"/>
            </w:pPr>
            <w:r w:rsidRPr="00540AB0">
              <w:t>Table 5.3.1—Amount under clause 5.3.1</w:t>
            </w:r>
          </w:p>
        </w:tc>
      </w:tr>
      <w:tr w:rsidR="00E60ACD" w:rsidRPr="00540AB0" w:rsidTr="001351EC">
        <w:trPr>
          <w:tblHeader/>
        </w:trPr>
        <w:tc>
          <w:tcPr>
            <w:tcW w:w="394" w:type="pct"/>
            <w:tcBorders>
              <w:top w:val="single" w:sz="6" w:space="0" w:color="auto"/>
              <w:left w:val="nil"/>
              <w:bottom w:val="single" w:sz="12" w:space="0" w:color="auto"/>
              <w:right w:val="nil"/>
            </w:tcBorders>
            <w:hideMark/>
          </w:tcPr>
          <w:p w:rsidR="00E60ACD" w:rsidRPr="00540AB0" w:rsidRDefault="00E60ACD" w:rsidP="001351EC">
            <w:pPr>
              <w:pStyle w:val="TableHeading"/>
            </w:pPr>
            <w:r w:rsidRPr="00540AB0">
              <w:t>Item</w:t>
            </w:r>
          </w:p>
        </w:tc>
        <w:tc>
          <w:tcPr>
            <w:tcW w:w="810" w:type="pct"/>
            <w:tcBorders>
              <w:top w:val="single" w:sz="6" w:space="0" w:color="auto"/>
              <w:left w:val="nil"/>
              <w:bottom w:val="single" w:sz="12" w:space="0" w:color="auto"/>
              <w:right w:val="nil"/>
            </w:tcBorders>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598" w:name="BK_S4P207L11C5"/>
            <w:bookmarkEnd w:id="598"/>
            <w:r w:rsidRPr="00540AB0">
              <w:t xml:space="preserve"> of this Schedule</w:t>
            </w:r>
          </w:p>
        </w:tc>
        <w:tc>
          <w:tcPr>
            <w:tcW w:w="1688" w:type="pct"/>
            <w:tcBorders>
              <w:top w:val="single" w:sz="6" w:space="0" w:color="auto"/>
              <w:left w:val="nil"/>
              <w:bottom w:val="single" w:sz="12" w:space="0" w:color="auto"/>
              <w:right w:val="nil"/>
            </w:tcBorders>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Fee</w:t>
            </w:r>
          </w:p>
        </w:tc>
        <w:tc>
          <w:tcPr>
            <w:tcW w:w="2108" w:type="pct"/>
            <w:tcBorders>
              <w:top w:val="single" w:sz="6" w:space="0" w:color="auto"/>
              <w:left w:val="nil"/>
              <w:bottom w:val="single" w:sz="12" w:space="0" w:color="auto"/>
              <w:right w:val="nil"/>
            </w:tcBorders>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Amount for each field separately treated in excess of one ($)</w:t>
            </w:r>
          </w:p>
        </w:tc>
      </w:tr>
      <w:tr w:rsidR="00E60ACD" w:rsidRPr="00540AB0" w:rsidTr="001351EC">
        <w:tc>
          <w:tcPr>
            <w:tcW w:w="394"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1</w:t>
            </w:r>
          </w:p>
        </w:tc>
        <w:tc>
          <w:tcPr>
            <w:tcW w:w="810"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15003</w:t>
            </w:r>
          </w:p>
        </w:tc>
        <w:tc>
          <w:tcPr>
            <w:tcW w:w="1688" w:type="pct"/>
            <w:tcBorders>
              <w:top w:val="single" w:sz="12" w:space="0" w:color="auto"/>
              <w:left w:val="nil"/>
              <w:bottom w:val="single" w:sz="4" w:space="0" w:color="auto"/>
              <w:right w:val="nil"/>
            </w:tcBorders>
            <w:hideMark/>
          </w:tcPr>
          <w:p w:rsidR="00E60ACD" w:rsidRPr="00540AB0" w:rsidRDefault="00E60ACD" w:rsidP="001351EC">
            <w:pPr>
              <w:pStyle w:val="Tabletext"/>
            </w:pPr>
            <w:r w:rsidRPr="00540AB0">
              <w:t>The fee for item 15000</w:t>
            </w:r>
          </w:p>
        </w:tc>
        <w:tc>
          <w:tcPr>
            <w:tcW w:w="2108" w:type="pct"/>
            <w:tcBorders>
              <w:top w:val="single" w:sz="12" w:space="0" w:color="auto"/>
              <w:left w:val="nil"/>
              <w:bottom w:val="single" w:sz="4" w:space="0" w:color="auto"/>
              <w:right w:val="nil"/>
            </w:tcBorders>
            <w:vAlign w:val="bottom"/>
            <w:hideMark/>
          </w:tcPr>
          <w:p w:rsidR="00E60ACD" w:rsidRPr="00540AB0" w:rsidRDefault="00E60ACD" w:rsidP="001351EC">
            <w:pPr>
              <w:pStyle w:val="Tabletext"/>
              <w:jc w:val="right"/>
            </w:pPr>
            <w:r w:rsidRPr="00540AB0">
              <w:t>17.35</w:t>
            </w:r>
          </w:p>
        </w:tc>
      </w:tr>
      <w:tr w:rsidR="00E60ACD" w:rsidRPr="00540AB0" w:rsidTr="001351EC">
        <w:tc>
          <w:tcPr>
            <w:tcW w:w="39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2</w:t>
            </w:r>
          </w:p>
        </w:tc>
        <w:tc>
          <w:tcPr>
            <w:tcW w:w="810"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15009</w:t>
            </w:r>
          </w:p>
        </w:tc>
        <w:tc>
          <w:tcPr>
            <w:tcW w:w="168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15006</w:t>
            </w:r>
          </w:p>
        </w:tc>
        <w:tc>
          <w:tcPr>
            <w:tcW w:w="2108"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18.85</w:t>
            </w:r>
          </w:p>
        </w:tc>
      </w:tr>
      <w:tr w:rsidR="00E60ACD" w:rsidRPr="00540AB0" w:rsidTr="001351EC">
        <w:tc>
          <w:tcPr>
            <w:tcW w:w="39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3</w:t>
            </w:r>
          </w:p>
        </w:tc>
        <w:tc>
          <w:tcPr>
            <w:tcW w:w="810"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15103</w:t>
            </w:r>
          </w:p>
        </w:tc>
        <w:tc>
          <w:tcPr>
            <w:tcW w:w="168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15100</w:t>
            </w:r>
          </w:p>
        </w:tc>
        <w:tc>
          <w:tcPr>
            <w:tcW w:w="2108"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19.10</w:t>
            </w:r>
          </w:p>
        </w:tc>
      </w:tr>
      <w:tr w:rsidR="00E60ACD" w:rsidRPr="00540AB0" w:rsidTr="001351EC">
        <w:tc>
          <w:tcPr>
            <w:tcW w:w="39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4</w:t>
            </w:r>
          </w:p>
        </w:tc>
        <w:tc>
          <w:tcPr>
            <w:tcW w:w="810"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15109</w:t>
            </w:r>
          </w:p>
        </w:tc>
        <w:tc>
          <w:tcPr>
            <w:tcW w:w="168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15106</w:t>
            </w:r>
          </w:p>
        </w:tc>
        <w:tc>
          <w:tcPr>
            <w:tcW w:w="2108"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23.05</w:t>
            </w:r>
          </w:p>
        </w:tc>
      </w:tr>
      <w:tr w:rsidR="00E60ACD" w:rsidRPr="00540AB0" w:rsidTr="001351EC">
        <w:tc>
          <w:tcPr>
            <w:tcW w:w="39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5</w:t>
            </w:r>
          </w:p>
        </w:tc>
        <w:tc>
          <w:tcPr>
            <w:tcW w:w="810"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15115</w:t>
            </w:r>
          </w:p>
        </w:tc>
        <w:tc>
          <w:tcPr>
            <w:tcW w:w="168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15112</w:t>
            </w:r>
          </w:p>
        </w:tc>
        <w:tc>
          <w:tcPr>
            <w:tcW w:w="2108"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48.05</w:t>
            </w:r>
          </w:p>
        </w:tc>
      </w:tr>
      <w:tr w:rsidR="00E60ACD" w:rsidRPr="00540AB0" w:rsidTr="001351EC">
        <w:tc>
          <w:tcPr>
            <w:tcW w:w="39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6</w:t>
            </w:r>
          </w:p>
        </w:tc>
        <w:tc>
          <w:tcPr>
            <w:tcW w:w="810"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15214</w:t>
            </w:r>
          </w:p>
        </w:tc>
        <w:tc>
          <w:tcPr>
            <w:tcW w:w="168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15211</w:t>
            </w:r>
          </w:p>
        </w:tc>
        <w:tc>
          <w:tcPr>
            <w:tcW w:w="2108"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32.40</w:t>
            </w:r>
          </w:p>
        </w:tc>
      </w:tr>
      <w:tr w:rsidR="00E60ACD" w:rsidRPr="00540AB0" w:rsidTr="001351EC">
        <w:tc>
          <w:tcPr>
            <w:tcW w:w="39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7</w:t>
            </w:r>
          </w:p>
        </w:tc>
        <w:tc>
          <w:tcPr>
            <w:tcW w:w="810"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15230</w:t>
            </w:r>
          </w:p>
        </w:tc>
        <w:tc>
          <w:tcPr>
            <w:tcW w:w="168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15215</w:t>
            </w:r>
          </w:p>
        </w:tc>
        <w:tc>
          <w:tcPr>
            <w:tcW w:w="2108"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38.55</w:t>
            </w:r>
          </w:p>
        </w:tc>
      </w:tr>
      <w:tr w:rsidR="00E60ACD" w:rsidRPr="00540AB0" w:rsidTr="001351EC">
        <w:tc>
          <w:tcPr>
            <w:tcW w:w="39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8</w:t>
            </w:r>
          </w:p>
        </w:tc>
        <w:tc>
          <w:tcPr>
            <w:tcW w:w="810"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15233</w:t>
            </w:r>
          </w:p>
        </w:tc>
        <w:tc>
          <w:tcPr>
            <w:tcW w:w="168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15218</w:t>
            </w:r>
          </w:p>
        </w:tc>
        <w:tc>
          <w:tcPr>
            <w:tcW w:w="2108"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38.55</w:t>
            </w:r>
          </w:p>
        </w:tc>
      </w:tr>
      <w:tr w:rsidR="00E60ACD" w:rsidRPr="00540AB0" w:rsidTr="001351EC">
        <w:tc>
          <w:tcPr>
            <w:tcW w:w="39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9</w:t>
            </w:r>
          </w:p>
        </w:tc>
        <w:tc>
          <w:tcPr>
            <w:tcW w:w="810"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15236</w:t>
            </w:r>
          </w:p>
        </w:tc>
        <w:tc>
          <w:tcPr>
            <w:tcW w:w="168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15221</w:t>
            </w:r>
          </w:p>
        </w:tc>
        <w:tc>
          <w:tcPr>
            <w:tcW w:w="2108"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38.55</w:t>
            </w:r>
          </w:p>
        </w:tc>
      </w:tr>
      <w:tr w:rsidR="00E60ACD" w:rsidRPr="00540AB0" w:rsidTr="001351EC">
        <w:tc>
          <w:tcPr>
            <w:tcW w:w="39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10</w:t>
            </w:r>
          </w:p>
        </w:tc>
        <w:tc>
          <w:tcPr>
            <w:tcW w:w="810"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15239</w:t>
            </w:r>
          </w:p>
        </w:tc>
        <w:tc>
          <w:tcPr>
            <w:tcW w:w="168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15224</w:t>
            </w:r>
          </w:p>
        </w:tc>
        <w:tc>
          <w:tcPr>
            <w:tcW w:w="2108"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38.55</w:t>
            </w:r>
          </w:p>
        </w:tc>
      </w:tr>
      <w:tr w:rsidR="00E60ACD" w:rsidRPr="00540AB0" w:rsidTr="001351EC">
        <w:tc>
          <w:tcPr>
            <w:tcW w:w="39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11</w:t>
            </w:r>
          </w:p>
        </w:tc>
        <w:tc>
          <w:tcPr>
            <w:tcW w:w="810"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15242</w:t>
            </w:r>
          </w:p>
        </w:tc>
        <w:tc>
          <w:tcPr>
            <w:tcW w:w="168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15227</w:t>
            </w:r>
          </w:p>
        </w:tc>
        <w:tc>
          <w:tcPr>
            <w:tcW w:w="2108"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38.55</w:t>
            </w:r>
          </w:p>
        </w:tc>
      </w:tr>
      <w:tr w:rsidR="00E60ACD" w:rsidRPr="00540AB0" w:rsidTr="001351EC">
        <w:tc>
          <w:tcPr>
            <w:tcW w:w="39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12</w:t>
            </w:r>
          </w:p>
        </w:tc>
        <w:tc>
          <w:tcPr>
            <w:tcW w:w="810"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15260</w:t>
            </w:r>
          </w:p>
        </w:tc>
        <w:tc>
          <w:tcPr>
            <w:tcW w:w="168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15245</w:t>
            </w:r>
          </w:p>
        </w:tc>
        <w:tc>
          <w:tcPr>
            <w:tcW w:w="2108"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38.55</w:t>
            </w:r>
          </w:p>
        </w:tc>
      </w:tr>
      <w:tr w:rsidR="00E60ACD" w:rsidRPr="00540AB0" w:rsidTr="001351EC">
        <w:tc>
          <w:tcPr>
            <w:tcW w:w="39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13</w:t>
            </w:r>
          </w:p>
        </w:tc>
        <w:tc>
          <w:tcPr>
            <w:tcW w:w="810"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15263</w:t>
            </w:r>
          </w:p>
        </w:tc>
        <w:tc>
          <w:tcPr>
            <w:tcW w:w="168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15248</w:t>
            </w:r>
          </w:p>
        </w:tc>
        <w:tc>
          <w:tcPr>
            <w:tcW w:w="2108"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38.55</w:t>
            </w:r>
          </w:p>
        </w:tc>
      </w:tr>
      <w:tr w:rsidR="00E60ACD" w:rsidRPr="00540AB0" w:rsidTr="001351EC">
        <w:tc>
          <w:tcPr>
            <w:tcW w:w="39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14</w:t>
            </w:r>
          </w:p>
        </w:tc>
        <w:tc>
          <w:tcPr>
            <w:tcW w:w="810"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15266</w:t>
            </w:r>
          </w:p>
        </w:tc>
        <w:tc>
          <w:tcPr>
            <w:tcW w:w="168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15251</w:t>
            </w:r>
          </w:p>
        </w:tc>
        <w:tc>
          <w:tcPr>
            <w:tcW w:w="2108"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38.55</w:t>
            </w:r>
          </w:p>
        </w:tc>
      </w:tr>
      <w:tr w:rsidR="00E60ACD" w:rsidRPr="00540AB0" w:rsidTr="001351EC">
        <w:tc>
          <w:tcPr>
            <w:tcW w:w="394"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15</w:t>
            </w:r>
          </w:p>
        </w:tc>
        <w:tc>
          <w:tcPr>
            <w:tcW w:w="810"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15269</w:t>
            </w:r>
          </w:p>
        </w:tc>
        <w:tc>
          <w:tcPr>
            <w:tcW w:w="1688" w:type="pct"/>
            <w:tcBorders>
              <w:top w:val="single" w:sz="4" w:space="0" w:color="auto"/>
              <w:left w:val="nil"/>
              <w:bottom w:val="single" w:sz="4" w:space="0" w:color="auto"/>
              <w:right w:val="nil"/>
            </w:tcBorders>
            <w:hideMark/>
          </w:tcPr>
          <w:p w:rsidR="00E60ACD" w:rsidRPr="00540AB0" w:rsidRDefault="00E60ACD" w:rsidP="001351EC">
            <w:pPr>
              <w:pStyle w:val="Tabletext"/>
            </w:pPr>
            <w:r w:rsidRPr="00540AB0">
              <w:t>The fee for item 15254</w:t>
            </w:r>
          </w:p>
        </w:tc>
        <w:tc>
          <w:tcPr>
            <w:tcW w:w="2108" w:type="pct"/>
            <w:tcBorders>
              <w:top w:val="single" w:sz="4" w:space="0" w:color="auto"/>
              <w:left w:val="nil"/>
              <w:bottom w:val="single" w:sz="4" w:space="0" w:color="auto"/>
              <w:right w:val="nil"/>
            </w:tcBorders>
            <w:vAlign w:val="bottom"/>
            <w:hideMark/>
          </w:tcPr>
          <w:p w:rsidR="00E60ACD" w:rsidRPr="00540AB0" w:rsidRDefault="00E60ACD" w:rsidP="001351EC">
            <w:pPr>
              <w:pStyle w:val="Tabletext"/>
              <w:jc w:val="right"/>
            </w:pPr>
            <w:r w:rsidRPr="00540AB0">
              <w:t>38.55</w:t>
            </w:r>
          </w:p>
        </w:tc>
      </w:tr>
      <w:tr w:rsidR="00E60ACD" w:rsidRPr="00540AB0" w:rsidTr="001351EC">
        <w:tc>
          <w:tcPr>
            <w:tcW w:w="394"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t>16</w:t>
            </w:r>
          </w:p>
        </w:tc>
        <w:tc>
          <w:tcPr>
            <w:tcW w:w="810"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t>15272</w:t>
            </w:r>
          </w:p>
        </w:tc>
        <w:tc>
          <w:tcPr>
            <w:tcW w:w="1688" w:type="pct"/>
            <w:tcBorders>
              <w:top w:val="single" w:sz="4" w:space="0" w:color="auto"/>
              <w:left w:val="nil"/>
              <w:bottom w:val="single" w:sz="12" w:space="0" w:color="auto"/>
              <w:right w:val="nil"/>
            </w:tcBorders>
            <w:hideMark/>
          </w:tcPr>
          <w:p w:rsidR="00E60ACD" w:rsidRPr="00540AB0" w:rsidRDefault="00E60ACD" w:rsidP="001351EC">
            <w:pPr>
              <w:pStyle w:val="Tabletext"/>
            </w:pPr>
            <w:r w:rsidRPr="00540AB0">
              <w:t>The fee for item 15257</w:t>
            </w:r>
          </w:p>
        </w:tc>
        <w:tc>
          <w:tcPr>
            <w:tcW w:w="2108" w:type="pct"/>
            <w:tcBorders>
              <w:top w:val="single" w:sz="4" w:space="0" w:color="auto"/>
              <w:left w:val="nil"/>
              <w:bottom w:val="single" w:sz="12" w:space="0" w:color="auto"/>
              <w:right w:val="nil"/>
            </w:tcBorders>
            <w:vAlign w:val="bottom"/>
            <w:hideMark/>
          </w:tcPr>
          <w:p w:rsidR="00E60ACD" w:rsidRPr="00540AB0" w:rsidRDefault="00E60ACD" w:rsidP="001351EC">
            <w:pPr>
              <w:pStyle w:val="Tabletext"/>
              <w:jc w:val="right"/>
            </w:pPr>
            <w:r w:rsidRPr="00540AB0">
              <w:t>38.55</w:t>
            </w:r>
          </w:p>
        </w:tc>
      </w:tr>
    </w:tbl>
    <w:p w:rsidR="00E60ACD" w:rsidRPr="00540AB0" w:rsidRDefault="00E60ACD" w:rsidP="00E60ACD">
      <w:pPr>
        <w:pStyle w:val="Tabletext"/>
      </w:pPr>
    </w:p>
    <w:p w:rsidR="00E60ACD" w:rsidRPr="00540AB0" w:rsidRDefault="00E60ACD" w:rsidP="00E60ACD">
      <w:pPr>
        <w:pStyle w:val="ActHead5"/>
      </w:pPr>
      <w:bookmarkStart w:id="599" w:name="_Toc35864864"/>
      <w:r w:rsidRPr="00152A35">
        <w:rPr>
          <w:rStyle w:val="CharSectno"/>
        </w:rPr>
        <w:t>5.3.2</w:t>
      </w:r>
      <w:r w:rsidRPr="00540AB0">
        <w:t xml:space="preserve">  Restrictions on items 15215 to 15272—services provided to implement </w:t>
      </w:r>
      <w:r w:rsidRPr="00540AB0">
        <w:rPr>
          <w:szCs w:val="24"/>
        </w:rPr>
        <w:t>intensity</w:t>
      </w:r>
      <w:r w:rsidR="001351EC">
        <w:rPr>
          <w:szCs w:val="24"/>
        </w:rPr>
        <w:noBreakHyphen/>
      </w:r>
      <w:r w:rsidRPr="00540AB0">
        <w:rPr>
          <w:szCs w:val="24"/>
        </w:rPr>
        <w:t>modulated radiation therapy</w:t>
      </w:r>
      <w:r w:rsidRPr="00540AB0">
        <w:t xml:space="preserve"> dosimetry plans</w:t>
      </w:r>
      <w:bookmarkEnd w:id="599"/>
    </w:p>
    <w:p w:rsidR="00E60ACD" w:rsidRPr="00540AB0" w:rsidRDefault="00E60ACD" w:rsidP="00E60ACD">
      <w:pPr>
        <w:pStyle w:val="subsection"/>
      </w:pPr>
      <w:r w:rsidRPr="00540AB0">
        <w:tab/>
      </w:r>
      <w:r w:rsidRPr="00540AB0">
        <w:tab/>
        <w:t xml:space="preserve">Items 15215 to 15272 do not apply to a service if the service is provided to implement an </w:t>
      </w:r>
      <w:r w:rsidRPr="00540AB0">
        <w:rPr>
          <w:szCs w:val="24"/>
        </w:rPr>
        <w:t>intensity</w:t>
      </w:r>
      <w:r w:rsidR="001351EC">
        <w:rPr>
          <w:szCs w:val="24"/>
        </w:rPr>
        <w:noBreakHyphen/>
      </w:r>
      <w:r w:rsidRPr="00540AB0">
        <w:rPr>
          <w:szCs w:val="24"/>
        </w:rPr>
        <w:t>modulated radiation therapy</w:t>
      </w:r>
      <w:r w:rsidRPr="00540AB0">
        <w:t xml:space="preserve"> dosimetry plan prepared in accordance with item 15565.</w:t>
      </w:r>
    </w:p>
    <w:p w:rsidR="00E60ACD" w:rsidRPr="00540AB0" w:rsidRDefault="00E60ACD" w:rsidP="00E60ACD">
      <w:pPr>
        <w:pStyle w:val="ActHead5"/>
      </w:pPr>
      <w:bookmarkStart w:id="600" w:name="_Toc35864865"/>
      <w:r w:rsidRPr="00152A35">
        <w:rPr>
          <w:rStyle w:val="CharSectno"/>
        </w:rPr>
        <w:t>5.3.3</w:t>
      </w:r>
      <w:r w:rsidRPr="00540AB0">
        <w:t xml:space="preserve">  Restrictions on items 15556, 15559 and 15562</w:t>
      </w:r>
      <w:bookmarkEnd w:id="600"/>
    </w:p>
    <w:p w:rsidR="00E60ACD" w:rsidRPr="00540AB0" w:rsidRDefault="00E60ACD" w:rsidP="00E60ACD">
      <w:pPr>
        <w:pStyle w:val="subsection"/>
      </w:pPr>
      <w:r w:rsidRPr="00540AB0">
        <w:tab/>
      </w:r>
      <w:r w:rsidRPr="00540AB0">
        <w:tab/>
        <w:t>A service described in item 15556, 15559 or 15562 applies only if:</w:t>
      </w:r>
    </w:p>
    <w:p w:rsidR="00E60ACD" w:rsidRPr="00540AB0" w:rsidRDefault="00E60ACD" w:rsidP="00E60ACD">
      <w:pPr>
        <w:pStyle w:val="paragraph"/>
      </w:pPr>
      <w:r w:rsidRPr="00540AB0">
        <w:tab/>
        <w:t>(a)</w:t>
      </w:r>
      <w:r w:rsidRPr="00540AB0">
        <w:tab/>
        <w:t>each gross tumour target, clinical target, planning target and organ at risk specified in the prescription is rendered as a volume; and</w:t>
      </w:r>
    </w:p>
    <w:p w:rsidR="00E60ACD" w:rsidRPr="00540AB0" w:rsidRDefault="00E60ACD" w:rsidP="00E60ACD">
      <w:pPr>
        <w:pStyle w:val="paragraph"/>
      </w:pPr>
      <w:r w:rsidRPr="00540AB0">
        <w:tab/>
        <w:t>(b)</w:t>
      </w:r>
      <w:r w:rsidRPr="00540AB0">
        <w:tab/>
        <w:t>each organ at risk is nominated as a planning dose goal or constraint; and</w:t>
      </w:r>
    </w:p>
    <w:p w:rsidR="00E60ACD" w:rsidRPr="00540AB0" w:rsidRDefault="00E60ACD" w:rsidP="00E60ACD">
      <w:pPr>
        <w:pStyle w:val="paragraph"/>
      </w:pPr>
      <w:r w:rsidRPr="00540AB0">
        <w:lastRenderedPageBreak/>
        <w:tab/>
        <w:t>(c)</w:t>
      </w:r>
      <w:r w:rsidRPr="00540AB0">
        <w:tab/>
        <w:t>each organ at risk is specified in the prescription as a dose goal or constraint; and</w:t>
      </w:r>
    </w:p>
    <w:p w:rsidR="00E60ACD" w:rsidRPr="00540AB0" w:rsidRDefault="00E60ACD" w:rsidP="00E60ACD">
      <w:pPr>
        <w:pStyle w:val="paragraph"/>
      </w:pPr>
      <w:r w:rsidRPr="00540AB0">
        <w:tab/>
        <w:t>(d)</w:t>
      </w:r>
      <w:r w:rsidRPr="00540AB0">
        <w:tab/>
        <w:t>dose volume histograms are generated, approved and recorded with the plan; and</w:t>
      </w:r>
    </w:p>
    <w:p w:rsidR="00E60ACD" w:rsidRPr="00540AB0" w:rsidRDefault="00E60ACD" w:rsidP="00E60ACD">
      <w:pPr>
        <w:pStyle w:val="paragraph"/>
      </w:pPr>
      <w:r w:rsidRPr="00540AB0">
        <w:tab/>
        <w:t>(e)</w:t>
      </w:r>
      <w:r w:rsidRPr="00540AB0">
        <w:tab/>
        <w:t>a CT image volume dataset is required for the relevant region to be planned and treated; and</w:t>
      </w:r>
    </w:p>
    <w:p w:rsidR="00E60ACD" w:rsidRPr="00540AB0" w:rsidRDefault="00E60ACD" w:rsidP="00E60ACD">
      <w:pPr>
        <w:pStyle w:val="paragraph"/>
      </w:pPr>
      <w:r w:rsidRPr="00540AB0">
        <w:tab/>
        <w:t>(f)</w:t>
      </w:r>
      <w:r w:rsidRPr="00540AB0">
        <w:tab/>
        <w:t>the CT image is required to be suitable for the generation of quality digitally reconstructed radiographic images.</w:t>
      </w:r>
    </w:p>
    <w:p w:rsidR="00E60ACD" w:rsidRPr="00540AB0" w:rsidRDefault="00E60ACD" w:rsidP="00E60ACD">
      <w:pPr>
        <w:pStyle w:val="ActHead5"/>
      </w:pPr>
      <w:bookmarkStart w:id="601" w:name="_Toc35864866"/>
      <w:r w:rsidRPr="00152A35">
        <w:rPr>
          <w:rStyle w:val="CharSectno"/>
        </w:rPr>
        <w:t>5.3.4</w:t>
      </w:r>
      <w:r w:rsidRPr="00540AB0">
        <w:t xml:space="preserve">  Items in Group T2</w:t>
      </w:r>
      <w:bookmarkEnd w:id="601"/>
    </w:p>
    <w:p w:rsidR="00E60ACD" w:rsidRPr="00540AB0" w:rsidRDefault="00E60ACD" w:rsidP="00E60ACD">
      <w:pPr>
        <w:pStyle w:val="subsection"/>
      </w:pPr>
      <w:r w:rsidRPr="00540AB0">
        <w:tab/>
      </w:r>
      <w:r w:rsidRPr="00540AB0">
        <w:tab/>
        <w:t>This clause sets out items in Group T2.</w:t>
      </w:r>
    </w:p>
    <w:p w:rsidR="00E60ACD" w:rsidRPr="00540AB0" w:rsidRDefault="00E60ACD" w:rsidP="00E60ACD">
      <w:pPr>
        <w:pStyle w:val="Tabletext"/>
      </w:pPr>
    </w:p>
    <w:tbl>
      <w:tblPr>
        <w:tblW w:w="4909" w:type="pct"/>
        <w:tblInd w:w="79"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63"/>
        <w:gridCol w:w="5814"/>
        <w:gridCol w:w="1395"/>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keepLines/>
            </w:pPr>
            <w:r w:rsidRPr="00540AB0">
              <w:t>Group T2—Radiation oncology</w:t>
            </w:r>
          </w:p>
        </w:tc>
      </w:tr>
      <w:tr w:rsidR="00E60ACD" w:rsidRPr="00540AB0" w:rsidTr="001351EC">
        <w:trPr>
          <w:tblHeader/>
        </w:trPr>
        <w:tc>
          <w:tcPr>
            <w:tcW w:w="695"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602" w:name="BK_S4P208L17C5"/>
            <w:bookmarkEnd w:id="602"/>
          </w:p>
        </w:tc>
        <w:tc>
          <w:tcPr>
            <w:tcW w:w="347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33"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keepLines/>
            </w:pPr>
            <w:bookmarkStart w:id="603" w:name="CU_3403455"/>
            <w:bookmarkEnd w:id="603"/>
            <w:r w:rsidRPr="00540AB0">
              <w:t>Subgroup 1—Superficial</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rPr>
                <w:snapToGrid w:val="0"/>
              </w:rPr>
            </w:pPr>
            <w:r w:rsidRPr="00540AB0">
              <w:rPr>
                <w:snapToGrid w:val="0"/>
              </w:rPr>
              <w:t>15000</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rPr>
                <w:snapToGrid w:val="0"/>
              </w:rPr>
            </w:pPr>
            <w:r w:rsidRPr="00540AB0">
              <w:rPr>
                <w:snapToGrid w:val="0"/>
              </w:rPr>
              <w:t>Radiotherapy, superficial (including treatment with x</w:t>
            </w:r>
            <w:r w:rsidR="001351EC">
              <w:rPr>
                <w:snapToGrid w:val="0"/>
              </w:rPr>
              <w:noBreakHyphen/>
            </w:r>
            <w:r w:rsidRPr="00540AB0">
              <w:rPr>
                <w:snapToGrid w:val="0"/>
              </w:rPr>
              <w:t>rays, radium rays or other radioactive substances), other than a service to which another item in this Group applies—attendance at which fractionated treatment is given—one field</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jc w:val="right"/>
            </w:pPr>
            <w:r w:rsidRPr="00540AB0">
              <w:t>43.25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15003</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Radiotherapy, superficial (including treatment with x</w:t>
            </w:r>
            <w:r w:rsidR="001351EC">
              <w:rPr>
                <w:snapToGrid w:val="0"/>
              </w:rPr>
              <w:noBreakHyphen/>
            </w:r>
            <w:r w:rsidRPr="00540AB0">
              <w:rPr>
                <w:snapToGrid w:val="0"/>
              </w:rPr>
              <w:t>rays, radium rays or other radioactive substances), other than a service to which another item in this Group applies—attendance at which fractionated treatment is given—2 or more fields up to a maximum of 5 additional fields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.3.1</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15006</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Radiotherapy, superficial—attendance at which a single dose technique is applied—one field</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95.85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15009</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Radiotherapy, superficial—attendance at which a single dose technique is applied—2 or more fields up to a maximum of 5 additional fields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.3.1</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15012</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Radiotherapy, superficial—attendance at which treatment is given to an eye</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54.30</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2—Orthovoltage</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15100</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Radiotherapy, deep or orthovoltage—attendance at which fractionated treatment is given at 3 or more treatments per week—one field</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48.45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15103</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Radiotherapy, deep or orthovoltage—attendance at which fractionated treatment is given at 3 or more treatments per week—2 or more fields up to a maximum of 5 additional fields (rotational therapy being 3 fields)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.3.1</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15106</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Radiotherapy, deep or orthovoltage—attendance at which fractionated treatment is given at 2 treatments per week or less frequently—one field</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57.20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15109</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napToGrid w:val="0"/>
              </w:rPr>
              <w:t>Radiotherapy, deep or orthovoltage—attendance at which fractionated treatment is given at 2 treatments per week or less frequently—2 or more fields up to a maximum of 5 additional fields (rotational therapy being 3 fields)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.3.1</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604" w:name="CU_14405261"/>
            <w:bookmarkStart w:id="605" w:name="CU_14407753"/>
            <w:bookmarkEnd w:id="604"/>
            <w:bookmarkEnd w:id="605"/>
            <w:r w:rsidRPr="00540AB0">
              <w:rPr>
                <w:snapToGrid w:val="0"/>
              </w:rPr>
              <w:lastRenderedPageBreak/>
              <w:t>15112</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Radiotherapy, deep or orthovoltage—attendance at which a single dose technique is applied—one field</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122.15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15115</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Radiotherapy, deep or orthovoltage—attendance at which a single dose technique is applied—2 or more fields up to a maximum of 5 additional fields (rotational therapy being 3 fields)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Amount under </w:t>
            </w:r>
            <w:r w:rsidRPr="00540AB0">
              <w:rPr>
                <w:snapToGrid w:val="0"/>
              </w:rPr>
              <w:t>clause</w:t>
            </w:r>
            <w:r w:rsidRPr="00540AB0">
              <w:t> 5.3.1</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3—Megavoltage</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15211</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Radiation oncology treatment, using cobalt unit or caesium teletherapy unit—attendance at which treatment is given—one field</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55.60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15214</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Radiation oncology treatment, using cobalt unit or caesium teletherapy unit—attendance at which treatment is given—2 or more fields up to a maximum of 5 additional fields (rotational therapy being 3 fields)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.3.1</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15215</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Radiation oncology treatment, using a single photon energy linear accelerator, with or without electron facilities—attendance at which treatment is given—one field—treatment delivered to primary site (lung)</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60.60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15218</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oncology treatment, using a single photon energy linear accelerator, with or without electron facilities—attendance at which treatment is given—one field—treatment delivered to primary site (prostate)</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60.60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15221</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oncology treatment, using a single photon energy linear accelerator, with or without electron facilities—attendance at which treatment is given—one field—treatment delivered to primary site (breast)</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60.60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15224</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oncology treatment, using a single photon energy linear accelerator, with or without electron facilities—attendance at which treatment is given—one field—treatment delivered to primary site for diseases or conditions not covered by item 15215, 15218 or 15221</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60.60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15227</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oncology treatment, using a single photon energy linear accelerator, with or without electron facilities—attendance at which treatment is given—one field—treatment delivered to secondary site</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60.60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15230</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Radiation oncology treatment, using a single photon energy linear accelerator, with or without electron facilities—attendance at which treatment is given—2 or more fields up to a maximum of 5 additional fields (rotational therapy being 3 fields)—treatment delivered to primary site (lung)</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.3.1</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15233</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Radiation oncology treatment, using a single photon energy linear accelerator, with or without electron facilities—attendance at which treatment is given—2 or more fields up to a maximum of 5 additional fields (rotational therapy being 3 fields)—treatment delivered to primary site (prostate)</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.3.1</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15236</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Radiation oncology treatment, using a single photon energy linear accelerator, with or without electron facilities—attendance at which treatment is given—2 or more fields up to a maximum of 5 additional fields (rotational therapy being 3 fields)—treatment delivered to primary site (breast)</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.3.1</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lastRenderedPageBreak/>
              <w:t>15239</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Radiation oncology treatment, using a single photon energy linear accelerator, with or without electron facilities—attendance at which treatment is given—2 or more fields up to a maximum of 5 additional fields (rotational therapy being 3 fields)—treatment delivered to primary site for diseases or conditions not covered by item 15230, 15233 or 15236</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.3.1</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15242</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Radiation oncology treatment, using a single photon energy linear accelerator, with or without electron facilities—attendance at which treatment is given—2 or more fields up to a maximum of 5 additional fields (rotational therapy being 3 fields)—treatment delivered to secondary site</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.3.1</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15245</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Radiation oncology treatment, using a dual photon energy linear accelerator with a minimum higher energy of at least 10MV photons, with electron facilities—attendance at which treatment is given—one field—treatment delivered to primary site (lung)</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60.60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15248</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oncology treatment, using a dual photon energy linear accelerator with a minimum higher energy of at least 10MV photons, with electron facilities—attendance at which treatment is given—one field—treatment delivered to primary site (prostate)</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60.60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15251</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oncology treatment, using a dual photon energy linear accelerator with a minimum higher energy of at least 10MV photons, with electron facilities—attendance at which treatment is given—one field—treatment delivered to primary site (breast)</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60.60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15254</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oncology treatment, using a dual photon energy linear accelerator with a minimum higher energy of at least 10MV photons, with electron facilities—attendance at which treatment is given—one field—treatment delivered to primary site for diseases or conditions not covered by item 15245, 15248 or 15251</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60.60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15257</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oncology treatment, using a dual photon energy linear accelerator with a minimum higher energy of at least 10MV photons, with electron facilities—attendance at which treatment is given—one field—treatment delivered to secondary site</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60.60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15260</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Radiation oncology treatment, using a dual photon energy linear accelerator with a minimum higher energy of at least 10MV photons, with electron facilities—attendance at which treatment is given—2 or more fields up to a maximum of 5 additional fields (rotational therapy being 3 fields)—treatment delivered to primary site (lung)</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.3.1</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606" w:name="CU_35410657"/>
            <w:bookmarkStart w:id="607" w:name="CU_35413149"/>
            <w:bookmarkEnd w:id="606"/>
            <w:bookmarkEnd w:id="607"/>
            <w:r w:rsidRPr="00540AB0">
              <w:rPr>
                <w:snapToGrid w:val="0"/>
              </w:rPr>
              <w:t>15263</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Radiation oncology treatment, using a dual photon energy linear accelerator with a minimum higher energy of at least 10MV photons, with electron facilities—attendance at which treatment is given—2 or more fields up to a maximum of 5 additional fields (rotational therapy being 3 fields)—treatment delivered to primary site (prostate)</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.3.1</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15266</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Radiation oncology treatment, using a dual photon energy linear accelerator with a minimum higher energy of at least 10MV photons, with electron facilities—attendance at which treatment is given—2 or more fields up to a maximum of 5 additional fields (rotational therapy being 3 fields)—treatment delivered to primary site (breast)</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.3.1</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lastRenderedPageBreak/>
              <w:t>15269</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Radiation oncology treatment, using a dual photon energy linear accelerator with a minimum higher energy of at least 10MV photons, with electron facilities—attendance at which treatment is given—2 or more fields up to a maximum of 5 additional fields (rotational therapy being 3 fields)—treatment delivered to primary site for diseases or conditions not covered by item 15260, 15263 or 15266</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.3.1</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15272</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Radiation oncology treatment, using a dual photon energy linear accelerator with a minimum higher energy of at least 10MV photons, with electron facilities—attendance at which treatment is given—2 or more fields up to a maximum of 5 additional fields (rotational therapy being 3 fields)—treatment delivered to secondary site</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Amount under clause 5.3.1</w:t>
            </w:r>
          </w:p>
        </w:tc>
      </w:tr>
      <w:tr w:rsidR="00E60ACD" w:rsidRPr="00540AB0" w:rsidTr="001351EC">
        <w:tblPrEx>
          <w:tblBorders>
            <w:top w:val="none" w:sz="0" w:space="0" w:color="auto"/>
            <w:bottom w:val="none" w:sz="0" w:space="0" w:color="auto"/>
            <w:insideH w:val="none" w:sz="0" w:space="0" w:color="auto"/>
          </w:tblBorders>
        </w:tblPrEx>
        <w:tc>
          <w:tcPr>
            <w:tcW w:w="695" w:type="pct"/>
            <w:shd w:val="clear" w:color="auto" w:fill="auto"/>
          </w:tcPr>
          <w:p w:rsidR="00E60ACD" w:rsidRPr="00540AB0" w:rsidRDefault="00E60ACD" w:rsidP="001351EC">
            <w:pPr>
              <w:pStyle w:val="Tabletext"/>
              <w:rPr>
                <w:rFonts w:eastAsia="Calibri"/>
              </w:rPr>
            </w:pPr>
            <w:r w:rsidRPr="00540AB0">
              <w:t>15275</w:t>
            </w:r>
          </w:p>
        </w:tc>
        <w:tc>
          <w:tcPr>
            <w:tcW w:w="3472" w:type="pct"/>
            <w:shd w:val="clear" w:color="auto" w:fill="auto"/>
          </w:tcPr>
          <w:p w:rsidR="00E60ACD" w:rsidRPr="00540AB0" w:rsidRDefault="00E60ACD" w:rsidP="001351EC">
            <w:pPr>
              <w:pStyle w:val="Tabletext"/>
            </w:pPr>
            <w:r w:rsidRPr="00540AB0">
              <w:t>Radiation oncology treatment</w:t>
            </w:r>
            <w:r>
              <w:t>,</w:t>
            </w:r>
            <w:r w:rsidRPr="00540AB0">
              <w:t xml:space="preserve"> with image</w:t>
            </w:r>
            <w:r w:rsidR="001351EC">
              <w:noBreakHyphen/>
            </w:r>
            <w:r w:rsidRPr="00540AB0">
              <w:t>guided radiation therapy imaging</w:t>
            </w:r>
            <w:r>
              <w:t>,</w:t>
            </w:r>
            <w:r w:rsidRPr="00540AB0">
              <w:t xml:space="preserve"> undertaken:</w:t>
            </w:r>
          </w:p>
          <w:p w:rsidR="00E60ACD" w:rsidRPr="00540AB0" w:rsidRDefault="00E60ACD" w:rsidP="001351EC">
            <w:pPr>
              <w:pStyle w:val="Tablea"/>
            </w:pPr>
            <w:r w:rsidRPr="00540AB0">
              <w:t>(a) to implement an intensity</w:t>
            </w:r>
            <w:r w:rsidR="001351EC">
              <w:noBreakHyphen/>
            </w:r>
            <w:r w:rsidRPr="00540AB0">
              <w:t>modulated radiation therapy dosimetry plan prepared in accordance with item 15565; and</w:t>
            </w:r>
          </w:p>
          <w:p w:rsidR="00E60ACD" w:rsidRPr="00540AB0" w:rsidRDefault="00E60ACD" w:rsidP="001351EC">
            <w:pPr>
              <w:pStyle w:val="Tablea"/>
            </w:pPr>
            <w:r w:rsidRPr="00540AB0">
              <w:t>(b) utilising an intensity</w:t>
            </w:r>
            <w:r w:rsidR="001351EC">
              <w:noBreakHyphen/>
            </w:r>
            <w:r w:rsidRPr="00540AB0">
              <w:t>modulated treatment delivery mode (delivered by a fixed or dynamic gantry linear accelerator or by a helical non C</w:t>
            </w:r>
            <w:r w:rsidR="001351EC">
              <w:noBreakHyphen/>
            </w:r>
            <w:r w:rsidRPr="00540AB0">
              <w:t>arm based linear accelerator)</w:t>
            </w:r>
          </w:p>
          <w:p w:rsidR="00E60ACD" w:rsidRPr="00E4197F" w:rsidRDefault="00E60ACD" w:rsidP="001351EC">
            <w:pPr>
              <w:pStyle w:val="Tabletext"/>
            </w:pPr>
            <w:r w:rsidRPr="00540AB0">
              <w:t>Applicable once for each treatment</w:t>
            </w:r>
          </w:p>
        </w:tc>
        <w:tc>
          <w:tcPr>
            <w:tcW w:w="833" w:type="pct"/>
            <w:shd w:val="clear" w:color="auto" w:fill="auto"/>
          </w:tcPr>
          <w:p w:rsidR="00E60ACD" w:rsidRPr="00540AB0" w:rsidRDefault="00E60ACD" w:rsidP="001351EC">
            <w:pPr>
              <w:pStyle w:val="Tabletext"/>
              <w:jc w:val="right"/>
              <w:rPr>
                <w:rFonts w:eastAsia="Calibri"/>
              </w:rPr>
            </w:pPr>
            <w:r w:rsidRPr="00540AB0">
              <w:t>185.85</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4—Brachytherapy</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15303</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Intrauterine treatment alone using radioactive sealed sources having a half</w:t>
            </w:r>
            <w:r w:rsidR="001351EC">
              <w:rPr>
                <w:snapToGrid w:val="0"/>
              </w:rPr>
              <w:noBreakHyphen/>
            </w:r>
            <w:r w:rsidRPr="00540AB0">
              <w:rPr>
                <w:snapToGrid w:val="0"/>
              </w:rPr>
              <w:t>life greater than 115 days using manual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362.70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15304</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Intrauterine treatment alone using radioactive sealed sources having a half</w:t>
            </w:r>
            <w:r w:rsidR="001351EC">
              <w:noBreakHyphen/>
            </w:r>
            <w:r w:rsidRPr="00540AB0">
              <w:t>life greater than 115 days using automatic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362.70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15307</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Intrauterine treatment alone using radioactive sealed sources having a half</w:t>
            </w:r>
            <w:r w:rsidR="001351EC">
              <w:noBreakHyphen/>
            </w:r>
            <w:r w:rsidRPr="00540AB0">
              <w:t>life of less than 115 days including iodine, gold, iridium or tantalum using manual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687.65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15308</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Intrauterine treatment alone using radioactive sealed sources having a half</w:t>
            </w:r>
            <w:r w:rsidR="001351EC">
              <w:noBreakHyphen/>
            </w:r>
            <w:r w:rsidRPr="00540AB0">
              <w:t>life of less than 115 days including iodine, gold, iridium or tantalum using automatic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687.65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15311</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Intravaginal treatment alone using radioactive sealed sources having a half</w:t>
            </w:r>
            <w:r w:rsidR="001351EC">
              <w:noBreakHyphen/>
            </w:r>
            <w:r w:rsidRPr="00540AB0">
              <w:t>life greater than 115 days using manual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338.55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08" w:name="CU_45413131"/>
            <w:bookmarkStart w:id="609" w:name="CU_45415623"/>
            <w:bookmarkEnd w:id="608"/>
            <w:bookmarkEnd w:id="609"/>
            <w:r w:rsidRPr="00540AB0">
              <w:t>15312</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Intravaginal treatment alone using radioactive sealed sources having a half</w:t>
            </w:r>
            <w:r w:rsidR="001351EC">
              <w:noBreakHyphen/>
            </w:r>
            <w:r w:rsidRPr="00540AB0">
              <w:t>life greater than 115 days using automatic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336.10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15315</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Intravaginal treatment alone using radioactive sealed sources having a half</w:t>
            </w:r>
            <w:r w:rsidR="001351EC">
              <w:noBreakHyphen/>
            </w:r>
            <w:r w:rsidRPr="00540AB0">
              <w:t>life of less than 115 days including iodine, gold, iridium or tantalum using manual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664.70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15316</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Intravaginal treatment alone using radioactive sealed sources having a half</w:t>
            </w:r>
            <w:r w:rsidR="001351EC">
              <w:noBreakHyphen/>
            </w:r>
            <w:r w:rsidRPr="00540AB0">
              <w:t>life of less than 115 days including iodine, gold, iridium or tantalum using automatic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664.70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15319</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Combined intrauterine and intravaginal treatment using radioactive sealed sources having a half</w:t>
            </w:r>
            <w:r w:rsidR="001351EC">
              <w:noBreakHyphen/>
            </w:r>
            <w:r w:rsidRPr="00540AB0">
              <w:t xml:space="preserve">life greater than 115 days using manual </w:t>
            </w:r>
            <w:r w:rsidRPr="00540AB0">
              <w:lastRenderedPageBreak/>
              <w:t>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412.55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15320</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Combined intrauterine and intravaginal treatment using radioactive sealed sources having a half</w:t>
            </w:r>
            <w:r w:rsidR="001351EC">
              <w:noBreakHyphen/>
            </w:r>
            <w:r w:rsidRPr="00540AB0">
              <w:t>life greater than 115 days using automatic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412.55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15323</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Combined intrauterine and intravaginal treatment using radioactive sealed sources having a half</w:t>
            </w:r>
            <w:r w:rsidR="001351EC">
              <w:noBreakHyphen/>
            </w:r>
            <w:r w:rsidRPr="00540AB0">
              <w:t>life of less than 115 days including iodine, gold, iridium, or tantalum using manual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733.55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15324</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Combined intrauterine and intravaginal treatment using radioactive sealed sources having a half</w:t>
            </w:r>
            <w:r w:rsidR="001351EC">
              <w:noBreakHyphen/>
            </w:r>
            <w:r w:rsidRPr="00540AB0">
              <w:t>life of less than 115 days including iodine, gold, iridium, or tantalum using automatic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733.55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15327</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Implantation of a sealed radioactive source (having a half</w:t>
            </w:r>
            <w:r w:rsidR="001351EC">
              <w:noBreakHyphen/>
            </w:r>
            <w:r w:rsidRPr="00540AB0">
              <w:t>life of less than 115 days including iodine, gold, iridium or tantalum) to a region, under general anaesthesia, or epidural or spinal (intrathecal) nerve block, requiring surgical exposure and using manual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798.00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10" w:name="CU_53414854"/>
            <w:bookmarkStart w:id="611" w:name="CU_53417346"/>
            <w:bookmarkEnd w:id="610"/>
            <w:bookmarkEnd w:id="611"/>
            <w:r w:rsidRPr="00540AB0">
              <w:t>15328</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Implantation of a sealed radioactive source (having a half</w:t>
            </w:r>
            <w:r w:rsidR="001351EC">
              <w:noBreakHyphen/>
            </w:r>
            <w:r w:rsidRPr="00540AB0">
              <w:t>life of less than 115 days including iodine, gold, iridium or tantalum) to a region, under general anaesthesia, or epidural or spinal (intrathecal) nerve block, requiring surgical exposure and using automatic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798.00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15331</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Implantation of a sealed radioactive source (having a half</w:t>
            </w:r>
            <w:r w:rsidR="001351EC">
              <w:noBreakHyphen/>
            </w:r>
            <w:r w:rsidRPr="00540AB0">
              <w:t>life of less than 115 days including iodine, gold, iridium or tantalum) to a site (including the tongue, mouth, salivary gland, axilla, subcutaneous sites), if the volume treated involves multiple planes but does not require surgical exposure and using manual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757.75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15332</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Implantation of a sealed radioactive source (having a half</w:t>
            </w:r>
            <w:r w:rsidR="001351EC">
              <w:noBreakHyphen/>
            </w:r>
            <w:r w:rsidRPr="00540AB0">
              <w:t>life of less than 115 days including iodine, gold, iridium or tantalum) to a site (including the tongue, mouth, salivary gland, axilla, subcutaneous sites), if the volume treated involves multiple planes but does not require surgical exposure and using automatic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757.75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15335</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Implantation of a sealed radioactive source (having a half</w:t>
            </w:r>
            <w:r w:rsidR="001351EC">
              <w:noBreakHyphen/>
            </w:r>
            <w:r w:rsidRPr="00540AB0">
              <w:t>life of less than 115 days including iodine, gold, iridium or tantalum) to a site if the volume treated involves only a single plane but does not require surgical exposure and using manual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687.65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15336</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Implantation of a sealed radioactive source (having a half</w:t>
            </w:r>
            <w:r w:rsidR="001351EC">
              <w:noBreakHyphen/>
            </w:r>
            <w:r w:rsidRPr="00540AB0">
              <w:t>life of less than 115 days including iodine, gold, iridium or tantalum) to a site if the volume treated involves only a single plane but does not require surgical exposure and using automatic afterloading techniques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687.65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15338</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Prostate, radioactive seed implantation of, radiation oncology component, using transrectal ultrasound guidance, for localised prostatic malignancy at clinical stage T1 (clinically inapparent tumour that is not palpable or visible by imaging) or clinical stage T2 </w:t>
            </w:r>
            <w:r w:rsidRPr="00540AB0">
              <w:lastRenderedPageBreak/>
              <w:t>(tumour confined within prostate), with a Gleason score of not more than 7 and a prostate specific antigen (PSA) of 10ng/ml or less at the time of diagnosis, if the procedure is performed by an oncologist at an approved site in association with a u</w:t>
            </w:r>
            <w:bookmarkStart w:id="612" w:name="BK_S4P213L17C55"/>
            <w:bookmarkEnd w:id="612"/>
            <w:r w:rsidRPr="00540AB0">
              <w:t>rologist</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950.55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15339</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Removal of a sealed radioactive source under general anaesthesia, or under epidural or spinal nerve block (Anaes.)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77.40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13" w:name="CU_60417160"/>
            <w:bookmarkStart w:id="614" w:name="CU_60419652"/>
            <w:bookmarkEnd w:id="613"/>
            <w:bookmarkEnd w:id="614"/>
            <w:r w:rsidRPr="00540AB0">
              <w:t>15342</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Construction and application of a radioactive mould using a sealed source having a half</w:t>
            </w:r>
            <w:r w:rsidR="001351EC">
              <w:noBreakHyphen/>
            </w:r>
            <w:r w:rsidRPr="00540AB0">
              <w:t>life of greater than 115 days, to treat intracavity, intraoral or intranasal site</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193.35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15345</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Construction and application of a radioactive mould using a sealed source having a half</w:t>
            </w:r>
            <w:r w:rsidR="001351EC">
              <w:noBreakHyphen/>
            </w:r>
            <w:r w:rsidRPr="00540AB0">
              <w:t>life of less than 115 days including iodine, gold, iridium or tantalum to treat intracavity, intraoral or intranasal sites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515.90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15348</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Subsequent applications of radioactive mould referred to in item 15342 or 15345—each attendance</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59.35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15351</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Construction with or without initial application of a radioactive mould not exceeding 5 cm in diameter to an external surface</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118.45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15354</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Construction and initial application of a radioactive mould more than 5 cm in diameter to an external surface</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143.75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15357</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Application of a radioactive mould constructed for application to an external surface of the patient other than the initial application of the mould</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40.70</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5—Computerised planning</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15500</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Radiation field setting using a simulator or isocentric x</w:t>
            </w:r>
            <w:r w:rsidR="001351EC">
              <w:rPr>
                <w:snapToGrid w:val="0"/>
              </w:rPr>
              <w:noBreakHyphen/>
            </w:r>
            <w:r w:rsidRPr="00540AB0">
              <w:rPr>
                <w:snapToGrid w:val="0"/>
              </w:rPr>
              <w:t>ray or megavoltage machine or CT of a single area for treatment by a single field or parallel opposed fields (other than a service associated with a service to which item 15509 applies)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246.55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15503</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field setting using a simulator or isocentric x</w:t>
            </w:r>
            <w:r w:rsidR="001351EC">
              <w:noBreakHyphen/>
            </w:r>
            <w:r w:rsidRPr="00540AB0">
              <w:t>ray or megavoltage machine or CT of a single area, if views in more than one plane are required for treatment by multiple fields, or of 2 areas (other than a service associated with a service to which item 15512 applies)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316.55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15" w:name="CU_69421241"/>
            <w:bookmarkEnd w:id="615"/>
            <w:r w:rsidRPr="00540AB0">
              <w:t>15506</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field setting using a simulator or isocentric x</w:t>
            </w:r>
            <w:r w:rsidR="001351EC">
              <w:noBreakHyphen/>
            </w:r>
            <w:r w:rsidRPr="00540AB0">
              <w:t>ray or megavoltage machine or CT of 3 or more areas, or of total body or half body irradiation, or of mantle therapy or inverted Y fields, or of irregularly shaped fields using multiple blocks, or of off</w:t>
            </w:r>
            <w:r w:rsidR="001351EC">
              <w:noBreakHyphen/>
            </w:r>
            <w:r w:rsidRPr="00540AB0">
              <w:t>axis fields or several joined fields (other than a service associated with a service to which item 15515 applies)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472.75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16" w:name="CU_70419139"/>
            <w:bookmarkEnd w:id="616"/>
            <w:r w:rsidRPr="00540AB0">
              <w:t>15509</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field setting using a diagnostic x</w:t>
            </w:r>
            <w:r w:rsidR="001351EC">
              <w:noBreakHyphen/>
            </w:r>
            <w:r w:rsidRPr="00540AB0">
              <w:t>ray unit of a single area for treatment by a single field or parallel opposed fields (other than a service associated with a service to which item 15500 applies)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213.65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15512</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field setting using a diagnostic x</w:t>
            </w:r>
            <w:r w:rsidR="001351EC">
              <w:noBreakHyphen/>
            </w:r>
            <w:r w:rsidRPr="00540AB0">
              <w:t>ray unit of a single area, if views in more than one plane are required for treatment by multiple fields, or of 2 areas (other than a service associated with a service to which item 15503 applies)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275.45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15513</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source localisation using a simulator or x</w:t>
            </w:r>
            <w:r w:rsidR="001351EC">
              <w:noBreakHyphen/>
            </w:r>
            <w:r w:rsidRPr="00540AB0">
              <w:t xml:space="preserve">ray machine or CT of a single area, if views in more than one plane are required, for </w:t>
            </w:r>
            <w:r w:rsidRPr="00540AB0">
              <w:lastRenderedPageBreak/>
              <w:t>brachytherapy treatment planning for Iodine 125 seed implantation of localised prostate cancer, being a service associated with a service to which item 15338 applies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311.45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15515</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field setting using a diagnostic x</w:t>
            </w:r>
            <w:r w:rsidR="001351EC">
              <w:noBreakHyphen/>
            </w:r>
            <w:r w:rsidRPr="00540AB0">
              <w:t>ray unit of 3 or more areas, or of total body or half body irradiation, or of mantle therapy or inverted Y fields, or of irregularly shaped fields using multiple blocks, or of off</w:t>
            </w:r>
            <w:r w:rsidR="001351EC">
              <w:noBreakHyphen/>
            </w:r>
            <w:r w:rsidRPr="00540AB0">
              <w:t>axis fields or several joined fields (other than a service associated with a service to which item 15506 applies)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398.80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15518</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dosimetry by a CT interfacing planning computer for megavoltage or teletherapy radiotherapy by a single field or parallel opposed fields to one area with up to 2 shielding blocks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78.25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15521</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dosimetry by a CT interfacing planning computer for megavoltage or teletherapy radiotherapy to a single area by 3 or more fields, or by a single field or parallel opposed fields to 2 areas, or if wedges are used</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345.35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15524</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dosimetry by a CT interfacing planning computer for megavoltage or teletherapy radiotherapy to 3 or more areas, or by mantle fields or inverted Y fields or tangential fields or irregularly shaped fields using multiple blocks, or off</w:t>
            </w:r>
            <w:r w:rsidR="001351EC">
              <w:noBreakHyphen/>
            </w:r>
            <w:r w:rsidRPr="00540AB0">
              <w:t>axis fields, or several joined fields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647.55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17" w:name="CU_77421021"/>
            <w:bookmarkStart w:id="618" w:name="CU_77423513"/>
            <w:bookmarkEnd w:id="617"/>
            <w:bookmarkEnd w:id="618"/>
            <w:r w:rsidRPr="00540AB0">
              <w:t>15527</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dosimetry by a non</w:t>
            </w:r>
            <w:r w:rsidR="001351EC">
              <w:noBreakHyphen/>
            </w:r>
            <w:r w:rsidRPr="00540AB0">
              <w:t>CT interfacing planning computer for megavoltage or teletherapy radiotherapy by a single field or parallel opposed fields to one area with up to 2 shielding blocks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80.20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15530</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dosimetry by a non</w:t>
            </w:r>
            <w:r w:rsidR="001351EC">
              <w:noBreakHyphen/>
            </w:r>
            <w:r w:rsidRPr="00540AB0">
              <w:t>CT interfacing planning computer for megavoltage or teletherapy radiotherapy to a single area by 3 or more fields, or by a single field or parallel opposed fields to 2 areas, or if wedges are used</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357.80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15533</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Radiation Dosimetry by a non</w:t>
            </w:r>
            <w:r w:rsidR="001351EC">
              <w:noBreakHyphen/>
            </w:r>
            <w:r w:rsidRPr="00540AB0">
              <w:t>CT interfacing planning computer for megavoltage or teletherapy radiotherapy to 3 or more areas, or by mantle fields or inverted Y fields, or tangential fields or irregularly shaped fields using multiple blocks, or off</w:t>
            </w:r>
            <w:r w:rsidR="001351EC">
              <w:noBreakHyphen/>
            </w:r>
            <w:r w:rsidRPr="00540AB0">
              <w:t>axis fields, or several joined fields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678.40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15536</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Brachytherapy planning, computerised Radiation Dosimetry</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271.15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15539</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Brachytherapy planning, computerised radiation dosimetry for Iodine 125 seed implantation of localised prostate cancer, being a service associated with a service to which item 15338 applies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637.35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19" w:name="CU_82422042"/>
            <w:bookmarkStart w:id="620" w:name="CU_82424534"/>
            <w:bookmarkEnd w:id="619"/>
            <w:bookmarkEnd w:id="620"/>
            <w:r w:rsidRPr="00540AB0">
              <w:t>15550</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Simulation for 3 dimensional conformal radiotherapy without intravenous contrast medium if:</w:t>
            </w:r>
          </w:p>
          <w:p w:rsidR="00E60ACD" w:rsidRPr="00540AB0" w:rsidRDefault="00E60ACD" w:rsidP="001351EC">
            <w:pPr>
              <w:pStyle w:val="Tablea"/>
            </w:pPr>
            <w:r w:rsidRPr="00540AB0">
              <w:t>(a) treatment set up and technique specifications are in preparation for 3 dimensional conformal radiotherapy dose planning; and</w:t>
            </w:r>
          </w:p>
          <w:p w:rsidR="00E60ACD" w:rsidRPr="00540AB0" w:rsidRDefault="00E60ACD" w:rsidP="001351EC">
            <w:pPr>
              <w:pStyle w:val="Tablea"/>
            </w:pPr>
            <w:r w:rsidRPr="00540AB0">
              <w:t>(b) patient set up and immobilisation techniques are suitable for reliable CT image volume data acquisition and 3 dimensional conformal radiotherapy treatment; and</w:t>
            </w:r>
          </w:p>
          <w:p w:rsidR="00E60ACD" w:rsidRPr="00540AB0" w:rsidRDefault="00E60ACD" w:rsidP="001351EC">
            <w:pPr>
              <w:pStyle w:val="Tablea"/>
            </w:pPr>
            <w:r w:rsidRPr="00540AB0">
              <w:t>(c) a high</w:t>
            </w:r>
            <w:r w:rsidR="001351EC">
              <w:noBreakHyphen/>
            </w:r>
            <w:r w:rsidRPr="00540AB0">
              <w:t>quality CT image volume dataset is required for the relevant region of interest to be planned and treated; and</w:t>
            </w:r>
          </w:p>
          <w:p w:rsidR="00E60ACD" w:rsidRPr="00540AB0" w:rsidRDefault="00E60ACD" w:rsidP="001351EC">
            <w:pPr>
              <w:pStyle w:val="Tablea"/>
            </w:pPr>
            <w:r w:rsidRPr="00540AB0">
              <w:t xml:space="preserve">(d) the image set up is required to be suitable for the generation of </w:t>
            </w:r>
            <w:r w:rsidRPr="00540AB0">
              <w:lastRenderedPageBreak/>
              <w:t>quality digitally reconstructed radiographic images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669.15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15553</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Simulation for 3 dimensional conformal radiotherapy, including pre and post intravenous contrast medium if:</w:t>
            </w:r>
          </w:p>
          <w:p w:rsidR="00E60ACD" w:rsidRPr="00540AB0" w:rsidRDefault="00E60ACD" w:rsidP="001351EC">
            <w:pPr>
              <w:pStyle w:val="Tablea"/>
            </w:pPr>
            <w:r w:rsidRPr="00540AB0">
              <w:t>(a) treatment set up and technique specifications are in preparation for 3 dimensional conformal radiotherapy dose planning; and</w:t>
            </w:r>
          </w:p>
          <w:p w:rsidR="00E60ACD" w:rsidRPr="00540AB0" w:rsidRDefault="00E60ACD" w:rsidP="001351EC">
            <w:pPr>
              <w:pStyle w:val="Tablea"/>
            </w:pPr>
            <w:r w:rsidRPr="00540AB0">
              <w:t>(b) patient set up and immobilisation techniques are suitable for reliable CT image volume data acquisition and 3 dimensional conformal radiotherapy treatment; and</w:t>
            </w:r>
          </w:p>
          <w:p w:rsidR="00E60ACD" w:rsidRPr="00540AB0" w:rsidRDefault="00E60ACD" w:rsidP="001351EC">
            <w:pPr>
              <w:pStyle w:val="Tablea"/>
            </w:pPr>
            <w:r w:rsidRPr="00540AB0">
              <w:t>(c) a high</w:t>
            </w:r>
            <w:r w:rsidR="001351EC">
              <w:noBreakHyphen/>
            </w:r>
            <w:r w:rsidRPr="00540AB0">
              <w:t>quality CT image volume dataset is required for the relevant region of interest to be planned and treated; and</w:t>
            </w:r>
          </w:p>
          <w:p w:rsidR="00E60ACD" w:rsidRPr="00540AB0" w:rsidRDefault="00E60ACD" w:rsidP="001351EC">
            <w:pPr>
              <w:pStyle w:val="Tablea"/>
            </w:pPr>
            <w:r w:rsidRPr="00540AB0">
              <w:t>(d) the image set up is required to be suitable for the generation of quality digitally reconstructed radiographic images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721.90</w:t>
            </w:r>
          </w:p>
        </w:tc>
      </w:tr>
      <w:tr w:rsidR="00E60ACD" w:rsidRPr="00540AB0" w:rsidTr="001351EC">
        <w:tblPrEx>
          <w:tblBorders>
            <w:top w:val="none" w:sz="0" w:space="0" w:color="auto"/>
            <w:bottom w:val="none" w:sz="0" w:space="0" w:color="auto"/>
            <w:insideH w:val="none" w:sz="0" w:space="0" w:color="auto"/>
          </w:tblBorders>
        </w:tblPrEx>
        <w:tc>
          <w:tcPr>
            <w:tcW w:w="695" w:type="pct"/>
            <w:shd w:val="clear" w:color="auto" w:fill="auto"/>
          </w:tcPr>
          <w:p w:rsidR="00E60ACD" w:rsidRPr="00540AB0" w:rsidRDefault="00E60ACD" w:rsidP="001351EC">
            <w:pPr>
              <w:pStyle w:val="Tabletext"/>
            </w:pPr>
            <w:r w:rsidRPr="00540AB0">
              <w:t>15555</w:t>
            </w:r>
          </w:p>
        </w:tc>
        <w:tc>
          <w:tcPr>
            <w:tcW w:w="3472" w:type="pct"/>
            <w:shd w:val="clear" w:color="auto" w:fill="auto"/>
          </w:tcPr>
          <w:p w:rsidR="00E60ACD" w:rsidRPr="00540AB0" w:rsidRDefault="00E60ACD" w:rsidP="001351EC">
            <w:pPr>
              <w:pStyle w:val="Tabletext"/>
            </w:pPr>
            <w:r w:rsidRPr="00540AB0">
              <w:t xml:space="preserve">Simulation for </w:t>
            </w:r>
            <w:r w:rsidRPr="00540AB0">
              <w:rPr>
                <w:szCs w:val="24"/>
              </w:rPr>
              <w:t>intensity</w:t>
            </w:r>
            <w:r w:rsidR="001351EC">
              <w:rPr>
                <w:szCs w:val="24"/>
              </w:rPr>
              <w:noBreakHyphen/>
            </w:r>
            <w:r w:rsidRPr="00540AB0">
              <w:rPr>
                <w:szCs w:val="24"/>
              </w:rPr>
              <w:t>modulated radiation therapy</w:t>
            </w:r>
            <w:r w:rsidRPr="00540AB0">
              <w:t>, with or without intravenous contrast medium, if:</w:t>
            </w:r>
          </w:p>
          <w:p w:rsidR="00E60ACD" w:rsidRPr="00540AB0" w:rsidRDefault="00E60ACD" w:rsidP="001351EC">
            <w:pPr>
              <w:pStyle w:val="Tablea"/>
            </w:pPr>
            <w:r w:rsidRPr="00540AB0">
              <w:t>(a) treatment set</w:t>
            </w:r>
            <w:r w:rsidR="001351EC">
              <w:noBreakHyphen/>
            </w:r>
            <w:r w:rsidRPr="00540AB0">
              <w:t xml:space="preserve">up and technique specifications are in preparation for </w:t>
            </w:r>
            <w:r w:rsidRPr="00540AB0">
              <w:rPr>
                <w:szCs w:val="24"/>
              </w:rPr>
              <w:t>intensity</w:t>
            </w:r>
            <w:r w:rsidR="001351EC">
              <w:rPr>
                <w:szCs w:val="24"/>
              </w:rPr>
              <w:noBreakHyphen/>
            </w:r>
            <w:r w:rsidRPr="00540AB0">
              <w:rPr>
                <w:szCs w:val="24"/>
              </w:rPr>
              <w:t xml:space="preserve">modulated radiation therapy </w:t>
            </w:r>
            <w:r w:rsidRPr="00540AB0">
              <w:t>dose planning; and</w:t>
            </w:r>
          </w:p>
          <w:p w:rsidR="00E60ACD" w:rsidRPr="00540AB0" w:rsidRDefault="00E60ACD" w:rsidP="001351EC">
            <w:pPr>
              <w:pStyle w:val="Tablea"/>
            </w:pPr>
            <w:r w:rsidRPr="00540AB0">
              <w:t>(b) patient set</w:t>
            </w:r>
            <w:r w:rsidR="001351EC">
              <w:noBreakHyphen/>
            </w:r>
            <w:r w:rsidRPr="00540AB0">
              <w:t xml:space="preserve">up and immobilisation techniques are suitable for reliable CT image volume data acquisition and </w:t>
            </w:r>
            <w:r w:rsidRPr="00540AB0">
              <w:rPr>
                <w:szCs w:val="24"/>
              </w:rPr>
              <w:t>intensity</w:t>
            </w:r>
            <w:r w:rsidR="001351EC">
              <w:rPr>
                <w:szCs w:val="24"/>
              </w:rPr>
              <w:noBreakHyphen/>
            </w:r>
            <w:r w:rsidRPr="00540AB0">
              <w:rPr>
                <w:szCs w:val="24"/>
              </w:rPr>
              <w:t>modulated radiation therapy</w:t>
            </w:r>
            <w:r w:rsidRPr="00540AB0">
              <w:t>; and</w:t>
            </w:r>
          </w:p>
          <w:p w:rsidR="00E60ACD" w:rsidRPr="00540AB0" w:rsidRDefault="00E60ACD" w:rsidP="001351EC">
            <w:pPr>
              <w:pStyle w:val="Tablea"/>
            </w:pPr>
            <w:r w:rsidRPr="00540AB0">
              <w:t>(c) a high</w:t>
            </w:r>
            <w:r w:rsidR="001351EC">
              <w:noBreakHyphen/>
            </w:r>
            <w:r w:rsidRPr="00540AB0">
              <w:t>quality CT image volume dataset is acquired for the relevant region of interest to be planned and treated; and</w:t>
            </w:r>
          </w:p>
          <w:p w:rsidR="00E60ACD" w:rsidRPr="00540AB0" w:rsidRDefault="00E60ACD" w:rsidP="001351EC">
            <w:pPr>
              <w:pStyle w:val="Tablea"/>
            </w:pPr>
            <w:r w:rsidRPr="00540AB0">
              <w:t>(d) the image set is suitable for the generation of quality digitally reconstructed radiographic images</w:t>
            </w:r>
          </w:p>
        </w:tc>
        <w:tc>
          <w:tcPr>
            <w:tcW w:w="833" w:type="pct"/>
            <w:shd w:val="clear" w:color="auto" w:fill="auto"/>
          </w:tcPr>
          <w:p w:rsidR="00E60ACD" w:rsidRPr="00540AB0" w:rsidRDefault="00E60ACD" w:rsidP="001351EC">
            <w:pPr>
              <w:pStyle w:val="Tabletext"/>
              <w:jc w:val="right"/>
            </w:pPr>
            <w:r w:rsidRPr="00540AB0">
              <w:t>721.90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15556</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Dosimetry for 3 dimensional conformal radiotherapy of level one complexity if the dosimetry is for a single phase 3 dimensional conformal treatment plan using a CT image volume dataset, with one gross tumour volume or clinical target volume, one planning target volume and one organ at risk specified in the prescription</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675.05</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21" w:name="CU_85423679"/>
            <w:bookmarkStart w:id="622" w:name="CU_85426171"/>
            <w:bookmarkEnd w:id="621"/>
            <w:bookmarkEnd w:id="622"/>
            <w:r w:rsidRPr="00540AB0">
              <w:t>15559</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Dosimetry for 3 dimensional conformal radiotherapy of level 2 complexity if:</w:t>
            </w:r>
          </w:p>
          <w:p w:rsidR="00E60ACD" w:rsidRPr="00540AB0" w:rsidRDefault="00E60ACD" w:rsidP="001351EC">
            <w:pPr>
              <w:pStyle w:val="Tablea"/>
            </w:pPr>
            <w:r w:rsidRPr="00540AB0">
              <w:t>(a) the dosimetry is for a 2 phase 3 dimensional conformal treatment plan using one or more CT image volume datasets, with at least one gross tumour volume, 2 planning target volumes and one organ at risk specified in the prescription; or</w:t>
            </w:r>
          </w:p>
          <w:p w:rsidR="00E60ACD" w:rsidRPr="00540AB0" w:rsidRDefault="00E60ACD" w:rsidP="001351EC">
            <w:pPr>
              <w:pStyle w:val="Tablea"/>
            </w:pPr>
            <w:r w:rsidRPr="00540AB0">
              <w:t>(b) the dosimetry is for a single phase 3 dimensional conformal treatment plan using one or more CT image volume datasets, with at least one gross tumour volume, one planning target volume and 2 organ at risk dose goals or constraints specified in the prescription; or</w:t>
            </w:r>
          </w:p>
          <w:p w:rsidR="00E60ACD" w:rsidRPr="00540AB0" w:rsidRDefault="00E60ACD" w:rsidP="001351EC">
            <w:pPr>
              <w:pStyle w:val="Tablea"/>
            </w:pPr>
            <w:r w:rsidRPr="00540AB0">
              <w:t>(c) image fusion with a secondary CT, MRI or PET image volume dataset is used to define target volumes and organs at risk as mentioned in item 15556</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880.40</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15562</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Dosimetry for 3 dimensional conformal radiotherapy of level 3 complexity if:</w:t>
            </w:r>
          </w:p>
          <w:p w:rsidR="00E60ACD" w:rsidRPr="00540AB0" w:rsidRDefault="00E60ACD" w:rsidP="001351EC">
            <w:pPr>
              <w:pStyle w:val="Tablea"/>
            </w:pPr>
            <w:r w:rsidRPr="00540AB0">
              <w:t xml:space="preserve">(a) the dosimetry is for a 3 phase 3 dimensional conformal treatment plan using one or more CT image volume datasets, with at least one gross tumour volume, 3 planning target volumes and one </w:t>
            </w:r>
            <w:r w:rsidRPr="00540AB0">
              <w:lastRenderedPageBreak/>
              <w:t>organ at risk specified in the prescription; or</w:t>
            </w:r>
          </w:p>
          <w:p w:rsidR="00E60ACD" w:rsidRPr="00540AB0" w:rsidRDefault="00E60ACD" w:rsidP="001351EC">
            <w:pPr>
              <w:pStyle w:val="Tablea"/>
            </w:pPr>
            <w:r w:rsidRPr="00540AB0">
              <w:t>(b) the dosimetry is for a 2 phase 3 dimensional conformal treatment plan using one or more CT image volume datasets, with:</w:t>
            </w:r>
          </w:p>
          <w:p w:rsidR="00E60ACD" w:rsidRPr="00540AB0" w:rsidRDefault="00E60ACD" w:rsidP="001351EC">
            <w:pPr>
              <w:pStyle w:val="Tablei"/>
            </w:pPr>
            <w:r w:rsidRPr="00540AB0">
              <w:t>(i) at least one gross tumour volume specified in the prescription; and</w:t>
            </w:r>
          </w:p>
          <w:p w:rsidR="00E60ACD" w:rsidRPr="00540AB0" w:rsidRDefault="00E60ACD" w:rsidP="001351EC">
            <w:pPr>
              <w:pStyle w:val="Tablei"/>
            </w:pPr>
            <w:r w:rsidRPr="00540AB0">
              <w:t>(ii) 2 planning target volumes or 2 organ at risk dose goals or constraints specified in the prescription; or</w:t>
            </w:r>
          </w:p>
          <w:p w:rsidR="00E60ACD" w:rsidRPr="00540AB0" w:rsidRDefault="00E60ACD" w:rsidP="001351EC">
            <w:pPr>
              <w:pStyle w:val="Tablea"/>
            </w:pPr>
            <w:r w:rsidRPr="00540AB0">
              <w:t>(c) the dosimetry is for a single phase 3 dimensional conformal treatment plan using one or more CT image volume datasets, with at least one gross tumour volume, one planning target volume and 3 organ at risk dose goals or constraints specified in the prescription; or</w:t>
            </w:r>
          </w:p>
          <w:p w:rsidR="00E60ACD" w:rsidRPr="00540AB0" w:rsidRDefault="00E60ACD" w:rsidP="001351EC">
            <w:pPr>
              <w:pStyle w:val="Tablea"/>
            </w:pPr>
            <w:r w:rsidRPr="00540AB0">
              <w:t>(d) image fusion with a secondary CT, MRI or PET image volume dataset is used to define target volume and organs at risk as mentioned in item 15559</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1,138.70</w:t>
            </w:r>
          </w:p>
        </w:tc>
      </w:tr>
      <w:tr w:rsidR="00E60ACD" w:rsidRPr="00540AB0" w:rsidTr="001351EC">
        <w:tblPrEx>
          <w:tblBorders>
            <w:top w:val="none" w:sz="0" w:space="0" w:color="auto"/>
            <w:bottom w:val="none" w:sz="0" w:space="0" w:color="auto"/>
            <w:insideH w:val="none" w:sz="0" w:space="0" w:color="auto"/>
          </w:tblBorders>
        </w:tblPrEx>
        <w:tc>
          <w:tcPr>
            <w:tcW w:w="695" w:type="pct"/>
            <w:shd w:val="clear" w:color="auto" w:fill="auto"/>
          </w:tcPr>
          <w:p w:rsidR="00E60ACD" w:rsidRPr="00540AB0" w:rsidRDefault="00E60ACD" w:rsidP="001351EC">
            <w:pPr>
              <w:pStyle w:val="Tabletext"/>
              <w:rPr>
                <w:rFonts w:eastAsia="Calibri"/>
              </w:rPr>
            </w:pPr>
            <w:r w:rsidRPr="00540AB0">
              <w:lastRenderedPageBreak/>
              <w:t>15565</w:t>
            </w:r>
          </w:p>
        </w:tc>
        <w:tc>
          <w:tcPr>
            <w:tcW w:w="3472" w:type="pct"/>
            <w:shd w:val="clear" w:color="auto" w:fill="auto"/>
          </w:tcPr>
          <w:p w:rsidR="00E60ACD" w:rsidRPr="00540AB0" w:rsidRDefault="00E60ACD" w:rsidP="001351EC">
            <w:pPr>
              <w:pStyle w:val="Tabletext"/>
              <w:rPr>
                <w:rFonts w:eastAsia="Calibri"/>
              </w:rPr>
            </w:pPr>
            <w:r w:rsidRPr="00540AB0">
              <w:rPr>
                <w:rFonts w:eastAsia="Calibri"/>
              </w:rPr>
              <w:t xml:space="preserve">Preparation of an </w:t>
            </w:r>
            <w:r w:rsidRPr="00540AB0">
              <w:rPr>
                <w:szCs w:val="24"/>
              </w:rPr>
              <w:t>intensity</w:t>
            </w:r>
            <w:r w:rsidR="001351EC">
              <w:rPr>
                <w:szCs w:val="24"/>
              </w:rPr>
              <w:noBreakHyphen/>
            </w:r>
            <w:r w:rsidRPr="00540AB0">
              <w:rPr>
                <w:szCs w:val="24"/>
              </w:rPr>
              <w:t>modulated radiation therapy</w:t>
            </w:r>
            <w:r w:rsidRPr="00540AB0">
              <w:rPr>
                <w:rFonts w:eastAsia="Calibri"/>
              </w:rPr>
              <w:t xml:space="preserve"> dosimetry plan, which uses one or more CT image volume datasets, if:</w:t>
            </w:r>
          </w:p>
          <w:p w:rsidR="00E60ACD" w:rsidRPr="00540AB0" w:rsidRDefault="00E60ACD" w:rsidP="001351EC">
            <w:pPr>
              <w:pStyle w:val="Tablea"/>
              <w:rPr>
                <w:rFonts w:eastAsia="Calibri"/>
              </w:rPr>
            </w:pPr>
            <w:r w:rsidRPr="00540AB0">
              <w:rPr>
                <w:rFonts w:eastAsia="Calibri"/>
              </w:rPr>
              <w:t xml:space="preserve">(a) in preparing the </w:t>
            </w:r>
            <w:r w:rsidRPr="00540AB0">
              <w:rPr>
                <w:szCs w:val="24"/>
              </w:rPr>
              <w:t>intensity</w:t>
            </w:r>
            <w:r w:rsidR="001351EC">
              <w:rPr>
                <w:szCs w:val="24"/>
              </w:rPr>
              <w:noBreakHyphen/>
            </w:r>
            <w:r w:rsidRPr="00540AB0">
              <w:rPr>
                <w:szCs w:val="24"/>
              </w:rPr>
              <w:t>modulated radiation therapy</w:t>
            </w:r>
            <w:r w:rsidRPr="00540AB0">
              <w:rPr>
                <w:rFonts w:eastAsia="Calibri"/>
              </w:rPr>
              <w:t xml:space="preserve"> dosimetry plan:</w:t>
            </w:r>
          </w:p>
          <w:p w:rsidR="00E60ACD" w:rsidRPr="00540AB0" w:rsidRDefault="00E60ACD" w:rsidP="001351EC">
            <w:pPr>
              <w:pStyle w:val="Tablei"/>
              <w:rPr>
                <w:rFonts w:eastAsia="Calibri"/>
              </w:rPr>
            </w:pPr>
            <w:r w:rsidRPr="00540AB0">
              <w:rPr>
                <w:rFonts w:eastAsia="Calibri"/>
              </w:rPr>
              <w:t>(i) the differential between target dose and normal tissue dose is maximised, based on a review and assessment by a radiation oncologist; and</w:t>
            </w:r>
          </w:p>
          <w:p w:rsidR="00E60ACD" w:rsidRPr="00540AB0" w:rsidRDefault="00E60ACD" w:rsidP="001351EC">
            <w:pPr>
              <w:pStyle w:val="Tablei"/>
              <w:rPr>
                <w:rFonts w:eastAsia="Calibri"/>
              </w:rPr>
            </w:pPr>
            <w:r w:rsidRPr="00540AB0">
              <w:rPr>
                <w:rFonts w:eastAsia="Calibri"/>
              </w:rPr>
              <w:t>(ii) all gross tumour targets, clinical targets, planning targets and organs at risk are rendered as volumes as defined in the prescription; and</w:t>
            </w:r>
          </w:p>
          <w:p w:rsidR="00E60ACD" w:rsidRPr="00540AB0" w:rsidRDefault="00E60ACD" w:rsidP="001351EC">
            <w:pPr>
              <w:pStyle w:val="Tablei"/>
              <w:rPr>
                <w:rFonts w:eastAsia="Calibri"/>
              </w:rPr>
            </w:pPr>
            <w:r w:rsidRPr="00540AB0">
              <w:rPr>
                <w:rFonts w:eastAsia="Calibri"/>
              </w:rPr>
              <w:t>(iii) organs at risk are nominated as planning dose goals or constraints and the prescription specifies the organs at risk as dose goals or constraints; and</w:t>
            </w:r>
          </w:p>
          <w:p w:rsidR="00E60ACD" w:rsidRPr="00540AB0" w:rsidRDefault="00E60ACD" w:rsidP="001351EC">
            <w:pPr>
              <w:pStyle w:val="Tablei"/>
              <w:rPr>
                <w:rFonts w:eastAsia="Calibri"/>
              </w:rPr>
            </w:pPr>
            <w:r w:rsidRPr="00540AB0">
              <w:rPr>
                <w:rFonts w:eastAsia="Calibri"/>
              </w:rPr>
              <w:t>(iv) dose calculations and dose volume histograms are generated in an inverse planned process, using a specialised calculation algorithm, with prescription and plan details approved and recorded in the plan; and</w:t>
            </w:r>
          </w:p>
          <w:p w:rsidR="00E60ACD" w:rsidRPr="00540AB0" w:rsidRDefault="00E60ACD" w:rsidP="001351EC">
            <w:pPr>
              <w:pStyle w:val="Tablei"/>
              <w:rPr>
                <w:rFonts w:eastAsia="Calibri"/>
              </w:rPr>
            </w:pPr>
            <w:r w:rsidRPr="00540AB0">
              <w:rPr>
                <w:rFonts w:eastAsia="Calibri"/>
              </w:rPr>
              <w:t>(v) a CT image volume dataset is used for the relevant region to be planned and treated; and</w:t>
            </w:r>
          </w:p>
          <w:p w:rsidR="00E60ACD" w:rsidRPr="00540AB0" w:rsidRDefault="00E60ACD" w:rsidP="001351EC">
            <w:pPr>
              <w:pStyle w:val="Tablei"/>
              <w:rPr>
                <w:rFonts w:eastAsia="Calibri"/>
              </w:rPr>
            </w:pPr>
            <w:r w:rsidRPr="00540AB0">
              <w:rPr>
                <w:rFonts w:eastAsia="Calibri"/>
              </w:rPr>
              <w:t>(vi) the CT images are suitable for the generation of quality digitally reconstructed radiographic images; and</w:t>
            </w:r>
          </w:p>
          <w:p w:rsidR="00E60ACD" w:rsidRPr="00540AB0" w:rsidRDefault="00E60ACD" w:rsidP="001351EC">
            <w:pPr>
              <w:pStyle w:val="Tablea"/>
              <w:rPr>
                <w:rFonts w:eastAsia="Calibri"/>
              </w:rPr>
            </w:pPr>
            <w:r w:rsidRPr="00540AB0">
              <w:rPr>
                <w:rFonts w:eastAsia="Calibri"/>
              </w:rPr>
              <w:t xml:space="preserve">(b) the final </w:t>
            </w:r>
            <w:r w:rsidRPr="00540AB0">
              <w:rPr>
                <w:szCs w:val="24"/>
              </w:rPr>
              <w:t>intensity</w:t>
            </w:r>
            <w:r w:rsidR="001351EC">
              <w:rPr>
                <w:szCs w:val="24"/>
              </w:rPr>
              <w:noBreakHyphen/>
            </w:r>
            <w:r w:rsidRPr="00540AB0">
              <w:rPr>
                <w:szCs w:val="24"/>
              </w:rPr>
              <w:t>modulated radiation therapy</w:t>
            </w:r>
            <w:r w:rsidRPr="00540AB0">
              <w:rPr>
                <w:rFonts w:eastAsia="Calibri"/>
              </w:rPr>
              <w:t xml:space="preserve"> dosimetry plan is validated by the radiation therapist and the medical physicist, using robust quality assurance processes that include:</w:t>
            </w:r>
          </w:p>
          <w:p w:rsidR="00E60ACD" w:rsidRPr="00540AB0" w:rsidRDefault="00E60ACD" w:rsidP="001351EC">
            <w:pPr>
              <w:pStyle w:val="Tablei"/>
              <w:rPr>
                <w:rFonts w:eastAsia="Calibri"/>
              </w:rPr>
            </w:pPr>
            <w:r w:rsidRPr="00540AB0">
              <w:rPr>
                <w:rFonts w:eastAsia="Calibri"/>
              </w:rPr>
              <w:t>(i) determination of the accuracy of the dose fluence delivered by the multi</w:t>
            </w:r>
            <w:r w:rsidR="001351EC">
              <w:rPr>
                <w:rFonts w:eastAsia="Calibri"/>
              </w:rPr>
              <w:noBreakHyphen/>
            </w:r>
            <w:r w:rsidRPr="00540AB0">
              <w:rPr>
                <w:rFonts w:eastAsia="Calibri"/>
              </w:rPr>
              <w:t>leaf collimator and gantry position (static or dynamic); and</w:t>
            </w:r>
          </w:p>
          <w:p w:rsidR="00E60ACD" w:rsidRPr="00540AB0" w:rsidRDefault="00E60ACD" w:rsidP="001351EC">
            <w:pPr>
              <w:pStyle w:val="Tablei"/>
              <w:rPr>
                <w:rFonts w:eastAsia="Calibri"/>
              </w:rPr>
            </w:pPr>
            <w:r w:rsidRPr="00540AB0">
              <w:rPr>
                <w:rFonts w:eastAsia="Calibri"/>
              </w:rPr>
              <w:t>(ii) ensuring that the plan is deliverable, data transfer is acceptable and validation checks are completed on a linear accelerator; and</w:t>
            </w:r>
          </w:p>
          <w:p w:rsidR="00E60ACD" w:rsidRPr="00540AB0" w:rsidRDefault="00E60ACD" w:rsidP="001351EC">
            <w:pPr>
              <w:pStyle w:val="Tablei"/>
              <w:rPr>
                <w:rFonts w:eastAsia="Calibri"/>
              </w:rPr>
            </w:pPr>
            <w:r w:rsidRPr="00540AB0">
              <w:rPr>
                <w:rFonts w:eastAsia="Calibri"/>
              </w:rPr>
              <w:t xml:space="preserve">(iii) validating the accuracy of the derived </w:t>
            </w:r>
            <w:r w:rsidRPr="00540AB0">
              <w:rPr>
                <w:szCs w:val="24"/>
              </w:rPr>
              <w:t>intensity</w:t>
            </w:r>
            <w:r w:rsidR="001351EC">
              <w:rPr>
                <w:szCs w:val="24"/>
              </w:rPr>
              <w:noBreakHyphen/>
            </w:r>
            <w:r w:rsidRPr="00540AB0">
              <w:rPr>
                <w:szCs w:val="24"/>
              </w:rPr>
              <w:t>modulated radiation therapy</w:t>
            </w:r>
            <w:r w:rsidRPr="00540AB0">
              <w:rPr>
                <w:rFonts w:eastAsia="Calibri"/>
              </w:rPr>
              <w:t xml:space="preserve"> dosimetry plan; and</w:t>
            </w:r>
          </w:p>
          <w:p w:rsidR="00E60ACD" w:rsidRPr="00540AB0" w:rsidRDefault="00E60ACD" w:rsidP="001351EC">
            <w:pPr>
              <w:pStyle w:val="Tablea"/>
            </w:pPr>
            <w:r w:rsidRPr="00540AB0">
              <w:rPr>
                <w:rFonts w:eastAsia="Calibri"/>
              </w:rPr>
              <w:t xml:space="preserve">(c) the final </w:t>
            </w:r>
            <w:r w:rsidRPr="00540AB0">
              <w:rPr>
                <w:szCs w:val="24"/>
              </w:rPr>
              <w:t>intensity</w:t>
            </w:r>
            <w:r w:rsidR="001351EC">
              <w:rPr>
                <w:szCs w:val="24"/>
              </w:rPr>
              <w:noBreakHyphen/>
            </w:r>
            <w:r w:rsidRPr="00540AB0">
              <w:rPr>
                <w:szCs w:val="24"/>
              </w:rPr>
              <w:t>modulated radiation therapy</w:t>
            </w:r>
            <w:r w:rsidRPr="00540AB0">
              <w:rPr>
                <w:rFonts w:eastAsia="Calibri"/>
              </w:rPr>
              <w:t xml:space="preserve"> dosimetry plan is approved by the radiation oncologist prior to delivery</w:t>
            </w:r>
          </w:p>
        </w:tc>
        <w:tc>
          <w:tcPr>
            <w:tcW w:w="833" w:type="pct"/>
            <w:shd w:val="clear" w:color="auto" w:fill="auto"/>
          </w:tcPr>
          <w:p w:rsidR="00E60ACD" w:rsidRPr="00540AB0" w:rsidRDefault="00E60ACD" w:rsidP="001351EC">
            <w:pPr>
              <w:pStyle w:val="Tabletext"/>
              <w:jc w:val="right"/>
            </w:pPr>
            <w:r w:rsidRPr="00540AB0">
              <w:t>3,366.85</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lastRenderedPageBreak/>
              <w:t>Subgroup 6—Stereotactic radiosurgery</w:t>
            </w:r>
          </w:p>
        </w:tc>
      </w:tr>
      <w:tr w:rsidR="00E60ACD" w:rsidRPr="00540AB0" w:rsidTr="001351EC">
        <w:tc>
          <w:tcPr>
            <w:tcW w:w="69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623" w:name="CU_88425520"/>
            <w:bookmarkStart w:id="624" w:name="CU_88428012"/>
            <w:bookmarkEnd w:id="623"/>
            <w:bookmarkEnd w:id="624"/>
            <w:r w:rsidRPr="00540AB0">
              <w:rPr>
                <w:snapToGrid w:val="0"/>
              </w:rPr>
              <w:t>15600</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Stereotactic radiosurgery, including all radiation oncology consultations, planning, simulation, dosimetry and treatment</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1,729.55</w:t>
            </w:r>
          </w:p>
        </w:tc>
      </w:tr>
      <w:tr w:rsidR="00E60ACD" w:rsidRPr="00540AB0" w:rsidTr="001351EC">
        <w:tc>
          <w:tcPr>
            <w:tcW w:w="5000" w:type="pct"/>
            <w:gridSpan w:val="3"/>
            <w:tcBorders>
              <w:top w:val="nil"/>
              <w:left w:val="nil"/>
              <w:bottom w:val="single" w:sz="4" w:space="0" w:color="auto"/>
              <w:right w:val="nil"/>
            </w:tcBorders>
            <w:shd w:val="clear" w:color="auto" w:fill="auto"/>
            <w:hideMark/>
          </w:tcPr>
          <w:p w:rsidR="00E60ACD" w:rsidRPr="00540AB0" w:rsidRDefault="00E60ACD" w:rsidP="001351EC">
            <w:pPr>
              <w:pStyle w:val="TableHeading"/>
            </w:pPr>
            <w:r w:rsidRPr="00540AB0">
              <w:t>Subgroup 7—Radiation oncology treatment verification</w:t>
            </w:r>
          </w:p>
        </w:tc>
      </w:tr>
      <w:tr w:rsidR="00E60ACD" w:rsidRPr="00540AB0" w:rsidTr="001351EC">
        <w:tc>
          <w:tcPr>
            <w:tcW w:w="695" w:type="pct"/>
            <w:tcBorders>
              <w:top w:val="single" w:sz="4" w:space="0" w:color="auto"/>
              <w:left w:val="nil"/>
              <w:bottom w:val="nil"/>
              <w:right w:val="nil"/>
            </w:tcBorders>
            <w:shd w:val="clear" w:color="auto" w:fill="auto"/>
          </w:tcPr>
          <w:p w:rsidR="00E60ACD" w:rsidRPr="00540AB0" w:rsidRDefault="00E60ACD" w:rsidP="001351EC">
            <w:pPr>
              <w:pStyle w:val="Tabletext"/>
            </w:pPr>
            <w:r w:rsidRPr="00540AB0">
              <w:t>15700</w:t>
            </w:r>
          </w:p>
        </w:tc>
        <w:tc>
          <w:tcPr>
            <w:tcW w:w="3472" w:type="pct"/>
            <w:tcBorders>
              <w:top w:val="single" w:sz="4" w:space="0" w:color="auto"/>
              <w:left w:val="nil"/>
              <w:bottom w:val="nil"/>
              <w:right w:val="nil"/>
            </w:tcBorders>
            <w:shd w:val="clear" w:color="auto" w:fill="auto"/>
          </w:tcPr>
          <w:p w:rsidR="00E60ACD" w:rsidRPr="00540AB0" w:rsidRDefault="00E60ACD" w:rsidP="001351EC">
            <w:pPr>
              <w:pStyle w:val="Tabletext"/>
            </w:pPr>
            <w:r w:rsidRPr="00540AB0">
              <w:t>Radiation oncology treatment verification with single projection acquisition (with single or double exposures), if:</w:t>
            </w:r>
          </w:p>
          <w:p w:rsidR="00E60ACD" w:rsidRPr="00540AB0" w:rsidRDefault="00E60ACD" w:rsidP="001351EC">
            <w:pPr>
              <w:pStyle w:val="Tablea"/>
            </w:pPr>
            <w:r w:rsidRPr="00540AB0">
              <w:t>(a) the service is prescribed and reviewed by a radiation oncologist; and</w:t>
            </w:r>
          </w:p>
          <w:p w:rsidR="00E60ACD" w:rsidRPr="00540AB0" w:rsidRDefault="00E60ACD" w:rsidP="001351EC">
            <w:pPr>
              <w:pStyle w:val="Tablea"/>
            </w:pPr>
            <w:r w:rsidRPr="00540AB0">
              <w:t>(b) the service is not associated with item 15705 or 15710;</w:t>
            </w:r>
          </w:p>
          <w:p w:rsidR="00E60ACD" w:rsidRPr="00540AB0" w:rsidRDefault="00E60ACD" w:rsidP="001351EC">
            <w:pPr>
              <w:pStyle w:val="Tabletext"/>
            </w:pPr>
            <w:r w:rsidRPr="00540AB0">
              <w:t xml:space="preserve">—each attendance at which treatment is verified </w:t>
            </w:r>
          </w:p>
        </w:tc>
        <w:tc>
          <w:tcPr>
            <w:tcW w:w="833" w:type="pct"/>
            <w:tcBorders>
              <w:top w:val="single" w:sz="4" w:space="0" w:color="auto"/>
              <w:left w:val="nil"/>
              <w:bottom w:val="nil"/>
              <w:right w:val="nil"/>
            </w:tcBorders>
            <w:shd w:val="clear" w:color="auto" w:fill="auto"/>
          </w:tcPr>
          <w:p w:rsidR="00E60ACD" w:rsidRPr="00540AB0" w:rsidRDefault="00E60ACD" w:rsidP="001351EC">
            <w:pPr>
              <w:pStyle w:val="Tabletext"/>
              <w:jc w:val="right"/>
            </w:pPr>
            <w:r w:rsidRPr="00540AB0">
              <w:t>46.70</w:t>
            </w:r>
          </w:p>
        </w:tc>
      </w:tr>
      <w:tr w:rsidR="00E60ACD" w:rsidRPr="00540AB0" w:rsidTr="001351EC">
        <w:tc>
          <w:tcPr>
            <w:tcW w:w="695" w:type="pct"/>
            <w:tcBorders>
              <w:top w:val="single" w:sz="4" w:space="0" w:color="auto"/>
              <w:left w:val="nil"/>
              <w:bottom w:val="nil"/>
              <w:right w:val="nil"/>
            </w:tcBorders>
            <w:shd w:val="clear" w:color="auto" w:fill="auto"/>
          </w:tcPr>
          <w:p w:rsidR="00E60ACD" w:rsidRPr="00540AB0" w:rsidRDefault="00E60ACD" w:rsidP="001351EC">
            <w:pPr>
              <w:pStyle w:val="Tabletext"/>
            </w:pPr>
            <w:r w:rsidRPr="00540AB0">
              <w:t>15705</w:t>
            </w:r>
          </w:p>
        </w:tc>
        <w:tc>
          <w:tcPr>
            <w:tcW w:w="3472" w:type="pct"/>
            <w:tcBorders>
              <w:top w:val="single" w:sz="4" w:space="0" w:color="auto"/>
              <w:left w:val="nil"/>
              <w:bottom w:val="nil"/>
              <w:right w:val="nil"/>
            </w:tcBorders>
            <w:shd w:val="clear" w:color="auto" w:fill="auto"/>
          </w:tcPr>
          <w:p w:rsidR="00E60ACD" w:rsidRPr="00540AB0" w:rsidRDefault="00E60ACD" w:rsidP="001351EC">
            <w:pPr>
              <w:pStyle w:val="Tabletext"/>
            </w:pPr>
            <w:r w:rsidRPr="00540AB0">
              <w:t>Radiation oncology treatment verification with multiple projection acquisition, if:</w:t>
            </w:r>
          </w:p>
          <w:p w:rsidR="00E60ACD" w:rsidRPr="00540AB0" w:rsidRDefault="00E60ACD" w:rsidP="001351EC">
            <w:pPr>
              <w:pStyle w:val="Tablea"/>
            </w:pPr>
            <w:r w:rsidRPr="00540AB0">
              <w:t>(a) the service is prescribed and reviewed by a radiation oncologist; and</w:t>
            </w:r>
          </w:p>
          <w:p w:rsidR="00E60ACD" w:rsidRPr="00540AB0" w:rsidRDefault="00E60ACD" w:rsidP="001351EC">
            <w:pPr>
              <w:pStyle w:val="Tablea"/>
            </w:pPr>
            <w:r w:rsidRPr="00540AB0">
              <w:t>(b) the service is not associated with item 15700 or item 15710;</w:t>
            </w:r>
          </w:p>
          <w:p w:rsidR="00E60ACD" w:rsidRPr="00540AB0" w:rsidRDefault="00E60ACD" w:rsidP="001351EC">
            <w:pPr>
              <w:pStyle w:val="Tabletext"/>
            </w:pPr>
            <w:r w:rsidRPr="00540AB0">
              <w:t>—each attendance at which treatment involving 3 fields or more is verified</w:t>
            </w:r>
          </w:p>
        </w:tc>
        <w:tc>
          <w:tcPr>
            <w:tcW w:w="833" w:type="pct"/>
            <w:tcBorders>
              <w:top w:val="single" w:sz="4" w:space="0" w:color="auto"/>
              <w:left w:val="nil"/>
              <w:bottom w:val="nil"/>
              <w:right w:val="nil"/>
            </w:tcBorders>
            <w:shd w:val="clear" w:color="auto" w:fill="auto"/>
          </w:tcPr>
          <w:p w:rsidR="00E60ACD" w:rsidRPr="00540AB0" w:rsidRDefault="00E60ACD" w:rsidP="001351EC">
            <w:pPr>
              <w:pStyle w:val="Tabletext"/>
              <w:jc w:val="right"/>
            </w:pPr>
            <w:r w:rsidRPr="00540AB0">
              <w:t>77.85</w:t>
            </w:r>
          </w:p>
        </w:tc>
      </w:tr>
      <w:tr w:rsidR="00E60ACD" w:rsidRPr="00540AB0" w:rsidTr="001351EC">
        <w:tc>
          <w:tcPr>
            <w:tcW w:w="69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15710</w:t>
            </w:r>
          </w:p>
        </w:tc>
        <w:tc>
          <w:tcPr>
            <w:tcW w:w="3472"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Radiation oncology treatment verification with volumetric acquisition, if:</w:t>
            </w:r>
          </w:p>
          <w:p w:rsidR="00E60ACD" w:rsidRPr="00540AB0" w:rsidRDefault="00E60ACD" w:rsidP="001351EC">
            <w:pPr>
              <w:pStyle w:val="Tablea"/>
            </w:pPr>
            <w:r w:rsidRPr="00540AB0">
              <w:t>(a) the service is prescribed and reviewed by a radiation oncologist; and</w:t>
            </w:r>
          </w:p>
          <w:p w:rsidR="00E60ACD" w:rsidRPr="00540AB0" w:rsidRDefault="00E60ACD" w:rsidP="001351EC">
            <w:pPr>
              <w:pStyle w:val="Tablea"/>
            </w:pPr>
            <w:r w:rsidRPr="00540AB0">
              <w:t>(b) the service is not associated with item 15700 or item 15705;</w:t>
            </w:r>
          </w:p>
          <w:p w:rsidR="00E60ACD" w:rsidRPr="00540AB0" w:rsidRDefault="00E60ACD" w:rsidP="001351EC">
            <w:pPr>
              <w:pStyle w:val="Tabletext"/>
            </w:pPr>
            <w:r w:rsidRPr="00540AB0">
              <w:t>—each attendance at which treatment involving 3 fields or more is verified</w:t>
            </w:r>
          </w:p>
        </w:tc>
        <w:tc>
          <w:tcPr>
            <w:tcW w:w="83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77.85</w:t>
            </w:r>
          </w:p>
        </w:tc>
      </w:tr>
      <w:tr w:rsidR="00E60ACD" w:rsidRPr="00540AB0" w:rsidTr="001351EC">
        <w:tc>
          <w:tcPr>
            <w:tcW w:w="69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15715</w:t>
            </w:r>
          </w:p>
        </w:tc>
        <w:tc>
          <w:tcPr>
            <w:tcW w:w="3472"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Radiation oncology treatment verification of planar or volumetric image</w:t>
            </w:r>
            <w:r w:rsidR="001351EC">
              <w:noBreakHyphen/>
            </w:r>
            <w:r w:rsidRPr="00540AB0">
              <w:t>guided radiation therapy for intensity</w:t>
            </w:r>
            <w:r w:rsidR="001351EC">
              <w:noBreakHyphen/>
            </w:r>
            <w:r w:rsidRPr="00540AB0">
              <w:t>modulated radiation therapy, involving the use of at least 2 planar image views or projections or 1 volumetric image set to facilitate a 3</w:t>
            </w:r>
            <w:r w:rsidR="001351EC">
              <w:noBreakHyphen/>
            </w:r>
            <w:r w:rsidRPr="00540AB0">
              <w:t>dimensional adjustment to radiation treatment field positioning, if:</w:t>
            </w:r>
          </w:p>
          <w:p w:rsidR="00E60ACD" w:rsidRPr="00540AB0" w:rsidRDefault="00E60ACD" w:rsidP="001351EC">
            <w:pPr>
              <w:pStyle w:val="Tablea"/>
            </w:pPr>
            <w:r w:rsidRPr="00540AB0">
              <w:t xml:space="preserve">(a) the treatment technique is classified as </w:t>
            </w:r>
            <w:r w:rsidRPr="00540AB0">
              <w:rPr>
                <w:szCs w:val="24"/>
              </w:rPr>
              <w:t>intensity</w:t>
            </w:r>
            <w:r w:rsidR="001351EC">
              <w:rPr>
                <w:szCs w:val="24"/>
              </w:rPr>
              <w:noBreakHyphen/>
            </w:r>
            <w:r w:rsidRPr="00540AB0">
              <w:rPr>
                <w:szCs w:val="24"/>
              </w:rPr>
              <w:t>modulated radiation therapy</w:t>
            </w:r>
            <w:r w:rsidRPr="00540AB0">
              <w:t>; and</w:t>
            </w:r>
          </w:p>
          <w:p w:rsidR="00E60ACD" w:rsidRPr="00540AB0" w:rsidRDefault="00E60ACD" w:rsidP="001351EC">
            <w:pPr>
              <w:pStyle w:val="Tablea"/>
            </w:pPr>
            <w:r w:rsidRPr="00540AB0">
              <w:t>(b) the margins applied to volumes (clinical target volume or planning target volume) are tailored or reduced to minimise treatment related exposure of healthy or normal tissues; and</w:t>
            </w:r>
          </w:p>
          <w:p w:rsidR="00E60ACD" w:rsidRPr="00540AB0" w:rsidRDefault="00E60ACD" w:rsidP="001351EC">
            <w:pPr>
              <w:pStyle w:val="Tablea"/>
            </w:pPr>
            <w:r w:rsidRPr="00540AB0">
              <w:t>(c) the decisions made using acquired images are based on action algorithms and are given effect immediately prior to or during treatment delivery by qualified and trained staff considering complex competing factors and using software</w:t>
            </w:r>
            <w:r w:rsidR="001351EC">
              <w:noBreakHyphen/>
            </w:r>
            <w:r w:rsidRPr="00540AB0">
              <w:t>driven modelling programs; and</w:t>
            </w:r>
          </w:p>
          <w:p w:rsidR="00E60ACD" w:rsidRPr="00540AB0" w:rsidRDefault="00E60ACD" w:rsidP="001351EC">
            <w:pPr>
              <w:pStyle w:val="Tablea"/>
            </w:pPr>
            <w:r w:rsidRPr="00540AB0">
              <w:t>(d) the radiation treatment field positioning requires accuracy levels of less than 5mm (curative cases) or up to 10mm (palliative cases) to ensure accurate dose delivery to the target; and</w:t>
            </w:r>
          </w:p>
          <w:p w:rsidR="00E60ACD" w:rsidRPr="00540AB0" w:rsidRDefault="00E60ACD" w:rsidP="001351EC">
            <w:pPr>
              <w:pStyle w:val="Tablea"/>
            </w:pPr>
            <w:r w:rsidRPr="00540AB0">
              <w:t>(e) the image decisions and actions are documented in the patient’s record; and</w:t>
            </w:r>
          </w:p>
          <w:p w:rsidR="00E60ACD" w:rsidRPr="00540AB0" w:rsidRDefault="00E60ACD" w:rsidP="001351EC">
            <w:pPr>
              <w:pStyle w:val="Tablea"/>
            </w:pPr>
            <w:r w:rsidRPr="00540AB0">
              <w:t xml:space="preserve">(f) the radiation oncologist is responsible for supervising the process, </w:t>
            </w:r>
            <w:r w:rsidRPr="00540AB0">
              <w:lastRenderedPageBreak/>
              <w:t>including specifying the type and frequency of imaging, tolerance and action levels to be incorporated in the process, reviewing the trend analysis and any reports and relevant images during the treatment course and specifying action protocols as required; and</w:t>
            </w:r>
          </w:p>
          <w:p w:rsidR="00E60ACD" w:rsidRPr="00540AB0" w:rsidRDefault="00E60ACD" w:rsidP="001351EC">
            <w:pPr>
              <w:pStyle w:val="Tablea"/>
            </w:pPr>
            <w:r w:rsidRPr="00540AB0">
              <w:t>(g) when treatment adjustments are inadequate to satisfy treatment protocol requirements, replanning is required; and</w:t>
            </w:r>
          </w:p>
          <w:p w:rsidR="00E60ACD" w:rsidRPr="00540AB0" w:rsidRDefault="00E60ACD" w:rsidP="001351EC">
            <w:pPr>
              <w:pStyle w:val="Tablea"/>
            </w:pPr>
            <w:r w:rsidRPr="00540AB0">
              <w:t>(h) the imaging infrastructure (hardware and software) is linked to the treatment unit and networked to an image database, enabling both on</w:t>
            </w:r>
            <w:r w:rsidR="001351EC">
              <w:noBreakHyphen/>
            </w:r>
            <w:r w:rsidRPr="00540AB0">
              <w:t>line and off</w:t>
            </w:r>
            <w:r w:rsidR="001351EC">
              <w:noBreakHyphen/>
            </w:r>
            <w:r w:rsidRPr="00540AB0">
              <w:t>line reviews</w:t>
            </w:r>
          </w:p>
        </w:tc>
        <w:tc>
          <w:tcPr>
            <w:tcW w:w="83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77.85</w:t>
            </w:r>
          </w:p>
        </w:tc>
      </w:tr>
      <w:tr w:rsidR="00E60ACD" w:rsidRPr="00540AB0" w:rsidTr="001351EC">
        <w:tc>
          <w:tcPr>
            <w:tcW w:w="5000" w:type="pct"/>
            <w:gridSpan w:val="3"/>
            <w:tcBorders>
              <w:top w:val="single" w:sz="4" w:space="0" w:color="auto"/>
              <w:left w:val="nil"/>
              <w:bottom w:val="nil"/>
              <w:right w:val="nil"/>
            </w:tcBorders>
            <w:shd w:val="clear" w:color="auto" w:fill="auto"/>
          </w:tcPr>
          <w:p w:rsidR="00E60ACD" w:rsidRPr="00540AB0" w:rsidRDefault="00E60ACD" w:rsidP="001351EC">
            <w:pPr>
              <w:pStyle w:val="TableHeading"/>
            </w:pPr>
            <w:r w:rsidRPr="00540AB0">
              <w:lastRenderedPageBreak/>
              <w:t>Subgroup 8—Brachytherapy planning and verification</w:t>
            </w:r>
          </w:p>
        </w:tc>
      </w:tr>
      <w:tr w:rsidR="00E60ACD" w:rsidRPr="00540AB0" w:rsidTr="001351EC">
        <w:tc>
          <w:tcPr>
            <w:tcW w:w="695" w:type="pct"/>
            <w:tcBorders>
              <w:top w:val="single" w:sz="4" w:space="0" w:color="auto"/>
              <w:left w:val="nil"/>
              <w:bottom w:val="nil"/>
              <w:right w:val="nil"/>
            </w:tcBorders>
            <w:shd w:val="clear" w:color="auto" w:fill="auto"/>
          </w:tcPr>
          <w:p w:rsidR="00E60ACD" w:rsidRPr="00540AB0" w:rsidRDefault="00E60ACD" w:rsidP="001351EC">
            <w:pPr>
              <w:pStyle w:val="Tabletext"/>
            </w:pPr>
            <w:r w:rsidRPr="00540AB0">
              <w:t>15800</w:t>
            </w:r>
          </w:p>
        </w:tc>
        <w:tc>
          <w:tcPr>
            <w:tcW w:w="3472" w:type="pct"/>
            <w:tcBorders>
              <w:top w:val="single" w:sz="4" w:space="0" w:color="auto"/>
              <w:left w:val="nil"/>
              <w:bottom w:val="nil"/>
              <w:right w:val="nil"/>
            </w:tcBorders>
            <w:shd w:val="clear" w:color="auto" w:fill="auto"/>
          </w:tcPr>
          <w:p w:rsidR="00E60ACD" w:rsidRPr="00540AB0" w:rsidRDefault="00E60ACD" w:rsidP="001351EC">
            <w:pPr>
              <w:pStyle w:val="Tabletext"/>
            </w:pPr>
            <w:r w:rsidRPr="00540AB0">
              <w:t>Brachytherapy treatment verification—once for each attendance</w:t>
            </w:r>
          </w:p>
        </w:tc>
        <w:tc>
          <w:tcPr>
            <w:tcW w:w="833" w:type="pct"/>
            <w:tcBorders>
              <w:top w:val="single" w:sz="4" w:space="0" w:color="auto"/>
              <w:left w:val="nil"/>
              <w:bottom w:val="nil"/>
              <w:right w:val="nil"/>
            </w:tcBorders>
            <w:shd w:val="clear" w:color="auto" w:fill="auto"/>
          </w:tcPr>
          <w:p w:rsidR="00E60ACD" w:rsidRPr="00540AB0" w:rsidRDefault="00E60ACD" w:rsidP="001351EC">
            <w:pPr>
              <w:pStyle w:val="Tabletext"/>
              <w:jc w:val="right"/>
            </w:pPr>
            <w:r w:rsidRPr="00540AB0">
              <w:t>97.85</w:t>
            </w:r>
          </w:p>
        </w:tc>
      </w:tr>
      <w:tr w:rsidR="00E60ACD" w:rsidRPr="00540AB0" w:rsidTr="001351EC">
        <w:tc>
          <w:tcPr>
            <w:tcW w:w="695" w:type="pct"/>
            <w:tcBorders>
              <w:top w:val="single" w:sz="4" w:space="0" w:color="auto"/>
              <w:left w:val="nil"/>
              <w:bottom w:val="nil"/>
              <w:right w:val="nil"/>
            </w:tcBorders>
            <w:shd w:val="clear" w:color="auto" w:fill="auto"/>
          </w:tcPr>
          <w:p w:rsidR="00E60ACD" w:rsidRPr="00540AB0" w:rsidRDefault="00E60ACD" w:rsidP="001351EC">
            <w:pPr>
              <w:pStyle w:val="Tabletext"/>
            </w:pPr>
            <w:r w:rsidRPr="00540AB0">
              <w:t>15850</w:t>
            </w:r>
          </w:p>
        </w:tc>
        <w:tc>
          <w:tcPr>
            <w:tcW w:w="3472" w:type="pct"/>
            <w:tcBorders>
              <w:top w:val="single" w:sz="4" w:space="0" w:color="auto"/>
              <w:left w:val="nil"/>
              <w:bottom w:val="nil"/>
              <w:right w:val="nil"/>
            </w:tcBorders>
            <w:shd w:val="clear" w:color="auto" w:fill="auto"/>
          </w:tcPr>
          <w:p w:rsidR="00E60ACD" w:rsidRPr="00540AB0" w:rsidRDefault="00E60ACD" w:rsidP="001351EC">
            <w:pPr>
              <w:pStyle w:val="Tabletext"/>
            </w:pPr>
            <w:r w:rsidRPr="00540AB0">
              <w:t>Radiation source localisation using a simulator, x</w:t>
            </w:r>
            <w:r w:rsidR="001351EC">
              <w:noBreakHyphen/>
            </w:r>
            <w:r w:rsidRPr="00540AB0">
              <w:t>ray machine, CT or ultrasound of a single area, if views in more than one plane are required, for brachytherapy treatment planning, not being a service to which item 15513 applies.</w:t>
            </w:r>
          </w:p>
        </w:tc>
        <w:tc>
          <w:tcPr>
            <w:tcW w:w="833" w:type="pct"/>
            <w:tcBorders>
              <w:top w:val="single" w:sz="4" w:space="0" w:color="auto"/>
              <w:left w:val="nil"/>
              <w:bottom w:val="nil"/>
              <w:right w:val="nil"/>
            </w:tcBorders>
            <w:shd w:val="clear" w:color="auto" w:fill="auto"/>
          </w:tcPr>
          <w:p w:rsidR="00E60ACD" w:rsidRPr="00540AB0" w:rsidRDefault="00E60ACD" w:rsidP="001351EC">
            <w:pPr>
              <w:pStyle w:val="Tabletext"/>
              <w:jc w:val="right"/>
            </w:pPr>
            <w:r w:rsidRPr="00540AB0">
              <w:t>202.70</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tcPr>
          <w:p w:rsidR="00E60ACD" w:rsidRPr="00540AB0" w:rsidRDefault="00E60ACD" w:rsidP="001351EC">
            <w:pPr>
              <w:pStyle w:val="TableHeading"/>
            </w:pPr>
            <w:r w:rsidRPr="00540AB0">
              <w:t>Subgroup 10—Intraoperative radiotherapy</w:t>
            </w:r>
          </w:p>
        </w:tc>
      </w:tr>
      <w:tr w:rsidR="00E60ACD" w:rsidRPr="00540AB0" w:rsidTr="001351EC">
        <w:tc>
          <w:tcPr>
            <w:tcW w:w="695" w:type="pct"/>
            <w:tcBorders>
              <w:top w:val="single" w:sz="4" w:space="0" w:color="auto"/>
              <w:left w:val="nil"/>
              <w:bottom w:val="single" w:sz="12" w:space="0" w:color="auto"/>
              <w:right w:val="nil"/>
            </w:tcBorders>
            <w:shd w:val="clear" w:color="auto" w:fill="auto"/>
          </w:tcPr>
          <w:p w:rsidR="00E60ACD" w:rsidRPr="00540AB0" w:rsidRDefault="00E60ACD" w:rsidP="001351EC">
            <w:pPr>
              <w:pStyle w:val="Tabletext"/>
              <w:rPr>
                <w:snapToGrid w:val="0"/>
              </w:rPr>
            </w:pPr>
            <w:r w:rsidRPr="00540AB0">
              <w:rPr>
                <w:snapToGrid w:val="0"/>
              </w:rPr>
              <w:t>15900</w:t>
            </w:r>
          </w:p>
        </w:tc>
        <w:tc>
          <w:tcPr>
            <w:tcW w:w="3472" w:type="pct"/>
            <w:tcBorders>
              <w:top w:val="single" w:sz="4" w:space="0" w:color="auto"/>
              <w:left w:val="nil"/>
              <w:bottom w:val="single" w:sz="12" w:space="0" w:color="auto"/>
              <w:right w:val="nil"/>
            </w:tcBorders>
            <w:shd w:val="clear" w:color="auto" w:fill="auto"/>
          </w:tcPr>
          <w:p w:rsidR="00E60ACD" w:rsidRPr="00540AB0" w:rsidRDefault="00E60ACD" w:rsidP="001351EC">
            <w:pPr>
              <w:pStyle w:val="Tabletext"/>
            </w:pPr>
            <w:r w:rsidRPr="00540AB0">
              <w:t>Breast, malignant tumour, targeted intraoperative radiotherapy, using an intrabeam device, delivered at the time of breast</w:t>
            </w:r>
            <w:r w:rsidR="001351EC">
              <w:noBreakHyphen/>
            </w:r>
            <w:r w:rsidRPr="00540AB0">
              <w:t>conserving surgery (partial mastectomy or lumpectomy) for a patient who:</w:t>
            </w:r>
          </w:p>
          <w:p w:rsidR="00E60ACD" w:rsidRPr="00540AB0" w:rsidRDefault="00E60ACD" w:rsidP="001351EC">
            <w:pPr>
              <w:pStyle w:val="Tablea"/>
            </w:pPr>
            <w:r w:rsidRPr="00540AB0">
              <w:t>(a) is 45 years of age or over; and</w:t>
            </w:r>
          </w:p>
          <w:p w:rsidR="00E60ACD" w:rsidRPr="00540AB0" w:rsidRDefault="00E60ACD" w:rsidP="001351EC">
            <w:pPr>
              <w:pStyle w:val="Tablea"/>
            </w:pPr>
            <w:r w:rsidRPr="00540AB0">
              <w:t>(b) has a T1 or small T2 (less than or equal to 3cm in diameter) primary tumour; and</w:t>
            </w:r>
          </w:p>
          <w:p w:rsidR="00E60ACD" w:rsidRPr="00540AB0" w:rsidRDefault="00E60ACD" w:rsidP="001351EC">
            <w:pPr>
              <w:pStyle w:val="Tablea"/>
            </w:pPr>
            <w:r w:rsidRPr="00540AB0">
              <w:t>(c) has a histologic grade 1 or 2 tumour; and</w:t>
            </w:r>
          </w:p>
          <w:p w:rsidR="00E60ACD" w:rsidRPr="00540AB0" w:rsidRDefault="00E60ACD" w:rsidP="001351EC">
            <w:pPr>
              <w:pStyle w:val="Tablea"/>
            </w:pPr>
            <w:r w:rsidRPr="00540AB0">
              <w:t>(d) has an oestrogen</w:t>
            </w:r>
            <w:r w:rsidR="001351EC">
              <w:noBreakHyphen/>
            </w:r>
            <w:r w:rsidRPr="00540AB0">
              <w:t>receptor positive tumour; and</w:t>
            </w:r>
          </w:p>
          <w:p w:rsidR="00E60ACD" w:rsidRPr="00540AB0" w:rsidRDefault="00E60ACD" w:rsidP="001351EC">
            <w:pPr>
              <w:pStyle w:val="Tablea"/>
            </w:pPr>
            <w:r w:rsidRPr="00540AB0">
              <w:t>(e) has a node negative malignancy; and</w:t>
            </w:r>
          </w:p>
          <w:p w:rsidR="00E60ACD" w:rsidRPr="00540AB0" w:rsidRDefault="00E60ACD" w:rsidP="001351EC">
            <w:pPr>
              <w:pStyle w:val="Tablea"/>
            </w:pPr>
            <w:r w:rsidRPr="00540AB0">
              <w:t>(f) is suitable for wide local excision of a primary invasive ductal carcinoma that was diagnosed as unifocal on conventional examination and imaging; and</w:t>
            </w:r>
          </w:p>
          <w:p w:rsidR="00E60ACD" w:rsidRPr="00540AB0" w:rsidRDefault="00E60ACD" w:rsidP="001351EC">
            <w:pPr>
              <w:pStyle w:val="Tablea"/>
              <w:rPr>
                <w:snapToGrid w:val="0"/>
              </w:rPr>
            </w:pPr>
            <w:r w:rsidRPr="00540AB0">
              <w:rPr>
                <w:snapToGrid w:val="0"/>
              </w:rPr>
              <w:t>(g) has no contra</w:t>
            </w:r>
            <w:r w:rsidR="001351EC">
              <w:rPr>
                <w:snapToGrid w:val="0"/>
              </w:rPr>
              <w:noBreakHyphen/>
            </w:r>
            <w:r w:rsidRPr="00540AB0">
              <w:rPr>
                <w:snapToGrid w:val="0"/>
              </w:rPr>
              <w:t>indications to breast irradiation</w:t>
            </w:r>
          </w:p>
          <w:p w:rsidR="00E60ACD" w:rsidRPr="00540AB0" w:rsidRDefault="00E60ACD" w:rsidP="001351EC">
            <w:pPr>
              <w:pStyle w:val="Tablea"/>
              <w:rPr>
                <w:snapToGrid w:val="0"/>
              </w:rPr>
            </w:pPr>
            <w:r w:rsidRPr="00540AB0">
              <w:rPr>
                <w:snapToGrid w:val="0"/>
              </w:rPr>
              <w:t>(H)</w:t>
            </w:r>
          </w:p>
        </w:tc>
        <w:tc>
          <w:tcPr>
            <w:tcW w:w="833" w:type="pct"/>
            <w:tcBorders>
              <w:top w:val="single" w:sz="4" w:space="0" w:color="auto"/>
              <w:left w:val="nil"/>
              <w:bottom w:val="single" w:sz="12" w:space="0" w:color="auto"/>
              <w:right w:val="nil"/>
            </w:tcBorders>
            <w:shd w:val="clear" w:color="auto" w:fill="auto"/>
          </w:tcPr>
          <w:p w:rsidR="00E60ACD" w:rsidRPr="00540AB0" w:rsidRDefault="00E60ACD" w:rsidP="001351EC">
            <w:pPr>
              <w:pStyle w:val="Tabletext"/>
              <w:jc w:val="right"/>
            </w:pPr>
            <w:r w:rsidRPr="00540AB0">
              <w:t>254.00</w:t>
            </w:r>
          </w:p>
        </w:tc>
      </w:tr>
    </w:tbl>
    <w:p w:rsidR="00E60ACD" w:rsidRPr="00540AB0" w:rsidRDefault="00E60ACD" w:rsidP="00E60ACD">
      <w:pPr>
        <w:pStyle w:val="Tabletext"/>
      </w:pPr>
    </w:p>
    <w:p w:rsidR="00E60ACD" w:rsidRPr="00540AB0" w:rsidRDefault="00E60ACD" w:rsidP="006F2B22">
      <w:pPr>
        <w:pStyle w:val="ActHead3"/>
      </w:pPr>
      <w:bookmarkStart w:id="625" w:name="_Toc35864867"/>
      <w:r w:rsidRPr="00152A35">
        <w:rPr>
          <w:rStyle w:val="CharDivNo"/>
        </w:rPr>
        <w:t>Division 5.4</w:t>
      </w:r>
      <w:r w:rsidRPr="00540AB0">
        <w:t>—</w:t>
      </w:r>
      <w:r w:rsidRPr="00152A35">
        <w:rPr>
          <w:rStyle w:val="CharDivText"/>
        </w:rPr>
        <w:t>Group T3: Therapeutic nuclear medicine</w:t>
      </w:r>
      <w:bookmarkEnd w:id="625"/>
    </w:p>
    <w:p w:rsidR="00E60ACD" w:rsidRPr="00540AB0" w:rsidRDefault="00E60ACD" w:rsidP="00E60ACD">
      <w:pPr>
        <w:pStyle w:val="ActHead5"/>
      </w:pPr>
      <w:bookmarkStart w:id="626" w:name="_Toc35864868"/>
      <w:r w:rsidRPr="00152A35">
        <w:rPr>
          <w:rStyle w:val="CharSectno"/>
        </w:rPr>
        <w:t>5.4.1</w:t>
      </w:r>
      <w:r w:rsidRPr="00540AB0">
        <w:t xml:space="preserve">  Items in Group T3</w:t>
      </w:r>
      <w:bookmarkEnd w:id="626"/>
    </w:p>
    <w:p w:rsidR="00E60ACD" w:rsidRPr="00540AB0" w:rsidRDefault="00E60ACD" w:rsidP="00E60ACD">
      <w:pPr>
        <w:pStyle w:val="subsection"/>
      </w:pPr>
      <w:r w:rsidRPr="00540AB0">
        <w:tab/>
      </w:r>
      <w:r w:rsidRPr="00540AB0">
        <w:tab/>
        <w:t>This clause sets out items in Group T3.</w:t>
      </w:r>
    </w:p>
    <w:p w:rsidR="00E60ACD" w:rsidRPr="00540AB0" w:rsidRDefault="00E60ACD" w:rsidP="00E60ACD">
      <w:pPr>
        <w:pStyle w:val="Tabletext"/>
      </w:pPr>
    </w:p>
    <w:tbl>
      <w:tblPr>
        <w:tblW w:w="4909"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48"/>
        <w:gridCol w:w="5814"/>
        <w:gridCol w:w="1410"/>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T3—Therapeutic nuclear medicine</w:t>
            </w:r>
          </w:p>
        </w:tc>
      </w:tr>
      <w:tr w:rsidR="00E60ACD" w:rsidRPr="00540AB0" w:rsidTr="001351EC">
        <w:trPr>
          <w:tblHeader/>
        </w:trPr>
        <w:tc>
          <w:tcPr>
            <w:tcW w:w="68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627" w:name="BK_S4P220L7C5"/>
            <w:bookmarkEnd w:id="627"/>
          </w:p>
        </w:tc>
        <w:tc>
          <w:tcPr>
            <w:tcW w:w="347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4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16003</w:t>
            </w:r>
          </w:p>
        </w:tc>
        <w:tc>
          <w:tcPr>
            <w:tcW w:w="347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Intra</w:t>
            </w:r>
            <w:r w:rsidR="001351EC">
              <w:rPr>
                <w:snapToGrid w:val="0"/>
              </w:rPr>
              <w:noBreakHyphen/>
            </w:r>
            <w:r w:rsidRPr="00540AB0">
              <w:rPr>
                <w:snapToGrid w:val="0"/>
              </w:rPr>
              <w:t xml:space="preserve">cavitary administration of a therapeutic dose of Yttrium 90 (not including preliminary </w:t>
            </w:r>
            <w:r w:rsidRPr="00540AB0">
              <w:t xml:space="preserve">paracentesis and other than a service to which item 35404, 35406 or 35408 applies or a service associated with </w:t>
            </w:r>
            <w:r w:rsidRPr="00540AB0">
              <w:lastRenderedPageBreak/>
              <w:t>selective internal radiation therapy)</w:t>
            </w:r>
            <w:r w:rsidRPr="00540AB0">
              <w:rPr>
                <w:snapToGrid w:val="0"/>
              </w:rPr>
              <w:t xml:space="preserve"> (Anaes.)</w:t>
            </w:r>
          </w:p>
        </w:tc>
        <w:tc>
          <w:tcPr>
            <w:tcW w:w="84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660.90</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16006</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Administration of a therapeutic dose of Iodine 131 for thyroid cancer by single dose technique</w:t>
            </w:r>
          </w:p>
        </w:tc>
        <w:tc>
          <w:tcPr>
            <w:tcW w:w="8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507.85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16009</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Administration of a therapeutic dose of Iodine 131 for thyrotoxicosis by single dose technique</w:t>
            </w:r>
          </w:p>
        </w:tc>
        <w:tc>
          <w:tcPr>
            <w:tcW w:w="8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346.60</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16012</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Intravenous administration of a therapeutic dose of Phosphorous 32</w:t>
            </w:r>
          </w:p>
        </w:tc>
        <w:tc>
          <w:tcPr>
            <w:tcW w:w="8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299.85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16015</w:t>
            </w:r>
          </w:p>
        </w:tc>
        <w:tc>
          <w:tcPr>
            <w:tcW w:w="347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Administration of Strontium 89 for painful bony metastases from carcinoma of the prostate, if hormone therapy has failed and either:</w:t>
            </w:r>
          </w:p>
          <w:p w:rsidR="00E60ACD" w:rsidRPr="00540AB0" w:rsidRDefault="00E60ACD" w:rsidP="001351EC">
            <w:pPr>
              <w:pStyle w:val="Tablea"/>
            </w:pPr>
            <w:r w:rsidRPr="00540AB0">
              <w:t>(a) the disease is poorly controlled by conventional radiotherapy; or</w:t>
            </w:r>
          </w:p>
          <w:p w:rsidR="00E60ACD" w:rsidRPr="00540AB0" w:rsidRDefault="00E60ACD" w:rsidP="001351EC">
            <w:pPr>
              <w:pStyle w:val="Tablea"/>
            </w:pPr>
            <w:r w:rsidRPr="00540AB0">
              <w:t>(b) conventional radiotherapy is inappropriate, due to the wide distribution of sites of bone pain</w:t>
            </w:r>
          </w:p>
        </w:tc>
        <w:tc>
          <w:tcPr>
            <w:tcW w:w="84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4,151.05</w:t>
            </w:r>
          </w:p>
        </w:tc>
      </w:tr>
      <w:tr w:rsidR="00E60ACD" w:rsidRPr="00540AB0" w:rsidTr="001351EC">
        <w:tc>
          <w:tcPr>
            <w:tcW w:w="68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16018</w:t>
            </w:r>
          </w:p>
        </w:tc>
        <w:tc>
          <w:tcPr>
            <w:tcW w:w="347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Administration of 153 Sm</w:t>
            </w:r>
            <w:r w:rsidR="001351EC">
              <w:noBreakHyphen/>
            </w:r>
            <w:r w:rsidRPr="00540AB0">
              <w:t>lexidronam for the relief of bone pain due to skeletal metastases (as indicated by a positive bone scan), if hormonal therapy or chemotherapy have failed, and:</w:t>
            </w:r>
          </w:p>
          <w:p w:rsidR="00E60ACD" w:rsidRPr="00540AB0" w:rsidRDefault="00E60ACD" w:rsidP="001351EC">
            <w:pPr>
              <w:pStyle w:val="Tablea"/>
            </w:pPr>
            <w:r w:rsidRPr="00540AB0">
              <w:t>(a) the disease is poorly controlled by conventional radiotherapy; or</w:t>
            </w:r>
          </w:p>
          <w:p w:rsidR="00E60ACD" w:rsidRPr="00540AB0" w:rsidRDefault="00E60ACD" w:rsidP="001351EC">
            <w:pPr>
              <w:pStyle w:val="Tablea"/>
            </w:pPr>
            <w:r w:rsidRPr="00540AB0">
              <w:t>(b) conventional radiotherapy is inappropriate, due to the wide distribution of sites of bone pain</w:t>
            </w:r>
          </w:p>
        </w:tc>
        <w:tc>
          <w:tcPr>
            <w:tcW w:w="84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2,481.55</w:t>
            </w:r>
          </w:p>
        </w:tc>
      </w:tr>
    </w:tbl>
    <w:p w:rsidR="00E60ACD" w:rsidRPr="00540AB0" w:rsidRDefault="00E60ACD" w:rsidP="00E60ACD">
      <w:pPr>
        <w:pStyle w:val="Tabletext"/>
      </w:pPr>
    </w:p>
    <w:p w:rsidR="00E60ACD" w:rsidRPr="00540AB0" w:rsidRDefault="00E60ACD" w:rsidP="006F2B22">
      <w:pPr>
        <w:pStyle w:val="ActHead3"/>
      </w:pPr>
      <w:bookmarkStart w:id="628" w:name="_Toc35864869"/>
      <w:r w:rsidRPr="00152A35">
        <w:rPr>
          <w:rStyle w:val="CharDivNo"/>
        </w:rPr>
        <w:t>Division 5.5</w:t>
      </w:r>
      <w:r w:rsidRPr="00540AB0">
        <w:t>—</w:t>
      </w:r>
      <w:r w:rsidRPr="00152A35">
        <w:rPr>
          <w:rStyle w:val="CharDivText"/>
        </w:rPr>
        <w:t>Group T4: Obstetrics</w:t>
      </w:r>
      <w:bookmarkEnd w:id="628"/>
    </w:p>
    <w:p w:rsidR="00E60ACD" w:rsidRPr="00540AB0" w:rsidRDefault="00E60ACD" w:rsidP="00E60ACD">
      <w:pPr>
        <w:pStyle w:val="ActHead5"/>
      </w:pPr>
      <w:bookmarkStart w:id="629" w:name="_Toc35864870"/>
      <w:r w:rsidRPr="00152A35">
        <w:rPr>
          <w:rStyle w:val="CharSectno"/>
        </w:rPr>
        <w:t>5.5.1</w:t>
      </w:r>
      <w:r w:rsidRPr="00540AB0">
        <w:t xml:space="preserve">  Definitions for item 16400</w:t>
      </w:r>
      <w:bookmarkEnd w:id="629"/>
    </w:p>
    <w:p w:rsidR="00E60ACD" w:rsidRPr="00540AB0" w:rsidRDefault="00E60ACD" w:rsidP="00E60ACD">
      <w:pPr>
        <w:pStyle w:val="subsection"/>
      </w:pPr>
      <w:r w:rsidRPr="00540AB0">
        <w:tab/>
      </w:r>
      <w:r w:rsidRPr="00540AB0">
        <w:tab/>
        <w:t>In item 16400:</w:t>
      </w:r>
    </w:p>
    <w:p w:rsidR="00E60ACD" w:rsidRPr="00540AB0" w:rsidRDefault="00E60ACD" w:rsidP="00E60ACD">
      <w:pPr>
        <w:pStyle w:val="Definition"/>
      </w:pPr>
      <w:r w:rsidRPr="00540AB0">
        <w:rPr>
          <w:b/>
          <w:i/>
          <w:lang w:eastAsia="en-US"/>
        </w:rPr>
        <w:t xml:space="preserve">nurse </w:t>
      </w:r>
      <w:r w:rsidRPr="00540AB0">
        <w:t>means a person:</w:t>
      </w:r>
    </w:p>
    <w:p w:rsidR="00E60ACD" w:rsidRPr="00540AB0" w:rsidRDefault="00E60ACD" w:rsidP="00E60ACD">
      <w:pPr>
        <w:pStyle w:val="paragraph"/>
      </w:pPr>
      <w:r w:rsidRPr="00540AB0">
        <w:tab/>
        <w:t>(a)</w:t>
      </w:r>
      <w:r w:rsidRPr="00540AB0">
        <w:tab/>
        <w:t>who is registered under a law of a State or Territory as a registered nurse or enrolled nurse; and</w:t>
      </w:r>
    </w:p>
    <w:p w:rsidR="00E60ACD" w:rsidRPr="00540AB0" w:rsidRDefault="00E60ACD" w:rsidP="00E60ACD">
      <w:pPr>
        <w:pStyle w:val="paragraph"/>
      </w:pPr>
      <w:r w:rsidRPr="00540AB0">
        <w:tab/>
        <w:t>(b)</w:t>
      </w:r>
      <w:r w:rsidRPr="00540AB0">
        <w:tab/>
        <w:t>who is employed by, or whose services are otherwise retained by, a medical practitioner or a practice operated by a medical practitioner.</w:t>
      </w:r>
    </w:p>
    <w:p w:rsidR="00E60ACD" w:rsidRPr="00540AB0" w:rsidRDefault="00E60ACD" w:rsidP="00E60ACD">
      <w:pPr>
        <w:pStyle w:val="ActHead5"/>
      </w:pPr>
      <w:bookmarkStart w:id="630" w:name="_Toc35864871"/>
      <w:r w:rsidRPr="00152A35">
        <w:rPr>
          <w:rStyle w:val="CharSectno"/>
        </w:rPr>
        <w:t>5.5.2</w:t>
      </w:r>
      <w:r w:rsidRPr="00540AB0">
        <w:t xml:space="preserve">  Meaning of </w:t>
      </w:r>
      <w:r w:rsidRPr="00540AB0">
        <w:rPr>
          <w:i/>
        </w:rPr>
        <w:t>practice</w:t>
      </w:r>
      <w:r w:rsidRPr="00540AB0">
        <w:t xml:space="preserve"> </w:t>
      </w:r>
      <w:r w:rsidRPr="00540AB0">
        <w:rPr>
          <w:i/>
        </w:rPr>
        <w:t>midwife</w:t>
      </w:r>
      <w:r w:rsidRPr="00540AB0">
        <w:t xml:space="preserve"> in items 16400 and 16408</w:t>
      </w:r>
      <w:bookmarkEnd w:id="630"/>
    </w:p>
    <w:p w:rsidR="00E60ACD" w:rsidRPr="00540AB0" w:rsidRDefault="00E60ACD" w:rsidP="00E60ACD">
      <w:pPr>
        <w:pStyle w:val="subsection"/>
      </w:pPr>
      <w:r w:rsidRPr="00540AB0">
        <w:tab/>
      </w:r>
      <w:r w:rsidRPr="00540AB0">
        <w:tab/>
        <w:t>In items 16400 and 16408:</w:t>
      </w:r>
    </w:p>
    <w:p w:rsidR="00E60ACD" w:rsidRPr="00540AB0" w:rsidRDefault="00E60ACD" w:rsidP="00E60ACD">
      <w:pPr>
        <w:pStyle w:val="Definition"/>
      </w:pPr>
      <w:r w:rsidRPr="00540AB0">
        <w:rPr>
          <w:b/>
          <w:i/>
        </w:rPr>
        <w:t>practice midwife</w:t>
      </w:r>
      <w:r w:rsidRPr="00540AB0">
        <w:t xml:space="preserve"> means a midwife who is employed by, or whose services are otherwise retained by, a medical practitioner or a practice operated by a medical practitioner.</w:t>
      </w:r>
    </w:p>
    <w:p w:rsidR="00E60ACD" w:rsidRPr="00540AB0" w:rsidRDefault="00E60ACD" w:rsidP="00E60ACD">
      <w:pPr>
        <w:pStyle w:val="ActHead5"/>
      </w:pPr>
      <w:bookmarkStart w:id="631" w:name="_Toc35864872"/>
      <w:r w:rsidRPr="00152A35">
        <w:rPr>
          <w:rStyle w:val="CharSectno"/>
        </w:rPr>
        <w:t>5.5.3</w:t>
      </w:r>
      <w:r w:rsidRPr="00540AB0">
        <w:t xml:space="preserve">  Restrictions on item 16400—provider and timing</w:t>
      </w:r>
      <w:bookmarkEnd w:id="631"/>
    </w:p>
    <w:p w:rsidR="00E60ACD" w:rsidRPr="00540AB0" w:rsidRDefault="00E60ACD" w:rsidP="00E60ACD">
      <w:pPr>
        <w:pStyle w:val="subsection"/>
      </w:pPr>
      <w:r w:rsidRPr="00540AB0">
        <w:tab/>
        <w:t>(1)</w:t>
      </w:r>
      <w:r w:rsidRPr="00540AB0">
        <w:tab/>
        <w:t>Item 16400 applies to an antenatal service provided to a patient by a practice midwife, nurse or Aboriginal and Torres Strait Islander health practitioner only if:</w:t>
      </w:r>
    </w:p>
    <w:p w:rsidR="00E60ACD" w:rsidRPr="00540AB0" w:rsidRDefault="00E60ACD" w:rsidP="00E60ACD">
      <w:pPr>
        <w:pStyle w:val="paragraph"/>
      </w:pPr>
      <w:r w:rsidRPr="00540AB0">
        <w:lastRenderedPageBreak/>
        <w:tab/>
        <w:t>(a)</w:t>
      </w:r>
      <w:r w:rsidRPr="00540AB0">
        <w:tab/>
        <w:t>the practice midwife, nurse or Aboriginal and Torres Strait Islander health practitioner has the appropriate training and skills to perform an antenatal service; and</w:t>
      </w:r>
    </w:p>
    <w:p w:rsidR="00E60ACD" w:rsidRPr="00540AB0" w:rsidRDefault="00E60ACD" w:rsidP="00E60ACD">
      <w:pPr>
        <w:pStyle w:val="paragraph"/>
      </w:pPr>
      <w:r w:rsidRPr="00540AB0">
        <w:tab/>
        <w:t>(b)</w:t>
      </w:r>
      <w:r w:rsidRPr="00540AB0">
        <w:tab/>
        <w:t>the medical practitioner under whose supervision the antenatal service is provided retains responsibility for clinical outcomes and for the health and safety of the patient; and</w:t>
      </w:r>
    </w:p>
    <w:p w:rsidR="00E60ACD" w:rsidRPr="00540AB0" w:rsidRDefault="00E60ACD" w:rsidP="00E60ACD">
      <w:pPr>
        <w:pStyle w:val="paragraph"/>
      </w:pPr>
      <w:r w:rsidRPr="00540AB0">
        <w:tab/>
        <w:t>(c)</w:t>
      </w:r>
      <w:r w:rsidRPr="00540AB0">
        <w:tab/>
        <w:t>the practice midwife, nurse or Aboriginal and Torres Strait Islander health practitioner complies with relevant legislative or regulatory requirements regarding the provision of the antenatal service in the State or Territory where the service is provided.</w:t>
      </w:r>
    </w:p>
    <w:p w:rsidR="00E60ACD" w:rsidRPr="00540AB0" w:rsidRDefault="00E60ACD" w:rsidP="00E60ACD">
      <w:pPr>
        <w:pStyle w:val="subsection"/>
      </w:pPr>
      <w:r w:rsidRPr="00540AB0">
        <w:tab/>
        <w:t>(2)</w:t>
      </w:r>
      <w:r w:rsidRPr="00540AB0">
        <w:tab/>
        <w:t>Item 16400 does not apply in conjunction with another antenatal attendance item for the same patient, on the same day by the same practitioner.</w:t>
      </w:r>
    </w:p>
    <w:p w:rsidR="00E60ACD" w:rsidRPr="00540AB0" w:rsidRDefault="00E60ACD" w:rsidP="00E60ACD">
      <w:pPr>
        <w:pStyle w:val="subsection"/>
      </w:pPr>
      <w:r w:rsidRPr="00540AB0">
        <w:tab/>
        <w:t>(3)</w:t>
      </w:r>
      <w:r w:rsidRPr="00540AB0">
        <w:tab/>
        <w:t>Item 16400 does not apply in conjunction with items 10990, 10991 or 10992.</w:t>
      </w:r>
    </w:p>
    <w:p w:rsidR="00E60ACD" w:rsidRPr="00540AB0" w:rsidRDefault="00E60ACD" w:rsidP="00E60ACD">
      <w:pPr>
        <w:pStyle w:val="subsection"/>
      </w:pPr>
      <w:r w:rsidRPr="00540AB0">
        <w:tab/>
        <w:t>(4)</w:t>
      </w:r>
      <w:r w:rsidRPr="00540AB0">
        <w:tab/>
        <w:t>For any particular patient, item 16400 applies not more than 10 times in a 9 month period.</w:t>
      </w:r>
    </w:p>
    <w:p w:rsidR="00E60ACD" w:rsidRPr="00540AB0" w:rsidRDefault="00E60ACD" w:rsidP="00E60ACD">
      <w:pPr>
        <w:pStyle w:val="ActHead5"/>
      </w:pPr>
      <w:bookmarkStart w:id="632" w:name="_Toc35864873"/>
      <w:r w:rsidRPr="00152A35">
        <w:rPr>
          <w:rStyle w:val="CharSectno"/>
        </w:rPr>
        <w:t>5.5.4</w:t>
      </w:r>
      <w:r w:rsidRPr="00540AB0">
        <w:t xml:space="preserve">  Items in Group T4</w:t>
      </w:r>
      <w:bookmarkEnd w:id="632"/>
    </w:p>
    <w:p w:rsidR="00E60ACD" w:rsidRPr="00540AB0" w:rsidRDefault="00E60ACD" w:rsidP="00E60ACD">
      <w:pPr>
        <w:pStyle w:val="subsection"/>
      </w:pPr>
      <w:r w:rsidRPr="00540AB0">
        <w:tab/>
      </w:r>
      <w:r w:rsidRPr="00540AB0">
        <w:tab/>
        <w:t>This clause sets out items in Group T4.</w:t>
      </w:r>
    </w:p>
    <w:p w:rsidR="00E60ACD" w:rsidRPr="00540AB0" w:rsidRDefault="00E60ACD" w:rsidP="00E60ACD">
      <w:pPr>
        <w:pStyle w:val="Tabletext"/>
      </w:pPr>
    </w:p>
    <w:tbl>
      <w:tblPr>
        <w:tblW w:w="4900"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48"/>
        <w:gridCol w:w="5670"/>
        <w:gridCol w:w="1538"/>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T4—Obstetrics</w:t>
            </w:r>
          </w:p>
        </w:tc>
      </w:tr>
      <w:tr w:rsidR="00E60ACD" w:rsidRPr="00540AB0" w:rsidTr="001351EC">
        <w:trPr>
          <w:tblHeader/>
        </w:trPr>
        <w:tc>
          <w:tcPr>
            <w:tcW w:w="68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633" w:name="BK_S4P222L6C5"/>
            <w:bookmarkEnd w:id="633"/>
          </w:p>
        </w:tc>
        <w:tc>
          <w:tcPr>
            <w:tcW w:w="3393"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920"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7" w:type="pct"/>
            <w:tcBorders>
              <w:top w:val="single" w:sz="12" w:space="0" w:color="auto"/>
              <w:left w:val="nil"/>
              <w:bottom w:val="nil"/>
              <w:right w:val="nil"/>
            </w:tcBorders>
            <w:shd w:val="clear" w:color="auto" w:fill="auto"/>
            <w:hideMark/>
          </w:tcPr>
          <w:p w:rsidR="00E60ACD" w:rsidRPr="00540AB0" w:rsidRDefault="00E60ACD" w:rsidP="001351EC">
            <w:pPr>
              <w:pStyle w:val="Tabletext"/>
            </w:pPr>
            <w:r w:rsidRPr="00540AB0">
              <w:t>16399</w:t>
            </w:r>
          </w:p>
        </w:tc>
        <w:tc>
          <w:tcPr>
            <w:tcW w:w="3393" w:type="pct"/>
            <w:tcBorders>
              <w:top w:val="single" w:sz="12" w:space="0" w:color="auto"/>
              <w:left w:val="nil"/>
              <w:bottom w:val="nil"/>
              <w:right w:val="nil"/>
            </w:tcBorders>
            <w:shd w:val="clear" w:color="auto" w:fill="auto"/>
            <w:hideMark/>
          </w:tcPr>
          <w:p w:rsidR="00E60ACD" w:rsidRPr="00540AB0" w:rsidRDefault="00E60ACD" w:rsidP="001351EC">
            <w:pPr>
              <w:pStyle w:val="Tabletext"/>
            </w:pPr>
            <w:r w:rsidRPr="00540AB0">
              <w:t>Professional attendance on a patient by a specialist practising in the specialist’s specialty of obstetrics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item 16401, 16404, 16406, 16500, 16590 or 16591 applies to the attendance; and</w:t>
            </w:r>
          </w:p>
          <w:p w:rsidR="00E60ACD" w:rsidRPr="00540AB0" w:rsidRDefault="00E60ACD" w:rsidP="001351EC">
            <w:pPr>
              <w:pStyle w:val="Tablea"/>
            </w:pPr>
            <w:r w:rsidRPr="00540AB0">
              <w:t>(c) the patient is not an admitted patient; and</w:t>
            </w:r>
          </w:p>
          <w:p w:rsidR="00E60ACD" w:rsidRPr="00540AB0" w:rsidRDefault="00E60ACD" w:rsidP="001351EC">
            <w:pPr>
              <w:pStyle w:val="Tablea"/>
            </w:pPr>
            <w:r w:rsidRPr="00540AB0">
              <w:t>(d)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specialist;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keepNext/>
              <w:keepLines/>
            </w:pPr>
            <w:r w:rsidRPr="00540AB0">
              <w:t>(A) an Aboriginal Medical Service; or</w:t>
            </w:r>
          </w:p>
          <w:p w:rsidR="00E60ACD" w:rsidRPr="00540AB0" w:rsidRDefault="00E60ACD" w:rsidP="001351EC">
            <w:pPr>
              <w:pStyle w:val="TableAA"/>
              <w:keepNext/>
              <w:keepLines/>
            </w:pPr>
            <w:r w:rsidRPr="00540AB0">
              <w:t>(B) an Aboriginal Community Controlled Health Service;</w:t>
            </w:r>
          </w:p>
          <w:p w:rsidR="00E60ACD" w:rsidRPr="00540AB0" w:rsidRDefault="00E60ACD" w:rsidP="001351EC">
            <w:pPr>
              <w:pStyle w:val="Tablei"/>
            </w:pPr>
            <w:r w:rsidRPr="00540AB0">
              <w:tab/>
            </w:r>
            <w:bookmarkStart w:id="634" w:name="BK_S4P222L22C2"/>
            <w:bookmarkEnd w:id="634"/>
            <w:r w:rsidRPr="00540AB0">
              <w:t>for which a direction made under subsection 19(2) of the Act applies</w:t>
            </w:r>
          </w:p>
        </w:tc>
        <w:tc>
          <w:tcPr>
            <w:tcW w:w="920" w:type="pct"/>
            <w:tcBorders>
              <w:top w:val="single" w:sz="12" w:space="0" w:color="auto"/>
              <w:left w:val="nil"/>
              <w:bottom w:val="nil"/>
              <w:right w:val="nil"/>
            </w:tcBorders>
            <w:shd w:val="clear" w:color="auto" w:fill="auto"/>
            <w:hideMark/>
          </w:tcPr>
          <w:p w:rsidR="00E60ACD" w:rsidRPr="00540AB0" w:rsidRDefault="00E60ACD" w:rsidP="001351EC">
            <w:pPr>
              <w:pStyle w:val="Tabletext"/>
            </w:pPr>
            <w:r w:rsidRPr="00540AB0">
              <w:t>50% of the fee for item 16401, 16404, 16406, 16500, 16590 or 16591</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a"/>
            </w:pPr>
            <w:r w:rsidRPr="00540AB0">
              <w:t>16400</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Antenatal service provided by a practice midwife, nurse or an Aboriginal and Torres Strait Islander health practitioner, applicable 10 times for a pregnancy, if:</w:t>
            </w:r>
          </w:p>
          <w:p w:rsidR="00E60ACD" w:rsidRPr="00540AB0" w:rsidRDefault="00E60ACD" w:rsidP="001351EC">
            <w:pPr>
              <w:pStyle w:val="Tablea"/>
            </w:pPr>
            <w:r w:rsidRPr="00540AB0">
              <w:t>(a) the service is provided on behalf of, and under the supervision of, a medical practitioner; and</w:t>
            </w:r>
          </w:p>
          <w:p w:rsidR="00E60ACD" w:rsidRPr="00540AB0" w:rsidRDefault="00E60ACD" w:rsidP="001351EC">
            <w:pPr>
              <w:pStyle w:val="Tablea"/>
            </w:pPr>
            <w:r w:rsidRPr="00540AB0">
              <w:t>(b) the service is provided at, or from, a practice location in a regional, rural or remote area; and</w:t>
            </w:r>
          </w:p>
          <w:p w:rsidR="00E60ACD" w:rsidRPr="00540AB0" w:rsidRDefault="00E60ACD" w:rsidP="001351EC">
            <w:pPr>
              <w:pStyle w:val="Tablea"/>
            </w:pPr>
            <w:r w:rsidRPr="00540AB0">
              <w:lastRenderedPageBreak/>
              <w:t>(c) the service is not performed in conjunction with another antenatal attendance item in Group T4 for the same patient on the same day by the same practitioner; and</w:t>
            </w:r>
          </w:p>
          <w:p w:rsidR="00E60ACD" w:rsidRPr="00540AB0" w:rsidRDefault="00E60ACD" w:rsidP="001351EC">
            <w:pPr>
              <w:pStyle w:val="Tablea"/>
            </w:pPr>
            <w:r w:rsidRPr="00540AB0">
              <w:t>(d) the service is not provided for an admitted patient of a hospital or approved day facility</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27.70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16401</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consulting rooms or a hospital by a specialist in the practice of the specialist’s specialty of obstetrics after referral of the patient to the specialist—initial attendance in a single course of treatment</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86.90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16404</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at consulting rooms or a hospital by a specialist in the practice of the specialist’s specialty of obstetrics after referral of the patient to the specialist—an attendance after the initial attendance in a single course of treatment</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43.70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16406</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Antenatal professional attendance by an obstetrician or general practitioner, as part of a single course of treatment when the patient is referred by a participating midwife</w:t>
            </w:r>
          </w:p>
          <w:p w:rsidR="00E60ACD" w:rsidRPr="00540AB0" w:rsidRDefault="00E60ACD" w:rsidP="001351EC">
            <w:pPr>
              <w:pStyle w:val="Tabletext"/>
            </w:pPr>
            <w:r w:rsidRPr="00540AB0">
              <w:t>Applicable once for a pregnancy</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136.10</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16407</w:t>
            </w:r>
          </w:p>
        </w:tc>
        <w:tc>
          <w:tcPr>
            <w:tcW w:w="33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Postnatal professional attendance (other than a service to which any other item applies) if the attendance:</w:t>
            </w:r>
          </w:p>
          <w:p w:rsidR="00E60ACD" w:rsidRPr="00540AB0" w:rsidRDefault="00E60ACD" w:rsidP="001351EC">
            <w:pPr>
              <w:pStyle w:val="Tablea"/>
            </w:pPr>
            <w:r w:rsidRPr="00540AB0">
              <w:t>(a) is by an obstetrician or general practitioner; and</w:t>
            </w:r>
          </w:p>
          <w:p w:rsidR="00E60ACD" w:rsidRPr="00540AB0" w:rsidRDefault="00E60ACD" w:rsidP="001351EC">
            <w:pPr>
              <w:pStyle w:val="Tablea"/>
            </w:pPr>
            <w:r w:rsidRPr="00540AB0">
              <w:t>(b) is in hospital or at consulting rooms; and</w:t>
            </w:r>
          </w:p>
          <w:p w:rsidR="00E60ACD" w:rsidRPr="00540AB0" w:rsidRDefault="00E60ACD" w:rsidP="001351EC">
            <w:pPr>
              <w:pStyle w:val="Tablea"/>
            </w:pPr>
            <w:r w:rsidRPr="00540AB0">
              <w:t>(c) is between 4 and 8 weeks after the birth; and</w:t>
            </w:r>
          </w:p>
          <w:p w:rsidR="00E60ACD" w:rsidRPr="00540AB0" w:rsidRDefault="00E60ACD" w:rsidP="001351EC">
            <w:pPr>
              <w:pStyle w:val="Tablea"/>
            </w:pPr>
            <w:r w:rsidRPr="00540AB0">
              <w:t>(d) lasts at least 20 minutes; and</w:t>
            </w:r>
          </w:p>
          <w:p w:rsidR="00E60ACD" w:rsidRPr="00540AB0" w:rsidRDefault="00E60ACD" w:rsidP="001351EC">
            <w:pPr>
              <w:pStyle w:val="Tablea"/>
            </w:pPr>
            <w:r w:rsidRPr="00540AB0">
              <w:t>(e) includes a mental health assessment (including screening for drug and alcohol use and domestic violence) of the patient; and</w:t>
            </w:r>
          </w:p>
          <w:p w:rsidR="00E60ACD" w:rsidRPr="00540AB0" w:rsidRDefault="00E60ACD" w:rsidP="001351EC">
            <w:pPr>
              <w:pStyle w:val="Tablea"/>
            </w:pPr>
            <w:r w:rsidRPr="00540AB0">
              <w:t>(f) is for a pregnancy in relation to which a service to which item 82140 applies is not provided</w:t>
            </w:r>
          </w:p>
          <w:p w:rsidR="00E60ACD" w:rsidRPr="00540AB0" w:rsidRDefault="00E60ACD" w:rsidP="001351EC">
            <w:pPr>
              <w:pStyle w:val="Tabletext"/>
            </w:pPr>
            <w:r w:rsidRPr="00540AB0">
              <w:t>Applicable once for a pregnancy</w:t>
            </w:r>
          </w:p>
        </w:tc>
        <w:tc>
          <w:tcPr>
            <w:tcW w:w="92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72.85</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16408</w:t>
            </w:r>
          </w:p>
        </w:tc>
        <w:tc>
          <w:tcPr>
            <w:tcW w:w="33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Postnatal attendance (other than attendance at consulting rooms, a hospital or a residential aged care facility or a service to which any other item applies) if the attendance:</w:t>
            </w:r>
          </w:p>
          <w:p w:rsidR="00E60ACD" w:rsidRPr="00540AB0" w:rsidRDefault="00E60ACD" w:rsidP="001351EC">
            <w:pPr>
              <w:pStyle w:val="Tablea"/>
            </w:pPr>
            <w:r w:rsidRPr="00540AB0">
              <w:t>(a) is by:</w:t>
            </w:r>
          </w:p>
          <w:p w:rsidR="00E60ACD" w:rsidRPr="00540AB0" w:rsidRDefault="00E60ACD" w:rsidP="001351EC">
            <w:pPr>
              <w:pStyle w:val="Tablei"/>
            </w:pPr>
            <w:r w:rsidRPr="00540AB0">
              <w:t>(i) a practice midwife (on behalf of and under the supervision of the medical practitioner who attended the birth); or</w:t>
            </w:r>
          </w:p>
          <w:p w:rsidR="00E60ACD" w:rsidRPr="00540AB0" w:rsidRDefault="00E60ACD" w:rsidP="001351EC">
            <w:pPr>
              <w:pStyle w:val="Tablei"/>
            </w:pPr>
            <w:r w:rsidRPr="00540AB0">
              <w:t>(ii) an obstetrician; or</w:t>
            </w:r>
          </w:p>
          <w:p w:rsidR="00E60ACD" w:rsidRPr="00540AB0" w:rsidRDefault="00E60ACD" w:rsidP="001351EC">
            <w:pPr>
              <w:pStyle w:val="Tablei"/>
            </w:pPr>
            <w:r w:rsidRPr="00540AB0">
              <w:t>(iii) a general practitioner; and</w:t>
            </w:r>
          </w:p>
          <w:p w:rsidR="00E60ACD" w:rsidRPr="00540AB0" w:rsidRDefault="00E60ACD" w:rsidP="001351EC">
            <w:pPr>
              <w:pStyle w:val="Tablea"/>
            </w:pPr>
            <w:r w:rsidRPr="00540AB0">
              <w:t>(b) is between 1 week and 4 weeks after the birth; and</w:t>
            </w:r>
          </w:p>
          <w:p w:rsidR="00E60ACD" w:rsidRPr="00540AB0" w:rsidRDefault="00E60ACD" w:rsidP="001351EC">
            <w:pPr>
              <w:pStyle w:val="Tablea"/>
            </w:pPr>
            <w:r w:rsidRPr="00540AB0">
              <w:t>(c) lasts at least 20 minutes; and</w:t>
            </w:r>
          </w:p>
          <w:p w:rsidR="00E60ACD" w:rsidRPr="00540AB0" w:rsidRDefault="00E60ACD" w:rsidP="001351EC">
            <w:pPr>
              <w:pStyle w:val="Tablea"/>
            </w:pPr>
            <w:r w:rsidRPr="00540AB0">
              <w:t>(d) is for a patient who was privately admitted for the birth; and</w:t>
            </w:r>
          </w:p>
          <w:p w:rsidR="00E60ACD" w:rsidRPr="00540AB0" w:rsidRDefault="00E60ACD" w:rsidP="001351EC">
            <w:pPr>
              <w:pStyle w:val="Tablea"/>
            </w:pPr>
            <w:r w:rsidRPr="00540AB0">
              <w:t>(e) is for a pregnancy in relation to which a service to which item 82130, 82135 or 82140 applies is not provided</w:t>
            </w:r>
          </w:p>
          <w:p w:rsidR="00E60ACD" w:rsidRPr="00540AB0" w:rsidRDefault="00E60ACD" w:rsidP="001351EC">
            <w:pPr>
              <w:pStyle w:val="Tabletext"/>
            </w:pPr>
            <w:r w:rsidRPr="00540AB0">
              <w:t>Applicable once for a pregnancy</w:t>
            </w:r>
          </w:p>
        </w:tc>
        <w:tc>
          <w:tcPr>
            <w:tcW w:w="92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54.25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35" w:name="CU_9432794"/>
            <w:bookmarkStart w:id="636" w:name="CU_9435286"/>
            <w:bookmarkEnd w:id="635"/>
            <w:bookmarkEnd w:id="636"/>
            <w:r w:rsidRPr="00540AB0">
              <w:t>16500</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Antenatal attendance</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16501</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External cephalic version for breech presentation, after 36 weeks, if </w:t>
            </w:r>
            <w:r w:rsidRPr="00540AB0">
              <w:lastRenderedPageBreak/>
              <w:t>no contraindication exists, in a unit with facilities for caesarean section, including pre and post version CTG, with or without tocolysis, other than a service to which items 55718 to 55728 and 55768 to 55774 apply—chargeable whether or not the version is successful and limited to a maximum of 2 ECVs per pregnancy</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142.80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16502</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Polyhydramnios, unstable lie, multiple pregnancy, pregnancy complicated by diabetes or anaemia, threatened premature labour treated by bed rest only or oral medication, requiring admission to hospital—a professional attendance that is not a routine antenatal attendance, applicable once per day</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16505</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Threatened abortion, threatened miscarriage or hyperemesis gravidarum, requiring admission to hospital, treatment of—an attendance that is not a routine antenatal attendance</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16508</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Pregnancy complicated by acute intercurrent infection, fetal growth restriction, threatened premature labour with ruptured membranes or threatened premature labour treated by intravenous therapy, requiring admission to hospital—professional attendance (other than a service to which item 16533 applies) that is not a routine antenatal attendance, applicable once per day</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16509</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Pre</w:t>
            </w:r>
            <w:r w:rsidR="001351EC">
              <w:noBreakHyphen/>
            </w:r>
            <w:r w:rsidRPr="00540AB0">
              <w:t>eclampsia, eclampsia or antepartum haemorrhage, treatment of—professional attendance (other than a service to which item 16534 applies) that is not a routine antenatal attendance</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16511</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Cervix, purse string ligation of (Anaes.)</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223.45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16512</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Cervix, removal of purse string ligature of (Anaes.)</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37" w:name="CU_18434524"/>
            <w:bookmarkStart w:id="638" w:name="CU_18437016"/>
            <w:bookmarkEnd w:id="637"/>
            <w:bookmarkEnd w:id="638"/>
            <w:r w:rsidRPr="00540AB0">
              <w:t>16514</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Antenatal cardiotocography in the management of high risk pregnancy (not during the course of the confinement)</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16515</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Management of vaginal birth as an independent procedure, if the patient’s care has been transferred by another medical practitioner for management of the birth and the attending medical practitioner has not provided antenatal care to the patient, including all attendances related to the birth (Anaes.)</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640.95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16518</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Management of labour, incomplete, if the patient’s care has been transferred to another medical practitioner for completion of the birth (Anaes.)</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457.85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16519</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Management of labour and birth by any means (including Caesarean section) including post</w:t>
            </w:r>
            <w:r w:rsidR="001351EC">
              <w:noBreakHyphen/>
            </w:r>
            <w:r w:rsidRPr="00540AB0">
              <w:t>partum care for 5 days (Anaes.)</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705.05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16520</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Caesarean section and post</w:t>
            </w:r>
            <w:r w:rsidR="001351EC">
              <w:noBreakHyphen/>
            </w:r>
            <w:r w:rsidRPr="00540AB0">
              <w:t>operative care for 7 days, if the patient’s care has been transferred by another medical practitioner for management of the confinement and the attending medical practitioner has not provided any of the antenatal care (Anaes.)</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640.95</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16522</w:t>
            </w:r>
          </w:p>
        </w:tc>
        <w:tc>
          <w:tcPr>
            <w:tcW w:w="33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Management of labour and birth, or birth alone, (including caesarean section), on or after 23 weeks gestation, if in the course of antenatal supervision or intrapartum management one or more of the following conditions is present, including postnatal care for 7 days:</w:t>
            </w:r>
          </w:p>
          <w:p w:rsidR="00E60ACD" w:rsidRPr="00540AB0" w:rsidRDefault="00E60ACD" w:rsidP="001351EC">
            <w:pPr>
              <w:pStyle w:val="Tablea"/>
            </w:pPr>
            <w:r w:rsidRPr="00540AB0">
              <w:t>(a) fetal loss;</w:t>
            </w:r>
          </w:p>
          <w:p w:rsidR="00E60ACD" w:rsidRPr="00540AB0" w:rsidRDefault="00E60ACD" w:rsidP="001351EC">
            <w:pPr>
              <w:pStyle w:val="Tablea"/>
            </w:pPr>
            <w:r w:rsidRPr="00540AB0">
              <w:lastRenderedPageBreak/>
              <w:t>(b) multiple pregnancy;</w:t>
            </w:r>
          </w:p>
          <w:p w:rsidR="00E60ACD" w:rsidRPr="00540AB0" w:rsidRDefault="00E60ACD" w:rsidP="001351EC">
            <w:pPr>
              <w:pStyle w:val="Tablea"/>
            </w:pPr>
            <w:r w:rsidRPr="00540AB0">
              <w:t>(c) antepartum haemorrhage that is:</w:t>
            </w:r>
          </w:p>
          <w:p w:rsidR="00E60ACD" w:rsidRPr="00540AB0" w:rsidRDefault="00E60ACD" w:rsidP="001351EC">
            <w:pPr>
              <w:pStyle w:val="Tablei"/>
            </w:pPr>
            <w:r w:rsidRPr="00540AB0">
              <w:t>(i) of greater than 200 ml; or</w:t>
            </w:r>
          </w:p>
          <w:p w:rsidR="00E60ACD" w:rsidRPr="00540AB0" w:rsidRDefault="00E60ACD" w:rsidP="001351EC">
            <w:pPr>
              <w:pStyle w:val="Tablei"/>
            </w:pPr>
            <w:r w:rsidRPr="00540AB0">
              <w:t>(ii) associated with disseminated intravascular coagulation;</w:t>
            </w:r>
          </w:p>
          <w:p w:rsidR="00E60ACD" w:rsidRPr="00540AB0" w:rsidRDefault="00E60ACD" w:rsidP="001351EC">
            <w:pPr>
              <w:pStyle w:val="Tablea"/>
            </w:pPr>
            <w:r w:rsidRPr="00540AB0">
              <w:t>(d) placenta praevia on ultrasound in the third trimester with the placenta within 2 cm of the internal cervical os;</w:t>
            </w:r>
          </w:p>
          <w:p w:rsidR="00E60ACD" w:rsidRPr="00540AB0" w:rsidRDefault="00E60ACD" w:rsidP="001351EC">
            <w:pPr>
              <w:pStyle w:val="Tablea"/>
            </w:pPr>
            <w:r w:rsidRPr="00540AB0">
              <w:t>(e) baby with a birth weight less than or equal to 2,500 g;</w:t>
            </w:r>
          </w:p>
          <w:p w:rsidR="00E60ACD" w:rsidRPr="00540AB0" w:rsidRDefault="00E60ACD" w:rsidP="001351EC">
            <w:pPr>
              <w:pStyle w:val="Tablea"/>
            </w:pPr>
            <w:r w:rsidRPr="00540AB0">
              <w:t>(f) trial of vaginal birth in a patient with uterine scar if there has been a planned vaginal birth after caesarean section;</w:t>
            </w:r>
          </w:p>
          <w:p w:rsidR="00E60ACD" w:rsidRPr="00540AB0" w:rsidRDefault="00E60ACD" w:rsidP="001351EC">
            <w:pPr>
              <w:pStyle w:val="Tablea"/>
            </w:pPr>
            <w:r w:rsidRPr="00540AB0">
              <w:t>(g) trial of vaginal breech birth if there has been a planned vaginal breech birth;</w:t>
            </w:r>
          </w:p>
          <w:p w:rsidR="00E60ACD" w:rsidRPr="00540AB0" w:rsidRDefault="00E60ACD" w:rsidP="001351EC">
            <w:pPr>
              <w:pStyle w:val="Tablea"/>
            </w:pPr>
            <w:r w:rsidRPr="00540AB0">
              <w:t>(h) prolonged labour greater than 12 hours with partogram evidence of abnormal cervimetric progress as evidenced by cervical dilatation at less than 1 cm/hr in the active phase of labour (after 3 cm cervical dilatation and effacement until full dilatation of the cervix);</w:t>
            </w:r>
          </w:p>
          <w:p w:rsidR="00E60ACD" w:rsidRPr="00540AB0" w:rsidRDefault="00E60ACD" w:rsidP="001351EC">
            <w:pPr>
              <w:pStyle w:val="Tablea"/>
            </w:pPr>
            <w:r w:rsidRPr="00540AB0">
              <w:t>(i) acute fetal compromise evidenced by:</w:t>
            </w:r>
          </w:p>
          <w:p w:rsidR="00E60ACD" w:rsidRPr="00540AB0" w:rsidRDefault="00E60ACD" w:rsidP="001351EC">
            <w:pPr>
              <w:pStyle w:val="Tablei"/>
            </w:pPr>
            <w:r w:rsidRPr="00540AB0">
              <w:t>(i) scalp pH less than 7.15; or</w:t>
            </w:r>
          </w:p>
          <w:p w:rsidR="00E60ACD" w:rsidRPr="00540AB0" w:rsidRDefault="00E60ACD" w:rsidP="001351EC">
            <w:pPr>
              <w:pStyle w:val="Tablei"/>
            </w:pPr>
            <w:r w:rsidRPr="00540AB0">
              <w:t>(ii) scalp lactate greater than 4.0;</w:t>
            </w:r>
          </w:p>
          <w:p w:rsidR="00E60ACD" w:rsidRPr="00540AB0" w:rsidRDefault="00E60ACD" w:rsidP="001351EC">
            <w:pPr>
              <w:pStyle w:val="Tablea"/>
            </w:pPr>
            <w:r w:rsidRPr="00540AB0">
              <w:t>(j) acute fetal compromise evidenced by at least one of the following significant cardiotocograph abnormalities:</w:t>
            </w:r>
          </w:p>
          <w:p w:rsidR="00E60ACD" w:rsidRPr="00540AB0" w:rsidRDefault="00E60ACD" w:rsidP="001351EC">
            <w:pPr>
              <w:pStyle w:val="Tablei"/>
            </w:pPr>
            <w:r w:rsidRPr="00540AB0">
              <w:t>(i) prolonged bradycardia (less than 100 bpm for more than 2 minutes);</w:t>
            </w:r>
          </w:p>
          <w:p w:rsidR="00E60ACD" w:rsidRPr="00540AB0" w:rsidRDefault="00E60ACD" w:rsidP="001351EC">
            <w:pPr>
              <w:pStyle w:val="Tablei"/>
            </w:pPr>
            <w:r w:rsidRPr="00540AB0">
              <w:t>(ii) absent baseline variability (less than 3 bpm);</w:t>
            </w:r>
          </w:p>
          <w:p w:rsidR="00E60ACD" w:rsidRPr="00540AB0" w:rsidRDefault="00E60ACD" w:rsidP="001351EC">
            <w:pPr>
              <w:pStyle w:val="Tablei"/>
            </w:pPr>
            <w:r w:rsidRPr="00540AB0">
              <w:t>(iii) sinusoidal pattern;</w:t>
            </w:r>
          </w:p>
          <w:p w:rsidR="00E60ACD" w:rsidRPr="00540AB0" w:rsidRDefault="00E60ACD" w:rsidP="001351EC">
            <w:pPr>
              <w:pStyle w:val="Tablei"/>
            </w:pPr>
            <w:r w:rsidRPr="00540AB0">
              <w:t>(iv) complicated variable decelerations with reduced (3 to 5 bpm) or absent baseline variability;</w:t>
            </w:r>
          </w:p>
          <w:p w:rsidR="00E60ACD" w:rsidRPr="00540AB0" w:rsidRDefault="00E60ACD" w:rsidP="001351EC">
            <w:pPr>
              <w:pStyle w:val="Tablei"/>
            </w:pPr>
            <w:r w:rsidRPr="00540AB0">
              <w:t>(v) late decelerations;</w:t>
            </w:r>
          </w:p>
          <w:p w:rsidR="00E60ACD" w:rsidRPr="00540AB0" w:rsidRDefault="00E60ACD" w:rsidP="001351EC">
            <w:pPr>
              <w:pStyle w:val="Tablea"/>
            </w:pPr>
            <w:r w:rsidRPr="00540AB0">
              <w:t>(k) pregnancy induced hypertension of at least 140/90 mm Hg associated with:</w:t>
            </w:r>
          </w:p>
          <w:p w:rsidR="00E60ACD" w:rsidRPr="00540AB0" w:rsidRDefault="00E60ACD" w:rsidP="001351EC">
            <w:pPr>
              <w:pStyle w:val="Tablei"/>
            </w:pPr>
            <w:r w:rsidRPr="00540AB0">
              <w:t>(i) at least 2+ proteinuria on urinalysis; or</w:t>
            </w:r>
          </w:p>
          <w:p w:rsidR="00E60ACD" w:rsidRPr="00540AB0" w:rsidRDefault="00E60ACD" w:rsidP="001351EC">
            <w:pPr>
              <w:pStyle w:val="Tablei"/>
            </w:pPr>
            <w:r w:rsidRPr="00540AB0">
              <w:t>(ii) protein</w:t>
            </w:r>
            <w:r w:rsidR="001351EC">
              <w:noBreakHyphen/>
            </w:r>
            <w:r w:rsidRPr="00540AB0">
              <w:t>creatinine ratio greater than 30 mg/mmol; or</w:t>
            </w:r>
          </w:p>
          <w:p w:rsidR="00E60ACD" w:rsidRPr="00540AB0" w:rsidRDefault="00E60ACD" w:rsidP="001351EC">
            <w:pPr>
              <w:pStyle w:val="Tablei"/>
            </w:pPr>
            <w:r w:rsidRPr="00540AB0">
              <w:t>(iii) platelet count less than 150 x 10</w:t>
            </w:r>
            <w:r w:rsidRPr="00540AB0">
              <w:rPr>
                <w:vertAlign w:val="superscript"/>
              </w:rPr>
              <w:t>9</w:t>
            </w:r>
            <w:r w:rsidRPr="00540AB0">
              <w:t>/L; or</w:t>
            </w:r>
          </w:p>
          <w:p w:rsidR="00E60ACD" w:rsidRPr="00540AB0" w:rsidRDefault="00E60ACD" w:rsidP="001351EC">
            <w:pPr>
              <w:pStyle w:val="Tablei"/>
            </w:pPr>
            <w:r w:rsidRPr="00540AB0">
              <w:t>(iv) uric acid greater than 0.36 mmol/L;</w:t>
            </w:r>
          </w:p>
          <w:p w:rsidR="00E60ACD" w:rsidRPr="00540AB0" w:rsidRDefault="00E60ACD" w:rsidP="001351EC">
            <w:pPr>
              <w:pStyle w:val="Tablea"/>
            </w:pPr>
            <w:r w:rsidRPr="00540AB0">
              <w:t>(l) gestational diabetes mellitus requiring at least daily blood glucose monitoring;</w:t>
            </w:r>
          </w:p>
          <w:p w:rsidR="00E60ACD" w:rsidRPr="00540AB0" w:rsidRDefault="00E60ACD" w:rsidP="001351EC">
            <w:pPr>
              <w:pStyle w:val="Tablea"/>
            </w:pPr>
            <w:r w:rsidRPr="00540AB0">
              <w:t>(m) mental health disorder (whether arising prior to pregnancy, during pregnancy or postpartum) that is demonstrated by:</w:t>
            </w:r>
          </w:p>
          <w:p w:rsidR="00E60ACD" w:rsidRPr="00540AB0" w:rsidRDefault="00E60ACD" w:rsidP="001351EC">
            <w:pPr>
              <w:pStyle w:val="Tablei"/>
            </w:pPr>
            <w:r w:rsidRPr="00540AB0">
              <w:t>(i) the patient requiring hospitalisation; or</w:t>
            </w:r>
          </w:p>
          <w:p w:rsidR="00E60ACD" w:rsidRPr="00540AB0" w:rsidRDefault="00E60ACD" w:rsidP="001351EC">
            <w:pPr>
              <w:pStyle w:val="Tablei"/>
            </w:pPr>
            <w:r w:rsidRPr="00540AB0">
              <w:t>(ii) the patient receiving ongoing care by a psychologist or psychiatrist to treat the symptoms of a mental health disorder; or</w:t>
            </w:r>
          </w:p>
          <w:p w:rsidR="00E60ACD" w:rsidRPr="00540AB0" w:rsidRDefault="00E60ACD" w:rsidP="001351EC">
            <w:pPr>
              <w:pStyle w:val="Tablei"/>
            </w:pPr>
            <w:r w:rsidRPr="00540AB0">
              <w:t>(iii) the patient having a GP mental health treatment plan; or</w:t>
            </w:r>
          </w:p>
          <w:p w:rsidR="00E60ACD" w:rsidRPr="00540AB0" w:rsidRDefault="00E60ACD" w:rsidP="001351EC">
            <w:pPr>
              <w:pStyle w:val="Tablei"/>
            </w:pPr>
            <w:r w:rsidRPr="00540AB0">
              <w:t>(iv) the patient having a management plan prepared in accordance with item 291;</w:t>
            </w:r>
          </w:p>
          <w:p w:rsidR="00E60ACD" w:rsidRPr="00540AB0" w:rsidRDefault="00E60ACD" w:rsidP="001351EC">
            <w:pPr>
              <w:pStyle w:val="Tablea"/>
            </w:pPr>
            <w:r w:rsidRPr="00540AB0">
              <w:t>(n) disclosure or evidence of domestic violence;</w:t>
            </w:r>
          </w:p>
          <w:p w:rsidR="00E60ACD" w:rsidRPr="00540AB0" w:rsidRDefault="00E60ACD" w:rsidP="001351EC">
            <w:pPr>
              <w:pStyle w:val="Tablea"/>
            </w:pPr>
            <w:r w:rsidRPr="00540AB0">
              <w:t>(o) any of the following conditions either diagnosed pre</w:t>
            </w:r>
            <w:r w:rsidR="001351EC">
              <w:noBreakHyphen/>
            </w:r>
            <w:r w:rsidRPr="00540AB0">
              <w:t>pregnancy or evident at the first antenatal visit before 20 weeks gestation:</w:t>
            </w:r>
          </w:p>
          <w:p w:rsidR="00E60ACD" w:rsidRPr="00540AB0" w:rsidRDefault="00E60ACD" w:rsidP="001351EC">
            <w:pPr>
              <w:pStyle w:val="Tablei"/>
            </w:pPr>
            <w:r w:rsidRPr="00540AB0">
              <w:lastRenderedPageBreak/>
              <w:t>(i) pre</w:t>
            </w:r>
            <w:r w:rsidR="001351EC">
              <w:noBreakHyphen/>
            </w:r>
            <w:r w:rsidRPr="00540AB0">
              <w:t>existing hypertension requiring antihypertensive medication prior to pregnancy;</w:t>
            </w:r>
          </w:p>
          <w:p w:rsidR="00E60ACD" w:rsidRPr="00540AB0" w:rsidRDefault="00E60ACD" w:rsidP="001351EC">
            <w:pPr>
              <w:pStyle w:val="Tablei"/>
            </w:pPr>
            <w:r w:rsidRPr="00540AB0">
              <w:t>(ii) cardiac disease (co</w:t>
            </w:r>
            <w:r w:rsidR="001351EC">
              <w:noBreakHyphen/>
            </w:r>
            <w:r w:rsidRPr="00540AB0">
              <w:t>managed with a specialist physician and with echocardiographic evidence of myocardial dysfunction);</w:t>
            </w:r>
          </w:p>
          <w:p w:rsidR="00E60ACD" w:rsidRPr="00540AB0" w:rsidRDefault="00E60ACD" w:rsidP="001351EC">
            <w:pPr>
              <w:pStyle w:val="Tablei"/>
            </w:pPr>
            <w:r w:rsidRPr="00540AB0">
              <w:t>(iii) previous renal or liver transplant;</w:t>
            </w:r>
          </w:p>
          <w:p w:rsidR="00E60ACD" w:rsidRPr="00540AB0" w:rsidRDefault="00E60ACD" w:rsidP="001351EC">
            <w:pPr>
              <w:pStyle w:val="Tablei"/>
            </w:pPr>
            <w:r w:rsidRPr="00540AB0">
              <w:t>(iv) renal dialysis;</w:t>
            </w:r>
          </w:p>
          <w:p w:rsidR="00E60ACD" w:rsidRPr="00540AB0" w:rsidRDefault="00E60ACD" w:rsidP="001351EC">
            <w:pPr>
              <w:pStyle w:val="Tablei"/>
            </w:pPr>
            <w:r w:rsidRPr="00540AB0">
              <w:t>(v) chronic liver disease with documented oesophageal varices;</w:t>
            </w:r>
          </w:p>
          <w:p w:rsidR="00E60ACD" w:rsidRPr="00540AB0" w:rsidRDefault="00E60ACD" w:rsidP="001351EC">
            <w:pPr>
              <w:pStyle w:val="Tablei"/>
            </w:pPr>
            <w:r w:rsidRPr="00540AB0">
              <w:t>(vi) renal insufficiency in early pregnancy (serum creatinine greater than 110 mmol/L);</w:t>
            </w:r>
          </w:p>
          <w:p w:rsidR="00E60ACD" w:rsidRPr="00540AB0" w:rsidRDefault="00E60ACD" w:rsidP="001351EC">
            <w:pPr>
              <w:pStyle w:val="Tablei"/>
            </w:pPr>
            <w:r w:rsidRPr="00540AB0">
              <w:t>(vii) neurological disorder that confines the patient to a wheelchair throughout pregnancy;</w:t>
            </w:r>
          </w:p>
          <w:p w:rsidR="00E60ACD" w:rsidRPr="00540AB0" w:rsidRDefault="00E60ACD" w:rsidP="001351EC">
            <w:pPr>
              <w:pStyle w:val="Tablei"/>
            </w:pPr>
            <w:r w:rsidRPr="00540AB0">
              <w:t>(viii) maternal height of less than 148 cm;</w:t>
            </w:r>
          </w:p>
          <w:p w:rsidR="00E60ACD" w:rsidRPr="00540AB0" w:rsidRDefault="00E60ACD" w:rsidP="001351EC">
            <w:pPr>
              <w:pStyle w:val="Tablei"/>
            </w:pPr>
            <w:r w:rsidRPr="00540AB0">
              <w:t>(ix) a body mass index greater than or equal to 40;</w:t>
            </w:r>
          </w:p>
          <w:p w:rsidR="00E60ACD" w:rsidRPr="00540AB0" w:rsidRDefault="00E60ACD" w:rsidP="001351EC">
            <w:pPr>
              <w:pStyle w:val="Tablei"/>
            </w:pPr>
            <w:r w:rsidRPr="00540AB0">
              <w:t>(x) pre</w:t>
            </w:r>
            <w:r w:rsidR="001351EC">
              <w:noBreakHyphen/>
            </w:r>
            <w:r w:rsidRPr="00540AB0">
              <w:t>existing diabetes mellitus on medication prior to pregnancy;</w:t>
            </w:r>
          </w:p>
          <w:p w:rsidR="00E60ACD" w:rsidRPr="00540AB0" w:rsidRDefault="00E60ACD" w:rsidP="001351EC">
            <w:pPr>
              <w:pStyle w:val="Tablei"/>
            </w:pPr>
            <w:r w:rsidRPr="00540AB0">
              <w:t>(xi) thyrotoxicosis requiring medication;</w:t>
            </w:r>
          </w:p>
          <w:p w:rsidR="00E60ACD" w:rsidRPr="00540AB0" w:rsidRDefault="00E60ACD" w:rsidP="001351EC">
            <w:pPr>
              <w:pStyle w:val="Tablei"/>
            </w:pPr>
            <w:r w:rsidRPr="00540AB0">
              <w:t>(xii) previous thrombosis or thromboembolism requiring anticoagulant therapy through pregnancy and the early puerperium;</w:t>
            </w:r>
          </w:p>
          <w:p w:rsidR="00E60ACD" w:rsidRPr="00540AB0" w:rsidRDefault="00E60ACD" w:rsidP="001351EC">
            <w:pPr>
              <w:pStyle w:val="Tablei"/>
            </w:pPr>
            <w:r w:rsidRPr="00540AB0">
              <w:t>(xiii) thrombocytopenia with platelet count of less than 100,000 prior to 20 weeks gestation;</w:t>
            </w:r>
          </w:p>
          <w:p w:rsidR="00E60ACD" w:rsidRPr="00540AB0" w:rsidRDefault="00E60ACD" w:rsidP="001351EC">
            <w:pPr>
              <w:pStyle w:val="Tablei"/>
            </w:pPr>
            <w:r w:rsidRPr="00540AB0">
              <w:t>(xiv) HIV, hepatitis B or hepatitis C carrier status positive;</w:t>
            </w:r>
          </w:p>
          <w:p w:rsidR="00E60ACD" w:rsidRPr="00540AB0" w:rsidRDefault="00E60ACD" w:rsidP="001351EC">
            <w:pPr>
              <w:pStyle w:val="Tablei"/>
            </w:pPr>
            <w:r w:rsidRPr="00540AB0">
              <w:t>(xv) red cell or platelet iso</w:t>
            </w:r>
            <w:r w:rsidR="001351EC">
              <w:noBreakHyphen/>
            </w:r>
            <w:r w:rsidRPr="00540AB0">
              <w:t>immunisation;</w:t>
            </w:r>
          </w:p>
          <w:p w:rsidR="00E60ACD" w:rsidRPr="00540AB0" w:rsidRDefault="00E60ACD" w:rsidP="001351EC">
            <w:pPr>
              <w:pStyle w:val="Tablei"/>
            </w:pPr>
            <w:r w:rsidRPr="00540AB0">
              <w:t>(xvi) cancer with metastatic disease;</w:t>
            </w:r>
          </w:p>
          <w:p w:rsidR="00E60ACD" w:rsidRPr="00540AB0" w:rsidRDefault="00E60ACD" w:rsidP="001351EC">
            <w:pPr>
              <w:pStyle w:val="Tablei"/>
            </w:pPr>
            <w:r w:rsidRPr="00540AB0">
              <w:t>(xvii) illicit drug misuse during pregnancy</w:t>
            </w:r>
          </w:p>
          <w:p w:rsidR="00E60ACD" w:rsidRPr="00540AB0" w:rsidRDefault="00E60ACD" w:rsidP="001351EC">
            <w:pPr>
              <w:pStyle w:val="Tabletext"/>
            </w:pPr>
            <w:r w:rsidRPr="00540AB0">
              <w:t>(H) (Anaes.)</w:t>
            </w:r>
          </w:p>
        </w:tc>
        <w:tc>
          <w:tcPr>
            <w:tcW w:w="92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1,655.40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16527</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Management of vaginal birth, if the patient’s care has been transferred by a participating midwife for management of the birth, including all attendances related to the birth (Anaes.)</w:t>
            </w:r>
          </w:p>
          <w:p w:rsidR="00E60ACD" w:rsidRPr="00540AB0" w:rsidRDefault="00E60ACD" w:rsidP="001351EC">
            <w:pPr>
              <w:pStyle w:val="Tabletext"/>
            </w:pPr>
            <w:r w:rsidRPr="00540AB0">
              <w:t>Applicable once for a pregnancy</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640.95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16528</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Caesarean section and post</w:t>
            </w:r>
            <w:r w:rsidR="001351EC">
              <w:noBreakHyphen/>
            </w:r>
            <w:r w:rsidRPr="00540AB0">
              <w:t>operative care for 7 days, if the patient’s care has been transferred by a participating midwife for management of the birth (Anaes.)</w:t>
            </w:r>
          </w:p>
          <w:p w:rsidR="00E60ACD" w:rsidRPr="00540AB0" w:rsidRDefault="00E60ACD" w:rsidP="001351EC">
            <w:pPr>
              <w:pStyle w:val="Tabletext"/>
            </w:pPr>
            <w:r w:rsidRPr="00540AB0">
              <w:t>Applicable once for a pregnancy</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640.95</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16530</w:t>
            </w:r>
          </w:p>
        </w:tc>
        <w:tc>
          <w:tcPr>
            <w:tcW w:w="33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Management of pregnancy loss, from 14 weeks to 15 weeks and 6 days gestation, other than a service to which item 16531, 35640 or 35643 applies (Anaes.)</w:t>
            </w:r>
          </w:p>
        </w:tc>
        <w:tc>
          <w:tcPr>
            <w:tcW w:w="92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390.50</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16531</w:t>
            </w:r>
          </w:p>
        </w:tc>
        <w:tc>
          <w:tcPr>
            <w:tcW w:w="33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Management of pregnancy loss, from 16 weeks to 22 weeks and 6 days gestation, other than a service to which item 16530, 35640 or 35643 applies (Anaes.) (H)</w:t>
            </w:r>
          </w:p>
        </w:tc>
        <w:tc>
          <w:tcPr>
            <w:tcW w:w="92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781.00</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16533</w:t>
            </w:r>
          </w:p>
        </w:tc>
        <w:tc>
          <w:tcPr>
            <w:tcW w:w="33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Pregnancy complicated by acute intercurrent infection, fetal growth restriction, threatened premature labour with ruptured membranes or threatened premature labour treated by intravenous therapy, requiring admission to hospital—each professional attendance lasting at least 40 minutes that is not a routine antenatal attendance, applicable 3 times for a pregnancy (H)</w:t>
            </w:r>
          </w:p>
        </w:tc>
        <w:tc>
          <w:tcPr>
            <w:tcW w:w="92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107.25</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16534</w:t>
            </w:r>
          </w:p>
        </w:tc>
        <w:tc>
          <w:tcPr>
            <w:tcW w:w="33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Pre</w:t>
            </w:r>
            <w:r w:rsidR="001351EC">
              <w:noBreakHyphen/>
            </w:r>
            <w:r w:rsidRPr="00540AB0">
              <w:t>eclampsia, eclampsia or antepartum haemorrhage, treatment of—each professional attendance lasting at least 40 minutes that is not a routine antenatal attendance, applicable 3 times for a pregnancy (H)</w:t>
            </w:r>
          </w:p>
        </w:tc>
        <w:tc>
          <w:tcPr>
            <w:tcW w:w="92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107.25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16564</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Evacuation of retained products of conception (placenta, membranes or mole) as a complication of confinement, with or without curettage of the uterus, as an independent procedure (Anaes.)</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221.50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16567</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Management of postpartum haemorrhage by special measures such as packing of uterus, as an independent procedure (Anaes.)</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323.90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16570</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Acute inversion of the uterus, vaginal correction of, as an independent procedure (Anaes.)</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422.70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16571</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Cervix, repair of extensive laceration or lacerations (Anaes.)</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323.90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16573</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Third degree tear, involving anal sphincter muscles and rectal mucosa, repair of, as an independent procedure (Anaes.)</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263.95</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16590</w:t>
            </w:r>
          </w:p>
        </w:tc>
        <w:tc>
          <w:tcPr>
            <w:tcW w:w="33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Planning and management, by a practitioner, of a pregnancy if:</w:t>
            </w:r>
          </w:p>
          <w:p w:rsidR="00E60ACD" w:rsidRPr="00540AB0" w:rsidRDefault="00E60ACD" w:rsidP="001351EC">
            <w:pPr>
              <w:pStyle w:val="Tablea"/>
            </w:pPr>
            <w:r w:rsidRPr="00540AB0">
              <w:t>(a) the practitioner intends to take primary responsibility for management of the pregnancy and any complications, and to be available for the birth; and</w:t>
            </w:r>
          </w:p>
          <w:p w:rsidR="00E60ACD" w:rsidRPr="00540AB0" w:rsidRDefault="00E60ACD" w:rsidP="001351EC">
            <w:pPr>
              <w:pStyle w:val="Tablea"/>
            </w:pPr>
            <w:r w:rsidRPr="00540AB0">
              <w:t>(b) the patient intends to be privately admitted for the birth; and</w:t>
            </w:r>
          </w:p>
          <w:p w:rsidR="00E60ACD" w:rsidRPr="00540AB0" w:rsidRDefault="00E60ACD" w:rsidP="001351EC">
            <w:pPr>
              <w:pStyle w:val="Tablea"/>
            </w:pPr>
            <w:r w:rsidRPr="00540AB0">
              <w:t>(c) the pregnancy has progressed beyond 28 weeks gestation; and</w:t>
            </w:r>
          </w:p>
          <w:p w:rsidR="00E60ACD" w:rsidRPr="00540AB0" w:rsidRDefault="00E60ACD" w:rsidP="001351EC">
            <w:pPr>
              <w:pStyle w:val="Tablea"/>
            </w:pPr>
            <w:r w:rsidRPr="00540AB0">
              <w:t>(d) the practitioner has maternity privileges at a hospital or birth centre; and</w:t>
            </w:r>
          </w:p>
          <w:p w:rsidR="00E60ACD" w:rsidRPr="00540AB0" w:rsidRDefault="00E60ACD" w:rsidP="001351EC">
            <w:pPr>
              <w:pStyle w:val="Tablea"/>
            </w:pPr>
            <w:r w:rsidRPr="00540AB0">
              <w:t>(e) the service includes a mental health assessment (including screening for drug and alcohol use and domestic violence) of the patient; and</w:t>
            </w:r>
          </w:p>
          <w:p w:rsidR="00E60ACD" w:rsidRPr="00540AB0" w:rsidRDefault="00E60ACD" w:rsidP="001351EC">
            <w:pPr>
              <w:pStyle w:val="Tablea"/>
            </w:pPr>
            <w:r w:rsidRPr="00540AB0">
              <w:t>(f) a service to which item 16591 applies is not provided in relation to the same pregnancy</w:t>
            </w:r>
          </w:p>
          <w:p w:rsidR="00E60ACD" w:rsidRPr="00540AB0" w:rsidRDefault="00E60ACD" w:rsidP="001351EC">
            <w:pPr>
              <w:pStyle w:val="Tabletext"/>
            </w:pPr>
            <w:r w:rsidRPr="00540AB0">
              <w:t>Applicable once for a pregnancy</w:t>
            </w:r>
          </w:p>
        </w:tc>
        <w:tc>
          <w:tcPr>
            <w:tcW w:w="92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378.70</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16591</w:t>
            </w:r>
          </w:p>
        </w:tc>
        <w:tc>
          <w:tcPr>
            <w:tcW w:w="33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Planning and management, by a practitioner, of a pregnancy if:</w:t>
            </w:r>
          </w:p>
          <w:p w:rsidR="00E60ACD" w:rsidRPr="00540AB0" w:rsidRDefault="00E60ACD" w:rsidP="001351EC">
            <w:pPr>
              <w:pStyle w:val="Tablea"/>
            </w:pPr>
            <w:r w:rsidRPr="00540AB0">
              <w:t>(a) the pregnancy has progressed beyond 28 weeks gestation; and</w:t>
            </w:r>
          </w:p>
          <w:p w:rsidR="00E60ACD" w:rsidRPr="00540AB0" w:rsidRDefault="00E60ACD" w:rsidP="001351EC">
            <w:pPr>
              <w:pStyle w:val="Tablea"/>
            </w:pPr>
            <w:r w:rsidRPr="00540AB0">
              <w:t>(b) the service includes a mental health assessment (including screening for drug and alcohol use and domestic violence) of the patient; and</w:t>
            </w:r>
          </w:p>
          <w:p w:rsidR="00E60ACD" w:rsidRPr="00540AB0" w:rsidRDefault="00E60ACD" w:rsidP="001351EC">
            <w:pPr>
              <w:pStyle w:val="Tablea"/>
            </w:pPr>
            <w:r w:rsidRPr="00540AB0">
              <w:t>(c) a service to which item 16590 applies is not provided in relation to the same pregnancy</w:t>
            </w:r>
          </w:p>
          <w:p w:rsidR="00E60ACD" w:rsidRPr="00540AB0" w:rsidRDefault="00E60ACD" w:rsidP="001351EC">
            <w:pPr>
              <w:pStyle w:val="Tabletext"/>
            </w:pPr>
            <w:r w:rsidRPr="00540AB0">
              <w:t>Applicable once for a pregnancy</w:t>
            </w:r>
          </w:p>
        </w:tc>
        <w:tc>
          <w:tcPr>
            <w:tcW w:w="92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144.95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16600</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Amniocentesis, diagnostic</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16603</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Chorionic villus sampling, by any route</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123.80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16606</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Fetal blood sampling, using interventional techniques from umbilical cord or fetus, including fetal neuromuscular blockade and amniocentesis (Anaes.)</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247.15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16609</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Fetal intravascular blood transfusion, using blood already collected, including neuromuscular blockade, amniocentesis and fetal blood </w:t>
            </w:r>
            <w:r w:rsidRPr="00540AB0">
              <w:lastRenderedPageBreak/>
              <w:t>sampling (Anaes.)</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503.95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16612</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Fetal intraperitoneal blood transfusion, using blood already collected, including neuromuscular blockade, amniocentesis and fetal blood sampling—not performed in conjunction with a service described in item 16609 (Anaes.)</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396.50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16615</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Fetal intraperitoneal blood transfusion, using blood already collected, including neuromuscular blockade, amniocentesis and fetal blood sampling—performed in conjunction with a service described in item 16609 (Anaes.)</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211.20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39" w:name="CU_41442053"/>
            <w:bookmarkEnd w:id="639"/>
            <w:r w:rsidRPr="00540AB0">
              <w:t>16618</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Amniocentesis, therapeutic, when indicated because of polyhydramnios with at least 500 ml being aspirated</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211.20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40" w:name="CU_42439681"/>
            <w:bookmarkEnd w:id="640"/>
            <w:r w:rsidRPr="00540AB0">
              <w:t>16621</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Amnioinfusion, for diagnostic or therapeutic purposes in the presence of severe oligohydramnios</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211.20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16624</w:t>
            </w:r>
          </w:p>
        </w:tc>
        <w:tc>
          <w:tcPr>
            <w:tcW w:w="33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Fetal fluid filled cavity, drainage of</w:t>
            </w:r>
          </w:p>
        </w:tc>
        <w:tc>
          <w:tcPr>
            <w:tcW w:w="92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303.90</w:t>
            </w:r>
          </w:p>
        </w:tc>
      </w:tr>
      <w:tr w:rsidR="00E60ACD" w:rsidRPr="00540AB0" w:rsidTr="001351EC">
        <w:tc>
          <w:tcPr>
            <w:tcW w:w="68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16627</w:t>
            </w:r>
          </w:p>
        </w:tc>
        <w:tc>
          <w:tcPr>
            <w:tcW w:w="3393"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Feto</w:t>
            </w:r>
            <w:r w:rsidR="001351EC">
              <w:noBreakHyphen/>
            </w:r>
            <w:r w:rsidRPr="00540AB0">
              <w:t>amniotic shunt, insertion of, into fetal fluid filled cavity, including neuromuscular blockade and amniocentesis</w:t>
            </w:r>
          </w:p>
        </w:tc>
        <w:tc>
          <w:tcPr>
            <w:tcW w:w="920"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618.70</w:t>
            </w:r>
          </w:p>
        </w:tc>
      </w:tr>
    </w:tbl>
    <w:p w:rsidR="00E60ACD" w:rsidRPr="00540AB0" w:rsidRDefault="00E60ACD" w:rsidP="00E60ACD">
      <w:pPr>
        <w:pStyle w:val="Tabletext"/>
      </w:pPr>
      <w:bookmarkStart w:id="641" w:name="CU_46440099"/>
      <w:bookmarkStart w:id="642" w:name="CU_46442591"/>
      <w:bookmarkEnd w:id="641"/>
      <w:bookmarkEnd w:id="642"/>
    </w:p>
    <w:p w:rsidR="00E60ACD" w:rsidRPr="00540AB0" w:rsidRDefault="00E60ACD" w:rsidP="006F2B22">
      <w:pPr>
        <w:pStyle w:val="ActHead3"/>
      </w:pPr>
      <w:bookmarkStart w:id="643" w:name="_Toc35864874"/>
      <w:r w:rsidRPr="00152A35">
        <w:rPr>
          <w:rStyle w:val="CharDivNo"/>
        </w:rPr>
        <w:t>Division 5.6</w:t>
      </w:r>
      <w:r w:rsidRPr="00540AB0">
        <w:t>—</w:t>
      </w:r>
      <w:r w:rsidRPr="00152A35">
        <w:rPr>
          <w:rStyle w:val="CharDivText"/>
        </w:rPr>
        <w:t>Group T6: Examination by anaesthetist</w:t>
      </w:r>
      <w:bookmarkEnd w:id="643"/>
    </w:p>
    <w:p w:rsidR="00E60ACD" w:rsidRPr="00540AB0" w:rsidRDefault="00E60ACD" w:rsidP="00E60ACD">
      <w:pPr>
        <w:pStyle w:val="ActHead5"/>
      </w:pPr>
      <w:bookmarkStart w:id="644" w:name="_Toc35864875"/>
      <w:r w:rsidRPr="00152A35">
        <w:rPr>
          <w:rStyle w:val="CharSectno"/>
        </w:rPr>
        <w:t>5.6.1</w:t>
      </w:r>
      <w:r w:rsidRPr="00540AB0">
        <w:t xml:space="preserve">  Items in Group T6</w:t>
      </w:r>
      <w:bookmarkEnd w:id="644"/>
    </w:p>
    <w:p w:rsidR="00E60ACD" w:rsidRPr="00540AB0" w:rsidRDefault="00E60ACD" w:rsidP="00E60ACD">
      <w:pPr>
        <w:pStyle w:val="subsection"/>
      </w:pPr>
      <w:r w:rsidRPr="00540AB0">
        <w:tab/>
      </w:r>
      <w:r w:rsidRPr="00540AB0">
        <w:tab/>
        <w:t>This clause sets out items in Group T6.</w:t>
      </w:r>
    </w:p>
    <w:p w:rsidR="00E60ACD" w:rsidRPr="00540AB0" w:rsidRDefault="00E60ACD" w:rsidP="00E60ACD">
      <w:pPr>
        <w:pStyle w:val="Tabletext"/>
      </w:pPr>
    </w:p>
    <w:tbl>
      <w:tblPr>
        <w:tblW w:w="4909"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50"/>
        <w:gridCol w:w="5670"/>
        <w:gridCol w:w="1552"/>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T6—Examination by anaesthetist</w:t>
            </w:r>
          </w:p>
        </w:tc>
      </w:tr>
      <w:tr w:rsidR="00E60ACD" w:rsidRPr="00540AB0" w:rsidTr="001351EC">
        <w:trPr>
          <w:tblHeader/>
        </w:trPr>
        <w:tc>
          <w:tcPr>
            <w:tcW w:w="68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645" w:name="BK_S4P229L7C5"/>
            <w:bookmarkEnd w:id="645"/>
          </w:p>
        </w:tc>
        <w:tc>
          <w:tcPr>
            <w:tcW w:w="338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92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7"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bookmarkStart w:id="646" w:name="CU_3440758"/>
            <w:bookmarkStart w:id="647" w:name="CU_3443250"/>
            <w:bookmarkEnd w:id="646"/>
            <w:bookmarkEnd w:id="647"/>
            <w:r w:rsidRPr="00540AB0">
              <w:rPr>
                <w:snapToGrid w:val="0"/>
              </w:rPr>
              <w:t>17609</w:t>
            </w:r>
          </w:p>
        </w:tc>
        <w:tc>
          <w:tcPr>
            <w:tcW w:w="338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on a patient by a specialist practising in the specialist’s specialty of anaesthesia if:</w:t>
            </w:r>
          </w:p>
          <w:p w:rsidR="00E60ACD" w:rsidRPr="00540AB0" w:rsidRDefault="00E60ACD" w:rsidP="001351EC">
            <w:pPr>
              <w:pStyle w:val="Tablea"/>
            </w:pPr>
            <w:r w:rsidRPr="00540AB0">
              <w:t>(a) the attendance is by video conference; and</w:t>
            </w:r>
          </w:p>
          <w:p w:rsidR="00E60ACD" w:rsidRPr="00540AB0" w:rsidRDefault="00E60ACD" w:rsidP="001351EC">
            <w:pPr>
              <w:pStyle w:val="Tablea"/>
            </w:pPr>
            <w:r w:rsidRPr="00540AB0">
              <w:t>(b) item </w:t>
            </w:r>
            <w:r w:rsidRPr="00540AB0">
              <w:rPr>
                <w:snapToGrid w:val="0"/>
                <w:lang w:eastAsia="en-US"/>
              </w:rPr>
              <w:t>17610, 17615, 17620, 17625, 17640, 17645, 17650 or 17655</w:t>
            </w:r>
            <w:r w:rsidRPr="00540AB0">
              <w:t xml:space="preserve"> applies to the attendance; and</w:t>
            </w:r>
          </w:p>
          <w:p w:rsidR="00E60ACD" w:rsidRPr="00540AB0" w:rsidRDefault="00E60ACD" w:rsidP="001351EC">
            <w:pPr>
              <w:pStyle w:val="Tablea"/>
            </w:pPr>
            <w:r w:rsidRPr="00540AB0">
              <w:t>(c) the patient is not an admitted patient; and</w:t>
            </w:r>
          </w:p>
          <w:p w:rsidR="00E60ACD" w:rsidRPr="00540AB0" w:rsidRDefault="00E60ACD" w:rsidP="001351EC">
            <w:pPr>
              <w:pStyle w:val="Tablea"/>
            </w:pPr>
            <w:r w:rsidRPr="00540AB0">
              <w:t>(d) the patient:</w:t>
            </w:r>
          </w:p>
          <w:p w:rsidR="00E60ACD" w:rsidRPr="00540AB0" w:rsidRDefault="00E60ACD" w:rsidP="001351EC">
            <w:pPr>
              <w:pStyle w:val="Tablei"/>
            </w:pPr>
            <w:r w:rsidRPr="00540AB0">
              <w:t>(i) is located both:</w:t>
            </w:r>
          </w:p>
          <w:p w:rsidR="00E60ACD" w:rsidRPr="00540AB0" w:rsidRDefault="00E60ACD" w:rsidP="001351EC">
            <w:pPr>
              <w:pStyle w:val="TableAA"/>
            </w:pPr>
            <w:r w:rsidRPr="00540AB0">
              <w:t>(A) within a telehealth eligible area; and</w:t>
            </w:r>
          </w:p>
          <w:p w:rsidR="00E60ACD" w:rsidRPr="00540AB0" w:rsidRDefault="00E60ACD" w:rsidP="001351EC">
            <w:pPr>
              <w:pStyle w:val="TableAA"/>
            </w:pPr>
            <w:r w:rsidRPr="00540AB0">
              <w:t>(B) at the time of the attendance—at least 15 km by road from the specialist; or</w:t>
            </w:r>
          </w:p>
          <w:p w:rsidR="00E60ACD" w:rsidRPr="00540AB0" w:rsidRDefault="00E60ACD" w:rsidP="001351EC">
            <w:pPr>
              <w:pStyle w:val="Tablei"/>
            </w:pPr>
            <w:r w:rsidRPr="00540AB0">
              <w:t>(ii) is a care recipient in a residential aged care facility; or</w:t>
            </w:r>
          </w:p>
          <w:p w:rsidR="00E60ACD" w:rsidRPr="00540AB0" w:rsidRDefault="00E60ACD" w:rsidP="001351EC">
            <w:pPr>
              <w:pStyle w:val="Tablei"/>
            </w:pPr>
            <w:r w:rsidRPr="00540AB0">
              <w:t>(iii) is a patient of:</w:t>
            </w:r>
          </w:p>
          <w:p w:rsidR="00E60ACD" w:rsidRPr="00540AB0" w:rsidRDefault="00E60ACD" w:rsidP="001351EC">
            <w:pPr>
              <w:pStyle w:val="TableAA"/>
            </w:pPr>
            <w:r w:rsidRPr="00540AB0">
              <w:t>(A) an Aboriginal Medical Service; or</w:t>
            </w:r>
          </w:p>
          <w:p w:rsidR="00E60ACD" w:rsidRPr="00540AB0" w:rsidRDefault="00E60ACD" w:rsidP="001351EC">
            <w:pPr>
              <w:pStyle w:val="TableAA"/>
            </w:pPr>
            <w:r w:rsidRPr="00540AB0">
              <w:t>(B) an Aboriginal Community Controlled Health Service;</w:t>
            </w:r>
          </w:p>
          <w:p w:rsidR="00E60ACD" w:rsidRPr="00540AB0" w:rsidRDefault="00E60ACD" w:rsidP="001351EC">
            <w:pPr>
              <w:pStyle w:val="Tablei"/>
              <w:rPr>
                <w:snapToGrid w:val="0"/>
              </w:rPr>
            </w:pPr>
            <w:r w:rsidRPr="00540AB0">
              <w:tab/>
            </w:r>
            <w:bookmarkStart w:id="648" w:name="BK_S4P229L23C2"/>
            <w:bookmarkEnd w:id="648"/>
            <w:r w:rsidRPr="00540AB0">
              <w:t>for which a direction made under subsection 19(2) of the Act applies</w:t>
            </w:r>
          </w:p>
        </w:tc>
        <w:tc>
          <w:tcPr>
            <w:tcW w:w="927"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 of the fee for item 17610, 17615, 17620, 17640, 17645, 17650 or 17655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17610</w:t>
            </w:r>
          </w:p>
        </w:tc>
        <w:tc>
          <w:tcPr>
            <w:tcW w:w="33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Professional attendance by a medical practitioner in the practice of </w:t>
            </w:r>
            <w:r w:rsidRPr="00540AB0">
              <w:rPr>
                <w:snapToGrid w:val="0"/>
              </w:rPr>
              <w:lastRenderedPageBreak/>
              <w:t>anaesthesia for a brief consultation involving a targeted history and limited examination, including the cardio</w:t>
            </w:r>
            <w:r w:rsidR="001351EC">
              <w:rPr>
                <w:snapToGrid w:val="0"/>
              </w:rPr>
              <w:noBreakHyphen/>
            </w:r>
            <w:r w:rsidRPr="00540AB0">
              <w:rPr>
                <w:snapToGrid w:val="0"/>
              </w:rPr>
              <w:t>respiratory system, lasting not more than 15 minutes (other than</w:t>
            </w:r>
            <w:r w:rsidRPr="00540AB0">
              <w:t xml:space="preserve">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44.35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17615</w:t>
            </w:r>
          </w:p>
        </w:tc>
        <w:tc>
          <w:tcPr>
            <w:tcW w:w="33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medical practitioner in the practice of anaesthesia for a consultation on a patient undergoing advanced surgery or who has complex medical problems, involving a selective history and an extensive examination of multiple systems and the formulation of a written patient management plan documented in the patient notes, and lasting more than 15 minutes, but not more than 30 minutes, (other than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17620</w:t>
            </w:r>
          </w:p>
        </w:tc>
        <w:tc>
          <w:tcPr>
            <w:tcW w:w="33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medical practitioner in the practice of anaesthesia for a consultation on a patient undergoing advanced surgery or who has complex medical problems involving a detailed history and comprehensive examination of multiple systems, and the formulation of a written patient management plan documented in the patient notes, and lasting more than 30 minutes, but not more than 45 minutes, (other than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122.20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49" w:name="CU_7442953"/>
            <w:bookmarkStart w:id="650" w:name="CU_7445445"/>
            <w:bookmarkEnd w:id="649"/>
            <w:bookmarkEnd w:id="650"/>
            <w:r w:rsidRPr="00540AB0">
              <w:t>17625</w:t>
            </w:r>
          </w:p>
        </w:tc>
        <w:tc>
          <w:tcPr>
            <w:tcW w:w="33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medical practitioner in the practice of anaesthesia for a consultation on a patient undergoing advanced surgery or who has complex medical problems involving an exhaustive history and comprehensive examination of multiple systems, the formulation of a written patient management plan following discussion with relevant health care professionals and/or the patient, involving medical planning of high complexity documented in the patient notes, and lasting more than 45 minutes (other than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155.60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17640</w:t>
            </w:r>
          </w:p>
        </w:tc>
        <w:tc>
          <w:tcPr>
            <w:tcW w:w="33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specialist anaesthetist in the practice of anaesthesia, if the patient is referred to the specialist anaesthetist—a brief consultation involving a short history, a limited examination, and lasting not more than 15 minutes (other than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44.35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17645</w:t>
            </w:r>
          </w:p>
        </w:tc>
        <w:tc>
          <w:tcPr>
            <w:tcW w:w="33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specialist anaesthetist in the practice of anaesthesia, if the patient is referred to the specialist anaesthetist—a consultation involving a selective history and examination of multiple systems, the formulation of a written patient management plan, and lasting more than 15 minutes, but not more than 30 minutes, (other than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17650</w:t>
            </w:r>
          </w:p>
        </w:tc>
        <w:tc>
          <w:tcPr>
            <w:tcW w:w="33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Professional attendance by a specialist anaesthetist in the practice of anaesthesia, if the patient is referred to the specialist anaesthetist—a consultation involving a detailed history and comprehensive examination of multiple systems, and the formulation of a written patient management plan, and lasting more </w:t>
            </w:r>
            <w:r w:rsidRPr="00540AB0">
              <w:lastRenderedPageBreak/>
              <w:t>than 30 minutes, but not more than 45 minutes, (other than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122.20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17655</w:t>
            </w:r>
          </w:p>
        </w:tc>
        <w:tc>
          <w:tcPr>
            <w:tcW w:w="33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specialist anaesthetist in the practice of anaesthesia, if the patient is referred to the specialist anaesthetist—a consultation involving an exhaustive history and comprehensive examination of multiple systems, and the formulation of a written patient management plan following discussion with relevant health care professionals or the patient, involving medical planning of high complexity, and lasting more than 45 minutes (other than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155.60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51" w:name="CU_12445373"/>
            <w:bookmarkStart w:id="652" w:name="CU_12447865"/>
            <w:bookmarkEnd w:id="651"/>
            <w:bookmarkEnd w:id="652"/>
            <w:r w:rsidRPr="00540AB0">
              <w:t>17680</w:t>
            </w:r>
          </w:p>
        </w:tc>
        <w:tc>
          <w:tcPr>
            <w:tcW w:w="33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Professional attendance by a medical practitioner in the practice of anaesthesia—a consultation immediately before the institution of a major regional blockade in a patient in labour, if no previous anaesthesia consultation has occurred (other than a service associated with a service to which any of items 2801 to 3000 apply)</w:t>
            </w:r>
          </w:p>
        </w:tc>
        <w:tc>
          <w:tcPr>
            <w:tcW w:w="92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88.25</w:t>
            </w:r>
          </w:p>
        </w:tc>
      </w:tr>
      <w:tr w:rsidR="00E60ACD" w:rsidRPr="00540AB0" w:rsidTr="001351EC">
        <w:tc>
          <w:tcPr>
            <w:tcW w:w="68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bookmarkStart w:id="653" w:name="CU_13445713"/>
            <w:bookmarkStart w:id="654" w:name="CU_13448205"/>
            <w:bookmarkEnd w:id="653"/>
            <w:bookmarkEnd w:id="654"/>
            <w:r w:rsidRPr="00540AB0">
              <w:t>17690</w:t>
            </w:r>
          </w:p>
        </w:tc>
        <w:tc>
          <w:tcPr>
            <w:tcW w:w="338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A medical service in association with an item in the range 17615 to 17625 if:</w:t>
            </w:r>
          </w:p>
          <w:p w:rsidR="00E60ACD" w:rsidRPr="00540AB0" w:rsidRDefault="00E60ACD" w:rsidP="001351EC">
            <w:pPr>
              <w:pStyle w:val="Tablea"/>
            </w:pPr>
            <w:r w:rsidRPr="00540AB0">
              <w:t>(a) the service is provided to a patient before an admitted patient episode of care involving anaesthesia; and</w:t>
            </w:r>
          </w:p>
          <w:p w:rsidR="00E60ACD" w:rsidRPr="00540AB0" w:rsidRDefault="00E60ACD" w:rsidP="001351EC">
            <w:pPr>
              <w:pStyle w:val="Tablea"/>
            </w:pPr>
            <w:r w:rsidRPr="00540AB0">
              <w:t>(b) the service is not provided to an admitted patient of a hospital or day</w:t>
            </w:r>
            <w:r w:rsidR="001351EC">
              <w:noBreakHyphen/>
            </w:r>
            <w:r w:rsidRPr="00540AB0">
              <w:t>hospital facility; and</w:t>
            </w:r>
          </w:p>
          <w:p w:rsidR="00E60ACD" w:rsidRPr="00540AB0" w:rsidRDefault="00E60ACD" w:rsidP="001351EC">
            <w:pPr>
              <w:pStyle w:val="Tablea"/>
            </w:pPr>
            <w:r w:rsidRPr="00540AB0">
              <w:t>(c) the service is not provided on the day of admission to hospital for the subsequent episode of care involving anaesthesia services; and</w:t>
            </w:r>
          </w:p>
          <w:p w:rsidR="00E60ACD" w:rsidRPr="00540AB0" w:rsidRDefault="00E60ACD" w:rsidP="001351EC">
            <w:pPr>
              <w:pStyle w:val="Tablea"/>
            </w:pPr>
            <w:r w:rsidRPr="00540AB0">
              <w:t>(d) the service lasts more than 15 minutes;</w:t>
            </w:r>
          </w:p>
          <w:p w:rsidR="00E60ACD" w:rsidRPr="00540AB0" w:rsidRDefault="00E60ACD" w:rsidP="001351EC">
            <w:pPr>
              <w:pStyle w:val="Tabletext"/>
            </w:pPr>
            <w:r w:rsidRPr="00540AB0">
              <w:t>(other than a service associated with a service to which any of items 2801 to 3000 apply)</w:t>
            </w:r>
          </w:p>
        </w:tc>
        <w:tc>
          <w:tcPr>
            <w:tcW w:w="92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40.80</w:t>
            </w:r>
          </w:p>
        </w:tc>
      </w:tr>
    </w:tbl>
    <w:p w:rsidR="00E60ACD" w:rsidRPr="00540AB0" w:rsidRDefault="00E60ACD" w:rsidP="00E60ACD">
      <w:pPr>
        <w:pStyle w:val="Tabletext"/>
      </w:pPr>
    </w:p>
    <w:p w:rsidR="00E60ACD" w:rsidRPr="00540AB0" w:rsidRDefault="00E60ACD" w:rsidP="006F2B22">
      <w:pPr>
        <w:pStyle w:val="ActHead3"/>
      </w:pPr>
      <w:bookmarkStart w:id="655" w:name="_Toc35864876"/>
      <w:r w:rsidRPr="00152A35">
        <w:rPr>
          <w:rStyle w:val="CharDivNo"/>
        </w:rPr>
        <w:t>Division 5.7</w:t>
      </w:r>
      <w:r w:rsidRPr="00540AB0">
        <w:t>—</w:t>
      </w:r>
      <w:r w:rsidRPr="00152A35">
        <w:rPr>
          <w:rStyle w:val="CharDivText"/>
        </w:rPr>
        <w:t>Group T7: Regional or field nerve blocks</w:t>
      </w:r>
      <w:bookmarkEnd w:id="655"/>
    </w:p>
    <w:p w:rsidR="00E60ACD" w:rsidRPr="00540AB0" w:rsidRDefault="00E60ACD" w:rsidP="00E60ACD">
      <w:pPr>
        <w:pStyle w:val="ActHead5"/>
      </w:pPr>
      <w:bookmarkStart w:id="656" w:name="_Toc35864877"/>
      <w:r w:rsidRPr="00152A35">
        <w:rPr>
          <w:rStyle w:val="CharSectno"/>
        </w:rPr>
        <w:t>5.7.1</w:t>
      </w:r>
      <w:r w:rsidRPr="00540AB0">
        <w:t xml:space="preserve">  Meaning of </w:t>
      </w:r>
      <w:r w:rsidRPr="00540AB0">
        <w:rPr>
          <w:i/>
        </w:rPr>
        <w:t>amount under clause 5.7.1</w:t>
      </w:r>
      <w:bookmarkEnd w:id="656"/>
    </w:p>
    <w:p w:rsidR="00E60ACD" w:rsidRPr="00540AB0" w:rsidRDefault="00E60ACD" w:rsidP="00E60ACD">
      <w:pPr>
        <w:pStyle w:val="subsection"/>
      </w:pPr>
      <w:r w:rsidRPr="00540AB0">
        <w:tab/>
        <w:t>(1)</w:t>
      </w:r>
      <w:r w:rsidRPr="00540AB0">
        <w:tab/>
        <w:t>In item 18219:</w:t>
      </w:r>
    </w:p>
    <w:p w:rsidR="00E60ACD" w:rsidRPr="00540AB0" w:rsidRDefault="00E60ACD" w:rsidP="00E60ACD">
      <w:pPr>
        <w:pStyle w:val="Definition"/>
      </w:pPr>
      <w:r w:rsidRPr="00540AB0">
        <w:rPr>
          <w:b/>
          <w:i/>
        </w:rPr>
        <w:t xml:space="preserve">amount under clause 5.7.1 </w:t>
      </w:r>
      <w:r w:rsidRPr="00540AB0">
        <w:t>means the sum of:</w:t>
      </w:r>
    </w:p>
    <w:p w:rsidR="00E60ACD" w:rsidRPr="00540AB0" w:rsidRDefault="00E60ACD" w:rsidP="00E60ACD">
      <w:pPr>
        <w:pStyle w:val="paragraph"/>
      </w:pPr>
      <w:r w:rsidRPr="00540AB0">
        <w:tab/>
        <w:t>(a)</w:t>
      </w:r>
      <w:r w:rsidRPr="00540AB0">
        <w:tab/>
        <w:t>the fee for item 18216; and</w:t>
      </w:r>
    </w:p>
    <w:p w:rsidR="00E60ACD" w:rsidRPr="00540AB0" w:rsidRDefault="00E60ACD" w:rsidP="00E60ACD">
      <w:pPr>
        <w:pStyle w:val="paragraph"/>
      </w:pPr>
      <w:r w:rsidRPr="00540AB0">
        <w:tab/>
        <w:t>(b)</w:t>
      </w:r>
      <w:r w:rsidRPr="00540AB0">
        <w:tab/>
        <w:t>$19.30 for each additional period of 15 minutes, and part of a period of 15 minutes, of continuous attendance beyond the first hour of attendance.</w:t>
      </w:r>
    </w:p>
    <w:p w:rsidR="00E60ACD" w:rsidRPr="00540AB0" w:rsidRDefault="00E60ACD" w:rsidP="00E60ACD">
      <w:pPr>
        <w:pStyle w:val="subsection"/>
      </w:pPr>
      <w:r w:rsidRPr="00540AB0">
        <w:tab/>
        <w:t>(2)</w:t>
      </w:r>
      <w:r w:rsidRPr="00540AB0">
        <w:tab/>
        <w:t>In item 18227:</w:t>
      </w:r>
    </w:p>
    <w:p w:rsidR="00E60ACD" w:rsidRPr="00540AB0" w:rsidRDefault="00E60ACD" w:rsidP="00E60ACD">
      <w:pPr>
        <w:pStyle w:val="Definition"/>
      </w:pPr>
      <w:r w:rsidRPr="00540AB0">
        <w:rPr>
          <w:b/>
          <w:i/>
        </w:rPr>
        <w:t xml:space="preserve">amount under clause 5.7.1 </w:t>
      </w:r>
      <w:r w:rsidRPr="00540AB0">
        <w:t>means the sum of:</w:t>
      </w:r>
    </w:p>
    <w:p w:rsidR="00E60ACD" w:rsidRPr="00540AB0" w:rsidRDefault="00E60ACD" w:rsidP="00E60ACD">
      <w:pPr>
        <w:pStyle w:val="paragraph"/>
      </w:pPr>
      <w:r w:rsidRPr="00540AB0">
        <w:tab/>
        <w:t>(a)</w:t>
      </w:r>
      <w:r w:rsidRPr="00540AB0">
        <w:tab/>
        <w:t>the fee for item 18226; and</w:t>
      </w:r>
    </w:p>
    <w:p w:rsidR="00E60ACD" w:rsidRPr="00540AB0" w:rsidRDefault="00E60ACD" w:rsidP="00E60ACD">
      <w:pPr>
        <w:pStyle w:val="paragraph"/>
      </w:pPr>
      <w:r w:rsidRPr="00540AB0">
        <w:tab/>
        <w:t>(b)</w:t>
      </w:r>
      <w:r w:rsidRPr="00540AB0">
        <w:tab/>
        <w:t>$29.05 for each additional period of 15 minutes, and part of a period of 15 minutes, of continuous attendance beyond the first hour of attendance.</w:t>
      </w:r>
    </w:p>
    <w:p w:rsidR="00E60ACD" w:rsidRPr="00540AB0" w:rsidRDefault="00E60ACD" w:rsidP="00E60ACD">
      <w:pPr>
        <w:pStyle w:val="ActHead5"/>
      </w:pPr>
      <w:bookmarkStart w:id="657" w:name="_Toc35864878"/>
      <w:r w:rsidRPr="00152A35">
        <w:rPr>
          <w:rStyle w:val="CharSectno"/>
        </w:rPr>
        <w:lastRenderedPageBreak/>
        <w:t>5.7.2</w:t>
      </w:r>
      <w:r w:rsidRPr="00540AB0">
        <w:t xml:space="preserve">  Items in Group T7</w:t>
      </w:r>
      <w:bookmarkEnd w:id="657"/>
    </w:p>
    <w:p w:rsidR="00E60ACD" w:rsidRPr="00540AB0" w:rsidRDefault="00E60ACD" w:rsidP="00E60ACD">
      <w:pPr>
        <w:pStyle w:val="subsection"/>
      </w:pPr>
      <w:r w:rsidRPr="00540AB0">
        <w:tab/>
      </w:r>
      <w:r w:rsidRPr="00540AB0">
        <w:tab/>
        <w:t>This clause sets out items in Group T7.</w:t>
      </w:r>
    </w:p>
    <w:p w:rsidR="00E60ACD" w:rsidRPr="00540AB0" w:rsidRDefault="00E60ACD" w:rsidP="00E60ACD">
      <w:pPr>
        <w:pStyle w:val="Tabletext"/>
      </w:pPr>
    </w:p>
    <w:tbl>
      <w:tblPr>
        <w:tblW w:w="4900"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48"/>
        <w:gridCol w:w="5809"/>
        <w:gridCol w:w="1399"/>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T7—Regional or field nerve blocks</w:t>
            </w:r>
          </w:p>
        </w:tc>
      </w:tr>
      <w:tr w:rsidR="00E60ACD" w:rsidRPr="00540AB0" w:rsidTr="001351EC">
        <w:trPr>
          <w:tblHeader/>
        </w:trPr>
        <w:tc>
          <w:tcPr>
            <w:tcW w:w="68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658" w:name="BK_S4P232L18C5"/>
            <w:bookmarkEnd w:id="658"/>
          </w:p>
        </w:tc>
        <w:tc>
          <w:tcPr>
            <w:tcW w:w="347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3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7"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18213</w:t>
            </w:r>
          </w:p>
        </w:tc>
        <w:tc>
          <w:tcPr>
            <w:tcW w:w="347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Intravenous regional anaesthesia of limb by retrograde perfusion</w:t>
            </w:r>
          </w:p>
        </w:tc>
        <w:tc>
          <w:tcPr>
            <w:tcW w:w="837"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90.05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659" w:name="CU_4447285"/>
            <w:bookmarkStart w:id="660" w:name="CU_4449777"/>
            <w:bookmarkEnd w:id="659"/>
            <w:bookmarkEnd w:id="660"/>
            <w:r w:rsidRPr="00540AB0">
              <w:rPr>
                <w:snapToGrid w:val="0"/>
              </w:rPr>
              <w:t>18216</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Intrathecal</w:t>
            </w:r>
            <w:r w:rsidRPr="00540AB0">
              <w:t>, combined spinal</w:t>
            </w:r>
            <w:r w:rsidR="001351EC">
              <w:noBreakHyphen/>
            </w:r>
            <w:r w:rsidRPr="00540AB0">
              <w:t>epidural</w:t>
            </w:r>
            <w:r w:rsidRPr="00540AB0">
              <w:rPr>
                <w:snapToGrid w:val="0"/>
              </w:rPr>
              <w:t xml:space="preserve"> or epidural infusion of a therapeutic substance, initial injection or commencement of, including up to 1 hour of continuous attendance by the medical practitioner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192.95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18219</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Intrathecal</w:t>
            </w:r>
            <w:r w:rsidRPr="00540AB0">
              <w:t>, combined spinal</w:t>
            </w:r>
            <w:r w:rsidR="001351EC">
              <w:noBreakHyphen/>
            </w:r>
            <w:r w:rsidRPr="00540AB0">
              <w:t>epidural</w:t>
            </w:r>
            <w:r w:rsidRPr="00540AB0">
              <w:rPr>
                <w:snapToGrid w:val="0"/>
              </w:rPr>
              <w:t xml:space="preserve"> or epidural infusion of a therapeutic substance, initial injection or commencement of, if continuous attendance by the medical practitioner extends beyond the first hour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.7.1</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18222</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Infusion of a therapeutic substance to maintain regional anaesthesia or analgesia, subsequent injection or revision of, if the period of continuous medical practitioner attendance is 15 minutes or less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18225</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Infusion of a therapeutic substance to maintain regional anaesthesia or analgesia, subsequent injection or revision of, if the period of continuous medical practitioner attendance is more than 15 minutes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50.85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18226</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Intrathecal, combined spinal</w:t>
            </w:r>
            <w:r w:rsidR="001351EC">
              <w:noBreakHyphen/>
            </w:r>
            <w:r w:rsidRPr="00540AB0">
              <w:t>epidural or epidural infusion of a therapeutic substance, initial injection or commencement of, including up to 1 hour of continuous attendance by the medical practitioner—for a patient in labour, if the service is provided between 8 pm to 8 am on any weekday, or on a Saturday, Sunday or public holiday</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289.35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18227</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Intrathecal</w:t>
            </w:r>
            <w:r w:rsidRPr="00540AB0">
              <w:t>, combined spinal</w:t>
            </w:r>
            <w:r w:rsidR="001351EC">
              <w:noBreakHyphen/>
            </w:r>
            <w:r w:rsidRPr="00540AB0">
              <w:t>epidural</w:t>
            </w:r>
            <w:r w:rsidRPr="00540AB0">
              <w:rPr>
                <w:snapToGrid w:val="0"/>
              </w:rPr>
              <w:t xml:space="preserve"> or epidural infusion of a therapeutic substance, initial injection or commencement of, if continuous attendance by a medical practitioner extends beyond the first hour—for a patient in labour, if the service is provided between 8 pm to 8 am on any weekday, or on a Saturday, Sunday or public holiday</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napToGrid w:val="0"/>
              </w:rPr>
              <w:t>Amount under clause 5</w:t>
            </w:r>
            <w:r w:rsidRPr="00540AB0">
              <w:t>.7.1</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18228</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Interpleural block, initial injection or commencement of infusion of a therapeutic substance</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63.50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18230</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Intrathecal or epidural injection of neurolytic substance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242.25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18232</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Intrathecal or epidural injection of substance other than anaesthetic, contrast or neurolytic solutions, other than a service to which another item in this Group applies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192.95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18233</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Epidural injection of blood for blood patch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192.95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61" w:name="CU_14449254"/>
            <w:bookmarkStart w:id="662" w:name="CU_14451746"/>
            <w:bookmarkEnd w:id="661"/>
            <w:bookmarkEnd w:id="662"/>
            <w:r w:rsidRPr="00540AB0">
              <w:t>18234</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Trigeminal nerve, primary division of, injection of an anaesthetic agent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126.85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18236</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Trigeminal nerve, peripheral branch of, injection of an anaesthetic agent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63.50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18238</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Facial nerve, injection of an anaesthetic agent, other than a service associated with a service to which item 18240 applies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18240</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Retrobulbar or peribulbar injection of an anaesthetic agent</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95.10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18242</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Greater occipital nerve, injection of an anaesthetic agent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18244</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Vagus nerve, injection of an anaesthetic agent</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102.40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18248</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Phrenic nerve, injection of an anaesthetic agent</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90.05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18250</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Spinal accessory nerve, injection of an anaesthetic agent</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63.50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18252</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Cervical plexus, injection of an anaesthetic agent</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102.40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18254</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Brachial plexus, injection of an anaesthetic agent</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102.40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18256</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Suprascapular nerve, injection of an anaesthetic agent</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63.50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18258</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Intercostal nerve (single), injection of an anaesthetic agent</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63.50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18260</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Intercostal nerves (multiple), injection of an anaesthetic agent</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90.05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18262</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Ilio</w:t>
            </w:r>
            <w:r w:rsidR="001351EC">
              <w:noBreakHyphen/>
            </w:r>
            <w:r w:rsidRPr="00540AB0">
              <w:t>inguinal, iliohypogastric or genitofemoral nerves, one or more of, injections of an anaesthetic agent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63.50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18264</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Pudendal nerve or dorsal nerve (or both), injection of an anaesthetic agent</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102.40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18266</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Ulnar, radial or median nerve, main trunk of, one or more of, injections of an anaesthetic agent, not being associated with a brachial plexus block</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63.50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18268</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Obturator nerve, injection of an anaesthetic agent</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90.05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18270</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Femoral nerve, injection of an anaesthetic agent</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90.05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18272</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Saphenous, sural, popliteal or posterior tibial nerve, main trunk of, one or more of, injections of an anaesthetic agent</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63.50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18274</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Paravertebral, cervical, thoracic, lumbar, sacral or coccygeal nerves, injection of an anaesthetic agent, (single vertebral level)</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90.05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63" w:name="CU_35453601"/>
            <w:bookmarkEnd w:id="663"/>
            <w:r w:rsidRPr="00540AB0">
              <w:t>18276</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Paravertebral nerves, injection of an anaesthetic agent, (multiple levels)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126.85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64" w:name="CU_36451198"/>
            <w:bookmarkEnd w:id="664"/>
            <w:r w:rsidRPr="00540AB0">
              <w:t>18278</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Sciatic nerve, injection of an anaesthetic agent</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90.05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18280</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Sphenopalatine ganglion, injection of an anaesthetic agent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126.85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18282</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Carotid sinus, injection of an anaesthetic agent, as an independent percutaneous procedure</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102.40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18284</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Stellate ganglion, injection of an anaesthetic agent (cervical sympathetic block)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150.00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18286</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Lumbar or thoracic nerves, injection of an anaesthetic agent (paravertebral sympathetic block)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150.00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18288</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Coeliac plexus or splanchnic nerves, injection of an anaesthetic agent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150.00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18290</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Cranial nerve other than trigeminal, destruction by a neurolytic agent, other than a service associated with the injection of botulinum toxin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253.75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18292</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Nerve branch, destruction by a neurolytic agent, other than a service to which another item in this Group applies or a service associated with the injection of botulinum toxin except a service to which item 18354 applies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126.85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18294</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Coeliac plexus or splanchnic nerves, destruction by a neurolytic </w:t>
            </w:r>
            <w:r w:rsidRPr="00540AB0">
              <w:lastRenderedPageBreak/>
              <w:t>agent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178.80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18296</w:t>
            </w:r>
          </w:p>
        </w:tc>
        <w:tc>
          <w:tcPr>
            <w:tcW w:w="347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Lumbar sympathetic chain, destruction by a neurolytic agent (Anaes.)</w:t>
            </w:r>
          </w:p>
        </w:tc>
        <w:tc>
          <w:tcPr>
            <w:tcW w:w="8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152.95</w:t>
            </w:r>
          </w:p>
        </w:tc>
      </w:tr>
      <w:tr w:rsidR="00E60ACD" w:rsidRPr="00540AB0" w:rsidTr="001351EC">
        <w:tc>
          <w:tcPr>
            <w:tcW w:w="68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18297</w:t>
            </w:r>
          </w:p>
        </w:tc>
        <w:tc>
          <w:tcPr>
            <w:tcW w:w="3476"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Assistance at the administration of an epidural blood patch (a service to which item 18233 applies) by another medical practitioner</w:t>
            </w:r>
          </w:p>
        </w:tc>
        <w:tc>
          <w:tcPr>
            <w:tcW w:w="8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60.30</w:t>
            </w:r>
          </w:p>
        </w:tc>
      </w:tr>
      <w:tr w:rsidR="00E60ACD" w:rsidRPr="00540AB0" w:rsidTr="001351EC">
        <w:tc>
          <w:tcPr>
            <w:tcW w:w="68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bookmarkStart w:id="665" w:name="CU_46452371"/>
            <w:bookmarkStart w:id="666" w:name="CU_46454863"/>
            <w:bookmarkEnd w:id="665"/>
            <w:bookmarkEnd w:id="666"/>
            <w:r w:rsidRPr="00540AB0">
              <w:t>18298</w:t>
            </w:r>
          </w:p>
        </w:tc>
        <w:tc>
          <w:tcPr>
            <w:tcW w:w="347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Cervical or thoracic sympathetic chain, destruction by a neurolytic agent (Anaes.)</w:t>
            </w:r>
          </w:p>
        </w:tc>
        <w:tc>
          <w:tcPr>
            <w:tcW w:w="83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178.80</w:t>
            </w:r>
          </w:p>
        </w:tc>
      </w:tr>
    </w:tbl>
    <w:p w:rsidR="00E60ACD" w:rsidRPr="00540AB0" w:rsidRDefault="00E60ACD" w:rsidP="00E60ACD">
      <w:pPr>
        <w:pStyle w:val="Tabletext"/>
      </w:pPr>
    </w:p>
    <w:p w:rsidR="00E60ACD" w:rsidRPr="00540AB0" w:rsidRDefault="00E60ACD" w:rsidP="006F2B22">
      <w:pPr>
        <w:pStyle w:val="ActHead3"/>
      </w:pPr>
      <w:bookmarkStart w:id="667" w:name="_Toc35864879"/>
      <w:r w:rsidRPr="00152A35">
        <w:rPr>
          <w:rStyle w:val="CharDivNo"/>
        </w:rPr>
        <w:t>Division 5.8</w:t>
      </w:r>
      <w:r w:rsidRPr="00540AB0">
        <w:t>—</w:t>
      </w:r>
      <w:r w:rsidRPr="00152A35">
        <w:rPr>
          <w:rStyle w:val="CharDivText"/>
        </w:rPr>
        <w:t>Group T11: Botulinum toxin</w:t>
      </w:r>
      <w:bookmarkEnd w:id="667"/>
    </w:p>
    <w:p w:rsidR="00E60ACD" w:rsidRPr="00540AB0" w:rsidRDefault="00E60ACD" w:rsidP="00E60ACD">
      <w:pPr>
        <w:pStyle w:val="ActHead5"/>
      </w:pPr>
      <w:bookmarkStart w:id="668" w:name="_Toc35864880"/>
      <w:r w:rsidRPr="00152A35">
        <w:rPr>
          <w:rStyle w:val="CharSectno"/>
        </w:rPr>
        <w:t>5.8.1</w:t>
      </w:r>
      <w:r w:rsidRPr="00540AB0">
        <w:t xml:space="preserve">  Group T11 services do not include supply of botulinum toxin</w:t>
      </w:r>
      <w:bookmarkEnd w:id="668"/>
    </w:p>
    <w:p w:rsidR="00E60ACD" w:rsidRPr="00540AB0" w:rsidRDefault="00E60ACD" w:rsidP="00E60ACD">
      <w:pPr>
        <w:pStyle w:val="subsection"/>
      </w:pPr>
      <w:r w:rsidRPr="00540AB0">
        <w:tab/>
      </w:r>
      <w:r w:rsidRPr="00540AB0">
        <w:tab/>
        <w:t>A service described in any of items 18350 to 18379 does not include the supply of the botulinum toxin to which the service relates.</w:t>
      </w:r>
    </w:p>
    <w:p w:rsidR="00E60ACD" w:rsidRPr="00540AB0" w:rsidRDefault="00E60ACD" w:rsidP="00E60ACD">
      <w:pPr>
        <w:pStyle w:val="ActHead5"/>
      </w:pPr>
      <w:bookmarkStart w:id="669" w:name="_Toc35864881"/>
      <w:r w:rsidRPr="00152A35">
        <w:rPr>
          <w:rStyle w:val="CharSectno"/>
        </w:rPr>
        <w:t>5.8.2</w:t>
      </w:r>
      <w:r w:rsidRPr="00540AB0">
        <w:t xml:space="preserve">  Restrictions on items in Group T11</w:t>
      </w:r>
      <w:bookmarkEnd w:id="669"/>
    </w:p>
    <w:p w:rsidR="00E60ACD" w:rsidRPr="00540AB0" w:rsidRDefault="00E60ACD" w:rsidP="00E60ACD">
      <w:pPr>
        <w:pStyle w:val="subsection"/>
      </w:pPr>
      <w:r w:rsidRPr="00540AB0">
        <w:tab/>
        <w:t>(1)</w:t>
      </w:r>
      <w:r w:rsidRPr="00540AB0">
        <w:tab/>
        <w:t>Items 18350 to 18354, 18361, 18362 and 18369 to 18379 do not apply to an injection of botulinum toxin if the botulinum toxin is not supplied under the pharmaceutical benefits scheme.</w:t>
      </w:r>
    </w:p>
    <w:p w:rsidR="00E60ACD" w:rsidRPr="00540AB0" w:rsidRDefault="00E60ACD" w:rsidP="00E60ACD">
      <w:pPr>
        <w:pStyle w:val="subsection"/>
      </w:pPr>
      <w:r w:rsidRPr="00540AB0">
        <w:tab/>
        <w:t>(2)</w:t>
      </w:r>
      <w:r w:rsidRPr="00540AB0">
        <w:tab/>
        <w:t>A service described in item 18360 is applicable to the first 4 treatments, not exceeding 2 for each limb, on any one day.</w:t>
      </w:r>
    </w:p>
    <w:p w:rsidR="00E60ACD" w:rsidRPr="00540AB0" w:rsidRDefault="00E60ACD" w:rsidP="00E60ACD">
      <w:pPr>
        <w:pStyle w:val="subsection"/>
      </w:pPr>
      <w:r w:rsidRPr="00540AB0">
        <w:tab/>
        <w:t>(3)</w:t>
      </w:r>
      <w:r w:rsidRPr="00540AB0">
        <w:tab/>
        <w:t>Items 18360, 18366 and 18368 apply only to a service provided by a specialist or consultant physician in the practice of the specialist’s or consultant physician’s speciality.</w:t>
      </w:r>
    </w:p>
    <w:p w:rsidR="00E60ACD" w:rsidRPr="00540AB0" w:rsidRDefault="00E60ACD" w:rsidP="00E60ACD">
      <w:pPr>
        <w:pStyle w:val="ActHead5"/>
      </w:pPr>
      <w:bookmarkStart w:id="670" w:name="_Toc35864882"/>
      <w:r w:rsidRPr="00152A35">
        <w:rPr>
          <w:rStyle w:val="CharSectno"/>
        </w:rPr>
        <w:t>5.8.3</w:t>
      </w:r>
      <w:r w:rsidRPr="00540AB0">
        <w:t xml:space="preserve">  Items in Group T11</w:t>
      </w:r>
      <w:bookmarkEnd w:id="670"/>
    </w:p>
    <w:p w:rsidR="00E60ACD" w:rsidRPr="00540AB0" w:rsidRDefault="00E60ACD" w:rsidP="00E60ACD">
      <w:pPr>
        <w:pStyle w:val="subsection"/>
      </w:pPr>
      <w:r w:rsidRPr="00540AB0">
        <w:tab/>
      </w:r>
      <w:r w:rsidRPr="00540AB0">
        <w:tab/>
        <w:t>This clause sets out items in Group T11.</w:t>
      </w:r>
    </w:p>
    <w:p w:rsidR="00E60ACD" w:rsidRPr="00540AB0" w:rsidRDefault="00E60ACD" w:rsidP="00E60ACD">
      <w:pPr>
        <w:pStyle w:val="Tabletext"/>
      </w:pPr>
    </w:p>
    <w:tbl>
      <w:tblPr>
        <w:tblW w:w="4909" w:type="pct"/>
        <w:tblInd w:w="93" w:type="dxa"/>
        <w:tblBorders>
          <w:top w:val="single" w:sz="4" w:space="0" w:color="auto"/>
          <w:bottom w:val="single" w:sz="2" w:space="0" w:color="auto"/>
          <w:insideH w:val="single" w:sz="4" w:space="0" w:color="auto"/>
        </w:tblBorders>
        <w:shd w:val="clear" w:color="000000" w:fill="auto"/>
        <w:tblCellMar>
          <w:left w:w="107" w:type="dxa"/>
          <w:right w:w="107" w:type="dxa"/>
        </w:tblCellMar>
        <w:tblLook w:val="04A0" w:firstRow="1" w:lastRow="0" w:firstColumn="1" w:lastColumn="0" w:noHBand="0" w:noVBand="1"/>
      </w:tblPr>
      <w:tblGrid>
        <w:gridCol w:w="1148"/>
        <w:gridCol w:w="5814"/>
        <w:gridCol w:w="1410"/>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000000" w:fill="auto"/>
            <w:hideMark/>
          </w:tcPr>
          <w:p w:rsidR="00E60ACD" w:rsidRPr="00540AB0" w:rsidRDefault="00E60ACD" w:rsidP="001351EC">
            <w:pPr>
              <w:pStyle w:val="TableHeading"/>
            </w:pPr>
            <w:r w:rsidRPr="00540AB0">
              <w:t>Group T11—Botulinum toxin</w:t>
            </w:r>
          </w:p>
        </w:tc>
      </w:tr>
      <w:tr w:rsidR="00E60ACD" w:rsidRPr="00540AB0" w:rsidTr="001351EC">
        <w:tblPrEx>
          <w:shd w:val="clear" w:color="auto" w:fill="auto"/>
        </w:tblPrEx>
        <w:trPr>
          <w:tblHeader/>
        </w:trPr>
        <w:tc>
          <w:tcPr>
            <w:tcW w:w="68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671" w:name="BK_S4P235L19C5"/>
            <w:bookmarkEnd w:id="671"/>
          </w:p>
        </w:tc>
        <w:tc>
          <w:tcPr>
            <w:tcW w:w="347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4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Del="009C702D" w:rsidTr="001351EC">
        <w:tc>
          <w:tcPr>
            <w:tcW w:w="686"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rPr>
                <w:snapToGrid w:val="0"/>
                <w:szCs w:val="22"/>
              </w:rPr>
            </w:pPr>
            <w:bookmarkStart w:id="672" w:name="CU_5453681"/>
            <w:bookmarkStart w:id="673" w:name="CU_9455510"/>
            <w:bookmarkStart w:id="674" w:name="CU_18457523"/>
            <w:bookmarkEnd w:id="672"/>
            <w:bookmarkEnd w:id="673"/>
            <w:bookmarkEnd w:id="674"/>
            <w:r w:rsidRPr="00540AB0">
              <w:rPr>
                <w:snapToGrid w:val="0"/>
              </w:rPr>
              <w:t>18350</w:t>
            </w:r>
          </w:p>
        </w:tc>
        <w:tc>
          <w:tcPr>
            <w:tcW w:w="3472"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rPr>
                <w:snapToGrid w:val="0"/>
              </w:rPr>
              <w:t>Botulinum Toxin Type A Purified Neurotoxin Complex (Botox), injection of, for the treatment of hemifacial spasm in a patient who is at least 12 years of age, including all such injections on any one day</w:t>
            </w:r>
          </w:p>
        </w:tc>
        <w:tc>
          <w:tcPr>
            <w:tcW w:w="84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jc w:val="right"/>
            </w:pPr>
            <w:r w:rsidRPr="00540AB0">
              <w:t>126.85</w:t>
            </w:r>
          </w:p>
        </w:tc>
      </w:tr>
      <w:tr w:rsidR="00E60ACD" w:rsidRPr="00540AB0" w:rsidDel="009C702D" w:rsidTr="001351EC">
        <w:tc>
          <w:tcPr>
            <w:tcW w:w="686"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t>18351</w:t>
            </w:r>
          </w:p>
        </w:tc>
        <w:tc>
          <w:tcPr>
            <w:tcW w:w="3472"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t>Clostridium Botulinum Type A Toxin</w:t>
            </w:r>
            <w:r w:rsidR="001351EC">
              <w:noBreakHyphen/>
            </w:r>
            <w:r w:rsidRPr="00540AB0">
              <w:t>Haemagglutinin Complex (Dysport), injection of, for the treatment of hemifacial spasm in a patient who is at least 18 years of age, including all such injections on any one day</w:t>
            </w:r>
          </w:p>
        </w:tc>
        <w:tc>
          <w:tcPr>
            <w:tcW w:w="84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jc w:val="right"/>
            </w:pPr>
            <w:r w:rsidRPr="00540AB0">
              <w:t>126.85</w:t>
            </w:r>
          </w:p>
        </w:tc>
      </w:tr>
      <w:tr w:rsidR="00E60ACD" w:rsidRPr="00540AB0" w:rsidDel="009C702D" w:rsidTr="001351EC">
        <w:tc>
          <w:tcPr>
            <w:tcW w:w="686"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bookmarkStart w:id="675" w:name="CU_5456240"/>
            <w:bookmarkEnd w:id="675"/>
            <w:r w:rsidRPr="00540AB0">
              <w:t>18353</w:t>
            </w:r>
          </w:p>
        </w:tc>
        <w:tc>
          <w:tcPr>
            <w:tcW w:w="3472"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t>Botulinum Toxin Type A Purified Neurotoxin Complex (Botox) or Clostridium Botulinum Type A Toxin</w:t>
            </w:r>
            <w:r w:rsidR="001351EC">
              <w:noBreakHyphen/>
            </w:r>
            <w:r w:rsidRPr="00540AB0">
              <w:t xml:space="preserve">Haemagglutinin Complex (Dysport) or IncobotulinumtoxinA (Xeomin), injection of, for the treatment of cervical dystonia (spasmodic torticollis), including all </w:t>
            </w:r>
            <w:r w:rsidRPr="00540AB0">
              <w:lastRenderedPageBreak/>
              <w:t>such injections on any one day</w:t>
            </w:r>
          </w:p>
        </w:tc>
        <w:tc>
          <w:tcPr>
            <w:tcW w:w="84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jc w:val="right"/>
            </w:pPr>
            <w:r w:rsidRPr="00540AB0">
              <w:lastRenderedPageBreak/>
              <w:t>253.75</w:t>
            </w:r>
          </w:p>
        </w:tc>
      </w:tr>
      <w:tr w:rsidR="00E60ACD" w:rsidRPr="00540AB0" w:rsidDel="009C702D" w:rsidTr="001351EC">
        <w:tc>
          <w:tcPr>
            <w:tcW w:w="686"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lastRenderedPageBreak/>
              <w:t>18354</w:t>
            </w:r>
          </w:p>
        </w:tc>
        <w:tc>
          <w:tcPr>
            <w:tcW w:w="347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pPr>
            <w:r w:rsidRPr="00540AB0">
              <w:t>Botulinum Toxin Type A Purified Neurotoxin Complex (Botox) or Clostridium Botulinum Type A Toxin</w:t>
            </w:r>
            <w:r w:rsidR="001351EC">
              <w:noBreakHyphen/>
            </w:r>
            <w:r w:rsidRPr="00540AB0">
              <w:t>Haemagglutinin Complex (Dysport), injection of, for the treatment of dynamic equinus foot deformity (including equinovarus and equinovulgus) due to spasticity in an ambulant cerebral palsy patient, if:</w:t>
            </w:r>
          </w:p>
          <w:p w:rsidR="00E60ACD" w:rsidRPr="00540AB0" w:rsidRDefault="00E60ACD" w:rsidP="001351EC">
            <w:pPr>
              <w:pStyle w:val="Tablea"/>
            </w:pPr>
            <w:r w:rsidRPr="00540AB0">
              <w:t>(a) the patient is at least 2 years of age; and</w:t>
            </w:r>
          </w:p>
          <w:p w:rsidR="00E60ACD" w:rsidRPr="00540AB0" w:rsidDel="009C702D" w:rsidRDefault="00E60ACD" w:rsidP="001351EC">
            <w:pPr>
              <w:pStyle w:val="Tablea"/>
            </w:pPr>
            <w:r w:rsidRPr="00540AB0">
              <w:t>(b) the treatment is for all or any of the muscles subserving one functional activity and supplied by one motor nerve, with a maximum of 4 sets of injections for the patient on any one day (with a maximum of 2 sets of injections for each lower limb), including all injections per set (Anaes.)</w:t>
            </w:r>
          </w:p>
        </w:tc>
        <w:tc>
          <w:tcPr>
            <w:tcW w:w="84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jc w:val="right"/>
            </w:pPr>
            <w:r w:rsidRPr="00540AB0">
              <w:t>126.85</w:t>
            </w:r>
          </w:p>
        </w:tc>
      </w:tr>
      <w:tr w:rsidR="00E60ACD" w:rsidRPr="00540AB0" w:rsidDel="009C702D" w:rsidTr="001351EC">
        <w:tc>
          <w:tcPr>
            <w:tcW w:w="686"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bookmarkStart w:id="676" w:name="CU_7457158"/>
            <w:bookmarkEnd w:id="676"/>
            <w:r w:rsidRPr="00540AB0">
              <w:t>18360</w:t>
            </w:r>
          </w:p>
        </w:tc>
        <w:tc>
          <w:tcPr>
            <w:tcW w:w="347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pPr>
            <w:r w:rsidRPr="00540AB0">
              <w:t>Botulinum Toxin Type A Purified Neurotoxin Complex (Botox) or Clostridium Botulinum Type A Toxin Haemagglutinin Complex (Dysport), injection of, for the treatment of moderate to severe focal spasticity if:</w:t>
            </w:r>
          </w:p>
          <w:p w:rsidR="00E60ACD" w:rsidRPr="00540AB0" w:rsidRDefault="00E60ACD" w:rsidP="001351EC">
            <w:pPr>
              <w:pStyle w:val="Tablea"/>
            </w:pPr>
            <w:r w:rsidRPr="00540AB0">
              <w:t>(a) the patient is at least 18 years of age; and</w:t>
            </w:r>
          </w:p>
          <w:p w:rsidR="00E60ACD" w:rsidRPr="00540AB0" w:rsidRDefault="00E60ACD" w:rsidP="001351EC">
            <w:pPr>
              <w:pStyle w:val="Tablea"/>
            </w:pPr>
            <w:r w:rsidRPr="00540AB0">
              <w:t>(b) the spasticity is associated with a previously diagnosed neurological disorder; and</w:t>
            </w:r>
          </w:p>
          <w:p w:rsidR="00E60ACD" w:rsidRPr="00540AB0" w:rsidRDefault="00E60ACD" w:rsidP="001351EC">
            <w:pPr>
              <w:pStyle w:val="Tablea"/>
            </w:pPr>
            <w:r w:rsidRPr="00540AB0">
              <w:t>(c) the treatment is provided as:</w:t>
            </w:r>
          </w:p>
          <w:p w:rsidR="00E60ACD" w:rsidRPr="00540AB0" w:rsidRDefault="00E60ACD" w:rsidP="001351EC">
            <w:pPr>
              <w:pStyle w:val="Tablei"/>
            </w:pPr>
            <w:r w:rsidRPr="00540AB0">
              <w:t>(i) second line therapy when standard treatment for the condition has failed; or</w:t>
            </w:r>
          </w:p>
          <w:p w:rsidR="00E60ACD" w:rsidRPr="00540AB0" w:rsidRDefault="00E60ACD" w:rsidP="001351EC">
            <w:pPr>
              <w:pStyle w:val="Tablei"/>
            </w:pPr>
            <w:r w:rsidRPr="00540AB0">
              <w:t>(ii) an adjunct to physical therapy; and</w:t>
            </w:r>
          </w:p>
          <w:p w:rsidR="00E60ACD" w:rsidRPr="00540AB0" w:rsidDel="009C702D" w:rsidRDefault="00E60ACD" w:rsidP="001351EC">
            <w:pPr>
              <w:pStyle w:val="Tablea"/>
            </w:pPr>
            <w:r w:rsidRPr="00540AB0">
              <w:t>(d) the treatment is for all or any of the muscles subserving one functional activity and supplied by one motor nerve, with a maximum of 4 sets of injections for the patient on any one day (with a maximum of 2 sets of injections for each limb), including all injections per set</w:t>
            </w:r>
          </w:p>
        </w:tc>
        <w:tc>
          <w:tcPr>
            <w:tcW w:w="84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jc w:val="right"/>
            </w:pPr>
            <w:r w:rsidRPr="00540AB0">
              <w:t>126.85</w:t>
            </w:r>
          </w:p>
        </w:tc>
      </w:tr>
      <w:tr w:rsidR="00E60ACD" w:rsidRPr="00540AB0" w:rsidDel="009C702D" w:rsidTr="001351EC">
        <w:tc>
          <w:tcPr>
            <w:tcW w:w="686"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t>18361</w:t>
            </w:r>
          </w:p>
        </w:tc>
        <w:tc>
          <w:tcPr>
            <w:tcW w:w="347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pPr>
            <w:r w:rsidRPr="00540AB0">
              <w:t>Botulinum Toxin Type A Purified Neurotoxin Complex (Botox), injection of, for the treatment of moderate to severe upper limb spasticity due to cerebral palsy if:</w:t>
            </w:r>
          </w:p>
          <w:p w:rsidR="00E60ACD" w:rsidRPr="00540AB0" w:rsidRDefault="00E60ACD" w:rsidP="001351EC">
            <w:pPr>
              <w:pStyle w:val="Tablea"/>
            </w:pPr>
            <w:r w:rsidRPr="00540AB0">
              <w:t>(a) the patient is at least 2 years of age; and</w:t>
            </w:r>
          </w:p>
          <w:p w:rsidR="00E60ACD" w:rsidRPr="00540AB0" w:rsidRDefault="00E60ACD" w:rsidP="001351EC">
            <w:pPr>
              <w:pStyle w:val="Tablea"/>
            </w:pPr>
            <w:r w:rsidRPr="00540AB0">
              <w:t>(b) for a patient who is at least 18 years of age—before the patient turned 18, the patient had commenced treatment for the spasticity with botulinum toxin supplied under the pharmaceutical benefits scheme; and</w:t>
            </w:r>
          </w:p>
          <w:p w:rsidR="00E60ACD" w:rsidRPr="00540AB0" w:rsidDel="009C702D" w:rsidRDefault="00E60ACD" w:rsidP="001351EC">
            <w:pPr>
              <w:pStyle w:val="Tablea"/>
            </w:pPr>
            <w:r w:rsidRPr="00540AB0">
              <w:t>(c) the treatment is for all or any of the muscles subserving one functional activity and supplied by one motor nerve, with a maximum of 4 sets of injections for the patient on any one day (with a maximum of 2 sets of injections for each upper limb), including all injections per set (Anaes.)</w:t>
            </w:r>
          </w:p>
        </w:tc>
        <w:tc>
          <w:tcPr>
            <w:tcW w:w="84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jc w:val="right"/>
            </w:pPr>
            <w:r w:rsidRPr="00540AB0">
              <w:t>126.85</w:t>
            </w:r>
          </w:p>
        </w:tc>
      </w:tr>
      <w:tr w:rsidR="00E60ACD" w:rsidRPr="00540AB0" w:rsidDel="009C702D" w:rsidTr="001351EC">
        <w:tc>
          <w:tcPr>
            <w:tcW w:w="686"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t>18362</w:t>
            </w:r>
          </w:p>
        </w:tc>
        <w:tc>
          <w:tcPr>
            <w:tcW w:w="347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pPr>
            <w:r w:rsidRPr="00540AB0">
              <w:t>Botulinum Toxin Type A Purified Neurotoxin Complex (Botox), injection of, for the treatment of severe primary axillary hyperhidrosis, including all such injections on any one day, if:</w:t>
            </w:r>
          </w:p>
          <w:p w:rsidR="00E60ACD" w:rsidRPr="00540AB0" w:rsidRDefault="00E60ACD" w:rsidP="001351EC">
            <w:pPr>
              <w:pStyle w:val="Tablea"/>
            </w:pPr>
            <w:r w:rsidRPr="00540AB0">
              <w:t>(a) the patient is at least 12 years of age; and</w:t>
            </w:r>
          </w:p>
          <w:p w:rsidR="00E60ACD" w:rsidRPr="00540AB0" w:rsidRDefault="00E60ACD" w:rsidP="001351EC">
            <w:pPr>
              <w:pStyle w:val="Tablea"/>
            </w:pPr>
            <w:r w:rsidRPr="00540AB0">
              <w:t>(b) the patient has been intolerant of, or has not responded to, topical aluminium chloride hexahydrate; and</w:t>
            </w:r>
          </w:p>
          <w:p w:rsidR="00E60ACD" w:rsidRPr="00540AB0" w:rsidRDefault="00E60ACD" w:rsidP="001351EC">
            <w:pPr>
              <w:pStyle w:val="Tablea"/>
            </w:pPr>
            <w:r w:rsidRPr="00540AB0">
              <w:lastRenderedPageBreak/>
              <w:t>(c) the patient has not had treatment with botulinum toxin within the immediately preceding 4 months; and</w:t>
            </w:r>
          </w:p>
          <w:p w:rsidR="00E60ACD" w:rsidRPr="00540AB0" w:rsidDel="009C702D" w:rsidRDefault="00E60ACD" w:rsidP="001351EC">
            <w:pPr>
              <w:pStyle w:val="Tablea"/>
            </w:pPr>
            <w:r w:rsidRPr="00540AB0">
              <w:t>(d) if the patient has had treatment with botulinum toxin within the previous 12 months—the patient had treatment on no more than 2 separate occasions (Anaes.)</w:t>
            </w:r>
          </w:p>
        </w:tc>
        <w:tc>
          <w:tcPr>
            <w:tcW w:w="84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jc w:val="right"/>
            </w:pPr>
            <w:r w:rsidRPr="00540AB0">
              <w:lastRenderedPageBreak/>
              <w:t>250.65</w:t>
            </w:r>
          </w:p>
        </w:tc>
      </w:tr>
      <w:tr w:rsidR="00E60ACD" w:rsidRPr="00540AB0" w:rsidDel="009C702D" w:rsidTr="001351EC">
        <w:tc>
          <w:tcPr>
            <w:tcW w:w="686"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bookmarkStart w:id="677" w:name="CU_10459325"/>
            <w:bookmarkEnd w:id="677"/>
            <w:r w:rsidRPr="00540AB0">
              <w:lastRenderedPageBreak/>
              <w:t>18366</w:t>
            </w:r>
          </w:p>
        </w:tc>
        <w:tc>
          <w:tcPr>
            <w:tcW w:w="3472"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t>Botulinum Toxin Type A Purified Neurotoxin Complex (Botox), injection of, for the treatment of strabismus, including all such injections on any one day and associated electromyography (Anaes.)</w:t>
            </w:r>
          </w:p>
        </w:tc>
        <w:tc>
          <w:tcPr>
            <w:tcW w:w="84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jc w:val="right"/>
            </w:pPr>
            <w:r w:rsidRPr="00540AB0">
              <w:t>158.90</w:t>
            </w:r>
          </w:p>
        </w:tc>
      </w:tr>
      <w:tr w:rsidR="00E60ACD" w:rsidRPr="00540AB0" w:rsidDel="009C702D" w:rsidTr="001351EC">
        <w:tc>
          <w:tcPr>
            <w:tcW w:w="686"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t>18368</w:t>
            </w:r>
          </w:p>
        </w:tc>
        <w:tc>
          <w:tcPr>
            <w:tcW w:w="3472"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t>Botulinum Toxin Type A Purified Neurotoxin Complex (Botox), injection of, for the treatment of spasmodic dysphonia, including all such injections on any one day</w:t>
            </w:r>
          </w:p>
        </w:tc>
        <w:tc>
          <w:tcPr>
            <w:tcW w:w="84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jc w:val="right"/>
            </w:pPr>
            <w:r w:rsidRPr="00540AB0">
              <w:t>271.30</w:t>
            </w:r>
          </w:p>
        </w:tc>
      </w:tr>
      <w:tr w:rsidR="00E60ACD" w:rsidRPr="00540AB0" w:rsidDel="009C702D" w:rsidTr="001351EC">
        <w:tc>
          <w:tcPr>
            <w:tcW w:w="686"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t>18369</w:t>
            </w:r>
          </w:p>
        </w:tc>
        <w:tc>
          <w:tcPr>
            <w:tcW w:w="3472"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t>Clostridium Botulinum Type A Toxin</w:t>
            </w:r>
            <w:r w:rsidR="001351EC">
              <w:noBreakHyphen/>
            </w:r>
            <w:r w:rsidRPr="00540AB0">
              <w:t>Haemagglutinin Complex (Dysport) or IncobotulinumtoxinA (Xeomin), injection of, for the treatment of unilateral blepharospasm in a patient who is at least 18 years of age, including all such injections on any one day (Anaes.)</w:t>
            </w:r>
          </w:p>
        </w:tc>
        <w:tc>
          <w:tcPr>
            <w:tcW w:w="84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jc w:val="right"/>
            </w:pPr>
            <w:r w:rsidRPr="00540AB0">
              <w:t>45.75</w:t>
            </w:r>
          </w:p>
        </w:tc>
      </w:tr>
      <w:tr w:rsidR="00E60ACD" w:rsidRPr="00540AB0" w:rsidDel="009C702D" w:rsidTr="001351EC">
        <w:tc>
          <w:tcPr>
            <w:tcW w:w="686"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t>18370</w:t>
            </w:r>
          </w:p>
        </w:tc>
        <w:tc>
          <w:tcPr>
            <w:tcW w:w="3472"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t>Botulinum Toxin Type A Purified Neurotoxin Complex (Botox), injection of, for unilateral blepharospasm in a patient who is at least 12 years of age, including all such injections on any one day (Anaes.)</w:t>
            </w:r>
          </w:p>
        </w:tc>
        <w:tc>
          <w:tcPr>
            <w:tcW w:w="84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jc w:val="right"/>
            </w:pPr>
            <w:r w:rsidRPr="00540AB0">
              <w:t>45.75</w:t>
            </w:r>
          </w:p>
        </w:tc>
      </w:tr>
      <w:tr w:rsidR="00E60ACD" w:rsidRPr="00540AB0" w:rsidDel="009C702D" w:rsidTr="001351EC">
        <w:tc>
          <w:tcPr>
            <w:tcW w:w="686"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t>18372</w:t>
            </w:r>
          </w:p>
        </w:tc>
        <w:tc>
          <w:tcPr>
            <w:tcW w:w="3472"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t>Botulinum Toxin Type A Purified Neurotoxin Complex (Botox), injection of, for the treatment of bilateral blepharospasm, in a patient who is at least 12 years of age, including all such injections on any one day (Anaes.)</w:t>
            </w:r>
          </w:p>
        </w:tc>
        <w:tc>
          <w:tcPr>
            <w:tcW w:w="84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jc w:val="right"/>
            </w:pPr>
            <w:r w:rsidRPr="00540AB0">
              <w:t>126.85</w:t>
            </w:r>
          </w:p>
        </w:tc>
      </w:tr>
      <w:tr w:rsidR="00E60ACD" w:rsidRPr="00540AB0" w:rsidDel="009C702D" w:rsidTr="001351EC">
        <w:tc>
          <w:tcPr>
            <w:tcW w:w="686"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bookmarkStart w:id="678" w:name="CU_16461362"/>
            <w:bookmarkEnd w:id="678"/>
            <w:r w:rsidRPr="00540AB0">
              <w:t>18374</w:t>
            </w:r>
          </w:p>
        </w:tc>
        <w:tc>
          <w:tcPr>
            <w:tcW w:w="3472"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t>Clostridium Botulinum Type A Toxin</w:t>
            </w:r>
            <w:r w:rsidR="001351EC">
              <w:noBreakHyphen/>
            </w:r>
            <w:r w:rsidRPr="00540AB0">
              <w:t>Haemagglutinin Complex (Dysport) or IncobotulinumtoxinA (Xeomin), injection of, for the treatment of bilateral blepharospasm in a patient who is at least 18 years of age, including all such injections on any one day (Anaes.)</w:t>
            </w:r>
          </w:p>
        </w:tc>
        <w:tc>
          <w:tcPr>
            <w:tcW w:w="84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jc w:val="right"/>
            </w:pPr>
            <w:r w:rsidRPr="00540AB0">
              <w:t>126.85</w:t>
            </w:r>
          </w:p>
        </w:tc>
      </w:tr>
      <w:tr w:rsidR="00E60ACD" w:rsidRPr="00540AB0" w:rsidDel="009C702D" w:rsidTr="001351EC">
        <w:tc>
          <w:tcPr>
            <w:tcW w:w="686"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t>18375</w:t>
            </w:r>
          </w:p>
        </w:tc>
        <w:tc>
          <w:tcPr>
            <w:tcW w:w="347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pPr>
            <w:r w:rsidRPr="00540AB0">
              <w:t>Botulinum Toxin Type A Purified Neurotoxin Complex (Botox), intravesial injection of, with cystoscopy, for the treatment of urinary incontinence, including all such injections on any one day, if:</w:t>
            </w:r>
          </w:p>
          <w:p w:rsidR="00E60ACD" w:rsidRPr="00540AB0" w:rsidRDefault="00E60ACD" w:rsidP="001351EC">
            <w:pPr>
              <w:pStyle w:val="Tablea"/>
            </w:pPr>
            <w:r w:rsidRPr="00540AB0">
              <w:t>(a) the urinary incontinence is due to neurogenic detrusor overactivity as demonstrated by urodynamic study of a patient with:</w:t>
            </w:r>
          </w:p>
          <w:p w:rsidR="00E60ACD" w:rsidRPr="00540AB0" w:rsidRDefault="00E60ACD" w:rsidP="001351EC">
            <w:pPr>
              <w:pStyle w:val="Tablei"/>
            </w:pPr>
            <w:r w:rsidRPr="00540AB0">
              <w:t>(i) multiple sclerosis; or</w:t>
            </w:r>
          </w:p>
          <w:p w:rsidR="00E60ACD" w:rsidRPr="00540AB0" w:rsidRDefault="00E60ACD" w:rsidP="001351EC">
            <w:pPr>
              <w:pStyle w:val="Tablei"/>
            </w:pPr>
            <w:r w:rsidRPr="00540AB0">
              <w:t>(ii) spinal cord injury; or</w:t>
            </w:r>
          </w:p>
          <w:p w:rsidR="00E60ACD" w:rsidRPr="00540AB0" w:rsidRDefault="00E60ACD" w:rsidP="001351EC">
            <w:pPr>
              <w:pStyle w:val="Tablei"/>
            </w:pPr>
            <w:r w:rsidRPr="00540AB0">
              <w:t>(iii) for a patient who is at least 18 years of age—spina bifida; and</w:t>
            </w:r>
          </w:p>
          <w:p w:rsidR="00E60ACD" w:rsidRPr="00540AB0" w:rsidRDefault="00E60ACD" w:rsidP="001351EC">
            <w:pPr>
              <w:pStyle w:val="Tablea"/>
            </w:pPr>
            <w:r w:rsidRPr="00540AB0">
              <w:t>(b) the patient has urinary incontinence that is inadequately controlled by anti</w:t>
            </w:r>
            <w:r w:rsidR="001351EC">
              <w:noBreakHyphen/>
            </w:r>
            <w:r w:rsidRPr="00540AB0">
              <w:t>cholinergic therapy, as manifested by having experienced at least 14 episodes of urinary incontinence per week before commencement of treatment; and</w:t>
            </w:r>
          </w:p>
          <w:p w:rsidR="00E60ACD" w:rsidRPr="00540AB0" w:rsidRDefault="00E60ACD" w:rsidP="001351EC">
            <w:pPr>
              <w:pStyle w:val="Tablea"/>
            </w:pPr>
            <w:r w:rsidRPr="00540AB0">
              <w:t>(c) the patient is willing and able to self</w:t>
            </w:r>
            <w:r w:rsidR="001351EC">
              <w:noBreakHyphen/>
            </w:r>
            <w:r w:rsidRPr="00540AB0">
              <w:t>catheterise; and</w:t>
            </w:r>
          </w:p>
          <w:p w:rsidR="00E60ACD" w:rsidRPr="00540AB0" w:rsidRDefault="00E60ACD" w:rsidP="001351EC">
            <w:pPr>
              <w:pStyle w:val="Tablea"/>
            </w:pPr>
            <w:r w:rsidRPr="00540AB0">
              <w:t>(d) the treatment is not provided on the same occasion as a service described in item 104, 105, 110, 116, 119, 11900 or 11919</w:t>
            </w:r>
          </w:p>
          <w:p w:rsidR="00E60ACD" w:rsidRPr="00540AB0" w:rsidRDefault="00E60ACD" w:rsidP="001351EC">
            <w:pPr>
              <w:pStyle w:val="Tabletext"/>
            </w:pPr>
            <w:r w:rsidRPr="00540AB0">
              <w:t>Applicable only once unless the patient achieves at least a 50% reduction in urinary incontinence episodes from baseline at any time during the period of 6 to 12 weeks after first treatment</w:t>
            </w:r>
          </w:p>
          <w:p w:rsidR="00E60ACD" w:rsidRPr="00540AB0" w:rsidDel="009C702D" w:rsidRDefault="00E60ACD" w:rsidP="001351EC">
            <w:pPr>
              <w:pStyle w:val="Tabletext"/>
            </w:pPr>
            <w:r w:rsidRPr="00540AB0">
              <w:t>(H) (Anaes.)</w:t>
            </w:r>
          </w:p>
        </w:tc>
        <w:tc>
          <w:tcPr>
            <w:tcW w:w="84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jc w:val="right"/>
            </w:pPr>
            <w:r w:rsidRPr="00540AB0">
              <w:t>233.55</w:t>
            </w:r>
          </w:p>
        </w:tc>
      </w:tr>
      <w:tr w:rsidR="00E60ACD" w:rsidRPr="00540AB0" w:rsidDel="009C702D" w:rsidTr="001351EC">
        <w:tc>
          <w:tcPr>
            <w:tcW w:w="686" w:type="pct"/>
            <w:tcBorders>
              <w:top w:val="single" w:sz="4" w:space="0" w:color="auto"/>
              <w:left w:val="nil"/>
              <w:bottom w:val="single" w:sz="4" w:space="0" w:color="auto"/>
              <w:right w:val="nil"/>
            </w:tcBorders>
            <w:shd w:val="clear" w:color="000000" w:fill="auto"/>
          </w:tcPr>
          <w:p w:rsidR="00E60ACD" w:rsidRPr="00540AB0" w:rsidDel="009C702D" w:rsidRDefault="00E60ACD" w:rsidP="001351EC">
            <w:pPr>
              <w:pStyle w:val="Tabletext"/>
            </w:pPr>
            <w:r w:rsidRPr="00540AB0">
              <w:lastRenderedPageBreak/>
              <w:t>18377</w:t>
            </w:r>
          </w:p>
        </w:tc>
        <w:tc>
          <w:tcPr>
            <w:tcW w:w="347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pPr>
            <w:r w:rsidRPr="00540AB0">
              <w:t>Botulinum Toxin Type A Purified Neurotoxin Complex (Botox), injection of, for the treatment of chronic migraine, including all injections in one day, if:</w:t>
            </w:r>
          </w:p>
          <w:p w:rsidR="00E60ACD" w:rsidRPr="00540AB0" w:rsidRDefault="00E60ACD" w:rsidP="001351EC">
            <w:pPr>
              <w:pStyle w:val="Tablea"/>
            </w:pPr>
            <w:r w:rsidRPr="00540AB0">
              <w:t>(a) the patient is at least 18 years of age; and</w:t>
            </w:r>
          </w:p>
          <w:p w:rsidR="00E60ACD" w:rsidRPr="00540AB0" w:rsidRDefault="00E60ACD" w:rsidP="001351EC">
            <w:pPr>
              <w:pStyle w:val="Tablea"/>
            </w:pPr>
            <w:r w:rsidRPr="00540AB0">
              <w:t>(b) the patient has experienced an inadequate response, intolerance or contraindication to at least 3 prophylactic migraine medications before commencement of treatment with botulinum toxin, as manifested by an average of 15 or more headache days per month, with at least 8 days of migraine, over a period of at least 6 months, before commencement of treatment with botulinum toxin</w:t>
            </w:r>
          </w:p>
          <w:p w:rsidR="00E60ACD" w:rsidRPr="00540AB0" w:rsidDel="009C702D" w:rsidRDefault="00E60ACD" w:rsidP="001351EC">
            <w:pPr>
              <w:pStyle w:val="Tabletext"/>
            </w:pPr>
            <w:r w:rsidRPr="00540AB0">
              <w:t>Applicable not more than twice unless the patient achieves and maintains at least a 50% reduction in the number of headache days per month from baseline after 2 cycles of treatment (each of 12 weeks)</w:t>
            </w:r>
          </w:p>
        </w:tc>
        <w:tc>
          <w:tcPr>
            <w:tcW w:w="842" w:type="pct"/>
            <w:tcBorders>
              <w:top w:val="single" w:sz="4" w:space="0" w:color="auto"/>
              <w:left w:val="nil"/>
              <w:bottom w:val="single" w:sz="4" w:space="0" w:color="auto"/>
              <w:right w:val="nil"/>
            </w:tcBorders>
            <w:shd w:val="clear" w:color="000000" w:fill="auto"/>
          </w:tcPr>
          <w:p w:rsidR="00E60ACD" w:rsidRPr="00540AB0" w:rsidRDefault="00E60ACD" w:rsidP="001351EC">
            <w:pPr>
              <w:pStyle w:val="Tabletext"/>
              <w:jc w:val="right"/>
            </w:pPr>
            <w:r w:rsidRPr="00540AB0">
              <w:t>126.85</w:t>
            </w:r>
          </w:p>
        </w:tc>
      </w:tr>
      <w:tr w:rsidR="00E60ACD" w:rsidRPr="00540AB0" w:rsidDel="009C702D" w:rsidTr="001351EC">
        <w:tc>
          <w:tcPr>
            <w:tcW w:w="686" w:type="pct"/>
            <w:tcBorders>
              <w:top w:val="single" w:sz="4" w:space="0" w:color="auto"/>
              <w:left w:val="nil"/>
              <w:bottom w:val="single" w:sz="12" w:space="0" w:color="auto"/>
              <w:right w:val="nil"/>
            </w:tcBorders>
            <w:shd w:val="clear" w:color="000000" w:fill="auto"/>
          </w:tcPr>
          <w:p w:rsidR="00E60ACD" w:rsidRPr="00540AB0" w:rsidDel="009C702D" w:rsidRDefault="00E60ACD" w:rsidP="001351EC">
            <w:pPr>
              <w:pStyle w:val="Tabletext"/>
            </w:pPr>
            <w:r w:rsidRPr="00540AB0">
              <w:t>18379</w:t>
            </w:r>
          </w:p>
        </w:tc>
        <w:tc>
          <w:tcPr>
            <w:tcW w:w="3472" w:type="pct"/>
            <w:tcBorders>
              <w:top w:val="single" w:sz="4" w:space="0" w:color="auto"/>
              <w:left w:val="nil"/>
              <w:bottom w:val="single" w:sz="12" w:space="0" w:color="auto"/>
              <w:right w:val="nil"/>
            </w:tcBorders>
            <w:shd w:val="clear" w:color="000000" w:fill="auto"/>
          </w:tcPr>
          <w:p w:rsidR="00E60ACD" w:rsidRPr="00540AB0" w:rsidRDefault="00E60ACD" w:rsidP="001351EC">
            <w:pPr>
              <w:pStyle w:val="Tabletext"/>
            </w:pPr>
            <w:r w:rsidRPr="00540AB0">
              <w:t>Botulinum Toxin Type A Purified Neurotoxin Complex (Botox), intravesial injection of, with cystoscopy, for the treatment of urinary incontinence, including all such injections on any one day, if:</w:t>
            </w:r>
          </w:p>
          <w:p w:rsidR="00E60ACD" w:rsidRPr="00540AB0" w:rsidRDefault="00E60ACD" w:rsidP="001351EC">
            <w:pPr>
              <w:pStyle w:val="Tablea"/>
            </w:pPr>
            <w:r w:rsidRPr="00540AB0">
              <w:t>(a) the urinary incontinence is due to idiopathic overactive bladder in a patient; and</w:t>
            </w:r>
          </w:p>
          <w:p w:rsidR="00E60ACD" w:rsidRPr="00540AB0" w:rsidDel="009C702D" w:rsidRDefault="00E60ACD" w:rsidP="001351EC">
            <w:pPr>
              <w:pStyle w:val="Tablea"/>
            </w:pPr>
            <w:r w:rsidRPr="00540AB0">
              <w:t>(b) the patient is at least 18 years of age; and</w:t>
            </w:r>
          </w:p>
          <w:p w:rsidR="00E60ACD" w:rsidRPr="00540AB0" w:rsidRDefault="00E60ACD" w:rsidP="001351EC">
            <w:pPr>
              <w:pStyle w:val="Tablea"/>
              <w:keepNext/>
              <w:keepLines/>
            </w:pPr>
            <w:r w:rsidRPr="00540AB0">
              <w:t>(c) the patient has urinary incontinence that is inadequately controlled by at least 2 alternative anti</w:t>
            </w:r>
            <w:r w:rsidR="001351EC">
              <w:noBreakHyphen/>
            </w:r>
            <w:r w:rsidRPr="00540AB0">
              <w:t>cholinergic agents, as manifested by having experienced at least 14 episodes of urinary incontinence per week before commencement of treatment with botulinum toxin; and</w:t>
            </w:r>
          </w:p>
          <w:p w:rsidR="00E60ACD" w:rsidRPr="00540AB0" w:rsidRDefault="00E60ACD" w:rsidP="001351EC">
            <w:pPr>
              <w:pStyle w:val="Tablea"/>
              <w:keepNext/>
              <w:keepLines/>
            </w:pPr>
            <w:r w:rsidRPr="00540AB0">
              <w:t>(d) the patient is willing and able to self</w:t>
            </w:r>
            <w:r w:rsidR="001351EC">
              <w:noBreakHyphen/>
            </w:r>
            <w:r w:rsidRPr="00540AB0">
              <w:t>catheterise; and</w:t>
            </w:r>
          </w:p>
          <w:p w:rsidR="00E60ACD" w:rsidRPr="00540AB0" w:rsidRDefault="00E60ACD" w:rsidP="001351EC">
            <w:pPr>
              <w:pStyle w:val="Tablea"/>
              <w:keepNext/>
              <w:keepLines/>
            </w:pPr>
            <w:r w:rsidRPr="00540AB0">
              <w:t>(e) treatment is not provided on the same occasion as a service described in item 104, 105, 110, 116, 119, 11900 or 11919</w:t>
            </w:r>
          </w:p>
          <w:p w:rsidR="00E60ACD" w:rsidRPr="00540AB0" w:rsidRDefault="00E60ACD" w:rsidP="001351EC">
            <w:pPr>
              <w:pStyle w:val="Tabletext"/>
              <w:keepNext/>
              <w:keepLines/>
            </w:pPr>
            <w:r w:rsidRPr="00540AB0">
              <w:t>Applicable only once unless the patient achieves at least a 50% reduction in urinary incontinence episodes from baseline at any time during the period of 6 to 12 weeks after first treatment</w:t>
            </w:r>
          </w:p>
          <w:p w:rsidR="00E60ACD" w:rsidRPr="00540AB0" w:rsidDel="009C702D" w:rsidRDefault="00E60ACD" w:rsidP="001351EC">
            <w:pPr>
              <w:pStyle w:val="Tabletext"/>
              <w:keepNext/>
              <w:keepLines/>
            </w:pPr>
            <w:r w:rsidRPr="00540AB0">
              <w:t>(H) (Anaes.)</w:t>
            </w:r>
          </w:p>
        </w:tc>
        <w:tc>
          <w:tcPr>
            <w:tcW w:w="842" w:type="pct"/>
            <w:tcBorders>
              <w:top w:val="single" w:sz="4" w:space="0" w:color="auto"/>
              <w:left w:val="nil"/>
              <w:bottom w:val="single" w:sz="12" w:space="0" w:color="auto"/>
              <w:right w:val="nil"/>
            </w:tcBorders>
            <w:shd w:val="clear" w:color="000000" w:fill="auto"/>
          </w:tcPr>
          <w:p w:rsidR="00E60ACD" w:rsidRPr="00540AB0" w:rsidRDefault="00E60ACD" w:rsidP="001351EC">
            <w:pPr>
              <w:pStyle w:val="Tabletext"/>
              <w:jc w:val="right"/>
            </w:pPr>
            <w:r w:rsidRPr="00540AB0">
              <w:t>233.55</w:t>
            </w:r>
          </w:p>
        </w:tc>
      </w:tr>
    </w:tbl>
    <w:p w:rsidR="00E60ACD" w:rsidRPr="00540AB0" w:rsidRDefault="00E60ACD" w:rsidP="00E60ACD">
      <w:pPr>
        <w:pStyle w:val="Tabletext"/>
      </w:pPr>
    </w:p>
    <w:p w:rsidR="00E60ACD" w:rsidRPr="00540AB0" w:rsidRDefault="00E60ACD" w:rsidP="006F2B22">
      <w:pPr>
        <w:pStyle w:val="ActHead3"/>
      </w:pPr>
      <w:bookmarkStart w:id="679" w:name="_Toc35864883"/>
      <w:r w:rsidRPr="00152A35">
        <w:rPr>
          <w:rStyle w:val="CharDivNo"/>
        </w:rPr>
        <w:t>Division 5.9</w:t>
      </w:r>
      <w:r w:rsidRPr="00540AB0">
        <w:t>—</w:t>
      </w:r>
      <w:r w:rsidRPr="00152A35">
        <w:rPr>
          <w:rStyle w:val="CharDivText"/>
        </w:rPr>
        <w:t>Group T10: Anaesthesia performed in connection with certain services (Relative Value Guide)</w:t>
      </w:r>
      <w:bookmarkEnd w:id="679"/>
    </w:p>
    <w:p w:rsidR="00E60ACD" w:rsidRPr="00540AB0" w:rsidRDefault="00E60ACD" w:rsidP="00E60ACD">
      <w:pPr>
        <w:pStyle w:val="ActHead5"/>
      </w:pPr>
      <w:bookmarkStart w:id="680" w:name="_Toc35864884"/>
      <w:r w:rsidRPr="00152A35">
        <w:rPr>
          <w:rStyle w:val="CharSectno"/>
        </w:rPr>
        <w:t>5.9.1</w:t>
      </w:r>
      <w:r w:rsidRPr="00540AB0">
        <w:t xml:space="preserve">  Meaning of </w:t>
      </w:r>
      <w:r w:rsidRPr="00540AB0">
        <w:rPr>
          <w:i/>
        </w:rPr>
        <w:t>amount under clause 5.9.1</w:t>
      </w:r>
      <w:bookmarkEnd w:id="680"/>
    </w:p>
    <w:p w:rsidR="00E60ACD" w:rsidRPr="00540AB0" w:rsidRDefault="00E60ACD" w:rsidP="00E60ACD">
      <w:pPr>
        <w:pStyle w:val="subsection"/>
      </w:pPr>
      <w:r w:rsidRPr="00540AB0">
        <w:tab/>
        <w:t>(1)</w:t>
      </w:r>
      <w:r w:rsidRPr="00540AB0">
        <w:tab/>
        <w:t>In item 25025:</w:t>
      </w:r>
    </w:p>
    <w:p w:rsidR="00E60ACD" w:rsidRPr="00540AB0" w:rsidRDefault="00E60ACD" w:rsidP="00E60ACD">
      <w:pPr>
        <w:pStyle w:val="Definition"/>
      </w:pPr>
      <w:r w:rsidRPr="00540AB0">
        <w:rPr>
          <w:b/>
          <w:i/>
        </w:rPr>
        <w:t>amount under clause 5.9.1</w:t>
      </w:r>
      <w:r w:rsidRPr="00540AB0">
        <w:t xml:space="preserve"> means 50% of the sum of:</w:t>
      </w:r>
    </w:p>
    <w:p w:rsidR="00E60ACD" w:rsidRPr="00540AB0" w:rsidRDefault="00E60ACD" w:rsidP="00E60ACD">
      <w:pPr>
        <w:pStyle w:val="paragraph"/>
      </w:pPr>
      <w:r w:rsidRPr="00540AB0">
        <w:tab/>
        <w:t>(a)</w:t>
      </w:r>
      <w:r w:rsidRPr="00540AB0">
        <w:tab/>
        <w:t>the fee mentioned in any of items 20100 to 21997 or 22900 for the initiation of the management of anaesthesia in association with which the anaesthesia is performed; and</w:t>
      </w:r>
    </w:p>
    <w:p w:rsidR="00E60ACD" w:rsidRPr="00540AB0" w:rsidRDefault="00E60ACD" w:rsidP="00E60ACD">
      <w:pPr>
        <w:pStyle w:val="paragraph"/>
      </w:pPr>
      <w:r w:rsidRPr="00540AB0">
        <w:lastRenderedPageBreak/>
        <w:tab/>
        <w:t>(b)</w:t>
      </w:r>
      <w:r w:rsidRPr="00540AB0">
        <w:tab/>
        <w:t>the fee mentioned in the item in the range 23010 to 24136 that applies to the anaesthesia; and</w:t>
      </w:r>
    </w:p>
    <w:p w:rsidR="00E60ACD" w:rsidRPr="00540AB0" w:rsidRDefault="00E60ACD" w:rsidP="00E60ACD">
      <w:pPr>
        <w:pStyle w:val="paragraph"/>
      </w:pPr>
      <w:r w:rsidRPr="00540AB0">
        <w:tab/>
        <w:t>(c)</w:t>
      </w:r>
      <w:r w:rsidRPr="00540AB0">
        <w:tab/>
        <w:t>if any of items 25000 to 25014 applies to the anaesthesia—the fee mentioned in the item; and</w:t>
      </w:r>
    </w:p>
    <w:p w:rsidR="00E60ACD" w:rsidRPr="00540AB0" w:rsidRDefault="00E60ACD" w:rsidP="00E60ACD">
      <w:pPr>
        <w:pStyle w:val="paragraph"/>
      </w:pPr>
      <w:r w:rsidRPr="00540AB0">
        <w:tab/>
        <w:t>(d)</w:t>
      </w:r>
      <w:r w:rsidRPr="00540AB0">
        <w:tab/>
        <w:t>if a service described in any of items 22002 to 22051 is performed in association with the anaesthesia—the fee mentioned in the item.</w:t>
      </w:r>
    </w:p>
    <w:p w:rsidR="00E60ACD" w:rsidRPr="00540AB0" w:rsidRDefault="00E60ACD" w:rsidP="00E60ACD">
      <w:pPr>
        <w:pStyle w:val="subsection"/>
      </w:pPr>
      <w:r w:rsidRPr="00540AB0">
        <w:tab/>
        <w:t>(2)</w:t>
      </w:r>
      <w:r w:rsidRPr="00540AB0">
        <w:tab/>
        <w:t>In item 25030:</w:t>
      </w:r>
    </w:p>
    <w:p w:rsidR="00E60ACD" w:rsidRPr="00540AB0" w:rsidRDefault="00E60ACD" w:rsidP="00E60ACD">
      <w:pPr>
        <w:pStyle w:val="Definition"/>
      </w:pPr>
      <w:r w:rsidRPr="00540AB0">
        <w:rPr>
          <w:b/>
          <w:i/>
        </w:rPr>
        <w:t>amount under clause 5.9.1</w:t>
      </w:r>
      <w:r w:rsidRPr="00540AB0">
        <w:t xml:space="preserve"> means 50% of the sum of:</w:t>
      </w:r>
    </w:p>
    <w:p w:rsidR="00E60ACD" w:rsidRPr="00540AB0" w:rsidRDefault="00E60ACD" w:rsidP="00E60ACD">
      <w:pPr>
        <w:pStyle w:val="paragraph"/>
      </w:pPr>
      <w:r w:rsidRPr="00540AB0">
        <w:tab/>
        <w:t>(a)</w:t>
      </w:r>
      <w:r w:rsidRPr="00540AB0">
        <w:tab/>
        <w:t>the fee mentioned in the item in the range 25200 to 25205 that applies to the assistance; and</w:t>
      </w:r>
    </w:p>
    <w:p w:rsidR="00E60ACD" w:rsidRPr="00540AB0" w:rsidRDefault="00E60ACD" w:rsidP="00E60ACD">
      <w:pPr>
        <w:pStyle w:val="paragraph"/>
      </w:pPr>
      <w:r w:rsidRPr="00540AB0">
        <w:tab/>
        <w:t>(b)</w:t>
      </w:r>
      <w:r w:rsidRPr="00540AB0">
        <w:tab/>
        <w:t>the fee mentioned in the item in the range 23010 to 24136 that applies to the assistance; and</w:t>
      </w:r>
    </w:p>
    <w:p w:rsidR="00E60ACD" w:rsidRPr="00540AB0" w:rsidRDefault="00E60ACD" w:rsidP="00E60ACD">
      <w:pPr>
        <w:pStyle w:val="paragraph"/>
      </w:pPr>
      <w:r w:rsidRPr="00540AB0">
        <w:tab/>
        <w:t>(c)</w:t>
      </w:r>
      <w:r w:rsidRPr="00540AB0">
        <w:tab/>
        <w:t>if any of items 25000 to 25014 applies to the anaesthesia—the fee mentioned in the item; and</w:t>
      </w:r>
    </w:p>
    <w:p w:rsidR="00E60ACD" w:rsidRPr="00540AB0" w:rsidRDefault="00E60ACD" w:rsidP="00E60ACD">
      <w:pPr>
        <w:pStyle w:val="paragraph"/>
      </w:pPr>
      <w:r w:rsidRPr="00540AB0">
        <w:tab/>
        <w:t>(d)</w:t>
      </w:r>
      <w:r w:rsidRPr="00540AB0">
        <w:tab/>
        <w:t>if a service described in any of items 22002 to 22051 is performed in association with the assistance—the fee mentioned in the item.</w:t>
      </w:r>
    </w:p>
    <w:p w:rsidR="00E60ACD" w:rsidRPr="00540AB0" w:rsidRDefault="00E60ACD" w:rsidP="00E60ACD">
      <w:pPr>
        <w:pStyle w:val="subsection"/>
      </w:pPr>
      <w:r w:rsidRPr="00540AB0">
        <w:tab/>
        <w:t>(3)</w:t>
      </w:r>
      <w:r w:rsidRPr="00540AB0">
        <w:tab/>
        <w:t>In item 25050:</w:t>
      </w:r>
    </w:p>
    <w:p w:rsidR="00E60ACD" w:rsidRPr="00540AB0" w:rsidRDefault="00E60ACD" w:rsidP="00E60ACD">
      <w:pPr>
        <w:pStyle w:val="Definition"/>
      </w:pPr>
      <w:r w:rsidRPr="00540AB0">
        <w:rPr>
          <w:b/>
          <w:i/>
        </w:rPr>
        <w:t xml:space="preserve">amount under clause 5.9.1 </w:t>
      </w:r>
      <w:r w:rsidRPr="00540AB0">
        <w:t>means 50% of the sum of:</w:t>
      </w:r>
    </w:p>
    <w:p w:rsidR="00E60ACD" w:rsidRPr="00540AB0" w:rsidRDefault="00E60ACD" w:rsidP="00E60ACD">
      <w:pPr>
        <w:pStyle w:val="paragraph"/>
      </w:pPr>
      <w:r w:rsidRPr="00540AB0">
        <w:tab/>
        <w:t>(a)</w:t>
      </w:r>
      <w:r w:rsidRPr="00540AB0">
        <w:tab/>
        <w:t>the fee mentioned in item 22060; and</w:t>
      </w:r>
    </w:p>
    <w:p w:rsidR="00E60ACD" w:rsidRPr="00540AB0" w:rsidRDefault="00E60ACD" w:rsidP="00E60ACD">
      <w:pPr>
        <w:pStyle w:val="paragraph"/>
      </w:pPr>
      <w:r w:rsidRPr="00540AB0">
        <w:tab/>
        <w:t>(b)</w:t>
      </w:r>
      <w:r w:rsidRPr="00540AB0">
        <w:tab/>
        <w:t>the fee mentioned in the item in the range 23010 to 24136 that applies to the perfusion; and</w:t>
      </w:r>
    </w:p>
    <w:p w:rsidR="00E60ACD" w:rsidRPr="00540AB0" w:rsidRDefault="00E60ACD" w:rsidP="00E60ACD">
      <w:pPr>
        <w:pStyle w:val="paragraph"/>
      </w:pPr>
      <w:r w:rsidRPr="00540AB0">
        <w:tab/>
        <w:t>(c)</w:t>
      </w:r>
      <w:r w:rsidRPr="00540AB0">
        <w:tab/>
        <w:t>if any of items 25000 to 25014 apply to the perfusion—the fee mentioned in the item; and</w:t>
      </w:r>
    </w:p>
    <w:p w:rsidR="00E60ACD" w:rsidRPr="00540AB0" w:rsidRDefault="00E60ACD" w:rsidP="00E60ACD">
      <w:pPr>
        <w:pStyle w:val="paragraph"/>
      </w:pPr>
      <w:r w:rsidRPr="00540AB0">
        <w:tab/>
        <w:t>(d)</w:t>
      </w:r>
      <w:r w:rsidRPr="00540AB0">
        <w:tab/>
        <w:t>if a service described in any of items 22002 to 22051 or 22065 to 22075 is performed in association with the perfusion—the fee mentioned in the item.</w:t>
      </w:r>
    </w:p>
    <w:p w:rsidR="00E60ACD" w:rsidRPr="00540AB0" w:rsidRDefault="00E60ACD" w:rsidP="00E60ACD">
      <w:pPr>
        <w:pStyle w:val="ActHead5"/>
      </w:pPr>
      <w:bookmarkStart w:id="681" w:name="_Toc35864885"/>
      <w:r w:rsidRPr="00152A35">
        <w:rPr>
          <w:rStyle w:val="CharSectno"/>
        </w:rPr>
        <w:t>5.9.2</w:t>
      </w:r>
      <w:r w:rsidRPr="00540AB0">
        <w:t xml:space="preserve">  Meaning of </w:t>
      </w:r>
      <w:r w:rsidRPr="00540AB0">
        <w:rPr>
          <w:i/>
        </w:rPr>
        <w:t>amount under clause 5.9.2</w:t>
      </w:r>
      <w:bookmarkEnd w:id="681"/>
    </w:p>
    <w:p w:rsidR="00E60ACD" w:rsidRPr="00540AB0" w:rsidRDefault="00E60ACD" w:rsidP="00E60ACD">
      <w:pPr>
        <w:pStyle w:val="Definition"/>
      </w:pPr>
      <w:r w:rsidRPr="00540AB0">
        <w:t>In items 25200 and 25205:</w:t>
      </w:r>
    </w:p>
    <w:p w:rsidR="00E60ACD" w:rsidRPr="00540AB0" w:rsidRDefault="00E60ACD" w:rsidP="00E60ACD">
      <w:pPr>
        <w:pStyle w:val="Definition"/>
      </w:pPr>
      <w:r w:rsidRPr="00540AB0">
        <w:rPr>
          <w:b/>
          <w:i/>
        </w:rPr>
        <w:t xml:space="preserve">amount under clause 5.9.2 </w:t>
      </w:r>
      <w:r w:rsidRPr="00540AB0">
        <w:t>means the sum of:</w:t>
      </w:r>
    </w:p>
    <w:p w:rsidR="00E60ACD" w:rsidRPr="00540AB0" w:rsidRDefault="00E60ACD" w:rsidP="00E60ACD">
      <w:pPr>
        <w:pStyle w:val="paragraph"/>
      </w:pPr>
      <w:r w:rsidRPr="00540AB0">
        <w:tab/>
        <w:t>(a)</w:t>
      </w:r>
      <w:r w:rsidRPr="00540AB0">
        <w:tab/>
        <w:t>$100.50; and</w:t>
      </w:r>
    </w:p>
    <w:p w:rsidR="00E60ACD" w:rsidRPr="00540AB0" w:rsidRDefault="00E60ACD" w:rsidP="00E60ACD">
      <w:pPr>
        <w:pStyle w:val="paragraph"/>
      </w:pPr>
      <w:r w:rsidRPr="00540AB0">
        <w:tab/>
        <w:t>(b)</w:t>
      </w:r>
      <w:r w:rsidRPr="00540AB0">
        <w:tab/>
        <w:t>the fee mentioned in the item in the range 23010 to 24136 that applies to the assistance; and</w:t>
      </w:r>
    </w:p>
    <w:p w:rsidR="00E60ACD" w:rsidRPr="00540AB0" w:rsidRDefault="00E60ACD" w:rsidP="00E60ACD">
      <w:pPr>
        <w:pStyle w:val="paragraph"/>
      </w:pPr>
      <w:r w:rsidRPr="00540AB0">
        <w:tab/>
        <w:t>(c)</w:t>
      </w:r>
      <w:r w:rsidRPr="00540AB0">
        <w:tab/>
        <w:t>if any of the items 25000 to 25020 applies to the assistance—the fee mentioned in the item; and</w:t>
      </w:r>
    </w:p>
    <w:p w:rsidR="00E60ACD" w:rsidRPr="00540AB0" w:rsidRDefault="00E60ACD" w:rsidP="00E60ACD">
      <w:pPr>
        <w:pStyle w:val="paragraph"/>
      </w:pPr>
      <w:r w:rsidRPr="00540AB0">
        <w:tab/>
        <w:t>(d)</w:t>
      </w:r>
      <w:r w:rsidRPr="00540AB0">
        <w:tab/>
        <w:t>if a service described in an item in the range 22002 to 22051 applies to the assistance—the fee mentioned in the item.</w:t>
      </w:r>
    </w:p>
    <w:p w:rsidR="00E60ACD" w:rsidRPr="00540AB0" w:rsidRDefault="00E60ACD" w:rsidP="00E60ACD">
      <w:pPr>
        <w:pStyle w:val="ActHead5"/>
      </w:pPr>
      <w:bookmarkStart w:id="682" w:name="_Toc35864886"/>
      <w:r w:rsidRPr="00152A35">
        <w:rPr>
          <w:rStyle w:val="CharSectno"/>
        </w:rPr>
        <w:t>5.9.3</w:t>
      </w:r>
      <w:r w:rsidRPr="00540AB0">
        <w:t xml:space="preserve">  Meaning of </w:t>
      </w:r>
      <w:r w:rsidRPr="00540AB0">
        <w:rPr>
          <w:i/>
        </w:rPr>
        <w:t>service time</w:t>
      </w:r>
      <w:bookmarkEnd w:id="682"/>
    </w:p>
    <w:p w:rsidR="00E60ACD" w:rsidRPr="00540AB0" w:rsidRDefault="00E60ACD" w:rsidP="00E60ACD">
      <w:pPr>
        <w:pStyle w:val="subsection"/>
      </w:pPr>
      <w:r w:rsidRPr="00540AB0">
        <w:tab/>
      </w:r>
      <w:r w:rsidRPr="00540AB0">
        <w:tab/>
        <w:t>In Subgroups 21, 24, 25 and 26 of Group T10:</w:t>
      </w:r>
    </w:p>
    <w:p w:rsidR="00E60ACD" w:rsidRPr="00540AB0" w:rsidRDefault="00E60ACD" w:rsidP="00E60ACD">
      <w:pPr>
        <w:pStyle w:val="Definition"/>
      </w:pPr>
      <w:r w:rsidRPr="00540AB0">
        <w:rPr>
          <w:b/>
          <w:i/>
        </w:rPr>
        <w:t>service time</w:t>
      </w:r>
      <w:r w:rsidRPr="00540AB0">
        <w:t xml:space="preserve"> means:</w:t>
      </w:r>
    </w:p>
    <w:p w:rsidR="00E60ACD" w:rsidRPr="00540AB0" w:rsidRDefault="00E60ACD" w:rsidP="00E60ACD">
      <w:pPr>
        <w:pStyle w:val="paragraph"/>
      </w:pPr>
      <w:r w:rsidRPr="00540AB0">
        <w:rPr>
          <w:bCs/>
          <w:iCs/>
        </w:rPr>
        <w:tab/>
      </w:r>
      <w:r w:rsidRPr="00540AB0">
        <w:t>(a)</w:t>
      </w:r>
      <w:r w:rsidRPr="00540AB0">
        <w:tab/>
        <w:t>for the management of anaesthesia on a patient by an anaesthetist—the period that:</w:t>
      </w:r>
    </w:p>
    <w:p w:rsidR="00E60ACD" w:rsidRPr="00540AB0" w:rsidRDefault="00E60ACD" w:rsidP="00E60ACD">
      <w:pPr>
        <w:pStyle w:val="paragraphsub"/>
      </w:pPr>
      <w:r w:rsidRPr="00540AB0">
        <w:lastRenderedPageBreak/>
        <w:tab/>
        <w:t>(i)</w:t>
      </w:r>
      <w:r w:rsidRPr="00540AB0">
        <w:tab/>
        <w:t>starts when the anaesthetist commences exclusive and continuous care of the patient for anaesthesia; and</w:t>
      </w:r>
    </w:p>
    <w:p w:rsidR="00E60ACD" w:rsidRPr="00540AB0" w:rsidRDefault="00E60ACD" w:rsidP="00E60ACD">
      <w:pPr>
        <w:pStyle w:val="paragraphsub"/>
      </w:pPr>
      <w:r w:rsidRPr="00540AB0">
        <w:tab/>
        <w:t>(ii)</w:t>
      </w:r>
      <w:r w:rsidRPr="00540AB0">
        <w:tab/>
        <w:t>ends when the anaesthetist places the patient safely under the supervision of other personnel; and</w:t>
      </w:r>
    </w:p>
    <w:p w:rsidR="00E60ACD" w:rsidRPr="00540AB0" w:rsidRDefault="00E60ACD" w:rsidP="00E60ACD">
      <w:pPr>
        <w:pStyle w:val="paragraph"/>
      </w:pPr>
      <w:r w:rsidRPr="00540AB0">
        <w:tab/>
        <w:t>(b)</w:t>
      </w:r>
      <w:r w:rsidRPr="00540AB0">
        <w:tab/>
        <w:t>for perfusion performed on a patient under anaesthesia—the period that:</w:t>
      </w:r>
    </w:p>
    <w:p w:rsidR="00E60ACD" w:rsidRPr="00540AB0" w:rsidRDefault="00E60ACD" w:rsidP="00E60ACD">
      <w:pPr>
        <w:pStyle w:val="paragraphsub"/>
      </w:pPr>
      <w:r w:rsidRPr="00540AB0">
        <w:tab/>
        <w:t>(i)</w:t>
      </w:r>
      <w:r w:rsidRPr="00540AB0">
        <w:tab/>
        <w:t>starts when the anaesthetic commences; and</w:t>
      </w:r>
    </w:p>
    <w:p w:rsidR="00E60ACD" w:rsidRPr="00540AB0" w:rsidRDefault="00E60ACD" w:rsidP="00E60ACD">
      <w:pPr>
        <w:pStyle w:val="paragraphsub"/>
      </w:pPr>
      <w:r w:rsidRPr="00540AB0">
        <w:tab/>
        <w:t>(ii)</w:t>
      </w:r>
      <w:r w:rsidRPr="00540AB0">
        <w:tab/>
        <w:t>ends with the closure of the chest of the patient; and</w:t>
      </w:r>
    </w:p>
    <w:p w:rsidR="00E60ACD" w:rsidRPr="00540AB0" w:rsidRDefault="00E60ACD" w:rsidP="00E60ACD">
      <w:pPr>
        <w:pStyle w:val="paragraph"/>
      </w:pPr>
      <w:r w:rsidRPr="00540AB0">
        <w:tab/>
        <w:t>(c)</w:t>
      </w:r>
      <w:r w:rsidRPr="00540AB0">
        <w:tab/>
        <w:t>for assistance given by an assistant anaesthetist in the management of anaesthesia performed on a patient—the period when the assistant anaesthetist is actively attending on the patient.</w:t>
      </w:r>
    </w:p>
    <w:p w:rsidR="00E60ACD" w:rsidRPr="00540AB0" w:rsidRDefault="00E60ACD" w:rsidP="00E60ACD">
      <w:pPr>
        <w:pStyle w:val="ActHead5"/>
      </w:pPr>
      <w:bookmarkStart w:id="683" w:name="_Toc35864887"/>
      <w:r w:rsidRPr="00152A35">
        <w:rPr>
          <w:rStyle w:val="CharSectno"/>
        </w:rPr>
        <w:t>5.9.4</w:t>
      </w:r>
      <w:r w:rsidRPr="00540AB0">
        <w:t xml:space="preserve">  Restrictions on items in Group T10</w:t>
      </w:r>
      <w:bookmarkEnd w:id="683"/>
    </w:p>
    <w:p w:rsidR="00E60ACD" w:rsidRPr="00540AB0" w:rsidRDefault="00E60ACD" w:rsidP="00E60ACD">
      <w:pPr>
        <w:pStyle w:val="SubsectionHead"/>
      </w:pPr>
      <w:r w:rsidRPr="00540AB0">
        <w:t>Items applying only to services connected with services described using “(Anaes.)”</w:t>
      </w:r>
      <w:bookmarkStart w:id="684" w:name="BK_S4P240L25C11"/>
      <w:bookmarkEnd w:id="684"/>
    </w:p>
    <w:p w:rsidR="00E60ACD" w:rsidRPr="00540AB0" w:rsidRDefault="00E60ACD" w:rsidP="00E60ACD">
      <w:pPr>
        <w:pStyle w:val="subsection"/>
      </w:pPr>
      <w:r w:rsidRPr="00540AB0">
        <w:tab/>
        <w:t>(1)</w:t>
      </w:r>
      <w:r w:rsidRPr="00540AB0">
        <w:tab/>
        <w:t>Items 20100 to 21990 (other than item 21965), 22060, 23010 to 24136, 25200 and 25205 apply to a service only if the service is provided in connection with a service that:</w:t>
      </w:r>
    </w:p>
    <w:p w:rsidR="00E60ACD" w:rsidRPr="00540AB0" w:rsidRDefault="00E60ACD" w:rsidP="00E60ACD">
      <w:pPr>
        <w:pStyle w:val="paragraph"/>
      </w:pPr>
      <w:r w:rsidRPr="00540AB0">
        <w:tab/>
        <w:t>(a)</w:t>
      </w:r>
      <w:r w:rsidRPr="00540AB0">
        <w:tab/>
        <w:t>is a professional service within the meaning of subsection 3(1) of the Act; and</w:t>
      </w:r>
    </w:p>
    <w:p w:rsidR="00E60ACD" w:rsidRPr="00540AB0" w:rsidRDefault="00E60ACD" w:rsidP="00E60ACD">
      <w:pPr>
        <w:pStyle w:val="paragraph"/>
      </w:pPr>
      <w:r w:rsidRPr="00540AB0">
        <w:tab/>
        <w:t>(b)</w:t>
      </w:r>
      <w:r w:rsidRPr="00540AB0">
        <w:tab/>
        <w:t>is mentioned in an item that includes, in its description, “(Anaes.)”.</w:t>
      </w:r>
    </w:p>
    <w:p w:rsidR="00E60ACD" w:rsidRPr="00540AB0" w:rsidRDefault="00E60ACD" w:rsidP="00E60ACD">
      <w:pPr>
        <w:pStyle w:val="SubsectionHead"/>
      </w:pPr>
      <w:r w:rsidRPr="00540AB0">
        <w:t>Items 22900 and 22905 applying only to services connected with dental services</w:t>
      </w:r>
    </w:p>
    <w:p w:rsidR="00E60ACD" w:rsidRPr="00540AB0" w:rsidRDefault="00E60ACD" w:rsidP="00E60ACD">
      <w:pPr>
        <w:pStyle w:val="subsection"/>
      </w:pPr>
      <w:r w:rsidRPr="00540AB0">
        <w:tab/>
        <w:t>(2)</w:t>
      </w:r>
      <w:r w:rsidRPr="00540AB0">
        <w:tab/>
        <w:t xml:space="preserve">Items 22900 and 22905 apply to a service only if the service is provided in connection with a dental service (other than a dental service that is a prescribed medical service under paragraph (b) of the definition of </w:t>
      </w:r>
      <w:r w:rsidRPr="00540AB0">
        <w:rPr>
          <w:b/>
          <w:bCs/>
          <w:i/>
          <w:iCs/>
        </w:rPr>
        <w:t>professional service</w:t>
      </w:r>
      <w:r w:rsidRPr="00540AB0">
        <w:t xml:space="preserve"> in subsection 3(1) of the Act).</w:t>
      </w:r>
    </w:p>
    <w:p w:rsidR="00E60ACD" w:rsidRPr="00540AB0" w:rsidRDefault="00E60ACD" w:rsidP="00E60ACD">
      <w:pPr>
        <w:pStyle w:val="SubsectionHead"/>
      </w:pPr>
      <w:r w:rsidRPr="00540AB0">
        <w:t>Services associated with certain diagnostic imaging services</w:t>
      </w:r>
    </w:p>
    <w:p w:rsidR="00E60ACD" w:rsidRPr="00540AB0" w:rsidRDefault="00E60ACD" w:rsidP="00E60ACD">
      <w:pPr>
        <w:pStyle w:val="subsection"/>
      </w:pPr>
      <w:r w:rsidRPr="00540AB0">
        <w:tab/>
        <w:t>(3)</w:t>
      </w:r>
      <w:r w:rsidRPr="00540AB0">
        <w:tab/>
        <w:t>An item in Group T10 does not apply to a service described in the item if the service is claimed in association with a service to which item 55026 or 55054 of the diagnostic imaging services table applies.</w:t>
      </w:r>
    </w:p>
    <w:p w:rsidR="00E60ACD" w:rsidRPr="00540AB0" w:rsidRDefault="00E60ACD" w:rsidP="00E60ACD">
      <w:pPr>
        <w:pStyle w:val="ActHead5"/>
      </w:pPr>
      <w:bookmarkStart w:id="685" w:name="_Toc35864888"/>
      <w:r w:rsidRPr="00152A35">
        <w:rPr>
          <w:rStyle w:val="CharSectno"/>
        </w:rPr>
        <w:t>5.9.5</w:t>
      </w:r>
      <w:r w:rsidRPr="00540AB0">
        <w:t xml:space="preserve">  Application of Subgroup 21 of Group T10</w:t>
      </w:r>
      <w:bookmarkEnd w:id="685"/>
    </w:p>
    <w:p w:rsidR="00E60ACD" w:rsidRPr="00540AB0" w:rsidRDefault="00E60ACD" w:rsidP="00E60ACD">
      <w:pPr>
        <w:pStyle w:val="subsection"/>
      </w:pPr>
      <w:r w:rsidRPr="00540AB0">
        <w:tab/>
        <w:t>(1)</w:t>
      </w:r>
      <w:r w:rsidRPr="00540AB0">
        <w:tab/>
        <w:t>Items 23010 to 24136 apply to perfusion.</w:t>
      </w:r>
    </w:p>
    <w:p w:rsidR="00E60ACD" w:rsidRPr="00540AB0" w:rsidRDefault="00E60ACD" w:rsidP="00E60ACD">
      <w:pPr>
        <w:pStyle w:val="subsection"/>
      </w:pPr>
      <w:r w:rsidRPr="00540AB0">
        <w:tab/>
        <w:t>(2)</w:t>
      </w:r>
      <w:r w:rsidRPr="00540AB0">
        <w:tab/>
        <w:t>Items 23010 to 24136 apply to assistance only as a component of item 25200 or 25205 and for the purpose of calculating the amount of fee for that item.</w:t>
      </w:r>
    </w:p>
    <w:p w:rsidR="00E60ACD" w:rsidRPr="00540AB0" w:rsidRDefault="00E60ACD" w:rsidP="00E60ACD">
      <w:pPr>
        <w:pStyle w:val="ActHead5"/>
      </w:pPr>
      <w:bookmarkStart w:id="686" w:name="_Toc35864889"/>
      <w:r w:rsidRPr="00152A35">
        <w:rPr>
          <w:rStyle w:val="CharSectno"/>
        </w:rPr>
        <w:t>5.9.6</w:t>
      </w:r>
      <w:r w:rsidRPr="00540AB0">
        <w:t xml:space="preserve">  Meaning of </w:t>
      </w:r>
      <w:r w:rsidRPr="00540AB0">
        <w:rPr>
          <w:i/>
          <w:lang w:eastAsia="en-US"/>
        </w:rPr>
        <w:t>anaesthesia, assistance</w:t>
      </w:r>
      <w:r w:rsidRPr="00540AB0">
        <w:t xml:space="preserve"> and</w:t>
      </w:r>
      <w:r w:rsidRPr="00540AB0">
        <w:rPr>
          <w:i/>
        </w:rPr>
        <w:t xml:space="preserve"> </w:t>
      </w:r>
      <w:r w:rsidRPr="00540AB0">
        <w:rPr>
          <w:i/>
          <w:lang w:eastAsia="en-US"/>
        </w:rPr>
        <w:t>perfusion</w:t>
      </w:r>
      <w:r w:rsidRPr="00540AB0">
        <w:rPr>
          <w:i/>
        </w:rPr>
        <w:t xml:space="preserve"> </w:t>
      </w:r>
      <w:r w:rsidRPr="00540AB0">
        <w:t>in Subgroups 21 to 25 of Group T10</w:t>
      </w:r>
      <w:bookmarkEnd w:id="686"/>
    </w:p>
    <w:p w:rsidR="00E60ACD" w:rsidRPr="00540AB0" w:rsidRDefault="00E60ACD" w:rsidP="00E60ACD">
      <w:pPr>
        <w:pStyle w:val="subsection"/>
      </w:pPr>
      <w:r w:rsidRPr="00540AB0">
        <w:tab/>
      </w:r>
      <w:r w:rsidRPr="00540AB0">
        <w:tab/>
        <w:t>In Subgroups 21 to 25 of Group T10:</w:t>
      </w:r>
    </w:p>
    <w:p w:rsidR="00E60ACD" w:rsidRPr="00540AB0" w:rsidRDefault="00E60ACD" w:rsidP="00E60ACD">
      <w:pPr>
        <w:pStyle w:val="Definition"/>
      </w:pPr>
      <w:r w:rsidRPr="00540AB0">
        <w:rPr>
          <w:b/>
          <w:i/>
          <w:lang w:eastAsia="en-US"/>
        </w:rPr>
        <w:t>anaesthesia</w:t>
      </w:r>
      <w:r w:rsidRPr="00540AB0">
        <w:rPr>
          <w:b/>
          <w:i/>
        </w:rPr>
        <w:t xml:space="preserve"> </w:t>
      </w:r>
      <w:r w:rsidRPr="00540AB0">
        <w:t>means the management of anaesthesia performed in association with a service to which any of items 20100 to 21997, 22900 and 22905 applies.</w:t>
      </w:r>
    </w:p>
    <w:p w:rsidR="00E60ACD" w:rsidRPr="00540AB0" w:rsidRDefault="00E60ACD" w:rsidP="00E60ACD">
      <w:pPr>
        <w:pStyle w:val="Definition"/>
      </w:pPr>
      <w:r w:rsidRPr="00540AB0">
        <w:rPr>
          <w:b/>
          <w:i/>
          <w:lang w:eastAsia="en-US"/>
        </w:rPr>
        <w:t>assistance</w:t>
      </w:r>
      <w:r w:rsidRPr="00540AB0">
        <w:rPr>
          <w:b/>
          <w:i/>
        </w:rPr>
        <w:t xml:space="preserve"> </w:t>
      </w:r>
      <w:r w:rsidRPr="00540AB0">
        <w:t>means assistance:</w:t>
      </w:r>
    </w:p>
    <w:p w:rsidR="00E60ACD" w:rsidRPr="00540AB0" w:rsidRDefault="00E60ACD" w:rsidP="00E60ACD">
      <w:pPr>
        <w:pStyle w:val="paragraph"/>
      </w:pPr>
      <w:r w:rsidRPr="00540AB0">
        <w:lastRenderedPageBreak/>
        <w:tab/>
        <w:t>(a)</w:t>
      </w:r>
      <w:r w:rsidRPr="00540AB0">
        <w:tab/>
        <w:t>in the management of anaesthesia; and</w:t>
      </w:r>
    </w:p>
    <w:p w:rsidR="00E60ACD" w:rsidRPr="00540AB0" w:rsidRDefault="00E60ACD" w:rsidP="00E60ACD">
      <w:pPr>
        <w:pStyle w:val="paragraph"/>
      </w:pPr>
      <w:r w:rsidRPr="00540AB0">
        <w:tab/>
        <w:t>(b)</w:t>
      </w:r>
      <w:r w:rsidRPr="00540AB0">
        <w:tab/>
        <w:t>to which item 25200 or 25205 applies.</w:t>
      </w:r>
    </w:p>
    <w:p w:rsidR="00E60ACD" w:rsidRPr="00540AB0" w:rsidRDefault="00E60ACD" w:rsidP="00E60ACD">
      <w:pPr>
        <w:pStyle w:val="Definition"/>
      </w:pPr>
      <w:r w:rsidRPr="00540AB0">
        <w:rPr>
          <w:b/>
          <w:i/>
          <w:lang w:eastAsia="en-US"/>
        </w:rPr>
        <w:t>perfusion</w:t>
      </w:r>
      <w:r w:rsidRPr="00540AB0">
        <w:rPr>
          <w:b/>
          <w:i/>
        </w:rPr>
        <w:t xml:space="preserve"> </w:t>
      </w:r>
      <w:r w:rsidRPr="00540AB0">
        <w:t>means perfusion to which item 22060 applies.</w:t>
      </w:r>
    </w:p>
    <w:p w:rsidR="00E60ACD" w:rsidRPr="00540AB0" w:rsidRDefault="00E60ACD" w:rsidP="00E60ACD">
      <w:pPr>
        <w:pStyle w:val="ActHead5"/>
      </w:pPr>
      <w:bookmarkStart w:id="687" w:name="_Toc35864890"/>
      <w:r w:rsidRPr="00152A35">
        <w:rPr>
          <w:rStyle w:val="CharSectno"/>
        </w:rPr>
        <w:t>5.9.7</w:t>
      </w:r>
      <w:r w:rsidRPr="00540AB0">
        <w:t xml:space="preserve">  Application of Subgroups 22 and 23 of Group T10</w:t>
      </w:r>
      <w:bookmarkEnd w:id="687"/>
    </w:p>
    <w:p w:rsidR="00E60ACD" w:rsidRPr="00540AB0" w:rsidRDefault="00E60ACD" w:rsidP="00E60ACD">
      <w:pPr>
        <w:pStyle w:val="subsection"/>
      </w:pPr>
      <w:r w:rsidRPr="00540AB0">
        <w:tab/>
        <w:t>(1)</w:t>
      </w:r>
      <w:r w:rsidRPr="00540AB0">
        <w:tab/>
        <w:t>Items 25000 to 25020 apply to anaesthesia in addition to any other item that applies to anaesthesia.</w:t>
      </w:r>
    </w:p>
    <w:p w:rsidR="00E60ACD" w:rsidRPr="00540AB0" w:rsidRDefault="00E60ACD" w:rsidP="00E60ACD">
      <w:pPr>
        <w:pStyle w:val="subsection"/>
      </w:pPr>
      <w:r w:rsidRPr="00540AB0">
        <w:tab/>
        <w:t>(2)</w:t>
      </w:r>
      <w:r w:rsidRPr="00540AB0">
        <w:tab/>
        <w:t>Items 25000 to 25020 apply to perfusion in addition to any other item that applies to perfusion.</w:t>
      </w:r>
    </w:p>
    <w:p w:rsidR="00E60ACD" w:rsidRPr="00540AB0" w:rsidRDefault="00E60ACD" w:rsidP="00E60ACD">
      <w:pPr>
        <w:pStyle w:val="subsection"/>
      </w:pPr>
      <w:r w:rsidRPr="00540AB0">
        <w:tab/>
        <w:t>(3)</w:t>
      </w:r>
      <w:r w:rsidRPr="00540AB0">
        <w:tab/>
        <w:t>Items 25000 to 25020 apply:</w:t>
      </w:r>
    </w:p>
    <w:p w:rsidR="00E60ACD" w:rsidRPr="00540AB0" w:rsidRDefault="00E60ACD" w:rsidP="00E60ACD">
      <w:pPr>
        <w:pStyle w:val="paragraph"/>
      </w:pPr>
      <w:r w:rsidRPr="00540AB0">
        <w:tab/>
        <w:t>(a)</w:t>
      </w:r>
      <w:r w:rsidRPr="00540AB0">
        <w:tab/>
        <w:t>to assistance only as a component of item 25200 or 25205; and</w:t>
      </w:r>
    </w:p>
    <w:p w:rsidR="00E60ACD" w:rsidRPr="00540AB0" w:rsidRDefault="00E60ACD" w:rsidP="00E60ACD">
      <w:pPr>
        <w:pStyle w:val="paragraph"/>
      </w:pPr>
      <w:r w:rsidRPr="00540AB0">
        <w:tab/>
        <w:t>(b)</w:t>
      </w:r>
      <w:r w:rsidRPr="00540AB0">
        <w:tab/>
        <w:t>for calculating the amount of fee for the item.</w:t>
      </w:r>
    </w:p>
    <w:p w:rsidR="00E60ACD" w:rsidRPr="00540AB0" w:rsidRDefault="00E60ACD" w:rsidP="00E60ACD">
      <w:pPr>
        <w:pStyle w:val="ActHead5"/>
      </w:pPr>
      <w:bookmarkStart w:id="688" w:name="_Toc35864891"/>
      <w:r w:rsidRPr="00152A35">
        <w:rPr>
          <w:rStyle w:val="CharSectno"/>
        </w:rPr>
        <w:t>5.9.8</w:t>
      </w:r>
      <w:r w:rsidRPr="00540AB0">
        <w:t xml:space="preserve">  Application of Subgroups 24 and 25 of Group T10</w:t>
      </w:r>
      <w:bookmarkEnd w:id="688"/>
    </w:p>
    <w:p w:rsidR="00E60ACD" w:rsidRPr="00540AB0" w:rsidRDefault="00E60ACD" w:rsidP="00E60ACD">
      <w:pPr>
        <w:pStyle w:val="subsection"/>
      </w:pPr>
      <w:r w:rsidRPr="00540AB0">
        <w:tab/>
      </w:r>
      <w:r w:rsidRPr="00540AB0">
        <w:tab/>
        <w:t>Items 25025 to 25050 apply to anaesthesia, assistance or perfusion in addition to any other item that applies to the service.</w:t>
      </w:r>
    </w:p>
    <w:p w:rsidR="00E60ACD" w:rsidRPr="00540AB0" w:rsidRDefault="00E60ACD" w:rsidP="00E60ACD">
      <w:pPr>
        <w:pStyle w:val="ActHead5"/>
      </w:pPr>
      <w:bookmarkStart w:id="689" w:name="_Toc35864892"/>
      <w:r w:rsidRPr="00152A35">
        <w:rPr>
          <w:rStyle w:val="CharSectno"/>
        </w:rPr>
        <w:t>5.9.9</w:t>
      </w:r>
      <w:r w:rsidRPr="00540AB0">
        <w:t xml:space="preserve">  Items in Group T10</w:t>
      </w:r>
      <w:bookmarkEnd w:id="689"/>
    </w:p>
    <w:p w:rsidR="00E60ACD" w:rsidRPr="00540AB0" w:rsidRDefault="00E60ACD" w:rsidP="00E60ACD">
      <w:pPr>
        <w:pStyle w:val="subsection"/>
      </w:pPr>
      <w:r w:rsidRPr="00540AB0">
        <w:tab/>
      </w:r>
      <w:r w:rsidRPr="00540AB0">
        <w:tab/>
        <w:t>This clause sets out items in Group T10.</w:t>
      </w:r>
    </w:p>
    <w:p w:rsidR="00E60ACD" w:rsidRPr="00540AB0" w:rsidRDefault="00E60ACD" w:rsidP="00E60ACD">
      <w:pPr>
        <w:pStyle w:val="Tabletext"/>
      </w:pPr>
    </w:p>
    <w:tbl>
      <w:tblPr>
        <w:tblW w:w="4917" w:type="pct"/>
        <w:tblInd w:w="79"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62"/>
        <w:gridCol w:w="5953"/>
        <w:gridCol w:w="146"/>
        <w:gridCol w:w="1124"/>
      </w:tblGrid>
      <w:tr w:rsidR="00E60ACD" w:rsidRPr="00540AB0" w:rsidTr="001351EC">
        <w:trPr>
          <w:tblHeader/>
        </w:trPr>
        <w:tc>
          <w:tcPr>
            <w:tcW w:w="5000" w:type="pct"/>
            <w:gridSpan w:val="4"/>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T10—Anaesthesia performed in connection with certain services (Relative Value Guide)</w:t>
            </w:r>
          </w:p>
        </w:tc>
      </w:tr>
      <w:tr w:rsidR="00E60ACD" w:rsidRPr="00540AB0" w:rsidTr="001351EC">
        <w:trPr>
          <w:tblHeader/>
        </w:trPr>
        <w:tc>
          <w:tcPr>
            <w:tcW w:w="693"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690" w:name="BK_S4P242L3C5"/>
            <w:bookmarkEnd w:id="690"/>
          </w:p>
        </w:tc>
        <w:tc>
          <w:tcPr>
            <w:tcW w:w="3550"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57" w:type="pct"/>
            <w:gridSpan w:val="2"/>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4"/>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1—Head</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20100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Initiation of the management of anaesthesia for procedures on the skin, subcutaneous tissue, muscles, salivary glands or superficial vessels of the head, including biopsy,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20102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plastic repair of cleft lip</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20104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electroconvulsive therapy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external, middle or inner ear, including biopsy,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20124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otoscopy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eye,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20142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lens surgery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20143</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retinal surgery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20144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corneal transplant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20145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vitrectomy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20146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biopsy of conjunctiva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20147</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squint repair</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91" w:name="CU_16466912"/>
            <w:bookmarkStart w:id="692" w:name="CU_16471621"/>
            <w:bookmarkEnd w:id="691"/>
            <w:bookmarkEnd w:id="692"/>
            <w:r w:rsidRPr="00540AB0">
              <w:t>20148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ophthalmoscopy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intranasal procedures on nose or accessory sinuses,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20162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intranasal surgery for malignancy or for intranasal ablation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20164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biopsy of soft tissue of the nose and accessory sinuses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intraoral procedures, including biopsy,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20172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repair of cleft palate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20174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excision of retropharyngeal tumour</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20176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radical intraoral surgery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20190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facial bones,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20192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extensive surgery on facial bones (including prognathism and extensive facial bone reconstruction)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20210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intracranial procedures,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20212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subdural taps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20214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burr holes of the cranium</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20216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intracranial vascular procedures, including those for aneurysms or arterio</w:t>
            </w:r>
            <w:r w:rsidR="001351EC">
              <w:noBreakHyphen/>
            </w:r>
            <w:r w:rsidRPr="00540AB0">
              <w:t>venous abnormalities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402.00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20220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spinal fluid shunt procedures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20222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ablation of an intracranial nerve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20225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all cranial bone procedures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241.20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20230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microvascular free tissue flap surgery involving the head or face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241.20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2—Neck</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20300</w:t>
            </w:r>
          </w:p>
        </w:tc>
        <w:tc>
          <w:tcPr>
            <w:tcW w:w="363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Initiation of the management of anaesthesia for procedures on the skin or subcutaneous tissue of the neck</w:t>
            </w:r>
            <w:r w:rsidRPr="00540AB0">
              <w:t>, other than a service to which another item in this Subgroup applies</w:t>
            </w:r>
          </w:p>
        </w:tc>
        <w:tc>
          <w:tcPr>
            <w:tcW w:w="67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20305</w:t>
            </w:r>
          </w:p>
        </w:tc>
        <w:tc>
          <w:tcPr>
            <w:tcW w:w="363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Initiation of the management of anaesthesia for incision and drainage of </w:t>
            </w:r>
            <w:r w:rsidRPr="00540AB0">
              <w:lastRenderedPageBreak/>
              <w:t>large haematoma, large abscess, cellulitis or similar lesion or epiglottitis, causing life threatening airway obstruction</w:t>
            </w:r>
          </w:p>
        </w:tc>
        <w:tc>
          <w:tcPr>
            <w:tcW w:w="67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301.50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20320</w:t>
            </w:r>
          </w:p>
        </w:tc>
        <w:tc>
          <w:tcPr>
            <w:tcW w:w="363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oesophagus, thyroid, larynx, trachea, lymphatic system, muscles, nerves or other deep tissues of the neck, other than a service to which another item in this Subgroup applies</w:t>
            </w:r>
          </w:p>
        </w:tc>
        <w:tc>
          <w:tcPr>
            <w:tcW w:w="67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20321</w:t>
            </w:r>
          </w:p>
        </w:tc>
        <w:tc>
          <w:tcPr>
            <w:tcW w:w="363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laryngectomy, hemi laryngectomy, laryngopharyngectomy or pharyngectomy</w:t>
            </w:r>
          </w:p>
        </w:tc>
        <w:tc>
          <w:tcPr>
            <w:tcW w:w="67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20330</w:t>
            </w:r>
          </w:p>
        </w:tc>
        <w:tc>
          <w:tcPr>
            <w:tcW w:w="363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laser surgery to the airway (excluding nose and mouth)</w:t>
            </w:r>
          </w:p>
        </w:tc>
        <w:tc>
          <w:tcPr>
            <w:tcW w:w="67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20350</w:t>
            </w:r>
          </w:p>
        </w:tc>
        <w:tc>
          <w:tcPr>
            <w:tcW w:w="363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major vessels of neck, other than a service to which another item in this Subgroup applies</w:t>
            </w:r>
          </w:p>
        </w:tc>
        <w:tc>
          <w:tcPr>
            <w:tcW w:w="67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20352</w:t>
            </w:r>
          </w:p>
        </w:tc>
        <w:tc>
          <w:tcPr>
            <w:tcW w:w="363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simple ligation of major vessels of neck</w:t>
            </w:r>
          </w:p>
        </w:tc>
        <w:tc>
          <w:tcPr>
            <w:tcW w:w="67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93" w:name="CU_42474921"/>
            <w:bookmarkEnd w:id="693"/>
            <w:r w:rsidRPr="00540AB0">
              <w:t>20355</w:t>
            </w:r>
          </w:p>
        </w:tc>
        <w:tc>
          <w:tcPr>
            <w:tcW w:w="363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microvascular free tissue flap surgery involving the neck</w:t>
            </w:r>
          </w:p>
        </w:tc>
        <w:tc>
          <w:tcPr>
            <w:tcW w:w="67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241.20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keepLines/>
            </w:pPr>
            <w:bookmarkStart w:id="694" w:name="CU_43470332"/>
            <w:bookmarkEnd w:id="694"/>
            <w:r w:rsidRPr="00540AB0">
              <w:t>Subgroup 3—Thorax</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Lines/>
              <w:rPr>
                <w:snapToGrid w:val="0"/>
              </w:rPr>
            </w:pPr>
            <w:r w:rsidRPr="00540AB0">
              <w:t>20400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Lines/>
              <w:rPr>
                <w:snapToGrid w:val="0"/>
              </w:rPr>
            </w:pPr>
            <w:r w:rsidRPr="00540AB0">
              <w:t>Initiation of the management</w:t>
            </w:r>
            <w:r w:rsidRPr="00540AB0">
              <w:rPr>
                <w:snapToGrid w:val="0"/>
              </w:rPr>
              <w:t xml:space="preserve"> of anaesthesia for procedures on the skin or subcutaneous tissue of the anterior part of the chest,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20401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the breast,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20402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reconstructive procedures on breast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20403</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removal of breast lump or for breast segmentectomy, if axillary node dissection is performed</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20404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mastectomy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20405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reconstructive procedures on the breast using myocutaneous flaps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20406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radical or modified radical procedures on breast with internal mammary node dissection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261.30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20410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electrical conversion of arrhythmias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20420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the skin or subcutaneous tissue of the posterior part of the chest,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20440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percutaneous bone marrow biopsy of the sternum</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20450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clavicle, scapula or sternum,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95" w:name="CU_55471906"/>
            <w:bookmarkStart w:id="696" w:name="CU_55476615"/>
            <w:bookmarkEnd w:id="695"/>
            <w:bookmarkEnd w:id="696"/>
            <w:r w:rsidRPr="00540AB0">
              <w:t>20452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Initiation of the management of anaesthesia for radical surgery on </w:t>
            </w:r>
            <w:r w:rsidRPr="00540AB0">
              <w:lastRenderedPageBreak/>
              <w:t>clavicle, scapula or sternum</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20470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partial rib resection,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20472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thoracoplasty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20474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radical procedures on chest wall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261.30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20475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microvascular free tissue flap surgery involving the anterior or posterior thorax</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4—Intrathoracic</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20500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Initiation of the management</w:t>
            </w:r>
            <w:r w:rsidRPr="00540AB0">
              <w:rPr>
                <w:snapToGrid w:val="0"/>
              </w:rPr>
              <w:t xml:space="preserve"> of anaesthesia for open procedures on the oesophagus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20520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all closed chest procedures (including rigid oesophagoscopy or bronchoscopy),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20522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needle biopsy of pleura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20524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pneumocentesis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20526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thoracoscopy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20528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mediastinoscopy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20540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thoracotomy procedures involving lungs, pleura, diaphragm, or mediastinum,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261.30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20542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pulmonary decortication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97" w:name="CU_69478128"/>
            <w:bookmarkEnd w:id="697"/>
            <w:r w:rsidRPr="00540AB0">
              <w:t>20546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pulmonary resection with thoracoplasty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98" w:name="CU_70473520"/>
            <w:bookmarkEnd w:id="698"/>
            <w:r w:rsidRPr="00540AB0">
              <w:t>20548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intrathoracic repair of trauma to trachea and bronchi</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20560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w:t>
            </w:r>
          </w:p>
          <w:p w:rsidR="00E60ACD" w:rsidRPr="00540AB0" w:rsidRDefault="00E60ACD" w:rsidP="001351EC">
            <w:pPr>
              <w:pStyle w:val="Tablea"/>
            </w:pPr>
            <w:r w:rsidRPr="00540AB0">
              <w:t>(a) open procedures on the heart, pericardium or great vessels of the chest; or</w:t>
            </w:r>
          </w:p>
          <w:p w:rsidR="00E60ACD" w:rsidRPr="00540AB0" w:rsidRDefault="00E60ACD" w:rsidP="001351EC">
            <w:pPr>
              <w:pStyle w:val="Tablea"/>
            </w:pPr>
            <w:r w:rsidRPr="00540AB0">
              <w:t>(b) percutaneous insertion of a valvular prosthesis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402.00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5—Spine and spinal cord</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20600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Initiation of the management</w:t>
            </w:r>
            <w:r w:rsidRPr="00540AB0">
              <w:rPr>
                <w:snapToGrid w:val="0"/>
              </w:rPr>
              <w:t xml:space="preserve"> of anaesthesia for procedures on cervical spine or spinal cord, or both,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20604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posterior cervical laminectomy with the patient in the sitting position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261.30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20620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thoracic spine or spinal cord, or both,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20622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thoracolumbar sympathectomy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261.30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20630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Initiation of the management of anaesthesia for procedures in lumbar </w:t>
            </w:r>
            <w:r w:rsidRPr="00540AB0">
              <w:lastRenderedPageBreak/>
              <w:t>region,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20632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lumbar sympathectomy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20634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chemonucleolysis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20670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extensive spine or spinal cord procedures, or both</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261.30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20680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manipulation of spine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699" w:name="CU_82479672"/>
            <w:bookmarkEnd w:id="699"/>
            <w:r w:rsidRPr="00540AB0">
              <w:t>20690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percutaneous spinal procedures,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keepNext w:val="0"/>
            </w:pPr>
            <w:r w:rsidRPr="00540AB0">
              <w:t>Subgroup 6—Upper abdomen</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700" w:name="CU_84475150"/>
            <w:bookmarkEnd w:id="700"/>
            <w:r w:rsidRPr="00540AB0">
              <w:t>20700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Initiation of the management</w:t>
            </w:r>
            <w:r w:rsidRPr="00540AB0">
              <w:rPr>
                <w:snapToGrid w:val="0"/>
              </w:rPr>
              <w:t xml:space="preserve"> of anaesthesia for procedures on the skin or subcutaneous tissue of the upper anterior abdominal wall,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20702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percutaneous liver biopsy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20703</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the nerves, muscles, tendons and fascia of the upper abdominal wall,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20704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microvascular free tissue flap surgery involving the anterior or posterior upper abdomen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20706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laparoscopic procedures in the upper abdomen, including laparoscopic cholecystectomy,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20730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the skin or subcutaneous tissue of the upper posterior abdominal wall,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20740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upper gastrointestinal endoscopic procedures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20745</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Initiation of the management of anaesthesia for either or both of the following:</w:t>
            </w:r>
          </w:p>
          <w:p w:rsidR="00E60ACD" w:rsidRPr="00540AB0" w:rsidRDefault="00E60ACD" w:rsidP="001351EC">
            <w:pPr>
              <w:pStyle w:val="Tablea"/>
            </w:pPr>
            <w:r w:rsidRPr="00540AB0">
              <w:t>(a) upper gastrointestinal endoscopic procedures in association with acute gastrointestinal haemorrhage;</w:t>
            </w:r>
          </w:p>
          <w:p w:rsidR="00E60ACD" w:rsidRPr="00540AB0" w:rsidRDefault="00E60ACD" w:rsidP="001351EC">
            <w:pPr>
              <w:pStyle w:val="Tabletext"/>
            </w:pPr>
            <w:r w:rsidRPr="00540AB0">
              <w:t>(b) endoscopic retrograde cholangiopancreatography</w:t>
            </w:r>
          </w:p>
        </w:tc>
        <w:tc>
          <w:tcPr>
            <w:tcW w:w="757"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20750</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Initiation of the management of anaesthesia for hernia repairs to the upper abdominal wall,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01" w:name="CU_94481438"/>
            <w:bookmarkEnd w:id="701"/>
            <w:r w:rsidRPr="00540AB0">
              <w:t>20752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repair of incisional hernia or wound dehiscence, or both</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20754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an omphalocele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20756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Initiation of the management of anaesthesia for transabdominal repair </w:t>
            </w:r>
            <w:r w:rsidRPr="00540AB0">
              <w:lastRenderedPageBreak/>
              <w:t>of diaphragmatic hernia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180.90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02" w:name="CU_97477047"/>
            <w:bookmarkEnd w:id="702"/>
            <w:r w:rsidRPr="00540AB0">
              <w:lastRenderedPageBreak/>
              <w:t>20770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major upper abdominal blood vessels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20790</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Initiation of the management of anaesthesia for procedures within the peritoneal cavity in the upper abdomen, including any of the following:</w:t>
            </w:r>
          </w:p>
          <w:p w:rsidR="00E60ACD" w:rsidRPr="00540AB0" w:rsidRDefault="00E60ACD" w:rsidP="001351EC">
            <w:pPr>
              <w:pStyle w:val="Tablea"/>
            </w:pPr>
            <w:r w:rsidRPr="00540AB0">
              <w:t>(a) open cholecystectomy;</w:t>
            </w:r>
          </w:p>
          <w:p w:rsidR="00E60ACD" w:rsidRPr="00540AB0" w:rsidRDefault="00E60ACD" w:rsidP="001351EC">
            <w:pPr>
              <w:pStyle w:val="Tablea"/>
            </w:pPr>
            <w:r w:rsidRPr="00540AB0">
              <w:t>(b) gastrectomy;</w:t>
            </w:r>
          </w:p>
          <w:p w:rsidR="00E60ACD" w:rsidRPr="00540AB0" w:rsidRDefault="00E60ACD" w:rsidP="001351EC">
            <w:pPr>
              <w:pStyle w:val="Tablea"/>
            </w:pPr>
            <w:r w:rsidRPr="00540AB0">
              <w:t>(c) laparoscopic assisted nephrectomy;</w:t>
            </w:r>
          </w:p>
          <w:p w:rsidR="00E60ACD" w:rsidRPr="00540AB0" w:rsidRDefault="00E60ACD" w:rsidP="001351EC">
            <w:pPr>
              <w:pStyle w:val="Tabletext"/>
            </w:pPr>
            <w:r w:rsidRPr="00540AB0">
              <w:t>(d) bowel shunts</w:t>
            </w:r>
          </w:p>
        </w:tc>
        <w:tc>
          <w:tcPr>
            <w:tcW w:w="757"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20791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bariatric surgery in a patient with clinically severe obesity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20792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partial hepatectomy (excluding liver biopsy)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261.30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20793</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extended or trisegmental hepatectomy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20794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pancreatectomy, partial or total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241.20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20798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neuro endocrine tumour removal in the upper abdomen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20799</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percutaneous procedures on an intra</w:t>
            </w:r>
            <w:r w:rsidR="001351EC">
              <w:noBreakHyphen/>
            </w:r>
            <w:r w:rsidRPr="00540AB0">
              <w:t>abdominal organ in the upper abdomen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7—Lower abdomen</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20800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Initiation of the management of anaesthesia for procedures on the skin or subcutaneous tissue of the lower anterior abdominal walls,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20802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lipectomy of the lower abdomen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03" w:name="CU_108483074"/>
            <w:bookmarkEnd w:id="703"/>
            <w:r w:rsidRPr="00540AB0">
              <w:t>20803</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the nerves, muscles, tendons and fascia of the lower abdominal wall,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20804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microvascular free tissue flap surgery involving the anterior or posterior lower abdomen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04" w:name="CU_110478728"/>
            <w:bookmarkEnd w:id="704"/>
            <w:r w:rsidRPr="00540AB0">
              <w:t>20806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laparoscopic procedures in the lower abdomen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lower intestinal endoscopic procedures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20815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extracorporeal shock wave lithotripsy to urinary tract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the skin, its derivatives or subcutaneous tissue of the lower posterior abdominal wall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hernia repairs in lower abdomen,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20832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repair of incisional herniae or wound dehiscence, or both, of the lower abdomen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all open procedures within the peritoneal cavity in the lower abdomen, including appendicectomy,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20841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bowel resection, including laparoscopic bowel resection,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20842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amniocentesis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05" w:name="CU_120484804"/>
            <w:bookmarkEnd w:id="705"/>
            <w:r w:rsidRPr="00540AB0">
              <w:t>20844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abdominoperineal resection, including pull through procedures, ultra low anterior resection and formation of bowel reservoir</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20845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radical prostatectomy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20846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radical hysterectomy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06" w:name="CU_123480449"/>
            <w:bookmarkEnd w:id="706"/>
            <w:r w:rsidRPr="00540AB0">
              <w:t>20847</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ovarian malignancy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20848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pelvic exenteration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20850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caesarean section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241.20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20855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caesarean hysterectomy or hysterectomy within 24 hours of birth</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extraperitoneal procedures in lower abdomen, including those on the urinary tract,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20862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renal procedures, including upper one</w:t>
            </w:r>
            <w:r w:rsidR="001351EC">
              <w:noBreakHyphen/>
            </w:r>
            <w:r w:rsidRPr="00540AB0">
              <w:t>third of ureter</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20863</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nephrectomy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20864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total cystectomy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20866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adrenalectomy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20867</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neuro endocrine tumour removal in the lower abdomen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20868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renal transplantation (donor or recipient)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major lower abdominal vessels,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07" w:name="CU_135486482"/>
            <w:bookmarkEnd w:id="707"/>
            <w:r w:rsidRPr="00540AB0">
              <w:t>20882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inferior vena cava ligation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20884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percutaneous umbrella insertion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08" w:name="CU_137481956"/>
            <w:bookmarkEnd w:id="708"/>
            <w:r w:rsidRPr="00540AB0">
              <w:t>20886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percutaneous procedures on an intra</w:t>
            </w:r>
            <w:r w:rsidR="001351EC">
              <w:noBreakHyphen/>
            </w:r>
            <w:r w:rsidRPr="00540AB0">
              <w:t>abdominal organ in the lower abdomen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8—Perineum</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20900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Initiation of the management of anaesthesia for procedures on the skin </w:t>
            </w:r>
            <w:r w:rsidRPr="00540AB0">
              <w:rPr>
                <w:snapToGrid w:val="0"/>
              </w:rPr>
              <w:lastRenderedPageBreak/>
              <w:t>or subcutaneous tissue of the perineum,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20902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anorectal procedures (including surgical haemorrhoidectomy, but not banding of haemorrhoids)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20904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radical perineal procedures, including radical perineal prostatectomy or radical vulvectomy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20905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microvascular free tissue flap surgery involving the perineum</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20906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vulvectomy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transurethral procedures (including urethrocyctoscopy),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20911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endoscopic ureteroscopic surgery including laser procedures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20912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transurethral resection of bladder tumour or tumours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20914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transurethral resection of prostate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20916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bleeding post</w:t>
            </w:r>
            <w:r w:rsidR="001351EC">
              <w:noBreakHyphen/>
            </w:r>
            <w:r w:rsidRPr="00540AB0">
              <w:t>transurethral resection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09" w:name="CU_149488104"/>
            <w:bookmarkEnd w:id="709"/>
            <w:r w:rsidRPr="00540AB0">
              <w:t>20920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external genitalia,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20924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undescended testis, unilateral or bilateral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10" w:name="CU_151483677"/>
            <w:bookmarkEnd w:id="710"/>
            <w:r w:rsidRPr="00540AB0">
              <w:t>20926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radical orchidectomy, inguinal approach</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20928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radical orchidectomy, abdominal approach</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orchiopexy, unilateral or bilateral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20932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complete amputation of penis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20934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complete amputation of penis with bilateral inguinal lymphadenectomy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20936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complete amputation of penis with bilateral inguinal and iliac lymphadenectomy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20938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insertion of penile prosthesis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per vagina and vaginal procedures (including biopsy of vagina, cervix or endometrium),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20942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vaginal procedures (including repair operations and urinary incontinence procedures)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20943</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transvaginal assisted reproductive services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20944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vaginal hysterectomy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20946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vaginal birth</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11" w:name="CU_163489770"/>
            <w:bookmarkEnd w:id="711"/>
            <w:r w:rsidRPr="00540AB0">
              <w:t>20948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purse string ligation of cervix, or removal of purse string ligature, or removal of purse string ligature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20950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culdoscopy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12" w:name="CU_165485300"/>
            <w:bookmarkEnd w:id="712"/>
            <w:r w:rsidRPr="00540AB0">
              <w:t>20952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hysteroscopy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20954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correction of inverted uterus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20956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evacuation of retained products of conception, as a complication of confinement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20958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manual removal of retained placenta or for repair of vaginal or perineal tear following birth</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20960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vaginal procedures in the management of post</w:t>
            </w:r>
            <w:r w:rsidR="001351EC">
              <w:noBreakHyphen/>
            </w:r>
            <w:r w:rsidRPr="00540AB0">
              <w:t xml:space="preserve">partum haemorrhage, if the blood loss is greater than 500 </w:t>
            </w:r>
            <w:bookmarkStart w:id="713" w:name="BK_S4P250L17C18"/>
            <w:bookmarkEnd w:id="713"/>
            <w:r w:rsidRPr="00540AB0">
              <w:t>ml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9—Pelvis (except hip)</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21100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Initiation of the management of anaesthesia for procedures on the skin or subcutaneous tissue of the anterior pelvic region (anterior to iliac crest), except external genitalia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21110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the skin, its derivatives or subcutaneous tissue of the pelvic region (posterior to iliac crest), except perineum</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21112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percutaneous bone marrow biopsy of the anterior iliac crest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21114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percutaneous bone marrow biopsy of the posterior iliac crest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21116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percutaneous bone marrow harvesting from the pelvis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14" w:name="CU_177491539"/>
            <w:bookmarkEnd w:id="714"/>
            <w:r w:rsidRPr="00540AB0">
              <w:t>21120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the bony pelvis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21130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body cast application or revision,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15" w:name="CU_179487072"/>
            <w:bookmarkEnd w:id="715"/>
            <w:r w:rsidRPr="00540AB0">
              <w:t>21140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interpelviabdominal (hindquarter) amputation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21150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radical procedures for tumour of the pelvis, except hindquarter amputation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21155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microvascular free tissue flap surgery involving the anterior or posterior pelvis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21160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closed procedures involving symphysis pubis or sacroiliac joint,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21170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open procedures involving symphysis pubis or sacroiliac joint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10—Upper leg (except knee)</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21195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Initiation of the management of anaesthesia for procedures on the skins or subcutaneous tissue of the upper leg</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21199</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nerves, muscles, tendons, fascia or bursae of the upper leg</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21200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closed procedures involving hip joint,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21202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arthroscopic procedures of the hip joint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21210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open procedures involving hip joint,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21212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hip disarticulation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16" w:name="CU_191493275"/>
            <w:bookmarkEnd w:id="716"/>
            <w:r w:rsidRPr="00540AB0">
              <w:t>21214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total hip replacement or revision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21216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bilateral total hip replacement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21220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closed procedures involving upper two</w:t>
            </w:r>
            <w:r w:rsidR="001351EC">
              <w:noBreakHyphen/>
            </w:r>
            <w:r w:rsidRPr="00540AB0">
              <w:t>thirds of femur,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21230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open procedures involving upper two</w:t>
            </w:r>
            <w:r w:rsidR="001351EC">
              <w:noBreakHyphen/>
            </w:r>
            <w:r w:rsidRPr="00540AB0">
              <w:t>thirds of femur,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21232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above knee amputation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21234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radical resection of the upper two</w:t>
            </w:r>
            <w:r w:rsidR="001351EC">
              <w:noBreakHyphen/>
            </w:r>
            <w:r w:rsidRPr="00540AB0">
              <w:t>thirds of femur</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21260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involving veins of upper leg, including exploration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21270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involving arteries of upper leg, including bypass graft,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21272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femoral artery ligation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21274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femoral artery embolectomy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21275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microvascular free tissue flap surgery involving the upper leg</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21280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microsurgical reimplantation of upper leg</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lastRenderedPageBreak/>
              <w:t>Subgroup 11—Knee and popliteal area</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21300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Initiation of the management of anaesthesia for procedures on the skin or subcutaneous tissue of the knee or popliteal area, or both</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21321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nerves, muscles, tendons, fascia or bursae of knee or popliteal area, or both</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21340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closed procedures on lower one</w:t>
            </w:r>
            <w:r w:rsidR="001351EC">
              <w:noBreakHyphen/>
            </w:r>
            <w:r w:rsidRPr="00540AB0">
              <w:t>third of femur,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21360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open procedures on lower one</w:t>
            </w:r>
            <w:r w:rsidR="001351EC">
              <w:noBreakHyphen/>
            </w:r>
            <w:r w:rsidRPr="00540AB0">
              <w:t>third of femur</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21380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closed procedures on knee joint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21382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arthroscopic procedures of knee joint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21390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closed procedures on upper ends of tibia, fibula or patella, or any of them,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21392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open procedures on upper ends of tibia, fibula or patella, or any of them</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open procedures on knee joint,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21402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knee replacement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21403</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bilateral knee replacement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21404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disarticulation of knee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cast application, removal or repair, involving knee joint, undertaken in a hospital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veins of knee or popliteal area,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21432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repair of arteriovenous fistula of knee or popliteal area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arteries of knee or popliteal area,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21445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microvascular free tissue flap surgery involving the knee or popliteal area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12—Lower leg (below knee)</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21460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Initiation of the management of anaesthesia for procedures on the skin or subcutaneous tissue of lower leg, ankle or foot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21461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nerves, muscles, tendons or fascia of lower leg, ankle or foot,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21462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all closed procedures on lower leg, ankle or foot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21464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arthroscopic procedure of ankle joint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21472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repair of Achilles tendon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21474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gastrocnemius recession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open procedures on bones of lower leg, ankle or foot, including amputation,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21482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radical resection of bone involving lower leg, ankle or foot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21484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osteotomy or osteoplasty of tibia or fibula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21486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total ankle replacement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21490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Initiation of the management of anaesthesia for lower leg cast application, removal or repair, undertaken in a hospital </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21500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arteries of lower leg, including bypass graft,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21502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embolectomy of the lower leg</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21520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veins of lower leg,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21522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venous thrombectomy of the lower leg</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21530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microsurgical reimplantation of lower leg, ankle or foot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21532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microsurgical reimplantation of toe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21535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microvascular free tissue flap surgery involving the lower leg</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13—Shoulder and axilla</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21600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Initiation of the management of anaesthesia for procedures on the skin or subcutaneous tissue of the shoulder or axilla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21610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nerves, muscles, tendons, fascia or bursae of shoulder or axilla, including axillary dissection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21620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closed procedures on humeral head and neck, sternoclavicular joint, acromioclavicular joint or shoulder joint,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21622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Initiation of the management of anaesthesia for arthroscopic </w:t>
            </w:r>
            <w:r w:rsidRPr="00540AB0">
              <w:lastRenderedPageBreak/>
              <w:t>procedures of shoulder joint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21630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open procedures on humeral head and neck, sternoclavicular joint, acromioclavicular joint or shoulder joint,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21632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radical resection involving humeral head and neck, sternoclavicular joint, acromioclavicular joint or shoulder joint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21634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shoulder disarticulation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21636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interthoracoscapular (forequarter) amputation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21638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total shoulder replacement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21650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arteries of shoulder or axilla,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21652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for axillary</w:t>
            </w:r>
            <w:r w:rsidR="001351EC">
              <w:noBreakHyphen/>
            </w:r>
            <w:r w:rsidRPr="00540AB0">
              <w:t>brachial aneurysm</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21654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bypass graft of arteries of shoulder or axilla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21656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axillary</w:t>
            </w:r>
            <w:r w:rsidR="001351EC">
              <w:noBreakHyphen/>
            </w:r>
            <w:r w:rsidRPr="00540AB0">
              <w:t>femoral bypass graft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21670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veins of shoulder or axilla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21680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shoulder cast application, removal or repair, other than a service to which another item in this Subgroup applies, when undertaken in a hospital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21682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shoulder spica application, when undertaken in a hospital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21685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microvascular free tissue flap surgery involving the shoulder or axilla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14—Upper arm and elbow</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21700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Initiation of the management of anaesthesia for procedures on the skin or subcutaneous tissue of the upper arm or elbow</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21710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nerves, muscles, tendons, fascia or bursae of upper arm or elbow,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21712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open tenotomy of the upper arm or elbow</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21714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tenoplasty of the upper arm or elbow</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21716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tenodesis for rupture of long tendon of biceps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21730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Initiation of the management of anaesthesia for closed procedures on </w:t>
            </w:r>
            <w:r w:rsidRPr="00540AB0">
              <w:lastRenderedPageBreak/>
              <w:t>the upper arm or elbow,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21732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arthroscopic procedures of elbow joint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21740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open procedures on the upper arm or elbow,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21756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radical procedures on the upper arm or elbow</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21760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total elbow replacement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21770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arteries of upper arm,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21772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embolectomy of arteries of the upper arm</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21780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veins of upper arm,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21785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microvascular free tissue flap surgery involving the upper arm or elbow</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21790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microsurgical reimplantation of upper arm</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15—Forearm wrist and hand</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21800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Initiation of the management of anaesthesia for procedures on the skin or subcutaneous tissue of the forearm, wrist or hand</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the nerves, muscles, tendons, fascia, or bursae of the forearm, wrist or hand</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closed procedures on the radius, ulna, wrist, or hand bones, when performed in the operating theatre of a hospital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open procedures on the radius, ulna, wrist, or hand bones,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21832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total wrist replacement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21834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arthroscopic procedures of the wrist joint</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procedures on the arteries of forearm, wrist or hand,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21842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embolectomy of artery of forearm, wrist or hand</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21850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Initiation of the management of anaesthesia for procedures on the veins </w:t>
            </w:r>
            <w:r w:rsidRPr="00540AB0">
              <w:lastRenderedPageBreak/>
              <w:t>of forearm, wrist or hand, other than a service to which another item in this Subgroup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21860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forearm, wrist, or hand cast application, removal or repair, when undertaken in a hospital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21865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microvascular free tissue flap surgery involving the forearm, wrist or hand</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microsurgical reimplantation of forearm, wrist or hand</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21872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microsurgical reimplantation of a finger</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16—Anaesthesia for burns</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21878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Initiation of the management of anaesthesia for excision or debridement of burns, with or without skin grafting, if the area of burn involves not more than 3% of total body surface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21879</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excision or debridement of burns, with or without skin grafting, if the area of burn involves more than 3% but less than 10% of total body surface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excision or debridement of burns, with or without skin grafting, if the area of burn involves 10% or more but less than 20% of total body surface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21881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excision or debridement of burns, with or without skin grafting, if the area of burn involves 20% or more but less than 30% of total body surface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21882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excision or debridement of burns, with or without skin grafting, if the area of burn involves 30% or more but less than 40% of total body surface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221.10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21883</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excision or debridement of burns, with or without skin grafting, if the area of burn involves 40% or more but less than 50% of total body surface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261.30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21884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excision or debridement of burns, with or without skin grafting, if the area of burn involves 50% or more but less than 60% of total body surface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21885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excision or debridement of burns, with or without skin grafting, if the area of burn involves 60% or more but less than 70% of total body surface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341.70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21886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excision or debridement of burns, with or without skin grafting, if the area of burn involves 70% or more but less than 80% of total body surface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381.90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21887</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excision or debridement of burns, with or without skin grafting, if the area of burn involves 80% or more of total body surface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422.10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17—Anaesthesia for radiological or other diagnostic or therapeutic procedures</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21900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Initiation of the management of anaesthesia for injection procedure for hysterosalpingography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21906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Initiation of the management of anaesthesia for injection procedure for </w:t>
            </w:r>
            <w:r w:rsidRPr="00540AB0">
              <w:lastRenderedPageBreak/>
              <w:t>myelography—lumbar or thoracic</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21908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injection procedure for myelography—cervical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injection procedure for myelography—posterior fossa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21912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injection procedure for discography—lumbar or thoracic</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21914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injection procedure for discography—cervical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21915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peripheral arteriogram</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21916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arteriograms—cerebral, carotid or vertebral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21918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retrograde arteriogram—brachial or femoral</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21922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computerised axial tomography scanning, magnetic resonance scanning or digital subtraction angiography scanning</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21925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retrograde cystography, retrograde urethrography or retrograde cystourethrography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21926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fluoroscopy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bronchography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21935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phlebography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21936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heart—2 dimensional real time transoesophageal examination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21939</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peripheral venous cannulation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21941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cardiac catheterisation (including coronary arteriography, ventriculography, cardiac mapping or insertion of automatic defibrillator or transvenous pacemaker)</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21942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cardiac electrophysiological procedures including radio frequency ablation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21943</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central vein catheterisation or insertion of right heart balloon catheter (via jugular, subclavian or femoral vein) by percutaneous or open exposure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21945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lumbar puncture, cisternal puncture or epidural injection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21949</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pPr>
            <w:r w:rsidRPr="00540AB0">
              <w:t>Initiation of the management of anaesthesia for harvesting of bone marrow for the purpose of transplantation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21952</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keepNext/>
              <w:keepLines/>
            </w:pPr>
            <w:r w:rsidRPr="00540AB0">
              <w:t>Initiation of the management of anaesthesia for diagnostic muscle biopsy to assess for malignant hyperpyrexia</w:t>
            </w:r>
          </w:p>
        </w:tc>
        <w:tc>
          <w:tcPr>
            <w:tcW w:w="757"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21955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electroencephalography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21959</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brain stem evoked response audiometry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21962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electrocochleography by extratympanic method or transtympanic membrane insertion method</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21965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as a therapeutic procedure if there is a clinical need for anaesthesia, not for headache of any etiology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21969</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during hyperbaric therapy, if the medical practitioner is not confined in the chamber (including the administration of oxygen)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during hyperbaric therapy, if the medical practitioner is confined in the chamber (including the administration of oxygen)</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21973</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brachytherapy using radioactive sealed sources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21976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therapeutic nuclear medicine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for radiotherapy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keepLines/>
            </w:pPr>
            <w:bookmarkStart w:id="717" w:name="CU_332511699"/>
            <w:bookmarkEnd w:id="717"/>
            <w:r w:rsidRPr="00540AB0">
              <w:t>Subgroup 18—Miscellaneous</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rPr>
                <w:snapToGrid w:val="0"/>
              </w:rPr>
            </w:pPr>
            <w:r w:rsidRPr="00540AB0">
              <w:t>21990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rPr>
                <w:snapToGrid w:val="0"/>
              </w:rPr>
            </w:pPr>
            <w:r w:rsidRPr="00540AB0">
              <w:rPr>
                <w:snapToGrid w:val="0"/>
              </w:rPr>
              <w:t>Initiation of the management of anaesthesia, being a service to which another item in this Subgroup or in Subgroups 1 to 17 or 20 would have applied if the procedure in connection with which the service is provided had not been discontinued</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21992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performed on a person under the age of 10 years in connection with a procedure covered by an item that does not include the word “(Anaes.)”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18" w:name="CU_336507644"/>
            <w:bookmarkEnd w:id="718"/>
            <w:r w:rsidRPr="00540AB0">
              <w:t>21997</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Initiation of the management of anaesthesia in connection with a procedure covered by an item that does not include the word “(Anaes.)”, other than a service to which item 21965 or 21992 applies, if there is a clinical need for anaesthesia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19—Therapeutic and diagnostic services performed in connection with the management of anaesthesia</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pPr>
            <w:r w:rsidRPr="00540AB0">
              <w:t>22002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Administration of homologous blood or bone marrow already collected, when performed in association with the management of anaesthesia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22007</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Endotracheal intubation with flexible fibreoptic scope associated with difficult airway, when performed in association with the management of anaesthesia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19" w:name="CU_341513261"/>
            <w:bookmarkEnd w:id="719"/>
            <w:r w:rsidRPr="00540AB0">
              <w:t>22008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Double lumen endobronchial tube or bronchial blocker, insertion of, when performed in association with the management of anaesthesia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22012</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Monitoring that:</w:t>
            </w:r>
          </w:p>
          <w:p w:rsidR="00E60ACD" w:rsidRPr="00540AB0" w:rsidRDefault="00E60ACD" w:rsidP="001351EC">
            <w:pPr>
              <w:pStyle w:val="Tablea"/>
            </w:pPr>
            <w:r w:rsidRPr="00540AB0">
              <w:t>(a) is of one of the following types of blood pressure:</w:t>
            </w:r>
          </w:p>
          <w:p w:rsidR="00E60ACD" w:rsidRPr="00540AB0" w:rsidRDefault="00E60ACD" w:rsidP="001351EC">
            <w:pPr>
              <w:pStyle w:val="Tablei"/>
            </w:pPr>
            <w:r w:rsidRPr="00540AB0">
              <w:t>(i) central venous blood pressure;</w:t>
            </w:r>
          </w:p>
          <w:p w:rsidR="00E60ACD" w:rsidRPr="00540AB0" w:rsidRDefault="00E60ACD" w:rsidP="001351EC">
            <w:pPr>
              <w:pStyle w:val="Tablei"/>
            </w:pPr>
            <w:r w:rsidRPr="00540AB0">
              <w:t>(ii) pulmonary arterial blood pressure;</w:t>
            </w:r>
          </w:p>
          <w:p w:rsidR="00E60ACD" w:rsidRPr="00540AB0" w:rsidRDefault="00E60ACD" w:rsidP="001351EC">
            <w:pPr>
              <w:pStyle w:val="Tablei"/>
            </w:pPr>
            <w:r w:rsidRPr="00540AB0">
              <w:t>(iii) systemic arterial blood pressure;</w:t>
            </w:r>
          </w:p>
          <w:p w:rsidR="00E60ACD" w:rsidRPr="00540AB0" w:rsidRDefault="00E60ACD" w:rsidP="001351EC">
            <w:pPr>
              <w:pStyle w:val="Tablei"/>
            </w:pPr>
            <w:r w:rsidRPr="00540AB0">
              <w:t>(iv) cardiac intracavity blood pressure; and</w:t>
            </w:r>
          </w:p>
          <w:p w:rsidR="00E60ACD" w:rsidRPr="00540AB0" w:rsidRDefault="00E60ACD" w:rsidP="001351EC">
            <w:pPr>
              <w:pStyle w:val="Tablea"/>
            </w:pPr>
            <w:r w:rsidRPr="00540AB0">
              <w:t>(b) is conducted by indwelling catheter; and</w:t>
            </w:r>
          </w:p>
          <w:p w:rsidR="00E60ACD" w:rsidRPr="00540AB0" w:rsidRDefault="00E60ACD" w:rsidP="001351EC">
            <w:pPr>
              <w:pStyle w:val="Tablea"/>
            </w:pPr>
            <w:r w:rsidRPr="00540AB0">
              <w:lastRenderedPageBreak/>
              <w:t>(c) is performed in association with the administration of anaesthesia for a procedure and not as a service to which item 13876 applies; and</w:t>
            </w:r>
          </w:p>
          <w:p w:rsidR="00E60ACD" w:rsidRPr="00540AB0" w:rsidRDefault="00E60ACD" w:rsidP="001351EC">
            <w:pPr>
              <w:pStyle w:val="Tablea"/>
            </w:pPr>
            <w:r w:rsidRPr="00540AB0">
              <w:t>(d) is performed, on a day, on a patient who:</w:t>
            </w:r>
          </w:p>
          <w:p w:rsidR="00E60ACD" w:rsidRPr="00540AB0" w:rsidRDefault="00E60ACD" w:rsidP="001351EC">
            <w:pPr>
              <w:pStyle w:val="Tablei"/>
            </w:pPr>
            <w:r w:rsidRPr="00540AB0">
              <w:t>(i) is categorised as having a high risk of complications; or</w:t>
            </w:r>
          </w:p>
          <w:p w:rsidR="00E60ACD" w:rsidRPr="00540AB0" w:rsidRDefault="00E60ACD" w:rsidP="001351EC">
            <w:pPr>
              <w:pStyle w:val="Tablei"/>
            </w:pPr>
            <w:r w:rsidRPr="00540AB0">
              <w:t>(ii) during the procedure develops either complications or a high risk of complications; and</w:t>
            </w:r>
          </w:p>
          <w:p w:rsidR="00E60ACD" w:rsidRPr="00540AB0" w:rsidRDefault="00E60ACD" w:rsidP="001351EC">
            <w:pPr>
              <w:pStyle w:val="Tablea"/>
            </w:pPr>
            <w:r w:rsidRPr="00540AB0">
              <w:t>(e) has not previously been performed in those circumstances on the day on the patient for that type of blood pressure</w:t>
            </w:r>
          </w:p>
        </w:tc>
        <w:tc>
          <w:tcPr>
            <w:tcW w:w="757"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60.30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22014</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Monitoring that:</w:t>
            </w:r>
          </w:p>
          <w:p w:rsidR="00E60ACD" w:rsidRPr="00540AB0" w:rsidRDefault="00E60ACD" w:rsidP="001351EC">
            <w:pPr>
              <w:pStyle w:val="Tablea"/>
            </w:pPr>
            <w:r w:rsidRPr="00540AB0">
              <w:t>(a) is of one of the following types of blood pressure:</w:t>
            </w:r>
          </w:p>
          <w:p w:rsidR="00E60ACD" w:rsidRPr="00540AB0" w:rsidRDefault="00E60ACD" w:rsidP="001351EC">
            <w:pPr>
              <w:pStyle w:val="Tablei"/>
            </w:pPr>
            <w:r w:rsidRPr="00540AB0">
              <w:t>(i) central venous blood pressure;</w:t>
            </w:r>
          </w:p>
          <w:p w:rsidR="00E60ACD" w:rsidRPr="00540AB0" w:rsidRDefault="00E60ACD" w:rsidP="001351EC">
            <w:pPr>
              <w:pStyle w:val="Tablei"/>
            </w:pPr>
            <w:r w:rsidRPr="00540AB0">
              <w:t>(ii) pulmonary arterial blood pressure;</w:t>
            </w:r>
          </w:p>
          <w:p w:rsidR="00E60ACD" w:rsidRPr="00540AB0" w:rsidRDefault="00E60ACD" w:rsidP="001351EC">
            <w:pPr>
              <w:pStyle w:val="Tablei"/>
            </w:pPr>
            <w:r w:rsidRPr="00540AB0">
              <w:t>(iii) systemic arterial blood pressure;</w:t>
            </w:r>
          </w:p>
          <w:p w:rsidR="00E60ACD" w:rsidRPr="00540AB0" w:rsidRDefault="00E60ACD" w:rsidP="001351EC">
            <w:pPr>
              <w:pStyle w:val="Tablei"/>
            </w:pPr>
            <w:r w:rsidRPr="00540AB0">
              <w:t>(iv) cardiac intracavity blood pressure; and</w:t>
            </w:r>
          </w:p>
          <w:p w:rsidR="00E60ACD" w:rsidRPr="00540AB0" w:rsidRDefault="00E60ACD" w:rsidP="001351EC">
            <w:pPr>
              <w:pStyle w:val="Tablea"/>
            </w:pPr>
            <w:r w:rsidRPr="00540AB0">
              <w:t>(b) is conducted by indwelling catheter; and</w:t>
            </w:r>
          </w:p>
          <w:p w:rsidR="00E60ACD" w:rsidRPr="00540AB0" w:rsidRDefault="00E60ACD" w:rsidP="001351EC">
            <w:pPr>
              <w:pStyle w:val="Tablea"/>
            </w:pPr>
            <w:r w:rsidRPr="00540AB0">
              <w:t xml:space="preserve">(c) is performed in association with the administration of anaesthesia for a procedure (the </w:t>
            </w:r>
            <w:r w:rsidRPr="00540AB0">
              <w:rPr>
                <w:b/>
                <w:i/>
              </w:rPr>
              <w:t>current procedure</w:t>
            </w:r>
            <w:r w:rsidRPr="00540AB0">
              <w:t>) and not as a service to which item 13876 applies; and</w:t>
            </w:r>
          </w:p>
          <w:p w:rsidR="00E60ACD" w:rsidRPr="00540AB0" w:rsidRDefault="00E60ACD" w:rsidP="001351EC">
            <w:pPr>
              <w:pStyle w:val="Tablea"/>
            </w:pPr>
            <w:r w:rsidRPr="00540AB0">
              <w:t>(d) is performed, on a day, on a patient:</w:t>
            </w:r>
          </w:p>
          <w:p w:rsidR="00E60ACD" w:rsidRPr="00540AB0" w:rsidRDefault="00E60ACD" w:rsidP="001351EC">
            <w:pPr>
              <w:pStyle w:val="Tablei"/>
            </w:pPr>
            <w:r w:rsidRPr="00540AB0">
              <w:t>(i) who is categorised as having a high risk of complications or develops during the current procedure either complications or a high risk of complications; and</w:t>
            </w:r>
          </w:p>
          <w:p w:rsidR="00E60ACD" w:rsidRPr="00540AB0" w:rsidRDefault="00E60ACD" w:rsidP="001351EC">
            <w:pPr>
              <w:pStyle w:val="Tablei"/>
            </w:pPr>
            <w:r w:rsidRPr="00540AB0">
              <w:t>(ii) for whom monitoring of that type of blood pressure to which item 22012 applies has already been performed on the day in association with the administration of anaesthesia for another discrete procedure; and</w:t>
            </w:r>
          </w:p>
          <w:p w:rsidR="00E60ACD" w:rsidRPr="00540AB0" w:rsidRDefault="00E60ACD" w:rsidP="001351EC">
            <w:pPr>
              <w:pStyle w:val="Tablea"/>
            </w:pPr>
            <w:r w:rsidRPr="00540AB0">
              <w:t>(e) has not previously been performed in association with the current procedure for that type of blood pressure</w:t>
            </w:r>
          </w:p>
        </w:tc>
        <w:tc>
          <w:tcPr>
            <w:tcW w:w="757"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20" w:name="CU_344509480"/>
            <w:bookmarkEnd w:id="720"/>
            <w:r w:rsidRPr="00540AB0">
              <w:t>22015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Right heart balloon catheter, insertion of, including pulmonary wedge pressure and cardiac output measurement, when performed in association with the management of anaesthesia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22020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Central vein catheterisation by percutaneous or open exposure, other than a service to which item 13318 applies, when performed in association with the management of anaesthesia</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22025</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Intra</w:t>
            </w:r>
            <w:r w:rsidR="001351EC">
              <w:noBreakHyphen/>
            </w:r>
            <w:r w:rsidRPr="00540AB0">
              <w:t>arterial cannulation when performed in association with the management of anaesthesia for a procedure for a patient who:</w:t>
            </w:r>
          </w:p>
          <w:p w:rsidR="00E60ACD" w:rsidRPr="00540AB0" w:rsidRDefault="00E60ACD" w:rsidP="001351EC">
            <w:pPr>
              <w:pStyle w:val="Tablea"/>
            </w:pPr>
            <w:r w:rsidRPr="00540AB0">
              <w:t>(a) is categorised as having a high risk of complications; or</w:t>
            </w:r>
          </w:p>
          <w:p w:rsidR="00E60ACD" w:rsidRPr="00540AB0" w:rsidRDefault="00E60ACD" w:rsidP="001351EC">
            <w:pPr>
              <w:pStyle w:val="Tabletext"/>
            </w:pPr>
            <w:r w:rsidRPr="00540AB0">
              <w:t>(b) develops a high risk of complications during the procedure</w:t>
            </w:r>
          </w:p>
        </w:tc>
        <w:tc>
          <w:tcPr>
            <w:tcW w:w="757"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21" w:name="CU_347515111"/>
            <w:bookmarkEnd w:id="721"/>
            <w:r w:rsidRPr="00540AB0">
              <w:t>22031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Intrathecal or epidural injection (initial) of a therapeutic substance, with or without insertion of a catheter, in association with anaesthesia and surgery, for post</w:t>
            </w:r>
            <w:r w:rsidR="001351EC">
              <w:noBreakHyphen/>
            </w:r>
            <w:r w:rsidRPr="00540AB0">
              <w:t>operative pain management, other than a service associated with a service to which item 22036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22036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Intrathecal or epidural injection (subsequent) of a therapeutic substance, using an in</w:t>
            </w:r>
            <w:r w:rsidR="001351EC">
              <w:noBreakHyphen/>
            </w:r>
            <w:r w:rsidRPr="00540AB0">
              <w:t>situ catheter, in association with anaesthesia and surgery, for post</w:t>
            </w:r>
            <w:r w:rsidR="001351EC">
              <w:noBreakHyphen/>
            </w:r>
            <w:r w:rsidRPr="00540AB0">
              <w:t xml:space="preserve">operative pain, other than a service associated with a </w:t>
            </w:r>
            <w:r w:rsidRPr="00540AB0">
              <w:lastRenderedPageBreak/>
              <w:t>service to which item 22031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60.30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22041</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Introduction of a plexus or nerve block proximal to the lower leg or forearm, perioperatively performed in the induction room, theatre or recovery room, for post</w:t>
            </w:r>
            <w:r w:rsidR="001351EC">
              <w:noBreakHyphen/>
            </w:r>
            <w:r w:rsidRPr="00540AB0">
              <w:t>operative pain management</w:t>
            </w:r>
          </w:p>
        </w:tc>
        <w:tc>
          <w:tcPr>
            <w:tcW w:w="757"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40.20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22042</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Introduction of a regional or field nerve block performed via retrobulbar, peribulbar or sub</w:t>
            </w:r>
            <w:r w:rsidR="001351EC">
              <w:noBreakHyphen/>
            </w:r>
            <w:r w:rsidRPr="00540AB0">
              <w:t>Tenon’s block injection of an anaesthetic agent, or other complex eye block, when administered by an anaesthetist perioperatively</w:t>
            </w:r>
          </w:p>
        </w:tc>
        <w:tc>
          <w:tcPr>
            <w:tcW w:w="757"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20.10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22" w:name="CU_350511048"/>
            <w:bookmarkEnd w:id="722"/>
            <w:r w:rsidRPr="00540AB0">
              <w:t>22051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w:t>
            </w:r>
            <w:r w:rsidR="001351EC">
              <w:noBreakHyphen/>
            </w:r>
            <w:r w:rsidRPr="00540AB0">
              <w:t>operative transoesophageal echocardiography—monitoring in real time the structure and function of the heart chambers, valves and surrounding structures, including assessment of blood flow, with appropriate permanent recording during procedures on the heart, pericardium or great vessels of the chest, other than a service associated with a service to which item 55130, 55135 or 21936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23" w:name="CU_354516938"/>
            <w:bookmarkEnd w:id="723"/>
            <w:r w:rsidRPr="00540AB0">
              <w:t>22055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Perfusion of limb or organ using heart</w:t>
            </w:r>
            <w:r w:rsidR="001351EC">
              <w:noBreakHyphen/>
            </w:r>
            <w:r w:rsidRPr="00540AB0">
              <w:t>lung machine or equivalent, other than a service associated with anaesthesia to which an item in Subgroup 21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241.20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22060</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Calibri"/>
              </w:rPr>
              <w:t>Whole body perfusion, cardiac bypass, if the heart</w:t>
            </w:r>
            <w:r w:rsidR="001351EC">
              <w:rPr>
                <w:rFonts w:eastAsia="Calibri"/>
              </w:rPr>
              <w:noBreakHyphen/>
            </w:r>
            <w:r w:rsidRPr="00540AB0">
              <w:rPr>
                <w:rFonts w:eastAsia="Calibri"/>
              </w:rPr>
              <w:t>lung machine or equivalent is continuously operated by a medical perfusionist, other than a service associated with anaesthesia to which an item in Subgroup 21 applies</w:t>
            </w:r>
          </w:p>
        </w:tc>
        <w:tc>
          <w:tcPr>
            <w:tcW w:w="757"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402.00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22065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Induced controlled hypothermia—total body, that is:</w:t>
            </w:r>
          </w:p>
          <w:p w:rsidR="00E60ACD" w:rsidRPr="00540AB0" w:rsidRDefault="00E60ACD" w:rsidP="001351EC">
            <w:pPr>
              <w:pStyle w:val="Tablea"/>
            </w:pPr>
            <w:r w:rsidRPr="00540AB0">
              <w:t>(a) a service to which item 22060 applies; and</w:t>
            </w:r>
          </w:p>
          <w:p w:rsidR="00E60ACD" w:rsidRPr="00540AB0" w:rsidRDefault="00E60ACD" w:rsidP="001351EC">
            <w:pPr>
              <w:pStyle w:val="Tablea"/>
            </w:pPr>
            <w:r w:rsidRPr="00540AB0">
              <w:t>(b) not a service associated with anaesthesia, to which an item in Subgroup 21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24" w:name="CU_357512779"/>
            <w:bookmarkEnd w:id="724"/>
            <w:r w:rsidRPr="00540AB0">
              <w:t>22075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Deep hypothermic circulatory arrest, with core temperature less than 22°c, including management of retrograde cerebral perfusion (if performed), other than a service associated with anaesthesia to which an item in Subgroup 21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20—Management of anaesthesia in connection with a dental service</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22900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Initiation of the management by a medical practitioner of anaesthesia for extraction of tooth or teeth, with or without incision of soft tissue or removal of bone</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22905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Initiation of the management of anaesthesia for restorative dental work</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21—Anaesthesia, perfusion and assistance at anaesthesia (time component)</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23010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napToGrid w:val="0"/>
              </w:rPr>
              <w:t>Anaesthesia, perfusion or assistance, if the service time is not more than 15 minutes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23025</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t>Anaesthesia, perfusion or assistance, if the service time is more than 15 minutes but not more than 30 minutes</w:t>
            </w:r>
          </w:p>
        </w:tc>
        <w:tc>
          <w:tcPr>
            <w:tcW w:w="757" w:type="pct"/>
            <w:gridSpan w:val="2"/>
            <w:tcBorders>
              <w:top w:val="single" w:sz="4" w:space="0" w:color="auto"/>
              <w:left w:val="nil"/>
              <w:bottom w:val="single" w:sz="4" w:space="0" w:color="auto"/>
              <w:right w:val="nil"/>
            </w:tcBorders>
            <w:shd w:val="clear" w:color="auto" w:fill="auto"/>
            <w:vAlign w:val="center"/>
          </w:tcPr>
          <w:p w:rsidR="00E60ACD" w:rsidRPr="00540AB0" w:rsidRDefault="00E60ACD" w:rsidP="001351EC">
            <w:pPr>
              <w:pStyle w:val="Tabletext"/>
              <w:jc w:val="right"/>
            </w:pPr>
            <w:r w:rsidRPr="00540AB0">
              <w:t>40.20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23035</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t>Anaesthesia, perfusion or assistance, if the service time is more than 30 minutes but not more than 45 minutes</w:t>
            </w:r>
          </w:p>
        </w:tc>
        <w:tc>
          <w:tcPr>
            <w:tcW w:w="757" w:type="pct"/>
            <w:gridSpan w:val="2"/>
            <w:tcBorders>
              <w:top w:val="single" w:sz="4" w:space="0" w:color="auto"/>
              <w:left w:val="nil"/>
              <w:bottom w:val="single" w:sz="4" w:space="0" w:color="auto"/>
              <w:right w:val="nil"/>
            </w:tcBorders>
            <w:shd w:val="clear" w:color="auto" w:fill="auto"/>
            <w:vAlign w:val="center"/>
          </w:tcPr>
          <w:p w:rsidR="00E60ACD" w:rsidRPr="00540AB0" w:rsidRDefault="00E60ACD" w:rsidP="001351EC">
            <w:pPr>
              <w:pStyle w:val="Tabletext"/>
              <w:jc w:val="right"/>
            </w:pPr>
            <w:r w:rsidRPr="00540AB0">
              <w:t>60.30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23045</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t>Anaesthesia, perfusion or assistance, if the service time is more than 45 minutes but not more than 1 hour</w:t>
            </w:r>
          </w:p>
        </w:tc>
        <w:tc>
          <w:tcPr>
            <w:tcW w:w="757" w:type="pct"/>
            <w:gridSpan w:val="2"/>
            <w:tcBorders>
              <w:top w:val="single" w:sz="4" w:space="0" w:color="auto"/>
              <w:left w:val="nil"/>
              <w:bottom w:val="single" w:sz="4" w:space="0" w:color="auto"/>
              <w:right w:val="nil"/>
            </w:tcBorders>
            <w:shd w:val="clear" w:color="auto" w:fill="auto"/>
            <w:vAlign w:val="center"/>
          </w:tcPr>
          <w:p w:rsidR="00E60ACD" w:rsidRPr="00540AB0" w:rsidRDefault="00E60ACD" w:rsidP="001351EC">
            <w:pPr>
              <w:pStyle w:val="Tabletext"/>
              <w:jc w:val="right"/>
            </w:pPr>
            <w:r w:rsidRPr="00540AB0">
              <w:t>80.40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23055</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t>Anaesthesia, perfusion or assistance, if the service time is more than 1 hour but not more than 1:15 hours</w:t>
            </w:r>
          </w:p>
        </w:tc>
        <w:tc>
          <w:tcPr>
            <w:tcW w:w="757" w:type="pct"/>
            <w:gridSpan w:val="2"/>
            <w:tcBorders>
              <w:top w:val="single" w:sz="4" w:space="0" w:color="auto"/>
              <w:left w:val="nil"/>
              <w:bottom w:val="single" w:sz="4" w:space="0" w:color="auto"/>
              <w:right w:val="nil"/>
            </w:tcBorders>
            <w:shd w:val="clear" w:color="auto" w:fill="auto"/>
            <w:vAlign w:val="center"/>
          </w:tcPr>
          <w:p w:rsidR="00E60ACD" w:rsidRPr="00540AB0" w:rsidRDefault="00E60ACD" w:rsidP="001351EC">
            <w:pPr>
              <w:pStyle w:val="Tabletext"/>
              <w:jc w:val="right"/>
            </w:pPr>
            <w:r w:rsidRPr="00540AB0">
              <w:t>100.50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23065</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t>Anaesthesia, perfusion or assistance, if the service time is more than 1:15 hours but not more than 1:30 hours</w:t>
            </w:r>
          </w:p>
        </w:tc>
        <w:tc>
          <w:tcPr>
            <w:tcW w:w="757" w:type="pct"/>
            <w:gridSpan w:val="2"/>
            <w:tcBorders>
              <w:top w:val="single" w:sz="4" w:space="0" w:color="auto"/>
              <w:left w:val="nil"/>
              <w:bottom w:val="single" w:sz="4" w:space="0" w:color="auto"/>
              <w:right w:val="nil"/>
            </w:tcBorders>
            <w:shd w:val="clear" w:color="auto" w:fill="auto"/>
            <w:vAlign w:val="center"/>
          </w:tcPr>
          <w:p w:rsidR="00E60ACD" w:rsidRPr="00540AB0" w:rsidRDefault="00E60ACD" w:rsidP="001351EC">
            <w:pPr>
              <w:pStyle w:val="Tabletext"/>
              <w:jc w:val="right"/>
            </w:pPr>
            <w:r w:rsidRPr="00540AB0">
              <w:t>120.60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23075</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t>Anaesthesia, perfusion or assistance, if the service time is more than 1:30 hours but not more than 1:45 hours</w:t>
            </w:r>
          </w:p>
        </w:tc>
        <w:tc>
          <w:tcPr>
            <w:tcW w:w="757" w:type="pct"/>
            <w:gridSpan w:val="2"/>
            <w:tcBorders>
              <w:top w:val="single" w:sz="4" w:space="0" w:color="auto"/>
              <w:left w:val="nil"/>
              <w:bottom w:val="single" w:sz="4" w:space="0" w:color="auto"/>
              <w:right w:val="nil"/>
            </w:tcBorders>
            <w:shd w:val="clear" w:color="auto" w:fill="auto"/>
            <w:vAlign w:val="center"/>
          </w:tcPr>
          <w:p w:rsidR="00E60ACD" w:rsidRPr="00540AB0" w:rsidRDefault="00E60ACD" w:rsidP="001351EC">
            <w:pPr>
              <w:pStyle w:val="Tabletext"/>
              <w:jc w:val="right"/>
            </w:pPr>
            <w:r w:rsidRPr="00540AB0">
              <w:t>140.70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23085</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t>Anaesthesia, perfusion or assistance, if the service time is more than 1:45 hours but not more than 2:00 hours</w:t>
            </w:r>
          </w:p>
        </w:tc>
        <w:tc>
          <w:tcPr>
            <w:tcW w:w="757" w:type="pct"/>
            <w:gridSpan w:val="2"/>
            <w:tcBorders>
              <w:top w:val="single" w:sz="4" w:space="0" w:color="auto"/>
              <w:left w:val="nil"/>
              <w:bottom w:val="single" w:sz="4" w:space="0" w:color="auto"/>
              <w:right w:val="nil"/>
            </w:tcBorders>
            <w:shd w:val="clear" w:color="auto" w:fill="auto"/>
            <w:vAlign w:val="center"/>
          </w:tcPr>
          <w:p w:rsidR="00E60ACD" w:rsidRPr="00540AB0" w:rsidRDefault="00E60ACD" w:rsidP="001351EC">
            <w:pPr>
              <w:pStyle w:val="Tabletext"/>
              <w:jc w:val="right"/>
            </w:pPr>
            <w:r w:rsidRPr="00540AB0">
              <w:t>160.80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25" w:name="CU_366518724"/>
            <w:bookmarkStart w:id="726" w:name="CU_373514879"/>
            <w:bookmarkStart w:id="727" w:name="CU_382520710"/>
            <w:bookmarkEnd w:id="725"/>
            <w:bookmarkEnd w:id="726"/>
            <w:bookmarkEnd w:id="727"/>
            <w:r w:rsidRPr="00540AB0">
              <w:t>23091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2:00 hours but not more than 2:10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23101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Anaesthesia, perfusion or assistance, if the service time is mo</w:t>
            </w:r>
            <w:r w:rsidRPr="00540AB0">
              <w:t xml:space="preserve">re than </w:t>
            </w:r>
            <w:r w:rsidRPr="00540AB0">
              <w:rPr>
                <w:snapToGrid w:val="0"/>
              </w:rPr>
              <w:t xml:space="preserve">2:10 hours </w:t>
            </w:r>
            <w:r w:rsidRPr="00540AB0">
              <w:t>but not more than</w:t>
            </w:r>
            <w:r w:rsidRPr="00540AB0">
              <w:rPr>
                <w:snapToGrid w:val="0"/>
              </w:rPr>
              <w:t xml:space="preserve"> 2:20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23111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2:20 hours but not more than 2:30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221.10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23112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2:30 hours but not more than 2:40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241.20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23113</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2:40 hours but not more than 2:50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261.30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28" w:name="CU_390517001"/>
            <w:bookmarkEnd w:id="728"/>
            <w:r w:rsidRPr="00540AB0">
              <w:t>23114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2:50 hours but not more than 3:00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23115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3:00 hours but not more than 3:10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23116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3:10 hours but not more than 3:20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321.60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23117</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3:20 hours but not more than 3:30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341.70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23118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3:30 hours but not more than 3:40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361.80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23119</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3:40 hours but not more than 3:50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381.90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23121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3:50 hours but not more than 4:00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402.00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23170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4:00 hours but not more than 4:10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422.10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29" w:name="CU_398522710"/>
            <w:bookmarkEnd w:id="729"/>
            <w:r w:rsidRPr="00540AB0">
              <w:t>23180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4:10 hours but not more than 4:20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442.20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23190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4:20 hours but not more than 4:30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462.30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23200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4:30 hours but not more than 4:40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482.40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23210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Anaesthesia, perfusion or assistance, if the service time is mo</w:t>
            </w:r>
            <w:r w:rsidRPr="00540AB0">
              <w:t xml:space="preserve">re than </w:t>
            </w:r>
            <w:r w:rsidRPr="00540AB0">
              <w:rPr>
                <w:snapToGrid w:val="0"/>
              </w:rPr>
              <w:t xml:space="preserve">4:40 hours </w:t>
            </w:r>
            <w:r w:rsidRPr="00540AB0">
              <w:t>but not more than</w:t>
            </w:r>
            <w:r w:rsidRPr="00540AB0">
              <w:rPr>
                <w:snapToGrid w:val="0"/>
              </w:rPr>
              <w:t xml:space="preserve"> 4:50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502.50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23220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4:50 hours but not more than 5:00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522.60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23230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5:00 hours but not more than 5:10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542.70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23240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5:10 hours but not more than 5:20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562.80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23250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5:20 hours but not more than 5:30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582.90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30" w:name="CU_406519001"/>
            <w:bookmarkEnd w:id="730"/>
            <w:r w:rsidRPr="00540AB0">
              <w:t>23260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5:30 hours but not more than 5:40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23270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5:40 hours but not more than 5:50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623.10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23280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5:50 hours but not more than 6:00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643.20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23290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6:00 hours but not more than 6:10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663.30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23300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6:10 hours but not more than 6:20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683.40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23310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6:20 hours but not more than 6:30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703.50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23320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6:30 hours but not more than 6:40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723.60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23330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6:40 hours but not more than 6:50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743.70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31" w:name="CU_414524710"/>
            <w:bookmarkEnd w:id="731"/>
            <w:r w:rsidRPr="00540AB0">
              <w:t>23340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6:50 hours but not more than 7:00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763.80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23350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7:00 hours but not more than 7:10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783.90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23360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7:10 hours but not more than 7:20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804.00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23370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7:20 hours but not more than 7:30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824.10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23380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7:30 hours but not more than 7:40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844.20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23390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7:40 hours but not more than 7:50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864.30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23400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7:50 hours but not more than 8:00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884.40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23410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Anaesthesia, perfusion or assistance, if the service time is mo</w:t>
            </w:r>
            <w:r w:rsidRPr="00540AB0">
              <w:t xml:space="preserve">re than </w:t>
            </w:r>
            <w:r w:rsidRPr="00540AB0">
              <w:rPr>
                <w:snapToGrid w:val="0"/>
              </w:rPr>
              <w:t>8:00 hours but not more than 8:10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904.50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23420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8:10 hours but not more than 8:20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924.60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32" w:name="CU_423521126"/>
            <w:bookmarkEnd w:id="732"/>
            <w:r w:rsidRPr="00540AB0">
              <w:t>23430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8:20 hours but not more than 8:30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944.70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23440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8:30 hours but not more than 8:40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964.80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23450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8:40 hours but not more than 8:50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984.90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23460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8:50 hours but not more than 9:00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23470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9:00 hours but not more than 9:10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1,025.10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23480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9:10 hours but not more than 9:20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1,045.20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23490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9:20 hours but not more than 9:30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1,065.30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33" w:name="CU_430526716"/>
            <w:bookmarkEnd w:id="733"/>
            <w:r w:rsidRPr="00540AB0">
              <w:t>23500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9:30 hours but not more than 9:40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1,085.40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23510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9:40 hours but not more than 9:50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1,105.50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23520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9:50 hours but not more than 10:00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1,125.60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23530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10:00 hours but not more than 10:10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1,145.70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23540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10:10 hours but not more than 10:20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1,165.80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23550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10:20 hours but not more than 10:30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1,185.90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23560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10:30 hours but not more than 10:40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23570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10:40 hours but not more than 10:50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1,226.10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23580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10:50 hours but not more than 11:00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1,246.20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34" w:name="CU_439523163"/>
            <w:bookmarkEnd w:id="734"/>
            <w:r w:rsidRPr="00540AB0">
              <w:t>23590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11:00 hours but not more than 11:10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1,266.30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23600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11:10 hours but not more than 11:20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1,286.40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23610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Anaesthesia, perfusion or assistance, if the service time is mo</w:t>
            </w:r>
            <w:r w:rsidRPr="00540AB0">
              <w:t xml:space="preserve">re than </w:t>
            </w:r>
            <w:r w:rsidRPr="00540AB0">
              <w:rPr>
                <w:snapToGrid w:val="0"/>
              </w:rPr>
              <w:t>11:20 hours but not more than 11:30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1,306.50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23620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11:30 hours but not more than 11:40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1,326.60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23630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11:40 hours but not more than 11:50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1,346.70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23640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11:50 hours but not more than 12:00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1,366.80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23650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12:00 hours but not more than 12:10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1,386.90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35" w:name="CU_446528775"/>
            <w:bookmarkEnd w:id="735"/>
            <w:r w:rsidRPr="00540AB0">
              <w:t>23660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12:10 hours but not more than 12:20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1,407.00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23670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12:20 hours but not more than 12:30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1,427.10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23680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12:30 hours but not more than 12:40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1,447.20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23690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12:40 hours but not more than 12:50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1,467.30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23700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12:50 hours but not more than 13:00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1,487.40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23710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Anaesthesia, perfusion or assistance, if the service time is mo</w:t>
            </w:r>
            <w:r w:rsidRPr="00540AB0">
              <w:t xml:space="preserve">re than </w:t>
            </w:r>
            <w:r w:rsidRPr="00540AB0">
              <w:rPr>
                <w:snapToGrid w:val="0"/>
              </w:rPr>
              <w:t>13:00 hours but not more than 13:10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1,507.50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23720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13:10 hours but not more than 13:20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1,527.60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23730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13:20 hours but not more than 13:30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1,547.70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23740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13:30 hours but not more than 13:40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1,567.80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23750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13:40 hours but not more than 13:50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1,587.90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36" w:name="CU_456525356"/>
            <w:bookmarkEnd w:id="736"/>
            <w:r w:rsidRPr="00540AB0">
              <w:t>23760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13:50 hours but not more than 14:00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23770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14:00 hours but not more than 14:10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1,628.10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23780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14:10 hours but not more than 14:20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1,648.20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23790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14:20 hours but not more than 14:30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1,668.30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23800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14:30 hours but not more than 14:40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1,688.40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23810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Anaesthesia, perfusion or assistance, if the service time is mo</w:t>
            </w:r>
            <w:r w:rsidRPr="00540AB0">
              <w:t xml:space="preserve">re than </w:t>
            </w:r>
            <w:r w:rsidRPr="00540AB0">
              <w:rPr>
                <w:snapToGrid w:val="0"/>
              </w:rPr>
              <w:t>14:40 hours but not more than 14:50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1,708.50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37" w:name="CU_462530839"/>
            <w:bookmarkEnd w:id="737"/>
            <w:r w:rsidRPr="00540AB0">
              <w:t>23820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14:50 hours but not more than 15:00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1,728.60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23830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15:00 hours but not more than 15:10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1,748.70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23840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15:10 hours but not more than 15:20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1,768.80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23850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15:20 hours but not more than 15:30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1,788.90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23860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15:30 hours but not more than 15:40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1,809.00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23870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than15:40 hours but not more than 15:50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1,829.10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23880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15:50 hours but not more than 16:00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1,849.20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23890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16:00 hours but not more than 16:10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1,869.30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23900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16:10 hours but not more than 16:20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1,889.40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23910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Anaesthesia, perfusion or assistance, if the service time is mo</w:t>
            </w:r>
            <w:r w:rsidRPr="00540AB0">
              <w:t xml:space="preserve">re than </w:t>
            </w:r>
            <w:r w:rsidRPr="00540AB0">
              <w:rPr>
                <w:snapToGrid w:val="0"/>
              </w:rPr>
              <w:t>16:20 hours but not more than 16:30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1,909.50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38" w:name="CU_472527419"/>
            <w:bookmarkEnd w:id="738"/>
            <w:r w:rsidRPr="00540AB0">
              <w:t>23920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16:30 hours but not more than 16:40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1,929.60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23930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16:40 hours but not more than 16:50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1,949.70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23940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16:50 hours but not more than 17:00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1,969.80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23950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17:00 hours but not more than 17:10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1,989.90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23960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17:10 hours but not more than 17:20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23970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17:20 hours but not more than 17:30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2,030.10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39" w:name="CU_478532902"/>
            <w:bookmarkEnd w:id="739"/>
            <w:r w:rsidRPr="00540AB0">
              <w:t>23980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17:30 hours but not more than 17:40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2,050.20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23990</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Anaesthesia, perfusion or assistance, if the service time is more than 17:40 hours but not more than 17:50 hours</w:t>
            </w:r>
          </w:p>
        </w:tc>
        <w:tc>
          <w:tcPr>
            <w:tcW w:w="757"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2,070.30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17:50 hours but not more than 18:00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2,090.40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24101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Anaesthesia, perfusion or assistance, if the service time is mo</w:t>
            </w:r>
            <w:r w:rsidRPr="00540AB0">
              <w:t xml:space="preserve">re than </w:t>
            </w:r>
            <w:r w:rsidRPr="00540AB0">
              <w:rPr>
                <w:snapToGrid w:val="0"/>
              </w:rPr>
              <w:t>18:00 hours but not more than 18:10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2,110.50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24102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18:10 hours but not more than 18:20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2,130.60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24103</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18:20 hours but not more than 18:30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2,150.70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24104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18:30 hours but not more than 18:40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2,170.80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24105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18:40 hours but not more than 18:50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2,190.90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24106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18:50 hours but not more than 19:00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2,211.00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24107</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19:00 hours but not more than 19:10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2,231.10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24108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19:10 hours but not more than 19:20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2,251.20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40" w:name="CU_489529611"/>
            <w:bookmarkEnd w:id="740"/>
            <w:r w:rsidRPr="00540AB0">
              <w:t>24109</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19:20 hours but not more than 19:30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2,271.30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19:30 hours but not more than 19:40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2,291.40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24111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19:40 hours but not more than 19:50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2,311.50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24112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19:50 hours but not more than 20:00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2,331.60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24113</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20:00 hours but not more than 20:10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2,351.70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24114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20:10 hours but not more than 20:20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2,371.80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41" w:name="CU_494534966"/>
            <w:bookmarkEnd w:id="741"/>
            <w:r w:rsidRPr="00540AB0">
              <w:t>24115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20:20 hours but not more than 20:30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2,391.90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24116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20:30 hours but not more than 20:40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2,412.00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24117</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20:40 hours but not more than 20:50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2,432.10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24118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20:50 hours but not more than 21:00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2,452.20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24119</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21:00 hours but not more than 21:10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2,472.30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21:10 hours but not more than 21:20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2,492.40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24121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21:20 hours but not more than 21:30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2,512.50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24122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21:30 hours but not more than 21:40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2,532.60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24123</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21:40 hours but not more than 21:50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2,552.70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24124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21:50 hours but not more than 22:00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2,572.80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42" w:name="CU_505531675"/>
            <w:bookmarkEnd w:id="742"/>
            <w:r w:rsidRPr="00540AB0">
              <w:t>24125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22:00 hours but not more than 22:10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2,592.90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24126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22:10 hours but not more than 22:20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2,613.00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24127</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22:20 hours but not more than 22:30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2,633.10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24128</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22:30 hours but not more than 22:40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2,653.20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24129</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22:40 hours but not more than 22:50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2,673.30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22:50 hours but not more than 23:00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2,693.40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43" w:name="CU_510537030"/>
            <w:bookmarkEnd w:id="743"/>
            <w:r w:rsidRPr="00540AB0">
              <w:t>24131</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23:00 hours but not more than 23:10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2,713.50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24132</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23:10 hours but not more than 23:20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2,733.60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24133</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23:20 hours but not more than 23:30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2,753.70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24134</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23:30 hours but not more than 23:40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2,773.80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24135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23:40 hours but not more than 23:50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2,793.90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24136</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if the service time is more than 23:50 hours but not more than 24:00 hours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2,814.00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22—Anaesthesia, perfusion and assistance at anaesthesia (modifying components—physical status)</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25000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 xml:space="preserve">Anaesthesia, perfusion or assistance in the management of anaesthesia, </w:t>
            </w:r>
            <w:r w:rsidRPr="00540AB0">
              <w:rPr>
                <w:snapToGrid w:val="0"/>
              </w:rPr>
              <w:t>if the patient has severe systemic disease (equivalent to ASA physical status indicator 3)</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25005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in the management of anaesthesia, if the patient has severe systemic disease which is a constant threat to life (equivalent to ASA physical status indicator 4)</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44" w:name="CU_520533714"/>
            <w:bookmarkEnd w:id="744"/>
            <w:r w:rsidRPr="00540AB0">
              <w:t>25010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Anaesthesia, perfusion or assistance in the management of anaesthesia, if the patient is not expected to survive for 24 hours, with or without the associated operation (equivalent to ASA physical status indicator 5)</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23—Anaesthesia, perfusion and assistance at anaesthesia (modifying components—other)</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t>25013</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t>Anaesthesia, perfusion or assistance in the management of anaesthesia, if the patient is aged under 4 years</w:t>
            </w:r>
          </w:p>
        </w:tc>
        <w:tc>
          <w:tcPr>
            <w:tcW w:w="757"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20.10</w:t>
            </w:r>
          </w:p>
        </w:tc>
      </w:tr>
      <w:tr w:rsidR="00E60ACD" w:rsidRPr="00540AB0" w:rsidTr="001351EC">
        <w:tc>
          <w:tcPr>
            <w:tcW w:w="69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25014</w:t>
            </w:r>
          </w:p>
        </w:tc>
        <w:tc>
          <w:tcPr>
            <w:tcW w:w="3550"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Anaesthesia, perfusion or assistance in the management of anaesthesia, if the patient is aged 75 years or more</w:t>
            </w:r>
          </w:p>
        </w:tc>
        <w:tc>
          <w:tcPr>
            <w:tcW w:w="757"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20.10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745" w:name="CU_522538770"/>
            <w:bookmarkEnd w:id="745"/>
            <w:r w:rsidRPr="00540AB0">
              <w:t>25020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 xml:space="preserve">Anaesthesia, perfusion or assistance in the management of anaesthesia, </w:t>
            </w:r>
            <w:r w:rsidRPr="00540AB0">
              <w:rPr>
                <w:snapToGrid w:val="0"/>
              </w:rPr>
              <w:t>if the patient requires immediate treatment without which there would be significant threat to life or body part—other than a service associated with a service to which item 25025, 25030 or 25050 applies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40.20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keepLines/>
            </w:pPr>
            <w:r w:rsidRPr="00540AB0">
              <w:t>Subgroup 24—Anaesthesia and assistance at anaesthesia (after hours emergency modifier)</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rPr>
                <w:snapToGrid w:val="0"/>
              </w:rPr>
            </w:pPr>
            <w:r w:rsidRPr="00540AB0">
              <w:t>25025</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rPr>
                <w:snapToGrid w:val="0"/>
              </w:rPr>
            </w:pPr>
            <w:r w:rsidRPr="00540AB0">
              <w:t>Anaesthesia</w:t>
            </w:r>
            <w:r w:rsidRPr="00540AB0">
              <w:rPr>
                <w:snapToGrid w:val="0"/>
              </w:rPr>
              <w:t>, if the patient requires immediate treatment without which there would be significant threat to life or body part and if more than 50% of the service time occurs between 8 pm to 8 am on any weekday, or on a Saturday, Sunday or public holiday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rPr>
                <w:snapToGrid w:val="0"/>
              </w:rPr>
            </w:pPr>
            <w:r w:rsidRPr="00540AB0">
              <w:rPr>
                <w:snapToGrid w:val="0"/>
              </w:rPr>
              <w:t xml:space="preserve">Amount </w:t>
            </w:r>
            <w:r w:rsidRPr="00540AB0">
              <w:t>under</w:t>
            </w:r>
            <w:r w:rsidRPr="00540AB0">
              <w:rPr>
                <w:snapToGrid w:val="0"/>
              </w:rPr>
              <w:t xml:space="preserve"> </w:t>
            </w:r>
            <w:r w:rsidRPr="00540AB0">
              <w:t>clause</w:t>
            </w:r>
            <w:r w:rsidRPr="00540AB0">
              <w:rPr>
                <w:snapToGrid w:val="0"/>
              </w:rPr>
              <w:t> 5</w:t>
            </w:r>
            <w:r w:rsidRPr="00540AB0">
              <w:t>.9.1</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25030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Amount</w:t>
            </w:r>
            <w:r w:rsidRPr="00540AB0">
              <w:rPr>
                <w:snapToGrid w:val="0"/>
              </w:rPr>
              <w:t xml:space="preserve"> </w:t>
            </w:r>
            <w:r w:rsidRPr="00540AB0">
              <w:t>under</w:t>
            </w:r>
            <w:r w:rsidRPr="00540AB0">
              <w:rPr>
                <w:snapToGrid w:val="0"/>
              </w:rPr>
              <w:t xml:space="preserve"> clause 5</w:t>
            </w:r>
            <w:r w:rsidRPr="00540AB0">
              <w:t>.9.1</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25—Perfusion (after hours emergency modifier)</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25050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Perfusion, if the patient requires immediate treatment without which there would be significant threat to life or body part and if more than 50% of the service time occurs between 8 pm to 8 am on any weekday, or on a Saturday, Sunday or public holiday</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Amount </w:t>
            </w:r>
            <w:r w:rsidRPr="00540AB0">
              <w:t>under</w:t>
            </w:r>
            <w:r w:rsidRPr="00540AB0">
              <w:rPr>
                <w:snapToGrid w:val="0"/>
              </w:rPr>
              <w:t xml:space="preserve"> claus</w:t>
            </w:r>
            <w:r w:rsidRPr="00540AB0">
              <w:t>e 5.9.1</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26—Assistance at anaesthesia</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46" w:name="CU_530535555"/>
            <w:bookmarkEnd w:id="746"/>
            <w:r w:rsidRPr="00540AB0">
              <w:t>25200</w:t>
            </w:r>
          </w:p>
        </w:tc>
        <w:tc>
          <w:tcPr>
            <w:tcW w:w="3550"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Assistance in the management of anaesthesia requiring continuous anaesthesia on a patient in imminent danger of death requiring </w:t>
            </w:r>
            <w:r w:rsidRPr="00540AB0">
              <w:rPr>
                <w:snapToGrid w:val="0"/>
              </w:rPr>
              <w:lastRenderedPageBreak/>
              <w:t>continuous life saving emergency treatment, to the exclusion of attendance on all other patients</w:t>
            </w:r>
          </w:p>
        </w:tc>
        <w:tc>
          <w:tcPr>
            <w:tcW w:w="757"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lastRenderedPageBreak/>
              <w:t xml:space="preserve">Amount under </w:t>
            </w:r>
            <w:r w:rsidRPr="00540AB0">
              <w:lastRenderedPageBreak/>
              <w:t>clause 5.9.2</w:t>
            </w:r>
          </w:p>
        </w:tc>
      </w:tr>
      <w:tr w:rsidR="00E60ACD" w:rsidRPr="00540AB0" w:rsidTr="001351EC">
        <w:tc>
          <w:tcPr>
            <w:tcW w:w="693"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bookmarkStart w:id="747" w:name="CU_531535814"/>
            <w:bookmarkStart w:id="748" w:name="CU_530540395"/>
            <w:bookmarkEnd w:id="747"/>
            <w:bookmarkEnd w:id="748"/>
            <w:r w:rsidRPr="00540AB0">
              <w:lastRenderedPageBreak/>
              <w:t>25205</w:t>
            </w:r>
          </w:p>
        </w:tc>
        <w:tc>
          <w:tcPr>
            <w:tcW w:w="3550"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Assistance in the management of elective anaesthesia, if:</w:t>
            </w:r>
          </w:p>
          <w:p w:rsidR="00E60ACD" w:rsidRPr="00540AB0" w:rsidRDefault="00E60ACD" w:rsidP="001351EC">
            <w:pPr>
              <w:pStyle w:val="Tablea"/>
            </w:pPr>
            <w:r w:rsidRPr="00540AB0">
              <w:t>(a) the patient has complex airway problems; or</w:t>
            </w:r>
          </w:p>
          <w:p w:rsidR="00E60ACD" w:rsidRPr="00540AB0" w:rsidRDefault="00E60ACD" w:rsidP="001351EC">
            <w:pPr>
              <w:pStyle w:val="Tablea"/>
            </w:pPr>
            <w:r w:rsidRPr="00540AB0">
              <w:t>(b) the patient is a neonate; or</w:t>
            </w:r>
          </w:p>
          <w:p w:rsidR="00E60ACD" w:rsidRPr="00540AB0" w:rsidRDefault="00E60ACD" w:rsidP="001351EC">
            <w:pPr>
              <w:pStyle w:val="Tablea"/>
            </w:pPr>
            <w:r w:rsidRPr="00540AB0">
              <w:t>(c) the patient is a paediatric patient and is receiving one or more of the following services:</w:t>
            </w:r>
          </w:p>
          <w:p w:rsidR="00E60ACD" w:rsidRPr="00540AB0" w:rsidRDefault="00E60ACD" w:rsidP="001351EC">
            <w:pPr>
              <w:pStyle w:val="Tablei"/>
            </w:pPr>
            <w:r w:rsidRPr="00540AB0">
              <w:t>(i) invasive monitoring, either intravascular or transoesophageal;</w:t>
            </w:r>
          </w:p>
          <w:p w:rsidR="00E60ACD" w:rsidRPr="00540AB0" w:rsidRDefault="00E60ACD" w:rsidP="001351EC">
            <w:pPr>
              <w:pStyle w:val="Tablei"/>
            </w:pPr>
            <w:r w:rsidRPr="00540AB0">
              <w:t>(ii) organ transplantation;</w:t>
            </w:r>
          </w:p>
          <w:p w:rsidR="00E60ACD" w:rsidRPr="00540AB0" w:rsidRDefault="00E60ACD" w:rsidP="001351EC">
            <w:pPr>
              <w:pStyle w:val="Tablei"/>
            </w:pPr>
            <w:r w:rsidRPr="00540AB0">
              <w:t>(iii) craniofacial surgery;</w:t>
            </w:r>
          </w:p>
          <w:p w:rsidR="00E60ACD" w:rsidRPr="00540AB0" w:rsidRDefault="00E60ACD" w:rsidP="001351EC">
            <w:pPr>
              <w:pStyle w:val="Tablei"/>
            </w:pPr>
            <w:r w:rsidRPr="00540AB0">
              <w:t>(iv) major tumour resection;</w:t>
            </w:r>
          </w:p>
          <w:p w:rsidR="00E60ACD" w:rsidRPr="00540AB0" w:rsidRDefault="00E60ACD" w:rsidP="001351EC">
            <w:pPr>
              <w:pStyle w:val="Tablei"/>
            </w:pPr>
            <w:r w:rsidRPr="00540AB0">
              <w:t>(v) separation of conjoint twins; or</w:t>
            </w:r>
          </w:p>
          <w:p w:rsidR="00E60ACD" w:rsidRPr="00540AB0" w:rsidRDefault="00E60ACD" w:rsidP="001351EC">
            <w:pPr>
              <w:pStyle w:val="Tablea"/>
            </w:pPr>
            <w:r w:rsidRPr="00540AB0">
              <w:t>(d) there is anticipated to be massive blood loss (greater than 50% of blood volume) during the procedure; or</w:t>
            </w:r>
          </w:p>
          <w:p w:rsidR="00E60ACD" w:rsidRPr="00540AB0" w:rsidRDefault="00E60ACD" w:rsidP="001351EC">
            <w:pPr>
              <w:pStyle w:val="Tablea"/>
            </w:pPr>
            <w:r w:rsidRPr="00540AB0">
              <w:t>(e) the patient is critically ill, with multiple organ failure; or</w:t>
            </w:r>
          </w:p>
          <w:p w:rsidR="00E60ACD" w:rsidRPr="00540AB0" w:rsidRDefault="00E60ACD" w:rsidP="001351EC">
            <w:pPr>
              <w:pStyle w:val="Tablea"/>
            </w:pPr>
            <w:r w:rsidRPr="00540AB0">
              <w:t>(f) the service time of the management of anaesthesia exceeds 6 hours and the assistance is provided to the exclusion of attendance on all other patients</w:t>
            </w:r>
          </w:p>
        </w:tc>
        <w:tc>
          <w:tcPr>
            <w:tcW w:w="757" w:type="pct"/>
            <w:gridSpan w:val="2"/>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t>Amount under clause 5.9.2</w:t>
            </w:r>
          </w:p>
        </w:tc>
      </w:tr>
    </w:tbl>
    <w:p w:rsidR="00E60ACD" w:rsidRPr="00540AB0" w:rsidRDefault="00E60ACD" w:rsidP="00E60ACD">
      <w:pPr>
        <w:pStyle w:val="Tabletext"/>
      </w:pPr>
    </w:p>
    <w:p w:rsidR="00E60ACD" w:rsidRPr="00540AB0" w:rsidRDefault="00E60ACD" w:rsidP="006F2B22">
      <w:pPr>
        <w:pStyle w:val="ActHead3"/>
      </w:pPr>
      <w:bookmarkStart w:id="749" w:name="_Toc35864893"/>
      <w:r w:rsidRPr="00152A35">
        <w:rPr>
          <w:rStyle w:val="CharDivNo"/>
        </w:rPr>
        <w:t>Division 5.10</w:t>
      </w:r>
      <w:r w:rsidRPr="00540AB0">
        <w:t>—</w:t>
      </w:r>
      <w:r w:rsidRPr="00152A35">
        <w:rPr>
          <w:rStyle w:val="CharDivText"/>
        </w:rPr>
        <w:t>Group T8: Surgical operations</w:t>
      </w:r>
      <w:bookmarkEnd w:id="749"/>
    </w:p>
    <w:p w:rsidR="00E60ACD" w:rsidRPr="00540AB0" w:rsidRDefault="00E60ACD" w:rsidP="00E60ACD">
      <w:pPr>
        <w:pStyle w:val="ActHead4"/>
      </w:pPr>
      <w:bookmarkStart w:id="750" w:name="_Toc35864894"/>
      <w:r w:rsidRPr="00152A35">
        <w:rPr>
          <w:rStyle w:val="CharSubdNo"/>
        </w:rPr>
        <w:t>Subdivision A</w:t>
      </w:r>
      <w:r w:rsidRPr="00540AB0">
        <w:t>—</w:t>
      </w:r>
      <w:r w:rsidRPr="00152A35">
        <w:rPr>
          <w:rStyle w:val="CharSubdText"/>
        </w:rPr>
        <w:t>Subgroup 1 of Group T8</w:t>
      </w:r>
      <w:bookmarkEnd w:id="750"/>
    </w:p>
    <w:p w:rsidR="00E60ACD" w:rsidRPr="00540AB0" w:rsidRDefault="00E60ACD" w:rsidP="00E60ACD">
      <w:pPr>
        <w:pStyle w:val="ActHead5"/>
      </w:pPr>
      <w:bookmarkStart w:id="751" w:name="_Toc35864895"/>
      <w:r w:rsidRPr="00152A35">
        <w:rPr>
          <w:rStyle w:val="CharSectno"/>
        </w:rPr>
        <w:t>5.10.1</w:t>
      </w:r>
      <w:r w:rsidRPr="00540AB0">
        <w:t xml:space="preserve">  Meaning of </w:t>
      </w:r>
      <w:r w:rsidRPr="00540AB0">
        <w:rPr>
          <w:i/>
        </w:rPr>
        <w:t>amount under clause 5.10.1</w:t>
      </w:r>
      <w:bookmarkEnd w:id="751"/>
    </w:p>
    <w:p w:rsidR="00E60ACD" w:rsidRPr="00540AB0" w:rsidRDefault="00E60ACD" w:rsidP="00E60ACD">
      <w:pPr>
        <w:pStyle w:val="subsection"/>
      </w:pPr>
      <w:r w:rsidRPr="00540AB0">
        <w:tab/>
      </w:r>
      <w:r w:rsidRPr="00540AB0">
        <w:tab/>
        <w:t>In item 30001:</w:t>
      </w:r>
    </w:p>
    <w:p w:rsidR="00E60ACD" w:rsidRPr="00540AB0" w:rsidRDefault="00E60ACD" w:rsidP="00E60ACD">
      <w:pPr>
        <w:pStyle w:val="Definition"/>
      </w:pPr>
      <w:r w:rsidRPr="00540AB0">
        <w:rPr>
          <w:b/>
          <w:i/>
          <w:lang w:eastAsia="en-US"/>
        </w:rPr>
        <w:t>amount under clause 5</w:t>
      </w:r>
      <w:r w:rsidRPr="00540AB0">
        <w:rPr>
          <w:b/>
          <w:i/>
        </w:rPr>
        <w:t xml:space="preserve">.10.1 </w:t>
      </w:r>
      <w:r w:rsidRPr="00540AB0">
        <w:t>means 50% of the fee that would normally apply for a surgical procedure if the surgical procedure had not been discontinued before completion.</w:t>
      </w:r>
    </w:p>
    <w:p w:rsidR="00E60ACD" w:rsidRPr="00540AB0" w:rsidRDefault="00E60ACD" w:rsidP="00E60ACD">
      <w:pPr>
        <w:pStyle w:val="ActHead5"/>
      </w:pPr>
      <w:bookmarkStart w:id="752" w:name="_Toc35864896"/>
      <w:r w:rsidRPr="00152A35">
        <w:rPr>
          <w:rStyle w:val="CharSectno"/>
        </w:rPr>
        <w:t>5.10.2</w:t>
      </w:r>
      <w:r w:rsidRPr="00540AB0">
        <w:t xml:space="preserve">  Meaning of </w:t>
      </w:r>
      <w:r w:rsidRPr="00540AB0">
        <w:rPr>
          <w:i/>
        </w:rPr>
        <w:t>amount under clause 5.10.2</w:t>
      </w:r>
      <w:bookmarkEnd w:id="752"/>
    </w:p>
    <w:p w:rsidR="00E60ACD" w:rsidRPr="00540AB0" w:rsidRDefault="00E60ACD" w:rsidP="00E60ACD">
      <w:pPr>
        <w:pStyle w:val="subsection"/>
      </w:pPr>
      <w:r w:rsidRPr="00540AB0">
        <w:tab/>
      </w:r>
      <w:r w:rsidRPr="00540AB0">
        <w:tab/>
        <w:t>In item 31340:</w:t>
      </w:r>
    </w:p>
    <w:p w:rsidR="00E60ACD" w:rsidRPr="00540AB0" w:rsidRDefault="00E60ACD" w:rsidP="00E60ACD">
      <w:pPr>
        <w:pStyle w:val="Definition"/>
      </w:pPr>
      <w:r w:rsidRPr="00540AB0">
        <w:rPr>
          <w:b/>
          <w:i/>
          <w:lang w:eastAsia="en-US"/>
        </w:rPr>
        <w:t>amount under clause 5</w:t>
      </w:r>
      <w:r w:rsidRPr="00540AB0">
        <w:rPr>
          <w:b/>
          <w:i/>
        </w:rPr>
        <w:t>.10.2</w:t>
      </w:r>
      <w:r w:rsidRPr="00540AB0">
        <w:t>, for the excision of muscle, bone or cartilage in association with the excision of a malignant tumour of skin under another item, means 75% of the fee payable under that other item.</w:t>
      </w:r>
    </w:p>
    <w:p w:rsidR="00E60ACD" w:rsidRPr="00540AB0" w:rsidRDefault="00E60ACD" w:rsidP="00E60ACD">
      <w:pPr>
        <w:pStyle w:val="ActHead5"/>
      </w:pPr>
      <w:bookmarkStart w:id="753" w:name="_Toc35864897"/>
      <w:r w:rsidRPr="00152A35">
        <w:rPr>
          <w:rStyle w:val="CharSectno"/>
        </w:rPr>
        <w:t>5.10.3</w:t>
      </w:r>
      <w:r w:rsidRPr="00540AB0">
        <w:t xml:space="preserve">  Histopathological proof of malignancy in certain cases for purposes of certain items relating to surgical procedures</w:t>
      </w:r>
      <w:bookmarkEnd w:id="753"/>
    </w:p>
    <w:p w:rsidR="00E60ACD" w:rsidRPr="00540AB0" w:rsidRDefault="00E60ACD" w:rsidP="00E60ACD">
      <w:pPr>
        <w:pStyle w:val="subsection"/>
      </w:pPr>
      <w:r w:rsidRPr="00540AB0">
        <w:tab/>
      </w:r>
      <w:r w:rsidRPr="00540AB0">
        <w:tab/>
        <w:t>For the purposes of items 30196 to 30202, the requirement for histopathological proof of malignancy is satisfied if:</w:t>
      </w:r>
    </w:p>
    <w:p w:rsidR="00E60ACD" w:rsidRPr="00540AB0" w:rsidRDefault="00E60ACD" w:rsidP="00E60ACD">
      <w:pPr>
        <w:pStyle w:val="paragraph"/>
      </w:pPr>
      <w:r w:rsidRPr="00540AB0">
        <w:tab/>
        <w:t>(a)</w:t>
      </w:r>
      <w:r w:rsidRPr="00540AB0">
        <w:tab/>
        <w:t>multiple lesions are removed from a single anatomical region; and</w:t>
      </w:r>
    </w:p>
    <w:p w:rsidR="00E60ACD" w:rsidRPr="00540AB0" w:rsidRDefault="00E60ACD" w:rsidP="00E60ACD">
      <w:pPr>
        <w:pStyle w:val="paragraph"/>
      </w:pPr>
      <w:r w:rsidRPr="00540AB0">
        <w:lastRenderedPageBreak/>
        <w:tab/>
        <w:t>(b)</w:t>
      </w:r>
      <w:r w:rsidRPr="00540AB0">
        <w:tab/>
        <w:t>a single lesion from that region is histologically tested and proven positive for malignancy.</w:t>
      </w:r>
    </w:p>
    <w:p w:rsidR="00E60ACD" w:rsidRPr="00540AB0" w:rsidRDefault="00E60ACD" w:rsidP="00E60ACD">
      <w:pPr>
        <w:pStyle w:val="ActHead5"/>
      </w:pPr>
      <w:bookmarkStart w:id="754" w:name="_Toc35864898"/>
      <w:r w:rsidRPr="00152A35">
        <w:rPr>
          <w:rStyle w:val="CharSectno"/>
        </w:rPr>
        <w:t>5.10.4</w:t>
      </w:r>
      <w:r w:rsidRPr="00540AB0">
        <w:t xml:space="preserve">  Restrictions on items 30299 and 30300—patients</w:t>
      </w:r>
      <w:bookmarkEnd w:id="754"/>
    </w:p>
    <w:p w:rsidR="00E60ACD" w:rsidRPr="00540AB0" w:rsidRDefault="00E60ACD" w:rsidP="00E60ACD">
      <w:pPr>
        <w:pStyle w:val="subsection"/>
      </w:pPr>
      <w:r w:rsidRPr="00540AB0">
        <w:tab/>
      </w:r>
      <w:r w:rsidRPr="00540AB0">
        <w:tab/>
        <w:t>A service described in item 30299 or 30300 applies only if pre</w:t>
      </w:r>
      <w:r w:rsidR="001351EC">
        <w:noBreakHyphen/>
      </w:r>
      <w:r w:rsidRPr="00540AB0">
        <w:t>operative lymphoscintigraphy is used because the patient is allergic to lymphotrophic dye.</w:t>
      </w:r>
    </w:p>
    <w:p w:rsidR="00E60ACD" w:rsidRPr="00540AB0" w:rsidRDefault="00E60ACD" w:rsidP="00E60ACD">
      <w:pPr>
        <w:pStyle w:val="ActHead5"/>
      </w:pPr>
      <w:bookmarkStart w:id="755" w:name="_Toc35864899"/>
      <w:r w:rsidRPr="00152A35">
        <w:rPr>
          <w:rStyle w:val="CharSectno"/>
        </w:rPr>
        <w:t>5.10.5</w:t>
      </w:r>
      <w:r w:rsidRPr="00540AB0">
        <w:t xml:space="preserve">  Items 30440, 30451, 30492 and 30495 do not include imaging</w:t>
      </w:r>
      <w:bookmarkEnd w:id="755"/>
    </w:p>
    <w:p w:rsidR="00E60ACD" w:rsidRPr="00540AB0" w:rsidRDefault="00E60ACD" w:rsidP="00E60ACD">
      <w:pPr>
        <w:pStyle w:val="subsection"/>
      </w:pPr>
      <w:r w:rsidRPr="00540AB0">
        <w:tab/>
      </w:r>
      <w:r w:rsidRPr="00540AB0">
        <w:tab/>
        <w:t>A service described in item 30440, 30451, 30492 or 30495 does not include imaging.</w:t>
      </w:r>
    </w:p>
    <w:p w:rsidR="00E60ACD" w:rsidRPr="00540AB0" w:rsidRDefault="00E60ACD" w:rsidP="00E60ACD">
      <w:pPr>
        <w:pStyle w:val="notetext"/>
      </w:pPr>
      <w:r w:rsidRPr="00540AB0">
        <w:t>Note:</w:t>
      </w:r>
      <w:r w:rsidRPr="00540AB0">
        <w:tab/>
        <w:t>The imaging services associated with these services are described in the diagnostic imaging services table.</w:t>
      </w:r>
    </w:p>
    <w:p w:rsidR="00E60ACD" w:rsidRPr="00540AB0" w:rsidRDefault="00E60ACD" w:rsidP="00E60ACD">
      <w:pPr>
        <w:pStyle w:val="ActHead5"/>
      </w:pPr>
      <w:bookmarkStart w:id="756" w:name="_Toc35864900"/>
      <w:r w:rsidRPr="00152A35">
        <w:rPr>
          <w:rStyle w:val="CharSectno"/>
        </w:rPr>
        <w:t>5.10.6</w:t>
      </w:r>
      <w:r w:rsidRPr="00540AB0">
        <w:t xml:space="preserve">  Restrictions on items 30688, 30690, 30692 and 30694—patient notes</w:t>
      </w:r>
      <w:bookmarkEnd w:id="756"/>
    </w:p>
    <w:p w:rsidR="00E60ACD" w:rsidRPr="00540AB0" w:rsidRDefault="00E60ACD" w:rsidP="00E60ACD">
      <w:pPr>
        <w:pStyle w:val="subsection"/>
      </w:pPr>
      <w:r w:rsidRPr="00540AB0">
        <w:tab/>
      </w:r>
      <w:r w:rsidRPr="00540AB0">
        <w:tab/>
        <w:t>Item 30688, 30690, 30692 or 30694 applies to a service only if the provider makes a record of the findings of the ultrasound imaging in the patient’s notes.</w:t>
      </w:r>
    </w:p>
    <w:p w:rsidR="00E60ACD" w:rsidRPr="00540AB0" w:rsidRDefault="00E60ACD" w:rsidP="00E60ACD">
      <w:pPr>
        <w:pStyle w:val="ActHead5"/>
      </w:pPr>
      <w:bookmarkStart w:id="757" w:name="_Toc35864901"/>
      <w:r w:rsidRPr="00152A35">
        <w:rPr>
          <w:rStyle w:val="CharSectno"/>
        </w:rPr>
        <w:t>5.10.7</w:t>
      </w:r>
      <w:r w:rsidRPr="00540AB0">
        <w:t xml:space="preserve">  Application of item 35412</w:t>
      </w:r>
      <w:bookmarkEnd w:id="757"/>
    </w:p>
    <w:p w:rsidR="00E60ACD" w:rsidRPr="00540AB0" w:rsidRDefault="00E60ACD" w:rsidP="00E60ACD">
      <w:pPr>
        <w:pStyle w:val="subsection"/>
      </w:pPr>
      <w:r w:rsidRPr="00540AB0">
        <w:tab/>
        <w:t>(1)</w:t>
      </w:r>
      <w:r w:rsidRPr="00540AB0">
        <w:tab/>
        <w:t>Intra</w:t>
      </w:r>
      <w:r w:rsidR="001351EC">
        <w:noBreakHyphen/>
      </w:r>
      <w:r w:rsidRPr="00540AB0">
        <w:t>operative imaging is taken to be part of the service associated with the coiling of an aneurysm and cannot be charged in addition to item 35412.</w:t>
      </w:r>
    </w:p>
    <w:p w:rsidR="00E60ACD" w:rsidRPr="00540AB0" w:rsidRDefault="00E60ACD" w:rsidP="00E60ACD">
      <w:pPr>
        <w:pStyle w:val="subsection"/>
      </w:pPr>
      <w:r w:rsidRPr="00540AB0">
        <w:tab/>
        <w:t>(2)</w:t>
      </w:r>
      <w:r w:rsidRPr="00540AB0">
        <w:tab/>
        <w:t>Pre</w:t>
      </w:r>
      <w:r w:rsidR="001351EC">
        <w:noBreakHyphen/>
      </w:r>
      <w:r w:rsidRPr="00540AB0">
        <w:t>operative diagnostic imaging, including aftercare, under item 60009, 60010, 60072, 60073, 60075, 60076, 60078 or 60079 of the diagnostic imaging services table may be separately claimed.</w:t>
      </w:r>
    </w:p>
    <w:p w:rsidR="00E60ACD" w:rsidRPr="00540AB0" w:rsidRDefault="00E60ACD" w:rsidP="00E60ACD">
      <w:pPr>
        <w:pStyle w:val="ActHead5"/>
      </w:pPr>
      <w:bookmarkStart w:id="758" w:name="_Toc35864902"/>
      <w:r w:rsidRPr="00152A35">
        <w:rPr>
          <w:rStyle w:val="CharSectno"/>
        </w:rPr>
        <w:t>5.10.8</w:t>
      </w:r>
      <w:r w:rsidRPr="00540AB0">
        <w:t xml:space="preserve">  Restrictions on items 31569, 31572, 31575, 31578, 31581, 31587 and 31590—services provided on same occasion</w:t>
      </w:r>
      <w:bookmarkEnd w:id="758"/>
    </w:p>
    <w:p w:rsidR="00E60ACD" w:rsidRPr="00540AB0" w:rsidRDefault="00E60ACD" w:rsidP="00E60ACD">
      <w:pPr>
        <w:pStyle w:val="subsection"/>
      </w:pPr>
      <w:r w:rsidRPr="00540AB0">
        <w:tab/>
        <w:t>(1)</w:t>
      </w:r>
      <w:r w:rsidRPr="00540AB0">
        <w:tab/>
        <w:t>A service described in item 31569, 31572, 31575, 31578, 31581, 31587 or 31590 may only be claimed once for a patient for the same occasion.</w:t>
      </w:r>
    </w:p>
    <w:p w:rsidR="00E60ACD" w:rsidRPr="00540AB0" w:rsidRDefault="00E60ACD" w:rsidP="00E60ACD">
      <w:pPr>
        <w:pStyle w:val="subsection"/>
      </w:pPr>
      <w:r w:rsidRPr="00540AB0">
        <w:tab/>
        <w:t>(2)</w:t>
      </w:r>
      <w:r w:rsidRPr="00540AB0">
        <w:tab/>
        <w:t>If 2 or more services described in item 31569, 31572, 31575, 31578, 31581, 31587 or 31590 are performed in conjunction on a patient on the same occasion, only one of the services may be claimed for the patient for the occasion.</w:t>
      </w:r>
    </w:p>
    <w:p w:rsidR="00E60ACD" w:rsidRPr="00540AB0" w:rsidRDefault="00E60ACD" w:rsidP="00E60ACD">
      <w:pPr>
        <w:pStyle w:val="ActHead5"/>
      </w:pPr>
      <w:bookmarkStart w:id="759" w:name="_Toc35864903"/>
      <w:r w:rsidRPr="00152A35">
        <w:rPr>
          <w:rStyle w:val="CharSectno"/>
        </w:rPr>
        <w:t>5.10.9</w:t>
      </w:r>
      <w:r w:rsidRPr="00540AB0">
        <w:t xml:space="preserve">  Items in Subgroup 1 of Group T8</w:t>
      </w:r>
      <w:bookmarkEnd w:id="759"/>
    </w:p>
    <w:p w:rsidR="00E60ACD" w:rsidRPr="00540AB0" w:rsidRDefault="00E60ACD" w:rsidP="00E60ACD">
      <w:pPr>
        <w:pStyle w:val="subsection"/>
      </w:pPr>
      <w:r w:rsidRPr="00540AB0">
        <w:tab/>
      </w:r>
      <w:r w:rsidRPr="00540AB0">
        <w:tab/>
        <w:t>This clause sets out items in Subgroup 1 of Group T8.</w:t>
      </w:r>
    </w:p>
    <w:p w:rsidR="00E60ACD" w:rsidRPr="00540AB0" w:rsidRDefault="00E60ACD" w:rsidP="00E60ACD">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35"/>
        <w:gridCol w:w="5700"/>
        <w:gridCol w:w="1550"/>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keepLines/>
            </w:pPr>
            <w:r w:rsidRPr="00540AB0">
              <w:t>Group T8—Surgical operations</w:t>
            </w:r>
          </w:p>
        </w:tc>
      </w:tr>
      <w:tr w:rsidR="00E60ACD" w:rsidRPr="00540AB0" w:rsidTr="001351EC">
        <w:trPr>
          <w:tblHeader/>
        </w:trPr>
        <w:tc>
          <w:tcPr>
            <w:tcW w:w="67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760" w:name="BK_S4P271L16C5"/>
            <w:bookmarkEnd w:id="760"/>
          </w:p>
        </w:tc>
        <w:tc>
          <w:tcPr>
            <w:tcW w:w="3399"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92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keepLines/>
            </w:pPr>
            <w:bookmarkStart w:id="761" w:name="CU_3540260"/>
            <w:bookmarkEnd w:id="761"/>
            <w:r w:rsidRPr="00540AB0">
              <w:t>Subgroup 1—General</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30001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rPr>
                <w:snapToGrid w:val="0"/>
              </w:rPr>
            </w:pPr>
            <w:r w:rsidRPr="00540AB0">
              <w:rPr>
                <w:snapToGrid w:val="0"/>
              </w:rPr>
              <w:t>Operative procedure, being a service to which an item in this Group would have applied had the procedure not been discontinued on medical grounds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rPr>
                <w:snapToGrid w:val="0"/>
              </w:rPr>
            </w:pPr>
            <w:r w:rsidRPr="00540AB0">
              <w:rPr>
                <w:snapToGrid w:val="0"/>
              </w:rPr>
              <w:t>Amount under clause 5</w:t>
            </w:r>
            <w:r w:rsidRPr="00540AB0">
              <w:t>.10.1</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30003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Localised burns, dressing of, (not involving grafting)—each </w:t>
            </w:r>
            <w:r w:rsidRPr="00540AB0">
              <w:rPr>
                <w:snapToGrid w:val="0"/>
              </w:rPr>
              <w:lastRenderedPageBreak/>
              <w:t>attendance at which the procedure is performed, including any associated consultation</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36.90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30006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Extensive burns, dressing of, without anaesthesia (not involving grafting)—each attendance at which the procedure is performed, including any associated consultation</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30010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Localised burns, dressing of, under general anaesthesia (not involving grafting) (H)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30014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Extensive burns, dressing of, under general anaesthesia (not involving grafting) (H)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157.90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30017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Burns, excision of, under general anaesthesia, involving not more than 10% of body surface, if grafting is not carried out during the same operation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331.25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30020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Burns, excision of, under general anaesthesia, involving more than 10% of body surface, if grafting is not carried out during the same operation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645.15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30023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Wound of soft tissue, traumatic, deep or extensively contaminated, debridement of, under general anaesthesia, or regional or field nerve block, including suturing of the wound if carried out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331.25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62" w:name="CU_14541832"/>
            <w:bookmarkStart w:id="763" w:name="CU_14546413"/>
            <w:bookmarkEnd w:id="762"/>
            <w:bookmarkEnd w:id="763"/>
            <w:r w:rsidRPr="00540AB0">
              <w:t>30024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Wound of soft tissue, debridement of an extensively infected post</w:t>
            </w:r>
            <w:r w:rsidR="001351EC">
              <w:noBreakHyphen/>
            </w:r>
            <w:r w:rsidRPr="00540AB0">
              <w:t>surgical incision or Fournier’s gangrene, under general anaesthesia, or regional or field nerve block, including suturing of the wound if carried out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331.25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30026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Skin and subcutaneous tissue or mucous membrane, repair of wound of, other than wound closure at time of surgery, not on face or neck, small (not more than 7 cm long), superficial, other than a service to which another item in Group T4 applies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53.05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30029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Skin and subcutaneous tissue or mucous membrane, repair of wound of, other than wound closure at time of surgery, not on face or neck, small (not more than 7 cm in length), involving deeper tissue, other than a service to which another item in Group T4 applies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30032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Skin and subcutaneous tissue or mucous membrane, repair of wound of, other than wound closure at time of surgery, on face or neck, small (not more than 7 cm long), superficial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83.80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30035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Skin and subcutaneous tissue or mucous membrane, repair of wound of, other than wound closure at time of surgery, on face or neck, small (not more than 7 cm long), involving deeper tissue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119.45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30038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Skin and subcutaneous tissue or mucous membrane, repair of wound of, other than wound closure at time of surgery, not on face or neck, large (more than 7 cm long), superficial, other than a service to which another item in Group T4 applies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91.45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30042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Skin and subcutaneous tissue or mucous membrane, repair of wound of, other than wound closure at time of surgery, other than on face or neck, large (more than 7 cm long), involving deeper </w:t>
            </w:r>
            <w:r w:rsidRPr="00540AB0">
              <w:lastRenderedPageBreak/>
              <w:t>tissue, other than a service to which another item in Group T4 applies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188.55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30045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Skin and subcutaneous tissue or mucous membrane, repair of wound of, other than wound closure at time of surgery, on face or neck, large (more than 7 cm long), superficial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119.45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30049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Skin and subcutaneous tissue or mucous membrane, repair of wound of, other than wound closure at time of surgery, on face or neck, large (more than 7 cm long), involving deeper tissue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188.55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30052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Full thickness laceration of ear, eyelid, nose or lip, repair of, with accurate apposition of each layer of tissue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258.05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30055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Wounds, dressing of, under general anaesthesia, with or without removal of sutures, other than a service associated with a service to which another item in this Group applies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30058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Post</w:t>
            </w:r>
            <w:r w:rsidR="001351EC">
              <w:noBreakHyphen/>
            </w:r>
            <w:r w:rsidRPr="00540AB0">
              <w:t>operative haemorrhage, control of, under general anaesthesia, as an independent procedure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146.65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30061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Superficial foreign body, removal of, (including from cornea or sclera) as an independent procedure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30062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Etonogestrel subcutaneous implant, removal of, as an independent procedure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61.70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30064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Subcutaneous foreign body, removal of, requiring incision and exploration, including closure of wound if performed, as an independent procedure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111.65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30068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Foreign body in muscle, tendon or other deep tissue, removal of, as an independent procedure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30071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Diagnostic biopsy of skin, as an independent procedure,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53.05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30072</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SimSun"/>
              </w:rPr>
              <w:t>Diagnostic biopsy of mucous membrane, as an independent procedure,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53.05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64" w:name="CU_34545750"/>
            <w:bookmarkStart w:id="765" w:name="CU_34550331"/>
            <w:bookmarkEnd w:id="764"/>
            <w:bookmarkEnd w:id="765"/>
            <w:r w:rsidRPr="00540AB0">
              <w:t>30075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Diagnostic biopsy of lymph node, muscle or other deep tissue or organ, as an independent procedure,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152.15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30078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Diagnostic drill biopsy of lymph node, deep tissue or organ, as an independent procedure,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30081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Diagnostic biopsy of bone marrow by trephine using an open approach,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111.65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30084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Diagnostic biopsy of bone marrow by trephine using a percutaneous approach,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30087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Diagnostic biopsy of bone marrow by aspiration or punch biopsy of synovial membrane,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30090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Diagnostic biopsy of pleura, percutaneous, if the biopsy specimen is </w:t>
            </w:r>
            <w:r w:rsidRPr="00540AB0">
              <w:lastRenderedPageBreak/>
              <w:t>sent for pathological examination—one or more biopsies on any one occasion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130.60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30093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Diagnostic needle biopsy of vertebra,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174.30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30094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Diagnostic percutaneous aspiration biopsy of deep organ using interventional techniques (but not including imaging) if the biopsy specimen is sent for pathological examination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192.45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30096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Diagnostic scalene node biopsy, by open procedure, if the specimen excised is sent for pathological examination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186.85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30097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Personal performance of a Synacthen Stimulation Test, including associated consultation, by a medical practitioner with resuscitation training and access to facilities where life support procedures can be implemented, if:</w:t>
            </w:r>
          </w:p>
          <w:p w:rsidR="00E60ACD" w:rsidRPr="00540AB0" w:rsidRDefault="00E60ACD" w:rsidP="001351EC">
            <w:pPr>
              <w:pStyle w:val="Tablea"/>
            </w:pPr>
            <w:r w:rsidRPr="00540AB0">
              <w:t>(a) serum cortisol at 8.30 am to 9.30 am on any day in the preceding month has been measured at greater than 100 nmol/L but less than 400 nmol/L; or</w:t>
            </w:r>
          </w:p>
          <w:p w:rsidR="00E60ACD" w:rsidRPr="00540AB0" w:rsidRDefault="00E60ACD" w:rsidP="001351EC">
            <w:pPr>
              <w:pStyle w:val="Tablea"/>
            </w:pPr>
            <w:r w:rsidRPr="00540AB0">
              <w:t>(b) the patient is acutely unwell and adrenal insufficiency is suspected</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98.70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30099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Sinus, excision of, involving superficial tissue only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66" w:name="CU_46547703"/>
            <w:bookmarkStart w:id="767" w:name="CU_46552284"/>
            <w:bookmarkEnd w:id="766"/>
            <w:bookmarkEnd w:id="767"/>
            <w:r w:rsidRPr="00540AB0">
              <w:t>30103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Sinus, excision of, involving muscle and deep tissue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186.85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30104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Pre</w:t>
            </w:r>
            <w:r w:rsidR="001351EC">
              <w:noBreakHyphen/>
            </w:r>
            <w:r w:rsidRPr="00540AB0">
              <w:t xml:space="preserve">auricular sinus, excision of, </w:t>
            </w:r>
            <w:r w:rsidRPr="00540AB0">
              <w:rPr>
                <w:rFonts w:eastAsia="Calibri"/>
              </w:rPr>
              <w:t>on a person 10 years of age or over</w:t>
            </w:r>
            <w:r w:rsidRPr="00540AB0">
              <w:t xml:space="preserve">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128.95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30105</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Calibri"/>
              </w:rPr>
              <w:t>Pre</w:t>
            </w:r>
            <w:r w:rsidR="001351EC">
              <w:rPr>
                <w:rFonts w:eastAsia="Calibri"/>
              </w:rPr>
              <w:noBreakHyphen/>
            </w:r>
            <w:r w:rsidRPr="00540AB0">
              <w:rPr>
                <w:rFonts w:eastAsia="Calibri"/>
              </w:rPr>
              <w:t>auricular sinus, excision of, on a person under 10 years of age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167.60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30107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Ganglion or small bursa, excision of, other than a service associated with a service to which another item in this Group applies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223.45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30111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Bursa (large), including olecranon, calcaneum or patella, excision of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377.45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30114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Bursa, semimembranosus (Baker’s cyst), excision of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377.45</w:t>
            </w:r>
          </w:p>
        </w:tc>
      </w:tr>
      <w:tr w:rsidR="00E60ACD" w:rsidRPr="00540AB0" w:rsidTr="001351EC">
        <w:tc>
          <w:tcPr>
            <w:tcW w:w="677" w:type="pct"/>
            <w:tcBorders>
              <w:bottom w:val="single" w:sz="4" w:space="0" w:color="auto"/>
            </w:tcBorders>
            <w:shd w:val="clear" w:color="auto" w:fill="auto"/>
            <w:hideMark/>
          </w:tcPr>
          <w:p w:rsidR="00E60ACD" w:rsidRPr="00540AB0" w:rsidRDefault="00E60ACD" w:rsidP="001351EC">
            <w:pPr>
              <w:pStyle w:val="Tabletext"/>
              <w:rPr>
                <w:rFonts w:eastAsia="Calibri"/>
              </w:rPr>
            </w:pPr>
            <w:r w:rsidRPr="00540AB0">
              <w:t>30165</w:t>
            </w:r>
          </w:p>
        </w:tc>
        <w:tc>
          <w:tcPr>
            <w:tcW w:w="3399" w:type="pct"/>
            <w:tcBorders>
              <w:bottom w:val="single" w:sz="4" w:space="0" w:color="auto"/>
            </w:tcBorders>
            <w:shd w:val="clear" w:color="auto" w:fill="auto"/>
            <w:hideMark/>
          </w:tcPr>
          <w:p w:rsidR="00E60ACD" w:rsidRPr="00540AB0" w:rsidRDefault="00E60ACD" w:rsidP="001351EC">
            <w:pPr>
              <w:pStyle w:val="Tabletext"/>
            </w:pPr>
            <w:r w:rsidRPr="00540AB0">
              <w:t>Lipectomy, wedge excision of abdominal apron that is a direct consequence of significant weight loss, not being a service associated with a service to which item 30168, 30171, 30172, 30176, 30177, 30179, 45530, 45564 or 45565 applies, if:</w:t>
            </w:r>
          </w:p>
          <w:p w:rsidR="00E60ACD" w:rsidRPr="00540AB0" w:rsidRDefault="00E60ACD" w:rsidP="001351EC">
            <w:pPr>
              <w:pStyle w:val="Tablea"/>
            </w:pPr>
            <w:r w:rsidRPr="00540AB0">
              <w:t>(a) there is intertrigo or another skin condition that risks loss of skin integrity and has failed 3 months of conventional (or non</w:t>
            </w:r>
            <w:r w:rsidR="001351EC">
              <w:noBreakHyphen/>
            </w:r>
            <w:r w:rsidRPr="00540AB0">
              <w:t>surgical) treatment; and</w:t>
            </w:r>
          </w:p>
          <w:p w:rsidR="00E60ACD" w:rsidRPr="00540AB0" w:rsidRDefault="00E60ACD" w:rsidP="001351EC">
            <w:pPr>
              <w:pStyle w:val="Tablea"/>
            </w:pPr>
            <w:r w:rsidRPr="00540AB0">
              <w:t>(b) the abdominal apron interferes with the activities of daily living; and</w:t>
            </w:r>
          </w:p>
          <w:p w:rsidR="00E60ACD" w:rsidRPr="00540AB0" w:rsidRDefault="00E60ACD" w:rsidP="001351EC">
            <w:pPr>
              <w:pStyle w:val="Tablea"/>
            </w:pPr>
            <w:r w:rsidRPr="00540AB0">
              <w:t>(c) the weight has been stable for at least 6 months following</w:t>
            </w:r>
            <w:bookmarkStart w:id="768" w:name="BK_S4P274L22C63"/>
            <w:bookmarkEnd w:id="768"/>
            <w:r w:rsidRPr="00540AB0">
              <w:t xml:space="preserve"> significant weight loss prior to the lipectomy</w:t>
            </w:r>
          </w:p>
          <w:p w:rsidR="00E60ACD" w:rsidRPr="00540AB0" w:rsidRDefault="00E60ACD" w:rsidP="001351EC">
            <w:pPr>
              <w:pStyle w:val="Tablea"/>
              <w:rPr>
                <w:rFonts w:eastAsia="Calibri"/>
              </w:rPr>
            </w:pPr>
            <w:r w:rsidRPr="00540AB0">
              <w:t>(H) (Anaes.) (Assist.)</w:t>
            </w:r>
          </w:p>
        </w:tc>
        <w:tc>
          <w:tcPr>
            <w:tcW w:w="924" w:type="pct"/>
            <w:tcBorders>
              <w:bottom w:val="single" w:sz="4" w:space="0" w:color="auto"/>
            </w:tcBorders>
            <w:shd w:val="clear" w:color="auto" w:fill="auto"/>
            <w:hideMark/>
          </w:tcPr>
          <w:p w:rsidR="00E60ACD" w:rsidRPr="00540AB0" w:rsidRDefault="00E60ACD" w:rsidP="001351EC">
            <w:pPr>
              <w:pStyle w:val="Tabletext"/>
              <w:jc w:val="right"/>
            </w:pPr>
            <w:r w:rsidRPr="00540AB0">
              <w:t>462.15</w:t>
            </w:r>
          </w:p>
        </w:tc>
      </w:tr>
      <w:tr w:rsidR="00E60ACD" w:rsidRPr="00540AB0" w:rsidTr="001351EC">
        <w:tc>
          <w:tcPr>
            <w:tcW w:w="677" w:type="pct"/>
            <w:tcBorders>
              <w:top w:val="single" w:sz="4" w:space="0" w:color="auto"/>
              <w:bottom w:val="single" w:sz="4" w:space="0" w:color="auto"/>
            </w:tcBorders>
            <w:shd w:val="clear" w:color="auto" w:fill="auto"/>
            <w:hideMark/>
          </w:tcPr>
          <w:p w:rsidR="00E60ACD" w:rsidRPr="00540AB0" w:rsidRDefault="00E60ACD" w:rsidP="001351EC">
            <w:pPr>
              <w:pStyle w:val="Tabletext"/>
            </w:pPr>
            <w:r w:rsidRPr="00540AB0">
              <w:t>30168</w:t>
            </w:r>
          </w:p>
        </w:tc>
        <w:tc>
          <w:tcPr>
            <w:tcW w:w="3399" w:type="pct"/>
            <w:tcBorders>
              <w:top w:val="single" w:sz="4" w:space="0" w:color="auto"/>
              <w:bottom w:val="single" w:sz="4" w:space="0" w:color="auto"/>
            </w:tcBorders>
            <w:shd w:val="clear" w:color="auto" w:fill="auto"/>
            <w:hideMark/>
          </w:tcPr>
          <w:p w:rsidR="00E60ACD" w:rsidRPr="00540AB0" w:rsidRDefault="00E60ACD" w:rsidP="001351EC">
            <w:pPr>
              <w:pStyle w:val="Tabletext"/>
            </w:pPr>
            <w:r w:rsidRPr="00540AB0">
              <w:t>Lipectomy, wedge excision of redundant non</w:t>
            </w:r>
            <w:r w:rsidR="001351EC">
              <w:noBreakHyphen/>
            </w:r>
            <w:r w:rsidRPr="00540AB0">
              <w:t xml:space="preserve">abdominal skin and fat that is a direct consequence of significant weight loss, not being a service associated with a service to which item 30165, 30171, </w:t>
            </w:r>
            <w:r w:rsidRPr="00540AB0">
              <w:lastRenderedPageBreak/>
              <w:t>30172, 30176, 30177, 30179, 45530, 45564 or 45565 applies, if:</w:t>
            </w:r>
          </w:p>
          <w:p w:rsidR="00E60ACD" w:rsidRPr="00540AB0" w:rsidRDefault="00E60ACD" w:rsidP="001351EC">
            <w:pPr>
              <w:pStyle w:val="Tablea"/>
            </w:pPr>
            <w:r w:rsidRPr="00540AB0">
              <w:t>(a) there is intertrigo or another skin condition that risks loss of skin integrity and has failed 3 months of conventional (or non</w:t>
            </w:r>
            <w:r w:rsidR="001351EC">
              <w:noBreakHyphen/>
            </w:r>
            <w:r w:rsidRPr="00540AB0">
              <w:t>surgical) treatment; and</w:t>
            </w:r>
          </w:p>
          <w:p w:rsidR="00E60ACD" w:rsidRPr="00540AB0" w:rsidRDefault="00E60ACD" w:rsidP="001351EC">
            <w:pPr>
              <w:pStyle w:val="Tablea"/>
            </w:pPr>
            <w:r w:rsidRPr="00540AB0">
              <w:t>(b) the redundant skin and fat interferes with the activities of daily living; and</w:t>
            </w:r>
          </w:p>
          <w:p w:rsidR="00E60ACD" w:rsidRPr="00540AB0" w:rsidRDefault="00E60ACD" w:rsidP="001351EC">
            <w:pPr>
              <w:pStyle w:val="Tablea"/>
            </w:pPr>
            <w:r w:rsidRPr="00540AB0">
              <w:t>(c) the weight has been stable for at least 6 months following</w:t>
            </w:r>
            <w:bookmarkStart w:id="769" w:name="BK_S4P274L34C63"/>
            <w:bookmarkEnd w:id="769"/>
            <w:r w:rsidRPr="00540AB0">
              <w:t xml:space="preserve"> significant weight loss prior to the lipectomy; and</w:t>
            </w:r>
          </w:p>
          <w:p w:rsidR="00E60ACD" w:rsidRPr="00540AB0" w:rsidRDefault="00E60ACD" w:rsidP="001351EC">
            <w:pPr>
              <w:pStyle w:val="Tablea"/>
            </w:pPr>
            <w:r w:rsidRPr="00540AB0">
              <w:t>(d) the procedure involves one excision only</w:t>
            </w:r>
          </w:p>
          <w:p w:rsidR="00E60ACD" w:rsidRPr="00540AB0" w:rsidRDefault="00E60ACD" w:rsidP="001351EC">
            <w:pPr>
              <w:pStyle w:val="Tablea"/>
            </w:pPr>
            <w:r w:rsidRPr="00540AB0">
              <w:t>(H) (Anaes.) (Assist.)</w:t>
            </w:r>
          </w:p>
        </w:tc>
        <w:tc>
          <w:tcPr>
            <w:tcW w:w="924" w:type="pct"/>
            <w:tcBorders>
              <w:top w:val="single" w:sz="4" w:space="0" w:color="auto"/>
              <w:bottom w:val="single" w:sz="4" w:space="0" w:color="auto"/>
            </w:tcBorders>
            <w:shd w:val="clear" w:color="auto" w:fill="auto"/>
            <w:hideMark/>
          </w:tcPr>
          <w:p w:rsidR="00E60ACD" w:rsidRPr="00540AB0" w:rsidRDefault="00E60ACD" w:rsidP="001351EC">
            <w:pPr>
              <w:pStyle w:val="Tabletext"/>
              <w:jc w:val="right"/>
            </w:pPr>
            <w:r w:rsidRPr="00540AB0">
              <w:lastRenderedPageBreak/>
              <w:t>462.15</w:t>
            </w:r>
          </w:p>
        </w:tc>
      </w:tr>
      <w:tr w:rsidR="00E60ACD" w:rsidRPr="00540AB0" w:rsidTr="001351EC">
        <w:tc>
          <w:tcPr>
            <w:tcW w:w="677" w:type="pct"/>
            <w:tcBorders>
              <w:top w:val="single" w:sz="4" w:space="0" w:color="auto"/>
              <w:bottom w:val="single" w:sz="4" w:space="0" w:color="auto"/>
            </w:tcBorders>
            <w:shd w:val="clear" w:color="auto" w:fill="auto"/>
            <w:hideMark/>
          </w:tcPr>
          <w:p w:rsidR="00E60ACD" w:rsidRPr="00540AB0" w:rsidRDefault="00E60ACD" w:rsidP="001351EC">
            <w:pPr>
              <w:pStyle w:val="Tabletext"/>
            </w:pPr>
            <w:r w:rsidRPr="00540AB0">
              <w:lastRenderedPageBreak/>
              <w:t>30171</w:t>
            </w:r>
          </w:p>
        </w:tc>
        <w:tc>
          <w:tcPr>
            <w:tcW w:w="3399" w:type="pct"/>
            <w:tcBorders>
              <w:top w:val="single" w:sz="4" w:space="0" w:color="auto"/>
              <w:bottom w:val="single" w:sz="4" w:space="0" w:color="auto"/>
            </w:tcBorders>
            <w:shd w:val="clear" w:color="auto" w:fill="auto"/>
            <w:hideMark/>
          </w:tcPr>
          <w:p w:rsidR="00E60ACD" w:rsidRPr="00540AB0" w:rsidRDefault="00E60ACD" w:rsidP="001351EC">
            <w:pPr>
              <w:pStyle w:val="Tabletext"/>
            </w:pPr>
            <w:r w:rsidRPr="00540AB0">
              <w:t>Lipectomy, wedge excision of redundant non</w:t>
            </w:r>
            <w:r w:rsidR="001351EC">
              <w:noBreakHyphen/>
            </w:r>
            <w:r w:rsidRPr="00540AB0">
              <w:t>abdominal skin and fat that is a direct consequence of significant weight loss, not being a service associated with a service to which item 30165, 30168, 30172, 30176, 30177, 30179, 45530, 45564 or 45565 applies, if:</w:t>
            </w:r>
          </w:p>
          <w:p w:rsidR="00E60ACD" w:rsidRPr="00540AB0" w:rsidRDefault="00E60ACD" w:rsidP="001351EC">
            <w:pPr>
              <w:pStyle w:val="Tablea"/>
            </w:pPr>
            <w:r w:rsidRPr="00540AB0">
              <w:t>(a) there is intertrigo or another skin condition that risks loss of skin integrity and has failed 3 months of conventional (or non</w:t>
            </w:r>
            <w:r w:rsidR="001351EC">
              <w:noBreakHyphen/>
            </w:r>
            <w:r w:rsidRPr="00540AB0">
              <w:t>surgical) treatment; and</w:t>
            </w:r>
          </w:p>
          <w:p w:rsidR="00E60ACD" w:rsidRPr="00540AB0" w:rsidRDefault="00E60ACD" w:rsidP="001351EC">
            <w:pPr>
              <w:pStyle w:val="Tablea"/>
            </w:pPr>
            <w:r w:rsidRPr="00540AB0">
              <w:t>(b) the redundant skin and fat interferes with the activities of daily living; and</w:t>
            </w:r>
          </w:p>
          <w:p w:rsidR="00E60ACD" w:rsidRPr="00540AB0" w:rsidRDefault="00E60ACD" w:rsidP="001351EC">
            <w:pPr>
              <w:pStyle w:val="Tablea"/>
            </w:pPr>
            <w:r w:rsidRPr="00540AB0">
              <w:t>(c) the weight has been stable for at least 6 months following</w:t>
            </w:r>
            <w:bookmarkStart w:id="770" w:name="BK_S4P275L3C63"/>
            <w:bookmarkEnd w:id="770"/>
            <w:r w:rsidRPr="00540AB0">
              <w:t xml:space="preserve"> significant weight loss prior to the lipectomy; and</w:t>
            </w:r>
          </w:p>
          <w:p w:rsidR="00E60ACD" w:rsidRPr="00540AB0" w:rsidRDefault="00E60ACD" w:rsidP="001351EC">
            <w:pPr>
              <w:pStyle w:val="Tablea"/>
            </w:pPr>
            <w:r w:rsidRPr="00540AB0">
              <w:t>(d) the procedure involves 2 excisions only</w:t>
            </w:r>
          </w:p>
          <w:p w:rsidR="00E60ACD" w:rsidRPr="00540AB0" w:rsidRDefault="00E60ACD" w:rsidP="001351EC">
            <w:pPr>
              <w:pStyle w:val="Tablea"/>
            </w:pPr>
            <w:r w:rsidRPr="00540AB0">
              <w:t>(H) (Anaes.) (Assist.)</w:t>
            </w:r>
          </w:p>
        </w:tc>
        <w:tc>
          <w:tcPr>
            <w:tcW w:w="924" w:type="pct"/>
            <w:tcBorders>
              <w:top w:val="single" w:sz="4" w:space="0" w:color="auto"/>
              <w:bottom w:val="single" w:sz="4" w:space="0" w:color="auto"/>
            </w:tcBorders>
            <w:shd w:val="clear" w:color="auto" w:fill="auto"/>
            <w:hideMark/>
          </w:tcPr>
          <w:p w:rsidR="00E60ACD" w:rsidRPr="00540AB0" w:rsidRDefault="00E60ACD" w:rsidP="001351EC">
            <w:pPr>
              <w:pStyle w:val="Tabletext"/>
              <w:jc w:val="right"/>
            </w:pPr>
            <w:r w:rsidRPr="00540AB0">
              <w:t>702.80</w:t>
            </w:r>
          </w:p>
        </w:tc>
      </w:tr>
      <w:tr w:rsidR="00E60ACD" w:rsidRPr="00540AB0" w:rsidTr="001351EC">
        <w:tc>
          <w:tcPr>
            <w:tcW w:w="677" w:type="pct"/>
            <w:tcBorders>
              <w:top w:val="single" w:sz="4" w:space="0" w:color="auto"/>
              <w:bottom w:val="single" w:sz="4" w:space="0" w:color="auto"/>
            </w:tcBorders>
            <w:shd w:val="clear" w:color="auto" w:fill="auto"/>
          </w:tcPr>
          <w:p w:rsidR="00E60ACD" w:rsidRPr="00540AB0" w:rsidRDefault="00E60ACD" w:rsidP="001351EC">
            <w:pPr>
              <w:pStyle w:val="Tabletext"/>
            </w:pPr>
            <w:r w:rsidRPr="00540AB0">
              <w:t>30172</w:t>
            </w:r>
          </w:p>
        </w:tc>
        <w:tc>
          <w:tcPr>
            <w:tcW w:w="3399" w:type="pct"/>
            <w:tcBorders>
              <w:top w:val="single" w:sz="4" w:space="0" w:color="auto"/>
              <w:bottom w:val="single" w:sz="4" w:space="0" w:color="auto"/>
            </w:tcBorders>
            <w:shd w:val="clear" w:color="auto" w:fill="auto"/>
          </w:tcPr>
          <w:p w:rsidR="00E60ACD" w:rsidRPr="00540AB0" w:rsidRDefault="00E60ACD" w:rsidP="001351EC">
            <w:pPr>
              <w:pStyle w:val="Tabletext"/>
              <w:rPr>
                <w:rFonts w:eastAsia="Calibri"/>
              </w:rPr>
            </w:pPr>
            <w:r w:rsidRPr="00540AB0">
              <w:t>Lipectomy, wedge excision of redundant non</w:t>
            </w:r>
            <w:r w:rsidR="001351EC">
              <w:noBreakHyphen/>
            </w:r>
            <w:r w:rsidRPr="00540AB0">
              <w:t>abdominal skin and fat that is a direct consequence of significant weight loss, not being a service associated with a service to which item 30165, 30168, 30171, 30176, 30177, 30179, 45530, 45564 or 45565 applies, if:</w:t>
            </w:r>
          </w:p>
          <w:p w:rsidR="00E60ACD" w:rsidRPr="00540AB0" w:rsidRDefault="00E60ACD" w:rsidP="001351EC">
            <w:pPr>
              <w:pStyle w:val="Tablea"/>
            </w:pPr>
            <w:r w:rsidRPr="00540AB0">
              <w:t>(a) there is intertrigo or another skin condition that risks loss of skin integrity and has failed 3 months of conventional (or non</w:t>
            </w:r>
            <w:r w:rsidR="001351EC">
              <w:noBreakHyphen/>
            </w:r>
            <w:r w:rsidRPr="00540AB0">
              <w:t>surgical) treatment; and</w:t>
            </w:r>
          </w:p>
          <w:p w:rsidR="00E60ACD" w:rsidRPr="00540AB0" w:rsidRDefault="00E60ACD" w:rsidP="001351EC">
            <w:pPr>
              <w:pStyle w:val="Tablea"/>
            </w:pPr>
            <w:r w:rsidRPr="00540AB0">
              <w:t>(b) the redundant skin and fat interferes with the activities of daily living; and</w:t>
            </w:r>
          </w:p>
          <w:p w:rsidR="00E60ACD" w:rsidRPr="00540AB0" w:rsidRDefault="00E60ACD" w:rsidP="001351EC">
            <w:pPr>
              <w:pStyle w:val="Tablea"/>
            </w:pPr>
            <w:r w:rsidRPr="00540AB0">
              <w:t>(c) the weight has been stable for at least 6 months following</w:t>
            </w:r>
            <w:bookmarkStart w:id="771" w:name="BK_S4P275L23C63"/>
            <w:bookmarkEnd w:id="771"/>
            <w:r w:rsidRPr="00540AB0">
              <w:t xml:space="preserve"> significant weight loss prior to the lipectomy; and</w:t>
            </w:r>
          </w:p>
          <w:p w:rsidR="00E60ACD" w:rsidRPr="00540AB0" w:rsidRDefault="00E60ACD" w:rsidP="001351EC">
            <w:pPr>
              <w:pStyle w:val="Tablea"/>
            </w:pPr>
            <w:r w:rsidRPr="00540AB0">
              <w:t>(d) the procedure involves 3 or more excisions</w:t>
            </w:r>
          </w:p>
          <w:p w:rsidR="00E60ACD" w:rsidRPr="00540AB0" w:rsidRDefault="00E60ACD" w:rsidP="001351EC">
            <w:pPr>
              <w:pStyle w:val="Tablea"/>
            </w:pPr>
            <w:r w:rsidRPr="00540AB0">
              <w:t>(H) (Anaes.) (Assist.)</w:t>
            </w:r>
          </w:p>
        </w:tc>
        <w:tc>
          <w:tcPr>
            <w:tcW w:w="924" w:type="pct"/>
            <w:tcBorders>
              <w:top w:val="single" w:sz="4" w:space="0" w:color="auto"/>
              <w:bottom w:val="single" w:sz="4" w:space="0" w:color="auto"/>
            </w:tcBorders>
            <w:shd w:val="clear" w:color="auto" w:fill="auto"/>
          </w:tcPr>
          <w:p w:rsidR="00E60ACD" w:rsidRPr="00540AB0" w:rsidRDefault="00E60ACD" w:rsidP="001351EC">
            <w:pPr>
              <w:pStyle w:val="Tabletext"/>
              <w:jc w:val="right"/>
            </w:pPr>
            <w:r w:rsidRPr="00540AB0">
              <w:t>702.80</w:t>
            </w:r>
          </w:p>
        </w:tc>
      </w:tr>
      <w:tr w:rsidR="00E60ACD" w:rsidRPr="00540AB0" w:rsidTr="001351EC">
        <w:tc>
          <w:tcPr>
            <w:tcW w:w="677" w:type="pct"/>
            <w:tcBorders>
              <w:top w:val="single" w:sz="4" w:space="0" w:color="auto"/>
              <w:bottom w:val="single" w:sz="4" w:space="0" w:color="auto"/>
            </w:tcBorders>
            <w:shd w:val="clear" w:color="auto" w:fill="auto"/>
          </w:tcPr>
          <w:p w:rsidR="00E60ACD" w:rsidRPr="00540AB0" w:rsidRDefault="00E60ACD" w:rsidP="001351EC">
            <w:pPr>
              <w:pStyle w:val="Tabletext"/>
            </w:pPr>
            <w:r w:rsidRPr="00540AB0">
              <w:t>30176</w:t>
            </w:r>
          </w:p>
        </w:tc>
        <w:tc>
          <w:tcPr>
            <w:tcW w:w="3399" w:type="pct"/>
            <w:tcBorders>
              <w:top w:val="single" w:sz="4" w:space="0" w:color="auto"/>
              <w:bottom w:val="single" w:sz="4" w:space="0" w:color="auto"/>
            </w:tcBorders>
            <w:shd w:val="clear" w:color="auto" w:fill="auto"/>
          </w:tcPr>
          <w:p w:rsidR="00E60ACD" w:rsidRPr="00540AB0" w:rsidRDefault="00E60ACD" w:rsidP="001351EC">
            <w:pPr>
              <w:pStyle w:val="Tabletext"/>
            </w:pPr>
            <w:r w:rsidRPr="00540AB0">
              <w:t>Lipectomy, radical abdominoplasty (Pitanguy type or similar), with excision of skin and subcutaneous tissue, repair of musculoaponeurotic layer and transposition of umbilicus, not being a service associated with a service to which item 30165, 30168, 30171, 30172, 30177, 30179, 45530, 45564 or 45565 applies, if the patient has previously had a massive intra</w:t>
            </w:r>
            <w:r w:rsidR="001351EC">
              <w:noBreakHyphen/>
            </w:r>
            <w:r w:rsidRPr="00540AB0">
              <w:t>abdominal or pelvic tumour surgically removed</w:t>
            </w:r>
          </w:p>
          <w:p w:rsidR="00E60ACD" w:rsidRPr="00540AB0" w:rsidRDefault="00E60ACD" w:rsidP="001351EC">
            <w:pPr>
              <w:pStyle w:val="Tabletext"/>
            </w:pPr>
            <w:r w:rsidRPr="00540AB0">
              <w:t>(H) (Anaes.) (Assist.)</w:t>
            </w:r>
          </w:p>
        </w:tc>
        <w:tc>
          <w:tcPr>
            <w:tcW w:w="924" w:type="pct"/>
            <w:tcBorders>
              <w:top w:val="single" w:sz="4" w:space="0" w:color="auto"/>
              <w:bottom w:val="single" w:sz="4" w:space="0" w:color="auto"/>
            </w:tcBorders>
            <w:shd w:val="clear" w:color="auto" w:fill="auto"/>
          </w:tcPr>
          <w:p w:rsidR="00E60ACD" w:rsidRPr="00540AB0" w:rsidRDefault="00E60ACD" w:rsidP="001351EC">
            <w:pPr>
              <w:pStyle w:val="Tabletext"/>
              <w:jc w:val="right"/>
            </w:pPr>
            <w:r w:rsidRPr="00540AB0">
              <w:t>1,001.45</w:t>
            </w:r>
          </w:p>
        </w:tc>
      </w:tr>
      <w:tr w:rsidR="00E60ACD" w:rsidRPr="00540AB0" w:rsidTr="001351EC">
        <w:tc>
          <w:tcPr>
            <w:tcW w:w="677" w:type="pct"/>
            <w:tcBorders>
              <w:top w:val="single" w:sz="4" w:space="0" w:color="auto"/>
              <w:bottom w:val="single" w:sz="4" w:space="0" w:color="auto"/>
            </w:tcBorders>
            <w:shd w:val="clear" w:color="auto" w:fill="auto"/>
            <w:hideMark/>
          </w:tcPr>
          <w:p w:rsidR="00E60ACD" w:rsidRPr="00540AB0" w:rsidRDefault="00E60ACD" w:rsidP="001351EC">
            <w:pPr>
              <w:pStyle w:val="Tabletext"/>
            </w:pPr>
            <w:r w:rsidRPr="00540AB0">
              <w:t>30177</w:t>
            </w:r>
          </w:p>
        </w:tc>
        <w:tc>
          <w:tcPr>
            <w:tcW w:w="3399" w:type="pct"/>
            <w:tcBorders>
              <w:top w:val="single" w:sz="4" w:space="0" w:color="auto"/>
              <w:bottom w:val="single" w:sz="4" w:space="0" w:color="auto"/>
            </w:tcBorders>
            <w:shd w:val="clear" w:color="auto" w:fill="auto"/>
            <w:hideMark/>
          </w:tcPr>
          <w:p w:rsidR="00E60ACD" w:rsidRPr="00540AB0" w:rsidRDefault="00E60ACD" w:rsidP="001351EC">
            <w:pPr>
              <w:pStyle w:val="Tabletext"/>
              <w:rPr>
                <w:rFonts w:eastAsia="Calibri"/>
              </w:rPr>
            </w:pPr>
            <w:r w:rsidRPr="00540AB0">
              <w:t xml:space="preserve">Lipectomy, excision of skin and subcutaneous tissue associated with redundant abdominal skin and fat that is a direct consequence of </w:t>
            </w:r>
            <w:r w:rsidRPr="00540AB0">
              <w:lastRenderedPageBreak/>
              <w:t>significant weight loss, in conjunction with a radical abdominoplasty (Pitanguy type or similar), with or without repair of musculoaponeurotic layer and transposition of umbilicus, not being a service associated with a service to which item 30165, 30168, 30171, 30172, 30176, 30179, 45530, 45564 or 45565 applies, if:</w:t>
            </w:r>
          </w:p>
          <w:p w:rsidR="00E60ACD" w:rsidRPr="00540AB0" w:rsidRDefault="00E60ACD" w:rsidP="001351EC">
            <w:pPr>
              <w:pStyle w:val="Tablea"/>
            </w:pPr>
            <w:r w:rsidRPr="00540AB0">
              <w:t>(a) there is intertrigo or another skin condition that risks loss of skin integrity and has failed 3 months of conventional (or non</w:t>
            </w:r>
            <w:r w:rsidR="001351EC">
              <w:noBreakHyphen/>
            </w:r>
            <w:r w:rsidRPr="00540AB0">
              <w:t>surgical) treatment; and</w:t>
            </w:r>
          </w:p>
          <w:p w:rsidR="00E60ACD" w:rsidRPr="00540AB0" w:rsidRDefault="00E60ACD" w:rsidP="001351EC">
            <w:pPr>
              <w:pStyle w:val="Tablea"/>
            </w:pPr>
            <w:r w:rsidRPr="00540AB0">
              <w:t>(b) the redundant skin and fat interferes with the activities of daily living; and</w:t>
            </w:r>
          </w:p>
          <w:p w:rsidR="00E60ACD" w:rsidRPr="00540AB0" w:rsidRDefault="00E60ACD" w:rsidP="001351EC">
            <w:pPr>
              <w:pStyle w:val="Tablea"/>
            </w:pPr>
            <w:r w:rsidRPr="00540AB0">
              <w:t>(c) the weight has been stable for at least 6 months following</w:t>
            </w:r>
            <w:bookmarkStart w:id="772" w:name="BK_S4P275L47C63"/>
            <w:bookmarkEnd w:id="772"/>
            <w:r w:rsidRPr="00540AB0">
              <w:t xml:space="preserve"> significant weight loss prior to the lipectomy</w:t>
            </w:r>
          </w:p>
          <w:p w:rsidR="00E60ACD" w:rsidRPr="00540AB0" w:rsidRDefault="00E60ACD" w:rsidP="001351EC">
            <w:pPr>
              <w:pStyle w:val="Tablea"/>
              <w:rPr>
                <w:rFonts w:eastAsia="Calibri"/>
              </w:rPr>
            </w:pPr>
            <w:r w:rsidRPr="00540AB0">
              <w:t>(H) (Anaes.) (Assist.)</w:t>
            </w:r>
          </w:p>
        </w:tc>
        <w:tc>
          <w:tcPr>
            <w:tcW w:w="924" w:type="pct"/>
            <w:tcBorders>
              <w:top w:val="single" w:sz="4" w:space="0" w:color="auto"/>
              <w:bottom w:val="single" w:sz="4" w:space="0" w:color="auto"/>
            </w:tcBorders>
            <w:shd w:val="clear" w:color="auto" w:fill="auto"/>
            <w:hideMark/>
          </w:tcPr>
          <w:p w:rsidR="00E60ACD" w:rsidRPr="00540AB0" w:rsidRDefault="00E60ACD" w:rsidP="001351EC">
            <w:pPr>
              <w:pStyle w:val="Tabletext"/>
              <w:jc w:val="right"/>
            </w:pPr>
            <w:r w:rsidRPr="00540AB0">
              <w:lastRenderedPageBreak/>
              <w:t>1,001.45</w:t>
            </w:r>
          </w:p>
        </w:tc>
      </w:tr>
      <w:tr w:rsidR="00E60ACD" w:rsidRPr="00540AB0" w:rsidTr="001351EC">
        <w:tc>
          <w:tcPr>
            <w:tcW w:w="677" w:type="pct"/>
            <w:tcBorders>
              <w:top w:val="single" w:sz="4" w:space="0" w:color="auto"/>
            </w:tcBorders>
            <w:shd w:val="clear" w:color="auto" w:fill="auto"/>
          </w:tcPr>
          <w:p w:rsidR="00E60ACD" w:rsidRPr="00540AB0" w:rsidRDefault="00E60ACD" w:rsidP="001351EC">
            <w:pPr>
              <w:pStyle w:val="Tabletext"/>
            </w:pPr>
            <w:r w:rsidRPr="00540AB0">
              <w:lastRenderedPageBreak/>
              <w:t>30179</w:t>
            </w:r>
          </w:p>
        </w:tc>
        <w:tc>
          <w:tcPr>
            <w:tcW w:w="3399" w:type="pct"/>
            <w:tcBorders>
              <w:top w:val="single" w:sz="4" w:space="0" w:color="auto"/>
            </w:tcBorders>
            <w:shd w:val="clear" w:color="auto" w:fill="auto"/>
          </w:tcPr>
          <w:p w:rsidR="00E60ACD" w:rsidRPr="00540AB0" w:rsidRDefault="00E60ACD" w:rsidP="001351EC">
            <w:pPr>
              <w:pStyle w:val="Tabletext"/>
              <w:rPr>
                <w:rFonts w:eastAsia="Calibri"/>
              </w:rPr>
            </w:pPr>
            <w:r w:rsidRPr="00540AB0">
              <w:t>Circumferential lipectomy, as an independent procedure, to correct circumferential excess of redundant skin and fat that is a direct consequence of significant weight loss, with or without a radical abdominoplasty (Pitanguy type or similar), not being a service associated with a service to which item 30165, 30168, 30171, 30172, 30176, 30177, 45530, 45564 or 45565 applies, if:</w:t>
            </w:r>
          </w:p>
          <w:p w:rsidR="00E60ACD" w:rsidRPr="00540AB0" w:rsidRDefault="00E60ACD" w:rsidP="001351EC">
            <w:pPr>
              <w:pStyle w:val="Tablea"/>
            </w:pPr>
            <w:r w:rsidRPr="00540AB0">
              <w:t>(a) the circumferential excess of redundant skin and fat is complicated by intertrigo or another skin condition that risks loss of skin integrity and has failed 3 months of conventional (or non</w:t>
            </w:r>
            <w:r w:rsidR="001351EC">
              <w:noBreakHyphen/>
            </w:r>
            <w:r w:rsidRPr="00540AB0">
              <w:t>surgical) treatment; and</w:t>
            </w:r>
          </w:p>
          <w:p w:rsidR="00E60ACD" w:rsidRPr="00540AB0" w:rsidRDefault="00E60ACD" w:rsidP="001351EC">
            <w:pPr>
              <w:pStyle w:val="Tablea"/>
            </w:pPr>
            <w:r w:rsidRPr="00540AB0">
              <w:t>(b) the circumferential excess of redundant skin and fat interferes with the activities of daily living; and</w:t>
            </w:r>
          </w:p>
          <w:p w:rsidR="00E60ACD" w:rsidRPr="00540AB0" w:rsidRDefault="00E60ACD" w:rsidP="001351EC">
            <w:pPr>
              <w:pStyle w:val="Tablea"/>
            </w:pPr>
            <w:r w:rsidRPr="00540AB0">
              <w:t>(c) the weight has been stable for at least 6 months following</w:t>
            </w:r>
            <w:bookmarkStart w:id="773" w:name="BK_S4P276L11C63"/>
            <w:bookmarkEnd w:id="773"/>
            <w:r w:rsidRPr="00540AB0">
              <w:t xml:space="preserve"> significant weight loss prior to the lipectomy</w:t>
            </w:r>
          </w:p>
          <w:p w:rsidR="00E60ACD" w:rsidRPr="00540AB0" w:rsidRDefault="00E60ACD" w:rsidP="001351EC">
            <w:pPr>
              <w:pStyle w:val="Tablea"/>
              <w:rPr>
                <w:rFonts w:eastAsia="Calibri"/>
              </w:rPr>
            </w:pPr>
            <w:r w:rsidRPr="00540AB0">
              <w:t>(H) (Anaes.) (Assist.)</w:t>
            </w:r>
          </w:p>
        </w:tc>
        <w:tc>
          <w:tcPr>
            <w:tcW w:w="924" w:type="pct"/>
            <w:tcBorders>
              <w:top w:val="single" w:sz="4" w:space="0" w:color="auto"/>
            </w:tcBorders>
            <w:shd w:val="clear" w:color="auto" w:fill="auto"/>
          </w:tcPr>
          <w:p w:rsidR="00E60ACD" w:rsidRPr="00540AB0" w:rsidRDefault="00E60ACD" w:rsidP="001351EC">
            <w:pPr>
              <w:pStyle w:val="Tabletext"/>
              <w:jc w:val="right"/>
            </w:pPr>
            <w:r w:rsidRPr="00540AB0">
              <w:t>1,232.55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74" w:name="CU_57549259"/>
            <w:bookmarkStart w:id="775" w:name="CU_57553840"/>
            <w:bookmarkEnd w:id="774"/>
            <w:bookmarkEnd w:id="775"/>
            <w:r w:rsidRPr="00540AB0">
              <w:t>30180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Axillary hyperhidrosis, partial excision for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138.70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30183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Axillary hyperhidrosis, total excision of sweat gland bearing area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250.45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30187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Palmar or plantar warts, removal of, by carbon dioxide laser or erbium laser, requiring admission to a hospital, or when performed by a specialist in the practice of the specialist’s specialty (5 or more warts)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261.05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30189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Warts or molluscum contagiosum (one or more), removal of, by any method (other than by chemical means), if undertaken in the operating theatre of a hospital, other than a service associated with a service to which another item in this Group applies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149.65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76" w:name="CU_65555645"/>
            <w:bookmarkEnd w:id="776"/>
            <w:r w:rsidRPr="00540AB0">
              <w:t>30190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Angiofibromas, trichoepitheliomas or other severely disfiguring tumours of the face or neck (excluding melanocytic naevi, sebaceous hyperplasia, dermatosis papulosa nigra, Campbell De Morgan angiomas and seborrheic or viral warts), suitable for laser ablation as confirmed by the opinion of a specialist in the specialty of dermatology—removal of, by carbon dioxide laser or erbium laser ablation, including associated resurfacing (10 or more tumours)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404.10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30191</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Angiofibromas, trichoepithelioma, epidermal naevi, xanthelasma, pyogenic granuloma, genital angiokeratomas, hereditary haemorrhagic telangiectasia and other severely disfiguring or recurrently bleeding tumours (excluding melanocytic naevi, sebaceous hyperplasia, dermatosis papulosa nigra, Campbell De Morgan angiomas and seborrheic or viral warts), treatment of, with carbon dioxide/erbium or other appropriate laser (or curettage and fine point diathermy for pyogenic granuloma only), if confirmed by the opinion of a specialist in the specialty of dermatology, one or more lesions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64.50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77" w:name="CU_66551392"/>
            <w:bookmarkEnd w:id="777"/>
            <w:r w:rsidRPr="00540AB0">
              <w:t>30192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Premalignant skin lesions (including solar keratoses), treatment of, by ablative technique (10 or more lesions)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30196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Malignant neoplasm of skin or mucous membrane that has been:</w:t>
            </w:r>
          </w:p>
          <w:p w:rsidR="00E60ACD" w:rsidRPr="00540AB0" w:rsidRDefault="00E60ACD" w:rsidP="001351EC">
            <w:pPr>
              <w:pStyle w:val="Tablea"/>
            </w:pPr>
            <w:r w:rsidRPr="00540AB0">
              <w:t>(a) proven by histopathology; or</w:t>
            </w:r>
          </w:p>
          <w:p w:rsidR="00E60ACD" w:rsidRPr="00540AB0" w:rsidRDefault="00E60ACD" w:rsidP="001351EC">
            <w:pPr>
              <w:pStyle w:val="Tablea"/>
            </w:pPr>
            <w:r w:rsidRPr="00540AB0">
              <w:t>(b) confirmed by the opinion of a specialist in the specialty of dermatology where a specimen has been submitted for histologic confirmation;</w:t>
            </w:r>
          </w:p>
          <w:p w:rsidR="00E60ACD" w:rsidRPr="00540AB0" w:rsidRDefault="00E60ACD" w:rsidP="001351EC">
            <w:pPr>
              <w:pStyle w:val="Tabletext"/>
            </w:pPr>
            <w:r w:rsidRPr="00540AB0">
              <w:t>removal of, by serial curettage, or carbon dioxide laser or erbium laser excision</w:t>
            </w:r>
            <w:r w:rsidR="001351EC">
              <w:noBreakHyphen/>
            </w:r>
            <w:r w:rsidRPr="00540AB0">
              <w:t>ablation, including any associated cryotherapy or diathermy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128.30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30202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Malignant neoplasm of skin or mucous membrane proven by histopathology or confirmed by the opinion of a specialist in the specialty of dermatology—removal of, by liquid nitrogen cryotherapy using repeat freeze</w:t>
            </w:r>
            <w:r w:rsidR="001351EC">
              <w:noBreakHyphen/>
            </w:r>
            <w:r w:rsidRPr="00540AB0">
              <w:t>thaw cycles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78" w:name="CU_73557705"/>
            <w:bookmarkEnd w:id="778"/>
            <w:r w:rsidRPr="00540AB0">
              <w:t>30207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Skin lesions, multiple injections with glucocorticoid preparations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79" w:name="CU_74553224"/>
            <w:bookmarkEnd w:id="779"/>
            <w:r w:rsidRPr="00540AB0">
              <w:t>30210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Keloid and other skin lesions, extensive, multiple injections of glucocorticoid preparations, if undertaken in the operating theatre of a hospital on a patient less than 16 years of age (H)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165.55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30216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Haematoma, aspiration of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30219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Haematoma, furuncle</w:t>
            </w:r>
            <w:bookmarkStart w:id="780" w:name="BK_S4P278L21C20"/>
            <w:bookmarkEnd w:id="780"/>
            <w:r w:rsidRPr="00540AB0">
              <w:t>, small abscess or similar lesion not requiring admission to a hospital, incision with drainage of, excluding after</w:t>
            </w:r>
            <w:r w:rsidR="001351EC">
              <w:noBreakHyphen/>
            </w:r>
            <w:r w:rsidRPr="00540AB0">
              <w:t>care</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30223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Large haematoma, large abscess, carbuncle, cellulitis or similar lesion, incision with drainage of, excluding after</w:t>
            </w:r>
            <w:r w:rsidR="001351EC">
              <w:noBreakHyphen/>
            </w:r>
            <w:r w:rsidRPr="00540AB0">
              <w:t>care (H)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165.55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30224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Percutaneous drainage of deep abscess using interventional techniques—but not including imaging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241.40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30225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Abscess drainage tube, exchange of using interventional techniques—but not including imaging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271.95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30226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Muscle, excision of (limited) or fasciotomy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152.15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30229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Muscle, excision of (extensive)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277.30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30232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Muscle, ruptured, repair of (limited), not associated with external wound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227.20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30235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Muscle, ruptured, repair of (extensive), not associated with external wound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300.45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81" w:name="CU_86559665"/>
            <w:bookmarkEnd w:id="781"/>
            <w:r w:rsidRPr="00540AB0">
              <w:lastRenderedPageBreak/>
              <w:t>30238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Fascia, deep, repair of, for herniated muscle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152.15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30241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tumour, innocent, excision of, other than a service to which another item in this Group applies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362.05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30244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Styloid process of temporal bone, removal of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362.05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30246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Parotid duct, repair of, using micro</w:t>
            </w:r>
            <w:r w:rsidR="001351EC">
              <w:noBreakHyphen/>
            </w:r>
            <w:r w:rsidRPr="00540AB0">
              <w:t>surgical techniques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700.85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82" w:name="CU_90555463"/>
            <w:bookmarkEnd w:id="782"/>
            <w:r w:rsidRPr="00540AB0">
              <w:t>30247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Parotid gland, total extirpation of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751.20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30250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Parotid gland, total extirpation of with preservation of facial nerve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1,271.10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30251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Recurrent parotid tumour, excision of, with preservation of facial nerve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1,952.50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30253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Parotid gland, superficial lobectomy of, with exposure of facial nerve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847.40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30255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Submandibular ducts, relocation of, for surgical control of drooling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1,128.40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30256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Submandibular gland, extirpation of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452.55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30259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Sublingual gland, extirpation of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201.70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30262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Salivary gland, dilatation or diathermy of duct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30266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Salivary gland, removal of calculus from duct or meatotomy or marsupialisation, one or more such procedures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152.15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30269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Salivary gland, repair of cutaneous fistula of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152.15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30272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Tongue, partial excision of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300.45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30275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Radical excision of intra</w:t>
            </w:r>
            <w:r w:rsidR="001351EC">
              <w:noBreakHyphen/>
            </w:r>
            <w:r w:rsidRPr="00540AB0">
              <w:t>oral tumour involving resection of mandible and lymph nodes of neck (commando</w:t>
            </w:r>
            <w:r w:rsidR="001351EC">
              <w:noBreakHyphen/>
            </w:r>
            <w:r w:rsidRPr="00540AB0">
              <w:t>type operation)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1,790.95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30278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Tongue tie, repair of, other than a service to which another item in this Group applies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83" w:name="CU_104561420"/>
            <w:bookmarkEnd w:id="783"/>
            <w:r w:rsidRPr="00540AB0">
              <w:t>30281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Tongue tie, mandibular frenulum or maxillary frenulum, repair of, in a person aged 2 years and over, under general anaesthesia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121.40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30283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Ranula or mucous cyst of mouth, removal of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208.00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30286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Branchial cyst, removal of, </w:t>
            </w:r>
            <w:r w:rsidRPr="00540AB0">
              <w:rPr>
                <w:rFonts w:eastAsia="Calibri"/>
              </w:rPr>
              <w:t>on a person 10 years of age or over</w:t>
            </w:r>
            <w:r w:rsidRPr="00540AB0">
              <w:t xml:space="preserve">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404.20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30287</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Calibri"/>
              </w:rPr>
              <w:t>Branchial cyst, removal of, on a person under 10 years of age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525.50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30289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Branchial fistula, removal of,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510.30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84" w:name="CU_109557256"/>
            <w:bookmarkEnd w:id="784"/>
            <w:r w:rsidRPr="00540AB0">
              <w:t>30293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Cervical oesophagostomy, or closure of cervical oesophagostomy with or without plastic repair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452.55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30294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Cervical oesophagectomy with tracheostomy and oesophagostomy, with or without plastic reconstruction, or laryngopharyngectomy with tracheostomy and plastic reconstruction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1,790.95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30296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Thyroidectomy, total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1,040.10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30297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Thyroidectomy following previous thyroid surgery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1,040.10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30299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Sentinel lymph node biopsy, or biopsies, for breast cancer:</w:t>
            </w:r>
          </w:p>
          <w:p w:rsidR="00E60ACD" w:rsidRPr="00540AB0" w:rsidRDefault="00E60ACD" w:rsidP="001351EC">
            <w:pPr>
              <w:pStyle w:val="Tablea"/>
            </w:pPr>
            <w:r w:rsidRPr="00540AB0">
              <w:t>(a) involving dissection in a level one axilla; and</w:t>
            </w:r>
          </w:p>
          <w:p w:rsidR="00E60ACD" w:rsidRPr="00540AB0" w:rsidRDefault="00E60ACD" w:rsidP="001351EC">
            <w:pPr>
              <w:pStyle w:val="Tablea"/>
            </w:pPr>
            <w:r w:rsidRPr="00540AB0">
              <w:t>(b) using preoperative lymphoscintigraphy and lymphotropic dye injection;</w:t>
            </w:r>
          </w:p>
          <w:p w:rsidR="00E60ACD" w:rsidRPr="00540AB0" w:rsidRDefault="00E60ACD" w:rsidP="001351EC">
            <w:pPr>
              <w:pStyle w:val="Tabletext"/>
            </w:pPr>
            <w:r w:rsidRPr="00540AB0">
              <w:t>other than a service to which item 30300, 30302 or 30303 applies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647.65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30300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Sentinel lymph node biopsy, or biopsies, for breast cancer:</w:t>
            </w:r>
          </w:p>
          <w:p w:rsidR="00E60ACD" w:rsidRPr="00540AB0" w:rsidRDefault="00E60ACD" w:rsidP="001351EC">
            <w:pPr>
              <w:pStyle w:val="Tablea"/>
            </w:pPr>
            <w:r w:rsidRPr="00540AB0">
              <w:t>(a) involving dissection in a level 2 or 3 axilla; and</w:t>
            </w:r>
          </w:p>
          <w:p w:rsidR="00E60ACD" w:rsidRPr="00540AB0" w:rsidRDefault="00E60ACD" w:rsidP="001351EC">
            <w:pPr>
              <w:pStyle w:val="Tablea"/>
            </w:pPr>
            <w:r w:rsidRPr="00540AB0">
              <w:t>(b) using preoperative lymphoscintigraphy and lymphotropic dye injection;</w:t>
            </w:r>
          </w:p>
          <w:p w:rsidR="00E60ACD" w:rsidRPr="00540AB0" w:rsidRDefault="00E60ACD" w:rsidP="001351EC">
            <w:pPr>
              <w:pStyle w:val="Tabletext"/>
            </w:pPr>
            <w:r w:rsidRPr="00540AB0">
              <w:t>other than a service to which item 30299, 30302 or 30303 applies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777.15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85" w:name="CU_115562901"/>
            <w:bookmarkEnd w:id="785"/>
            <w:r w:rsidRPr="00540AB0">
              <w:t>30302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Sentinel lymph node biopsy, or biopsies, for breast cancer:</w:t>
            </w:r>
          </w:p>
          <w:p w:rsidR="00E60ACD" w:rsidRPr="00540AB0" w:rsidRDefault="00E60ACD" w:rsidP="001351EC">
            <w:pPr>
              <w:pStyle w:val="Tablea"/>
            </w:pPr>
            <w:r w:rsidRPr="00540AB0">
              <w:t>(a) involving dissection in a level one axilla; and</w:t>
            </w:r>
          </w:p>
          <w:p w:rsidR="00E60ACD" w:rsidRPr="00540AB0" w:rsidRDefault="00E60ACD" w:rsidP="001351EC">
            <w:pPr>
              <w:pStyle w:val="Tablea"/>
            </w:pPr>
            <w:r w:rsidRPr="00540AB0">
              <w:t>(b) using lymphotropic dye injection;</w:t>
            </w:r>
          </w:p>
          <w:p w:rsidR="00E60ACD" w:rsidRPr="00540AB0" w:rsidRDefault="00E60ACD" w:rsidP="001351EC">
            <w:pPr>
              <w:pStyle w:val="Tabletext"/>
            </w:pPr>
            <w:r w:rsidRPr="00540AB0">
              <w:t>other than a service to which item 30299, 30300 or 30303 applies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518.10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30303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Sentinel lymph node biopsy, or biopsies, for breast cancer:</w:t>
            </w:r>
          </w:p>
          <w:p w:rsidR="00E60ACD" w:rsidRPr="00540AB0" w:rsidRDefault="00E60ACD" w:rsidP="001351EC">
            <w:pPr>
              <w:pStyle w:val="Tablea"/>
            </w:pPr>
            <w:r w:rsidRPr="00540AB0">
              <w:t>(a) involving dissection in a level 2 or 3 axilla; and</w:t>
            </w:r>
          </w:p>
          <w:p w:rsidR="00E60ACD" w:rsidRPr="00540AB0" w:rsidRDefault="00E60ACD" w:rsidP="001351EC">
            <w:pPr>
              <w:pStyle w:val="Tablea"/>
            </w:pPr>
            <w:r w:rsidRPr="00540AB0">
              <w:t>(b) using lymphotropic dye injection;</w:t>
            </w:r>
          </w:p>
          <w:p w:rsidR="00E60ACD" w:rsidRPr="00540AB0" w:rsidRDefault="00E60ACD" w:rsidP="001351EC">
            <w:pPr>
              <w:pStyle w:val="Tabletext"/>
            </w:pPr>
            <w:r w:rsidRPr="00540AB0">
              <w:t>other than a service to which item 30299, 30300 or 30302 applies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621.65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30306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Total hemithyroidectomy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811.45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86" w:name="CU_120559042"/>
            <w:bookmarkEnd w:id="786"/>
            <w:r w:rsidRPr="00540AB0">
              <w:t>30310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Partial or subtotal thyroidectomy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811.45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30314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Thyroglossal cyst or fistula or both, radical removal of, including thyroglossal duct and portion of hyoid bone,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464.70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30315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Minimally invasive parathyroidectomy. Removal of one or more parathyroid adenomas through a small cervical incision for an image localised adenoma, including thymectomy</w:t>
            </w:r>
          </w:p>
          <w:p w:rsidR="00E60ACD" w:rsidRPr="00540AB0" w:rsidRDefault="00E60ACD" w:rsidP="001351EC">
            <w:pPr>
              <w:pStyle w:val="Tabletext"/>
            </w:pPr>
            <w:r w:rsidRPr="00540AB0">
              <w:t>Applicable only once per occasion on which the service is provided</w:t>
            </w:r>
          </w:p>
          <w:p w:rsidR="00E60ACD" w:rsidRPr="00540AB0" w:rsidRDefault="00E60ACD" w:rsidP="001351EC">
            <w:pPr>
              <w:pStyle w:val="Tabletext"/>
            </w:pPr>
            <w:r w:rsidRPr="00540AB0">
              <w:t>Not applicable to a service performed in association with a service to which item 30317, 30318 or 30320 applies</w:t>
            </w:r>
          </w:p>
          <w:p w:rsidR="00E60ACD" w:rsidRPr="00540AB0" w:rsidRDefault="00E60ACD" w:rsidP="001351EC">
            <w:pPr>
              <w:pStyle w:val="Tabletext"/>
            </w:pPr>
            <w:r w:rsidRPr="00540AB0">
              <w:t>(H)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1,158.15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30317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Redo parathyroidectomy. Cervical re</w:t>
            </w:r>
            <w:r w:rsidR="001351EC">
              <w:noBreakHyphen/>
            </w:r>
            <w:r w:rsidRPr="00540AB0">
              <w:t>exploration for persistent or recurrent hyperparathyroidism, including thymectomy and cervical exploration of the mediastinum</w:t>
            </w:r>
          </w:p>
          <w:p w:rsidR="00E60ACD" w:rsidRPr="00540AB0" w:rsidRDefault="00E60ACD" w:rsidP="001351EC">
            <w:pPr>
              <w:pStyle w:val="Tabletext"/>
            </w:pPr>
            <w:r w:rsidRPr="00540AB0">
              <w:t>Applicable only once per occasion on which the service is provided</w:t>
            </w:r>
          </w:p>
          <w:p w:rsidR="00E60ACD" w:rsidRPr="00540AB0" w:rsidRDefault="00E60ACD" w:rsidP="001351EC">
            <w:pPr>
              <w:pStyle w:val="Tabletext"/>
            </w:pPr>
            <w:r w:rsidRPr="00540AB0">
              <w:t>Not applicable to a service performed in association with a service to which item 30315, 30318 or 30320 applies</w:t>
            </w:r>
          </w:p>
          <w:p w:rsidR="00E60ACD" w:rsidRPr="00540AB0" w:rsidRDefault="00E60ACD" w:rsidP="001351EC">
            <w:pPr>
              <w:pStyle w:val="Tabletext"/>
            </w:pPr>
            <w:r w:rsidRPr="00540AB0">
              <w:t>(H)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1,386.75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30318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Open parathyroidectomy, exploration and removal of one or more adenomas or hyperplastic glands via a cervical incision including thymectomy and cervical exploration of the mediastinum (when performed)</w:t>
            </w:r>
          </w:p>
          <w:p w:rsidR="00E60ACD" w:rsidRPr="00540AB0" w:rsidRDefault="00E60ACD" w:rsidP="001351EC">
            <w:pPr>
              <w:pStyle w:val="Tabletext"/>
            </w:pPr>
            <w:r w:rsidRPr="00540AB0">
              <w:t>Applicable only once per occasion on which the service is provided</w:t>
            </w:r>
          </w:p>
          <w:p w:rsidR="00E60ACD" w:rsidRPr="00540AB0" w:rsidRDefault="00E60ACD" w:rsidP="001351EC">
            <w:pPr>
              <w:pStyle w:val="Tabletext"/>
            </w:pPr>
            <w:r w:rsidRPr="00540AB0">
              <w:t>Not applicable to a service performed in association with a service to which item 30315, 30317 or 30320 applies</w:t>
            </w:r>
          </w:p>
          <w:p w:rsidR="00E60ACD" w:rsidRPr="00540AB0" w:rsidRDefault="00E60ACD" w:rsidP="001351EC">
            <w:pPr>
              <w:pStyle w:val="Tabletext"/>
            </w:pPr>
            <w:r w:rsidRPr="00540AB0">
              <w:t>(H)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1,158.15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30320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Removal of a mediastinal parathyroid adenoma via sternotomy or mediastinal thorascopic approach</w:t>
            </w:r>
          </w:p>
          <w:p w:rsidR="00E60ACD" w:rsidRPr="00540AB0" w:rsidRDefault="00E60ACD" w:rsidP="001351EC">
            <w:pPr>
              <w:pStyle w:val="Tabletext"/>
            </w:pPr>
            <w:r w:rsidRPr="00540AB0">
              <w:t>Applicable only once per occasion on which the service is provided</w:t>
            </w:r>
          </w:p>
          <w:p w:rsidR="00E60ACD" w:rsidRPr="00540AB0" w:rsidRDefault="00E60ACD" w:rsidP="001351EC">
            <w:pPr>
              <w:pStyle w:val="Tabletext"/>
            </w:pPr>
            <w:r w:rsidRPr="00540AB0">
              <w:t>Not applicable to a service performed in association with a service to which item 30315, 30317 or 30318 applies</w:t>
            </w:r>
          </w:p>
          <w:p w:rsidR="00E60ACD" w:rsidRPr="00540AB0" w:rsidRDefault="00E60ACD" w:rsidP="001351EC">
            <w:pPr>
              <w:pStyle w:val="Tabletext"/>
            </w:pPr>
            <w:r w:rsidRPr="00540AB0">
              <w:t>(H)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1,386.75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30323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Excision of phaeochromocytoma or extra</w:t>
            </w:r>
            <w:r w:rsidR="001351EC">
              <w:noBreakHyphen/>
            </w:r>
            <w:r w:rsidRPr="00540AB0">
              <w:t>adrenal paraganglioma via endoscopic or open approach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1,386.75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30324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Excision of an adrenocortical tumour or hyperplasia via endoscopic or open approach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1,386.75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30326</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Calibri"/>
              </w:rPr>
              <w:t>Thyroglossal cyst or fistula or both, radical removal of, including thyroglossal duct and portion of hyoid bone, on a person under 10 years of age (H)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604.10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30329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Lymph nodes of groin, limited excision of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250.90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87" w:name="CU_131564779"/>
            <w:bookmarkEnd w:id="787"/>
            <w:r w:rsidRPr="00540AB0">
              <w:t>30330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Lymph nodes of groin, radical excision of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730.25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30332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Lymph nodes of axilla, limited excision of (sampling)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352.30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30335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Lymph nodes of axilla, complete excision of, to level I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880.70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30336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Lymph nodes of axilla, complete excision of, to level II or III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1,056.90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88" w:name="CU_135560565"/>
            <w:bookmarkEnd w:id="788"/>
            <w:r w:rsidRPr="00540AB0">
              <w:t>30373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Laparotomy (exploratory), including associated biopsies, if no other intra</w:t>
            </w:r>
            <w:r w:rsidR="001351EC">
              <w:noBreakHyphen/>
            </w:r>
            <w:r w:rsidRPr="00540AB0">
              <w:t>abdominal procedure is performed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491.00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30375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Caecostomy, enterostomy, colostomy, enterotomy, colotomy, cholecystostomy, gastrostomy, gastrotomy, reduction of intussusception, removal of Meckel’s diverticulum, suture of perforated peptic ulcer, simple repair of ruptured viscus, reduction of volvulus, pyloroplasty or drainage of pancreas, on a person 10 years of age or over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529.60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30376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Laparotomy involving division of peritoneal adhesions (if no other intra</w:t>
            </w:r>
            <w:r w:rsidR="001351EC">
              <w:noBreakHyphen/>
            </w:r>
            <w:r w:rsidRPr="00540AB0">
              <w:t xml:space="preserve">abdominal procedure is performed),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529.60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30378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Laparotomy involving division of adhesions in association with another intra</w:t>
            </w:r>
            <w:r w:rsidR="001351EC">
              <w:noBreakHyphen/>
            </w:r>
            <w:r w:rsidRPr="00540AB0">
              <w:t xml:space="preserve">abdominal procedure if the time taken to divide the adhesions is between 45 minutes and 2 hours,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532.10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30379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Laparotomy with division of extensive adhesions (lasting more than 2 hours) with or without insertion of long intestinal tube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943.00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30382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Enterocutaneous fistula, radical repair of, involving extensive dissection and resection of bowel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1,327.80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30384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Laparotomy for grading of lymphoma, including splenectomy, liver biopsies, lymph node biopsies and oophoropexy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1,117.00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89" w:name="CU_142566437"/>
            <w:bookmarkEnd w:id="789"/>
            <w:r w:rsidRPr="00540AB0">
              <w:t>30385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Laparotomy for control of post</w:t>
            </w:r>
            <w:r w:rsidR="001351EC">
              <w:noBreakHyphen/>
            </w:r>
            <w:r w:rsidRPr="00540AB0">
              <w:t>operative haemorrhage, if no other procedure is performed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572.30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30387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Laparotomy involving operation on abdominal viscera (including pelvic viscera), other than a service to which another item in this Group applies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645.15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30388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Laparotomy for trauma involving 3 or more organs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1,623.10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30390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Laparoscopy, diagnostic, </w:t>
            </w:r>
            <w:r w:rsidRPr="00540AB0">
              <w:rPr>
                <w:rFonts w:eastAsia="Calibri"/>
              </w:rPr>
              <w:t xml:space="preserve">on a person 10 years of age or over, </w:t>
            </w:r>
            <w:r w:rsidRPr="00540AB0">
              <w:t>other than a service associated with another laparoscopic procedure (H)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223.45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30391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Laparoscopy, with biopsy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288.90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90" w:name="CU_147562434"/>
            <w:bookmarkEnd w:id="790"/>
            <w:r w:rsidRPr="00540AB0">
              <w:t>30392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Radical or debulking operation for advanced intra</w:t>
            </w:r>
            <w:r w:rsidR="001351EC">
              <w:noBreakHyphen/>
            </w:r>
            <w:r w:rsidRPr="00540AB0">
              <w:t>abdominal malignancy, with or without omentectomy, as an independent procedure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685.30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30393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Laparoscopic division of adhesions in association with another intra</w:t>
            </w:r>
            <w:r w:rsidR="001351EC">
              <w:noBreakHyphen/>
            </w:r>
            <w:r w:rsidRPr="00540AB0">
              <w:t>abdominal procedure if the time taken to divide the adhesions exceeds 45 minutes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532.10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30394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Laparotomy for drainage of subphrenic abscess, pelvic abscess, appendiceal abscess, ruptured appendix or for peritonitis from any cause, with or without appendicectomy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500.75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30396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Laparotomy for gross intra peritoneal sepsis requiring debridement of fibrin, with or without removal of foreign material or enteric contents, with lavage of the entire peritoneal cavity via a major abdominal incision with or without closure of abdomen and with or without mesh or zipper insertion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1,032.80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30397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Laparostomy, via wound previously made and left open or closed with zipper, involving change of dressings or packs, and with or without drainage of loculated collections (H)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236.05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91" w:name="CU_152568107"/>
            <w:bookmarkEnd w:id="791"/>
            <w:r w:rsidRPr="00540AB0">
              <w:t>30399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Laparostomy, final closure of wound made at previous operation, after removal of dressings or packs and removal of mesh or zipper if previously inserted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324.70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30400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Laparotomy with insertion of portacath for administration of cytotoxic therapy including placement of reservoir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642.60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30402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Retroperitoneal abscess, drainage of, not involving laparotomy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472.05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30403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Ventral, incisional, or recurrent hernia or burst abdomen, repair of, </w:t>
            </w:r>
            <w:r w:rsidRPr="00540AB0">
              <w:lastRenderedPageBreak/>
              <w:t>with or without mesh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529.60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30405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Ventral or incisional hernia (other than recurrent inguinal or femoral hernia), repair of, requiring muscle transposition, mesh hernioplasty or resection of strangulated bowel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929.60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30406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Paracentesis abdominis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53.05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30408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Peritoneo venous shunt, insertion of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398.35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92" w:name="CU_159564425"/>
            <w:bookmarkEnd w:id="792"/>
            <w:r w:rsidRPr="00540AB0">
              <w:t>30409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biopsy, percutaneous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177.25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30411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biopsy by wedge excision when performed in association with another intra</w:t>
            </w:r>
            <w:r w:rsidR="001351EC">
              <w:noBreakHyphen/>
            </w:r>
            <w:r w:rsidRPr="00540AB0">
              <w:t>abdominal procedure (H)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30412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biopsy by core needle, when performed in conjunction with another intra</w:t>
            </w:r>
            <w:r w:rsidR="001351EC">
              <w:noBreakHyphen/>
            </w:r>
            <w:r w:rsidRPr="00540AB0">
              <w:t>abdominal procedure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30414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subsegmental resection of, (local excision), other than for trauma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700.85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30415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segmental resection of, other than for trauma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1,401.55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30416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cyst, laparoscopic marsupialisation of, if the size of the cyst is greater than 5 cm in diameter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760.95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30417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cysts, laparoscopic marsupialisation of 5 or more, including any cyst greater than 5 cm in diameter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1,141.35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pPr>
            <w:r w:rsidRPr="00540AB0">
              <w:t>30418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lobectomy of, other than for trauma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1,623.10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93" w:name="CU_167569872"/>
            <w:bookmarkEnd w:id="793"/>
            <w:r w:rsidRPr="00540AB0">
              <w:t>30419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tumours, destruction of, by hepatic cryotherapy, other than a service associated with a service to which item 50950 or 50952 applies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830.15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30421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tri</w:t>
            </w:r>
            <w:r w:rsidR="001351EC">
              <w:noBreakHyphen/>
            </w:r>
            <w:r w:rsidRPr="00540AB0">
              <w:t>segmental resection (extended lobectomy) of, other than for trauma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2,028.50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30422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repair of superficial laceration of, for trauma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686.15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30425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repair of deep multiple lacerations of, or debridement of, for trauma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1,327.80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30427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segmental resection of, for trauma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1,585.95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30428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lobectomy of, for trauma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1,696.70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30430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extended lobectomy (tri</w:t>
            </w:r>
            <w:r w:rsidR="001351EC">
              <w:noBreakHyphen/>
            </w:r>
            <w:r w:rsidRPr="00540AB0">
              <w:t>segmental resection) of, for trauma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2,360.45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30431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abscess, open abdominal drainage of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529.60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94" w:name="CU_175566113"/>
            <w:bookmarkEnd w:id="794"/>
            <w:r w:rsidRPr="00540AB0">
              <w:t>30433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Liver abscess (multiple), open abdominal drainage of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737.65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30434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Hydatid cyst of liver, peritoneum or viscus, complete removal of contents of, with or without suture of biliary radicles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30436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Hydatid cyst of liver, peritoneum or viscus, complete removal of contents of, with or without suture of biliary radicles, with omentoplasty or myeloplasty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663.90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30437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Hydatid cyst of liver, total excision of, by cysto</w:t>
            </w:r>
            <w:r w:rsidR="001351EC">
              <w:noBreakHyphen/>
            </w:r>
            <w:r w:rsidRPr="00540AB0">
              <w:t xml:space="preserve">pericystectomy </w:t>
            </w:r>
            <w:r w:rsidRPr="00540AB0">
              <w:lastRenderedPageBreak/>
              <w:t>(membrane plus fibrous wall)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826.30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30438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Hydatid cyst of liver, excision of, with drainage and excision of liver tissue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1,169.25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30439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Operative cholangiography or operative pancreatography or intra operative ultrasound of the biliary tract (including one or more examinations performed during the one operation)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188.55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95" w:name="CU_181571595"/>
            <w:bookmarkEnd w:id="795"/>
            <w:r w:rsidRPr="00540AB0">
              <w:t>30440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Cholangiogram, percutaneous transhepatic, and insertion of biliary drainage tube, using interventional imaging techniques, other than a service associated with a service to which item 30451 applies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534.80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30441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 operative ultrasound for staging of intra abdominal tumours (H)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138.45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30442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Choledochoscopy in conjunction with another procedure (H)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188.55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30443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Cholecystectomy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751.20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30445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Laparoscopic cholecystectomy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751.20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30446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Laparoscopic cholecystectomy when procedure is completed by laparotomy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751.20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30448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Laparoscopic cholecystectomy, involving removal of common duct calculi via the cystic duct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988.45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96" w:name="CU_188567774"/>
            <w:bookmarkEnd w:id="796"/>
            <w:r w:rsidRPr="00540AB0">
              <w:t>30449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Laparoscopic cholecystectomy with removal of common duct calculi via laparoscopic choledochotomy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1,099.15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30450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Calculus of biliary or renal tract, extraction of, using interventional imaging techniques—other than a service associated with a service to which item 36627, 36630, 36645 or 36648 applies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532.80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30451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Biliary drainage tube, exchange of, using interventional imaging techniques, other than a service associated with a service to which item 30440 applies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271.95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30452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Choledochoscopy with balloon dilatation of a stricture or passage of stent or extraction of calculi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383.55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30454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Choledochotomy (with or without cholecystectomy), with or without removal of calculi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876.30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30455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Choledochotomy (with or without cholecystectomy), with removal of calculi including biliary intestinal anastomosis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1,030.25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30457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Choledochotomy, intrahepatic, involving removal of intrahepatic bile duct calculi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1,401.55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30458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Transduodenal operation on sphincter of Oddi, involving one or more of, removal of calculi, sphincterotomy, sphincteroplasty, biopsy, local excision of peri</w:t>
            </w:r>
            <w:r w:rsidR="001351EC">
              <w:noBreakHyphen/>
            </w:r>
            <w:r w:rsidRPr="00540AB0">
              <w:t>ampullary or duodenal tumour, sphincteroplasty of the pancreatic duct, pancreatic duct septoplasty, with or without choledochotomy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1,030.25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30460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Cholecystoduodenostomy, cholecystoenterostomy, </w:t>
            </w:r>
            <w:r w:rsidRPr="00540AB0">
              <w:lastRenderedPageBreak/>
              <w:t>choledochojejunostomy or Roux</w:t>
            </w:r>
            <w:r w:rsidR="001351EC">
              <w:noBreakHyphen/>
            </w:r>
            <w:r w:rsidRPr="00540AB0">
              <w:t>en</w:t>
            </w:r>
            <w:r w:rsidR="001351EC">
              <w:noBreakHyphen/>
            </w:r>
            <w:r w:rsidRPr="00540AB0">
              <w:t>Y as a bypass procedure when no prior biliary surgery performed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876.30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30461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Radical resection of porta hepatis with biliary</w:t>
            </w:r>
            <w:r w:rsidR="001351EC">
              <w:noBreakHyphen/>
            </w:r>
            <w:r w:rsidRPr="00540AB0">
              <w:t>enteric anastomoses, other than a service associated with a service to which item 30443, 30454, 30455, 30458 or 30460 applies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1,502.05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30463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Radical resection of common hepatic duct and right and left hepatic ducts, with 2 duct anastomoses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1,844.25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30464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Radical resection of common hepatic duct and right and left hepatic ducts involving more than 2 anastomoses or resection of segment or major portion of segment of liver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2,213.10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30466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Intrahepatic biliary bypass of left hepatic ductal system by Roux</w:t>
            </w:r>
            <w:r w:rsidR="001351EC">
              <w:noBreakHyphen/>
            </w:r>
            <w:r w:rsidRPr="00540AB0">
              <w:t>en</w:t>
            </w:r>
            <w:r w:rsidR="001351EC">
              <w:noBreakHyphen/>
            </w:r>
            <w:r w:rsidRPr="00540AB0">
              <w:t>Y loop to peripheral ductal system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1,276.15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30467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Intrahepatic bypass of right hepatic ductal system by Roux</w:t>
            </w:r>
            <w:r w:rsidR="001351EC">
              <w:noBreakHyphen/>
            </w:r>
            <w:r w:rsidRPr="00540AB0">
              <w:t>en</w:t>
            </w:r>
            <w:r w:rsidR="001351EC">
              <w:noBreakHyphen/>
            </w:r>
            <w:r w:rsidRPr="00540AB0">
              <w:t>Y loop to peripheral ductal system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1,578.55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30469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Biliary stricture, repair of, after one or more operations on the biliary tree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1,748.45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30472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Hepatic or common bile duct, repair of, as the primary procedure after partial or total transection of bile duct or ducts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944.20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30473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Oesophagoscopy (other than a service to which item 41816 or 41822 applies), gastroscopy, duodenoscopy or panendoscopy (one or more such procedures), with or without biopsy, other than a service associated with a service to which item 30478 or 30479 applies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179.95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30475</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Endoscopic dilatation of stricture of upper gastrointestinal tract (including the use of imaging intensification if clinically indicated)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354.55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30478</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Oesophagoscopy (other than a service to which item 41816, 41822 or 41825 applies), gastroscopy, duodenoscopy, panendoscopy or push enteroscopy, one or more such procedures, if:</w:t>
            </w:r>
          </w:p>
          <w:p w:rsidR="00E60ACD" w:rsidRPr="00540AB0" w:rsidRDefault="00E60ACD" w:rsidP="001351EC">
            <w:pPr>
              <w:pStyle w:val="Tablea"/>
            </w:pPr>
            <w:r w:rsidRPr="00540AB0">
              <w:t>(a) the procedures are performed using one or more of the following endoscopic procedures:</w:t>
            </w:r>
          </w:p>
          <w:p w:rsidR="00E60ACD" w:rsidRPr="00540AB0" w:rsidRDefault="00E60ACD" w:rsidP="001351EC">
            <w:pPr>
              <w:pStyle w:val="Tablei"/>
            </w:pPr>
            <w:r w:rsidRPr="00540AB0">
              <w:t>(i) polypectomy;</w:t>
            </w:r>
          </w:p>
          <w:p w:rsidR="00E60ACD" w:rsidRPr="00540AB0" w:rsidRDefault="00E60ACD" w:rsidP="001351EC">
            <w:pPr>
              <w:pStyle w:val="Tablei"/>
            </w:pPr>
            <w:r w:rsidRPr="00540AB0">
              <w:t>(ii) sclerosing or adrenalin injections;</w:t>
            </w:r>
          </w:p>
          <w:p w:rsidR="00E60ACD" w:rsidRPr="00540AB0" w:rsidRDefault="00E60ACD" w:rsidP="001351EC">
            <w:pPr>
              <w:pStyle w:val="Tablei"/>
            </w:pPr>
            <w:r w:rsidRPr="00540AB0">
              <w:t>(iii) banding;</w:t>
            </w:r>
          </w:p>
          <w:p w:rsidR="00E60ACD" w:rsidRPr="00540AB0" w:rsidRDefault="00E60ACD" w:rsidP="001351EC">
            <w:pPr>
              <w:pStyle w:val="Tablei"/>
            </w:pPr>
            <w:r w:rsidRPr="00540AB0">
              <w:t>(iv) endoscopic clips;</w:t>
            </w:r>
          </w:p>
          <w:p w:rsidR="00E60ACD" w:rsidRPr="00540AB0" w:rsidRDefault="00E60ACD" w:rsidP="001351EC">
            <w:pPr>
              <w:pStyle w:val="Tablei"/>
            </w:pPr>
            <w:r w:rsidRPr="00540AB0">
              <w:t>(v) haemostatic powders;</w:t>
            </w:r>
          </w:p>
          <w:p w:rsidR="00E60ACD" w:rsidRPr="00540AB0" w:rsidRDefault="00E60ACD" w:rsidP="001351EC">
            <w:pPr>
              <w:pStyle w:val="Tablei"/>
            </w:pPr>
            <w:r w:rsidRPr="00540AB0">
              <w:t>(vi) diathermy;</w:t>
            </w:r>
          </w:p>
          <w:p w:rsidR="00E60ACD" w:rsidRPr="00540AB0" w:rsidRDefault="00E60ACD" w:rsidP="001351EC">
            <w:pPr>
              <w:pStyle w:val="Tablei"/>
            </w:pPr>
            <w:r w:rsidRPr="00540AB0">
              <w:t>(vii) argon plasma coagulation; and</w:t>
            </w:r>
          </w:p>
          <w:p w:rsidR="00E60ACD" w:rsidRPr="00540AB0" w:rsidRDefault="00E60ACD" w:rsidP="001351EC">
            <w:pPr>
              <w:pStyle w:val="Tablea"/>
            </w:pPr>
            <w:r w:rsidRPr="00540AB0">
              <w:t>(b) the procedures are for the treatment of one or more of the following:</w:t>
            </w:r>
          </w:p>
          <w:p w:rsidR="00E60ACD" w:rsidRPr="00540AB0" w:rsidRDefault="00E60ACD" w:rsidP="001351EC">
            <w:pPr>
              <w:pStyle w:val="Tablei"/>
            </w:pPr>
            <w:r w:rsidRPr="00540AB0">
              <w:t>(i) upper gastrointestinal tract bleeding;</w:t>
            </w:r>
          </w:p>
          <w:p w:rsidR="00E60ACD" w:rsidRPr="00540AB0" w:rsidRDefault="00E60ACD" w:rsidP="001351EC">
            <w:pPr>
              <w:pStyle w:val="Tablei"/>
            </w:pPr>
            <w:r w:rsidRPr="00540AB0">
              <w:t>(ii) polyps;</w:t>
            </w:r>
          </w:p>
          <w:p w:rsidR="00E60ACD" w:rsidRPr="00540AB0" w:rsidRDefault="00E60ACD" w:rsidP="001351EC">
            <w:pPr>
              <w:pStyle w:val="Tablei"/>
            </w:pPr>
            <w:r w:rsidRPr="00540AB0">
              <w:t>(iii) removal of foreign body;</w:t>
            </w:r>
          </w:p>
          <w:p w:rsidR="00E60ACD" w:rsidRPr="00540AB0" w:rsidRDefault="00E60ACD" w:rsidP="001351EC">
            <w:pPr>
              <w:pStyle w:val="Tablei"/>
            </w:pPr>
            <w:r w:rsidRPr="00540AB0">
              <w:t>(iv) oesophageal or gastric varices;</w:t>
            </w:r>
          </w:p>
          <w:p w:rsidR="00E60ACD" w:rsidRPr="00540AB0" w:rsidRDefault="00E60ACD" w:rsidP="001351EC">
            <w:pPr>
              <w:pStyle w:val="Tablei"/>
            </w:pPr>
            <w:r w:rsidRPr="00540AB0">
              <w:t>(v) peptic ulcers;</w:t>
            </w:r>
          </w:p>
          <w:p w:rsidR="00E60ACD" w:rsidRPr="00540AB0" w:rsidRDefault="00E60ACD" w:rsidP="001351EC">
            <w:pPr>
              <w:pStyle w:val="Tablei"/>
            </w:pPr>
            <w:r w:rsidRPr="00540AB0">
              <w:t>(vi) neoplasia;</w:t>
            </w:r>
          </w:p>
          <w:p w:rsidR="00E60ACD" w:rsidRPr="00540AB0" w:rsidRDefault="00E60ACD" w:rsidP="001351EC">
            <w:pPr>
              <w:pStyle w:val="Tablei"/>
            </w:pPr>
            <w:r w:rsidRPr="00540AB0">
              <w:lastRenderedPageBreak/>
              <w:t>(vii) benign vascular lesions;</w:t>
            </w:r>
          </w:p>
          <w:p w:rsidR="00E60ACD" w:rsidRPr="00540AB0" w:rsidRDefault="00E60ACD" w:rsidP="001351EC">
            <w:pPr>
              <w:pStyle w:val="Tablei"/>
            </w:pPr>
            <w:r w:rsidRPr="00540AB0">
              <w:t>(viii) strictures of the gastrointestinal tract;</w:t>
            </w:r>
          </w:p>
          <w:p w:rsidR="00E60ACD" w:rsidRPr="00540AB0" w:rsidRDefault="00E60ACD" w:rsidP="001351EC">
            <w:pPr>
              <w:pStyle w:val="Tablei"/>
            </w:pPr>
            <w:r w:rsidRPr="00540AB0">
              <w:t>(ix) tumorous overgrowth through or over oesophageal stents;</w:t>
            </w:r>
          </w:p>
          <w:p w:rsidR="00E60ACD" w:rsidRPr="00540AB0" w:rsidRDefault="00E60ACD" w:rsidP="001351EC">
            <w:pPr>
              <w:pStyle w:val="Tabletext"/>
            </w:pPr>
            <w:r w:rsidRPr="00540AB0">
              <w:t>other than a service associated with a service to which item 30473 or 30479 applies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249.50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30479</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Endoscopy with laser therapy, for the treatment of one or more of the following:</w:t>
            </w:r>
          </w:p>
          <w:p w:rsidR="00E60ACD" w:rsidRPr="00540AB0" w:rsidRDefault="00E60ACD" w:rsidP="001351EC">
            <w:pPr>
              <w:pStyle w:val="Tablea"/>
            </w:pPr>
            <w:r w:rsidRPr="00540AB0">
              <w:t>(a) neoplasia;</w:t>
            </w:r>
          </w:p>
          <w:p w:rsidR="00E60ACD" w:rsidRPr="00540AB0" w:rsidRDefault="00E60ACD" w:rsidP="001351EC">
            <w:pPr>
              <w:pStyle w:val="Tablea"/>
            </w:pPr>
            <w:r w:rsidRPr="00540AB0">
              <w:t>(b) benign vascular lesions;</w:t>
            </w:r>
          </w:p>
          <w:p w:rsidR="00E60ACD" w:rsidRPr="00540AB0" w:rsidRDefault="00E60ACD" w:rsidP="001351EC">
            <w:pPr>
              <w:pStyle w:val="Tablea"/>
            </w:pPr>
            <w:r w:rsidRPr="00540AB0">
              <w:t>(c) strictures of the gastrointestinal tract;</w:t>
            </w:r>
          </w:p>
          <w:p w:rsidR="00E60ACD" w:rsidRPr="00540AB0" w:rsidRDefault="00E60ACD" w:rsidP="001351EC">
            <w:pPr>
              <w:pStyle w:val="Tablea"/>
            </w:pPr>
            <w:r w:rsidRPr="00540AB0">
              <w:t>(d) tumorous overgrowth through or over oesophageal stents;</w:t>
            </w:r>
          </w:p>
          <w:p w:rsidR="00E60ACD" w:rsidRPr="00540AB0" w:rsidRDefault="00E60ACD" w:rsidP="001351EC">
            <w:pPr>
              <w:pStyle w:val="Tablea"/>
            </w:pPr>
            <w:r w:rsidRPr="00540AB0">
              <w:t>(e) peptic ulcers;</w:t>
            </w:r>
          </w:p>
          <w:p w:rsidR="00E60ACD" w:rsidRPr="00540AB0" w:rsidRDefault="00E60ACD" w:rsidP="001351EC">
            <w:pPr>
              <w:pStyle w:val="Tablea"/>
            </w:pPr>
            <w:r w:rsidRPr="00540AB0">
              <w:t>(f) angiodysplasia;</w:t>
            </w:r>
          </w:p>
          <w:p w:rsidR="00E60ACD" w:rsidRPr="00540AB0" w:rsidRDefault="00E60ACD" w:rsidP="001351EC">
            <w:pPr>
              <w:pStyle w:val="Tablea"/>
            </w:pPr>
            <w:r w:rsidRPr="00540AB0">
              <w:t>(g) gastric antral vascular ectasia;</w:t>
            </w:r>
          </w:p>
          <w:p w:rsidR="00E60ACD" w:rsidRPr="00540AB0" w:rsidRDefault="00E60ACD" w:rsidP="001351EC">
            <w:pPr>
              <w:pStyle w:val="Tablea"/>
            </w:pPr>
            <w:r w:rsidRPr="00540AB0">
              <w:t>(h) post</w:t>
            </w:r>
            <w:r w:rsidR="001351EC">
              <w:noBreakHyphen/>
            </w:r>
            <w:r w:rsidRPr="00540AB0">
              <w:t>polypectomy bleeding;</w:t>
            </w:r>
          </w:p>
          <w:p w:rsidR="00E60ACD" w:rsidRPr="00540AB0" w:rsidRDefault="00E60ACD" w:rsidP="001351EC">
            <w:pPr>
              <w:pStyle w:val="Tabletext"/>
            </w:pPr>
            <w:r w:rsidRPr="00540AB0">
              <w:t>other than a service associated with a service to which item 30473 or 30478 applies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483.70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pPr>
            <w:r w:rsidRPr="00540AB0">
              <w:t>30481</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Percutaneous gastrostomy (initial procedure):</w:t>
            </w:r>
          </w:p>
          <w:p w:rsidR="00E60ACD" w:rsidRPr="00540AB0" w:rsidRDefault="00E60ACD" w:rsidP="001351EC">
            <w:pPr>
              <w:pStyle w:val="Tablea"/>
            </w:pPr>
            <w:r w:rsidRPr="00540AB0">
              <w:t>(a) including any associated imaging services; and</w:t>
            </w:r>
          </w:p>
          <w:p w:rsidR="00E60ACD" w:rsidRPr="00540AB0" w:rsidRDefault="00E60ACD" w:rsidP="001351EC">
            <w:pPr>
              <w:pStyle w:val="Tablea"/>
            </w:pPr>
            <w:r w:rsidRPr="00540AB0">
              <w:t>(b) excluding the insertion of a device for the purpose of facilitating weight loss</w:t>
            </w:r>
          </w:p>
          <w:p w:rsidR="00E60ACD" w:rsidRPr="00540AB0" w:rsidRDefault="00E60ACD" w:rsidP="001351EC">
            <w:pPr>
              <w:pStyle w:val="Tabletext"/>
            </w:pPr>
            <w:r w:rsidRPr="00540AB0">
              <w:t>(Anaes.)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362.70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30482</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Percutaneous gastrostomy (repeat procedure):</w:t>
            </w:r>
          </w:p>
          <w:p w:rsidR="00E60ACD" w:rsidRPr="00540AB0" w:rsidRDefault="00E60ACD" w:rsidP="001351EC">
            <w:pPr>
              <w:pStyle w:val="Tablea"/>
            </w:pPr>
            <w:r w:rsidRPr="00540AB0">
              <w:t>(a) including any associated imaging services; and</w:t>
            </w:r>
          </w:p>
          <w:p w:rsidR="00E60ACD" w:rsidRPr="00540AB0" w:rsidRDefault="00E60ACD" w:rsidP="001351EC">
            <w:pPr>
              <w:pStyle w:val="Tablea"/>
            </w:pPr>
            <w:r w:rsidRPr="00540AB0">
              <w:t>(b) excluding the insertion of a device for the purpose of facilitating weight loss</w:t>
            </w:r>
          </w:p>
          <w:p w:rsidR="00E60ACD" w:rsidRPr="00540AB0" w:rsidRDefault="00E60ACD" w:rsidP="001351EC">
            <w:pPr>
              <w:pStyle w:val="Tabletext"/>
            </w:pPr>
            <w:r w:rsidRPr="00540AB0">
              <w:t>(Anaes.)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257.90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30483</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Gastrostomy button, caecostomy antegrade enema device (chait etc.) or stomal indwelling device:</w:t>
            </w:r>
          </w:p>
          <w:p w:rsidR="00E60ACD" w:rsidRPr="00540AB0" w:rsidRDefault="00E60ACD" w:rsidP="001351EC">
            <w:pPr>
              <w:pStyle w:val="Tablea"/>
            </w:pPr>
            <w:r w:rsidRPr="00540AB0">
              <w:t>(a) non</w:t>
            </w:r>
            <w:r w:rsidR="001351EC">
              <w:noBreakHyphen/>
            </w:r>
            <w:r w:rsidRPr="00540AB0">
              <w:t>endoscopic insertion of; or</w:t>
            </w:r>
          </w:p>
          <w:p w:rsidR="00E60ACD" w:rsidRPr="00540AB0" w:rsidRDefault="00E60ACD" w:rsidP="001351EC">
            <w:pPr>
              <w:pStyle w:val="Tablea"/>
            </w:pPr>
            <w:r w:rsidRPr="00540AB0">
              <w:t>(b) non</w:t>
            </w:r>
            <w:r w:rsidR="001351EC">
              <w:noBreakHyphen/>
            </w:r>
            <w:r w:rsidRPr="00540AB0">
              <w:t>endoscopic replacement of;</w:t>
            </w:r>
          </w:p>
          <w:p w:rsidR="00E60ACD" w:rsidRPr="00540AB0" w:rsidRDefault="00E60ACD" w:rsidP="001351EC">
            <w:pPr>
              <w:pStyle w:val="Tabletext"/>
            </w:pPr>
            <w:r w:rsidRPr="00540AB0">
              <w:rPr>
                <w:rFonts w:eastAsia="Calibri"/>
              </w:rPr>
              <w:t xml:space="preserve">on a person 10 years of age or over, excluding </w:t>
            </w:r>
            <w:r w:rsidRPr="00540AB0">
              <w:t>the insertion of a device for the purpose of facilitating weight loss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179.90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30484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Endoscopic retrograde cholangio</w:t>
            </w:r>
            <w:r w:rsidR="001351EC">
              <w:noBreakHyphen/>
            </w:r>
            <w:r w:rsidRPr="00540AB0">
              <w:t>pancreatography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370.75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30485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Endoscopic sphincterotomy with or without extraction of stones from common bile duct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572.30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30488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Small bowel intubation—as an independent procedure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30490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Oesophageal prosthesis, insertion of, including endoscopy and dilatation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534.80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30491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Bile duct, endoscopic stenting of (including endoscopy and dilatation)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564.25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30492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Bile duct, percutaneous stenting of (including dilatation when </w:t>
            </w:r>
            <w:r w:rsidRPr="00540AB0">
              <w:lastRenderedPageBreak/>
              <w:t>performed), using interventional imaging techniques (H)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799.90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30494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Endoscopic biliary dilatation (H)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427.25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30495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Percutaneous biliary dilatation for biliary stricture using interventional imaging techniques (H)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799.90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30496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Vagotomy, truncal or selective, with or without pyloroplasty or gastroenterostomy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30497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Vagotomy and antrectomy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712.50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30499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Vagotomy, highly selective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847.40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30500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Vagotomy, highly selective with duodenoplasty for peptic stricture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907.40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30502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Vagotomy, highly selective, with dilatation of pylorus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1,001.45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30503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Vagotomy or antrectomy, or both, for peptic ulcer following previous operation for peptic ulcer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1,121.45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pPr>
            <w:r w:rsidRPr="00540AB0">
              <w:t>30505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Bleeding peptic ulcer, control of, involving suture of bleeding point or wedge excision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560.70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30506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Bleeding peptic ulcer, control of, involving suture of bleeding point or wedge excision, and vagotomy and pyloroplasty or gastroenterostomy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981.20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30508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Bleeding peptic ulcer, control of, involving suture of bleeding point or wedge excision, and highly selective vagotomy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1,032.80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30509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Bleeding peptic ulcer, control of, involving gastric resection (other than wedge resection)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1,032.80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30515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Gastroenterostomy (including gastroduodenostomy) or enterocolostomy or enteroenterostomy, not being a service to which any of items 31569 to 31581 apply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715.60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30517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Gastroenterostomy, pyloroplasty or gastroduodenostomy, reconstruction of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936.95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30518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Partial gastrectomy, not being a service associated with a service to which any of items 31569 to 31581 apply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1,003.30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30520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Gastric tumour, removal of, by local excision, other than a service to which item 30518 applies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686.15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30521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Gastrectomy, total, for benign disease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1,468.00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30523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Gastrectomy, sub</w:t>
            </w:r>
            <w:r w:rsidR="001351EC">
              <w:noBreakHyphen/>
            </w:r>
            <w:r w:rsidRPr="00540AB0">
              <w:t>total radical, for carcinoma (including splenectomy when performed)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1,534.25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30524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Gastrectomy, total radical, for carcinoma (including extended node dissection and distal pancreatectomy and splenectomy when performed)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1,689.25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30526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Gastrectomy, total, and including lower oesophagus, performed by left thoraco</w:t>
            </w:r>
            <w:r w:rsidR="001351EC">
              <w:noBreakHyphen/>
            </w:r>
            <w:r w:rsidRPr="00540AB0">
              <w:t>abdominal incision or opening of diaphragmatic hiatus (including splenectomy when performed)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2,190.85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30527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Antireflux operation by fundoplasty, via abdominal or thoracic approach, with or without closure of the diaphragmatic hiatus—</w:t>
            </w:r>
            <w:r w:rsidRPr="00540AB0">
              <w:lastRenderedPageBreak/>
              <w:t>other than a service to which item 30601 applies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885.25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30529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Antireflux operation by fundoplasty, with oesophagoplasty for stricture or short oesophagus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1,327.80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30530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Antireflux operation by cardiopexy, with or without fundoplasty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796.75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30532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Oesophagogastric myotomy (Heller’s operation) via abdominal or thoracic approach, with or without closure of the diaphragmatic hiatus, by laparoscopy or open operation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914.85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30533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Oesophagogastric myotomy (Heller’s operation) via abdominal or thoracic approach, with fundoplasty, with or without closure of the diaphragmatic hiatus, by laparoscopy or open operation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1,088.15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pPr>
            <w:r w:rsidRPr="00540AB0">
              <w:t>30535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Oesophagectomy with gastric reconstruction by abdominal mobilisation and thoracotomy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1,723.80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30536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Oesophagectomy involving gastric reconstruction by abdominal mobilisation, thoracotomy and anastomosis in the neck or chest—one surgeon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1,748.45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30538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Oesophagectomy involving gastric reconstruction by abdominal mobilisation, thoracotomy and anastomosis in the neck or chest—conjoint surgery, principal surgeon (including after</w:t>
            </w:r>
            <w:r w:rsidR="001351EC">
              <w:noBreakHyphen/>
            </w:r>
            <w:r w:rsidRPr="00540AB0">
              <w:t>care)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1,209.85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30539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Oesophagectomy involving gastric reconstruction by abdominal mobilisation, thoracotomy and anastomosis in the neck or chest—conjoint surgery, co</w:t>
            </w:r>
            <w:r w:rsidR="001351EC">
              <w:noBreakHyphen/>
            </w:r>
            <w:r w:rsidRPr="00540AB0">
              <w:t>surgeon (H)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885.25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30541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Oesophagectomy, by trans</w:t>
            </w:r>
            <w:r w:rsidR="001351EC">
              <w:noBreakHyphen/>
            </w:r>
            <w:r w:rsidRPr="00540AB0">
              <w:t>hiatal oesophagectomy (cervical and abdominal mobilisation, anastomosis) with posterior or anterior mediastinal placement—one surgeon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1,541.80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30542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Oesophagectomy, by trans</w:t>
            </w:r>
            <w:r w:rsidR="001351EC">
              <w:noBreakHyphen/>
            </w:r>
            <w:r w:rsidRPr="00540AB0">
              <w:t>hiatal oesophagectomy (cervical and abdominal mobilisation, anastomosis) with posterior or anterior mediastinal placement—conjoint surgery, principal surgeon (including after</w:t>
            </w:r>
            <w:r w:rsidR="001351EC">
              <w:noBreakHyphen/>
            </w:r>
            <w:r w:rsidRPr="00540AB0">
              <w:t>care)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1,047.60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30544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Oesophagectomy, by trans</w:t>
            </w:r>
            <w:r w:rsidR="001351EC">
              <w:noBreakHyphen/>
            </w:r>
            <w:r w:rsidRPr="00540AB0">
              <w:t>hiatal oesophagectomy (cervical and abdominal mobilisation, anastomosis) with posterior or anterior mediastinal placement—conjoint surgery, co</w:t>
            </w:r>
            <w:r w:rsidR="001351EC">
              <w:noBreakHyphen/>
            </w:r>
            <w:r w:rsidRPr="00540AB0">
              <w:t>surgeon (H)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767.30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30545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Oesophagectomy with colon or jejunal anastomosis, (abdominal and thoracic mobilisation with thoracic anastomosis)—one surgeon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1,866.50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30547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Oesophagectomy with colon or jejunal anastomosis, (abdominal and thoracic mobilisation with thoracic anastomosis)—conjoint surgery, principal surgeon (including after</w:t>
            </w:r>
            <w:r w:rsidR="001351EC">
              <w:noBreakHyphen/>
            </w:r>
            <w:r w:rsidRPr="00540AB0">
              <w:t>care)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1,283.55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30548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Oesophagectomy with colon or jejunal anastomosis, (abdominal and thoracic mobilisation with thoracic anastomosis)—conjoint surgery, co</w:t>
            </w:r>
            <w:r w:rsidR="001351EC">
              <w:noBreakHyphen/>
            </w:r>
            <w:r w:rsidRPr="00540AB0">
              <w:t>surgeon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958.90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30550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Oesophagectomy with colon or jejunal replacement (abdominal and thoracic mobilisation with anastomosis of pedicle in the neck)—one </w:t>
            </w:r>
            <w:r w:rsidRPr="00540AB0">
              <w:lastRenderedPageBreak/>
              <w:t>surgeon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2,095.20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30551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Oesophagectomy with colon or jejunal replacement (abdominal and thoracic mobilisation with anastomosis of pedicle in the neck)—conjoint surgery, principal surgeon (including after</w:t>
            </w:r>
            <w:r w:rsidR="001351EC">
              <w:noBreakHyphen/>
            </w:r>
            <w:r w:rsidRPr="00540AB0">
              <w:t>care)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1,445.90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30553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Oesophagectomy with colon or jejunal replacement (abdominal and thoracic mobilisation with anastomosis of pedicle in the neck)—conjoint surgery, co</w:t>
            </w:r>
            <w:r w:rsidR="001351EC">
              <w:noBreakHyphen/>
            </w:r>
            <w:r w:rsidRPr="00540AB0">
              <w:t>surgeon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1,069.50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30554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Oesophagectomy with reconstruction by free jejunal graft—one surgeon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2,331.15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pPr>
            <w:r w:rsidRPr="00540AB0">
              <w:t>30556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Oesophagectomy with reconstruction by free jejunal graft—conjoint surgery, principal surgeon (including after</w:t>
            </w:r>
            <w:r w:rsidR="001351EC">
              <w:noBreakHyphen/>
            </w:r>
            <w:r w:rsidRPr="00540AB0">
              <w:t>care)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1,608.10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30557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Oesophagectomy with reconstruction by free jejunal graft—conjoint surgery, co</w:t>
            </w:r>
            <w:r w:rsidR="001351EC">
              <w:noBreakHyphen/>
            </w:r>
            <w:r w:rsidRPr="00540AB0">
              <w:t>surgeon (H)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1,187.70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30559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Oesophagus, local excision for tumour of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863.15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30560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Oesophageal perforation, repair of, by thoracotomy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958.90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30562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Enterostomy or colostomy, closure of (not involving resection of bowel),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604.50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30563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Colostomy or ileostomy, refashioning of, </w:t>
            </w:r>
            <w:r w:rsidRPr="00540AB0">
              <w:rPr>
                <w:rFonts w:eastAsia="Calibri"/>
              </w:rPr>
              <w:t>on a person 10 years of age or over</w:t>
            </w:r>
            <w:r w:rsidRPr="00540AB0">
              <w:t xml:space="preserve">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604.50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30564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Small bowel strictureplasty for chronic inflammatory bowel disease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784.65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30565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Small intestine, resection of, without anastomosis (including formation of stoma)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885.25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30566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Small intestine, resection of, with anastomosis,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983.35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30568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Intraoperative enterotomy for visualisation of the small intestine by endoscopy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737.65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30569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Endoscopic examination of small bowel with flexible endoscope passed at laparotomy, with or without biopsies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376.10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30571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Appendicectomy, </w:t>
            </w:r>
            <w:r w:rsidRPr="00540AB0">
              <w:rPr>
                <w:rFonts w:eastAsia="Calibri"/>
              </w:rPr>
              <w:t xml:space="preserve">on a person 10 years of age or over, </w:t>
            </w:r>
            <w:r w:rsidRPr="00540AB0">
              <w:t>other than a service to which item 30574 applies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452.55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30572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Laparoscopic appendicectomy,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452.55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30574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Appendicectomy, when performed in conjunction with another intra</w:t>
            </w:r>
            <w:r w:rsidR="001351EC">
              <w:noBreakHyphen/>
            </w:r>
            <w:r w:rsidRPr="00540AB0">
              <w:t>abdominal procedure through the same incision (H)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30575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Pancreatic abscess, laparotomy and external drainage of, not requiring retro</w:t>
            </w:r>
            <w:r w:rsidR="001351EC">
              <w:noBreakHyphen/>
            </w:r>
            <w:r w:rsidRPr="00540AB0">
              <w:t>pancreatic dissection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520.90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30577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Pancreatic necrosectomy for pancreatic necrosis or abscess formation requiring major pancreatic or retro</w:t>
            </w:r>
            <w:r w:rsidR="001351EC">
              <w:noBreakHyphen/>
            </w:r>
            <w:r w:rsidRPr="00540AB0">
              <w:t>pancreatic dissection, excluding after</w:t>
            </w:r>
            <w:r w:rsidR="001351EC">
              <w:noBreakHyphen/>
            </w:r>
            <w:r w:rsidRPr="00540AB0">
              <w:t>care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1,106.60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30578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Endocrine tumour, exploration of pancreas or duodenum, followed by local excision of pancreatic tumour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1,165.55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30580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Endocrine tumour, exploration of pancreas or duodenum, followed by local excision of duodenal tumour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1,062.15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30581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Endocrine tumour, exploration of pancreas or duodenum for, but no tumour found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774.55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30583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Distal pancreatectomy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1,213.35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30584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Pancreatico</w:t>
            </w:r>
            <w:r w:rsidR="001351EC">
              <w:noBreakHyphen/>
            </w:r>
            <w:r w:rsidRPr="00540AB0">
              <w:t>duodenectomy, Whipple’s operation, with or without preservation of pylorus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1,790.95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30586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Pancreatic cyst</w:t>
            </w:r>
            <w:r w:rsidR="001351EC">
              <w:noBreakHyphen/>
            </w:r>
            <w:r w:rsidRPr="00540AB0">
              <w:t>anastomosis to stomach or duodenum—by open or endoscopic means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712.50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30587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Pancreatic cyst, anastomosis to Roux loop of jejunum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737.65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30589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Pancreatico</w:t>
            </w:r>
            <w:r w:rsidR="001351EC">
              <w:noBreakHyphen/>
            </w:r>
            <w:r w:rsidRPr="00540AB0">
              <w:t>jejunostomy for pancreatitis or trauma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1,271.10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30590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Pancreatico</w:t>
            </w:r>
            <w:r w:rsidR="001351EC">
              <w:noBreakHyphen/>
            </w:r>
            <w:r w:rsidRPr="00540AB0">
              <w:t>jejunostomy following previous pancreatic surgery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1,401.55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30593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Pancreatectomy, near total or total (including duodenum), with or without splenectomy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1,917.95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30594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Pancreatectomy for pancreatitis following previously attempted drainage procedure or partial resection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2,213.10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30596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Splenorrhaphy or partial splenectomy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911.65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30597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Splenectomy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731.70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30599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Splenectomy, for massive spleen (weighing more than 1,500 g) or involving thoraco</w:t>
            </w:r>
            <w:r w:rsidR="001351EC">
              <w:noBreakHyphen/>
            </w:r>
            <w:r w:rsidRPr="00540AB0">
              <w:t>abdominal incision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1,327.80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30600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Diaphragmatic hernia, traumatic, repair of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789.55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30601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Diaphragmatic hernia, congenital, repair of, by thoracic or abdominal approach, </w:t>
            </w:r>
            <w:r w:rsidRPr="00540AB0">
              <w:rPr>
                <w:rFonts w:eastAsia="Calibri"/>
              </w:rPr>
              <w:t xml:space="preserve">on a person 10 years of age or over, </w:t>
            </w:r>
            <w:r w:rsidRPr="00540AB0">
              <w:t>not being a service to which any of items 31569 to 31581 apply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972.60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30602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Portal hypertension, porto</w:t>
            </w:r>
            <w:r w:rsidR="001351EC">
              <w:noBreakHyphen/>
            </w:r>
            <w:r w:rsidRPr="00540AB0">
              <w:t>caval shunt for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1,578.55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30603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Portal hypertension, meso</w:t>
            </w:r>
            <w:r w:rsidR="001351EC">
              <w:noBreakHyphen/>
            </w:r>
            <w:r w:rsidRPr="00540AB0">
              <w:t>caval shunt for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1,667.15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30605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Portal hypertension, selective spleno</w:t>
            </w:r>
            <w:r w:rsidR="001351EC">
              <w:noBreakHyphen/>
            </w:r>
            <w:r w:rsidRPr="00540AB0">
              <w:t>renal shunt for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1,895.80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30606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Portal hypertension, oesophageal transection via stapler or oversew of gastric varices with or without devascularisation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1,128.55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30608</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Calibri"/>
              </w:rPr>
              <w:t>Small intestine, resection of, with anastomosis, on a person under 10 years of age (H)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1,278.35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30609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Femoral or inguinal hernia, laparoscopic repair of, other than a service associated with a service to which item 30614 applies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471.95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30611</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Benign tumour of soft tissue (other than tumours of skin, cartilage </w:t>
            </w:r>
            <w:r w:rsidRPr="00540AB0">
              <w:lastRenderedPageBreak/>
              <w:t>and bone, simple lipomas covered by item 31345 and lipomata), removal of, by surgical excision, on a person under 10 years of age, if the specimen excised is sent for histological confirmation of diagnosis, other than a service to which another item in this Group applies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572.35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30614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Femoral or inguinal hernia or infantile hydrocele, repair of, </w:t>
            </w:r>
            <w:r w:rsidRPr="00540AB0">
              <w:rPr>
                <w:rFonts w:eastAsia="Calibri"/>
              </w:rPr>
              <w:t xml:space="preserve">on a person 10 years of age or over, </w:t>
            </w:r>
            <w:r w:rsidRPr="00540AB0">
              <w:t>other than a service to which item 30403 or 30615 applies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471.95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30615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Strangulated, incarcerated or obstructed hernia, repair of, without bowel resection,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529.60</w:t>
            </w:r>
          </w:p>
        </w:tc>
      </w:tr>
      <w:tr w:rsidR="00E60ACD" w:rsidRPr="00540AB0" w:rsidDel="00A8423C" w:rsidTr="001351EC">
        <w:tc>
          <w:tcPr>
            <w:tcW w:w="677" w:type="pct"/>
            <w:tcBorders>
              <w:top w:val="single" w:sz="4" w:space="0" w:color="auto"/>
              <w:left w:val="nil"/>
              <w:bottom w:val="single" w:sz="4" w:space="0" w:color="auto"/>
              <w:right w:val="nil"/>
            </w:tcBorders>
            <w:shd w:val="clear" w:color="auto" w:fill="auto"/>
          </w:tcPr>
          <w:p w:rsidR="00E60ACD" w:rsidRPr="00540AB0" w:rsidDel="00A8423C" w:rsidRDefault="00E60ACD" w:rsidP="001351EC">
            <w:pPr>
              <w:pStyle w:val="Tabletext"/>
            </w:pPr>
            <w:r w:rsidRPr="00540AB0">
              <w:t>30618</w:t>
            </w:r>
          </w:p>
        </w:tc>
        <w:tc>
          <w:tcPr>
            <w:tcW w:w="3399" w:type="pct"/>
            <w:tcBorders>
              <w:top w:val="single" w:sz="4" w:space="0" w:color="auto"/>
              <w:left w:val="nil"/>
              <w:bottom w:val="single" w:sz="4" w:space="0" w:color="auto"/>
              <w:right w:val="nil"/>
            </w:tcBorders>
            <w:shd w:val="clear" w:color="auto" w:fill="auto"/>
          </w:tcPr>
          <w:p w:rsidR="00E60ACD" w:rsidRPr="00540AB0" w:rsidDel="00A8423C" w:rsidRDefault="00E60ACD" w:rsidP="001351EC">
            <w:pPr>
              <w:pStyle w:val="Tabletext"/>
            </w:pPr>
            <w:r w:rsidRPr="00540AB0">
              <w:rPr>
                <w:rFonts w:eastAsia="Calibri"/>
              </w:rPr>
              <w:t>Lymph nodes of neck, selective dissection of one or 2 lymph node levels involving removal of soft tissue and lymph nodes from one side of the neck, on a person under 10 years of age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530.60</w:t>
            </w:r>
          </w:p>
        </w:tc>
      </w:tr>
      <w:tr w:rsidR="00E60ACD" w:rsidRPr="00540AB0" w:rsidDel="00A8423C" w:rsidTr="001351EC">
        <w:tc>
          <w:tcPr>
            <w:tcW w:w="677" w:type="pct"/>
            <w:tcBorders>
              <w:top w:val="single" w:sz="4" w:space="0" w:color="auto"/>
              <w:left w:val="nil"/>
              <w:bottom w:val="single" w:sz="4" w:space="0" w:color="auto"/>
              <w:right w:val="nil"/>
            </w:tcBorders>
            <w:shd w:val="clear" w:color="auto" w:fill="auto"/>
          </w:tcPr>
          <w:p w:rsidR="00E60ACD" w:rsidRPr="00540AB0" w:rsidDel="00A8423C" w:rsidRDefault="00E60ACD" w:rsidP="001351EC">
            <w:pPr>
              <w:pStyle w:val="Tabletext"/>
            </w:pPr>
            <w:r w:rsidRPr="00540AB0">
              <w:t>30619</w:t>
            </w:r>
          </w:p>
        </w:tc>
        <w:tc>
          <w:tcPr>
            <w:tcW w:w="3399" w:type="pct"/>
            <w:tcBorders>
              <w:top w:val="single" w:sz="4" w:space="0" w:color="auto"/>
              <w:left w:val="nil"/>
              <w:bottom w:val="single" w:sz="4" w:space="0" w:color="auto"/>
              <w:right w:val="nil"/>
            </w:tcBorders>
            <w:shd w:val="clear" w:color="auto" w:fill="auto"/>
          </w:tcPr>
          <w:p w:rsidR="00E60ACD" w:rsidRPr="00540AB0" w:rsidDel="00A8423C" w:rsidRDefault="00E60ACD" w:rsidP="001351EC">
            <w:pPr>
              <w:pStyle w:val="Tabletext"/>
            </w:pPr>
            <w:r w:rsidRPr="00540AB0">
              <w:rPr>
                <w:rFonts w:eastAsia="Calibri"/>
              </w:rPr>
              <w:t>Laparoscopic splenectomy, on a person under 10 years of age (H)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951.25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30621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Repair of symptomatic umbilical, epigastric or linea alba hernia requiring mesh or other formal repair of, in a person 10 years of age or over, other than a service to which item 30403 or 30405 applies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414.00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30622</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Calibri"/>
              </w:rPr>
              <w:t>Caecostomy, enterostomy, colostomy, enterotomy, colotomy, cholecystostomy, gastrostomy, gastrotomy, reduction of intussusception, removal of Meckel’s diverticulum, suture of perforated peptic ulcer, simple repair of ruptured viscus, reduction of volvulus, pyloroplasty or drainage of pancreas, on a person under 10 years of age (H)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688.50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30623</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Calibri"/>
              </w:rPr>
              <w:t>Laparotomy involving division of peritoneal adhesions (if no other intra</w:t>
            </w:r>
            <w:r w:rsidR="001351EC">
              <w:rPr>
                <w:rFonts w:eastAsia="Calibri"/>
              </w:rPr>
              <w:noBreakHyphen/>
            </w:r>
            <w:r w:rsidRPr="00540AB0">
              <w:rPr>
                <w:rFonts w:eastAsia="Calibri"/>
              </w:rPr>
              <w:t>abdominal procedure is performed), on a person under 10 years of age (H)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688.50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30626</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Calibri"/>
              </w:rPr>
              <w:t>Laparotomy involving division of adhesions in association with another intra</w:t>
            </w:r>
            <w:r w:rsidR="001351EC">
              <w:rPr>
                <w:rFonts w:eastAsia="Calibri"/>
              </w:rPr>
              <w:noBreakHyphen/>
            </w:r>
            <w:r w:rsidRPr="00540AB0">
              <w:rPr>
                <w:rFonts w:eastAsia="Calibri"/>
              </w:rPr>
              <w:t>abdominal procedure if the time taken to divide the adhesions is between 45 minutes and 2 hours, on a person under 10 years of age (H)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691.70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30627</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Calibri"/>
              </w:rPr>
              <w:t>Laparoscopy, diagnostic, other than a service associated with another laparoscopic procedure, on a person under 10 years of age (H)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290.55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30628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Hydrocele, tapping of</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30631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Hydrocele, removal of, other than a service associated with a service to which item 30641, 30642 or 30644 applies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240.45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30635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Varicocele, surgical correction of, other than a service associated with a service to which item 30641, 30642 or 30644 applies—one procedure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296.45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30636</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Gastrostomy button, caecostomy antegrade enema device (chait etc.) or stomal indwelling device, non</w:t>
            </w:r>
            <w:r w:rsidR="001351EC">
              <w:noBreakHyphen/>
            </w:r>
            <w:r w:rsidRPr="00540AB0">
              <w:t>endoscopic insertion of, or non</w:t>
            </w:r>
            <w:r w:rsidR="001351EC">
              <w:noBreakHyphen/>
            </w:r>
            <w:r w:rsidRPr="00540AB0">
              <w:t xml:space="preserve">endoscopic replacement of, </w:t>
            </w:r>
            <w:r w:rsidRPr="00540AB0">
              <w:rPr>
                <w:rFonts w:eastAsia="Calibri"/>
              </w:rPr>
              <w:t>on a person under 10 years of age</w:t>
            </w:r>
            <w:r w:rsidRPr="00540AB0">
              <w:t xml:space="preserve"> </w:t>
            </w:r>
            <w:r w:rsidRPr="00540AB0">
              <w:lastRenderedPageBreak/>
              <w:t>(Anaes.)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236.90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30637</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Enterostomy or colostomy, closure of (not involving resection of bowel), </w:t>
            </w:r>
            <w:r w:rsidRPr="00540AB0">
              <w:rPr>
                <w:rFonts w:eastAsia="Calibri"/>
              </w:rPr>
              <w:t>on a person under 10 years of age</w:t>
            </w:r>
            <w:r w:rsidRPr="00540AB0">
              <w:t xml:space="preserve"> (H)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785.90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30639</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Colostomy or ileostomy, refashioning of, </w:t>
            </w:r>
            <w:r w:rsidRPr="00540AB0">
              <w:rPr>
                <w:rFonts w:eastAsia="Calibri"/>
              </w:rPr>
              <w:t>on a person under 10 years of age</w:t>
            </w:r>
            <w:r w:rsidRPr="00540AB0">
              <w:t xml:space="preserve">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785.90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30640</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Repair of large and irreducible scrotal hernia, if surgery exceeds 2 hours, in a person 10 years of age or over, other than a service to which item 30403, 30405, 30614, 30615 or 30621 applies (H)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929.60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30641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Orchidectomy, simple or subcapsular, unilateral with or without insertion of testicular prosthesis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414.00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30642</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Orchidectomy, radical, unilateral, with or without insertion of testicular prosthesis, other than a service associated with a service to which item 30631, 30635, 30641, 30643 or 30644 applies (H)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529.60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30643</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Exploration of spermatic cord, inguinal approach, with or without testicular biopsy and with or without excision of spermatic cord and testis, </w:t>
            </w:r>
            <w:r w:rsidRPr="00540AB0">
              <w:rPr>
                <w:rFonts w:eastAsia="Calibri"/>
              </w:rPr>
              <w:t xml:space="preserve">on a person under 10 years of age </w:t>
            </w:r>
            <w:r w:rsidRPr="00540AB0">
              <w:t>(H)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688.50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30644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Exploration of spermatic cord, inguinal approach, with or without testicular biopsy and with or without excision of spermatic cord and testis,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529.60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30645</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Calibri"/>
              </w:rPr>
              <w:t>Appendicectomy, on a person under 10 years of age, other than a service to which item 30574 applies (H)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588.25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30646</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Calibri"/>
              </w:rPr>
              <w:t>Laparoscopic appendicectomy, on a person under 10 years of age (H)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588.25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30649</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Calibri"/>
              </w:rPr>
              <w:t>Haemorrhage, arrest of, following circumcision requiring general anaesthesia, on a person under 10 years of age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190.65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30654</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rFonts w:eastAsia="Calibri"/>
              </w:rPr>
            </w:pPr>
            <w:r w:rsidRPr="00540AB0">
              <w:t>Circumcision of the penis (other than a service to which item 30658 applies)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47.25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30658</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rFonts w:eastAsia="Calibri"/>
              </w:rPr>
            </w:pPr>
            <w:r w:rsidRPr="00540AB0">
              <w:t>Circumcision of the penis, when performed in conjunction with a service to which an item in Group T7 or Group T10 applies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144.25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30663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Haemorrhage, arrest of, following circumcision requiring general anaesthesia, </w:t>
            </w:r>
            <w:r w:rsidRPr="00540AB0">
              <w:rPr>
                <w:rFonts w:eastAsia="Calibri"/>
              </w:rPr>
              <w:t>on a person 10 years of age or over</w:t>
            </w:r>
            <w:r w:rsidRPr="00540AB0">
              <w:t xml:space="preserve">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146.65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30666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Paraphimosis or phimosis, reduction of, under general anaesthesia, with or without dorsal incision, other than a service associated with a service to which another item in this Group applies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30672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Coccyx, excision of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452.55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30676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Pilonidal sinus or cyst, or sacral sinus or cyst, excision of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385.10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30679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Pilonidal sinus, injection of sclerosant fluid under anaesthesia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97.85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30680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Balloon enteroscopy, examination of the small bowel (oral approach), with or without biopsy, without intraprocedural therapy, for diagnosis of patients with obscure gastrointestinal bleeding if the patient:</w:t>
            </w:r>
          </w:p>
          <w:p w:rsidR="00E60ACD" w:rsidRPr="00540AB0" w:rsidRDefault="00E60ACD" w:rsidP="001351EC">
            <w:pPr>
              <w:pStyle w:val="Tablea"/>
            </w:pPr>
            <w:r w:rsidRPr="00540AB0">
              <w:lastRenderedPageBreak/>
              <w:t>(a) has recurrent or persistent bleeding; and</w:t>
            </w:r>
          </w:p>
          <w:p w:rsidR="00E60ACD" w:rsidRPr="00540AB0" w:rsidRDefault="00E60ACD" w:rsidP="001351EC">
            <w:pPr>
              <w:pStyle w:val="Tablea"/>
            </w:pPr>
            <w:r w:rsidRPr="00540AB0">
              <w:t>(b) is anaemic or has active bleeding; and</w:t>
            </w:r>
          </w:p>
          <w:p w:rsidR="00E60ACD" w:rsidRPr="00540AB0" w:rsidRDefault="00E60ACD" w:rsidP="001351EC">
            <w:pPr>
              <w:pStyle w:val="Tablea"/>
            </w:pPr>
            <w:r w:rsidRPr="00540AB0">
              <w:t>(c) has had an upper gastrointestinal endoscopy and a colonoscopy performed that did not identify the cause of the bleeding;</w:t>
            </w:r>
          </w:p>
          <w:p w:rsidR="00E60ACD" w:rsidRPr="00540AB0" w:rsidRDefault="00E60ACD" w:rsidP="001351EC">
            <w:pPr>
              <w:pStyle w:val="Tabletext"/>
            </w:pPr>
            <w:r w:rsidRPr="00540AB0">
              <w:t>not in association with another item in this Subgroup (other than item 30682 or 30686)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1,188.70</w:t>
            </w:r>
          </w:p>
        </w:tc>
      </w:tr>
      <w:tr w:rsidR="00E60ACD" w:rsidRPr="00540AB0" w:rsidTr="001351EC">
        <w:tc>
          <w:tcPr>
            <w:tcW w:w="67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pPr>
            <w:r w:rsidRPr="00540AB0">
              <w:lastRenderedPageBreak/>
              <w:t>30682</w:t>
            </w:r>
          </w:p>
        </w:tc>
        <w:tc>
          <w:tcPr>
            <w:tcW w:w="339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pPr>
            <w:r w:rsidRPr="00540AB0">
              <w:t>Balloon enteroscopy, examination of the small bowel (anal approach), with or without biopsy, without intraprocedural therapy, for diagnosis of patients with obscure gastrointestinal bleeding if the patient:</w:t>
            </w:r>
          </w:p>
          <w:p w:rsidR="00E60ACD" w:rsidRPr="00540AB0" w:rsidRDefault="00E60ACD" w:rsidP="001351EC">
            <w:pPr>
              <w:pStyle w:val="Tablea"/>
            </w:pPr>
            <w:r w:rsidRPr="00540AB0">
              <w:t>(a) has recurrent or persistent bleeding; and</w:t>
            </w:r>
          </w:p>
          <w:p w:rsidR="00E60ACD" w:rsidRPr="00540AB0" w:rsidRDefault="00E60ACD" w:rsidP="001351EC">
            <w:pPr>
              <w:pStyle w:val="Tablea"/>
            </w:pPr>
            <w:r w:rsidRPr="00540AB0">
              <w:t>(b) is anaemic or has active bleeding; and</w:t>
            </w:r>
          </w:p>
          <w:p w:rsidR="00E60ACD" w:rsidRPr="00540AB0" w:rsidRDefault="00E60ACD" w:rsidP="001351EC">
            <w:pPr>
              <w:pStyle w:val="Tablea"/>
            </w:pPr>
            <w:r w:rsidRPr="00540AB0">
              <w:t>(c) has had an upper gastrointestinal endoscopy and a colonoscopy performed that did not identify the cause of the bleeding;</w:t>
            </w:r>
          </w:p>
          <w:p w:rsidR="00E60ACD" w:rsidRPr="00540AB0" w:rsidRDefault="00E60ACD" w:rsidP="001351EC">
            <w:pPr>
              <w:pStyle w:val="Tabletext"/>
            </w:pPr>
            <w:r w:rsidRPr="00540AB0">
              <w:t>not in association with another item in this Subgroup (other than item 30680 or 30684) (Anaes.)</w:t>
            </w:r>
          </w:p>
        </w:tc>
        <w:tc>
          <w:tcPr>
            <w:tcW w:w="92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jc w:val="right"/>
            </w:pPr>
            <w:r w:rsidRPr="00540AB0">
              <w:t>1,188.70</w:t>
            </w:r>
          </w:p>
        </w:tc>
      </w:tr>
      <w:tr w:rsidR="00E60ACD" w:rsidRPr="00540AB0" w:rsidTr="001351EC">
        <w:tc>
          <w:tcPr>
            <w:tcW w:w="67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pPr>
            <w:r w:rsidRPr="00540AB0">
              <w:t>30684</w:t>
            </w:r>
          </w:p>
        </w:tc>
        <w:tc>
          <w:tcPr>
            <w:tcW w:w="339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pPr>
            <w:r w:rsidRPr="00540AB0">
              <w:t>Balloon enteroscopy, examination of the small bowel (oral approach), with or without biopsy, with one or more of the following</w:t>
            </w:r>
            <w:bookmarkStart w:id="797" w:name="BK_S4P292L30C10"/>
            <w:bookmarkEnd w:id="797"/>
            <w:r w:rsidRPr="00540AB0">
              <w:t xml:space="preserve"> procedures—snare polypectomy, removal of foreign body, diathermy, heater probe, laser coagulation or argon plasma coagulation, for diagnosis and management of patients with obscure gastrointestinal bleeding if the patient:</w:t>
            </w:r>
          </w:p>
          <w:p w:rsidR="00E60ACD" w:rsidRPr="00540AB0" w:rsidRDefault="00E60ACD" w:rsidP="001351EC">
            <w:pPr>
              <w:pStyle w:val="Tablea"/>
            </w:pPr>
            <w:r w:rsidRPr="00540AB0">
              <w:t>(a) has recurrent or persistent bleeding; and</w:t>
            </w:r>
          </w:p>
          <w:p w:rsidR="00E60ACD" w:rsidRPr="00540AB0" w:rsidRDefault="00E60ACD" w:rsidP="001351EC">
            <w:pPr>
              <w:pStyle w:val="Tablea"/>
            </w:pPr>
            <w:r w:rsidRPr="00540AB0">
              <w:t>(b) is anaemic or has active bleeding; and</w:t>
            </w:r>
          </w:p>
          <w:p w:rsidR="00E60ACD" w:rsidRPr="00540AB0" w:rsidRDefault="00E60ACD" w:rsidP="001351EC">
            <w:pPr>
              <w:pStyle w:val="Tablea"/>
            </w:pPr>
            <w:r w:rsidRPr="00540AB0">
              <w:t>(c) has had an upper gastrointestinal endoscopy and a colonoscopy performed that did not identify the cause of the bleeding;</w:t>
            </w:r>
          </w:p>
          <w:p w:rsidR="00E60ACD" w:rsidRPr="00540AB0" w:rsidRDefault="00E60ACD" w:rsidP="001351EC">
            <w:pPr>
              <w:pStyle w:val="Tabletext"/>
            </w:pPr>
            <w:r w:rsidRPr="00540AB0">
              <w:t>not in association with another item in this Subgroup (other than item 30682 or 30686) (Anaes.)</w:t>
            </w:r>
          </w:p>
        </w:tc>
        <w:tc>
          <w:tcPr>
            <w:tcW w:w="92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jc w:val="right"/>
            </w:pPr>
            <w:r w:rsidRPr="00540AB0">
              <w:t>1,462.90</w:t>
            </w:r>
          </w:p>
        </w:tc>
      </w:tr>
      <w:tr w:rsidR="00E60ACD" w:rsidRPr="00540AB0" w:rsidTr="001351EC">
        <w:tc>
          <w:tcPr>
            <w:tcW w:w="67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pPr>
            <w:r w:rsidRPr="00540AB0">
              <w:t>30686</w:t>
            </w:r>
          </w:p>
        </w:tc>
        <w:tc>
          <w:tcPr>
            <w:tcW w:w="339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pPr>
            <w:r w:rsidRPr="00540AB0">
              <w:t>Balloon enteroscopy, examination of the small bowel (anal approach), with or without biopsy, with one or more of the following</w:t>
            </w:r>
            <w:bookmarkStart w:id="798" w:name="BK_S4P292L42C10"/>
            <w:bookmarkEnd w:id="798"/>
            <w:r w:rsidRPr="00540AB0">
              <w:t xml:space="preserve"> procedures—snare polypectomy, removal of foreign body, diathermy, heater probe, laser coagulation or argon plasma coagulation, for diagnosis and management of patients with obscure gastrointestinal bleeding if the patient:</w:t>
            </w:r>
          </w:p>
          <w:p w:rsidR="00E60ACD" w:rsidRPr="00540AB0" w:rsidRDefault="00E60ACD" w:rsidP="001351EC">
            <w:pPr>
              <w:pStyle w:val="Tablea"/>
            </w:pPr>
            <w:r w:rsidRPr="00540AB0">
              <w:t>(a) has recurrent or persistent bleeding; and</w:t>
            </w:r>
          </w:p>
          <w:p w:rsidR="00E60ACD" w:rsidRPr="00540AB0" w:rsidRDefault="00E60ACD" w:rsidP="001351EC">
            <w:pPr>
              <w:pStyle w:val="Tablea"/>
            </w:pPr>
            <w:r w:rsidRPr="00540AB0">
              <w:t>(b) is anaemic or has active bleeding; and</w:t>
            </w:r>
          </w:p>
          <w:p w:rsidR="00E60ACD" w:rsidRPr="00540AB0" w:rsidRDefault="00E60ACD" w:rsidP="001351EC">
            <w:pPr>
              <w:pStyle w:val="Tablea"/>
            </w:pPr>
            <w:r w:rsidRPr="00540AB0">
              <w:t>(c) has had an upper gastrointestinal endoscopy and a colonoscopy performed that did not identify the cause of the bleeding;</w:t>
            </w:r>
          </w:p>
          <w:p w:rsidR="00E60ACD" w:rsidRPr="00540AB0" w:rsidRDefault="00E60ACD" w:rsidP="001351EC">
            <w:pPr>
              <w:pStyle w:val="Tabletext"/>
            </w:pPr>
            <w:r w:rsidRPr="00540AB0">
              <w:t>not in association with another item in this Subgroup (other than item 30680 or 30684) (Anaes.)</w:t>
            </w:r>
          </w:p>
        </w:tc>
        <w:tc>
          <w:tcPr>
            <w:tcW w:w="92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E60ACD" w:rsidRPr="00540AB0" w:rsidRDefault="00E60ACD" w:rsidP="001351EC">
            <w:pPr>
              <w:pStyle w:val="Tabletext"/>
              <w:jc w:val="right"/>
            </w:pPr>
            <w:r w:rsidRPr="00540AB0">
              <w:t>1,462.90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30687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Endoscopy with radiofrequency ablation of mucosal metaplasia for the treatment of Barrett’s Oesophagus in a single course of treatment, following diagnosis of high grade dysplasia confirmed by histological examination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483.70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30688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Endoscopic ultrasound (endoscopy with ultrasound imaging), with </w:t>
            </w:r>
            <w:r w:rsidRPr="00540AB0">
              <w:lastRenderedPageBreak/>
              <w:t>or without biopsy, for the staging of one or more of oesophageal, gastric or pancreatic cancer, not in association with another item in this Subgroup (other than item 30484, 30485, 30491 or 30494) and other than a service associated with the routine monitoring of chronic pancreatitis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370.75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30690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Endoscopic ultrasound (endoscopy with ultrasound imaging), with or without biopsy, with fine needle aspiration (including aspiration of the locoregional lymph nodes if performed, for the staging of one or more of oesophageal, gastric or pancreatic cancer), not in association with another item in this Subgroup (other than item 30484, 30485, 30491 or 30494) and other than a service associated with the routine monitoring of chronic pancreatitis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572.30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30692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Endoscopic ultrasound (endoscopy with ultrasound imaging), with or without biopsy, for the diagnosis of one or more of pancreatic, biliary or gastric submucosal tumours, not in association with another item in this Subgroup (other than item 30484, 30485, 30491 or 30494) and other than a service associated with the routine monitoring of chronic pancreatitis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370.75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30694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Endoscopic ultrasound (endoscopy with ultrasound imaging), with or without biopsy, with fine needle aspiration for the diagnosis of one or more of pancreatic, biliary or gastric submucosal tumours, not in association with another item in this Subgroup (other than item 30484, 30485, 30491 or 30494) and other than a service associated with the routine monitoring of chronic pancreatitis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572.30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30696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Endoscopic ultrasound guided fine needle aspiration biopsy or biopsies (endoscopy with ultrasound imaging) to obtain one or more specimens from either:</w:t>
            </w:r>
          </w:p>
          <w:p w:rsidR="00E60ACD" w:rsidRPr="00540AB0" w:rsidRDefault="00E60ACD" w:rsidP="001351EC">
            <w:pPr>
              <w:pStyle w:val="Tablea"/>
            </w:pPr>
            <w:r w:rsidRPr="00540AB0">
              <w:t>(a) mediastinal masses; or</w:t>
            </w:r>
          </w:p>
          <w:p w:rsidR="00E60ACD" w:rsidRPr="00540AB0" w:rsidRDefault="00E60ACD" w:rsidP="001351EC">
            <w:pPr>
              <w:pStyle w:val="Tablea"/>
            </w:pPr>
            <w:r w:rsidRPr="00540AB0">
              <w:t>(b) locoregional nodes to stage non</w:t>
            </w:r>
            <w:r w:rsidR="001351EC">
              <w:noBreakHyphen/>
            </w:r>
            <w:r w:rsidRPr="00540AB0">
              <w:t>small cell lung carcinoma;</w:t>
            </w:r>
          </w:p>
          <w:p w:rsidR="00E60ACD" w:rsidRPr="00540AB0" w:rsidRDefault="00E60ACD" w:rsidP="001351EC">
            <w:pPr>
              <w:pStyle w:val="Tabletext"/>
            </w:pPr>
            <w:r w:rsidRPr="00540AB0">
              <w:t>other than a service associated with another item in this Subgroup or to which items 30710, 55054 apply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572.30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30710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Endobronchial ultrasound guided biopsy or biopsies (bronchoscopy with ultrasound imaging, with or without associated fluoroscopic imaging) to obtain one or more specimens by:</w:t>
            </w:r>
          </w:p>
          <w:p w:rsidR="00E60ACD" w:rsidRPr="00540AB0" w:rsidRDefault="00E60ACD" w:rsidP="001351EC">
            <w:pPr>
              <w:pStyle w:val="Tablea"/>
            </w:pPr>
            <w:r w:rsidRPr="00540AB0">
              <w:t>(a) transbronchial biopsy or biopsies of peripheral lung lesions; or</w:t>
            </w:r>
          </w:p>
          <w:p w:rsidR="00E60ACD" w:rsidRPr="00540AB0" w:rsidRDefault="00E60ACD" w:rsidP="001351EC">
            <w:pPr>
              <w:pStyle w:val="Tablea"/>
            </w:pPr>
            <w:r w:rsidRPr="00540AB0">
              <w:t>(b) fine needle aspirations of one or more mediastinal masses; or</w:t>
            </w:r>
          </w:p>
          <w:p w:rsidR="00E60ACD" w:rsidRPr="00540AB0" w:rsidRDefault="00E60ACD" w:rsidP="001351EC">
            <w:pPr>
              <w:pStyle w:val="Tablea"/>
            </w:pPr>
            <w:r w:rsidRPr="00540AB0">
              <w:t>(c) fine needle aspirations of locoregional nodes to stage non</w:t>
            </w:r>
            <w:r w:rsidR="001351EC">
              <w:noBreakHyphen/>
            </w:r>
            <w:r w:rsidRPr="00540AB0">
              <w:t>small cell lung carcinoma;</w:t>
            </w:r>
          </w:p>
          <w:p w:rsidR="00E60ACD" w:rsidRPr="00540AB0" w:rsidRDefault="00E60ACD" w:rsidP="001351EC">
            <w:pPr>
              <w:pStyle w:val="Tabletext"/>
            </w:pPr>
            <w:r w:rsidRPr="00540AB0">
              <w:t>other than a service associated with another item in this Subgroup or to which items 30696, 41892, 41898, or 60500 to 60509 applies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572.30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31000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 xml:space="preserve">Mohs surgery of skin tumour located on the head, neck, genitalia, hand, digits, leg (below knee) or foot, utilising horizontal frozen sections with mapping of all excised tissue, and histological examination of all excised tissue by the specialist performing the </w:t>
            </w:r>
            <w:r w:rsidRPr="00540AB0">
              <w:lastRenderedPageBreak/>
              <w:t>procedure, if the specialist is recognised by the Australasian College of Dermatologists as an approved Mohs surgeon—6 or fewer sections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590.20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799" w:name="CU_332591397"/>
            <w:bookmarkEnd w:id="799"/>
            <w:r w:rsidRPr="00540AB0">
              <w:lastRenderedPageBreak/>
              <w:t>31001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surgeon—7 to 12 sections (inclusive)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737.65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00" w:name="CU_333596256"/>
            <w:bookmarkEnd w:id="800"/>
            <w:r w:rsidRPr="00540AB0">
              <w:t>31002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surgeon—13 or more sections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885.25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31003</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surgeon—6 or fewer sections</w:t>
            </w:r>
          </w:p>
          <w:p w:rsidR="00E60ACD" w:rsidRPr="00540AB0" w:rsidRDefault="00E60ACD" w:rsidP="001351EC">
            <w:pPr>
              <w:pStyle w:val="Tabletext"/>
            </w:pPr>
            <w:r w:rsidRPr="00540AB0">
              <w:t>Not applicable to a service performed in association with a service to which item 31000 applies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590.20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31004</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surgeon—7 to 12 sections (inclusive)</w:t>
            </w:r>
          </w:p>
          <w:p w:rsidR="00E60ACD" w:rsidRPr="00540AB0" w:rsidRDefault="00E60ACD" w:rsidP="001351EC">
            <w:pPr>
              <w:pStyle w:val="Tabletext"/>
            </w:pPr>
            <w:r w:rsidRPr="00540AB0">
              <w:t>Not applicable to a service performed in association with a service to which item 31001 applies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737.65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31005</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surgeon—13 or more sections</w:t>
            </w:r>
          </w:p>
          <w:p w:rsidR="00E60ACD" w:rsidRPr="00540AB0" w:rsidRDefault="00E60ACD" w:rsidP="001351EC">
            <w:pPr>
              <w:pStyle w:val="Tabletext"/>
            </w:pPr>
            <w:r w:rsidRPr="00540AB0">
              <w:t>Not applicable to a service performed in association with a service to which item 31002 applies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885.25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31206</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Tumour, cyst, ulcer or scar (other than a scar removed during the surgical approach at an operation), removal of and suture, if:</w:t>
            </w:r>
          </w:p>
          <w:p w:rsidR="00E60ACD" w:rsidRPr="00540AB0" w:rsidRDefault="00E60ACD" w:rsidP="001351EC">
            <w:pPr>
              <w:pStyle w:val="Tablea"/>
            </w:pPr>
            <w:r w:rsidRPr="00540AB0">
              <w:t>(a) the lesion size is not more than 10 mm in diameter; and</w:t>
            </w:r>
          </w:p>
          <w:p w:rsidR="00E60ACD" w:rsidRPr="00540AB0" w:rsidRDefault="00E60ACD" w:rsidP="001351EC">
            <w:pPr>
              <w:pStyle w:val="Tablea"/>
            </w:pPr>
            <w:r w:rsidRPr="00540AB0">
              <w:t>(b) the removal is from a mucous membrane by surgical excision (other than by shave excision); and</w:t>
            </w:r>
          </w:p>
          <w:p w:rsidR="00E60ACD" w:rsidRPr="00540AB0" w:rsidRDefault="00E60ACD" w:rsidP="001351EC">
            <w:pPr>
              <w:pStyle w:val="Tablea"/>
            </w:pPr>
            <w:r w:rsidRPr="00540AB0">
              <w:t>(c) the specimen excised is sent for histological examination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97.00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31211</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Tumour, cyst, ulcer or scar (other than a scar removed during the </w:t>
            </w:r>
            <w:r w:rsidRPr="00540AB0">
              <w:lastRenderedPageBreak/>
              <w:t>surgical approach at an operation), removal of and suture, if:</w:t>
            </w:r>
          </w:p>
          <w:p w:rsidR="00E60ACD" w:rsidRPr="00540AB0" w:rsidRDefault="00E60ACD" w:rsidP="001351EC">
            <w:pPr>
              <w:pStyle w:val="Tablea"/>
            </w:pPr>
            <w:r w:rsidRPr="00540AB0">
              <w:t>(a) the lesion size is more than 10 mm, but not more than 20 mm, in diameter; and</w:t>
            </w:r>
          </w:p>
          <w:p w:rsidR="00E60ACD" w:rsidRPr="00540AB0" w:rsidRDefault="00E60ACD" w:rsidP="001351EC">
            <w:pPr>
              <w:pStyle w:val="Tablea"/>
            </w:pPr>
            <w:r w:rsidRPr="00540AB0">
              <w:t>(b) the removal is from a mucous membrane by surgical excision (other than by shave excision); and</w:t>
            </w:r>
          </w:p>
          <w:p w:rsidR="00E60ACD" w:rsidRPr="00540AB0" w:rsidRDefault="00E60ACD" w:rsidP="001351EC">
            <w:pPr>
              <w:pStyle w:val="Tablea"/>
            </w:pPr>
            <w:r w:rsidRPr="00540AB0">
              <w:t>(c) the specimen excised is sent for histological examination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125.05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31216</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Tumour, cyst, ulcer or scar (other than a scar removed during the surgical approach at an operation), removal of and suture, if:</w:t>
            </w:r>
          </w:p>
          <w:p w:rsidR="00E60ACD" w:rsidRPr="00540AB0" w:rsidRDefault="00E60ACD" w:rsidP="001351EC">
            <w:pPr>
              <w:pStyle w:val="Tablea"/>
            </w:pPr>
            <w:r w:rsidRPr="00540AB0">
              <w:t>(a) the lesion size is more than 20 mm in diameter; and</w:t>
            </w:r>
          </w:p>
          <w:p w:rsidR="00E60ACD" w:rsidRPr="00540AB0" w:rsidRDefault="00E60ACD" w:rsidP="001351EC">
            <w:pPr>
              <w:pStyle w:val="Tablea"/>
            </w:pPr>
            <w:r w:rsidRPr="00540AB0">
              <w:t>(b) the removal is from a mucous membrane by surgical excision (other than by shave excision); and</w:t>
            </w:r>
          </w:p>
          <w:p w:rsidR="00E60ACD" w:rsidRPr="00540AB0" w:rsidRDefault="00E60ACD" w:rsidP="001351EC">
            <w:pPr>
              <w:pStyle w:val="Tablea"/>
            </w:pPr>
            <w:r w:rsidRPr="00540AB0">
              <w:t>(c) the specimen excised is sent for histological examination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145.85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31220</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Tumours (other than viral verrucae (common warts) and seborrheic keratoses), cysts, ulcers or scars (other than scars removed during the surgical approach at an operation), removal of 4 to 10 lesions and suture, if:</w:t>
            </w:r>
          </w:p>
          <w:p w:rsidR="00E60ACD" w:rsidRPr="00540AB0" w:rsidRDefault="00E60ACD" w:rsidP="001351EC">
            <w:pPr>
              <w:pStyle w:val="Tablea"/>
            </w:pPr>
            <w:r w:rsidRPr="00540AB0">
              <w:t>(a) the size of each lesion is not more than 10 mm in diameter; and</w:t>
            </w:r>
          </w:p>
          <w:p w:rsidR="00E60ACD" w:rsidRPr="00540AB0" w:rsidRDefault="00E60ACD" w:rsidP="001351EC">
            <w:pPr>
              <w:pStyle w:val="Tablea"/>
            </w:pPr>
            <w:r w:rsidRPr="00540AB0">
              <w:t>(b) each removal is from cutaneous or subcutaneous tissue by surgical excision (other than by shave excision); and</w:t>
            </w:r>
          </w:p>
          <w:p w:rsidR="00E60ACD" w:rsidRPr="00540AB0" w:rsidRDefault="00E60ACD" w:rsidP="001351EC">
            <w:pPr>
              <w:pStyle w:val="Tablea"/>
            </w:pPr>
            <w:r w:rsidRPr="00540AB0">
              <w:t>(c) all of the specimens excised are sent for histological examination</w:t>
            </w:r>
          </w:p>
          <w:p w:rsidR="00E60ACD" w:rsidRPr="00540AB0" w:rsidRDefault="00E60ACD" w:rsidP="001351EC">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218.00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31221</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Tumours, cysts, ulcers or scars (other than scars removed during the surgical approach at an operation), removal of 4 to 10 lesions, if:</w:t>
            </w:r>
          </w:p>
          <w:p w:rsidR="00E60ACD" w:rsidRPr="00540AB0" w:rsidRDefault="00E60ACD" w:rsidP="001351EC">
            <w:pPr>
              <w:pStyle w:val="Tablea"/>
            </w:pPr>
            <w:r w:rsidRPr="00540AB0">
              <w:t>(a) the size of each lesion is not more than 10 mm in diameter; and</w:t>
            </w:r>
          </w:p>
          <w:p w:rsidR="00E60ACD" w:rsidRPr="00540AB0" w:rsidRDefault="00E60ACD" w:rsidP="001351EC">
            <w:pPr>
              <w:pStyle w:val="Tablea"/>
            </w:pPr>
            <w:r w:rsidRPr="00540AB0">
              <w:t>(b) each removal is from a mucous membrane by surgical excision (other than by shave excision); and</w:t>
            </w:r>
          </w:p>
          <w:p w:rsidR="00E60ACD" w:rsidRPr="00540AB0" w:rsidRDefault="00E60ACD" w:rsidP="001351EC">
            <w:pPr>
              <w:pStyle w:val="Tablea"/>
            </w:pPr>
            <w:r w:rsidRPr="00540AB0">
              <w:t>(c) each site of excision is closed by suture; and</w:t>
            </w:r>
          </w:p>
          <w:p w:rsidR="00E60ACD" w:rsidRPr="00540AB0" w:rsidRDefault="00E60ACD" w:rsidP="001351EC">
            <w:pPr>
              <w:pStyle w:val="Tablea"/>
            </w:pPr>
            <w:r w:rsidRPr="00540AB0">
              <w:t>(d) all of the specimens excised are sent for histological examination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218.00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31225</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Tumours (other than viral verrucae (common warts) and seborrheic keratoses), cysts, ulcers or scars (other than scars removed during the surgical approach at an operation), removal of more than 10 lesions, if:</w:t>
            </w:r>
          </w:p>
          <w:p w:rsidR="00E60ACD" w:rsidRPr="00540AB0" w:rsidRDefault="00E60ACD" w:rsidP="001351EC">
            <w:pPr>
              <w:pStyle w:val="Tablea"/>
            </w:pPr>
            <w:r w:rsidRPr="00540AB0">
              <w:t>(a) the size of each lesion is not more than 10 mm in diameter; and</w:t>
            </w:r>
          </w:p>
          <w:p w:rsidR="00E60ACD" w:rsidRPr="00540AB0" w:rsidRDefault="00E60ACD" w:rsidP="001351EC">
            <w:pPr>
              <w:pStyle w:val="Tablea"/>
            </w:pPr>
            <w:r w:rsidRPr="00540AB0">
              <w:t>(b) each removal is from cutaneous or subcutaneous tissue or mucous membrane by surgical excision (other than by shave excision); and</w:t>
            </w:r>
          </w:p>
          <w:p w:rsidR="00E60ACD" w:rsidRPr="00540AB0" w:rsidRDefault="00E60ACD" w:rsidP="001351EC">
            <w:pPr>
              <w:pStyle w:val="Tablea"/>
            </w:pPr>
            <w:r w:rsidRPr="00540AB0">
              <w:t>(c) each site of excision is closed by suture; and</w:t>
            </w:r>
          </w:p>
          <w:p w:rsidR="00E60ACD" w:rsidRPr="00540AB0" w:rsidRDefault="00E60ACD" w:rsidP="001351EC">
            <w:pPr>
              <w:pStyle w:val="Tablea"/>
            </w:pPr>
            <w:r w:rsidRPr="00540AB0">
              <w:t>(d) all of the specimens excised are sent for histological examination</w:t>
            </w:r>
          </w:p>
          <w:p w:rsidR="00E60ACD" w:rsidRPr="00540AB0" w:rsidRDefault="00E60ACD" w:rsidP="001351EC">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387.40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31245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Skin and subcutaneous tissue, extensive excision of, in the treatment </w:t>
            </w:r>
            <w:r w:rsidRPr="00540AB0">
              <w:lastRenderedPageBreak/>
              <w:t>of suppurative hydradenitis (excision from axilla, groin or natal cleft) or sycosis barbae or nuchae (excision from face or neck)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374.90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31250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Giant hairy or compound naevus, excision of an area at least 1% of body surface—if the specimen excised is sent for histological confirmation of diagnosis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374.90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801" w:name="CU_386620293"/>
            <w:bookmarkStart w:id="802" w:name="CU_387624877"/>
            <w:bookmarkEnd w:id="801"/>
            <w:bookmarkEnd w:id="802"/>
            <w:r w:rsidRPr="00540AB0">
              <w:rPr>
                <w:snapToGrid w:val="0"/>
              </w:rPr>
              <w:t>31340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napToGrid w:val="0"/>
              </w:rPr>
              <w:t xml:space="preserve">Muscle, bone or cartilage, excision of one or more of, if clinically indicated, </w:t>
            </w:r>
            <w:r w:rsidRPr="00540AB0">
              <w:t>and if:</w:t>
            </w:r>
          </w:p>
          <w:p w:rsidR="00E60ACD" w:rsidRPr="00540AB0" w:rsidRDefault="00E60ACD" w:rsidP="001351EC">
            <w:pPr>
              <w:pStyle w:val="Tablea"/>
            </w:pPr>
            <w:r w:rsidRPr="00540AB0">
              <w:t>(a) the specimen excised is sent for histological confirmation; and</w:t>
            </w:r>
          </w:p>
          <w:p w:rsidR="00E60ACD" w:rsidRPr="00540AB0" w:rsidRDefault="00E60ACD" w:rsidP="001351EC">
            <w:pPr>
              <w:pStyle w:val="Tablea"/>
              <w:rPr>
                <w:snapToGrid w:val="0"/>
              </w:rPr>
            </w:pPr>
            <w:r w:rsidRPr="00540AB0">
              <w:t>(b) a malignant tumour of skin covered by item 31000, 31001, 31002, 31003, 31004, 31005, 31356, 31358, 31359, 31361, 31363, 31365, 31367, 31369, 31371, 31372, 31373, 31374, 31375 or 31376</w:t>
            </w:r>
            <w:r w:rsidRPr="00540AB0">
              <w:rPr>
                <w:snapToGrid w:val="0"/>
              </w:rPr>
              <w:t xml:space="preserve"> is excised</w:t>
            </w:r>
          </w:p>
          <w:p w:rsidR="00E60ACD" w:rsidRPr="00540AB0" w:rsidRDefault="00E60ACD" w:rsidP="001351EC">
            <w:pPr>
              <w:pStyle w:val="Tabletext"/>
            </w:pPr>
            <w:r w:rsidRPr="00540AB0">
              <w:rPr>
                <w:snapToGrid w:val="0"/>
              </w:rPr>
              <w:t>(Anaes.)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Amount under clause 5.10.2</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31345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Lipoma, removal of, by surgical excision or liposuction, if:</w:t>
            </w:r>
          </w:p>
          <w:p w:rsidR="00E60ACD" w:rsidRPr="00540AB0" w:rsidRDefault="00E60ACD" w:rsidP="001351EC">
            <w:pPr>
              <w:pStyle w:val="Tablea"/>
              <w:rPr>
                <w:snapToGrid w:val="0"/>
              </w:rPr>
            </w:pPr>
            <w:r w:rsidRPr="00540AB0">
              <w:rPr>
                <w:snapToGrid w:val="0"/>
              </w:rPr>
              <w:t>(a) the lesion is:</w:t>
            </w:r>
          </w:p>
          <w:p w:rsidR="00E60ACD" w:rsidRPr="00540AB0" w:rsidRDefault="00E60ACD" w:rsidP="001351EC">
            <w:pPr>
              <w:pStyle w:val="Tablei"/>
              <w:rPr>
                <w:snapToGrid w:val="0"/>
              </w:rPr>
            </w:pPr>
            <w:r w:rsidRPr="00540AB0">
              <w:rPr>
                <w:snapToGrid w:val="0"/>
              </w:rPr>
              <w:t>(i) subcutaneous and 50 mm or more in diameter; or</w:t>
            </w:r>
          </w:p>
          <w:p w:rsidR="00E60ACD" w:rsidRPr="00540AB0" w:rsidRDefault="00E60ACD" w:rsidP="001351EC">
            <w:pPr>
              <w:pStyle w:val="Tablei"/>
              <w:rPr>
                <w:snapToGrid w:val="0"/>
              </w:rPr>
            </w:pPr>
            <w:r w:rsidRPr="00540AB0">
              <w:rPr>
                <w:snapToGrid w:val="0"/>
              </w:rPr>
              <w:t>(ii) sub</w:t>
            </w:r>
            <w:r w:rsidR="001351EC">
              <w:rPr>
                <w:snapToGrid w:val="0"/>
              </w:rPr>
              <w:noBreakHyphen/>
            </w:r>
            <w:r w:rsidRPr="00540AB0">
              <w:rPr>
                <w:snapToGrid w:val="0"/>
              </w:rPr>
              <w:t>fascial; and</w:t>
            </w:r>
          </w:p>
          <w:p w:rsidR="00E60ACD" w:rsidRPr="00540AB0" w:rsidRDefault="00E60ACD" w:rsidP="001351EC">
            <w:pPr>
              <w:pStyle w:val="Tablea"/>
              <w:rPr>
                <w:snapToGrid w:val="0"/>
              </w:rPr>
            </w:pPr>
            <w:r w:rsidRPr="00540AB0">
              <w:rPr>
                <w:snapToGrid w:val="0"/>
              </w:rPr>
              <w:t xml:space="preserve">(b) </w:t>
            </w:r>
            <w:r w:rsidRPr="00540AB0">
              <w:t>the specimen excised</w:t>
            </w:r>
            <w:r w:rsidRPr="00540AB0">
              <w:rPr>
                <w:snapToGrid w:val="0"/>
              </w:rPr>
              <w:t xml:space="preserve"> is sent for histological confirmation of diagnosis</w:t>
            </w:r>
          </w:p>
          <w:p w:rsidR="00E60ACD" w:rsidRPr="00540AB0" w:rsidRDefault="00E60ACD" w:rsidP="001351EC">
            <w:pPr>
              <w:pStyle w:val="Tabletext"/>
              <w:rPr>
                <w:snapToGrid w:val="0"/>
              </w:rPr>
            </w:pPr>
            <w:r w:rsidRPr="00540AB0">
              <w:rPr>
                <w:snapToGrid w:val="0"/>
              </w:rPr>
              <w:t>(Anaes.)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214.35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31346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Liposuction (suction assisted lipolysis) to one regional area for contour problems of abdominal, upper arm or thigh fat because of repeated insulin injections, if:</w:t>
            </w:r>
          </w:p>
          <w:p w:rsidR="00E60ACD" w:rsidRPr="00540AB0" w:rsidRDefault="00E60ACD" w:rsidP="001351EC">
            <w:pPr>
              <w:pStyle w:val="Tablea"/>
            </w:pPr>
            <w:r w:rsidRPr="00540AB0">
              <w:t>(a) the lesion is subcutaneous; and</w:t>
            </w:r>
          </w:p>
          <w:p w:rsidR="00E60ACD" w:rsidRPr="00540AB0" w:rsidRDefault="00E60ACD" w:rsidP="001351EC">
            <w:pPr>
              <w:pStyle w:val="Tablea"/>
            </w:pPr>
            <w:r w:rsidRPr="00540AB0">
              <w:t>(b) the lesion is 50 mm or more in diameter; and</w:t>
            </w:r>
          </w:p>
          <w:p w:rsidR="00E60ACD" w:rsidRPr="00540AB0" w:rsidRDefault="00E60ACD" w:rsidP="001351EC">
            <w:pPr>
              <w:pStyle w:val="Tablea"/>
            </w:pPr>
            <w:r w:rsidRPr="00540AB0">
              <w:t>(c) photographic and/or diagnostic imaging evidence demonstrating the need for this service is documented in the patient notes</w:t>
            </w:r>
          </w:p>
          <w:p w:rsidR="00E60ACD" w:rsidRPr="00540AB0" w:rsidRDefault="00E60ACD" w:rsidP="001351EC">
            <w:pPr>
              <w:pStyle w:val="Tabletext"/>
            </w:pPr>
            <w:r w:rsidRPr="00540AB0">
              <w:t>(Anaes.)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214.35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31350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Benign tumour of soft tissue (other than tumours of skin, cartilage and bone, simple lipomas covered by item 31345 and lipomata), removal of, by surgical excision, </w:t>
            </w:r>
            <w:r w:rsidRPr="00540AB0">
              <w:rPr>
                <w:rFonts w:eastAsia="Calibri"/>
              </w:rPr>
              <w:t xml:space="preserve">on a person 10 years of age or over, </w:t>
            </w:r>
            <w:r w:rsidRPr="00540AB0">
              <w:t>if the specimen excised is sent for histological confirmation of diagnosis, other than a service to which another item in this Group applies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440.30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31355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Malignant tumour of soft tissue (other than tumours of skin or cartilage and bone), removal of, by surgical excision, if histological proof of malignancy is obtained, other than a service to which another item in this Group applies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725.90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31356</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Malignant skin lesion (other than a malignant skin lesion covered by item 31371, 31372, 31373, 31374, 31375 or 31376), surgical excision (other than by shave excision) and repair of, if:</w:t>
            </w:r>
          </w:p>
          <w:p w:rsidR="00E60ACD" w:rsidRPr="00540AB0" w:rsidRDefault="00E60ACD" w:rsidP="001351EC">
            <w:pPr>
              <w:pStyle w:val="Tablea"/>
            </w:pPr>
            <w:r w:rsidRPr="00540AB0">
              <w:t>(a) the lesion is excised from nose, eyelid, eyebrow, lip, ear, digit or genitalia, or from a contiguous area; and</w:t>
            </w:r>
          </w:p>
          <w:p w:rsidR="00E60ACD" w:rsidRPr="00540AB0" w:rsidRDefault="00E60ACD" w:rsidP="001351EC">
            <w:pPr>
              <w:pStyle w:val="Tablea"/>
            </w:pPr>
            <w:r w:rsidRPr="00540AB0">
              <w:t>(b) the necessary excision diameter is less than 6 mm; and</w:t>
            </w:r>
          </w:p>
          <w:p w:rsidR="00E60ACD" w:rsidRPr="00540AB0" w:rsidRDefault="00E60ACD" w:rsidP="001351EC">
            <w:pPr>
              <w:pStyle w:val="Tablea"/>
            </w:pPr>
            <w:r w:rsidRPr="00540AB0">
              <w:lastRenderedPageBreak/>
              <w:t>(c) the excised specimen is sent for histological examination; and</w:t>
            </w:r>
          </w:p>
          <w:p w:rsidR="00E60ACD" w:rsidRPr="00540AB0" w:rsidRDefault="00E60ACD" w:rsidP="001351EC">
            <w:pPr>
              <w:pStyle w:val="Tablea"/>
            </w:pPr>
            <w:r w:rsidRPr="00540AB0">
              <w:t>(d) malignancy is confirmed from the excised specimen or previous biopsy;</w:t>
            </w:r>
          </w:p>
          <w:p w:rsidR="00E60ACD" w:rsidRPr="00540AB0" w:rsidRDefault="00E60ACD" w:rsidP="001351EC">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224.90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31357</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Non</w:t>
            </w:r>
            <w:r w:rsidR="001351EC">
              <w:noBreakHyphen/>
            </w:r>
            <w:r w:rsidRPr="00540AB0">
              <w:t>malignant skin lesion (other than viral verrucae (common warts) and seborrheic keratoses), including a cyst, ulcer or scar (other than a scar removed during the surgical approach at an operation), surgical excision (other than by shave excision) and repair of, if:</w:t>
            </w:r>
          </w:p>
          <w:p w:rsidR="00E60ACD" w:rsidRPr="00540AB0" w:rsidRDefault="00E60ACD" w:rsidP="001351EC">
            <w:pPr>
              <w:pStyle w:val="Tablea"/>
            </w:pPr>
            <w:r w:rsidRPr="00540AB0">
              <w:t>(a) the lesion is excised from nose, eyelid, eyebrow, lip, ear, digit or genitalia, or from a contiguous area; and</w:t>
            </w:r>
          </w:p>
          <w:p w:rsidR="00E60ACD" w:rsidRPr="00540AB0" w:rsidRDefault="00E60ACD" w:rsidP="001351EC">
            <w:pPr>
              <w:pStyle w:val="Tablea"/>
            </w:pPr>
            <w:r w:rsidRPr="00540AB0">
              <w:t>(b) the necessary excision diameter is less than 6 mm; and</w:t>
            </w:r>
          </w:p>
          <w:p w:rsidR="00E60ACD" w:rsidRPr="00540AB0" w:rsidRDefault="00E60ACD" w:rsidP="001351EC">
            <w:pPr>
              <w:pStyle w:val="Tablea"/>
            </w:pPr>
            <w:r w:rsidRPr="00540AB0">
              <w:t>(c) the excised specimen is sent for histological examination;</w:t>
            </w:r>
          </w:p>
          <w:p w:rsidR="00E60ACD" w:rsidRPr="00540AB0" w:rsidRDefault="00E60ACD" w:rsidP="001351EC">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111.45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31358</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Malignant skin lesion (other than a malignant skin lesion covered by item 31371, 31372, 31373, 31374, 31375 or 31376), surgical excision (other than by shave excision) and repair of, if:</w:t>
            </w:r>
          </w:p>
          <w:p w:rsidR="00E60ACD" w:rsidRPr="00540AB0" w:rsidRDefault="00E60ACD" w:rsidP="001351EC">
            <w:pPr>
              <w:pStyle w:val="Tablea"/>
            </w:pPr>
            <w:r w:rsidRPr="00540AB0">
              <w:t>(a) the lesion is excised from nose, eyelid, eyebrow, lip, ear, digit or genitalia, or from a contiguous area; and</w:t>
            </w:r>
          </w:p>
          <w:p w:rsidR="00E60ACD" w:rsidRPr="00540AB0" w:rsidRDefault="00E60ACD" w:rsidP="001351EC">
            <w:pPr>
              <w:pStyle w:val="Tablea"/>
            </w:pPr>
            <w:r w:rsidRPr="00540AB0">
              <w:t>(b) the necessary excision diameter is 6 mm or more; and</w:t>
            </w:r>
          </w:p>
          <w:p w:rsidR="00E60ACD" w:rsidRPr="00540AB0" w:rsidRDefault="00E60ACD" w:rsidP="001351EC">
            <w:pPr>
              <w:pStyle w:val="Tablea"/>
            </w:pPr>
            <w:r w:rsidRPr="00540AB0">
              <w:t>(c) the excised specimen is sent for histological examination; and</w:t>
            </w:r>
          </w:p>
          <w:p w:rsidR="00E60ACD" w:rsidRPr="00540AB0" w:rsidRDefault="00E60ACD" w:rsidP="001351EC">
            <w:pPr>
              <w:pStyle w:val="Tablea"/>
            </w:pPr>
            <w:r w:rsidRPr="00540AB0">
              <w:t>(d) malignancy is confirmed from the excised specimen or previous biopsy</w:t>
            </w:r>
          </w:p>
          <w:p w:rsidR="00E60ACD" w:rsidRPr="00540AB0" w:rsidRDefault="00E60ACD" w:rsidP="001351EC">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275.20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31359</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Malignant skin lesion (other than a malignant skin lesion covered by item 31371, 31372, 31373, 31374, 31375 or 31376), surgical excision (other than by shave excision), if:</w:t>
            </w:r>
          </w:p>
          <w:p w:rsidR="00E60ACD" w:rsidRPr="00540AB0" w:rsidRDefault="00E60ACD" w:rsidP="001351EC">
            <w:pPr>
              <w:pStyle w:val="Tablea"/>
            </w:pPr>
            <w:r w:rsidRPr="00540AB0">
              <w:t>(a) the lesion is excised from nose, eyelid, eyebrow, lip, ear, digit or genitalia (the applicable site); and</w:t>
            </w:r>
          </w:p>
          <w:p w:rsidR="00E60ACD" w:rsidRPr="00540AB0" w:rsidRDefault="00E60ACD" w:rsidP="001351EC">
            <w:pPr>
              <w:pStyle w:val="Tablea"/>
            </w:pPr>
            <w:r w:rsidRPr="00540AB0">
              <w:t>(b) the necessary excision area is at least one third of the surface area of the applicable site; and</w:t>
            </w:r>
          </w:p>
          <w:p w:rsidR="00E60ACD" w:rsidRPr="00540AB0" w:rsidRDefault="00E60ACD" w:rsidP="001351EC">
            <w:pPr>
              <w:pStyle w:val="Tablea"/>
            </w:pPr>
            <w:r w:rsidRPr="00540AB0">
              <w:t>(c) the excised specimen is sent for histological examination; and</w:t>
            </w:r>
          </w:p>
          <w:p w:rsidR="00E60ACD" w:rsidRPr="00540AB0" w:rsidRDefault="00E60ACD" w:rsidP="001351EC">
            <w:pPr>
              <w:pStyle w:val="Tablea"/>
            </w:pPr>
            <w:r w:rsidRPr="00540AB0">
              <w:t>(d) malignancy is confirmed from the excised specimen or previous biopsy</w:t>
            </w:r>
          </w:p>
          <w:p w:rsidR="00E60ACD" w:rsidRPr="00540AB0" w:rsidRDefault="00E60ACD" w:rsidP="001351EC">
            <w:pPr>
              <w:pStyle w:val="Tabletext"/>
            </w:pPr>
            <w:r w:rsidRPr="00540AB0">
              <w:t>(H)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335.45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31360</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Non</w:t>
            </w:r>
            <w:r w:rsidR="001351EC">
              <w:noBreakHyphen/>
            </w:r>
            <w:r w:rsidRPr="00540AB0">
              <w:t>malignant skin lesion (other than viral verrucae (common warts) and seborrheic keratoses), including a cyst, ulcer or scar (other than a scar removed during the surgical approach at an operation), surgical excision (other than by shave excision) and repair of, if:</w:t>
            </w:r>
          </w:p>
          <w:p w:rsidR="00E60ACD" w:rsidRPr="00540AB0" w:rsidRDefault="00E60ACD" w:rsidP="001351EC">
            <w:pPr>
              <w:pStyle w:val="Tablea"/>
            </w:pPr>
            <w:r w:rsidRPr="00540AB0">
              <w:t>(a) the lesion is excised from nose, eyelid, eyebrow, lip, ear, digit or genitalia, or from a contiguous area; and</w:t>
            </w:r>
          </w:p>
          <w:p w:rsidR="00E60ACD" w:rsidRPr="00540AB0" w:rsidRDefault="00E60ACD" w:rsidP="001351EC">
            <w:pPr>
              <w:pStyle w:val="Tablea"/>
            </w:pPr>
            <w:r w:rsidRPr="00540AB0">
              <w:t>(b) the necessary excision diameter is 6 mm or more; and</w:t>
            </w:r>
          </w:p>
          <w:p w:rsidR="00E60ACD" w:rsidRPr="00540AB0" w:rsidRDefault="00E60ACD" w:rsidP="001351EC">
            <w:pPr>
              <w:pStyle w:val="Tablea"/>
            </w:pPr>
            <w:r w:rsidRPr="00540AB0">
              <w:t>(c) the excised specimen is sent for histological examination</w:t>
            </w:r>
          </w:p>
          <w:p w:rsidR="00E60ACD" w:rsidRPr="00540AB0" w:rsidRDefault="00E60ACD" w:rsidP="001351EC">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170.75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31361</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Malignant skin lesion (other than a malignant skin lesion covered by item 31371, 31372, 31373, 31374, 31375 or 31376), surgical excision (other than by shave excision) and repair of, if:</w:t>
            </w:r>
          </w:p>
          <w:p w:rsidR="00E60ACD" w:rsidRPr="00540AB0" w:rsidRDefault="00E60ACD" w:rsidP="001351EC">
            <w:pPr>
              <w:pStyle w:val="Tablea"/>
            </w:pPr>
            <w:r w:rsidRPr="00540AB0">
              <w:t>(a) the lesion is excised from face, neck, scalp, nipple</w:t>
            </w:r>
            <w:r w:rsidR="001351EC">
              <w:noBreakHyphen/>
            </w:r>
            <w:r w:rsidRPr="00540AB0">
              <w:t>areola complex, distal lower limb (distal to, and including, the knee) or distal upper limb (distal to, and including, the ulnar styloid); and</w:t>
            </w:r>
          </w:p>
          <w:p w:rsidR="00E60ACD" w:rsidRPr="00540AB0" w:rsidRDefault="00E60ACD" w:rsidP="001351EC">
            <w:pPr>
              <w:pStyle w:val="Tablea"/>
            </w:pPr>
            <w:r w:rsidRPr="00540AB0">
              <w:t>(b) the necessary excision diameter is less than 14 mm; and</w:t>
            </w:r>
          </w:p>
          <w:p w:rsidR="00E60ACD" w:rsidRPr="00540AB0" w:rsidRDefault="00E60ACD" w:rsidP="001351EC">
            <w:pPr>
              <w:pStyle w:val="Tablea"/>
            </w:pPr>
            <w:r w:rsidRPr="00540AB0">
              <w:t>(c) the excised specimen is sent for histological examination; and</w:t>
            </w:r>
          </w:p>
          <w:p w:rsidR="00E60ACD" w:rsidRPr="00540AB0" w:rsidRDefault="00E60ACD" w:rsidP="001351EC">
            <w:pPr>
              <w:pStyle w:val="Tablea"/>
            </w:pPr>
            <w:r w:rsidRPr="00540AB0">
              <w:t>(d) malignancy is confirmed from the excised specimen or previous biopsy;</w:t>
            </w:r>
          </w:p>
          <w:p w:rsidR="00E60ACD" w:rsidRPr="00540AB0" w:rsidRDefault="00E60ACD" w:rsidP="001351EC">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189.70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31362</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Non</w:t>
            </w:r>
            <w:r w:rsidR="001351EC">
              <w:noBreakHyphen/>
            </w:r>
            <w:r w:rsidRPr="00540AB0">
              <w:t>malignant skin lesion (other than viral verrucae (common warts) and seborrheic keratoses), including a cyst, ulcer or scar (other than a scar removed during the surgical approach at an operation), surgical excision (other than by shave excision) and repair of, if:</w:t>
            </w:r>
          </w:p>
          <w:p w:rsidR="00E60ACD" w:rsidRPr="00540AB0" w:rsidRDefault="00E60ACD" w:rsidP="001351EC">
            <w:pPr>
              <w:pStyle w:val="Tablea"/>
            </w:pPr>
            <w:r w:rsidRPr="00540AB0">
              <w:t>(a) the lesion is excised from face, neck, scalp, nipple</w:t>
            </w:r>
            <w:r w:rsidR="001351EC">
              <w:noBreakHyphen/>
            </w:r>
            <w:r w:rsidRPr="00540AB0">
              <w:t>areola complex, distal lower limb (distal to, and including, the knee) or distal upper limb (distal to, and including, the ulnar styloid); and</w:t>
            </w:r>
          </w:p>
          <w:p w:rsidR="00E60ACD" w:rsidRPr="00540AB0" w:rsidRDefault="00E60ACD" w:rsidP="001351EC">
            <w:pPr>
              <w:pStyle w:val="Tablea"/>
            </w:pPr>
            <w:r w:rsidRPr="00540AB0">
              <w:t>(b) the necessary excision diameter is less than 14 mm; and</w:t>
            </w:r>
          </w:p>
          <w:p w:rsidR="00E60ACD" w:rsidRPr="00540AB0" w:rsidRDefault="00E60ACD" w:rsidP="001351EC">
            <w:pPr>
              <w:pStyle w:val="Tablea"/>
            </w:pPr>
            <w:r w:rsidRPr="00540AB0">
              <w:t>(c) the excised specimen is sent for histological examination;</w:t>
            </w:r>
          </w:p>
          <w:p w:rsidR="00E60ACD" w:rsidRPr="00540AB0" w:rsidRDefault="00E60ACD" w:rsidP="001351EC">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136.05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31363</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Malignant skin lesion (other than a malignant skin lesion covered by item 31371, 31372, 31373, 31374, 31375 or 31376), surgical excision (other than by shave excision) and repair of, if:</w:t>
            </w:r>
          </w:p>
          <w:p w:rsidR="00E60ACD" w:rsidRPr="00540AB0" w:rsidRDefault="00E60ACD" w:rsidP="001351EC">
            <w:pPr>
              <w:pStyle w:val="Tablea"/>
            </w:pPr>
            <w:r w:rsidRPr="00540AB0">
              <w:t>(a) the lesion is excised from face, neck, scalp, nipple</w:t>
            </w:r>
            <w:r w:rsidR="001351EC">
              <w:noBreakHyphen/>
            </w:r>
            <w:r w:rsidRPr="00540AB0">
              <w:t>areola complex, distal lower limb (distal to, and including, the knee) or distal upper limb (distal to, and including, the ulnar styloid); and</w:t>
            </w:r>
          </w:p>
          <w:p w:rsidR="00E60ACD" w:rsidRPr="00540AB0" w:rsidRDefault="00E60ACD" w:rsidP="001351EC">
            <w:pPr>
              <w:pStyle w:val="Tablea"/>
            </w:pPr>
            <w:r w:rsidRPr="00540AB0">
              <w:t>(b) the necessary excision diameter is 14 mm or more; and</w:t>
            </w:r>
          </w:p>
          <w:p w:rsidR="00E60ACD" w:rsidRPr="00540AB0" w:rsidRDefault="00E60ACD" w:rsidP="001351EC">
            <w:pPr>
              <w:pStyle w:val="Tablea"/>
            </w:pPr>
            <w:r w:rsidRPr="00540AB0">
              <w:t>(c) the excised specimen is sent for histological examination; and</w:t>
            </w:r>
          </w:p>
          <w:p w:rsidR="00E60ACD" w:rsidRPr="00540AB0" w:rsidRDefault="00E60ACD" w:rsidP="001351EC">
            <w:pPr>
              <w:pStyle w:val="Tablea"/>
            </w:pPr>
            <w:r w:rsidRPr="00540AB0">
              <w:t>(d) malignancy is confirmed from the excised specimen or previous biopsy</w:t>
            </w:r>
          </w:p>
          <w:p w:rsidR="00E60ACD" w:rsidRPr="00540AB0" w:rsidRDefault="00E60ACD" w:rsidP="001351EC">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248.20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31364</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Non</w:t>
            </w:r>
            <w:r w:rsidR="001351EC">
              <w:noBreakHyphen/>
            </w:r>
            <w:r w:rsidRPr="00540AB0">
              <w:t>malignant skin lesion (other than viral verrucae (common warts) and seborrheic keratoses), including a cyst, ulcer or scar (other than a scar removed during the surgical approach at an operation), surgical excision (other than by shave excision) and repair of, if:</w:t>
            </w:r>
          </w:p>
          <w:p w:rsidR="00E60ACD" w:rsidRPr="00540AB0" w:rsidRDefault="00E60ACD" w:rsidP="001351EC">
            <w:pPr>
              <w:pStyle w:val="Tablea"/>
            </w:pPr>
            <w:r w:rsidRPr="00540AB0">
              <w:t>(a) the lesion is excised from face, neck, scalp, nipple</w:t>
            </w:r>
            <w:r w:rsidR="001351EC">
              <w:noBreakHyphen/>
            </w:r>
            <w:r w:rsidRPr="00540AB0">
              <w:t>areola complex, distal lower limb (distal to, and including, the knee) or distal upper limb (distal to, and including, the ulnar styloid); and</w:t>
            </w:r>
          </w:p>
          <w:p w:rsidR="00E60ACD" w:rsidRPr="00540AB0" w:rsidRDefault="00E60ACD" w:rsidP="001351EC">
            <w:pPr>
              <w:pStyle w:val="Tablea"/>
            </w:pPr>
            <w:r w:rsidRPr="00540AB0">
              <w:t>(b) the necessary excision diameter is 14 mm or more; and</w:t>
            </w:r>
          </w:p>
          <w:p w:rsidR="00E60ACD" w:rsidRPr="00540AB0" w:rsidRDefault="00E60ACD" w:rsidP="001351EC">
            <w:pPr>
              <w:pStyle w:val="Tablea"/>
            </w:pPr>
            <w:r w:rsidRPr="00540AB0">
              <w:t>(c) the excised specimen is sent for histological examination</w:t>
            </w:r>
          </w:p>
          <w:p w:rsidR="00E60ACD" w:rsidRPr="00540AB0" w:rsidRDefault="00E60ACD" w:rsidP="001351EC">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170.75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31365</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Malignant skin lesion (other than a malignant skin lesion covered </w:t>
            </w:r>
            <w:r w:rsidRPr="00540AB0">
              <w:lastRenderedPageBreak/>
              <w:t>by item 31369, 31370, 31371, 31372 or 31373), surgical excision (other than by shave excision) and repair of, if:</w:t>
            </w:r>
          </w:p>
          <w:p w:rsidR="00E60ACD" w:rsidRPr="00540AB0" w:rsidRDefault="00E60ACD" w:rsidP="001351EC">
            <w:pPr>
              <w:pStyle w:val="Tablea"/>
            </w:pPr>
            <w:r w:rsidRPr="00540AB0">
              <w:t>(a) the lesion is excised from any part of the body not covered by item 31356, 31358, 31359, 31361 or 31363; and</w:t>
            </w:r>
          </w:p>
          <w:p w:rsidR="00E60ACD" w:rsidRPr="00540AB0" w:rsidRDefault="00E60ACD" w:rsidP="001351EC">
            <w:pPr>
              <w:pStyle w:val="Tablea"/>
            </w:pPr>
            <w:r w:rsidRPr="00540AB0">
              <w:t>(b) the necessary excision diameter is less than 15 mm; and</w:t>
            </w:r>
          </w:p>
          <w:p w:rsidR="00E60ACD" w:rsidRPr="00540AB0" w:rsidRDefault="00E60ACD" w:rsidP="001351EC">
            <w:pPr>
              <w:pStyle w:val="Tablea"/>
            </w:pPr>
            <w:r w:rsidRPr="00540AB0">
              <w:t>(c) the excised specimen is sent for histological examination; and</w:t>
            </w:r>
          </w:p>
          <w:p w:rsidR="00E60ACD" w:rsidRPr="00540AB0" w:rsidRDefault="00E60ACD" w:rsidP="001351EC">
            <w:pPr>
              <w:pStyle w:val="Tablea"/>
            </w:pPr>
            <w:r w:rsidRPr="00540AB0">
              <w:t>(d) malignancy is confirmed from the excised specimen or previous biopsy;</w:t>
            </w:r>
          </w:p>
          <w:p w:rsidR="00E60ACD" w:rsidRPr="00540AB0" w:rsidRDefault="00E60ACD" w:rsidP="001351EC">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160.85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31366</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Non</w:t>
            </w:r>
            <w:r w:rsidR="001351EC">
              <w:noBreakHyphen/>
            </w:r>
            <w:r w:rsidRPr="00540AB0">
              <w:t>malignant skin lesion (other than viral verrucae (common warts) and seborrheic keratoses), including a cyst, ulcer or scar (other than a scar removed during the surgical approach at an operation), surgical excision (other than by shave excision) and repair of, if:</w:t>
            </w:r>
          </w:p>
          <w:p w:rsidR="00E60ACD" w:rsidRPr="00540AB0" w:rsidRDefault="00E60ACD" w:rsidP="001351EC">
            <w:pPr>
              <w:pStyle w:val="Tablea"/>
            </w:pPr>
            <w:r w:rsidRPr="00540AB0">
              <w:t>(a) the lesion is excised from any part of the body not covered by item 31357, 31360, 31362 or 31364; and</w:t>
            </w:r>
          </w:p>
          <w:p w:rsidR="00E60ACD" w:rsidRPr="00540AB0" w:rsidRDefault="00E60ACD" w:rsidP="001351EC">
            <w:pPr>
              <w:pStyle w:val="Tablea"/>
            </w:pPr>
            <w:r w:rsidRPr="00540AB0">
              <w:t>(b) the necessary excision diameter is less than 15 mm; and</w:t>
            </w:r>
          </w:p>
          <w:p w:rsidR="00E60ACD" w:rsidRPr="00540AB0" w:rsidRDefault="00E60ACD" w:rsidP="001351EC">
            <w:pPr>
              <w:pStyle w:val="Tablea"/>
            </w:pPr>
            <w:r w:rsidRPr="00540AB0">
              <w:t>(c) the excised specimen is sent for histological examination;</w:t>
            </w:r>
          </w:p>
          <w:p w:rsidR="00E60ACD" w:rsidRPr="00540AB0" w:rsidRDefault="00E60ACD" w:rsidP="001351EC">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97.00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31367</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Malignant skin lesion (other than a malignant skin lesion covered by item 31371, 31372, 31373, 31374, 31375 or 31376), surgical excision (other than by shave excision) and repair of, if:</w:t>
            </w:r>
          </w:p>
          <w:p w:rsidR="00E60ACD" w:rsidRPr="00540AB0" w:rsidRDefault="00E60ACD" w:rsidP="001351EC">
            <w:pPr>
              <w:pStyle w:val="Tablea"/>
            </w:pPr>
            <w:r w:rsidRPr="00540AB0">
              <w:t>(a) the lesion is excised from any part of the body not covered by item 31356, 31358, 31359, 31361 or 31363; and</w:t>
            </w:r>
          </w:p>
          <w:p w:rsidR="00E60ACD" w:rsidRPr="00540AB0" w:rsidRDefault="00E60ACD" w:rsidP="001351EC">
            <w:pPr>
              <w:pStyle w:val="Tablea"/>
            </w:pPr>
            <w:r w:rsidRPr="00540AB0">
              <w:t>(b) the necessary excision diameter is at least 15 mm but not more than 30 mm; and</w:t>
            </w:r>
          </w:p>
          <w:p w:rsidR="00E60ACD" w:rsidRPr="00540AB0" w:rsidRDefault="00E60ACD" w:rsidP="001351EC">
            <w:pPr>
              <w:pStyle w:val="Tablea"/>
            </w:pPr>
            <w:r w:rsidRPr="00540AB0">
              <w:t>(c) the excised specimen is sent for histological examination; and</w:t>
            </w:r>
          </w:p>
          <w:p w:rsidR="00E60ACD" w:rsidRPr="00540AB0" w:rsidRDefault="00E60ACD" w:rsidP="001351EC">
            <w:pPr>
              <w:pStyle w:val="Tablea"/>
            </w:pPr>
            <w:r w:rsidRPr="00540AB0">
              <w:t>(d) malignancy is confirmed from the excised specimen or previous biopsy;</w:t>
            </w:r>
          </w:p>
          <w:p w:rsidR="00E60ACD" w:rsidRPr="00540AB0" w:rsidRDefault="00E60ACD" w:rsidP="001351EC">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217.00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31368</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Non</w:t>
            </w:r>
            <w:r w:rsidR="001351EC">
              <w:noBreakHyphen/>
            </w:r>
            <w:r w:rsidRPr="00540AB0">
              <w:t>malignant skin lesion (other than viral verrucae (common warts) and seborrheic keratoses), including a cyst, ulcer or scar (other than a scar removed during the surgical approach at an operation), surgical excision (other than by shave excision) and repair of, if:</w:t>
            </w:r>
          </w:p>
          <w:p w:rsidR="00E60ACD" w:rsidRPr="00540AB0" w:rsidRDefault="00E60ACD" w:rsidP="001351EC">
            <w:pPr>
              <w:pStyle w:val="Tablea"/>
            </w:pPr>
            <w:r w:rsidRPr="00540AB0">
              <w:t>(a) the lesion is excised from any part of the body not covered by item 31357, 31360, 31362 or 31364; and</w:t>
            </w:r>
          </w:p>
          <w:p w:rsidR="00E60ACD" w:rsidRPr="00540AB0" w:rsidRDefault="00E60ACD" w:rsidP="001351EC">
            <w:pPr>
              <w:pStyle w:val="Tablea"/>
            </w:pPr>
            <w:r w:rsidRPr="00540AB0">
              <w:t>(b) the necessary excision diameter is at least 15 mm but not more than 30mm; and</w:t>
            </w:r>
          </w:p>
          <w:p w:rsidR="00E60ACD" w:rsidRPr="00540AB0" w:rsidRDefault="00E60ACD" w:rsidP="001351EC">
            <w:pPr>
              <w:pStyle w:val="Tablea"/>
            </w:pPr>
            <w:r w:rsidRPr="00540AB0">
              <w:t>(c) the excised specimen is sent for histological examination;</w:t>
            </w:r>
          </w:p>
          <w:p w:rsidR="00E60ACD" w:rsidRPr="00540AB0" w:rsidRDefault="00E60ACD" w:rsidP="001351EC">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127.55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31369</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Malignant skin lesion (other than a malignant skin lesion covered by item 31371, 31372, 31373, 31374, 31375 or 31376), surgical excision (other than by shave excision) and repair of, if:</w:t>
            </w:r>
          </w:p>
          <w:p w:rsidR="00E60ACD" w:rsidRPr="00540AB0" w:rsidRDefault="00E60ACD" w:rsidP="001351EC">
            <w:pPr>
              <w:pStyle w:val="Tablea"/>
            </w:pPr>
            <w:r w:rsidRPr="00540AB0">
              <w:t xml:space="preserve">(a) the lesion is excised from any part of the body not covered by </w:t>
            </w:r>
            <w:r w:rsidRPr="00540AB0">
              <w:lastRenderedPageBreak/>
              <w:t>item 31356, 31358, 31359, 31361 or 31363; and</w:t>
            </w:r>
          </w:p>
          <w:p w:rsidR="00E60ACD" w:rsidRPr="00540AB0" w:rsidRDefault="00E60ACD" w:rsidP="001351EC">
            <w:pPr>
              <w:pStyle w:val="Tablea"/>
            </w:pPr>
            <w:r w:rsidRPr="00540AB0">
              <w:t>(b) the necessary excision diameter is more than 30 mm; and</w:t>
            </w:r>
          </w:p>
          <w:p w:rsidR="00E60ACD" w:rsidRPr="00540AB0" w:rsidRDefault="00E60ACD" w:rsidP="001351EC">
            <w:pPr>
              <w:pStyle w:val="Tablea"/>
            </w:pPr>
            <w:r w:rsidRPr="00540AB0">
              <w:t>(c) the excised specimen is sent for histological examination; and</w:t>
            </w:r>
          </w:p>
          <w:p w:rsidR="00E60ACD" w:rsidRPr="00540AB0" w:rsidRDefault="00E60ACD" w:rsidP="001351EC">
            <w:pPr>
              <w:pStyle w:val="Tablea"/>
            </w:pPr>
            <w:r w:rsidRPr="00540AB0">
              <w:t>(d) malignancy is confirmed from the excised specimen or previous biopsy</w:t>
            </w:r>
          </w:p>
          <w:p w:rsidR="00E60ACD" w:rsidRPr="00540AB0" w:rsidRDefault="00E60ACD" w:rsidP="001351EC">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249.85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31370</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Non</w:t>
            </w:r>
            <w:r w:rsidR="001351EC">
              <w:noBreakHyphen/>
            </w:r>
            <w:r w:rsidRPr="00540AB0">
              <w:t>malignant skin lesion (other than viral verrucae (common warts) and seborrheic keratoses), including a cyst, ulcer or scar (other than a scar removed during the surgical approach at an operation), surgical excision (other than by shave excision) and repair of, if:</w:t>
            </w:r>
          </w:p>
          <w:p w:rsidR="00E60ACD" w:rsidRPr="00540AB0" w:rsidRDefault="00E60ACD" w:rsidP="001351EC">
            <w:pPr>
              <w:pStyle w:val="Tablea"/>
            </w:pPr>
            <w:r w:rsidRPr="00540AB0">
              <w:t>(a) the lesion is excised from any part of the body not covered by item 31357, 31360, 31362 or 31364; and</w:t>
            </w:r>
          </w:p>
          <w:p w:rsidR="00E60ACD" w:rsidRPr="00540AB0" w:rsidRDefault="00E60ACD" w:rsidP="001351EC">
            <w:pPr>
              <w:pStyle w:val="Tablea"/>
            </w:pPr>
            <w:r w:rsidRPr="00540AB0">
              <w:t>(b) the necessary excision diameter is more than 30 mm; and</w:t>
            </w:r>
          </w:p>
          <w:p w:rsidR="00E60ACD" w:rsidRPr="00540AB0" w:rsidRDefault="00E60ACD" w:rsidP="001351EC">
            <w:pPr>
              <w:pStyle w:val="Tablea"/>
            </w:pPr>
            <w:r w:rsidRPr="00540AB0">
              <w:t>(c) the excised specimen is sent for histological examination</w:t>
            </w:r>
          </w:p>
          <w:p w:rsidR="00E60ACD" w:rsidRPr="00540AB0" w:rsidRDefault="00E60ACD" w:rsidP="001351EC">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145.85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31371</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Malignant melanoma, appendageal carcinoma, malignant connective tissue tumour of skin or merkel cell carcinoma of skin, definitive surgical excision (other than by shave excision) and repair of, if:</w:t>
            </w:r>
          </w:p>
          <w:p w:rsidR="00E60ACD" w:rsidRPr="00540AB0" w:rsidRDefault="00E60ACD" w:rsidP="001351EC">
            <w:pPr>
              <w:pStyle w:val="Tablea"/>
            </w:pPr>
            <w:r w:rsidRPr="00540AB0">
              <w:t>(a) the tumour is excised from nose, eyelid, eyebrow, lip, ear, digit or genitalia, or from a contiguous area; and</w:t>
            </w:r>
          </w:p>
          <w:p w:rsidR="00E60ACD" w:rsidRPr="00540AB0" w:rsidRDefault="00E60ACD" w:rsidP="001351EC">
            <w:pPr>
              <w:pStyle w:val="Tablea"/>
            </w:pPr>
            <w:r w:rsidRPr="00540AB0">
              <w:t>(b) the necessary excision diameter is 6 mm or more; and</w:t>
            </w:r>
          </w:p>
          <w:p w:rsidR="00E60ACD" w:rsidRPr="00540AB0" w:rsidRDefault="00E60ACD" w:rsidP="001351EC">
            <w:pPr>
              <w:pStyle w:val="Tablea"/>
            </w:pPr>
            <w:r w:rsidRPr="00540AB0">
              <w:t>(c) the excised specimen is sent for histological examination; and</w:t>
            </w:r>
          </w:p>
          <w:p w:rsidR="00E60ACD" w:rsidRPr="00540AB0" w:rsidRDefault="00E60ACD" w:rsidP="001351EC">
            <w:pPr>
              <w:pStyle w:val="Tablea"/>
            </w:pPr>
            <w:r w:rsidRPr="00540AB0">
              <w:t>(d) malignancy is confirmed from the excised specimen or previous biopsy</w:t>
            </w:r>
          </w:p>
          <w:p w:rsidR="00E60ACD" w:rsidRPr="00540AB0" w:rsidRDefault="00E60ACD" w:rsidP="001351EC">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362.70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31372</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Malignant melanoma, appendageal carcinoma, malignant connective tissue tumour of skin or merkel cell carcinoma of skin, definitive surgical excision (other than by shave excision) and repair of, if:</w:t>
            </w:r>
          </w:p>
          <w:p w:rsidR="00E60ACD" w:rsidRPr="00540AB0" w:rsidRDefault="00E60ACD" w:rsidP="001351EC">
            <w:pPr>
              <w:pStyle w:val="Tablea"/>
            </w:pPr>
            <w:r w:rsidRPr="00540AB0">
              <w:t>(a) the tumour is excised from face, neck, scalp, nipple</w:t>
            </w:r>
            <w:r w:rsidR="001351EC">
              <w:noBreakHyphen/>
            </w:r>
            <w:r w:rsidRPr="00540AB0">
              <w:t>areola complex, distal lower limb (distal to, and including, the knee) or distal upper limb (distal to, and including, the ulnar styloid); and</w:t>
            </w:r>
          </w:p>
          <w:p w:rsidR="00E60ACD" w:rsidRPr="00540AB0" w:rsidRDefault="00E60ACD" w:rsidP="001351EC">
            <w:pPr>
              <w:pStyle w:val="Tablea"/>
            </w:pPr>
            <w:r w:rsidRPr="00540AB0">
              <w:t>(b) the necessary excision diameter is less than 14 mm; and</w:t>
            </w:r>
          </w:p>
          <w:p w:rsidR="00E60ACD" w:rsidRPr="00540AB0" w:rsidRDefault="00E60ACD" w:rsidP="001351EC">
            <w:pPr>
              <w:pStyle w:val="Tablea"/>
            </w:pPr>
            <w:r w:rsidRPr="00540AB0">
              <w:t>(c) the excised specimen is sent for histological examination; and</w:t>
            </w:r>
          </w:p>
          <w:p w:rsidR="00E60ACD" w:rsidRPr="00540AB0" w:rsidRDefault="00E60ACD" w:rsidP="001351EC">
            <w:pPr>
              <w:pStyle w:val="Tablea"/>
            </w:pPr>
            <w:r w:rsidRPr="00540AB0">
              <w:t>(d) malignancy is confirmed from the excised specimen or previous biopsy;</w:t>
            </w:r>
          </w:p>
          <w:p w:rsidR="00E60ACD" w:rsidRPr="00540AB0" w:rsidRDefault="00E60ACD" w:rsidP="001351EC">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313.65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31373</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Malignant melanoma, appendageal carcinoma, malignant connective tissue tumour of skin or merkel cell carcinoma of skin, definitive surgical excision (other than by shave excision) and repair of, if:</w:t>
            </w:r>
          </w:p>
          <w:p w:rsidR="00E60ACD" w:rsidRPr="00540AB0" w:rsidRDefault="00E60ACD" w:rsidP="001351EC">
            <w:pPr>
              <w:pStyle w:val="Tablea"/>
            </w:pPr>
            <w:r w:rsidRPr="00540AB0">
              <w:t>(a) the tumour is excised from face, neck, scalp, nipple</w:t>
            </w:r>
            <w:r w:rsidR="001351EC">
              <w:noBreakHyphen/>
            </w:r>
            <w:r w:rsidRPr="00540AB0">
              <w:t xml:space="preserve">areola complex, distal lower limb (distal to, and including, the knee) or </w:t>
            </w:r>
            <w:r w:rsidRPr="00540AB0">
              <w:lastRenderedPageBreak/>
              <w:t>distal upper limb (distal to, and including, the ulnar styloid); and</w:t>
            </w:r>
          </w:p>
          <w:p w:rsidR="00E60ACD" w:rsidRPr="00540AB0" w:rsidRDefault="00E60ACD" w:rsidP="001351EC">
            <w:pPr>
              <w:pStyle w:val="Tablea"/>
            </w:pPr>
            <w:r w:rsidRPr="00540AB0">
              <w:t>(b) the necessary excision diameter is 14 mm or more; and</w:t>
            </w:r>
          </w:p>
          <w:p w:rsidR="00E60ACD" w:rsidRPr="00540AB0" w:rsidRDefault="00E60ACD" w:rsidP="001351EC">
            <w:pPr>
              <w:pStyle w:val="Tablea"/>
            </w:pPr>
            <w:r w:rsidRPr="00540AB0">
              <w:t>(c) the excised specimen is sent for histological examination; and</w:t>
            </w:r>
          </w:p>
          <w:p w:rsidR="00E60ACD" w:rsidRPr="00540AB0" w:rsidRDefault="00E60ACD" w:rsidP="001351EC">
            <w:pPr>
              <w:pStyle w:val="Tablea"/>
            </w:pPr>
            <w:r w:rsidRPr="00540AB0">
              <w:t>(d) malignancy is confirmed from the excised specimen or previous biopsy</w:t>
            </w:r>
          </w:p>
          <w:p w:rsidR="00E60ACD" w:rsidRPr="00540AB0" w:rsidRDefault="00E60ACD" w:rsidP="001351EC">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362.50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31374</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Malignant melanoma, appendageal carcinoma, malignant connective tissue tumour of skin or merkel cell carcinoma of skin, definitive surgical excision (other than by shave excision) and repair of, if:</w:t>
            </w:r>
          </w:p>
          <w:p w:rsidR="00E60ACD" w:rsidRPr="00540AB0" w:rsidRDefault="00E60ACD" w:rsidP="001351EC">
            <w:pPr>
              <w:pStyle w:val="Tablea"/>
            </w:pPr>
            <w:r w:rsidRPr="00540AB0">
              <w:t>(a) the tumour is excised from any part of the body not covered by item 31371, 31372 or 31373; and</w:t>
            </w:r>
          </w:p>
          <w:p w:rsidR="00E60ACD" w:rsidRPr="00540AB0" w:rsidRDefault="00E60ACD" w:rsidP="001351EC">
            <w:pPr>
              <w:pStyle w:val="Tablea"/>
            </w:pPr>
            <w:r w:rsidRPr="00540AB0">
              <w:t>(b) the necessary excision diameter is less than 15 mm; and</w:t>
            </w:r>
          </w:p>
          <w:p w:rsidR="00E60ACD" w:rsidRPr="00540AB0" w:rsidRDefault="00E60ACD" w:rsidP="001351EC">
            <w:pPr>
              <w:pStyle w:val="Tablea"/>
            </w:pPr>
            <w:r w:rsidRPr="00540AB0">
              <w:t>(c) the excised specimen is sent for histological examination; and</w:t>
            </w:r>
          </w:p>
          <w:p w:rsidR="00E60ACD" w:rsidRPr="00540AB0" w:rsidRDefault="00E60ACD" w:rsidP="001351EC">
            <w:pPr>
              <w:pStyle w:val="Tablea"/>
            </w:pPr>
            <w:r w:rsidRPr="00540AB0">
              <w:t>(d) malignancy is confirmed from the excised specimen or previous biopsy;</w:t>
            </w:r>
          </w:p>
          <w:p w:rsidR="00E60ACD" w:rsidRPr="00540AB0" w:rsidRDefault="00E60ACD" w:rsidP="001351EC">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286.40</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31375</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Malignant melanoma, appendageal carcinoma, malignant connective tissue tumour of skin or merkel cell carcinoma of skin, definitive surgical excision (other than by shave excision) and repair of, if:</w:t>
            </w:r>
          </w:p>
          <w:p w:rsidR="00E60ACD" w:rsidRPr="00540AB0" w:rsidRDefault="00E60ACD" w:rsidP="001351EC">
            <w:pPr>
              <w:pStyle w:val="Tablea"/>
            </w:pPr>
            <w:r w:rsidRPr="00540AB0">
              <w:t>(a) the tumour is excised from any part of the body not covered by item 31371, 31372 or 31373; and</w:t>
            </w:r>
          </w:p>
          <w:p w:rsidR="00E60ACD" w:rsidRPr="00540AB0" w:rsidRDefault="00E60ACD" w:rsidP="001351EC">
            <w:pPr>
              <w:pStyle w:val="Tablea"/>
            </w:pPr>
            <w:r w:rsidRPr="00540AB0">
              <w:t>(b) the necessary excision diameter is at least 15 mm but not more than 30 mm; and</w:t>
            </w:r>
          </w:p>
          <w:p w:rsidR="00E60ACD" w:rsidRPr="00540AB0" w:rsidRDefault="00E60ACD" w:rsidP="001351EC">
            <w:pPr>
              <w:pStyle w:val="Tablea"/>
            </w:pPr>
            <w:r w:rsidRPr="00540AB0">
              <w:t>(c) the excised specimen is sent for histological examination; and</w:t>
            </w:r>
          </w:p>
          <w:p w:rsidR="00E60ACD" w:rsidRPr="00540AB0" w:rsidRDefault="00E60ACD" w:rsidP="001351EC">
            <w:pPr>
              <w:pStyle w:val="Tablea"/>
            </w:pPr>
            <w:r w:rsidRPr="00540AB0">
              <w:t>(d) malignancy is confirmed from the excised specimen or previous biopsy;</w:t>
            </w:r>
          </w:p>
          <w:p w:rsidR="00E60ACD" w:rsidRPr="00540AB0" w:rsidRDefault="00E60ACD" w:rsidP="001351EC">
            <w:pPr>
              <w:pStyle w:val="Tabletext"/>
            </w:pPr>
            <w:r w:rsidRPr="00540AB0">
              <w:t>not in association with item 45201 (Anaes.)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308.25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31376</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Malignant melanoma, appendageal carcinoma, malignant connective tissue tumour of skin or merkel cell carcinoma of skin, definitive surgical excision (other than by shave excision) and repair of, if:</w:t>
            </w:r>
          </w:p>
          <w:p w:rsidR="00E60ACD" w:rsidRPr="00540AB0" w:rsidRDefault="00E60ACD" w:rsidP="001351EC">
            <w:pPr>
              <w:pStyle w:val="Tablea"/>
            </w:pPr>
            <w:r w:rsidRPr="00540AB0">
              <w:t>(a) the tumour is excised from any part of the body not covered by item 31371, 31372 or 31373; and</w:t>
            </w:r>
          </w:p>
          <w:p w:rsidR="00E60ACD" w:rsidRPr="00540AB0" w:rsidRDefault="00E60ACD" w:rsidP="001351EC">
            <w:pPr>
              <w:pStyle w:val="Tablea"/>
            </w:pPr>
            <w:r w:rsidRPr="00540AB0">
              <w:t>(b) the necessary excision diameter is more than 30 mm; and</w:t>
            </w:r>
          </w:p>
          <w:p w:rsidR="00E60ACD" w:rsidRPr="00540AB0" w:rsidRDefault="00E60ACD" w:rsidP="001351EC">
            <w:pPr>
              <w:pStyle w:val="Tablea"/>
            </w:pPr>
            <w:r w:rsidRPr="00540AB0">
              <w:t>(c) the excised specimen is sent for histological examination; and</w:t>
            </w:r>
          </w:p>
          <w:p w:rsidR="00E60ACD" w:rsidRPr="00540AB0" w:rsidRDefault="00E60ACD" w:rsidP="001351EC">
            <w:pPr>
              <w:pStyle w:val="Tablea"/>
            </w:pPr>
            <w:r w:rsidRPr="00540AB0">
              <w:t>(d) malignancy is confirmed from the excised specimen or previous biopsy</w:t>
            </w:r>
          </w:p>
          <w:p w:rsidR="00E60ACD" w:rsidRPr="00540AB0" w:rsidRDefault="00E60ACD" w:rsidP="001351EC">
            <w:pPr>
              <w:pStyle w:val="Tabletext"/>
            </w:pPr>
            <w:r w:rsidRPr="00540AB0">
              <w:t>(Anaes.)</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357.25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31400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Malignant upper aerodigestive tract tumour (other than tumour of the lip), excision of, if:</w:t>
            </w:r>
          </w:p>
          <w:p w:rsidR="00E60ACD" w:rsidRPr="00540AB0" w:rsidRDefault="00E60ACD" w:rsidP="001351EC">
            <w:pPr>
              <w:pStyle w:val="Tablea"/>
              <w:rPr>
                <w:snapToGrid w:val="0"/>
              </w:rPr>
            </w:pPr>
            <w:r w:rsidRPr="00540AB0">
              <w:rPr>
                <w:snapToGrid w:val="0"/>
              </w:rPr>
              <w:t>(a) the tumour is not more than 20 mm in diameter; and</w:t>
            </w:r>
          </w:p>
          <w:p w:rsidR="00E60ACD" w:rsidRPr="00540AB0" w:rsidRDefault="00E60ACD" w:rsidP="001351EC">
            <w:pPr>
              <w:pStyle w:val="Tablea"/>
              <w:rPr>
                <w:snapToGrid w:val="0"/>
              </w:rPr>
            </w:pPr>
            <w:r w:rsidRPr="00540AB0">
              <w:rPr>
                <w:snapToGrid w:val="0"/>
              </w:rPr>
              <w:t>(b) histological confirmation of malignancy is obtained</w:t>
            </w:r>
          </w:p>
          <w:p w:rsidR="00E60ACD" w:rsidRPr="00540AB0" w:rsidRDefault="00E60ACD" w:rsidP="001351EC">
            <w:pPr>
              <w:pStyle w:val="Tabletext"/>
            </w:pPr>
            <w:r w:rsidRPr="00540AB0">
              <w:lastRenderedPageBreak/>
              <w:t>(Anaes.)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265.25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03" w:name="CU_392621931"/>
            <w:bookmarkStart w:id="804" w:name="CU_393626515"/>
            <w:bookmarkEnd w:id="803"/>
            <w:bookmarkEnd w:id="804"/>
            <w:r w:rsidRPr="00540AB0">
              <w:lastRenderedPageBreak/>
              <w:t>31403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Malignant upper aerodigestive tract tumour (other than tumour of the lip), excision of, if:</w:t>
            </w:r>
          </w:p>
          <w:p w:rsidR="00E60ACD" w:rsidRPr="00540AB0" w:rsidRDefault="00E60ACD" w:rsidP="001351EC">
            <w:pPr>
              <w:pStyle w:val="Tablea"/>
            </w:pPr>
            <w:r w:rsidRPr="00540AB0">
              <w:t>(a) the tumour is more than 20 mm but not more than 40 mm in diameter; and</w:t>
            </w:r>
          </w:p>
          <w:p w:rsidR="00E60ACD" w:rsidRPr="00540AB0" w:rsidRDefault="00E60ACD" w:rsidP="001351EC">
            <w:pPr>
              <w:pStyle w:val="Tablea"/>
            </w:pPr>
            <w:r w:rsidRPr="00540AB0">
              <w:t>(b) histological confirmation of malignancy is obtained</w:t>
            </w:r>
          </w:p>
          <w:p w:rsidR="00E60ACD" w:rsidRPr="00540AB0" w:rsidRDefault="00E60ACD" w:rsidP="001351EC">
            <w:pPr>
              <w:pStyle w:val="Tabletext"/>
            </w:pPr>
            <w:r w:rsidRPr="00540AB0">
              <w:t>(H)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306.15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31406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Malignant upper aerodigestive tract tumour more than 40 mm in diameter (excluding tumour of the lip), excision of, if histological confirmation of malignancy has been obtained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510.20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31409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Parapharyngeal tumour, excision of, by cervical approach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1,585.10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31412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Recurrent or persistent parapharyngeal tumour, excision of, by cervical approach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1,952.50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31420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Lymph node of neck, biopsy of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186.85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31423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Lymph nodes of neck, selective dissection of one or 2 lymph node levels involving removal of soft tissue and lymph nodes from one side of the neck, </w:t>
            </w:r>
            <w:r w:rsidRPr="00540AB0">
              <w:rPr>
                <w:rFonts w:eastAsia="Calibri"/>
              </w:rPr>
              <w:t>on a person 10 years of age or over</w:t>
            </w:r>
            <w:r w:rsidRPr="00540AB0">
              <w:t xml:space="preserve">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408.20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31426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Lymph nodes of neck, selective dissection of 3 lymph node levels involving removal of soft tissue and lymph nodes from one side of the neck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816.30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31429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Lymph nodes of neck, selective dissection of 4 lymph node levels on one side of the neck with preservation of one or more of internal jugular vein, sternocleido</w:t>
            </w:r>
            <w:r w:rsidR="001351EC">
              <w:noBreakHyphen/>
            </w:r>
            <w:r w:rsidRPr="00540AB0">
              <w:t>mastoid muscle or spinal accessory nerve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1,272.15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31432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Lymph nodes of neck, bilateral selective dissection of levels I, II and III (bilateral supraomohyoid dissections)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1,360.60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31435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Lymph nodes of neck, comprehensive dissection of all 5 lymph node levels on one side of the neck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1,000.05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31438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Lymph nodes of neck, comprehensive dissection of all 5 lymph node levels on one side of the neck with preservation of one or more of internal jugular vein, sternocleido</w:t>
            </w:r>
            <w:r w:rsidR="001351EC">
              <w:noBreakHyphen/>
            </w:r>
            <w:r w:rsidRPr="00540AB0">
              <w:t>mastoid muscle, or spinal accessory nerve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1,585.10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31450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Laparoscopic division of adhesions, as an independent procedure, if the time taken is 1 hour or less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413.15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05" w:name="CU_404623942"/>
            <w:bookmarkStart w:id="806" w:name="CU_405628526"/>
            <w:bookmarkEnd w:id="805"/>
            <w:bookmarkEnd w:id="806"/>
            <w:r w:rsidRPr="00540AB0">
              <w:t>31452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Laparoscopic division of adhesions, as an independent procedure, if the time taken is more than 1 hour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722.90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pPr>
            <w:r w:rsidRPr="00540AB0">
              <w:t>31454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Laparoscopy with drainage of pus, bile or blood, as an independent procedure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572.30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31456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Gastroscopy and insertion of nasogastric or nasoenteral feeding tube, if blind insertion of the feeding tube has failed or is inappropriate due to the patient’s medical condition (H)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249.50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31458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Gastroscopy and insertion of nasogastric or nasoenteral feeding tube </w:t>
            </w:r>
            <w:r w:rsidRPr="00540AB0">
              <w:lastRenderedPageBreak/>
              <w:t>if:</w:t>
            </w:r>
          </w:p>
          <w:p w:rsidR="00E60ACD" w:rsidRPr="00540AB0" w:rsidRDefault="00E60ACD" w:rsidP="001351EC">
            <w:pPr>
              <w:pStyle w:val="Tablea"/>
            </w:pPr>
            <w:r w:rsidRPr="00540AB0">
              <w:t>(a) blind insertion of the feeding tube has failed or is inappropriate due to the patient’s medical condition; and</w:t>
            </w:r>
          </w:p>
          <w:p w:rsidR="00E60ACD" w:rsidRPr="00540AB0" w:rsidRDefault="00E60ACD" w:rsidP="001351EC">
            <w:pPr>
              <w:pStyle w:val="Tablea"/>
            </w:pPr>
            <w:r w:rsidRPr="00540AB0">
              <w:t>(b) the use of imaging intensification is clinically indicated</w:t>
            </w:r>
          </w:p>
          <w:p w:rsidR="00E60ACD" w:rsidRPr="00540AB0" w:rsidRDefault="00E60ACD" w:rsidP="001351EC">
            <w:pPr>
              <w:pStyle w:val="Tabletext"/>
            </w:pPr>
            <w:r w:rsidRPr="00540AB0">
              <w:t>(H)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299.35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31460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Percutaneous gastrostomy tube, jejunal extension to, including any associated imaging services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362.70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31462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Operative feeding jejunostomy performed in conjunction with major upper gastro</w:t>
            </w:r>
            <w:r w:rsidR="001351EC">
              <w:noBreakHyphen/>
            </w:r>
            <w:r w:rsidRPr="00540AB0">
              <w:t>intestinal resection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529.60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31464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Antireflux operation by fundoplasty, via abdominal or thoracic approach, with or without closure of the diaphragmatic hiatus, by laparoscopic technique—other than a service to which item 30601 applies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885.25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31466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Antireflux operation by fundoplasty, via abdominal or thoracic approach, with or without closure of the diaphragmatic hiatus, revision procedure, by laparoscopy or open operation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1,327.85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31468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Para</w:t>
            </w:r>
            <w:r w:rsidR="001351EC">
              <w:noBreakHyphen/>
            </w:r>
            <w:r w:rsidRPr="00540AB0">
              <w:t>oesophageal hiatus hernia, repair of, with complete reduction of hernia, resection of sac and repair of hiatus, with or without fundoplication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1,458.80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31470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Laparoscopic splenectomy, </w:t>
            </w:r>
            <w:r w:rsidRPr="00540AB0">
              <w:rPr>
                <w:rFonts w:eastAsia="Calibri"/>
              </w:rPr>
              <w:t>on a person 10 years of age or over</w:t>
            </w:r>
            <w:r w:rsidRPr="00540AB0">
              <w:t xml:space="preserve">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731.70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07" w:name="CU_414625654"/>
            <w:bookmarkStart w:id="808" w:name="CU_415630238"/>
            <w:bookmarkEnd w:id="807"/>
            <w:bookmarkEnd w:id="808"/>
            <w:r w:rsidRPr="00540AB0">
              <w:t>31472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Cholecystoduodenostomy, cholecystoenterostomy, choledochojejunostomy or Roux</w:t>
            </w:r>
            <w:r w:rsidR="001351EC">
              <w:noBreakHyphen/>
            </w:r>
            <w:r w:rsidRPr="00540AB0">
              <w:t>en</w:t>
            </w:r>
            <w:r w:rsidR="001351EC">
              <w:noBreakHyphen/>
            </w:r>
            <w:r w:rsidRPr="00540AB0">
              <w:t>y as a bypass procedure, if prior biliary surgery has been performed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1,188.50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31500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Breast, benign lesion up to and including 50 mm in diameter, including simple cyst, fibroadenoma or fibrocystic disease, open surgical biopsy or excision of, with or without frozen section histology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264.20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31503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benign lesion more than 50 mm in diameter, excision of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352.30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31506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abnormality detected by mammography or ultrasound, if guidewire or other localisation procedure is performed, excision biopsy of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396.35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31509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malignant tumour, open surgical biopsy of, with or without frozen section histology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352.30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31512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malignant tumour, complete local excision of, with or without frozen section histology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660.55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pPr>
            <w:r w:rsidRPr="00540AB0">
              <w:t>31515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tumour site, re</w:t>
            </w:r>
            <w:r w:rsidR="001351EC">
              <w:noBreakHyphen/>
            </w:r>
            <w:r w:rsidRPr="00540AB0">
              <w:t>excision of, following open biopsy or incomplete excision of malignant tumour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443.15</w:t>
            </w:r>
          </w:p>
        </w:tc>
      </w:tr>
      <w:tr w:rsidR="00E60ACD" w:rsidRPr="00540AB0" w:rsidTr="001351EC">
        <w:tc>
          <w:tcPr>
            <w:tcW w:w="67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31516</w:t>
            </w:r>
          </w:p>
        </w:tc>
        <w:tc>
          <w:tcPr>
            <w:tcW w:w="339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Breast, malignant tumour, complete local excision of, with or without frozen section histology when targeted intraoperative radiotherapy (using an intrabeam device) is performed concurrently, if the patient satisfies the requirements mentioned in paragraphs (a) to (g) of item 15900 (H) (Anaes.) (Assist.)</w:t>
            </w:r>
          </w:p>
        </w:tc>
        <w:tc>
          <w:tcPr>
            <w:tcW w:w="92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880.85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31519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total mastectomy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747.85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31524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subcutaneous mastectomy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1,056.90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31525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mastectomy for gynecomastia, with or without liposuction (suction assisted lipolysis), not being a service associated with a service to which item 45585 applies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528.30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31530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biopsy of solid tumour or tissue of, using a vacuum</w:t>
            </w:r>
            <w:r w:rsidR="001351EC">
              <w:noBreakHyphen/>
            </w:r>
            <w:r w:rsidRPr="00540AB0">
              <w:t>assisted breast biopsy device under imaging guidance, for histological examination, if imaging has demonstrated:</w:t>
            </w:r>
          </w:p>
          <w:p w:rsidR="00E60ACD" w:rsidRPr="00540AB0" w:rsidRDefault="00E60ACD" w:rsidP="001351EC">
            <w:pPr>
              <w:pStyle w:val="Tablea"/>
            </w:pPr>
            <w:r w:rsidRPr="00540AB0">
              <w:t>(a) microcalcification of lesion; or</w:t>
            </w:r>
          </w:p>
          <w:p w:rsidR="00E60ACD" w:rsidRPr="00540AB0" w:rsidRDefault="00E60ACD" w:rsidP="001351EC">
            <w:pPr>
              <w:pStyle w:val="Tablea"/>
            </w:pPr>
            <w:r w:rsidRPr="00540AB0">
              <w:t>(b) impalpable lesion less than one cm in diameter;</w:t>
            </w:r>
          </w:p>
          <w:p w:rsidR="00E60ACD" w:rsidRPr="00540AB0" w:rsidRDefault="00E60ACD" w:rsidP="001351EC">
            <w:pPr>
              <w:pStyle w:val="Tabletext"/>
            </w:pPr>
            <w:r w:rsidRPr="00540AB0">
              <w:t>including pre</w:t>
            </w:r>
            <w:r w:rsidR="001351EC">
              <w:noBreakHyphen/>
            </w:r>
            <w:r w:rsidRPr="00540AB0">
              <w:t>operative localisation of lesion, if performed, other than a service associated with a service to which item 31548 applies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605.20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09" w:name="CU_425627488"/>
            <w:bookmarkStart w:id="810" w:name="CU_426632072"/>
            <w:bookmarkEnd w:id="809"/>
            <w:bookmarkEnd w:id="810"/>
            <w:r w:rsidRPr="00540AB0">
              <w:t>31533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Fine needle aspiration of an impalpable breast lesion detected by mammography or ultrasound, imaging guided—but not including imaging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140.10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31536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preoperative localisation of lesion of, by hookwire or similar device, using interventional imaging techniques, but not including imaging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192.45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31548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biopsy of solid tumour or tissue of, using mechanical biopsy device, for histological examination, other than a service associated with a service to which item 31530 applies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203.20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31551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haematoma, seroma or inflammatory condition including abscess, granulomatous mastitis or similar, exploration and drainage of, when performed in the operating theatre of a hospital, excluding after</w:t>
            </w:r>
            <w:r w:rsidR="001351EC">
              <w:noBreakHyphen/>
            </w:r>
            <w:r w:rsidRPr="00540AB0">
              <w:t xml:space="preserve">care (H) (Anaes.) </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220.20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11" w:name="CU_432629517"/>
            <w:bookmarkStart w:id="812" w:name="CU_433634101"/>
            <w:bookmarkEnd w:id="811"/>
            <w:bookmarkEnd w:id="812"/>
            <w:r w:rsidRPr="00540AB0">
              <w:t>31554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microdochotomy of, for benign or malignant condition (H)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440.45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31557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central ducts, excision of, for benign condition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352.30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31560</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Accessory breast tissue, excision of (Anaes.) (Assist.)</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352.30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31563</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Inverted nipple, surgical eversion of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263.90</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31566</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Accessory nipple, excision of (Anaes.)</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132.05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31569</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Adjustable gastric band, placement of, with or without crural repair taking 45 minutes or less, for a patient with clinically severe obesity (H) (Anaes.) (Assist.) </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863.15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31572</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Gastric bypass by Roux</w:t>
            </w:r>
            <w:r w:rsidR="001351EC">
              <w:noBreakHyphen/>
            </w:r>
            <w:r w:rsidRPr="00540AB0">
              <w:t>en</w:t>
            </w:r>
            <w:r w:rsidR="001351EC">
              <w:noBreakHyphen/>
            </w:r>
            <w:r w:rsidRPr="00540AB0">
              <w:t xml:space="preserve">Y including associated anastomoses, with or without crural repair taking 45 minutes or less, for a patient with clinically severe obesity not being associated with a service to which item 30515 applies (H) (Anaes.) (Assist.) </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1,062.15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31575</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Sleeve gastrectomy, with or without crural repair taking 45 minutes or less, for a patient with clinically severe obesity (H) (Anaes.) (Assist.) </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863.15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31578</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Gastroplasty (excluding by gastric plication), with or without crural repair taking 45 minutes or less, for a patient with clinically severe </w:t>
            </w:r>
            <w:r w:rsidRPr="00540AB0">
              <w:lastRenderedPageBreak/>
              <w:t xml:space="preserve">obesity (H) (Anaes.) (Assist.) </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863.15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31581</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Gastric bypass by biliopancreatic diversion with or without duodenal switch including gastric restriction and anastomoses, with or without crural repair taking 45 minutes or less, for a patient with clinically severe obesity (H) (Anaes.) (Assist.) </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1,062.15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31584</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Surgical reversal of adjustable gastric banding (removal or replacement of gastric band), gastric bypass, gastroplasty (excluding by gastric plication) or biliopancreatic diversion being services to which items 31569 to 31581 apply (H) (Anaes.) (Assist.) </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1,563.75</w:t>
            </w:r>
          </w:p>
        </w:tc>
      </w:tr>
      <w:tr w:rsidR="00E60ACD" w:rsidRPr="00540AB0" w:rsidTr="001351EC">
        <w:tc>
          <w:tcPr>
            <w:tcW w:w="67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31587</w:t>
            </w:r>
          </w:p>
        </w:tc>
        <w:tc>
          <w:tcPr>
            <w:tcW w:w="339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Adjustment of gastric band as an independent procedure including any associated consultation</w:t>
            </w:r>
          </w:p>
        </w:tc>
        <w:tc>
          <w:tcPr>
            <w:tcW w:w="92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99.50</w:t>
            </w:r>
          </w:p>
        </w:tc>
      </w:tr>
      <w:tr w:rsidR="00E60ACD" w:rsidRPr="00540AB0" w:rsidTr="001351EC">
        <w:tc>
          <w:tcPr>
            <w:tcW w:w="67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bookmarkStart w:id="813" w:name="CU_444631325"/>
            <w:bookmarkStart w:id="814" w:name="CU_445635909"/>
            <w:bookmarkEnd w:id="813"/>
            <w:bookmarkEnd w:id="814"/>
            <w:r w:rsidRPr="00540AB0">
              <w:t>31590</w:t>
            </w:r>
          </w:p>
        </w:tc>
        <w:tc>
          <w:tcPr>
            <w:tcW w:w="3399"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Adjustment of gastric band reservoir, repair, revision or replacement of (Anaes.) (Assist.)</w:t>
            </w:r>
          </w:p>
        </w:tc>
        <w:tc>
          <w:tcPr>
            <w:tcW w:w="924"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255.75</w:t>
            </w:r>
          </w:p>
        </w:tc>
      </w:tr>
    </w:tbl>
    <w:p w:rsidR="00E60ACD" w:rsidRPr="00540AB0" w:rsidRDefault="00E60ACD" w:rsidP="00E60ACD">
      <w:pPr>
        <w:pStyle w:val="Tabletext"/>
      </w:pPr>
    </w:p>
    <w:p w:rsidR="00E60ACD" w:rsidRPr="00540AB0" w:rsidRDefault="00E60ACD" w:rsidP="00E60ACD">
      <w:pPr>
        <w:pStyle w:val="ActHead4"/>
      </w:pPr>
      <w:bookmarkStart w:id="815" w:name="_Toc35864904"/>
      <w:r w:rsidRPr="00152A35">
        <w:rPr>
          <w:rStyle w:val="CharSubdNo"/>
        </w:rPr>
        <w:t>Subdivision B</w:t>
      </w:r>
      <w:r w:rsidRPr="00540AB0">
        <w:t>—</w:t>
      </w:r>
      <w:r w:rsidRPr="00152A35">
        <w:rPr>
          <w:rStyle w:val="CharSubdText"/>
        </w:rPr>
        <w:t>Subgroups 2 and 3 of Group T8</w:t>
      </w:r>
      <w:bookmarkEnd w:id="815"/>
    </w:p>
    <w:p w:rsidR="00E60ACD" w:rsidRPr="00540AB0" w:rsidRDefault="00E60ACD" w:rsidP="00E60ACD">
      <w:pPr>
        <w:pStyle w:val="ActHead5"/>
      </w:pPr>
      <w:bookmarkStart w:id="816" w:name="_Toc35864905"/>
      <w:r w:rsidRPr="00152A35">
        <w:rPr>
          <w:rStyle w:val="CharSectno"/>
        </w:rPr>
        <w:t>5.10.10</w:t>
      </w:r>
      <w:r w:rsidRPr="00540AB0">
        <w:t xml:space="preserve">  Meaning of </w:t>
      </w:r>
      <w:r w:rsidRPr="00540AB0">
        <w:rPr>
          <w:i/>
        </w:rPr>
        <w:t>foreign body</w:t>
      </w:r>
      <w:r w:rsidRPr="00540AB0">
        <w:t xml:space="preserve"> in items 35360 to 35363</w:t>
      </w:r>
      <w:bookmarkEnd w:id="816"/>
    </w:p>
    <w:p w:rsidR="00E60ACD" w:rsidRPr="00540AB0" w:rsidRDefault="00E60ACD" w:rsidP="00E60ACD">
      <w:pPr>
        <w:pStyle w:val="subsection"/>
      </w:pPr>
      <w:r w:rsidRPr="00540AB0">
        <w:tab/>
      </w:r>
      <w:r w:rsidRPr="00540AB0">
        <w:tab/>
        <w:t>In items 35360 to 35363:</w:t>
      </w:r>
    </w:p>
    <w:p w:rsidR="00E60ACD" w:rsidRPr="00540AB0" w:rsidRDefault="00E60ACD" w:rsidP="00E60ACD">
      <w:pPr>
        <w:pStyle w:val="Definition"/>
      </w:pPr>
      <w:r w:rsidRPr="00540AB0">
        <w:rPr>
          <w:b/>
          <w:i/>
        </w:rPr>
        <w:t>foreign body</w:t>
      </w:r>
      <w:r w:rsidRPr="00540AB0">
        <w:t xml:space="preserve"> does not include an instrument inserted for the purpose of a service being rendered.</w:t>
      </w:r>
    </w:p>
    <w:p w:rsidR="00E60ACD" w:rsidRPr="00540AB0" w:rsidRDefault="00E60ACD" w:rsidP="00E60ACD">
      <w:pPr>
        <w:pStyle w:val="ActHead5"/>
      </w:pPr>
      <w:bookmarkStart w:id="817" w:name="_Toc35864906"/>
      <w:r w:rsidRPr="00152A35">
        <w:rPr>
          <w:rStyle w:val="CharSectno"/>
        </w:rPr>
        <w:t>5.10.11</w:t>
      </w:r>
      <w:r w:rsidRPr="00540AB0">
        <w:t xml:space="preserve">  Application of items 32084 and 32087</w:t>
      </w:r>
      <w:bookmarkEnd w:id="817"/>
    </w:p>
    <w:p w:rsidR="00E60ACD" w:rsidRPr="00540AB0" w:rsidRDefault="00E60ACD" w:rsidP="00E60ACD">
      <w:pPr>
        <w:pStyle w:val="subsection"/>
      </w:pPr>
      <w:r w:rsidRPr="00540AB0">
        <w:tab/>
      </w:r>
      <w:r w:rsidRPr="00540AB0">
        <w:tab/>
        <w:t>If a service to which item 32084 or 32087 applies is provided by a practitioner to a patient on more than one occasion on a day, the second service is taken to be a separate service for the purposes of the item if the second service is provided under a second episode of anaesthesia or other sedation.</w:t>
      </w:r>
    </w:p>
    <w:p w:rsidR="00E60ACD" w:rsidRPr="00540AB0" w:rsidRDefault="00E60ACD" w:rsidP="00E60ACD">
      <w:pPr>
        <w:pStyle w:val="ActHead5"/>
      </w:pPr>
      <w:bookmarkStart w:id="818" w:name="_Toc35864907"/>
      <w:r w:rsidRPr="00152A35">
        <w:rPr>
          <w:rStyle w:val="CharSectno"/>
        </w:rPr>
        <w:t>5.10.12</w:t>
      </w:r>
      <w:r w:rsidRPr="00540AB0">
        <w:t xml:space="preserve">  Restrictions on items 32500 to 32517 and 35321—methods of providing services</w:t>
      </w:r>
      <w:bookmarkEnd w:id="818"/>
    </w:p>
    <w:p w:rsidR="00E60ACD" w:rsidRPr="00540AB0" w:rsidRDefault="00E60ACD" w:rsidP="00E60ACD">
      <w:pPr>
        <w:pStyle w:val="subsection"/>
      </w:pPr>
      <w:r w:rsidRPr="00540AB0">
        <w:tab/>
      </w:r>
      <w:r w:rsidRPr="00540AB0">
        <w:tab/>
        <w:t>Items 32500 to 32517 and 35321 do not apply to the services described in those items if the services are delivered by:</w:t>
      </w:r>
    </w:p>
    <w:p w:rsidR="00E60ACD" w:rsidRPr="00540AB0" w:rsidRDefault="00E60ACD" w:rsidP="00E60ACD">
      <w:pPr>
        <w:pStyle w:val="paragraph"/>
      </w:pPr>
      <w:r w:rsidRPr="00540AB0">
        <w:tab/>
        <w:t>(a)</w:t>
      </w:r>
      <w:r w:rsidRPr="00540AB0">
        <w:tab/>
        <w:t>endovenous laser treatment; or</w:t>
      </w:r>
    </w:p>
    <w:p w:rsidR="00E60ACD" w:rsidRPr="00540AB0" w:rsidRDefault="00E60ACD" w:rsidP="00E60ACD">
      <w:pPr>
        <w:pStyle w:val="paragraph"/>
      </w:pPr>
      <w:r w:rsidRPr="00540AB0">
        <w:tab/>
        <w:t>(b)</w:t>
      </w:r>
      <w:r w:rsidRPr="00540AB0">
        <w:tab/>
        <w:t>radiofrequency diathermy; or</w:t>
      </w:r>
    </w:p>
    <w:p w:rsidR="00E60ACD" w:rsidRPr="00540AB0" w:rsidRDefault="00E60ACD" w:rsidP="00E60ACD">
      <w:pPr>
        <w:pStyle w:val="paragraph"/>
      </w:pPr>
      <w:r w:rsidRPr="00540AB0">
        <w:tab/>
        <w:t>(c)</w:t>
      </w:r>
      <w:r w:rsidRPr="00540AB0">
        <w:tab/>
        <w:t>radiofrequency ablation for varicose veins.</w:t>
      </w:r>
    </w:p>
    <w:p w:rsidR="00E60ACD" w:rsidRPr="00540AB0" w:rsidRDefault="00E60ACD" w:rsidP="00E60ACD">
      <w:pPr>
        <w:pStyle w:val="ActHead5"/>
      </w:pPr>
      <w:bookmarkStart w:id="819" w:name="_Toc35864908"/>
      <w:r w:rsidRPr="00152A35">
        <w:rPr>
          <w:rStyle w:val="CharSectno"/>
        </w:rPr>
        <w:t>5.10.13</w:t>
      </w:r>
      <w:r w:rsidRPr="00540AB0">
        <w:t xml:space="preserve">  Restrictions on items 35404, 35406 and 35408</w:t>
      </w:r>
      <w:bookmarkEnd w:id="819"/>
    </w:p>
    <w:p w:rsidR="00E60ACD" w:rsidRPr="00540AB0" w:rsidRDefault="00E60ACD" w:rsidP="00E60ACD">
      <w:pPr>
        <w:pStyle w:val="SubsectionHead"/>
      </w:pPr>
      <w:r w:rsidRPr="00540AB0">
        <w:t>Restriction connected with chemotherapy using certain drugs</w:t>
      </w:r>
    </w:p>
    <w:p w:rsidR="00E60ACD" w:rsidRPr="00540AB0" w:rsidRDefault="00E60ACD" w:rsidP="00E60ACD">
      <w:pPr>
        <w:pStyle w:val="subsection"/>
      </w:pPr>
      <w:r w:rsidRPr="00540AB0">
        <w:tab/>
        <w:t>(1)</w:t>
      </w:r>
      <w:r w:rsidRPr="00540AB0">
        <w:tab/>
        <w:t>Items 35404, 35406 and 35408 do not apply to selective internal radiation therapy provided in combination with systemic chemotherapy using any drugs other than 5 fluorouracil (5FU) and leucovorin.</w:t>
      </w:r>
    </w:p>
    <w:p w:rsidR="00E60ACD" w:rsidRPr="00540AB0" w:rsidRDefault="00E60ACD" w:rsidP="00E60ACD">
      <w:pPr>
        <w:pStyle w:val="SubsectionHead"/>
      </w:pPr>
      <w:r w:rsidRPr="00540AB0">
        <w:lastRenderedPageBreak/>
        <w:t>Restriction on provider of service in item 35404</w:t>
      </w:r>
    </w:p>
    <w:p w:rsidR="00E60ACD" w:rsidRPr="00540AB0" w:rsidRDefault="00E60ACD" w:rsidP="00E60ACD">
      <w:pPr>
        <w:pStyle w:val="subsection"/>
      </w:pPr>
      <w:r w:rsidRPr="00540AB0">
        <w:tab/>
        <w:t>(2)</w:t>
      </w:r>
      <w:r w:rsidRPr="00540AB0">
        <w:tab/>
        <w:t>Item 35404 applies only to a service provided by a medical practitioner recognised as a specialist, or consultant physician, in the specialty of nuclear medicine or radiation oncology for the purposes of the Act.</w:t>
      </w:r>
    </w:p>
    <w:p w:rsidR="00E60ACD" w:rsidRPr="00540AB0" w:rsidRDefault="00E60ACD" w:rsidP="00E60ACD">
      <w:pPr>
        <w:pStyle w:val="ActHead5"/>
      </w:pPr>
      <w:bookmarkStart w:id="820" w:name="_Toc35864909"/>
      <w:r w:rsidRPr="00152A35">
        <w:rPr>
          <w:rStyle w:val="CharSectno"/>
        </w:rPr>
        <w:t>5.10.14</w:t>
      </w:r>
      <w:r w:rsidRPr="00540AB0">
        <w:t xml:space="preserve">  When artificial bowel sphincter is contraindicated for items 32220 and 32221</w:t>
      </w:r>
      <w:bookmarkEnd w:id="820"/>
    </w:p>
    <w:p w:rsidR="00E60ACD" w:rsidRPr="00540AB0" w:rsidRDefault="00E60ACD" w:rsidP="00E60ACD">
      <w:pPr>
        <w:pStyle w:val="subsection"/>
      </w:pPr>
      <w:r w:rsidRPr="00540AB0">
        <w:tab/>
      </w:r>
      <w:r w:rsidRPr="00540AB0">
        <w:tab/>
        <w:t>An artificial bowel sphincter under items 32220 and 32221 is contraindicated in:</w:t>
      </w:r>
    </w:p>
    <w:p w:rsidR="00E60ACD" w:rsidRPr="00540AB0" w:rsidRDefault="00E60ACD" w:rsidP="00E60ACD">
      <w:pPr>
        <w:pStyle w:val="paragraph"/>
      </w:pPr>
      <w:r w:rsidRPr="00540AB0">
        <w:tab/>
        <w:t>(a)</w:t>
      </w:r>
      <w:r w:rsidRPr="00540AB0">
        <w:tab/>
        <w:t>patients with inflammatory bowel disease, pelvic sepsis, pregnancy, progressive degenerative diseases or a scarred or fragile perineum; and</w:t>
      </w:r>
    </w:p>
    <w:p w:rsidR="00E60ACD" w:rsidRPr="00540AB0" w:rsidRDefault="00E60ACD" w:rsidP="00E60ACD">
      <w:pPr>
        <w:pStyle w:val="paragraph"/>
      </w:pPr>
      <w:r w:rsidRPr="00540AB0">
        <w:tab/>
        <w:t>(b)</w:t>
      </w:r>
      <w:r w:rsidRPr="00540AB0">
        <w:tab/>
        <w:t>patients who have had an adverse reaction to radiopaque solution; and</w:t>
      </w:r>
    </w:p>
    <w:p w:rsidR="00E60ACD" w:rsidRPr="00540AB0" w:rsidRDefault="00E60ACD" w:rsidP="00E60ACD">
      <w:pPr>
        <w:pStyle w:val="paragraph"/>
      </w:pPr>
      <w:r w:rsidRPr="00540AB0">
        <w:tab/>
        <w:t>(c)</w:t>
      </w:r>
      <w:r w:rsidRPr="00540AB0">
        <w:tab/>
        <w:t>patients who engage in receptive anal intercourse.</w:t>
      </w:r>
    </w:p>
    <w:p w:rsidR="00E60ACD" w:rsidRPr="00540AB0" w:rsidRDefault="00E60ACD" w:rsidP="00E60ACD">
      <w:pPr>
        <w:pStyle w:val="ActHead5"/>
      </w:pPr>
      <w:bookmarkStart w:id="821" w:name="_Toc35864910"/>
      <w:r w:rsidRPr="00152A35">
        <w:rPr>
          <w:rStyle w:val="CharSectno"/>
        </w:rPr>
        <w:t>5.10.15</w:t>
      </w:r>
      <w:r w:rsidRPr="00540AB0">
        <w:t xml:space="preserve">  Meaning of </w:t>
      </w:r>
      <w:r w:rsidRPr="00540AB0">
        <w:rPr>
          <w:i/>
        </w:rPr>
        <w:t>eligible stroke centre</w:t>
      </w:r>
      <w:bookmarkEnd w:id="821"/>
    </w:p>
    <w:p w:rsidR="00E60ACD" w:rsidRPr="00540AB0" w:rsidRDefault="00E60ACD" w:rsidP="00E60ACD">
      <w:pPr>
        <w:pStyle w:val="subsection"/>
      </w:pPr>
      <w:r w:rsidRPr="00540AB0">
        <w:tab/>
      </w:r>
      <w:r w:rsidRPr="00540AB0">
        <w:tab/>
        <w:t>In this Schedule:</w:t>
      </w:r>
    </w:p>
    <w:p w:rsidR="00E60ACD" w:rsidRPr="00540AB0" w:rsidRDefault="00E60ACD" w:rsidP="00E60ACD">
      <w:pPr>
        <w:pStyle w:val="Definition"/>
      </w:pPr>
      <w:r w:rsidRPr="00540AB0">
        <w:rPr>
          <w:b/>
          <w:i/>
        </w:rPr>
        <w:t>eligible stroke centre</w:t>
      </w:r>
      <w:r w:rsidRPr="00540AB0">
        <w:t xml:space="preserve"> means a facility that:</w:t>
      </w:r>
    </w:p>
    <w:p w:rsidR="00E60ACD" w:rsidRPr="00540AB0" w:rsidRDefault="00E60ACD" w:rsidP="00E60ACD">
      <w:pPr>
        <w:pStyle w:val="paragraph"/>
      </w:pPr>
      <w:r w:rsidRPr="00540AB0">
        <w:tab/>
        <w:t>(a)</w:t>
      </w:r>
      <w:r w:rsidRPr="00540AB0">
        <w:tab/>
        <w:t>has a designated stroke unit; and</w:t>
      </w:r>
    </w:p>
    <w:p w:rsidR="00E60ACD" w:rsidRPr="00540AB0" w:rsidRDefault="00E60ACD" w:rsidP="00E60ACD">
      <w:pPr>
        <w:pStyle w:val="paragraph"/>
      </w:pPr>
      <w:r w:rsidRPr="00540AB0">
        <w:tab/>
        <w:t>(b)</w:t>
      </w:r>
      <w:r w:rsidRPr="00540AB0">
        <w:tab/>
        <w:t>is equipped and has staff available or on call so that it is capable of providing all of the following to a patient on a 24</w:t>
      </w:r>
      <w:r w:rsidR="001351EC">
        <w:noBreakHyphen/>
      </w:r>
      <w:r w:rsidRPr="00540AB0">
        <w:t>hour basis:</w:t>
      </w:r>
    </w:p>
    <w:p w:rsidR="00E60ACD" w:rsidRPr="00540AB0" w:rsidRDefault="00E60ACD" w:rsidP="00E60ACD">
      <w:pPr>
        <w:pStyle w:val="paragraphsub"/>
      </w:pPr>
      <w:r w:rsidRPr="00540AB0">
        <w:tab/>
        <w:t>(i)</w:t>
      </w:r>
      <w:r w:rsidRPr="00540AB0">
        <w:tab/>
        <w:t>the services of a specialist or consultant physician who has the training required under paragraph (b) of item 35414;</w:t>
      </w:r>
    </w:p>
    <w:p w:rsidR="00E60ACD" w:rsidRPr="00540AB0" w:rsidRDefault="00E60ACD" w:rsidP="00E60ACD">
      <w:pPr>
        <w:pStyle w:val="paragraphsub"/>
      </w:pPr>
      <w:r w:rsidRPr="00540AB0">
        <w:tab/>
        <w:t>(ii)</w:t>
      </w:r>
      <w:r w:rsidRPr="00540AB0">
        <w:tab/>
        <w:t>diagnostic imaging services using advanced imaging techniques, including computed tomography, computed tomography angiography, digital subtraction angiography, magnetic resonance imaging and magnetic resonance angiography;</w:t>
      </w:r>
    </w:p>
    <w:p w:rsidR="00E60ACD" w:rsidRPr="00540AB0" w:rsidRDefault="00E60ACD" w:rsidP="00E60ACD">
      <w:pPr>
        <w:pStyle w:val="paragraphsub"/>
      </w:pPr>
      <w:r w:rsidRPr="00540AB0">
        <w:tab/>
        <w:t>(iii)</w:t>
      </w:r>
      <w:r w:rsidRPr="00540AB0">
        <w:tab/>
        <w:t>care from a team of health practitioners including a stroke physician, a neurologist, a neurosurgeon, a radiologist, an anaesthetist, an intensive care unit specialist, a medical imaging technologist and a nurse; and</w:t>
      </w:r>
    </w:p>
    <w:p w:rsidR="00E60ACD" w:rsidRPr="00540AB0" w:rsidRDefault="00E60ACD" w:rsidP="00E60ACD">
      <w:pPr>
        <w:pStyle w:val="paragraph"/>
      </w:pPr>
      <w:r w:rsidRPr="00540AB0">
        <w:tab/>
        <w:t>(c)</w:t>
      </w:r>
      <w:r w:rsidRPr="00540AB0">
        <w:tab/>
        <w:t>has dedicated endovascular angiography facilities; and</w:t>
      </w:r>
    </w:p>
    <w:p w:rsidR="00E60ACD" w:rsidRPr="00540AB0" w:rsidRDefault="00E60ACD" w:rsidP="00E60ACD">
      <w:pPr>
        <w:pStyle w:val="paragraph"/>
      </w:pPr>
      <w:r w:rsidRPr="00540AB0">
        <w:tab/>
        <w:t>(d)</w:t>
      </w:r>
      <w:r w:rsidRPr="00540AB0">
        <w:tab/>
        <w:t>has written procedures for assessing and treating patients who have, or may have, experienced a stroke.</w:t>
      </w:r>
    </w:p>
    <w:p w:rsidR="00E60ACD" w:rsidRPr="00540AB0" w:rsidRDefault="00E60ACD" w:rsidP="00E60ACD">
      <w:pPr>
        <w:pStyle w:val="notetext"/>
      </w:pPr>
      <w:r w:rsidRPr="00540AB0">
        <w:t>Note:</w:t>
      </w:r>
      <w:r w:rsidRPr="00540AB0">
        <w:tab/>
        <w:t>A health practitioner may fulfil the role of more than one of the types of health practitioner specified in paragraph (b)(iii). For example, a neurologist may also be a stroke physician.</w:t>
      </w:r>
    </w:p>
    <w:p w:rsidR="00E60ACD" w:rsidRPr="00540AB0" w:rsidRDefault="00E60ACD" w:rsidP="00E60ACD">
      <w:pPr>
        <w:pStyle w:val="ActHead5"/>
      </w:pPr>
      <w:bookmarkStart w:id="822" w:name="_Toc35864911"/>
      <w:r w:rsidRPr="00152A35">
        <w:rPr>
          <w:rStyle w:val="CharSectno"/>
        </w:rPr>
        <w:t>5.10.16</w:t>
      </w:r>
      <w:r w:rsidRPr="00540AB0">
        <w:t xml:space="preserve">  Items in Subgroups 2 and 3 of Group T8</w:t>
      </w:r>
      <w:bookmarkEnd w:id="822"/>
    </w:p>
    <w:p w:rsidR="00E60ACD" w:rsidRPr="00540AB0" w:rsidRDefault="00E60ACD" w:rsidP="00E60ACD">
      <w:pPr>
        <w:pStyle w:val="subsection"/>
      </w:pPr>
      <w:r w:rsidRPr="00540AB0">
        <w:tab/>
      </w:r>
      <w:r w:rsidRPr="00540AB0">
        <w:tab/>
        <w:t>This clause sets out items in Subgroups 2 and 3 of Group T8.</w:t>
      </w:r>
    </w:p>
    <w:p w:rsidR="00E60ACD" w:rsidRPr="00540AB0" w:rsidRDefault="00E60ACD" w:rsidP="00E60ACD">
      <w:pPr>
        <w:pStyle w:val="Tabletext"/>
      </w:pPr>
    </w:p>
    <w:tbl>
      <w:tblPr>
        <w:tblW w:w="4911" w:type="pct"/>
        <w:tblInd w:w="79" w:type="dxa"/>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162"/>
        <w:gridCol w:w="6099"/>
        <w:gridCol w:w="1114"/>
      </w:tblGrid>
      <w:tr w:rsidR="00E60ACD" w:rsidRPr="00540AB0" w:rsidTr="001351EC">
        <w:trPr>
          <w:tblHeader/>
        </w:trPr>
        <w:tc>
          <w:tcPr>
            <w:tcW w:w="5000" w:type="pct"/>
            <w:gridSpan w:val="3"/>
            <w:tcBorders>
              <w:top w:val="single" w:sz="12" w:space="0" w:color="auto"/>
              <w:bottom w:val="single" w:sz="6" w:space="0" w:color="auto"/>
            </w:tcBorders>
            <w:shd w:val="clear" w:color="auto" w:fill="auto"/>
            <w:hideMark/>
          </w:tcPr>
          <w:p w:rsidR="00E60ACD" w:rsidRPr="00540AB0" w:rsidRDefault="00E60ACD" w:rsidP="001351EC">
            <w:pPr>
              <w:pStyle w:val="TableHeading"/>
            </w:pPr>
            <w:r w:rsidRPr="00540AB0">
              <w:t>Group T8—Surgical operations</w:t>
            </w:r>
          </w:p>
        </w:tc>
      </w:tr>
      <w:tr w:rsidR="00E60ACD" w:rsidRPr="00540AB0" w:rsidTr="001351EC">
        <w:tblPrEx>
          <w:tblBorders>
            <w:insideH w:val="single" w:sz="4" w:space="0" w:color="auto"/>
          </w:tblBorders>
        </w:tblPrEx>
        <w:trPr>
          <w:tblHeader/>
        </w:trPr>
        <w:tc>
          <w:tcPr>
            <w:tcW w:w="69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823" w:name="BK_S4P307L28C5"/>
            <w:bookmarkEnd w:id="823"/>
          </w:p>
        </w:tc>
        <w:tc>
          <w:tcPr>
            <w:tcW w:w="3641"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665"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tcBorders>
            <w:shd w:val="clear" w:color="auto" w:fill="auto"/>
            <w:hideMark/>
          </w:tcPr>
          <w:p w:rsidR="00E60ACD" w:rsidRPr="00540AB0" w:rsidRDefault="00E60ACD" w:rsidP="001351EC">
            <w:pPr>
              <w:pStyle w:val="TableHeading"/>
            </w:pPr>
            <w:r w:rsidRPr="00540AB0">
              <w:t>Subgroup 2—Colorectal</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32000</w:t>
            </w:r>
          </w:p>
        </w:tc>
        <w:tc>
          <w:tcPr>
            <w:tcW w:w="3641" w:type="pct"/>
            <w:shd w:val="clear" w:color="auto" w:fill="auto"/>
            <w:hideMark/>
          </w:tcPr>
          <w:p w:rsidR="00E60ACD" w:rsidRPr="00540AB0" w:rsidRDefault="00E60ACD" w:rsidP="001351EC">
            <w:pPr>
              <w:pStyle w:val="Tabletext"/>
              <w:rPr>
                <w:snapToGrid w:val="0"/>
              </w:rPr>
            </w:pPr>
            <w:r w:rsidRPr="00540AB0">
              <w:rPr>
                <w:snapToGrid w:val="0"/>
              </w:rPr>
              <w:t xml:space="preserve">Large intestine, resection of, without anastomosis, including right </w:t>
            </w:r>
            <w:r w:rsidRPr="00540AB0">
              <w:rPr>
                <w:snapToGrid w:val="0"/>
              </w:rPr>
              <w:lastRenderedPageBreak/>
              <w:t>hemicolectomy (including formation of stoma) (H) (Anaes.) (Assist.)</w:t>
            </w:r>
          </w:p>
        </w:tc>
        <w:tc>
          <w:tcPr>
            <w:tcW w:w="665" w:type="pct"/>
            <w:shd w:val="clear" w:color="auto" w:fill="auto"/>
            <w:hideMark/>
          </w:tcPr>
          <w:p w:rsidR="00E60ACD" w:rsidRPr="00540AB0" w:rsidRDefault="00E60ACD" w:rsidP="001351EC">
            <w:pPr>
              <w:pStyle w:val="Tabletext"/>
              <w:jc w:val="right"/>
            </w:pPr>
            <w:r w:rsidRPr="00540AB0">
              <w:lastRenderedPageBreak/>
              <w:t>1,047.85</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32003</w:t>
            </w:r>
          </w:p>
        </w:tc>
        <w:tc>
          <w:tcPr>
            <w:tcW w:w="3641" w:type="pct"/>
            <w:shd w:val="clear" w:color="auto" w:fill="auto"/>
            <w:hideMark/>
          </w:tcPr>
          <w:p w:rsidR="00E60ACD" w:rsidRPr="00540AB0" w:rsidRDefault="00E60ACD" w:rsidP="001351EC">
            <w:pPr>
              <w:pStyle w:val="Tabletext"/>
            </w:pPr>
            <w:r w:rsidRPr="00540AB0">
              <w:t>Large intestine, resection of, with anastomosis, including right hemicolectomy (H) (Anaes.) (Assist.)</w:t>
            </w:r>
          </w:p>
        </w:tc>
        <w:tc>
          <w:tcPr>
            <w:tcW w:w="665" w:type="pct"/>
            <w:shd w:val="clear" w:color="auto" w:fill="auto"/>
            <w:hideMark/>
          </w:tcPr>
          <w:p w:rsidR="00E60ACD" w:rsidRPr="00540AB0" w:rsidRDefault="00E60ACD" w:rsidP="001351EC">
            <w:pPr>
              <w:pStyle w:val="Tabletext"/>
              <w:jc w:val="right"/>
            </w:pPr>
            <w:r w:rsidRPr="00540AB0">
              <w:t>1,096.05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32004</w:t>
            </w:r>
          </w:p>
        </w:tc>
        <w:tc>
          <w:tcPr>
            <w:tcW w:w="3641" w:type="pct"/>
            <w:shd w:val="clear" w:color="auto" w:fill="auto"/>
            <w:hideMark/>
          </w:tcPr>
          <w:p w:rsidR="00E60ACD" w:rsidRPr="00540AB0" w:rsidRDefault="00E60ACD" w:rsidP="001351EC">
            <w:pPr>
              <w:pStyle w:val="Tabletext"/>
            </w:pPr>
            <w:r w:rsidRPr="00540AB0">
              <w:t>Large intestine, sub</w:t>
            </w:r>
            <w:r w:rsidR="001351EC">
              <w:noBreakHyphen/>
            </w:r>
            <w:r w:rsidRPr="00540AB0">
              <w:t>total colectomy (resection of right colon, transverse colon and splenic flexure) without anastomosis, other than a service associated with a service to which item 32000, 32003, 32005 or 32006 applies (H) (Anaes.) (Assist.)</w:t>
            </w:r>
          </w:p>
        </w:tc>
        <w:tc>
          <w:tcPr>
            <w:tcW w:w="665" w:type="pct"/>
            <w:shd w:val="clear" w:color="auto" w:fill="auto"/>
            <w:hideMark/>
          </w:tcPr>
          <w:p w:rsidR="00E60ACD" w:rsidRPr="00540AB0" w:rsidRDefault="00E60ACD" w:rsidP="001351EC">
            <w:pPr>
              <w:pStyle w:val="Tabletext"/>
              <w:jc w:val="right"/>
            </w:pPr>
            <w:r w:rsidRPr="00540AB0">
              <w:t>1,168.75</w:t>
            </w:r>
          </w:p>
        </w:tc>
      </w:tr>
      <w:tr w:rsidR="00E60ACD" w:rsidRPr="00540AB0" w:rsidTr="001351EC">
        <w:tc>
          <w:tcPr>
            <w:tcW w:w="694" w:type="pct"/>
            <w:shd w:val="clear" w:color="auto" w:fill="auto"/>
            <w:hideMark/>
          </w:tcPr>
          <w:p w:rsidR="00E60ACD" w:rsidRPr="00540AB0" w:rsidRDefault="00E60ACD" w:rsidP="001351EC">
            <w:pPr>
              <w:pStyle w:val="Tabletext"/>
            </w:pPr>
            <w:bookmarkStart w:id="824" w:name="CU_7634146"/>
            <w:bookmarkStart w:id="825" w:name="CU_7638730"/>
            <w:bookmarkEnd w:id="824"/>
            <w:bookmarkEnd w:id="825"/>
            <w:r w:rsidRPr="00540AB0">
              <w:t>32005</w:t>
            </w:r>
          </w:p>
        </w:tc>
        <w:tc>
          <w:tcPr>
            <w:tcW w:w="3641" w:type="pct"/>
            <w:shd w:val="clear" w:color="auto" w:fill="auto"/>
            <w:hideMark/>
          </w:tcPr>
          <w:p w:rsidR="00E60ACD" w:rsidRPr="00540AB0" w:rsidRDefault="00E60ACD" w:rsidP="001351EC">
            <w:pPr>
              <w:pStyle w:val="Tabletext"/>
            </w:pPr>
            <w:r w:rsidRPr="00540AB0">
              <w:t>Large intestine, sub</w:t>
            </w:r>
            <w:r w:rsidR="001351EC">
              <w:noBreakHyphen/>
            </w:r>
            <w:r w:rsidRPr="00540AB0">
              <w:t>total colectomy (resection of right colon, transverse colon and splenic flexure) with anastomosis, other than a service associated with a service to which item 32000, 32003, 32004 or 32006 applies (H) (Anaes.) (Assist.)</w:t>
            </w:r>
          </w:p>
        </w:tc>
        <w:tc>
          <w:tcPr>
            <w:tcW w:w="665" w:type="pct"/>
            <w:shd w:val="clear" w:color="auto" w:fill="auto"/>
            <w:hideMark/>
          </w:tcPr>
          <w:p w:rsidR="00E60ACD" w:rsidRPr="00540AB0" w:rsidRDefault="00E60ACD" w:rsidP="001351EC">
            <w:pPr>
              <w:pStyle w:val="Tabletext"/>
              <w:jc w:val="right"/>
            </w:pPr>
            <w:r w:rsidRPr="00540AB0">
              <w:t>1,320.35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32006</w:t>
            </w:r>
          </w:p>
        </w:tc>
        <w:tc>
          <w:tcPr>
            <w:tcW w:w="3641" w:type="pct"/>
            <w:shd w:val="clear" w:color="auto" w:fill="auto"/>
            <w:hideMark/>
          </w:tcPr>
          <w:p w:rsidR="00E60ACD" w:rsidRPr="00540AB0" w:rsidRDefault="00E60ACD" w:rsidP="001351EC">
            <w:pPr>
              <w:pStyle w:val="Tabletext"/>
            </w:pPr>
            <w:r w:rsidRPr="00540AB0">
              <w:t>Left hemicolectomy, including the descending and sigmoid colon (including formation of stoma) (H) (Anaes.) (Assist.)</w:t>
            </w:r>
          </w:p>
        </w:tc>
        <w:tc>
          <w:tcPr>
            <w:tcW w:w="665" w:type="pct"/>
            <w:shd w:val="clear" w:color="auto" w:fill="auto"/>
            <w:hideMark/>
          </w:tcPr>
          <w:p w:rsidR="00E60ACD" w:rsidRPr="00540AB0" w:rsidRDefault="00E60ACD" w:rsidP="001351EC">
            <w:pPr>
              <w:pStyle w:val="Tabletext"/>
              <w:jc w:val="right"/>
            </w:pPr>
            <w:r w:rsidRPr="00540AB0">
              <w:t>1,168.75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32009</w:t>
            </w:r>
          </w:p>
        </w:tc>
        <w:tc>
          <w:tcPr>
            <w:tcW w:w="3641" w:type="pct"/>
            <w:shd w:val="clear" w:color="auto" w:fill="auto"/>
            <w:hideMark/>
          </w:tcPr>
          <w:p w:rsidR="00E60ACD" w:rsidRPr="00540AB0" w:rsidRDefault="00E60ACD" w:rsidP="001351EC">
            <w:pPr>
              <w:pStyle w:val="Tabletext"/>
            </w:pPr>
            <w:r w:rsidRPr="00540AB0">
              <w:t>Total colectomy and ileostomy (H) (Anaes.) (Assist.)</w:t>
            </w:r>
          </w:p>
        </w:tc>
        <w:tc>
          <w:tcPr>
            <w:tcW w:w="665" w:type="pct"/>
            <w:shd w:val="clear" w:color="auto" w:fill="auto"/>
            <w:hideMark/>
          </w:tcPr>
          <w:p w:rsidR="00E60ACD" w:rsidRPr="00540AB0" w:rsidRDefault="00E60ACD" w:rsidP="001351EC">
            <w:pPr>
              <w:pStyle w:val="Tabletext"/>
              <w:jc w:val="right"/>
            </w:pPr>
            <w:r w:rsidRPr="00540AB0">
              <w:t>1,386.45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32012</w:t>
            </w:r>
          </w:p>
        </w:tc>
        <w:tc>
          <w:tcPr>
            <w:tcW w:w="3641" w:type="pct"/>
            <w:shd w:val="clear" w:color="auto" w:fill="auto"/>
            <w:hideMark/>
          </w:tcPr>
          <w:p w:rsidR="00E60ACD" w:rsidRPr="00540AB0" w:rsidRDefault="00E60ACD" w:rsidP="001351EC">
            <w:pPr>
              <w:pStyle w:val="Tabletext"/>
            </w:pPr>
            <w:r w:rsidRPr="00540AB0">
              <w:t>Total colectomy and ileo</w:t>
            </w:r>
            <w:r w:rsidR="001351EC">
              <w:noBreakHyphen/>
            </w:r>
            <w:r w:rsidRPr="00540AB0">
              <w:t>rectal anastomosis (H) (Anaes.) (Assist.)</w:t>
            </w:r>
          </w:p>
        </w:tc>
        <w:tc>
          <w:tcPr>
            <w:tcW w:w="665" w:type="pct"/>
            <w:shd w:val="clear" w:color="auto" w:fill="auto"/>
            <w:hideMark/>
          </w:tcPr>
          <w:p w:rsidR="00E60ACD" w:rsidRPr="00540AB0" w:rsidRDefault="00E60ACD" w:rsidP="001351EC">
            <w:pPr>
              <w:pStyle w:val="Tabletext"/>
              <w:jc w:val="right"/>
            </w:pPr>
            <w:r w:rsidRPr="00540AB0">
              <w:t>1,531.50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32015</w:t>
            </w:r>
          </w:p>
        </w:tc>
        <w:tc>
          <w:tcPr>
            <w:tcW w:w="3641" w:type="pct"/>
            <w:shd w:val="clear" w:color="auto" w:fill="auto"/>
            <w:hideMark/>
          </w:tcPr>
          <w:p w:rsidR="00E60ACD" w:rsidRPr="00540AB0" w:rsidRDefault="00E60ACD" w:rsidP="001351EC">
            <w:pPr>
              <w:pStyle w:val="Tabletext"/>
            </w:pPr>
            <w:r w:rsidRPr="00540AB0">
              <w:t>Total colectomy with excision of rectum and ileostomy—one surgeon (H) (Anaes.) (Assist.)</w:t>
            </w:r>
          </w:p>
        </w:tc>
        <w:tc>
          <w:tcPr>
            <w:tcW w:w="665" w:type="pct"/>
            <w:shd w:val="clear" w:color="auto" w:fill="auto"/>
            <w:hideMark/>
          </w:tcPr>
          <w:p w:rsidR="00E60ACD" w:rsidRPr="00540AB0" w:rsidRDefault="00E60ACD" w:rsidP="001351EC">
            <w:pPr>
              <w:pStyle w:val="Tabletext"/>
              <w:jc w:val="right"/>
            </w:pPr>
            <w:r w:rsidRPr="00540AB0">
              <w:t>1,882.15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32018</w:t>
            </w:r>
          </w:p>
        </w:tc>
        <w:tc>
          <w:tcPr>
            <w:tcW w:w="3641" w:type="pct"/>
            <w:shd w:val="clear" w:color="auto" w:fill="auto"/>
            <w:hideMark/>
          </w:tcPr>
          <w:p w:rsidR="00E60ACD" w:rsidRPr="00540AB0" w:rsidRDefault="00E60ACD" w:rsidP="001351EC">
            <w:pPr>
              <w:pStyle w:val="Tabletext"/>
            </w:pPr>
            <w:r w:rsidRPr="00540AB0">
              <w:t>Total colectomy with excision of rectum and ileostomy, combined synchronous operation—abdominal resection (including after</w:t>
            </w:r>
            <w:r w:rsidR="001351EC">
              <w:noBreakHyphen/>
            </w:r>
            <w:r w:rsidRPr="00540AB0">
              <w:t>care) (H) (Anaes.) (Assist.)</w:t>
            </w:r>
          </w:p>
        </w:tc>
        <w:tc>
          <w:tcPr>
            <w:tcW w:w="665" w:type="pct"/>
            <w:shd w:val="clear" w:color="auto" w:fill="auto"/>
            <w:hideMark/>
          </w:tcPr>
          <w:p w:rsidR="00E60ACD" w:rsidRPr="00540AB0" w:rsidRDefault="00E60ACD" w:rsidP="001351EC">
            <w:pPr>
              <w:pStyle w:val="Tabletext"/>
              <w:jc w:val="right"/>
            </w:pPr>
            <w:r w:rsidRPr="00540AB0">
              <w:t>1,596.00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32021</w:t>
            </w:r>
          </w:p>
        </w:tc>
        <w:tc>
          <w:tcPr>
            <w:tcW w:w="3641" w:type="pct"/>
            <w:shd w:val="clear" w:color="auto" w:fill="auto"/>
            <w:hideMark/>
          </w:tcPr>
          <w:p w:rsidR="00E60ACD" w:rsidRPr="00540AB0" w:rsidRDefault="00E60ACD" w:rsidP="001351EC">
            <w:pPr>
              <w:pStyle w:val="Tabletext"/>
            </w:pPr>
            <w:r w:rsidRPr="00540AB0">
              <w:t>Total colectomy with excision of rectum and ileostomy, combined synchronous operation—perineal resection (H) (Assist.)</w:t>
            </w:r>
          </w:p>
        </w:tc>
        <w:tc>
          <w:tcPr>
            <w:tcW w:w="665" w:type="pct"/>
            <w:shd w:val="clear" w:color="auto" w:fill="auto"/>
            <w:hideMark/>
          </w:tcPr>
          <w:p w:rsidR="00E60ACD" w:rsidRPr="00540AB0" w:rsidRDefault="00E60ACD" w:rsidP="001351EC">
            <w:pPr>
              <w:pStyle w:val="Tabletext"/>
              <w:jc w:val="right"/>
            </w:pPr>
            <w:r w:rsidRPr="00540AB0">
              <w:t>572.30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32023</w:t>
            </w:r>
          </w:p>
        </w:tc>
        <w:tc>
          <w:tcPr>
            <w:tcW w:w="3641" w:type="pct"/>
            <w:shd w:val="clear" w:color="auto" w:fill="auto"/>
            <w:hideMark/>
          </w:tcPr>
          <w:p w:rsidR="00E60ACD" w:rsidRPr="00540AB0" w:rsidRDefault="00E60ACD" w:rsidP="001351EC">
            <w:pPr>
              <w:pStyle w:val="Tabletext"/>
            </w:pPr>
            <w:r w:rsidRPr="00540AB0">
              <w:t>Endoscopic insertion of stent or stents for large bowel obstruction, stricture or stenosis, including colonoscopy and any image intensification, if the obstruction is due to:</w:t>
            </w:r>
          </w:p>
          <w:p w:rsidR="00E60ACD" w:rsidRPr="00540AB0" w:rsidRDefault="00E60ACD" w:rsidP="001351EC">
            <w:pPr>
              <w:pStyle w:val="Tablea"/>
            </w:pPr>
            <w:r w:rsidRPr="00540AB0">
              <w:t>(a) a pre</w:t>
            </w:r>
            <w:r w:rsidR="001351EC">
              <w:noBreakHyphen/>
            </w:r>
            <w:r w:rsidRPr="00540AB0">
              <w:t>diagnosed colorectal cancer, or cancer of an organ adjacent to the bowel; or</w:t>
            </w:r>
          </w:p>
          <w:p w:rsidR="00E60ACD" w:rsidRPr="00540AB0" w:rsidRDefault="00E60ACD" w:rsidP="001351EC">
            <w:pPr>
              <w:pStyle w:val="Tablea"/>
            </w:pPr>
            <w:r w:rsidRPr="00540AB0">
              <w:t>(b) an unknown diagnosis (H) (Anaes.)</w:t>
            </w:r>
          </w:p>
        </w:tc>
        <w:tc>
          <w:tcPr>
            <w:tcW w:w="665" w:type="pct"/>
            <w:shd w:val="clear" w:color="auto" w:fill="auto"/>
            <w:hideMark/>
          </w:tcPr>
          <w:p w:rsidR="00E60ACD" w:rsidRPr="00540AB0" w:rsidRDefault="00E60ACD" w:rsidP="001351EC">
            <w:pPr>
              <w:pStyle w:val="Tabletext"/>
              <w:jc w:val="right"/>
            </w:pPr>
            <w:r w:rsidRPr="00540AB0">
              <w:t>564.25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32024</w:t>
            </w:r>
          </w:p>
        </w:tc>
        <w:tc>
          <w:tcPr>
            <w:tcW w:w="3641" w:type="pct"/>
            <w:shd w:val="clear" w:color="auto" w:fill="auto"/>
            <w:hideMark/>
          </w:tcPr>
          <w:p w:rsidR="00E60ACD" w:rsidRPr="00540AB0" w:rsidRDefault="00E60ACD" w:rsidP="001351EC">
            <w:pPr>
              <w:pStyle w:val="Tabletext"/>
            </w:pPr>
            <w:r w:rsidRPr="00540AB0">
              <w:t>Rectum, high restorative anterior resection with intraperitoneal anastomosis (of the rectum) greater than 10 cm from the anal verge—excluding resection of sigmoid colon alone, other than a service associated with a service to which item 32103, 32104 or 32106 applies (H) (Anaes.) (Assist.)</w:t>
            </w:r>
          </w:p>
        </w:tc>
        <w:tc>
          <w:tcPr>
            <w:tcW w:w="665" w:type="pct"/>
            <w:shd w:val="clear" w:color="auto" w:fill="auto"/>
            <w:hideMark/>
          </w:tcPr>
          <w:p w:rsidR="00E60ACD" w:rsidRPr="00540AB0" w:rsidRDefault="00E60ACD" w:rsidP="001351EC">
            <w:pPr>
              <w:pStyle w:val="Tabletext"/>
              <w:jc w:val="right"/>
            </w:pPr>
            <w:r w:rsidRPr="00540AB0">
              <w:t>1,386.45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32025</w:t>
            </w:r>
          </w:p>
        </w:tc>
        <w:tc>
          <w:tcPr>
            <w:tcW w:w="3641" w:type="pct"/>
            <w:shd w:val="clear" w:color="auto" w:fill="auto"/>
            <w:hideMark/>
          </w:tcPr>
          <w:p w:rsidR="00E60ACD" w:rsidRPr="00540AB0" w:rsidRDefault="00E60ACD" w:rsidP="001351EC">
            <w:pPr>
              <w:pStyle w:val="Tabletext"/>
            </w:pPr>
            <w:r w:rsidRPr="00540AB0">
              <w:t>Rectum, low restorative anterior resection with extraperitoneal anastomosis (of the rectum) less than 10 cm from the anal verge, with or without covering stoma, other than a service associated with a service to which item 32103, 32104 or 32106 applies (H) (Anaes.) (Assist.)</w:t>
            </w:r>
          </w:p>
        </w:tc>
        <w:tc>
          <w:tcPr>
            <w:tcW w:w="665" w:type="pct"/>
            <w:shd w:val="clear" w:color="auto" w:fill="auto"/>
            <w:hideMark/>
          </w:tcPr>
          <w:p w:rsidR="00E60ACD" w:rsidRPr="00540AB0" w:rsidRDefault="00E60ACD" w:rsidP="001351EC">
            <w:pPr>
              <w:pStyle w:val="Tabletext"/>
              <w:jc w:val="right"/>
            </w:pPr>
            <w:r w:rsidRPr="00540AB0">
              <w:t>1,854.50</w:t>
            </w:r>
          </w:p>
        </w:tc>
      </w:tr>
      <w:tr w:rsidR="00E60ACD" w:rsidRPr="00540AB0" w:rsidTr="001351EC">
        <w:tc>
          <w:tcPr>
            <w:tcW w:w="694" w:type="pct"/>
            <w:shd w:val="clear" w:color="auto" w:fill="auto"/>
            <w:hideMark/>
          </w:tcPr>
          <w:p w:rsidR="00E60ACD" w:rsidRPr="00540AB0" w:rsidRDefault="00E60ACD" w:rsidP="001351EC">
            <w:pPr>
              <w:pStyle w:val="Tabletext"/>
            </w:pPr>
            <w:bookmarkStart w:id="826" w:name="CU_17636008"/>
            <w:bookmarkStart w:id="827" w:name="CU_17640592"/>
            <w:bookmarkEnd w:id="826"/>
            <w:bookmarkEnd w:id="827"/>
            <w:r w:rsidRPr="00540AB0">
              <w:t>32026</w:t>
            </w:r>
          </w:p>
        </w:tc>
        <w:tc>
          <w:tcPr>
            <w:tcW w:w="3641" w:type="pct"/>
            <w:shd w:val="clear" w:color="auto" w:fill="auto"/>
            <w:hideMark/>
          </w:tcPr>
          <w:p w:rsidR="00E60ACD" w:rsidRPr="00540AB0" w:rsidRDefault="00E60ACD" w:rsidP="001351EC">
            <w:pPr>
              <w:pStyle w:val="Tabletext"/>
            </w:pPr>
            <w:r w:rsidRPr="00540AB0">
              <w:t>Rectum, ultra low restorative resection, with or without covering stoma, if the anastomosis is sited in the anorectal region and is 6 cm or less from the anal verge (H) (Anaes.) (Assist.)</w:t>
            </w:r>
          </w:p>
        </w:tc>
        <w:tc>
          <w:tcPr>
            <w:tcW w:w="665" w:type="pct"/>
            <w:shd w:val="clear" w:color="auto" w:fill="auto"/>
            <w:hideMark/>
          </w:tcPr>
          <w:p w:rsidR="00E60ACD" w:rsidRPr="00540AB0" w:rsidRDefault="00E60ACD" w:rsidP="001351EC">
            <w:pPr>
              <w:pStyle w:val="Tabletext"/>
              <w:jc w:val="right"/>
            </w:pPr>
            <w:r w:rsidRPr="00540AB0">
              <w:t>1,997.10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32028</w:t>
            </w:r>
          </w:p>
        </w:tc>
        <w:tc>
          <w:tcPr>
            <w:tcW w:w="3641" w:type="pct"/>
            <w:shd w:val="clear" w:color="auto" w:fill="auto"/>
            <w:hideMark/>
          </w:tcPr>
          <w:p w:rsidR="00E60ACD" w:rsidRPr="00540AB0" w:rsidRDefault="00E60ACD" w:rsidP="001351EC">
            <w:pPr>
              <w:pStyle w:val="Tabletext"/>
            </w:pPr>
            <w:r w:rsidRPr="00540AB0">
              <w:t>Rectum, low or ultra low restorative resection, with peranal sutured coloanal anastomosis, with or without covering stoma (H) (Anaes.) (Assist.)</w:t>
            </w:r>
          </w:p>
        </w:tc>
        <w:tc>
          <w:tcPr>
            <w:tcW w:w="665" w:type="pct"/>
            <w:shd w:val="clear" w:color="auto" w:fill="auto"/>
            <w:hideMark/>
          </w:tcPr>
          <w:p w:rsidR="00E60ACD" w:rsidRPr="00540AB0" w:rsidRDefault="00E60ACD" w:rsidP="001351EC">
            <w:pPr>
              <w:pStyle w:val="Tabletext"/>
              <w:jc w:val="right"/>
            </w:pPr>
            <w:r w:rsidRPr="00540AB0">
              <w:t>2,139.90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32029</w:t>
            </w:r>
          </w:p>
        </w:tc>
        <w:tc>
          <w:tcPr>
            <w:tcW w:w="3641" w:type="pct"/>
            <w:shd w:val="clear" w:color="auto" w:fill="auto"/>
            <w:hideMark/>
          </w:tcPr>
          <w:p w:rsidR="00E60ACD" w:rsidRPr="00540AB0" w:rsidRDefault="00E60ACD" w:rsidP="001351EC">
            <w:pPr>
              <w:pStyle w:val="Tabletext"/>
            </w:pPr>
            <w:r w:rsidRPr="00540AB0">
              <w:t>Colonic reservoir, construction of, being a service associated with a service to which another item in this Subgroup applies (H) (Anaes.) (Assist.)</w:t>
            </w:r>
          </w:p>
        </w:tc>
        <w:tc>
          <w:tcPr>
            <w:tcW w:w="665" w:type="pct"/>
            <w:shd w:val="clear" w:color="auto" w:fill="auto"/>
            <w:hideMark/>
          </w:tcPr>
          <w:p w:rsidR="00E60ACD" w:rsidRPr="00540AB0" w:rsidRDefault="00E60ACD" w:rsidP="001351EC">
            <w:pPr>
              <w:pStyle w:val="Tabletext"/>
              <w:jc w:val="right"/>
            </w:pPr>
            <w:r w:rsidRPr="00540AB0">
              <w:t>427.95</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32030</w:t>
            </w:r>
          </w:p>
        </w:tc>
        <w:tc>
          <w:tcPr>
            <w:tcW w:w="3641" w:type="pct"/>
            <w:shd w:val="clear" w:color="auto" w:fill="auto"/>
            <w:hideMark/>
          </w:tcPr>
          <w:p w:rsidR="00E60ACD" w:rsidRPr="00540AB0" w:rsidRDefault="00E60ACD" w:rsidP="001351EC">
            <w:pPr>
              <w:pStyle w:val="Tabletext"/>
            </w:pPr>
            <w:r w:rsidRPr="00540AB0">
              <w:t>Rectosigmoidectomy—(Hartmann’s operation) (H) (Anaes.) (Assist.)</w:t>
            </w:r>
          </w:p>
        </w:tc>
        <w:tc>
          <w:tcPr>
            <w:tcW w:w="665" w:type="pct"/>
            <w:shd w:val="clear" w:color="auto" w:fill="auto"/>
            <w:hideMark/>
          </w:tcPr>
          <w:p w:rsidR="00E60ACD" w:rsidRPr="00540AB0" w:rsidRDefault="00E60ACD" w:rsidP="001351EC">
            <w:pPr>
              <w:pStyle w:val="Tabletext"/>
              <w:jc w:val="right"/>
            </w:pPr>
            <w:r w:rsidRPr="00540AB0">
              <w:t>1,047.85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32033</w:t>
            </w:r>
          </w:p>
        </w:tc>
        <w:tc>
          <w:tcPr>
            <w:tcW w:w="3641" w:type="pct"/>
            <w:shd w:val="clear" w:color="auto" w:fill="auto"/>
            <w:hideMark/>
          </w:tcPr>
          <w:p w:rsidR="00E60ACD" w:rsidRPr="00540AB0" w:rsidRDefault="00E60ACD" w:rsidP="001351EC">
            <w:pPr>
              <w:pStyle w:val="Tabletext"/>
            </w:pPr>
            <w:r w:rsidRPr="00540AB0">
              <w:t>Restoration of bowel following Hartmann’s or similar operation, including dismantling of the stoma (H) (Anaes.) (Assist.)</w:t>
            </w:r>
          </w:p>
        </w:tc>
        <w:tc>
          <w:tcPr>
            <w:tcW w:w="665" w:type="pct"/>
            <w:shd w:val="clear" w:color="auto" w:fill="auto"/>
            <w:hideMark/>
          </w:tcPr>
          <w:p w:rsidR="00E60ACD" w:rsidRPr="00540AB0" w:rsidRDefault="00E60ACD" w:rsidP="001351EC">
            <w:pPr>
              <w:pStyle w:val="Tabletext"/>
              <w:jc w:val="right"/>
            </w:pPr>
            <w:r w:rsidRPr="00540AB0">
              <w:t>1,531.50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32036</w:t>
            </w:r>
          </w:p>
        </w:tc>
        <w:tc>
          <w:tcPr>
            <w:tcW w:w="3641" w:type="pct"/>
            <w:shd w:val="clear" w:color="auto" w:fill="auto"/>
            <w:hideMark/>
          </w:tcPr>
          <w:p w:rsidR="00E60ACD" w:rsidRPr="00540AB0" w:rsidRDefault="00E60ACD" w:rsidP="001351EC">
            <w:pPr>
              <w:pStyle w:val="Tabletext"/>
            </w:pPr>
            <w:r w:rsidRPr="00540AB0">
              <w:t>Sacrococcygeal and presacral tumour—excision of (H) (Anaes.) (Assist.)</w:t>
            </w:r>
          </w:p>
        </w:tc>
        <w:tc>
          <w:tcPr>
            <w:tcW w:w="665" w:type="pct"/>
            <w:shd w:val="clear" w:color="auto" w:fill="auto"/>
            <w:hideMark/>
          </w:tcPr>
          <w:p w:rsidR="00E60ACD" w:rsidRPr="00540AB0" w:rsidRDefault="00E60ACD" w:rsidP="001351EC">
            <w:pPr>
              <w:pStyle w:val="Tabletext"/>
              <w:jc w:val="right"/>
            </w:pPr>
            <w:r w:rsidRPr="00540AB0">
              <w:t>1,942.40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32039</w:t>
            </w:r>
          </w:p>
        </w:tc>
        <w:tc>
          <w:tcPr>
            <w:tcW w:w="3641" w:type="pct"/>
            <w:shd w:val="clear" w:color="auto" w:fill="auto"/>
            <w:hideMark/>
          </w:tcPr>
          <w:p w:rsidR="00E60ACD" w:rsidRPr="00540AB0" w:rsidRDefault="00E60ACD" w:rsidP="001351EC">
            <w:pPr>
              <w:pStyle w:val="Tabletext"/>
            </w:pPr>
            <w:r w:rsidRPr="00540AB0">
              <w:t>Rectum and anus, abdomino</w:t>
            </w:r>
            <w:r w:rsidR="001351EC">
              <w:noBreakHyphen/>
            </w:r>
            <w:r w:rsidRPr="00540AB0">
              <w:t>perineal resection of—one surgeon (H) (Anaes.) (Assist.)</w:t>
            </w:r>
          </w:p>
        </w:tc>
        <w:tc>
          <w:tcPr>
            <w:tcW w:w="665" w:type="pct"/>
            <w:shd w:val="clear" w:color="auto" w:fill="auto"/>
            <w:hideMark/>
          </w:tcPr>
          <w:p w:rsidR="00E60ACD" w:rsidRPr="00540AB0" w:rsidRDefault="00E60ACD" w:rsidP="001351EC">
            <w:pPr>
              <w:pStyle w:val="Tabletext"/>
              <w:jc w:val="right"/>
            </w:pPr>
            <w:r w:rsidRPr="00540AB0">
              <w:t>1,559.60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32042</w:t>
            </w:r>
          </w:p>
        </w:tc>
        <w:tc>
          <w:tcPr>
            <w:tcW w:w="3641" w:type="pct"/>
            <w:shd w:val="clear" w:color="auto" w:fill="auto"/>
            <w:hideMark/>
          </w:tcPr>
          <w:p w:rsidR="00E60ACD" w:rsidRPr="00540AB0" w:rsidRDefault="00E60ACD" w:rsidP="001351EC">
            <w:pPr>
              <w:pStyle w:val="Tabletext"/>
            </w:pPr>
            <w:r w:rsidRPr="00540AB0">
              <w:t>Rectum and anus, abdomino</w:t>
            </w:r>
            <w:r w:rsidR="001351EC">
              <w:noBreakHyphen/>
            </w:r>
            <w:r w:rsidRPr="00540AB0">
              <w:t>perineal resection of, combined synchronous operation, abdominal resection (H) (Anaes.) (Assist.)</w:t>
            </w:r>
          </w:p>
        </w:tc>
        <w:tc>
          <w:tcPr>
            <w:tcW w:w="665" w:type="pct"/>
            <w:shd w:val="clear" w:color="auto" w:fill="auto"/>
            <w:hideMark/>
          </w:tcPr>
          <w:p w:rsidR="00E60ACD" w:rsidRPr="00540AB0" w:rsidRDefault="00E60ACD" w:rsidP="001351EC">
            <w:pPr>
              <w:pStyle w:val="Tabletext"/>
              <w:jc w:val="right"/>
            </w:pPr>
            <w:r w:rsidRPr="00540AB0">
              <w:t>1,313.85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32045</w:t>
            </w:r>
          </w:p>
        </w:tc>
        <w:tc>
          <w:tcPr>
            <w:tcW w:w="3641" w:type="pct"/>
            <w:shd w:val="clear" w:color="auto" w:fill="auto"/>
            <w:hideMark/>
          </w:tcPr>
          <w:p w:rsidR="00E60ACD" w:rsidRPr="00540AB0" w:rsidRDefault="00E60ACD" w:rsidP="001351EC">
            <w:pPr>
              <w:pStyle w:val="Tabletext"/>
            </w:pPr>
            <w:r w:rsidRPr="00540AB0">
              <w:t>Rectum and anus, abdomino</w:t>
            </w:r>
            <w:r w:rsidR="001351EC">
              <w:noBreakHyphen/>
            </w:r>
            <w:r w:rsidRPr="00540AB0">
              <w:t>perineal resection of, combined synchronous operation—perineal resection (H) (Assist.)</w:t>
            </w:r>
          </w:p>
        </w:tc>
        <w:tc>
          <w:tcPr>
            <w:tcW w:w="665" w:type="pct"/>
            <w:shd w:val="clear" w:color="auto" w:fill="auto"/>
            <w:hideMark/>
          </w:tcPr>
          <w:p w:rsidR="00E60ACD" w:rsidRPr="00540AB0" w:rsidRDefault="00E60ACD" w:rsidP="001351EC">
            <w:pPr>
              <w:pStyle w:val="Tabletext"/>
              <w:jc w:val="right"/>
            </w:pPr>
            <w:r w:rsidRPr="00540AB0">
              <w:t>491.70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32046</w:t>
            </w:r>
          </w:p>
        </w:tc>
        <w:tc>
          <w:tcPr>
            <w:tcW w:w="3641" w:type="pct"/>
            <w:shd w:val="clear" w:color="auto" w:fill="auto"/>
            <w:hideMark/>
          </w:tcPr>
          <w:p w:rsidR="00E60ACD" w:rsidRPr="00540AB0" w:rsidRDefault="00E60ACD" w:rsidP="001351EC">
            <w:pPr>
              <w:pStyle w:val="Tabletext"/>
            </w:pPr>
            <w:r w:rsidRPr="00540AB0">
              <w:t>Rectum and anus, abdomino</w:t>
            </w:r>
            <w:r w:rsidR="001351EC">
              <w:noBreakHyphen/>
            </w:r>
            <w:r w:rsidRPr="00540AB0">
              <w:t>perineal resection of, combined synchronous operation—perineal resection if the perineal surgeon also provides assistance to the abdominal surgeon (H) (Assist.)</w:t>
            </w:r>
          </w:p>
        </w:tc>
        <w:tc>
          <w:tcPr>
            <w:tcW w:w="665" w:type="pct"/>
            <w:shd w:val="clear" w:color="auto" w:fill="auto"/>
            <w:hideMark/>
          </w:tcPr>
          <w:p w:rsidR="00E60ACD" w:rsidRPr="00540AB0" w:rsidRDefault="00E60ACD" w:rsidP="001351EC">
            <w:pPr>
              <w:pStyle w:val="Tabletext"/>
              <w:jc w:val="right"/>
            </w:pPr>
            <w:r w:rsidRPr="00540AB0">
              <w:t>759.85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32047</w:t>
            </w:r>
          </w:p>
        </w:tc>
        <w:tc>
          <w:tcPr>
            <w:tcW w:w="3641" w:type="pct"/>
            <w:shd w:val="clear" w:color="auto" w:fill="auto"/>
            <w:hideMark/>
          </w:tcPr>
          <w:p w:rsidR="00E60ACD" w:rsidRPr="00540AB0" w:rsidRDefault="00E60ACD" w:rsidP="001351EC">
            <w:pPr>
              <w:pStyle w:val="Tabletext"/>
            </w:pPr>
            <w:r w:rsidRPr="00540AB0">
              <w:t>Perineal proctectomy (H) (Anaes.) (Assist.)</w:t>
            </w:r>
          </w:p>
        </w:tc>
        <w:tc>
          <w:tcPr>
            <w:tcW w:w="665" w:type="pct"/>
            <w:shd w:val="clear" w:color="auto" w:fill="auto"/>
            <w:hideMark/>
          </w:tcPr>
          <w:p w:rsidR="00E60ACD" w:rsidRPr="00540AB0" w:rsidRDefault="00E60ACD" w:rsidP="001351EC">
            <w:pPr>
              <w:pStyle w:val="Tabletext"/>
              <w:jc w:val="right"/>
            </w:pPr>
            <w:r w:rsidRPr="00540AB0">
              <w:t>885.25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32051</w:t>
            </w:r>
          </w:p>
        </w:tc>
        <w:tc>
          <w:tcPr>
            <w:tcW w:w="3641" w:type="pct"/>
            <w:shd w:val="clear" w:color="auto" w:fill="auto"/>
            <w:hideMark/>
          </w:tcPr>
          <w:p w:rsidR="00E60ACD" w:rsidRPr="00540AB0" w:rsidRDefault="00E60ACD" w:rsidP="001351EC">
            <w:pPr>
              <w:pStyle w:val="Tabletext"/>
            </w:pPr>
            <w:r w:rsidRPr="00540AB0">
              <w:t>Total colectomy with excision of rectum and ileoanal anastomosis with formation of ileal reservoir, with or without creation of temporary ileostomy—one surgeon (H) (Anaes.) (Assist.)</w:t>
            </w:r>
          </w:p>
        </w:tc>
        <w:tc>
          <w:tcPr>
            <w:tcW w:w="665" w:type="pct"/>
            <w:shd w:val="clear" w:color="auto" w:fill="auto"/>
            <w:hideMark/>
          </w:tcPr>
          <w:p w:rsidR="00E60ACD" w:rsidRPr="00540AB0" w:rsidRDefault="00E60ACD" w:rsidP="001351EC">
            <w:pPr>
              <w:pStyle w:val="Tabletext"/>
              <w:jc w:val="right"/>
            </w:pPr>
            <w:r w:rsidRPr="00540AB0">
              <w:t>2,353.65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32054</w:t>
            </w:r>
          </w:p>
        </w:tc>
        <w:tc>
          <w:tcPr>
            <w:tcW w:w="3641" w:type="pct"/>
            <w:shd w:val="clear" w:color="auto" w:fill="auto"/>
            <w:hideMark/>
          </w:tcPr>
          <w:p w:rsidR="00E60ACD" w:rsidRPr="00540AB0" w:rsidRDefault="00E60ACD" w:rsidP="001351EC">
            <w:pPr>
              <w:pStyle w:val="Tabletext"/>
            </w:pPr>
            <w:r w:rsidRPr="00540AB0">
              <w:t>Total colectomy with excision of rectum and ileoanal anastomosis with formation of ileal reservoir, with or without creation of temporary ileostomy—conjoint surgery, abdominal surgeon (including after</w:t>
            </w:r>
            <w:r w:rsidR="001351EC">
              <w:noBreakHyphen/>
            </w:r>
            <w:r w:rsidRPr="00540AB0">
              <w:t>care) (H) (Anaes.) (Assist.)</w:t>
            </w:r>
          </w:p>
        </w:tc>
        <w:tc>
          <w:tcPr>
            <w:tcW w:w="665" w:type="pct"/>
            <w:shd w:val="clear" w:color="auto" w:fill="auto"/>
            <w:hideMark/>
          </w:tcPr>
          <w:p w:rsidR="00E60ACD" w:rsidRPr="00540AB0" w:rsidRDefault="00E60ACD" w:rsidP="001351EC">
            <w:pPr>
              <w:pStyle w:val="Tabletext"/>
              <w:jc w:val="right"/>
            </w:pPr>
            <w:r w:rsidRPr="00540AB0">
              <w:t>2,160.20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32057</w:t>
            </w:r>
          </w:p>
        </w:tc>
        <w:tc>
          <w:tcPr>
            <w:tcW w:w="3641" w:type="pct"/>
            <w:shd w:val="clear" w:color="auto" w:fill="auto"/>
            <w:hideMark/>
          </w:tcPr>
          <w:p w:rsidR="00E60ACD" w:rsidRPr="00540AB0" w:rsidRDefault="00E60ACD" w:rsidP="001351EC">
            <w:pPr>
              <w:pStyle w:val="Tabletext"/>
            </w:pPr>
            <w:r w:rsidRPr="00540AB0">
              <w:t>Total colectomy with excision of rectum and ileoanal anastomosis with formation of ileal reservoir—conjoint surgery, perineal surgeon (H) (Assist.)</w:t>
            </w:r>
          </w:p>
        </w:tc>
        <w:tc>
          <w:tcPr>
            <w:tcW w:w="665" w:type="pct"/>
            <w:shd w:val="clear" w:color="auto" w:fill="auto"/>
            <w:hideMark/>
          </w:tcPr>
          <w:p w:rsidR="00E60ACD" w:rsidRPr="00540AB0" w:rsidRDefault="00E60ACD" w:rsidP="001351EC">
            <w:pPr>
              <w:pStyle w:val="Tabletext"/>
              <w:jc w:val="right"/>
            </w:pPr>
            <w:r w:rsidRPr="00540AB0">
              <w:t>572.30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32060</w:t>
            </w:r>
          </w:p>
        </w:tc>
        <w:tc>
          <w:tcPr>
            <w:tcW w:w="3641" w:type="pct"/>
            <w:shd w:val="clear" w:color="auto" w:fill="auto"/>
            <w:hideMark/>
          </w:tcPr>
          <w:p w:rsidR="00E60ACD" w:rsidRPr="00540AB0" w:rsidRDefault="00E60ACD" w:rsidP="001351EC">
            <w:pPr>
              <w:pStyle w:val="Tabletext"/>
            </w:pPr>
            <w:r w:rsidRPr="00540AB0">
              <w:t>Ileostomy closure with rectal resection and mucosectomy and ileoanal anastomosis with formation of ileal reservoir, with or without temporary loop ileostomy—one surgeon (H) (Anaes.) (Assist.)</w:t>
            </w:r>
          </w:p>
        </w:tc>
        <w:tc>
          <w:tcPr>
            <w:tcW w:w="665" w:type="pct"/>
            <w:shd w:val="clear" w:color="auto" w:fill="auto"/>
            <w:hideMark/>
          </w:tcPr>
          <w:p w:rsidR="00E60ACD" w:rsidRPr="00540AB0" w:rsidRDefault="00E60ACD" w:rsidP="001351EC">
            <w:pPr>
              <w:pStyle w:val="Tabletext"/>
              <w:jc w:val="right"/>
            </w:pPr>
            <w:r w:rsidRPr="00540AB0">
              <w:t>2,353.65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32063</w:t>
            </w:r>
          </w:p>
        </w:tc>
        <w:tc>
          <w:tcPr>
            <w:tcW w:w="3641" w:type="pct"/>
            <w:shd w:val="clear" w:color="auto" w:fill="auto"/>
            <w:hideMark/>
          </w:tcPr>
          <w:p w:rsidR="00E60ACD" w:rsidRPr="00540AB0" w:rsidRDefault="00E60ACD" w:rsidP="001351EC">
            <w:pPr>
              <w:pStyle w:val="Tabletext"/>
            </w:pPr>
            <w:r w:rsidRPr="00540AB0">
              <w:t>Ileostomy closure with rectal resection and mucosectomy and ileoanal anastomosis with formation of ileal reservoir, with or without temporary loop ileostomy—conjoint surgery, abdominal surgeon (including after</w:t>
            </w:r>
            <w:r w:rsidR="001351EC">
              <w:noBreakHyphen/>
            </w:r>
            <w:r w:rsidRPr="00540AB0">
              <w:t>care) (H) (Anaes.) (Assist.)</w:t>
            </w:r>
          </w:p>
        </w:tc>
        <w:tc>
          <w:tcPr>
            <w:tcW w:w="665" w:type="pct"/>
            <w:shd w:val="clear" w:color="auto" w:fill="auto"/>
            <w:hideMark/>
          </w:tcPr>
          <w:p w:rsidR="00E60ACD" w:rsidRPr="00540AB0" w:rsidRDefault="00E60ACD" w:rsidP="001351EC">
            <w:pPr>
              <w:pStyle w:val="Tabletext"/>
              <w:jc w:val="right"/>
            </w:pPr>
            <w:r w:rsidRPr="00540AB0">
              <w:t>2,160.20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32066</w:t>
            </w:r>
          </w:p>
        </w:tc>
        <w:tc>
          <w:tcPr>
            <w:tcW w:w="3641" w:type="pct"/>
            <w:shd w:val="clear" w:color="auto" w:fill="auto"/>
            <w:hideMark/>
          </w:tcPr>
          <w:p w:rsidR="00E60ACD" w:rsidRPr="00540AB0" w:rsidRDefault="00E60ACD" w:rsidP="001351EC">
            <w:pPr>
              <w:pStyle w:val="Tabletext"/>
            </w:pPr>
            <w:r w:rsidRPr="00540AB0">
              <w:t>Ileostomy closure with rectal resection and mucosectomy and ileoanal anastomosis with formation of ileal reservoir, with or without temporary loop ileostomy—conjoint surgery, perineal surgeon (H) (Assist.)</w:t>
            </w:r>
          </w:p>
        </w:tc>
        <w:tc>
          <w:tcPr>
            <w:tcW w:w="665" w:type="pct"/>
            <w:shd w:val="clear" w:color="auto" w:fill="auto"/>
            <w:hideMark/>
          </w:tcPr>
          <w:p w:rsidR="00E60ACD" w:rsidRPr="00540AB0" w:rsidRDefault="00E60ACD" w:rsidP="001351EC">
            <w:pPr>
              <w:pStyle w:val="Tabletext"/>
              <w:jc w:val="right"/>
            </w:pPr>
            <w:r w:rsidRPr="00540AB0">
              <w:t>572.30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32069</w:t>
            </w:r>
          </w:p>
        </w:tc>
        <w:tc>
          <w:tcPr>
            <w:tcW w:w="3641" w:type="pct"/>
            <w:shd w:val="clear" w:color="auto" w:fill="auto"/>
            <w:hideMark/>
          </w:tcPr>
          <w:p w:rsidR="00E60ACD" w:rsidRPr="00540AB0" w:rsidRDefault="00E60ACD" w:rsidP="001351EC">
            <w:pPr>
              <w:pStyle w:val="Tabletext"/>
            </w:pPr>
            <w:r w:rsidRPr="00540AB0">
              <w:t>Ileostomy reservoir, continent type, creation of, including conversion of existing ileostomy, if appropriate (H) (Anaes.)</w:t>
            </w:r>
          </w:p>
        </w:tc>
        <w:tc>
          <w:tcPr>
            <w:tcW w:w="665" w:type="pct"/>
            <w:shd w:val="clear" w:color="auto" w:fill="auto"/>
            <w:hideMark/>
          </w:tcPr>
          <w:p w:rsidR="00E60ACD" w:rsidRPr="00540AB0" w:rsidRDefault="00E60ACD" w:rsidP="001351EC">
            <w:pPr>
              <w:pStyle w:val="Tabletext"/>
              <w:jc w:val="right"/>
            </w:pPr>
            <w:r w:rsidRPr="00540AB0">
              <w:t>1,741.05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32072</w:t>
            </w:r>
          </w:p>
        </w:tc>
        <w:tc>
          <w:tcPr>
            <w:tcW w:w="3641" w:type="pct"/>
            <w:shd w:val="clear" w:color="auto" w:fill="auto"/>
            <w:hideMark/>
          </w:tcPr>
          <w:p w:rsidR="00E60ACD" w:rsidRPr="00540AB0" w:rsidRDefault="00E60ACD" w:rsidP="001351EC">
            <w:pPr>
              <w:pStyle w:val="Tabletext"/>
            </w:pPr>
            <w:r w:rsidRPr="00540AB0">
              <w:t>Sigmoidoscopic examination (with rigid sigmoidoscope), with or without biopsy</w:t>
            </w:r>
          </w:p>
        </w:tc>
        <w:tc>
          <w:tcPr>
            <w:tcW w:w="665" w:type="pct"/>
            <w:shd w:val="clear" w:color="auto" w:fill="auto"/>
            <w:hideMark/>
          </w:tcPr>
          <w:p w:rsidR="00E60ACD" w:rsidRPr="00540AB0" w:rsidRDefault="00E60ACD" w:rsidP="001351EC">
            <w:pPr>
              <w:pStyle w:val="Tabletext"/>
              <w:jc w:val="right"/>
            </w:pPr>
            <w:r w:rsidRPr="00540AB0">
              <w:t>48.60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32075</w:t>
            </w:r>
          </w:p>
        </w:tc>
        <w:tc>
          <w:tcPr>
            <w:tcW w:w="3641" w:type="pct"/>
            <w:shd w:val="clear" w:color="auto" w:fill="auto"/>
            <w:hideMark/>
          </w:tcPr>
          <w:p w:rsidR="00E60ACD" w:rsidRPr="00540AB0" w:rsidRDefault="00E60ACD" w:rsidP="001351EC">
            <w:pPr>
              <w:pStyle w:val="Tabletext"/>
            </w:pPr>
            <w:r w:rsidRPr="00540AB0">
              <w:t>Sigmoidoscopic examination (with rigid sigmoidoscope), under general anaesthesia, with or without biopsy, other than a service associated with a service to which another item in this Group applies (Anaes.)</w:t>
            </w:r>
          </w:p>
        </w:tc>
        <w:tc>
          <w:tcPr>
            <w:tcW w:w="665" w:type="pct"/>
            <w:shd w:val="clear" w:color="auto" w:fill="auto"/>
            <w:hideMark/>
          </w:tcPr>
          <w:p w:rsidR="00E60ACD" w:rsidRPr="00540AB0" w:rsidRDefault="00E60ACD" w:rsidP="001351EC">
            <w:pPr>
              <w:pStyle w:val="Tabletext"/>
              <w:jc w:val="right"/>
            </w:pPr>
            <w:r w:rsidRPr="00540AB0">
              <w:t>76.25</w:t>
            </w:r>
          </w:p>
        </w:tc>
      </w:tr>
      <w:tr w:rsidR="00E60ACD" w:rsidRPr="00540AB0" w:rsidTr="001351EC">
        <w:tc>
          <w:tcPr>
            <w:tcW w:w="694" w:type="pct"/>
            <w:shd w:val="clear" w:color="auto" w:fill="auto"/>
            <w:hideMark/>
          </w:tcPr>
          <w:p w:rsidR="00E60ACD" w:rsidRPr="00540AB0" w:rsidRDefault="00E60ACD" w:rsidP="001351EC">
            <w:pPr>
              <w:pStyle w:val="Tabletext"/>
            </w:pPr>
            <w:bookmarkStart w:id="828" w:name="CU_39644089"/>
            <w:bookmarkEnd w:id="828"/>
            <w:r w:rsidRPr="00540AB0">
              <w:t>32084</w:t>
            </w:r>
          </w:p>
        </w:tc>
        <w:tc>
          <w:tcPr>
            <w:tcW w:w="3641" w:type="pct"/>
            <w:shd w:val="clear" w:color="auto" w:fill="auto"/>
            <w:hideMark/>
          </w:tcPr>
          <w:p w:rsidR="00E60ACD" w:rsidRPr="00540AB0" w:rsidRDefault="00E60ACD" w:rsidP="001351EC">
            <w:pPr>
              <w:pStyle w:val="Tabletext"/>
            </w:pPr>
            <w:r w:rsidRPr="00540AB0">
              <w:t>Sigmoidoscopy or colonoscopy up to the hepatic flexure, with or without biopsy, other than a service associated with a service to which any of items 32222 to 32228 applies (Anaes.)</w:t>
            </w:r>
          </w:p>
        </w:tc>
        <w:tc>
          <w:tcPr>
            <w:tcW w:w="665" w:type="pct"/>
            <w:shd w:val="clear" w:color="auto" w:fill="auto"/>
            <w:hideMark/>
          </w:tcPr>
          <w:p w:rsidR="00E60ACD" w:rsidRPr="00540AB0" w:rsidRDefault="00E60ACD" w:rsidP="001351EC">
            <w:pPr>
              <w:pStyle w:val="Tabletext"/>
              <w:jc w:val="right"/>
            </w:pPr>
            <w:r w:rsidRPr="00540AB0">
              <w:t>113.15</w:t>
            </w:r>
          </w:p>
        </w:tc>
      </w:tr>
      <w:tr w:rsidR="00E60ACD" w:rsidRPr="00540AB0" w:rsidTr="001351EC">
        <w:tc>
          <w:tcPr>
            <w:tcW w:w="694" w:type="pct"/>
            <w:shd w:val="clear" w:color="auto" w:fill="auto"/>
            <w:hideMark/>
          </w:tcPr>
          <w:p w:rsidR="00E60ACD" w:rsidRPr="00540AB0" w:rsidRDefault="00E60ACD" w:rsidP="001351EC">
            <w:pPr>
              <w:pStyle w:val="Tabletext"/>
            </w:pPr>
            <w:bookmarkStart w:id="829" w:name="CU_40639638"/>
            <w:bookmarkEnd w:id="829"/>
            <w:r w:rsidRPr="00540AB0">
              <w:t>32087</w:t>
            </w:r>
          </w:p>
        </w:tc>
        <w:tc>
          <w:tcPr>
            <w:tcW w:w="3641" w:type="pct"/>
            <w:shd w:val="clear" w:color="auto" w:fill="auto"/>
            <w:hideMark/>
          </w:tcPr>
          <w:p w:rsidR="00E60ACD" w:rsidRPr="00540AB0" w:rsidRDefault="00E60ACD" w:rsidP="001351EC">
            <w:pPr>
              <w:pStyle w:val="Tabletext"/>
            </w:pPr>
            <w:r w:rsidRPr="00540AB0">
              <w:t xml:space="preserve">Endoscopic examination of the colon up to the hepatic flexure by </w:t>
            </w:r>
            <w:r w:rsidRPr="00540AB0">
              <w:lastRenderedPageBreak/>
              <w:t>sigmoidoscopy or colonoscopy for the removal of one or more polyps, other than a service associated with a service to which any of items 32222 to 32228 applies (Anaes.)</w:t>
            </w:r>
          </w:p>
        </w:tc>
        <w:tc>
          <w:tcPr>
            <w:tcW w:w="665" w:type="pct"/>
            <w:shd w:val="clear" w:color="auto" w:fill="auto"/>
            <w:hideMark/>
          </w:tcPr>
          <w:p w:rsidR="00E60ACD" w:rsidRPr="00540AB0" w:rsidRDefault="00E60ACD" w:rsidP="001351EC">
            <w:pPr>
              <w:pStyle w:val="Tabletext"/>
              <w:jc w:val="right"/>
            </w:pPr>
            <w:r w:rsidRPr="00540AB0">
              <w:lastRenderedPageBreak/>
              <w:t>208.00</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32094</w:t>
            </w:r>
          </w:p>
        </w:tc>
        <w:tc>
          <w:tcPr>
            <w:tcW w:w="3641" w:type="pct"/>
            <w:shd w:val="clear" w:color="auto" w:fill="auto"/>
            <w:hideMark/>
          </w:tcPr>
          <w:p w:rsidR="00E60ACD" w:rsidRPr="00540AB0" w:rsidRDefault="00E60ACD" w:rsidP="001351EC">
            <w:pPr>
              <w:pStyle w:val="Tabletext"/>
            </w:pPr>
            <w:r w:rsidRPr="00540AB0">
              <w:t>Endoscopic dilatation of colorectal strictures including colonoscopy (H) (Anaes.)</w:t>
            </w:r>
          </w:p>
        </w:tc>
        <w:tc>
          <w:tcPr>
            <w:tcW w:w="665" w:type="pct"/>
            <w:shd w:val="clear" w:color="auto" w:fill="auto"/>
            <w:hideMark/>
          </w:tcPr>
          <w:p w:rsidR="00E60ACD" w:rsidRPr="00540AB0" w:rsidRDefault="00E60ACD" w:rsidP="001351EC">
            <w:pPr>
              <w:pStyle w:val="Tabletext"/>
              <w:jc w:val="right"/>
            </w:pPr>
            <w:r w:rsidRPr="00540AB0">
              <w:t>560.70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32095</w:t>
            </w:r>
          </w:p>
        </w:tc>
        <w:tc>
          <w:tcPr>
            <w:tcW w:w="3641" w:type="pct"/>
            <w:shd w:val="clear" w:color="auto" w:fill="auto"/>
            <w:hideMark/>
          </w:tcPr>
          <w:p w:rsidR="00E60ACD" w:rsidRPr="00540AB0" w:rsidRDefault="00E60ACD" w:rsidP="001351EC">
            <w:pPr>
              <w:pStyle w:val="Tabletext"/>
            </w:pPr>
            <w:r w:rsidRPr="00540AB0">
              <w:t>Endoscopic examination of small bowel with flexible endoscope passed by stoma, with or without biopsies (Anaes.)</w:t>
            </w:r>
          </w:p>
        </w:tc>
        <w:tc>
          <w:tcPr>
            <w:tcW w:w="665" w:type="pct"/>
            <w:shd w:val="clear" w:color="auto" w:fill="auto"/>
            <w:hideMark/>
          </w:tcPr>
          <w:p w:rsidR="00E60ACD" w:rsidRPr="00540AB0" w:rsidRDefault="00E60ACD" w:rsidP="001351EC">
            <w:pPr>
              <w:pStyle w:val="Tabletext"/>
              <w:jc w:val="right"/>
            </w:pPr>
            <w:r w:rsidRPr="00540AB0">
              <w:t>129.85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32096</w:t>
            </w:r>
          </w:p>
        </w:tc>
        <w:tc>
          <w:tcPr>
            <w:tcW w:w="3641" w:type="pct"/>
            <w:shd w:val="clear" w:color="auto" w:fill="auto"/>
            <w:hideMark/>
          </w:tcPr>
          <w:p w:rsidR="00E60ACD" w:rsidRPr="00540AB0" w:rsidRDefault="00E60ACD" w:rsidP="001351EC">
            <w:pPr>
              <w:pStyle w:val="Tabletext"/>
            </w:pPr>
            <w:r w:rsidRPr="00540AB0">
              <w:t>Rectal biopsy, full thickness, under general anaesthesia, or under epidural or spinal (intrathecal) nerve block (H) (Anaes.) (Assist.)</w:t>
            </w:r>
          </w:p>
        </w:tc>
        <w:tc>
          <w:tcPr>
            <w:tcW w:w="665" w:type="pct"/>
            <w:shd w:val="clear" w:color="auto" w:fill="auto"/>
            <w:hideMark/>
          </w:tcPr>
          <w:p w:rsidR="00E60ACD" w:rsidRPr="00540AB0" w:rsidRDefault="00E60ACD" w:rsidP="001351EC">
            <w:pPr>
              <w:pStyle w:val="Tabletext"/>
              <w:jc w:val="right"/>
            </w:pPr>
            <w:r w:rsidRPr="00540AB0">
              <w:t>261.05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32099</w:t>
            </w:r>
          </w:p>
        </w:tc>
        <w:tc>
          <w:tcPr>
            <w:tcW w:w="3641" w:type="pct"/>
            <w:shd w:val="clear" w:color="auto" w:fill="auto"/>
            <w:hideMark/>
          </w:tcPr>
          <w:p w:rsidR="00E60ACD" w:rsidRPr="00540AB0" w:rsidRDefault="00E60ACD" w:rsidP="001351EC">
            <w:pPr>
              <w:pStyle w:val="Tabletext"/>
            </w:pPr>
            <w:r w:rsidRPr="00540AB0">
              <w:t>Rectal tumour of 5 cm or less in diameter, per anal submucosal excision of (H) (Anaes.) (Assist.)</w:t>
            </w:r>
          </w:p>
        </w:tc>
        <w:tc>
          <w:tcPr>
            <w:tcW w:w="665" w:type="pct"/>
            <w:shd w:val="clear" w:color="auto" w:fill="auto"/>
            <w:hideMark/>
          </w:tcPr>
          <w:p w:rsidR="00E60ACD" w:rsidRPr="00540AB0" w:rsidRDefault="00E60ACD" w:rsidP="001351EC">
            <w:pPr>
              <w:pStyle w:val="Tabletext"/>
              <w:jc w:val="right"/>
            </w:pPr>
            <w:r w:rsidRPr="00540AB0">
              <w:t>338.55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32102</w:t>
            </w:r>
          </w:p>
        </w:tc>
        <w:tc>
          <w:tcPr>
            <w:tcW w:w="3641" w:type="pct"/>
            <w:shd w:val="clear" w:color="auto" w:fill="auto"/>
            <w:hideMark/>
          </w:tcPr>
          <w:p w:rsidR="00E60ACD" w:rsidRPr="00540AB0" w:rsidRDefault="00E60ACD" w:rsidP="001351EC">
            <w:pPr>
              <w:pStyle w:val="Tabletext"/>
            </w:pPr>
            <w:r w:rsidRPr="00540AB0">
              <w:t>Rectal tumour of greater than 5 cm in diameter, indicated by pathological examination, per anal submucosal excision of (H) (Anaes.) (Assist.)</w:t>
            </w:r>
          </w:p>
        </w:tc>
        <w:tc>
          <w:tcPr>
            <w:tcW w:w="665" w:type="pct"/>
            <w:shd w:val="clear" w:color="auto" w:fill="auto"/>
            <w:hideMark/>
          </w:tcPr>
          <w:p w:rsidR="00E60ACD" w:rsidRPr="00540AB0" w:rsidRDefault="00E60ACD" w:rsidP="001351EC">
            <w:pPr>
              <w:pStyle w:val="Tabletext"/>
              <w:jc w:val="right"/>
            </w:pPr>
            <w:r w:rsidRPr="00540AB0">
              <w:t>644.85</w:t>
            </w:r>
          </w:p>
        </w:tc>
      </w:tr>
      <w:tr w:rsidR="00E60ACD" w:rsidRPr="00540AB0" w:rsidTr="001351EC">
        <w:tc>
          <w:tcPr>
            <w:tcW w:w="694" w:type="pct"/>
            <w:shd w:val="clear" w:color="auto" w:fill="auto"/>
            <w:hideMark/>
          </w:tcPr>
          <w:p w:rsidR="00E60ACD" w:rsidRPr="00540AB0" w:rsidRDefault="00E60ACD" w:rsidP="001351EC">
            <w:pPr>
              <w:pStyle w:val="Tabletext"/>
            </w:pPr>
            <w:bookmarkStart w:id="830" w:name="CU_48645623"/>
            <w:bookmarkEnd w:id="830"/>
            <w:r w:rsidRPr="00540AB0">
              <w:t>32103</w:t>
            </w:r>
          </w:p>
        </w:tc>
        <w:tc>
          <w:tcPr>
            <w:tcW w:w="3641" w:type="pct"/>
            <w:shd w:val="clear" w:color="auto" w:fill="auto"/>
            <w:hideMark/>
          </w:tcPr>
          <w:p w:rsidR="00E60ACD" w:rsidRPr="00540AB0" w:rsidRDefault="00E60ACD" w:rsidP="001351EC">
            <w:pPr>
              <w:pStyle w:val="Tabletext"/>
            </w:pPr>
            <w:r w:rsidRPr="00540AB0">
              <w:t>Rectal tumour of less than 4 cm in diameter, per anal excision of, using rectoscopy incorporating either 2 dimensional or 3 dimensional optic viewing systems, if removal is unable to be performed during colonoscopy or by local excision, other than a service associated with a service to which item 32024, 32025, 32104 or 32106 applies (H) (Anaes.) (Assist.)</w:t>
            </w:r>
          </w:p>
        </w:tc>
        <w:tc>
          <w:tcPr>
            <w:tcW w:w="665" w:type="pct"/>
            <w:shd w:val="clear" w:color="auto" w:fill="auto"/>
            <w:hideMark/>
          </w:tcPr>
          <w:p w:rsidR="00E60ACD" w:rsidRPr="00540AB0" w:rsidRDefault="00E60ACD" w:rsidP="001351EC">
            <w:pPr>
              <w:pStyle w:val="Tabletext"/>
              <w:jc w:val="right"/>
            </w:pPr>
            <w:r w:rsidRPr="00540AB0">
              <w:t>784.65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32104</w:t>
            </w:r>
          </w:p>
        </w:tc>
        <w:tc>
          <w:tcPr>
            <w:tcW w:w="3641" w:type="pct"/>
            <w:shd w:val="clear" w:color="auto" w:fill="auto"/>
            <w:hideMark/>
          </w:tcPr>
          <w:p w:rsidR="00E60ACD" w:rsidRPr="00540AB0" w:rsidRDefault="00E60ACD" w:rsidP="001351EC">
            <w:pPr>
              <w:pStyle w:val="Tabletext"/>
            </w:pPr>
            <w:r w:rsidRPr="00540AB0">
              <w:t>Rectal tumour of 4 cm or greater in diameter, per anal excision of, using rectoscopy incorporating either 2 dimensional or 3 dimensional optic viewing systems, if removal is unable to be performed during colonoscopy or by local excision, other than a service associated with a service to which item 32024, 32025, 32103 or 32106 applies (H) (Anaes.) (Assist.)</w:t>
            </w:r>
          </w:p>
        </w:tc>
        <w:tc>
          <w:tcPr>
            <w:tcW w:w="665" w:type="pct"/>
            <w:shd w:val="clear" w:color="auto" w:fill="auto"/>
            <w:hideMark/>
          </w:tcPr>
          <w:p w:rsidR="00E60ACD" w:rsidRPr="00540AB0" w:rsidRDefault="00E60ACD" w:rsidP="001351EC">
            <w:pPr>
              <w:pStyle w:val="Tabletext"/>
              <w:jc w:val="right"/>
            </w:pPr>
            <w:r w:rsidRPr="00540AB0">
              <w:t>1,015.65</w:t>
            </w:r>
          </w:p>
        </w:tc>
      </w:tr>
      <w:tr w:rsidR="00E60ACD" w:rsidRPr="00540AB0" w:rsidTr="001351EC">
        <w:tc>
          <w:tcPr>
            <w:tcW w:w="694" w:type="pct"/>
            <w:shd w:val="clear" w:color="auto" w:fill="auto"/>
            <w:hideMark/>
          </w:tcPr>
          <w:p w:rsidR="00E60ACD" w:rsidRPr="00540AB0" w:rsidRDefault="00E60ACD" w:rsidP="001351EC">
            <w:pPr>
              <w:pStyle w:val="Tabletext"/>
            </w:pPr>
            <w:bookmarkStart w:id="831" w:name="CU_50641784"/>
            <w:bookmarkEnd w:id="831"/>
            <w:r w:rsidRPr="00540AB0">
              <w:t>32105</w:t>
            </w:r>
          </w:p>
        </w:tc>
        <w:tc>
          <w:tcPr>
            <w:tcW w:w="3641" w:type="pct"/>
            <w:shd w:val="clear" w:color="auto" w:fill="auto"/>
            <w:hideMark/>
          </w:tcPr>
          <w:p w:rsidR="00E60ACD" w:rsidRPr="00540AB0" w:rsidRDefault="00E60ACD" w:rsidP="001351EC">
            <w:pPr>
              <w:pStyle w:val="Tabletext"/>
            </w:pPr>
            <w:r w:rsidRPr="00540AB0">
              <w:t>Anorectal carcinoma—per anal full thickness excision of (Anaes.) (Assist.)</w:t>
            </w:r>
          </w:p>
        </w:tc>
        <w:tc>
          <w:tcPr>
            <w:tcW w:w="665" w:type="pct"/>
            <w:shd w:val="clear" w:color="auto" w:fill="auto"/>
            <w:hideMark/>
          </w:tcPr>
          <w:p w:rsidR="00E60ACD" w:rsidRPr="00540AB0" w:rsidRDefault="00E60ACD" w:rsidP="001351EC">
            <w:pPr>
              <w:pStyle w:val="Tabletext"/>
              <w:jc w:val="right"/>
            </w:pPr>
            <w:r w:rsidRPr="00540AB0">
              <w:t>491.70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32106</w:t>
            </w:r>
          </w:p>
        </w:tc>
        <w:tc>
          <w:tcPr>
            <w:tcW w:w="3641" w:type="pct"/>
            <w:shd w:val="clear" w:color="auto" w:fill="auto"/>
            <w:hideMark/>
          </w:tcPr>
          <w:p w:rsidR="00E60ACD" w:rsidRPr="00540AB0" w:rsidRDefault="00E60ACD" w:rsidP="001351EC">
            <w:pPr>
              <w:pStyle w:val="Tabletext"/>
            </w:pPr>
            <w:r w:rsidRPr="00540AB0">
              <w:t>Anterolateral intraperitoneal rectal tumour, per anal excision of, using rectoscopy incorporating either 2 dimensional or 3 dimensional optic viewing systems, if removal is unable to be performed during colonoscopy and if removal requires dissection within the peritoneal cavity, other than a service associated with a service to which item 32024, 32025, 32103 or 32104 applies (Anaes.) (Assist.)</w:t>
            </w:r>
          </w:p>
        </w:tc>
        <w:tc>
          <w:tcPr>
            <w:tcW w:w="665" w:type="pct"/>
            <w:shd w:val="clear" w:color="auto" w:fill="auto"/>
            <w:hideMark/>
          </w:tcPr>
          <w:p w:rsidR="00E60ACD" w:rsidRPr="00540AB0" w:rsidRDefault="00E60ACD" w:rsidP="001351EC">
            <w:pPr>
              <w:pStyle w:val="Tabletext"/>
              <w:jc w:val="right"/>
            </w:pPr>
            <w:r w:rsidRPr="00540AB0">
              <w:t>1,386.45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32108</w:t>
            </w:r>
          </w:p>
        </w:tc>
        <w:tc>
          <w:tcPr>
            <w:tcW w:w="3641" w:type="pct"/>
            <w:shd w:val="clear" w:color="auto" w:fill="auto"/>
            <w:hideMark/>
          </w:tcPr>
          <w:p w:rsidR="00E60ACD" w:rsidRPr="00540AB0" w:rsidRDefault="00E60ACD" w:rsidP="001351EC">
            <w:pPr>
              <w:pStyle w:val="Tabletext"/>
            </w:pPr>
            <w:r w:rsidRPr="00540AB0">
              <w:t>Rectal tumour, trans</w:t>
            </w:r>
            <w:r w:rsidR="001351EC">
              <w:noBreakHyphen/>
            </w:r>
            <w:r w:rsidRPr="00540AB0">
              <w:t>sphincteric excision of (Kraske or similar operation) (H) (Anaes.) (Assist.)</w:t>
            </w:r>
          </w:p>
        </w:tc>
        <w:tc>
          <w:tcPr>
            <w:tcW w:w="665" w:type="pct"/>
            <w:shd w:val="clear" w:color="auto" w:fill="auto"/>
            <w:hideMark/>
          </w:tcPr>
          <w:p w:rsidR="00E60ACD" w:rsidRPr="00540AB0" w:rsidRDefault="00E60ACD" w:rsidP="001351EC">
            <w:pPr>
              <w:pStyle w:val="Tabletext"/>
              <w:jc w:val="right"/>
            </w:pPr>
            <w:r w:rsidRPr="00540AB0">
              <w:t>1,015.65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32111</w:t>
            </w:r>
          </w:p>
        </w:tc>
        <w:tc>
          <w:tcPr>
            <w:tcW w:w="3641" w:type="pct"/>
            <w:shd w:val="clear" w:color="auto" w:fill="auto"/>
            <w:hideMark/>
          </w:tcPr>
          <w:p w:rsidR="00E60ACD" w:rsidRPr="00540AB0" w:rsidRDefault="00E60ACD" w:rsidP="001351EC">
            <w:pPr>
              <w:pStyle w:val="Tabletext"/>
            </w:pPr>
            <w:r w:rsidRPr="00540AB0">
              <w:t>Rectal prolapse, Delorme procedure for (H) (Anaes.) (Assist.)</w:t>
            </w:r>
          </w:p>
        </w:tc>
        <w:tc>
          <w:tcPr>
            <w:tcW w:w="665" w:type="pct"/>
            <w:shd w:val="clear" w:color="auto" w:fill="auto"/>
            <w:hideMark/>
          </w:tcPr>
          <w:p w:rsidR="00E60ACD" w:rsidRPr="00540AB0" w:rsidRDefault="00E60ACD" w:rsidP="001351EC">
            <w:pPr>
              <w:pStyle w:val="Tabletext"/>
              <w:jc w:val="right"/>
            </w:pPr>
            <w:r w:rsidRPr="00540AB0">
              <w:t>644.85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32112</w:t>
            </w:r>
          </w:p>
        </w:tc>
        <w:tc>
          <w:tcPr>
            <w:tcW w:w="3641" w:type="pct"/>
            <w:shd w:val="clear" w:color="auto" w:fill="auto"/>
            <w:hideMark/>
          </w:tcPr>
          <w:p w:rsidR="00E60ACD" w:rsidRPr="00540AB0" w:rsidRDefault="00E60ACD" w:rsidP="001351EC">
            <w:pPr>
              <w:pStyle w:val="Tabletext"/>
            </w:pPr>
            <w:r w:rsidRPr="00540AB0">
              <w:t>Rectal prolapse, perineal recto</w:t>
            </w:r>
            <w:r w:rsidR="001351EC">
              <w:noBreakHyphen/>
            </w:r>
            <w:r w:rsidRPr="00540AB0">
              <w:t>sigmoidectomy for (H) (Anaes.) (Assist.)</w:t>
            </w:r>
          </w:p>
        </w:tc>
        <w:tc>
          <w:tcPr>
            <w:tcW w:w="665" w:type="pct"/>
            <w:shd w:val="clear" w:color="auto" w:fill="auto"/>
            <w:hideMark/>
          </w:tcPr>
          <w:p w:rsidR="00E60ACD" w:rsidRPr="00540AB0" w:rsidRDefault="00E60ACD" w:rsidP="001351EC">
            <w:pPr>
              <w:pStyle w:val="Tabletext"/>
              <w:jc w:val="right"/>
            </w:pPr>
            <w:r w:rsidRPr="00540AB0">
              <w:t>784.65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32114</w:t>
            </w:r>
          </w:p>
        </w:tc>
        <w:tc>
          <w:tcPr>
            <w:tcW w:w="3641" w:type="pct"/>
            <w:shd w:val="clear" w:color="auto" w:fill="auto"/>
            <w:hideMark/>
          </w:tcPr>
          <w:p w:rsidR="00E60ACD" w:rsidRPr="00540AB0" w:rsidRDefault="00E60ACD" w:rsidP="001351EC">
            <w:pPr>
              <w:pStyle w:val="Tabletext"/>
            </w:pPr>
            <w:r w:rsidRPr="00540AB0">
              <w:t>Rectal stricture, per anal release of (Anaes.)</w:t>
            </w:r>
          </w:p>
        </w:tc>
        <w:tc>
          <w:tcPr>
            <w:tcW w:w="665" w:type="pct"/>
            <w:shd w:val="clear" w:color="auto" w:fill="auto"/>
            <w:hideMark/>
          </w:tcPr>
          <w:p w:rsidR="00E60ACD" w:rsidRPr="00540AB0" w:rsidRDefault="00E60ACD" w:rsidP="001351EC">
            <w:pPr>
              <w:pStyle w:val="Tabletext"/>
              <w:jc w:val="right"/>
            </w:pPr>
            <w:r w:rsidRPr="00540AB0">
              <w:t>177.25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32115</w:t>
            </w:r>
          </w:p>
        </w:tc>
        <w:tc>
          <w:tcPr>
            <w:tcW w:w="3641" w:type="pct"/>
            <w:shd w:val="clear" w:color="auto" w:fill="auto"/>
            <w:hideMark/>
          </w:tcPr>
          <w:p w:rsidR="00E60ACD" w:rsidRPr="00540AB0" w:rsidRDefault="00E60ACD" w:rsidP="001351EC">
            <w:pPr>
              <w:pStyle w:val="Tabletext"/>
            </w:pPr>
            <w:r w:rsidRPr="00540AB0">
              <w:t>Rectal stricture, dilatation of (H) (Anaes.)</w:t>
            </w:r>
          </w:p>
        </w:tc>
        <w:tc>
          <w:tcPr>
            <w:tcW w:w="665" w:type="pct"/>
            <w:shd w:val="clear" w:color="auto" w:fill="auto"/>
            <w:hideMark/>
          </w:tcPr>
          <w:p w:rsidR="00E60ACD" w:rsidRPr="00540AB0" w:rsidRDefault="00E60ACD" w:rsidP="001351EC">
            <w:pPr>
              <w:pStyle w:val="Tabletext"/>
              <w:jc w:val="right"/>
            </w:pPr>
            <w:r w:rsidRPr="00540AB0">
              <w:t>128.90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32117</w:t>
            </w:r>
          </w:p>
        </w:tc>
        <w:tc>
          <w:tcPr>
            <w:tcW w:w="3641" w:type="pct"/>
            <w:shd w:val="clear" w:color="auto" w:fill="auto"/>
            <w:hideMark/>
          </w:tcPr>
          <w:p w:rsidR="00E60ACD" w:rsidRPr="00540AB0" w:rsidRDefault="00E60ACD" w:rsidP="001351EC">
            <w:pPr>
              <w:pStyle w:val="Tabletext"/>
            </w:pPr>
            <w:r w:rsidRPr="00540AB0">
              <w:t>Rectal prolapse, abdominal rectopexy of (H) (Anaes.) (Assist.)</w:t>
            </w:r>
          </w:p>
        </w:tc>
        <w:tc>
          <w:tcPr>
            <w:tcW w:w="665" w:type="pct"/>
            <w:shd w:val="clear" w:color="auto" w:fill="auto"/>
            <w:hideMark/>
          </w:tcPr>
          <w:p w:rsidR="00E60ACD" w:rsidRPr="00540AB0" w:rsidRDefault="00E60ACD" w:rsidP="001351EC">
            <w:pPr>
              <w:pStyle w:val="Tabletext"/>
              <w:jc w:val="right"/>
            </w:pPr>
            <w:r w:rsidRPr="00540AB0">
              <w:t>1,015.65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32120</w:t>
            </w:r>
          </w:p>
        </w:tc>
        <w:tc>
          <w:tcPr>
            <w:tcW w:w="3641" w:type="pct"/>
            <w:shd w:val="clear" w:color="auto" w:fill="auto"/>
            <w:hideMark/>
          </w:tcPr>
          <w:p w:rsidR="00E60ACD" w:rsidRPr="00540AB0" w:rsidRDefault="00E60ACD" w:rsidP="001351EC">
            <w:pPr>
              <w:pStyle w:val="Tabletext"/>
            </w:pPr>
            <w:r w:rsidRPr="00540AB0">
              <w:t>Rectal prolapse, perineal repair of (H) (Anaes.) (Assist.)</w:t>
            </w:r>
          </w:p>
        </w:tc>
        <w:tc>
          <w:tcPr>
            <w:tcW w:w="665" w:type="pct"/>
            <w:shd w:val="clear" w:color="auto" w:fill="auto"/>
            <w:hideMark/>
          </w:tcPr>
          <w:p w:rsidR="00E60ACD" w:rsidRPr="00540AB0" w:rsidRDefault="00E60ACD" w:rsidP="001351EC">
            <w:pPr>
              <w:pStyle w:val="Tabletext"/>
              <w:jc w:val="right"/>
            </w:pPr>
            <w:r w:rsidRPr="00540AB0">
              <w:t>261.05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32123</w:t>
            </w:r>
          </w:p>
        </w:tc>
        <w:tc>
          <w:tcPr>
            <w:tcW w:w="3641" w:type="pct"/>
            <w:shd w:val="clear" w:color="auto" w:fill="auto"/>
            <w:hideMark/>
          </w:tcPr>
          <w:p w:rsidR="00E60ACD" w:rsidRPr="00540AB0" w:rsidRDefault="00E60ACD" w:rsidP="001351EC">
            <w:pPr>
              <w:pStyle w:val="Tabletext"/>
            </w:pPr>
            <w:r w:rsidRPr="00540AB0">
              <w:t>Anal stricture, anoplasty for (Anaes.) (Assist.)</w:t>
            </w:r>
          </w:p>
        </w:tc>
        <w:tc>
          <w:tcPr>
            <w:tcW w:w="665" w:type="pct"/>
            <w:shd w:val="clear" w:color="auto" w:fill="auto"/>
            <w:hideMark/>
          </w:tcPr>
          <w:p w:rsidR="00E60ACD" w:rsidRPr="00540AB0" w:rsidRDefault="00E60ACD" w:rsidP="001351EC">
            <w:pPr>
              <w:pStyle w:val="Tabletext"/>
              <w:jc w:val="right"/>
            </w:pPr>
            <w:r w:rsidRPr="00540AB0">
              <w:t>338.55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32126</w:t>
            </w:r>
          </w:p>
        </w:tc>
        <w:tc>
          <w:tcPr>
            <w:tcW w:w="3641" w:type="pct"/>
            <w:shd w:val="clear" w:color="auto" w:fill="auto"/>
            <w:hideMark/>
          </w:tcPr>
          <w:p w:rsidR="00E60ACD" w:rsidRPr="00540AB0" w:rsidRDefault="00E60ACD" w:rsidP="001351EC">
            <w:pPr>
              <w:pStyle w:val="Tabletext"/>
            </w:pPr>
            <w:r w:rsidRPr="00540AB0">
              <w:t>Anal incontinence, Parks’ intersphincteric procedure for (H) (Anaes.) (Assist.)</w:t>
            </w:r>
          </w:p>
        </w:tc>
        <w:tc>
          <w:tcPr>
            <w:tcW w:w="665" w:type="pct"/>
            <w:shd w:val="clear" w:color="auto" w:fill="auto"/>
            <w:hideMark/>
          </w:tcPr>
          <w:p w:rsidR="00E60ACD" w:rsidRPr="00540AB0" w:rsidRDefault="00E60ACD" w:rsidP="001351EC">
            <w:pPr>
              <w:pStyle w:val="Tabletext"/>
              <w:jc w:val="right"/>
            </w:pPr>
            <w:r w:rsidRPr="00540AB0">
              <w:t>491.70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32129</w:t>
            </w:r>
          </w:p>
        </w:tc>
        <w:tc>
          <w:tcPr>
            <w:tcW w:w="3641" w:type="pct"/>
            <w:shd w:val="clear" w:color="auto" w:fill="auto"/>
            <w:hideMark/>
          </w:tcPr>
          <w:p w:rsidR="00E60ACD" w:rsidRPr="00540AB0" w:rsidRDefault="00E60ACD" w:rsidP="001351EC">
            <w:pPr>
              <w:pStyle w:val="Tabletext"/>
            </w:pPr>
            <w:r w:rsidRPr="00540AB0">
              <w:t>Anal sphincter, direct repair of (H) (Anaes.) (Assist.)</w:t>
            </w:r>
          </w:p>
        </w:tc>
        <w:tc>
          <w:tcPr>
            <w:tcW w:w="665" w:type="pct"/>
            <w:shd w:val="clear" w:color="auto" w:fill="auto"/>
            <w:hideMark/>
          </w:tcPr>
          <w:p w:rsidR="00E60ACD" w:rsidRPr="00540AB0" w:rsidRDefault="00E60ACD" w:rsidP="001351EC">
            <w:pPr>
              <w:pStyle w:val="Tabletext"/>
              <w:jc w:val="right"/>
            </w:pPr>
            <w:r w:rsidRPr="00540AB0">
              <w:t>644.85</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32131</w:t>
            </w:r>
          </w:p>
        </w:tc>
        <w:tc>
          <w:tcPr>
            <w:tcW w:w="3641" w:type="pct"/>
            <w:shd w:val="clear" w:color="auto" w:fill="auto"/>
            <w:hideMark/>
          </w:tcPr>
          <w:p w:rsidR="00E60ACD" w:rsidRPr="00540AB0" w:rsidRDefault="00E60ACD" w:rsidP="001351EC">
            <w:pPr>
              <w:pStyle w:val="Tabletext"/>
            </w:pPr>
            <w:r w:rsidRPr="00540AB0">
              <w:t>Rectocele, transanal repair of rectocele (H) (Anaes.) (Assist.)</w:t>
            </w:r>
          </w:p>
        </w:tc>
        <w:tc>
          <w:tcPr>
            <w:tcW w:w="665" w:type="pct"/>
            <w:shd w:val="clear" w:color="auto" w:fill="auto"/>
            <w:hideMark/>
          </w:tcPr>
          <w:p w:rsidR="00E60ACD" w:rsidRPr="00540AB0" w:rsidRDefault="00E60ACD" w:rsidP="001351EC">
            <w:pPr>
              <w:pStyle w:val="Tabletext"/>
              <w:jc w:val="right"/>
            </w:pPr>
            <w:r w:rsidRPr="00540AB0">
              <w:t>542.15</w:t>
            </w:r>
          </w:p>
        </w:tc>
      </w:tr>
      <w:tr w:rsidR="00E60ACD" w:rsidRPr="00540AB0" w:rsidTr="001351EC">
        <w:tc>
          <w:tcPr>
            <w:tcW w:w="694" w:type="pct"/>
            <w:shd w:val="clear" w:color="auto" w:fill="auto"/>
            <w:hideMark/>
          </w:tcPr>
          <w:p w:rsidR="00E60ACD" w:rsidRPr="00540AB0" w:rsidRDefault="00E60ACD" w:rsidP="001351EC">
            <w:pPr>
              <w:pStyle w:val="Tabletext"/>
            </w:pPr>
            <w:bookmarkStart w:id="832" w:name="CU_63647720"/>
            <w:bookmarkEnd w:id="832"/>
            <w:r w:rsidRPr="00540AB0">
              <w:t>32132</w:t>
            </w:r>
          </w:p>
        </w:tc>
        <w:tc>
          <w:tcPr>
            <w:tcW w:w="3641" w:type="pct"/>
            <w:shd w:val="clear" w:color="auto" w:fill="auto"/>
            <w:hideMark/>
          </w:tcPr>
          <w:p w:rsidR="00E60ACD" w:rsidRPr="00540AB0" w:rsidRDefault="00E60ACD" w:rsidP="001351EC">
            <w:pPr>
              <w:pStyle w:val="Tabletext"/>
            </w:pPr>
            <w:r w:rsidRPr="00540AB0">
              <w:t>Haemorrhoids or rectal prolapse—sclerotherapy for (Anaes.)</w:t>
            </w:r>
          </w:p>
        </w:tc>
        <w:tc>
          <w:tcPr>
            <w:tcW w:w="665" w:type="pct"/>
            <w:shd w:val="clear" w:color="auto" w:fill="auto"/>
            <w:hideMark/>
          </w:tcPr>
          <w:p w:rsidR="00E60ACD" w:rsidRPr="00540AB0" w:rsidRDefault="00E60ACD" w:rsidP="001351EC">
            <w:pPr>
              <w:pStyle w:val="Tabletext"/>
              <w:jc w:val="right"/>
            </w:pPr>
            <w:r w:rsidRPr="00540AB0">
              <w:t>45.80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32135</w:t>
            </w:r>
          </w:p>
        </w:tc>
        <w:tc>
          <w:tcPr>
            <w:tcW w:w="3641" w:type="pct"/>
            <w:shd w:val="clear" w:color="auto" w:fill="auto"/>
            <w:hideMark/>
          </w:tcPr>
          <w:p w:rsidR="00E60ACD" w:rsidRPr="00540AB0" w:rsidRDefault="00E60ACD" w:rsidP="001351EC">
            <w:pPr>
              <w:pStyle w:val="Tabletext"/>
            </w:pPr>
            <w:r w:rsidRPr="00540AB0">
              <w:t>Haemorrhoids or rectal prolapse—rubber band ligation of, with or without sclerotherapy, cryotherapy or infrared therapy for (Anaes.)</w:t>
            </w:r>
          </w:p>
        </w:tc>
        <w:tc>
          <w:tcPr>
            <w:tcW w:w="665" w:type="pct"/>
            <w:shd w:val="clear" w:color="auto" w:fill="auto"/>
            <w:hideMark/>
          </w:tcPr>
          <w:p w:rsidR="00E60ACD" w:rsidRPr="00540AB0" w:rsidRDefault="00E60ACD" w:rsidP="001351EC">
            <w:pPr>
              <w:pStyle w:val="Tabletext"/>
              <w:jc w:val="right"/>
            </w:pPr>
            <w:r w:rsidRPr="00540AB0">
              <w:t>68.60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32138</w:t>
            </w:r>
          </w:p>
        </w:tc>
        <w:tc>
          <w:tcPr>
            <w:tcW w:w="3641" w:type="pct"/>
            <w:shd w:val="clear" w:color="auto" w:fill="auto"/>
            <w:hideMark/>
          </w:tcPr>
          <w:p w:rsidR="00E60ACD" w:rsidRPr="00540AB0" w:rsidRDefault="00E60ACD" w:rsidP="001351EC">
            <w:pPr>
              <w:pStyle w:val="Tabletext"/>
            </w:pPr>
            <w:r w:rsidRPr="00540AB0">
              <w:t>Haemorrhoidectomy including excision of anal skin tags when performed (Anaes.)</w:t>
            </w:r>
          </w:p>
        </w:tc>
        <w:tc>
          <w:tcPr>
            <w:tcW w:w="665" w:type="pct"/>
            <w:shd w:val="clear" w:color="auto" w:fill="auto"/>
            <w:hideMark/>
          </w:tcPr>
          <w:p w:rsidR="00E60ACD" w:rsidRPr="00540AB0" w:rsidRDefault="00E60ACD" w:rsidP="001351EC">
            <w:pPr>
              <w:pStyle w:val="Tabletext"/>
              <w:jc w:val="right"/>
            </w:pPr>
            <w:r w:rsidRPr="00540AB0">
              <w:t>373.65</w:t>
            </w:r>
          </w:p>
        </w:tc>
      </w:tr>
      <w:tr w:rsidR="00E60ACD" w:rsidRPr="00540AB0" w:rsidTr="001351EC">
        <w:tc>
          <w:tcPr>
            <w:tcW w:w="694" w:type="pct"/>
            <w:shd w:val="clear" w:color="auto" w:fill="auto"/>
            <w:hideMark/>
          </w:tcPr>
          <w:p w:rsidR="00E60ACD" w:rsidRPr="00540AB0" w:rsidRDefault="00E60ACD" w:rsidP="001351EC">
            <w:pPr>
              <w:pStyle w:val="Tabletext"/>
            </w:pPr>
            <w:bookmarkStart w:id="833" w:name="CU_66643447"/>
            <w:bookmarkEnd w:id="833"/>
            <w:r w:rsidRPr="00540AB0">
              <w:t>32139</w:t>
            </w:r>
          </w:p>
        </w:tc>
        <w:tc>
          <w:tcPr>
            <w:tcW w:w="3641" w:type="pct"/>
            <w:shd w:val="clear" w:color="auto" w:fill="auto"/>
            <w:hideMark/>
          </w:tcPr>
          <w:p w:rsidR="00E60ACD" w:rsidRPr="00540AB0" w:rsidRDefault="00E60ACD" w:rsidP="001351EC">
            <w:pPr>
              <w:pStyle w:val="Tabletext"/>
            </w:pPr>
            <w:r w:rsidRPr="00540AB0">
              <w:t>Haemorrhoidectomy involving third or fourth degree haemorrhoids, including excision of anal skin tags when performed (H) (Anaes.) (Assist.)</w:t>
            </w:r>
          </w:p>
        </w:tc>
        <w:tc>
          <w:tcPr>
            <w:tcW w:w="665" w:type="pct"/>
            <w:shd w:val="clear" w:color="auto" w:fill="auto"/>
            <w:hideMark/>
          </w:tcPr>
          <w:p w:rsidR="00E60ACD" w:rsidRPr="00540AB0" w:rsidRDefault="00E60ACD" w:rsidP="001351EC">
            <w:pPr>
              <w:pStyle w:val="Tabletext"/>
              <w:jc w:val="right"/>
            </w:pPr>
            <w:r w:rsidRPr="00540AB0">
              <w:t>373.65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32142</w:t>
            </w:r>
          </w:p>
        </w:tc>
        <w:tc>
          <w:tcPr>
            <w:tcW w:w="3641" w:type="pct"/>
            <w:shd w:val="clear" w:color="auto" w:fill="auto"/>
            <w:hideMark/>
          </w:tcPr>
          <w:p w:rsidR="00E60ACD" w:rsidRPr="00540AB0" w:rsidRDefault="00E60ACD" w:rsidP="001351EC">
            <w:pPr>
              <w:pStyle w:val="Tabletext"/>
            </w:pPr>
            <w:r w:rsidRPr="00540AB0">
              <w:t>Anal skin tags or anal polyps, excision of one or more of (Anaes.)</w:t>
            </w:r>
          </w:p>
        </w:tc>
        <w:tc>
          <w:tcPr>
            <w:tcW w:w="665" w:type="pct"/>
            <w:shd w:val="clear" w:color="auto" w:fill="auto"/>
            <w:hideMark/>
          </w:tcPr>
          <w:p w:rsidR="00E60ACD" w:rsidRPr="00540AB0" w:rsidRDefault="00E60ACD" w:rsidP="001351EC">
            <w:pPr>
              <w:pStyle w:val="Tabletext"/>
              <w:jc w:val="right"/>
            </w:pPr>
            <w:r w:rsidRPr="00540AB0">
              <w:t>68.60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32145</w:t>
            </w:r>
          </w:p>
        </w:tc>
        <w:tc>
          <w:tcPr>
            <w:tcW w:w="3641" w:type="pct"/>
            <w:shd w:val="clear" w:color="auto" w:fill="auto"/>
            <w:hideMark/>
          </w:tcPr>
          <w:p w:rsidR="00E60ACD" w:rsidRPr="00540AB0" w:rsidRDefault="00E60ACD" w:rsidP="001351EC">
            <w:pPr>
              <w:pStyle w:val="Tabletext"/>
            </w:pPr>
            <w:r w:rsidRPr="00540AB0">
              <w:t xml:space="preserve">Anal skin tags or anal polyps, excision of one or more of, undertaken in the operating theatre of a hospital (H) (Anaes.) </w:t>
            </w:r>
          </w:p>
        </w:tc>
        <w:tc>
          <w:tcPr>
            <w:tcW w:w="665" w:type="pct"/>
            <w:shd w:val="clear" w:color="auto" w:fill="auto"/>
            <w:hideMark/>
          </w:tcPr>
          <w:p w:rsidR="00E60ACD" w:rsidRPr="00540AB0" w:rsidRDefault="00E60ACD" w:rsidP="001351EC">
            <w:pPr>
              <w:pStyle w:val="Tabletext"/>
              <w:jc w:val="right"/>
            </w:pPr>
            <w:r w:rsidRPr="00540AB0">
              <w:t>137.20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32147</w:t>
            </w:r>
          </w:p>
        </w:tc>
        <w:tc>
          <w:tcPr>
            <w:tcW w:w="3641" w:type="pct"/>
            <w:shd w:val="clear" w:color="auto" w:fill="auto"/>
            <w:hideMark/>
          </w:tcPr>
          <w:p w:rsidR="00E60ACD" w:rsidRPr="00540AB0" w:rsidRDefault="00E60ACD" w:rsidP="001351EC">
            <w:pPr>
              <w:pStyle w:val="Tabletext"/>
            </w:pPr>
            <w:r w:rsidRPr="00540AB0">
              <w:t>Perianal thrombosis, incision of (Anaes.)</w:t>
            </w:r>
          </w:p>
        </w:tc>
        <w:tc>
          <w:tcPr>
            <w:tcW w:w="665" w:type="pct"/>
            <w:shd w:val="clear" w:color="auto" w:fill="auto"/>
            <w:hideMark/>
          </w:tcPr>
          <w:p w:rsidR="00E60ACD" w:rsidRPr="00540AB0" w:rsidRDefault="00E60ACD" w:rsidP="001351EC">
            <w:pPr>
              <w:pStyle w:val="Tabletext"/>
              <w:jc w:val="right"/>
            </w:pPr>
            <w:r w:rsidRPr="00540AB0">
              <w:t>45.80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32150</w:t>
            </w:r>
          </w:p>
        </w:tc>
        <w:tc>
          <w:tcPr>
            <w:tcW w:w="3641" w:type="pct"/>
            <w:shd w:val="clear" w:color="auto" w:fill="auto"/>
            <w:hideMark/>
          </w:tcPr>
          <w:p w:rsidR="00E60ACD" w:rsidRPr="00540AB0" w:rsidRDefault="00E60ACD" w:rsidP="001351EC">
            <w:pPr>
              <w:pStyle w:val="Tabletext"/>
            </w:pPr>
            <w:r w:rsidRPr="00540AB0">
              <w:t>Operation for fissure</w:t>
            </w:r>
            <w:r w:rsidR="001351EC">
              <w:noBreakHyphen/>
            </w:r>
            <w:r w:rsidRPr="00540AB0">
              <w:t>in</w:t>
            </w:r>
            <w:r w:rsidR="001351EC">
              <w:noBreakHyphen/>
            </w:r>
            <w:r w:rsidRPr="00540AB0">
              <w:t>ano, including excision or sphincterotomy but excluding dilatation only (Anaes.) (Assist.)</w:t>
            </w:r>
          </w:p>
        </w:tc>
        <w:tc>
          <w:tcPr>
            <w:tcW w:w="665" w:type="pct"/>
            <w:shd w:val="clear" w:color="auto" w:fill="auto"/>
            <w:hideMark/>
          </w:tcPr>
          <w:p w:rsidR="00E60ACD" w:rsidRPr="00540AB0" w:rsidRDefault="00E60ACD" w:rsidP="001351EC">
            <w:pPr>
              <w:pStyle w:val="Tabletext"/>
              <w:jc w:val="right"/>
            </w:pPr>
            <w:r w:rsidRPr="00540AB0">
              <w:t>261.05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32153</w:t>
            </w:r>
          </w:p>
        </w:tc>
        <w:tc>
          <w:tcPr>
            <w:tcW w:w="3641" w:type="pct"/>
            <w:shd w:val="clear" w:color="auto" w:fill="auto"/>
            <w:hideMark/>
          </w:tcPr>
          <w:p w:rsidR="00E60ACD" w:rsidRPr="00540AB0" w:rsidRDefault="00E60ACD" w:rsidP="001351EC">
            <w:pPr>
              <w:pStyle w:val="Tabletext"/>
            </w:pPr>
            <w:r w:rsidRPr="00540AB0">
              <w:t>Anus, dilatation of, under general anaesthesia, with or without disimpaction of faeces, other than a service associated with a service to which another item in this Group applies (H) (Anaes.)</w:t>
            </w:r>
          </w:p>
        </w:tc>
        <w:tc>
          <w:tcPr>
            <w:tcW w:w="665" w:type="pct"/>
            <w:shd w:val="clear" w:color="auto" w:fill="auto"/>
            <w:hideMark/>
          </w:tcPr>
          <w:p w:rsidR="00E60ACD" w:rsidRPr="00540AB0" w:rsidRDefault="00E60ACD" w:rsidP="001351EC">
            <w:pPr>
              <w:pStyle w:val="Tabletext"/>
              <w:jc w:val="right"/>
            </w:pPr>
            <w:r w:rsidRPr="00540AB0">
              <w:t>71.20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32156</w:t>
            </w:r>
          </w:p>
        </w:tc>
        <w:tc>
          <w:tcPr>
            <w:tcW w:w="3641" w:type="pct"/>
            <w:shd w:val="clear" w:color="auto" w:fill="auto"/>
            <w:hideMark/>
          </w:tcPr>
          <w:p w:rsidR="00E60ACD" w:rsidRPr="00540AB0" w:rsidRDefault="00E60ACD" w:rsidP="001351EC">
            <w:pPr>
              <w:pStyle w:val="Tabletext"/>
            </w:pPr>
            <w:r w:rsidRPr="00540AB0">
              <w:t>Fistula</w:t>
            </w:r>
            <w:r w:rsidR="001351EC">
              <w:noBreakHyphen/>
            </w:r>
            <w:r w:rsidRPr="00540AB0">
              <w:t>in</w:t>
            </w:r>
            <w:r w:rsidR="001351EC">
              <w:noBreakHyphen/>
            </w:r>
            <w:r w:rsidRPr="00540AB0">
              <w:t>ano, subcutaneous, excision of (Anaes.)</w:t>
            </w:r>
          </w:p>
        </w:tc>
        <w:tc>
          <w:tcPr>
            <w:tcW w:w="665" w:type="pct"/>
            <w:shd w:val="clear" w:color="auto" w:fill="auto"/>
            <w:hideMark/>
          </w:tcPr>
          <w:p w:rsidR="00E60ACD" w:rsidRPr="00540AB0" w:rsidRDefault="00E60ACD" w:rsidP="001351EC">
            <w:pPr>
              <w:pStyle w:val="Tabletext"/>
              <w:jc w:val="right"/>
            </w:pPr>
            <w:r w:rsidRPr="00540AB0">
              <w:t>133.85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32159</w:t>
            </w:r>
          </w:p>
        </w:tc>
        <w:tc>
          <w:tcPr>
            <w:tcW w:w="3641" w:type="pct"/>
            <w:shd w:val="clear" w:color="auto" w:fill="auto"/>
            <w:hideMark/>
          </w:tcPr>
          <w:p w:rsidR="00E60ACD" w:rsidRPr="00540AB0" w:rsidRDefault="00E60ACD" w:rsidP="001351EC">
            <w:pPr>
              <w:pStyle w:val="Tabletext"/>
            </w:pPr>
            <w:r w:rsidRPr="00540AB0">
              <w:t>Anal fistula, treatment of, by excision or by insertion of a Seton, or by a combination of both procedures, involving the lower half of the anal sphincter mechanism (H) (Anaes.) (Assist.)</w:t>
            </w:r>
          </w:p>
        </w:tc>
        <w:tc>
          <w:tcPr>
            <w:tcW w:w="665" w:type="pct"/>
            <w:shd w:val="clear" w:color="auto" w:fill="auto"/>
            <w:hideMark/>
          </w:tcPr>
          <w:p w:rsidR="00E60ACD" w:rsidRPr="00540AB0" w:rsidRDefault="00E60ACD" w:rsidP="001351EC">
            <w:pPr>
              <w:pStyle w:val="Tabletext"/>
              <w:jc w:val="right"/>
            </w:pPr>
            <w:r w:rsidRPr="00540AB0">
              <w:t>338.55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32162</w:t>
            </w:r>
          </w:p>
        </w:tc>
        <w:tc>
          <w:tcPr>
            <w:tcW w:w="3641" w:type="pct"/>
            <w:shd w:val="clear" w:color="auto" w:fill="auto"/>
            <w:hideMark/>
          </w:tcPr>
          <w:p w:rsidR="00E60ACD" w:rsidRPr="00540AB0" w:rsidRDefault="00E60ACD" w:rsidP="001351EC">
            <w:pPr>
              <w:pStyle w:val="Tabletext"/>
            </w:pPr>
            <w:r w:rsidRPr="00540AB0">
              <w:t>Anal fistula, treatment of, by excision or by insertion of a Seton, or by a combination of both procedures, involving the upper half of the anal sphincter mechanism (H) (Anaes.) (Assist.)</w:t>
            </w:r>
          </w:p>
        </w:tc>
        <w:tc>
          <w:tcPr>
            <w:tcW w:w="665" w:type="pct"/>
            <w:shd w:val="clear" w:color="auto" w:fill="auto"/>
            <w:hideMark/>
          </w:tcPr>
          <w:p w:rsidR="00E60ACD" w:rsidRPr="00540AB0" w:rsidRDefault="00E60ACD" w:rsidP="001351EC">
            <w:pPr>
              <w:pStyle w:val="Tabletext"/>
              <w:jc w:val="right"/>
            </w:pPr>
            <w:r w:rsidRPr="00540AB0">
              <w:t>491.70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32165</w:t>
            </w:r>
          </w:p>
        </w:tc>
        <w:tc>
          <w:tcPr>
            <w:tcW w:w="3641" w:type="pct"/>
            <w:shd w:val="clear" w:color="auto" w:fill="auto"/>
            <w:hideMark/>
          </w:tcPr>
          <w:p w:rsidR="00E60ACD" w:rsidRPr="00540AB0" w:rsidRDefault="00E60ACD" w:rsidP="001351EC">
            <w:pPr>
              <w:pStyle w:val="Tabletext"/>
            </w:pPr>
            <w:r w:rsidRPr="00540AB0">
              <w:t>Anal fistula, repair of by mucosal flap advancement (Anaes.) (Assist.)</w:t>
            </w:r>
          </w:p>
        </w:tc>
        <w:tc>
          <w:tcPr>
            <w:tcW w:w="665" w:type="pct"/>
            <w:shd w:val="clear" w:color="auto" w:fill="auto"/>
            <w:hideMark/>
          </w:tcPr>
          <w:p w:rsidR="00E60ACD" w:rsidRPr="00540AB0" w:rsidRDefault="00E60ACD" w:rsidP="001351EC">
            <w:pPr>
              <w:pStyle w:val="Tabletext"/>
              <w:jc w:val="right"/>
            </w:pPr>
            <w:r w:rsidRPr="00540AB0">
              <w:t>644.85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32166</w:t>
            </w:r>
          </w:p>
        </w:tc>
        <w:tc>
          <w:tcPr>
            <w:tcW w:w="3641" w:type="pct"/>
            <w:shd w:val="clear" w:color="auto" w:fill="auto"/>
            <w:hideMark/>
          </w:tcPr>
          <w:p w:rsidR="00E60ACD" w:rsidRPr="00540AB0" w:rsidRDefault="00E60ACD" w:rsidP="001351EC">
            <w:pPr>
              <w:pStyle w:val="Tabletext"/>
            </w:pPr>
            <w:r w:rsidRPr="00540AB0">
              <w:t>Anal fistula—readjustment of Seton (Anaes.)</w:t>
            </w:r>
          </w:p>
        </w:tc>
        <w:tc>
          <w:tcPr>
            <w:tcW w:w="665" w:type="pct"/>
            <w:shd w:val="clear" w:color="auto" w:fill="auto"/>
            <w:hideMark/>
          </w:tcPr>
          <w:p w:rsidR="00E60ACD" w:rsidRPr="00540AB0" w:rsidRDefault="00E60ACD" w:rsidP="001351EC">
            <w:pPr>
              <w:pStyle w:val="Tabletext"/>
              <w:jc w:val="right"/>
            </w:pPr>
            <w:r w:rsidRPr="00540AB0">
              <w:t>209.50</w:t>
            </w:r>
          </w:p>
        </w:tc>
      </w:tr>
      <w:tr w:rsidR="00E60ACD" w:rsidRPr="00540AB0" w:rsidTr="001351EC">
        <w:tc>
          <w:tcPr>
            <w:tcW w:w="694" w:type="pct"/>
            <w:shd w:val="clear" w:color="auto" w:fill="auto"/>
            <w:hideMark/>
          </w:tcPr>
          <w:p w:rsidR="00E60ACD" w:rsidRPr="00540AB0" w:rsidRDefault="00E60ACD" w:rsidP="001351EC">
            <w:pPr>
              <w:pStyle w:val="Tabletext"/>
            </w:pPr>
            <w:bookmarkStart w:id="834" w:name="CU_77649400"/>
            <w:bookmarkEnd w:id="834"/>
            <w:r w:rsidRPr="00540AB0">
              <w:t>32168</w:t>
            </w:r>
          </w:p>
        </w:tc>
        <w:tc>
          <w:tcPr>
            <w:tcW w:w="3641" w:type="pct"/>
            <w:shd w:val="clear" w:color="auto" w:fill="auto"/>
            <w:hideMark/>
          </w:tcPr>
          <w:p w:rsidR="00E60ACD" w:rsidRPr="00540AB0" w:rsidRDefault="00E60ACD" w:rsidP="001351EC">
            <w:pPr>
              <w:pStyle w:val="Tabletext"/>
            </w:pPr>
            <w:r w:rsidRPr="00540AB0">
              <w:t>Fistula wound, review of, under general or regional anaesthetic, as an independent procedure (H) (Anaes.)</w:t>
            </w:r>
          </w:p>
        </w:tc>
        <w:tc>
          <w:tcPr>
            <w:tcW w:w="665" w:type="pct"/>
            <w:shd w:val="clear" w:color="auto" w:fill="auto"/>
            <w:hideMark/>
          </w:tcPr>
          <w:p w:rsidR="00E60ACD" w:rsidRPr="00540AB0" w:rsidRDefault="00E60ACD" w:rsidP="001351EC">
            <w:pPr>
              <w:pStyle w:val="Tabletext"/>
              <w:jc w:val="right"/>
            </w:pPr>
            <w:r w:rsidRPr="00540AB0">
              <w:t>133.85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32171</w:t>
            </w:r>
          </w:p>
        </w:tc>
        <w:tc>
          <w:tcPr>
            <w:tcW w:w="3641" w:type="pct"/>
            <w:shd w:val="clear" w:color="auto" w:fill="auto"/>
            <w:hideMark/>
          </w:tcPr>
          <w:p w:rsidR="00E60ACD" w:rsidRPr="00540AB0" w:rsidRDefault="00E60ACD" w:rsidP="001351EC">
            <w:pPr>
              <w:pStyle w:val="Tabletext"/>
            </w:pPr>
            <w:r w:rsidRPr="00540AB0">
              <w:t>Anorectal examination, with or without biopsy, under general anaesthetic, other than a service associated with a service to which another item in this Group applies (H) (Anaes.)</w:t>
            </w:r>
          </w:p>
        </w:tc>
        <w:tc>
          <w:tcPr>
            <w:tcW w:w="665" w:type="pct"/>
            <w:shd w:val="clear" w:color="auto" w:fill="auto"/>
            <w:hideMark/>
          </w:tcPr>
          <w:p w:rsidR="00E60ACD" w:rsidRPr="00540AB0" w:rsidRDefault="00E60ACD" w:rsidP="001351EC">
            <w:pPr>
              <w:pStyle w:val="Tabletext"/>
              <w:jc w:val="right"/>
            </w:pPr>
            <w:r w:rsidRPr="00540AB0">
              <w:t>90.20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32174</w:t>
            </w:r>
          </w:p>
        </w:tc>
        <w:tc>
          <w:tcPr>
            <w:tcW w:w="3641" w:type="pct"/>
            <w:shd w:val="clear" w:color="auto" w:fill="auto"/>
            <w:hideMark/>
          </w:tcPr>
          <w:p w:rsidR="00E60ACD" w:rsidRPr="00540AB0" w:rsidRDefault="00E60ACD" w:rsidP="001351EC">
            <w:pPr>
              <w:pStyle w:val="Tabletext"/>
            </w:pPr>
            <w:r w:rsidRPr="00540AB0">
              <w:t>Intra</w:t>
            </w:r>
            <w:r w:rsidR="001351EC">
              <w:noBreakHyphen/>
            </w:r>
            <w:r w:rsidRPr="00540AB0">
              <w:t>anal, perianal or ischio</w:t>
            </w:r>
            <w:r w:rsidR="001351EC">
              <w:noBreakHyphen/>
            </w:r>
            <w:r w:rsidRPr="00540AB0">
              <w:t>rectal abscess, drainage of (excluding after</w:t>
            </w:r>
            <w:r w:rsidR="001351EC">
              <w:noBreakHyphen/>
            </w:r>
            <w:r w:rsidRPr="00540AB0">
              <w:t>care) (Anaes.)</w:t>
            </w:r>
          </w:p>
        </w:tc>
        <w:tc>
          <w:tcPr>
            <w:tcW w:w="665" w:type="pct"/>
            <w:shd w:val="clear" w:color="auto" w:fill="auto"/>
            <w:hideMark/>
          </w:tcPr>
          <w:p w:rsidR="00E60ACD" w:rsidRPr="00540AB0" w:rsidRDefault="00E60ACD" w:rsidP="001351EC">
            <w:pPr>
              <w:pStyle w:val="Tabletext"/>
              <w:jc w:val="right"/>
            </w:pPr>
            <w:r w:rsidRPr="00540AB0">
              <w:t>90.20</w:t>
            </w:r>
          </w:p>
        </w:tc>
      </w:tr>
      <w:tr w:rsidR="00E60ACD" w:rsidRPr="00540AB0" w:rsidTr="001351EC">
        <w:tc>
          <w:tcPr>
            <w:tcW w:w="694" w:type="pct"/>
            <w:shd w:val="clear" w:color="auto" w:fill="auto"/>
            <w:hideMark/>
          </w:tcPr>
          <w:p w:rsidR="00E60ACD" w:rsidRPr="00540AB0" w:rsidRDefault="00E60ACD" w:rsidP="001351EC">
            <w:pPr>
              <w:pStyle w:val="Tabletext"/>
            </w:pPr>
            <w:bookmarkStart w:id="835" w:name="CU_80645231"/>
            <w:bookmarkEnd w:id="835"/>
            <w:r w:rsidRPr="00540AB0">
              <w:t>32175</w:t>
            </w:r>
          </w:p>
        </w:tc>
        <w:tc>
          <w:tcPr>
            <w:tcW w:w="3641" w:type="pct"/>
            <w:shd w:val="clear" w:color="auto" w:fill="auto"/>
            <w:hideMark/>
          </w:tcPr>
          <w:p w:rsidR="00E60ACD" w:rsidRPr="00540AB0" w:rsidRDefault="00E60ACD" w:rsidP="001351EC">
            <w:pPr>
              <w:pStyle w:val="Tabletext"/>
            </w:pPr>
            <w:r w:rsidRPr="00540AB0">
              <w:t>Intra</w:t>
            </w:r>
            <w:r w:rsidR="001351EC">
              <w:noBreakHyphen/>
            </w:r>
            <w:r w:rsidRPr="00540AB0">
              <w:t>anal, perianal or ischio</w:t>
            </w:r>
            <w:r w:rsidR="001351EC">
              <w:noBreakHyphen/>
            </w:r>
            <w:r w:rsidRPr="00540AB0">
              <w:t>rectal abscess, draining of, performed in the operating theatre of a hospital (excluding after</w:t>
            </w:r>
            <w:r w:rsidR="001351EC">
              <w:noBreakHyphen/>
            </w:r>
            <w:r w:rsidRPr="00540AB0">
              <w:t>care) (H) (Anaes.)</w:t>
            </w:r>
          </w:p>
        </w:tc>
        <w:tc>
          <w:tcPr>
            <w:tcW w:w="665" w:type="pct"/>
            <w:shd w:val="clear" w:color="auto" w:fill="auto"/>
            <w:hideMark/>
          </w:tcPr>
          <w:p w:rsidR="00E60ACD" w:rsidRPr="00540AB0" w:rsidRDefault="00E60ACD" w:rsidP="001351EC">
            <w:pPr>
              <w:pStyle w:val="Tabletext"/>
              <w:jc w:val="right"/>
            </w:pPr>
            <w:r w:rsidRPr="00540AB0">
              <w:t>165.25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32177</w:t>
            </w:r>
          </w:p>
        </w:tc>
        <w:tc>
          <w:tcPr>
            <w:tcW w:w="3641" w:type="pct"/>
            <w:shd w:val="clear" w:color="auto" w:fill="auto"/>
            <w:hideMark/>
          </w:tcPr>
          <w:p w:rsidR="00E60ACD" w:rsidRPr="00540AB0" w:rsidRDefault="00E60ACD" w:rsidP="001351EC">
            <w:pPr>
              <w:pStyle w:val="Tabletext"/>
            </w:pPr>
            <w:r w:rsidRPr="00540AB0">
              <w:t>Anal warts, removal of, under general anaesthesia, or under regional or field nerve block (excluding pudendal block), if the time taken is less than or equal to 45 minutes—other than a service associated with a service to which item 35507 or 35508 applies (H) (Anaes.)</w:t>
            </w:r>
          </w:p>
        </w:tc>
        <w:tc>
          <w:tcPr>
            <w:tcW w:w="665" w:type="pct"/>
            <w:shd w:val="clear" w:color="auto" w:fill="auto"/>
            <w:hideMark/>
          </w:tcPr>
          <w:p w:rsidR="00E60ACD" w:rsidRPr="00540AB0" w:rsidRDefault="00E60ACD" w:rsidP="001351EC">
            <w:pPr>
              <w:pStyle w:val="Tabletext"/>
              <w:jc w:val="right"/>
            </w:pPr>
            <w:r w:rsidRPr="00540AB0">
              <w:t>177.05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32180</w:t>
            </w:r>
          </w:p>
        </w:tc>
        <w:tc>
          <w:tcPr>
            <w:tcW w:w="3641" w:type="pct"/>
            <w:shd w:val="clear" w:color="auto" w:fill="auto"/>
            <w:hideMark/>
          </w:tcPr>
          <w:p w:rsidR="00E60ACD" w:rsidRPr="00540AB0" w:rsidRDefault="00E60ACD" w:rsidP="001351EC">
            <w:pPr>
              <w:pStyle w:val="Tabletext"/>
            </w:pPr>
            <w:r w:rsidRPr="00540AB0">
              <w:t>Anal warts, removal of, under general anaesthesia, or under regional or field nerve block (excluding pudendal block), if the time taken is greater than 45 minutes—other than a service associated with a service to which item 35507 or 35508 applies (H) (Anaes.)</w:t>
            </w:r>
          </w:p>
        </w:tc>
        <w:tc>
          <w:tcPr>
            <w:tcW w:w="665" w:type="pct"/>
            <w:shd w:val="clear" w:color="auto" w:fill="auto"/>
            <w:hideMark/>
          </w:tcPr>
          <w:p w:rsidR="00E60ACD" w:rsidRPr="00540AB0" w:rsidRDefault="00E60ACD" w:rsidP="001351EC">
            <w:pPr>
              <w:pStyle w:val="Tabletext"/>
              <w:jc w:val="right"/>
            </w:pPr>
            <w:r w:rsidRPr="00540AB0">
              <w:t>261.05</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32183</w:t>
            </w:r>
          </w:p>
        </w:tc>
        <w:tc>
          <w:tcPr>
            <w:tcW w:w="3641" w:type="pct"/>
            <w:shd w:val="clear" w:color="auto" w:fill="auto"/>
            <w:hideMark/>
          </w:tcPr>
          <w:p w:rsidR="00E60ACD" w:rsidRPr="00540AB0" w:rsidRDefault="00E60ACD" w:rsidP="001351EC">
            <w:pPr>
              <w:pStyle w:val="Tabletext"/>
            </w:pPr>
            <w:r w:rsidRPr="00540AB0">
              <w:t>Intestinal sling procedure before radiotherapy (H) (Anaes.) (Assist.)</w:t>
            </w:r>
          </w:p>
        </w:tc>
        <w:tc>
          <w:tcPr>
            <w:tcW w:w="665" w:type="pct"/>
            <w:shd w:val="clear" w:color="auto" w:fill="auto"/>
            <w:hideMark/>
          </w:tcPr>
          <w:p w:rsidR="00E60ACD" w:rsidRPr="00540AB0" w:rsidRDefault="00E60ACD" w:rsidP="001351EC">
            <w:pPr>
              <w:pStyle w:val="Tabletext"/>
              <w:jc w:val="right"/>
            </w:pPr>
            <w:r w:rsidRPr="00540AB0">
              <w:t>570.65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32186</w:t>
            </w:r>
          </w:p>
        </w:tc>
        <w:tc>
          <w:tcPr>
            <w:tcW w:w="3641" w:type="pct"/>
            <w:shd w:val="clear" w:color="auto" w:fill="auto"/>
            <w:hideMark/>
          </w:tcPr>
          <w:p w:rsidR="00E60ACD" w:rsidRPr="00540AB0" w:rsidRDefault="00E60ACD" w:rsidP="001351EC">
            <w:pPr>
              <w:pStyle w:val="Tabletext"/>
            </w:pPr>
            <w:r w:rsidRPr="00540AB0">
              <w:t>Colonic lavage, total, intra</w:t>
            </w:r>
            <w:r w:rsidR="001351EC">
              <w:noBreakHyphen/>
            </w:r>
            <w:r w:rsidRPr="00540AB0">
              <w:t>operative (H) (Anaes.) (Assist.)</w:t>
            </w:r>
          </w:p>
        </w:tc>
        <w:tc>
          <w:tcPr>
            <w:tcW w:w="665" w:type="pct"/>
            <w:shd w:val="clear" w:color="auto" w:fill="auto"/>
            <w:hideMark/>
          </w:tcPr>
          <w:p w:rsidR="00E60ACD" w:rsidRPr="00540AB0" w:rsidRDefault="00E60ACD" w:rsidP="001351EC">
            <w:pPr>
              <w:pStyle w:val="Tabletext"/>
              <w:jc w:val="right"/>
            </w:pPr>
            <w:r w:rsidRPr="00540AB0">
              <w:t>570.65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32200</w:t>
            </w:r>
          </w:p>
        </w:tc>
        <w:tc>
          <w:tcPr>
            <w:tcW w:w="3641" w:type="pct"/>
            <w:shd w:val="clear" w:color="auto" w:fill="auto"/>
            <w:hideMark/>
          </w:tcPr>
          <w:p w:rsidR="00E60ACD" w:rsidRPr="00540AB0" w:rsidRDefault="00E60ACD" w:rsidP="001351EC">
            <w:pPr>
              <w:pStyle w:val="Tabletext"/>
            </w:pPr>
            <w:r w:rsidRPr="00540AB0">
              <w:t>Distal muscle, devascularisation of (Anaes.) (Assist.)</w:t>
            </w:r>
          </w:p>
        </w:tc>
        <w:tc>
          <w:tcPr>
            <w:tcW w:w="665" w:type="pct"/>
            <w:shd w:val="clear" w:color="auto" w:fill="auto"/>
            <w:hideMark/>
          </w:tcPr>
          <w:p w:rsidR="00E60ACD" w:rsidRPr="00540AB0" w:rsidRDefault="00E60ACD" w:rsidP="001351EC">
            <w:pPr>
              <w:pStyle w:val="Tabletext"/>
              <w:jc w:val="right"/>
            </w:pPr>
            <w:r w:rsidRPr="00540AB0">
              <w:t>300.45</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32203</w:t>
            </w:r>
          </w:p>
        </w:tc>
        <w:tc>
          <w:tcPr>
            <w:tcW w:w="3641" w:type="pct"/>
            <w:shd w:val="clear" w:color="auto" w:fill="auto"/>
            <w:hideMark/>
          </w:tcPr>
          <w:p w:rsidR="00E60ACD" w:rsidRPr="00540AB0" w:rsidRDefault="00E60ACD" w:rsidP="001351EC">
            <w:pPr>
              <w:pStyle w:val="Tabletext"/>
              <w:rPr>
                <w:snapToGrid w:val="0"/>
              </w:rPr>
            </w:pPr>
            <w:r w:rsidRPr="00540AB0">
              <w:rPr>
                <w:snapToGrid w:val="0"/>
              </w:rPr>
              <w:t>Anal or perineal graciloplasty (H) (Anaes.) (Assist.)</w:t>
            </w:r>
          </w:p>
        </w:tc>
        <w:tc>
          <w:tcPr>
            <w:tcW w:w="665" w:type="pct"/>
            <w:shd w:val="clear" w:color="auto" w:fill="auto"/>
            <w:hideMark/>
          </w:tcPr>
          <w:p w:rsidR="00E60ACD" w:rsidRPr="00540AB0" w:rsidRDefault="00E60ACD" w:rsidP="001351EC">
            <w:pPr>
              <w:pStyle w:val="Tabletext"/>
              <w:jc w:val="right"/>
            </w:pPr>
            <w:r w:rsidRPr="00540AB0">
              <w:t>645.15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32206</w:t>
            </w:r>
          </w:p>
        </w:tc>
        <w:tc>
          <w:tcPr>
            <w:tcW w:w="3641" w:type="pct"/>
            <w:shd w:val="clear" w:color="auto" w:fill="auto"/>
            <w:hideMark/>
          </w:tcPr>
          <w:p w:rsidR="00E60ACD" w:rsidRPr="00540AB0" w:rsidRDefault="00E60ACD" w:rsidP="001351EC">
            <w:pPr>
              <w:pStyle w:val="Tabletext"/>
            </w:pPr>
            <w:r w:rsidRPr="00540AB0">
              <w:t>Stimulator and electrodes, insertion of, following previous graciloplasty (H) (Anaes.) (Assist.)</w:t>
            </w:r>
          </w:p>
        </w:tc>
        <w:tc>
          <w:tcPr>
            <w:tcW w:w="665" w:type="pct"/>
            <w:shd w:val="clear" w:color="auto" w:fill="auto"/>
            <w:hideMark/>
          </w:tcPr>
          <w:p w:rsidR="00E60ACD" w:rsidRPr="00540AB0" w:rsidRDefault="00E60ACD" w:rsidP="001351EC">
            <w:pPr>
              <w:pStyle w:val="Tabletext"/>
              <w:jc w:val="right"/>
            </w:pPr>
            <w:r w:rsidRPr="00540AB0">
              <w:t>582.90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32209</w:t>
            </w:r>
          </w:p>
        </w:tc>
        <w:tc>
          <w:tcPr>
            <w:tcW w:w="3641" w:type="pct"/>
            <w:shd w:val="clear" w:color="auto" w:fill="auto"/>
            <w:hideMark/>
          </w:tcPr>
          <w:p w:rsidR="00E60ACD" w:rsidRPr="00540AB0" w:rsidRDefault="00E60ACD" w:rsidP="001351EC">
            <w:pPr>
              <w:pStyle w:val="Tabletext"/>
            </w:pPr>
            <w:r w:rsidRPr="00540AB0">
              <w:t>Anal or perineal graciloplasty with insertion of stimulator and electrodes (H) (Anaes.) (Assist.)</w:t>
            </w:r>
          </w:p>
        </w:tc>
        <w:tc>
          <w:tcPr>
            <w:tcW w:w="665" w:type="pct"/>
            <w:shd w:val="clear" w:color="auto" w:fill="auto"/>
            <w:hideMark/>
          </w:tcPr>
          <w:p w:rsidR="00E60ACD" w:rsidRPr="00540AB0" w:rsidRDefault="00E60ACD" w:rsidP="001351EC">
            <w:pPr>
              <w:pStyle w:val="Tabletext"/>
              <w:jc w:val="right"/>
            </w:pPr>
            <w:r w:rsidRPr="00540AB0">
              <w:t>936.70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32210</w:t>
            </w:r>
          </w:p>
        </w:tc>
        <w:tc>
          <w:tcPr>
            <w:tcW w:w="3641" w:type="pct"/>
            <w:shd w:val="clear" w:color="auto" w:fill="auto"/>
            <w:hideMark/>
          </w:tcPr>
          <w:p w:rsidR="00E60ACD" w:rsidRPr="00540AB0" w:rsidRDefault="00E60ACD" w:rsidP="001351EC">
            <w:pPr>
              <w:pStyle w:val="Tabletext"/>
            </w:pPr>
            <w:r w:rsidRPr="00540AB0">
              <w:t>Gracilis neosphincter pacemaker, replacement of (Anaes.)</w:t>
            </w:r>
          </w:p>
        </w:tc>
        <w:tc>
          <w:tcPr>
            <w:tcW w:w="665" w:type="pct"/>
            <w:shd w:val="clear" w:color="auto" w:fill="auto"/>
            <w:hideMark/>
          </w:tcPr>
          <w:p w:rsidR="00E60ACD" w:rsidRPr="00540AB0" w:rsidRDefault="00E60ACD" w:rsidP="001351EC">
            <w:pPr>
              <w:pStyle w:val="Tabletext"/>
              <w:jc w:val="right"/>
            </w:pPr>
            <w:r w:rsidRPr="00540AB0">
              <w:t>259.55</w:t>
            </w:r>
          </w:p>
        </w:tc>
      </w:tr>
      <w:tr w:rsidR="00E60ACD" w:rsidRPr="00540AB0" w:rsidTr="001351EC">
        <w:tc>
          <w:tcPr>
            <w:tcW w:w="694" w:type="pct"/>
            <w:shd w:val="clear" w:color="auto" w:fill="auto"/>
            <w:hideMark/>
          </w:tcPr>
          <w:p w:rsidR="00E60ACD" w:rsidRPr="00540AB0" w:rsidRDefault="00E60ACD" w:rsidP="001351EC">
            <w:pPr>
              <w:pStyle w:val="Tabletext"/>
            </w:pPr>
            <w:bookmarkStart w:id="836" w:name="CU_90651122"/>
            <w:bookmarkEnd w:id="836"/>
            <w:r w:rsidRPr="00540AB0">
              <w:t>32212</w:t>
            </w:r>
          </w:p>
        </w:tc>
        <w:tc>
          <w:tcPr>
            <w:tcW w:w="3641" w:type="pct"/>
            <w:shd w:val="clear" w:color="auto" w:fill="auto"/>
            <w:hideMark/>
          </w:tcPr>
          <w:p w:rsidR="00E60ACD" w:rsidRPr="00540AB0" w:rsidRDefault="00E60ACD" w:rsidP="001351EC">
            <w:pPr>
              <w:pStyle w:val="Tabletext"/>
            </w:pPr>
            <w:r w:rsidRPr="00540AB0">
              <w:t>Ano</w:t>
            </w:r>
            <w:r w:rsidR="001351EC">
              <w:noBreakHyphen/>
            </w:r>
            <w:r w:rsidRPr="00540AB0">
              <w:t>rectal application of formalin in the treatment of radiation proctitis, if performed in the operating theatre of a hospital, excluding after</w:t>
            </w:r>
            <w:r w:rsidR="001351EC">
              <w:noBreakHyphen/>
            </w:r>
            <w:r w:rsidRPr="00540AB0">
              <w:t>care (H) (Anaes.)</w:t>
            </w:r>
          </w:p>
        </w:tc>
        <w:tc>
          <w:tcPr>
            <w:tcW w:w="665" w:type="pct"/>
            <w:shd w:val="clear" w:color="auto" w:fill="auto"/>
            <w:hideMark/>
          </w:tcPr>
          <w:p w:rsidR="00E60ACD" w:rsidRPr="00540AB0" w:rsidRDefault="00E60ACD" w:rsidP="001351EC">
            <w:pPr>
              <w:pStyle w:val="Tabletext"/>
              <w:jc w:val="right"/>
            </w:pPr>
            <w:r w:rsidRPr="00540AB0">
              <w:t>138.45</w:t>
            </w:r>
          </w:p>
        </w:tc>
      </w:tr>
      <w:tr w:rsidR="00E60ACD" w:rsidRPr="00540AB0" w:rsidTr="001351EC">
        <w:tc>
          <w:tcPr>
            <w:tcW w:w="694" w:type="pct"/>
            <w:shd w:val="clear" w:color="auto" w:fill="auto"/>
            <w:hideMark/>
          </w:tcPr>
          <w:p w:rsidR="00E60ACD" w:rsidRPr="00540AB0" w:rsidRDefault="00E60ACD" w:rsidP="001351EC">
            <w:pPr>
              <w:pStyle w:val="Tabletext"/>
            </w:pPr>
            <w:bookmarkStart w:id="837" w:name="CU_91646711"/>
            <w:bookmarkEnd w:id="837"/>
            <w:r w:rsidRPr="00540AB0">
              <w:t>32213</w:t>
            </w:r>
          </w:p>
        </w:tc>
        <w:tc>
          <w:tcPr>
            <w:tcW w:w="3641" w:type="pct"/>
            <w:shd w:val="clear" w:color="auto" w:fill="auto"/>
            <w:hideMark/>
          </w:tcPr>
          <w:p w:rsidR="00E60ACD" w:rsidRPr="00540AB0" w:rsidRDefault="00E60ACD" w:rsidP="001351EC">
            <w:pPr>
              <w:pStyle w:val="Tabletext"/>
            </w:pPr>
            <w:r w:rsidRPr="00540AB0">
              <w:t>Sacral nerve lead or leads, percutaneous placement using fluoroscopic guidance (or open placement) and intraoperative test stimulation, to manage faecal incontinence in a patient who:</w:t>
            </w:r>
          </w:p>
          <w:p w:rsidR="00E60ACD" w:rsidRPr="00540AB0" w:rsidRDefault="00E60ACD" w:rsidP="001351EC">
            <w:pPr>
              <w:pStyle w:val="Tablea"/>
            </w:pPr>
            <w:r w:rsidRPr="00540AB0">
              <w:t>(a) has an anatomically intact but functionally deficient anal sphincter; and</w:t>
            </w:r>
          </w:p>
          <w:p w:rsidR="00E60ACD" w:rsidRPr="00540AB0" w:rsidRDefault="00E60ACD" w:rsidP="001351EC">
            <w:pPr>
              <w:pStyle w:val="Tablea"/>
            </w:pPr>
            <w:r w:rsidRPr="00540AB0">
              <w:t>(b) has faecal incontinence that has been refractory to conservative non</w:t>
            </w:r>
            <w:r w:rsidR="001351EC">
              <w:noBreakHyphen/>
            </w:r>
            <w:r w:rsidRPr="00540AB0">
              <w:t>surgical treatment for at least 12 months;</w:t>
            </w:r>
          </w:p>
          <w:p w:rsidR="00E60ACD" w:rsidRPr="00540AB0" w:rsidRDefault="00E60ACD" w:rsidP="001351EC">
            <w:pPr>
              <w:pStyle w:val="Tabletext"/>
            </w:pPr>
            <w:r w:rsidRPr="00540AB0">
              <w:t>other than a patient who:</w:t>
            </w:r>
          </w:p>
          <w:p w:rsidR="00E60ACD" w:rsidRPr="00540AB0" w:rsidRDefault="00E60ACD" w:rsidP="001351EC">
            <w:pPr>
              <w:pStyle w:val="Tablea"/>
            </w:pPr>
            <w:r w:rsidRPr="00540AB0">
              <w:t>(c) is medically unfit for surgery; or</w:t>
            </w:r>
          </w:p>
          <w:p w:rsidR="00E60ACD" w:rsidRPr="00540AB0" w:rsidRDefault="00E60ACD" w:rsidP="001351EC">
            <w:pPr>
              <w:pStyle w:val="Tablea"/>
            </w:pPr>
            <w:r w:rsidRPr="00540AB0">
              <w:t>(d) is pregnant or planning pregnancy; or</w:t>
            </w:r>
          </w:p>
          <w:p w:rsidR="00E60ACD" w:rsidRPr="00540AB0" w:rsidRDefault="00E60ACD" w:rsidP="001351EC">
            <w:pPr>
              <w:pStyle w:val="Tablea"/>
            </w:pPr>
            <w:r w:rsidRPr="00540AB0">
              <w:t>(e) has irritable bowel syndrome; or</w:t>
            </w:r>
          </w:p>
          <w:p w:rsidR="00E60ACD" w:rsidRPr="00540AB0" w:rsidRDefault="00E60ACD" w:rsidP="001351EC">
            <w:pPr>
              <w:pStyle w:val="Tablea"/>
            </w:pPr>
            <w:r w:rsidRPr="00540AB0">
              <w:t>(f) has congenital anorectal malformations; or</w:t>
            </w:r>
          </w:p>
          <w:p w:rsidR="00E60ACD" w:rsidRPr="00540AB0" w:rsidRDefault="00E60ACD" w:rsidP="001351EC">
            <w:pPr>
              <w:pStyle w:val="Tablea"/>
            </w:pPr>
            <w:r w:rsidRPr="00540AB0">
              <w:t>(g) has active anal abscesses or fistulas; or</w:t>
            </w:r>
          </w:p>
          <w:p w:rsidR="00E60ACD" w:rsidRPr="00540AB0" w:rsidRDefault="00E60ACD" w:rsidP="001351EC">
            <w:pPr>
              <w:pStyle w:val="Tablea"/>
            </w:pPr>
            <w:r w:rsidRPr="00540AB0">
              <w:t>(h) has anorectal organic bowel disease, including cancer; or</w:t>
            </w:r>
          </w:p>
          <w:p w:rsidR="00E60ACD" w:rsidRPr="00540AB0" w:rsidRDefault="00E60ACD" w:rsidP="001351EC">
            <w:pPr>
              <w:pStyle w:val="Tablea"/>
            </w:pPr>
            <w:r w:rsidRPr="00540AB0">
              <w:t>(i) has functional effects of previous pelvic irradiation; or</w:t>
            </w:r>
          </w:p>
          <w:p w:rsidR="00E60ACD" w:rsidRPr="00540AB0" w:rsidRDefault="00E60ACD" w:rsidP="001351EC">
            <w:pPr>
              <w:pStyle w:val="Tablea"/>
            </w:pPr>
            <w:r w:rsidRPr="00540AB0">
              <w:t>(j) has congenital or acquired malformations of the sacrum; or</w:t>
            </w:r>
          </w:p>
          <w:p w:rsidR="00E60ACD" w:rsidRPr="00540AB0" w:rsidRDefault="00E60ACD" w:rsidP="001351EC">
            <w:pPr>
              <w:pStyle w:val="Tablea"/>
            </w:pPr>
            <w:r w:rsidRPr="00540AB0">
              <w:t>(k) has had rectal or anal surgery within the previous 12 months</w:t>
            </w:r>
          </w:p>
          <w:p w:rsidR="00E60ACD" w:rsidRPr="00540AB0" w:rsidRDefault="00E60ACD" w:rsidP="001351EC">
            <w:pPr>
              <w:pStyle w:val="Tablea"/>
            </w:pPr>
            <w:r w:rsidRPr="00540AB0">
              <w:t>(H) (Anaes.)</w:t>
            </w:r>
          </w:p>
        </w:tc>
        <w:tc>
          <w:tcPr>
            <w:tcW w:w="665" w:type="pct"/>
            <w:shd w:val="clear" w:color="auto" w:fill="auto"/>
            <w:hideMark/>
          </w:tcPr>
          <w:p w:rsidR="00E60ACD" w:rsidRPr="00540AB0" w:rsidRDefault="00E60ACD" w:rsidP="001351EC">
            <w:pPr>
              <w:pStyle w:val="Tabletext"/>
              <w:jc w:val="right"/>
            </w:pPr>
            <w:r w:rsidRPr="00540AB0">
              <w:t>671.55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32214</w:t>
            </w:r>
          </w:p>
        </w:tc>
        <w:tc>
          <w:tcPr>
            <w:tcW w:w="3641" w:type="pct"/>
            <w:shd w:val="clear" w:color="auto" w:fill="auto"/>
            <w:hideMark/>
          </w:tcPr>
          <w:p w:rsidR="00E60ACD" w:rsidRPr="00540AB0" w:rsidRDefault="00E60ACD" w:rsidP="001351EC">
            <w:pPr>
              <w:pStyle w:val="Tabletext"/>
            </w:pPr>
            <w:r w:rsidRPr="00540AB0">
              <w:t>Neurostimulator or receiver, subcutaneous placement of, involving placement and connection of an extension wire to a sacral nerve electrode using fluoroscopic guidance, to manage faecal incontinence in a patient who:</w:t>
            </w:r>
          </w:p>
          <w:p w:rsidR="00E60ACD" w:rsidRPr="00540AB0" w:rsidRDefault="00E60ACD" w:rsidP="001351EC">
            <w:pPr>
              <w:pStyle w:val="Tablea"/>
            </w:pPr>
            <w:r w:rsidRPr="00540AB0">
              <w:t>(a) has an anatomically intact but functionally deficient anal sphincter; and</w:t>
            </w:r>
          </w:p>
          <w:p w:rsidR="00E60ACD" w:rsidRPr="00540AB0" w:rsidRDefault="00E60ACD" w:rsidP="001351EC">
            <w:pPr>
              <w:pStyle w:val="Tablea"/>
            </w:pPr>
            <w:r w:rsidRPr="00540AB0">
              <w:t>(b) has faecal incontinence that has been refractory to conservative non</w:t>
            </w:r>
            <w:r w:rsidR="001351EC">
              <w:noBreakHyphen/>
            </w:r>
            <w:r w:rsidRPr="00540AB0">
              <w:t>surgical treatment for at least 12 months;</w:t>
            </w:r>
          </w:p>
          <w:p w:rsidR="00E60ACD" w:rsidRPr="00540AB0" w:rsidRDefault="00E60ACD" w:rsidP="001351EC">
            <w:pPr>
              <w:pStyle w:val="Tabletext"/>
            </w:pPr>
            <w:r w:rsidRPr="00540AB0">
              <w:t>other than a patient who:</w:t>
            </w:r>
          </w:p>
          <w:p w:rsidR="00E60ACD" w:rsidRPr="00540AB0" w:rsidRDefault="00E60ACD" w:rsidP="001351EC">
            <w:pPr>
              <w:pStyle w:val="Tablea"/>
            </w:pPr>
            <w:r w:rsidRPr="00540AB0">
              <w:t>(c) is medically unfit for surgery; or</w:t>
            </w:r>
          </w:p>
          <w:p w:rsidR="00E60ACD" w:rsidRPr="00540AB0" w:rsidRDefault="00E60ACD" w:rsidP="001351EC">
            <w:pPr>
              <w:pStyle w:val="Tablea"/>
            </w:pPr>
            <w:r w:rsidRPr="00540AB0">
              <w:t>(d) is pregnant or planning pregnancy; or</w:t>
            </w:r>
          </w:p>
          <w:p w:rsidR="00E60ACD" w:rsidRPr="00540AB0" w:rsidRDefault="00E60ACD" w:rsidP="001351EC">
            <w:pPr>
              <w:pStyle w:val="Tablea"/>
            </w:pPr>
            <w:r w:rsidRPr="00540AB0">
              <w:t>(e) has irritable bowel syndrome; or</w:t>
            </w:r>
          </w:p>
          <w:p w:rsidR="00E60ACD" w:rsidRPr="00540AB0" w:rsidRDefault="00E60ACD" w:rsidP="001351EC">
            <w:pPr>
              <w:pStyle w:val="Tablea"/>
            </w:pPr>
            <w:r w:rsidRPr="00540AB0">
              <w:t>(f) has congenital anorectal malformations; or</w:t>
            </w:r>
          </w:p>
          <w:p w:rsidR="00E60ACD" w:rsidRPr="00540AB0" w:rsidRDefault="00E60ACD" w:rsidP="001351EC">
            <w:pPr>
              <w:pStyle w:val="Tablea"/>
            </w:pPr>
            <w:r w:rsidRPr="00540AB0">
              <w:lastRenderedPageBreak/>
              <w:t>(g) has active anal abscesses or fistulas; or</w:t>
            </w:r>
          </w:p>
          <w:p w:rsidR="00E60ACD" w:rsidRPr="00540AB0" w:rsidRDefault="00E60ACD" w:rsidP="001351EC">
            <w:pPr>
              <w:pStyle w:val="Tablea"/>
            </w:pPr>
            <w:r w:rsidRPr="00540AB0">
              <w:t>(h) has anorectal organic bowel disease, including cancer; or</w:t>
            </w:r>
          </w:p>
          <w:p w:rsidR="00E60ACD" w:rsidRPr="00540AB0" w:rsidRDefault="00E60ACD" w:rsidP="001351EC">
            <w:pPr>
              <w:pStyle w:val="Tablea"/>
            </w:pPr>
            <w:r w:rsidRPr="00540AB0">
              <w:t>(i) has functional effects of previous pelvic irradiation; or</w:t>
            </w:r>
          </w:p>
          <w:p w:rsidR="00E60ACD" w:rsidRPr="00540AB0" w:rsidRDefault="00E60ACD" w:rsidP="001351EC">
            <w:pPr>
              <w:pStyle w:val="Tablea"/>
            </w:pPr>
            <w:r w:rsidRPr="00540AB0">
              <w:t>(j) has congenital or acquired malformations of the sacrum; or</w:t>
            </w:r>
          </w:p>
          <w:p w:rsidR="00E60ACD" w:rsidRPr="00540AB0" w:rsidRDefault="00E60ACD" w:rsidP="001351EC">
            <w:pPr>
              <w:pStyle w:val="Tablea"/>
            </w:pPr>
            <w:r w:rsidRPr="00540AB0">
              <w:t>(k) has had rectal or anal surgery within the previous 12 months</w:t>
            </w:r>
          </w:p>
          <w:p w:rsidR="00E60ACD" w:rsidRPr="00540AB0" w:rsidRDefault="00E60ACD" w:rsidP="001351EC">
            <w:pPr>
              <w:pStyle w:val="Tablea"/>
            </w:pPr>
            <w:r w:rsidRPr="00540AB0">
              <w:t>(H) (Anaes.) (Assist.)</w:t>
            </w:r>
          </w:p>
        </w:tc>
        <w:tc>
          <w:tcPr>
            <w:tcW w:w="665" w:type="pct"/>
            <w:shd w:val="clear" w:color="auto" w:fill="auto"/>
            <w:hideMark/>
          </w:tcPr>
          <w:p w:rsidR="00E60ACD" w:rsidRPr="00540AB0" w:rsidRDefault="00E60ACD" w:rsidP="001351EC">
            <w:pPr>
              <w:pStyle w:val="Tabletext"/>
              <w:jc w:val="right"/>
            </w:pPr>
            <w:r w:rsidRPr="00540AB0">
              <w:lastRenderedPageBreak/>
              <w:t>339.35</w:t>
            </w:r>
          </w:p>
        </w:tc>
      </w:tr>
      <w:tr w:rsidR="00E60ACD" w:rsidRPr="00540AB0" w:rsidTr="001351EC">
        <w:tc>
          <w:tcPr>
            <w:tcW w:w="694" w:type="pct"/>
            <w:shd w:val="clear" w:color="auto" w:fill="auto"/>
            <w:hideMark/>
          </w:tcPr>
          <w:p w:rsidR="00E60ACD" w:rsidRPr="00540AB0" w:rsidRDefault="00E60ACD" w:rsidP="001351EC">
            <w:pPr>
              <w:pStyle w:val="Tabletext"/>
            </w:pPr>
            <w:bookmarkStart w:id="838" w:name="_Hlk116449394"/>
            <w:r w:rsidRPr="00540AB0">
              <w:lastRenderedPageBreak/>
              <w:t>32215</w:t>
            </w:r>
          </w:p>
        </w:tc>
        <w:tc>
          <w:tcPr>
            <w:tcW w:w="3641" w:type="pct"/>
            <w:shd w:val="clear" w:color="auto" w:fill="auto"/>
            <w:hideMark/>
          </w:tcPr>
          <w:p w:rsidR="00E60ACD" w:rsidRPr="00540AB0" w:rsidRDefault="00E60ACD" w:rsidP="001351EC">
            <w:pPr>
              <w:pStyle w:val="Tabletext"/>
            </w:pPr>
            <w:r w:rsidRPr="00540AB0">
              <w:t>Sacral nerve electrode or electrodes, management, adjustment and electronic programming of the neurostimulator by a medical practitioner, to manage faecal incontinence, other than in a patient who:</w:t>
            </w:r>
          </w:p>
          <w:p w:rsidR="00E60ACD" w:rsidRPr="00540AB0" w:rsidRDefault="00E60ACD" w:rsidP="001351EC">
            <w:pPr>
              <w:pStyle w:val="Tablea"/>
            </w:pPr>
            <w:r w:rsidRPr="00540AB0">
              <w:t>(a) is medically unfit for surgery; or</w:t>
            </w:r>
          </w:p>
          <w:p w:rsidR="00E60ACD" w:rsidRPr="00540AB0" w:rsidRDefault="00E60ACD" w:rsidP="001351EC">
            <w:pPr>
              <w:pStyle w:val="Tablea"/>
            </w:pPr>
            <w:r w:rsidRPr="00540AB0">
              <w:t>(b) is pregnant or planning pregnancy; or</w:t>
            </w:r>
          </w:p>
          <w:p w:rsidR="00E60ACD" w:rsidRPr="00540AB0" w:rsidRDefault="00E60ACD" w:rsidP="001351EC">
            <w:pPr>
              <w:pStyle w:val="Tablea"/>
            </w:pPr>
            <w:r w:rsidRPr="00540AB0">
              <w:t>(c) has irritable bowel syndrome; or</w:t>
            </w:r>
          </w:p>
          <w:p w:rsidR="00E60ACD" w:rsidRPr="00540AB0" w:rsidRDefault="00E60ACD" w:rsidP="001351EC">
            <w:pPr>
              <w:pStyle w:val="Tablea"/>
            </w:pPr>
            <w:r w:rsidRPr="00540AB0">
              <w:t>(d) has congenital anorectal malformations; or</w:t>
            </w:r>
          </w:p>
          <w:p w:rsidR="00E60ACD" w:rsidRPr="00540AB0" w:rsidRDefault="00E60ACD" w:rsidP="001351EC">
            <w:pPr>
              <w:pStyle w:val="Tablea"/>
            </w:pPr>
            <w:r w:rsidRPr="00540AB0">
              <w:t>(e) has active anal abscesses or fistulas; or</w:t>
            </w:r>
          </w:p>
          <w:p w:rsidR="00E60ACD" w:rsidRPr="00540AB0" w:rsidRDefault="00E60ACD" w:rsidP="001351EC">
            <w:pPr>
              <w:pStyle w:val="Tablea"/>
            </w:pPr>
            <w:r w:rsidRPr="00540AB0">
              <w:t>(f) has anorectal organic bowel disease, including cancer; or</w:t>
            </w:r>
          </w:p>
          <w:p w:rsidR="00E60ACD" w:rsidRPr="00540AB0" w:rsidRDefault="00E60ACD" w:rsidP="001351EC">
            <w:pPr>
              <w:pStyle w:val="Tablea"/>
            </w:pPr>
            <w:r w:rsidRPr="00540AB0">
              <w:t>(g) has functional effects of previous pelvic irradiation; or</w:t>
            </w:r>
          </w:p>
          <w:p w:rsidR="00E60ACD" w:rsidRPr="00540AB0" w:rsidRDefault="00E60ACD" w:rsidP="001351EC">
            <w:pPr>
              <w:pStyle w:val="Tablea"/>
            </w:pPr>
            <w:r w:rsidRPr="00540AB0">
              <w:t>(h) has congenital or acquired malformations of the sacrum; or</w:t>
            </w:r>
          </w:p>
          <w:p w:rsidR="00E60ACD" w:rsidRPr="00540AB0" w:rsidRDefault="00E60ACD" w:rsidP="001351EC">
            <w:pPr>
              <w:pStyle w:val="Tablea"/>
            </w:pPr>
            <w:r w:rsidRPr="00540AB0">
              <w:t>(i) has had rectal or anal surgery within the previous 12 months;</w:t>
            </w:r>
          </w:p>
          <w:p w:rsidR="00E60ACD" w:rsidRPr="00540AB0" w:rsidRDefault="00E60ACD" w:rsidP="001351EC">
            <w:pPr>
              <w:pStyle w:val="Tabletext"/>
            </w:pPr>
            <w:r w:rsidRPr="00540AB0">
              <w:t>—each day</w:t>
            </w:r>
          </w:p>
        </w:tc>
        <w:tc>
          <w:tcPr>
            <w:tcW w:w="665" w:type="pct"/>
            <w:shd w:val="clear" w:color="auto" w:fill="auto"/>
            <w:hideMark/>
          </w:tcPr>
          <w:p w:rsidR="00E60ACD" w:rsidRPr="00540AB0" w:rsidRDefault="00E60ACD" w:rsidP="001351EC">
            <w:pPr>
              <w:pStyle w:val="Tabletext"/>
              <w:jc w:val="right"/>
            </w:pPr>
            <w:r w:rsidRPr="00540AB0">
              <w:t>127.40</w:t>
            </w:r>
          </w:p>
        </w:tc>
      </w:tr>
      <w:tr w:rsidR="00E60ACD" w:rsidRPr="00540AB0" w:rsidTr="001351EC">
        <w:tc>
          <w:tcPr>
            <w:tcW w:w="694" w:type="pct"/>
            <w:shd w:val="clear" w:color="auto" w:fill="auto"/>
            <w:hideMark/>
          </w:tcPr>
          <w:p w:rsidR="00E60ACD" w:rsidRPr="00540AB0" w:rsidRDefault="00E60ACD" w:rsidP="001351EC">
            <w:pPr>
              <w:pStyle w:val="Tabletext"/>
            </w:pPr>
            <w:bookmarkStart w:id="839" w:name="CU_94652301"/>
            <w:bookmarkEnd w:id="838"/>
            <w:bookmarkEnd w:id="839"/>
            <w:r w:rsidRPr="00540AB0">
              <w:t>32216</w:t>
            </w:r>
          </w:p>
        </w:tc>
        <w:tc>
          <w:tcPr>
            <w:tcW w:w="3641" w:type="pct"/>
            <w:shd w:val="clear" w:color="auto" w:fill="auto"/>
            <w:hideMark/>
          </w:tcPr>
          <w:p w:rsidR="00E60ACD" w:rsidRPr="00540AB0" w:rsidRDefault="00E60ACD" w:rsidP="001351EC">
            <w:pPr>
              <w:pStyle w:val="Tabletext"/>
            </w:pPr>
            <w:r w:rsidRPr="00540AB0">
              <w:t>Sacral nerve lead or leads, percutaneous surgical repositioning of, using fluoroscopic guidance (or open surgical repositioning of) and interoperative test stimulation, to correct displacement or unsatisfactory positioning, if the lead was inserted to manage faecal incontinence in a patient who:</w:t>
            </w:r>
          </w:p>
          <w:p w:rsidR="00E60ACD" w:rsidRPr="00540AB0" w:rsidRDefault="00E60ACD" w:rsidP="001351EC">
            <w:pPr>
              <w:pStyle w:val="Tablea"/>
            </w:pPr>
            <w:r w:rsidRPr="00540AB0">
              <w:t>(a) has an anatomically intact but functionally deficient anal sphincter; and</w:t>
            </w:r>
          </w:p>
          <w:p w:rsidR="00E60ACD" w:rsidRPr="00540AB0" w:rsidRDefault="00E60ACD" w:rsidP="001351EC">
            <w:pPr>
              <w:pStyle w:val="Tablea"/>
            </w:pPr>
            <w:r w:rsidRPr="00540AB0">
              <w:t>(b) has faecal incontinence that has been refractory to conservative non</w:t>
            </w:r>
            <w:r w:rsidR="001351EC">
              <w:noBreakHyphen/>
            </w:r>
            <w:r w:rsidRPr="00540AB0">
              <w:t>surgical treatment for at least 12 months;</w:t>
            </w:r>
          </w:p>
          <w:p w:rsidR="00E60ACD" w:rsidRPr="00540AB0" w:rsidRDefault="00E60ACD" w:rsidP="001351EC">
            <w:pPr>
              <w:pStyle w:val="Tabletext"/>
            </w:pPr>
            <w:r w:rsidRPr="00540AB0">
              <w:t>other than a patient who:</w:t>
            </w:r>
          </w:p>
          <w:p w:rsidR="00E60ACD" w:rsidRPr="00540AB0" w:rsidRDefault="00E60ACD" w:rsidP="001351EC">
            <w:pPr>
              <w:pStyle w:val="Tablea"/>
            </w:pPr>
            <w:r w:rsidRPr="00540AB0">
              <w:t>(c) is medically unfit for surgery; or</w:t>
            </w:r>
          </w:p>
          <w:p w:rsidR="00E60ACD" w:rsidRPr="00540AB0" w:rsidRDefault="00E60ACD" w:rsidP="001351EC">
            <w:pPr>
              <w:pStyle w:val="Tablea"/>
            </w:pPr>
            <w:r w:rsidRPr="00540AB0">
              <w:t>(d) is pregnant or planning pregnancy; or</w:t>
            </w:r>
          </w:p>
          <w:p w:rsidR="00E60ACD" w:rsidRPr="00540AB0" w:rsidRDefault="00E60ACD" w:rsidP="001351EC">
            <w:pPr>
              <w:pStyle w:val="Tablea"/>
            </w:pPr>
            <w:r w:rsidRPr="00540AB0">
              <w:t>(e) has irritable bowel syndrome; or</w:t>
            </w:r>
          </w:p>
          <w:p w:rsidR="00E60ACD" w:rsidRPr="00540AB0" w:rsidRDefault="00E60ACD" w:rsidP="001351EC">
            <w:pPr>
              <w:pStyle w:val="Tablea"/>
            </w:pPr>
            <w:r w:rsidRPr="00540AB0">
              <w:t>(f) has congenital anorectal malformations; or</w:t>
            </w:r>
          </w:p>
          <w:p w:rsidR="00E60ACD" w:rsidRPr="00540AB0" w:rsidRDefault="00E60ACD" w:rsidP="001351EC">
            <w:pPr>
              <w:pStyle w:val="Tablea"/>
            </w:pPr>
            <w:r w:rsidRPr="00540AB0">
              <w:t>(g) has active anal abscesses or fistulas; or</w:t>
            </w:r>
          </w:p>
          <w:p w:rsidR="00E60ACD" w:rsidRPr="00540AB0" w:rsidRDefault="00E60ACD" w:rsidP="001351EC">
            <w:pPr>
              <w:pStyle w:val="Tablea"/>
            </w:pPr>
            <w:r w:rsidRPr="00540AB0">
              <w:t>(h) has anorectal organic bowel disease, including cancer; or</w:t>
            </w:r>
          </w:p>
          <w:p w:rsidR="00E60ACD" w:rsidRPr="00540AB0" w:rsidRDefault="00E60ACD" w:rsidP="001351EC">
            <w:pPr>
              <w:pStyle w:val="Tablea"/>
            </w:pPr>
            <w:r w:rsidRPr="00540AB0">
              <w:t>(i) has functional effects of previous pelvic irradiation; or</w:t>
            </w:r>
          </w:p>
          <w:p w:rsidR="00E60ACD" w:rsidRPr="00540AB0" w:rsidRDefault="00E60ACD" w:rsidP="001351EC">
            <w:pPr>
              <w:pStyle w:val="Tablea"/>
            </w:pPr>
            <w:r w:rsidRPr="00540AB0">
              <w:t>(j) has congenital or acquired malformations of the sacrum; or</w:t>
            </w:r>
          </w:p>
          <w:p w:rsidR="00E60ACD" w:rsidRPr="00540AB0" w:rsidRDefault="00E60ACD" w:rsidP="001351EC">
            <w:pPr>
              <w:pStyle w:val="Tablea"/>
            </w:pPr>
            <w:r w:rsidRPr="00540AB0">
              <w:t>(k) has had rectal or anal surgery within the previous 12 months;</w:t>
            </w:r>
          </w:p>
          <w:p w:rsidR="00E60ACD" w:rsidRPr="00540AB0" w:rsidRDefault="00E60ACD" w:rsidP="001351EC">
            <w:pPr>
              <w:pStyle w:val="Tabletext"/>
            </w:pPr>
            <w:r w:rsidRPr="00540AB0">
              <w:t>other than a service to which item 32213 applies (H) (Anaes.)</w:t>
            </w:r>
          </w:p>
        </w:tc>
        <w:tc>
          <w:tcPr>
            <w:tcW w:w="665" w:type="pct"/>
            <w:shd w:val="clear" w:color="auto" w:fill="auto"/>
            <w:hideMark/>
          </w:tcPr>
          <w:p w:rsidR="00E60ACD" w:rsidRPr="00540AB0" w:rsidRDefault="00E60ACD" w:rsidP="001351EC">
            <w:pPr>
              <w:pStyle w:val="Tabletext"/>
              <w:jc w:val="right"/>
            </w:pPr>
            <w:r w:rsidRPr="00540AB0">
              <w:t>603.05</w:t>
            </w:r>
          </w:p>
        </w:tc>
      </w:tr>
      <w:tr w:rsidR="00E60ACD" w:rsidRPr="00540AB0" w:rsidTr="001351EC">
        <w:tc>
          <w:tcPr>
            <w:tcW w:w="694" w:type="pct"/>
            <w:shd w:val="clear" w:color="auto" w:fill="auto"/>
            <w:hideMark/>
          </w:tcPr>
          <w:p w:rsidR="00E60ACD" w:rsidRPr="00540AB0" w:rsidRDefault="00E60ACD" w:rsidP="001351EC">
            <w:pPr>
              <w:pStyle w:val="Tabletext"/>
            </w:pPr>
            <w:bookmarkStart w:id="840" w:name="CU_95648284"/>
            <w:bookmarkEnd w:id="840"/>
            <w:r w:rsidRPr="00540AB0">
              <w:t>32217</w:t>
            </w:r>
          </w:p>
        </w:tc>
        <w:tc>
          <w:tcPr>
            <w:tcW w:w="3641" w:type="pct"/>
            <w:shd w:val="clear" w:color="auto" w:fill="auto"/>
            <w:hideMark/>
          </w:tcPr>
          <w:p w:rsidR="00E60ACD" w:rsidRPr="00540AB0" w:rsidRDefault="00E60ACD" w:rsidP="001351EC">
            <w:pPr>
              <w:pStyle w:val="Tabletext"/>
            </w:pPr>
            <w:r w:rsidRPr="00540AB0">
              <w:t>Neurostimulator or receiver, removal of, if the neurostimulator or receiver was inserted to manage faecal incontinence in a patient who:</w:t>
            </w:r>
          </w:p>
          <w:p w:rsidR="00E60ACD" w:rsidRPr="00540AB0" w:rsidRDefault="00E60ACD" w:rsidP="001351EC">
            <w:pPr>
              <w:pStyle w:val="Tablea"/>
            </w:pPr>
            <w:r w:rsidRPr="00540AB0">
              <w:t>(a) has an anatomically intact but functionally deficient anal sphincter; and</w:t>
            </w:r>
          </w:p>
          <w:p w:rsidR="00E60ACD" w:rsidRPr="00540AB0" w:rsidRDefault="00E60ACD" w:rsidP="001351EC">
            <w:pPr>
              <w:pStyle w:val="Tablea"/>
            </w:pPr>
            <w:r w:rsidRPr="00540AB0">
              <w:lastRenderedPageBreak/>
              <w:t>(b) has faecal incontinence that has been refractory to conservative non</w:t>
            </w:r>
            <w:r w:rsidR="001351EC">
              <w:noBreakHyphen/>
            </w:r>
            <w:r w:rsidRPr="00540AB0">
              <w:t>surgical treatment for at least 12 months;</w:t>
            </w:r>
          </w:p>
          <w:p w:rsidR="00E60ACD" w:rsidRPr="00540AB0" w:rsidRDefault="00E60ACD" w:rsidP="001351EC">
            <w:pPr>
              <w:pStyle w:val="Tabletext"/>
            </w:pPr>
            <w:r w:rsidRPr="00540AB0">
              <w:t>other than a patient who:</w:t>
            </w:r>
          </w:p>
          <w:p w:rsidR="00E60ACD" w:rsidRPr="00540AB0" w:rsidRDefault="00E60ACD" w:rsidP="001351EC">
            <w:pPr>
              <w:pStyle w:val="Tablea"/>
            </w:pPr>
            <w:r w:rsidRPr="00540AB0">
              <w:t>(c) is medically unfit for surgery; or</w:t>
            </w:r>
          </w:p>
          <w:p w:rsidR="00E60ACD" w:rsidRPr="00540AB0" w:rsidRDefault="00E60ACD" w:rsidP="001351EC">
            <w:pPr>
              <w:pStyle w:val="Tablea"/>
            </w:pPr>
            <w:r w:rsidRPr="00540AB0">
              <w:t>(d) is pregnant or planning pregnancy; or</w:t>
            </w:r>
          </w:p>
          <w:p w:rsidR="00E60ACD" w:rsidRPr="00540AB0" w:rsidRDefault="00E60ACD" w:rsidP="001351EC">
            <w:pPr>
              <w:pStyle w:val="Tablea"/>
            </w:pPr>
            <w:r w:rsidRPr="00540AB0">
              <w:t>(e) has irritable bowel syndrome; or</w:t>
            </w:r>
          </w:p>
          <w:p w:rsidR="00E60ACD" w:rsidRPr="00540AB0" w:rsidRDefault="00E60ACD" w:rsidP="001351EC">
            <w:pPr>
              <w:pStyle w:val="Tablea"/>
            </w:pPr>
            <w:r w:rsidRPr="00540AB0">
              <w:t>(f) has congenital anorectal malformations; or</w:t>
            </w:r>
          </w:p>
          <w:p w:rsidR="00E60ACD" w:rsidRPr="00540AB0" w:rsidRDefault="00E60ACD" w:rsidP="001351EC">
            <w:pPr>
              <w:pStyle w:val="Tablea"/>
            </w:pPr>
            <w:r w:rsidRPr="00540AB0">
              <w:t>(g) has active anal abscesses or fistulas; or</w:t>
            </w:r>
          </w:p>
          <w:p w:rsidR="00E60ACD" w:rsidRPr="00540AB0" w:rsidRDefault="00E60ACD" w:rsidP="001351EC">
            <w:pPr>
              <w:pStyle w:val="Tablea"/>
            </w:pPr>
            <w:r w:rsidRPr="00540AB0">
              <w:t>(h) has anorectal organic bowel disease, including cancer; or</w:t>
            </w:r>
          </w:p>
          <w:p w:rsidR="00E60ACD" w:rsidRPr="00540AB0" w:rsidRDefault="00E60ACD" w:rsidP="001351EC">
            <w:pPr>
              <w:pStyle w:val="Tablea"/>
            </w:pPr>
            <w:r w:rsidRPr="00540AB0">
              <w:t>(i) has functional effects of previous pelvic irradiation; or</w:t>
            </w:r>
          </w:p>
          <w:p w:rsidR="00E60ACD" w:rsidRPr="00540AB0" w:rsidRDefault="00E60ACD" w:rsidP="001351EC">
            <w:pPr>
              <w:pStyle w:val="Tablea"/>
            </w:pPr>
            <w:r w:rsidRPr="00540AB0">
              <w:t>(j) has congenital or acquired malformations of the sacrum; or</w:t>
            </w:r>
          </w:p>
          <w:p w:rsidR="00E60ACD" w:rsidRPr="00540AB0" w:rsidRDefault="00E60ACD" w:rsidP="001351EC">
            <w:pPr>
              <w:pStyle w:val="Tablea"/>
            </w:pPr>
            <w:r w:rsidRPr="00540AB0">
              <w:t>(k) has had rectal or anal surgery within the previous 12 months</w:t>
            </w:r>
          </w:p>
          <w:p w:rsidR="00E60ACD" w:rsidRPr="00540AB0" w:rsidRDefault="00E60ACD" w:rsidP="001351EC">
            <w:pPr>
              <w:pStyle w:val="Tablea"/>
            </w:pPr>
            <w:r w:rsidRPr="00540AB0">
              <w:t>(H) (Anaes.)</w:t>
            </w:r>
          </w:p>
        </w:tc>
        <w:tc>
          <w:tcPr>
            <w:tcW w:w="665" w:type="pct"/>
            <w:shd w:val="clear" w:color="auto" w:fill="auto"/>
            <w:hideMark/>
          </w:tcPr>
          <w:p w:rsidR="00E60ACD" w:rsidRPr="00540AB0" w:rsidRDefault="00E60ACD" w:rsidP="001351EC">
            <w:pPr>
              <w:pStyle w:val="Tabletext"/>
              <w:jc w:val="right"/>
            </w:pPr>
            <w:r w:rsidRPr="00540AB0">
              <w:lastRenderedPageBreak/>
              <w:t>158.80</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32218</w:t>
            </w:r>
          </w:p>
        </w:tc>
        <w:tc>
          <w:tcPr>
            <w:tcW w:w="3641" w:type="pct"/>
            <w:shd w:val="clear" w:color="auto" w:fill="auto"/>
            <w:hideMark/>
          </w:tcPr>
          <w:p w:rsidR="00E60ACD" w:rsidRPr="00540AB0" w:rsidRDefault="00E60ACD" w:rsidP="001351EC">
            <w:pPr>
              <w:pStyle w:val="Tabletext"/>
            </w:pPr>
            <w:r w:rsidRPr="00540AB0">
              <w:t>Sacral nerve lead or leads, removal of, if the lead was inserted to manage faecal incontinence in a patient who:</w:t>
            </w:r>
          </w:p>
          <w:p w:rsidR="00E60ACD" w:rsidRPr="00540AB0" w:rsidRDefault="00E60ACD" w:rsidP="001351EC">
            <w:pPr>
              <w:pStyle w:val="Tablea"/>
            </w:pPr>
            <w:r w:rsidRPr="00540AB0">
              <w:t>(a) has an anatomically intact but functionally deficient anal sphincter; and</w:t>
            </w:r>
          </w:p>
          <w:p w:rsidR="00E60ACD" w:rsidRPr="00540AB0" w:rsidRDefault="00E60ACD" w:rsidP="001351EC">
            <w:pPr>
              <w:pStyle w:val="Tablea"/>
            </w:pPr>
            <w:r w:rsidRPr="00540AB0">
              <w:t>(b) has faecal incontinence that has been refractory to conservative non</w:t>
            </w:r>
            <w:r w:rsidR="001351EC">
              <w:noBreakHyphen/>
            </w:r>
            <w:r w:rsidRPr="00540AB0">
              <w:t>surgical treatment for at least 12 months;</w:t>
            </w:r>
          </w:p>
          <w:p w:rsidR="00E60ACD" w:rsidRPr="00540AB0" w:rsidRDefault="00E60ACD" w:rsidP="001351EC">
            <w:pPr>
              <w:pStyle w:val="Tabletext"/>
            </w:pPr>
            <w:r w:rsidRPr="00540AB0">
              <w:t>other than a patient who:</w:t>
            </w:r>
          </w:p>
          <w:p w:rsidR="00E60ACD" w:rsidRPr="00540AB0" w:rsidRDefault="00E60ACD" w:rsidP="001351EC">
            <w:pPr>
              <w:pStyle w:val="Tablea"/>
            </w:pPr>
            <w:r w:rsidRPr="00540AB0">
              <w:t>(c) is medically unfit for surgery; or</w:t>
            </w:r>
          </w:p>
          <w:p w:rsidR="00E60ACD" w:rsidRPr="00540AB0" w:rsidRDefault="00E60ACD" w:rsidP="001351EC">
            <w:pPr>
              <w:pStyle w:val="Tablea"/>
            </w:pPr>
            <w:r w:rsidRPr="00540AB0">
              <w:t>(d) is pregnant or planning pregnancy; or</w:t>
            </w:r>
          </w:p>
          <w:p w:rsidR="00E60ACD" w:rsidRPr="00540AB0" w:rsidRDefault="00E60ACD" w:rsidP="001351EC">
            <w:pPr>
              <w:pStyle w:val="Tablea"/>
            </w:pPr>
            <w:r w:rsidRPr="00540AB0">
              <w:t>(e) has irritable bowel syndrome; or</w:t>
            </w:r>
          </w:p>
          <w:p w:rsidR="00E60ACD" w:rsidRPr="00540AB0" w:rsidRDefault="00E60ACD" w:rsidP="001351EC">
            <w:pPr>
              <w:pStyle w:val="Tablea"/>
            </w:pPr>
            <w:r w:rsidRPr="00540AB0">
              <w:t>(f) has congenital anorectal malformations; or</w:t>
            </w:r>
          </w:p>
          <w:p w:rsidR="00E60ACD" w:rsidRPr="00540AB0" w:rsidRDefault="00E60ACD" w:rsidP="001351EC">
            <w:pPr>
              <w:pStyle w:val="Tablea"/>
            </w:pPr>
            <w:r w:rsidRPr="00540AB0">
              <w:t>(g) has active anal abscesses or fistulas; or</w:t>
            </w:r>
          </w:p>
          <w:p w:rsidR="00E60ACD" w:rsidRPr="00540AB0" w:rsidRDefault="00E60ACD" w:rsidP="001351EC">
            <w:pPr>
              <w:pStyle w:val="Tablea"/>
            </w:pPr>
            <w:r w:rsidRPr="00540AB0">
              <w:t>(h) has anorectal organic bowel disease, including cancer; or</w:t>
            </w:r>
          </w:p>
          <w:p w:rsidR="00E60ACD" w:rsidRPr="00540AB0" w:rsidRDefault="00E60ACD" w:rsidP="001351EC">
            <w:pPr>
              <w:pStyle w:val="Tablea"/>
            </w:pPr>
            <w:r w:rsidRPr="00540AB0">
              <w:t>(i) has functional effects of previous pelvic irradiation; or</w:t>
            </w:r>
          </w:p>
          <w:p w:rsidR="00E60ACD" w:rsidRPr="00540AB0" w:rsidRDefault="00E60ACD" w:rsidP="001351EC">
            <w:pPr>
              <w:pStyle w:val="Tablea"/>
            </w:pPr>
            <w:r w:rsidRPr="00540AB0">
              <w:t>(j) has congenital or acquired malformations of the sacrum; or</w:t>
            </w:r>
          </w:p>
          <w:p w:rsidR="00E60ACD" w:rsidRPr="00540AB0" w:rsidRDefault="00E60ACD" w:rsidP="001351EC">
            <w:pPr>
              <w:pStyle w:val="Tablea"/>
            </w:pPr>
            <w:r w:rsidRPr="00540AB0">
              <w:t>(k) has had rectal or anal surgery within the previous 12 months</w:t>
            </w:r>
          </w:p>
          <w:p w:rsidR="00E60ACD" w:rsidRPr="00540AB0" w:rsidRDefault="00E60ACD" w:rsidP="001351EC">
            <w:pPr>
              <w:pStyle w:val="Tablea"/>
            </w:pPr>
            <w:r w:rsidRPr="00540AB0">
              <w:t>(H) (Anaes.)</w:t>
            </w:r>
          </w:p>
        </w:tc>
        <w:tc>
          <w:tcPr>
            <w:tcW w:w="665" w:type="pct"/>
            <w:shd w:val="clear" w:color="auto" w:fill="auto"/>
            <w:hideMark/>
          </w:tcPr>
          <w:p w:rsidR="00E60ACD" w:rsidRPr="00540AB0" w:rsidRDefault="00E60ACD" w:rsidP="001351EC">
            <w:pPr>
              <w:pStyle w:val="Tabletext"/>
              <w:jc w:val="right"/>
            </w:pPr>
            <w:r w:rsidRPr="00540AB0">
              <w:t>158.80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32220</w:t>
            </w:r>
          </w:p>
        </w:tc>
        <w:tc>
          <w:tcPr>
            <w:tcW w:w="3641" w:type="pct"/>
            <w:shd w:val="clear" w:color="auto" w:fill="auto"/>
            <w:hideMark/>
          </w:tcPr>
          <w:p w:rsidR="00E60ACD" w:rsidRPr="00540AB0" w:rsidRDefault="00E60ACD" w:rsidP="001351EC">
            <w:pPr>
              <w:pStyle w:val="Tabletext"/>
            </w:pPr>
            <w:r w:rsidRPr="00540AB0">
              <w:t>Insertion of an artificial bowel sphincter for severe faecal incontinence in the treatment of a patient for whom conservative and other less invasive forms of treatment are contraindicated or have failed (Anaes.) (Assist.)</w:t>
            </w:r>
          </w:p>
        </w:tc>
        <w:tc>
          <w:tcPr>
            <w:tcW w:w="665" w:type="pct"/>
            <w:shd w:val="clear" w:color="auto" w:fill="auto"/>
            <w:hideMark/>
          </w:tcPr>
          <w:p w:rsidR="00E60ACD" w:rsidRPr="00540AB0" w:rsidRDefault="00E60ACD" w:rsidP="001351EC">
            <w:pPr>
              <w:pStyle w:val="Tabletext"/>
              <w:jc w:val="right"/>
            </w:pPr>
            <w:r w:rsidRPr="00540AB0">
              <w:t>918.35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32221</w:t>
            </w:r>
          </w:p>
        </w:tc>
        <w:tc>
          <w:tcPr>
            <w:tcW w:w="3641" w:type="pct"/>
            <w:shd w:val="clear" w:color="auto" w:fill="auto"/>
            <w:hideMark/>
          </w:tcPr>
          <w:p w:rsidR="00E60ACD" w:rsidRPr="00540AB0" w:rsidRDefault="00E60ACD" w:rsidP="001351EC">
            <w:pPr>
              <w:pStyle w:val="Tabletext"/>
            </w:pPr>
            <w:r w:rsidRPr="00540AB0">
              <w:t xml:space="preserve">Removal or revision of an artificial bowel sphincter (with or without replacement) for severe faecal incontinence in the treatment of a patient for whom conservative and other less invasive forms of treatment are contraindicated or have failed (Anaes.) (Assist.) </w:t>
            </w:r>
          </w:p>
        </w:tc>
        <w:tc>
          <w:tcPr>
            <w:tcW w:w="665" w:type="pct"/>
            <w:shd w:val="clear" w:color="auto" w:fill="auto"/>
            <w:hideMark/>
          </w:tcPr>
          <w:p w:rsidR="00E60ACD" w:rsidRPr="00540AB0" w:rsidRDefault="00E60ACD" w:rsidP="001351EC">
            <w:pPr>
              <w:pStyle w:val="Tabletext"/>
              <w:jc w:val="right"/>
            </w:pPr>
            <w:r w:rsidRPr="00540AB0">
              <w:t>918.35</w:t>
            </w:r>
          </w:p>
        </w:tc>
      </w:tr>
      <w:tr w:rsidR="00E60ACD" w:rsidRPr="00540AB0" w:rsidTr="001351EC">
        <w:tc>
          <w:tcPr>
            <w:tcW w:w="694" w:type="pct"/>
            <w:shd w:val="clear" w:color="auto" w:fill="auto"/>
          </w:tcPr>
          <w:p w:rsidR="00E60ACD" w:rsidRPr="00540AB0" w:rsidRDefault="00E60ACD" w:rsidP="001351EC">
            <w:pPr>
              <w:pStyle w:val="Tabletext"/>
            </w:pPr>
            <w:r w:rsidRPr="00540AB0">
              <w:t>32222</w:t>
            </w:r>
          </w:p>
        </w:tc>
        <w:tc>
          <w:tcPr>
            <w:tcW w:w="3641" w:type="pct"/>
            <w:shd w:val="clear" w:color="auto" w:fill="auto"/>
          </w:tcPr>
          <w:p w:rsidR="00E60ACD" w:rsidRPr="00540AB0" w:rsidRDefault="00E60ACD" w:rsidP="001351EC">
            <w:pPr>
              <w:pStyle w:val="Tabletext"/>
            </w:pPr>
            <w:r w:rsidRPr="00540AB0">
              <w:t>Endoscopic examination of the colon to the caecum by colonoscopy, for a patient:</w:t>
            </w:r>
          </w:p>
          <w:p w:rsidR="00E60ACD" w:rsidRPr="00540AB0" w:rsidRDefault="00E60ACD" w:rsidP="001351EC">
            <w:pPr>
              <w:pStyle w:val="Tablea"/>
            </w:pPr>
            <w:r w:rsidRPr="00540AB0">
              <w:t>(a) following</w:t>
            </w:r>
            <w:bookmarkStart w:id="841" w:name="BK_S4P314L44C14"/>
            <w:bookmarkEnd w:id="841"/>
            <w:r w:rsidRPr="00540AB0">
              <w:t xml:space="preserve"> a positive faecal occult blood test; or</w:t>
            </w:r>
          </w:p>
          <w:p w:rsidR="00E60ACD" w:rsidRPr="00540AB0" w:rsidRDefault="00E60ACD" w:rsidP="001351EC">
            <w:pPr>
              <w:pStyle w:val="Tablea"/>
            </w:pPr>
            <w:r w:rsidRPr="00540AB0">
              <w:t>(b) who has symptoms consistent with pathology of the colonic mucosa; or</w:t>
            </w:r>
          </w:p>
          <w:p w:rsidR="00E60ACD" w:rsidRPr="00540AB0" w:rsidRDefault="00E60ACD" w:rsidP="001351EC">
            <w:pPr>
              <w:pStyle w:val="Tablea"/>
            </w:pPr>
            <w:r w:rsidRPr="00540AB0">
              <w:t>(c) who has anaemia or iron deficiency; or</w:t>
            </w:r>
          </w:p>
          <w:p w:rsidR="00E60ACD" w:rsidRPr="00540AB0" w:rsidRDefault="00E60ACD" w:rsidP="001351EC">
            <w:pPr>
              <w:pStyle w:val="Tablea"/>
            </w:pPr>
            <w:r w:rsidRPr="00540AB0">
              <w:lastRenderedPageBreak/>
              <w:t>(d) for whom diagnostic imaging has shown an abnormality of the colon; or</w:t>
            </w:r>
          </w:p>
          <w:p w:rsidR="00E60ACD" w:rsidRPr="00540AB0" w:rsidRDefault="00E60ACD" w:rsidP="001351EC">
            <w:pPr>
              <w:pStyle w:val="Tablea"/>
            </w:pPr>
            <w:r w:rsidRPr="00540AB0">
              <w:t>(e) who is undergoing the first examination following</w:t>
            </w:r>
            <w:bookmarkStart w:id="842" w:name="BK_S4P315L2C54"/>
            <w:bookmarkEnd w:id="842"/>
            <w:r w:rsidRPr="00540AB0">
              <w:t xml:space="preserve"> surgery for colorectal cancer; or</w:t>
            </w:r>
          </w:p>
          <w:p w:rsidR="00E60ACD" w:rsidRPr="00540AB0" w:rsidRDefault="00E60ACD" w:rsidP="001351EC">
            <w:pPr>
              <w:pStyle w:val="Tablea"/>
            </w:pPr>
            <w:r w:rsidRPr="00540AB0">
              <w:t>(f) who is undergoing pre</w:t>
            </w:r>
            <w:r w:rsidR="001351EC">
              <w:noBreakHyphen/>
            </w:r>
            <w:r w:rsidRPr="00540AB0">
              <w:t>operative evaluation; or</w:t>
            </w:r>
          </w:p>
          <w:p w:rsidR="00E60ACD" w:rsidRPr="00540AB0" w:rsidRDefault="00E60ACD" w:rsidP="001351EC">
            <w:pPr>
              <w:pStyle w:val="Tablea"/>
            </w:pPr>
            <w:r w:rsidRPr="00540AB0">
              <w:t>(g) for whom a repeat colonoscopy is required due to inadequate bowel preparation for the patient’s previous colonoscopy; or</w:t>
            </w:r>
          </w:p>
          <w:p w:rsidR="00E60ACD" w:rsidRPr="00540AB0" w:rsidRDefault="00E60ACD" w:rsidP="001351EC">
            <w:pPr>
              <w:pStyle w:val="Tablea"/>
            </w:pPr>
            <w:r w:rsidRPr="00540AB0">
              <w:t>(h) for the management of inflammatory bowel disease</w:t>
            </w:r>
          </w:p>
          <w:p w:rsidR="00E60ACD" w:rsidRPr="00540AB0" w:rsidRDefault="00E60ACD" w:rsidP="001351EC">
            <w:pPr>
              <w:pStyle w:val="Tabletext"/>
            </w:pPr>
            <w:r w:rsidRPr="00540AB0">
              <w:t>Applicable only once on a day under a single episode of anaesthesia or other sedation (Anaes.)</w:t>
            </w:r>
          </w:p>
        </w:tc>
        <w:tc>
          <w:tcPr>
            <w:tcW w:w="665" w:type="pct"/>
            <w:shd w:val="clear" w:color="auto" w:fill="auto"/>
          </w:tcPr>
          <w:p w:rsidR="00E60ACD" w:rsidRPr="00540AB0" w:rsidRDefault="00E60ACD" w:rsidP="001351EC">
            <w:pPr>
              <w:pStyle w:val="Tabletext"/>
              <w:jc w:val="right"/>
            </w:pPr>
            <w:r w:rsidRPr="00540AB0">
              <w:lastRenderedPageBreak/>
              <w:t>339.70</w:t>
            </w:r>
          </w:p>
        </w:tc>
      </w:tr>
      <w:tr w:rsidR="00E60ACD" w:rsidRPr="00540AB0" w:rsidTr="001351EC">
        <w:tc>
          <w:tcPr>
            <w:tcW w:w="694" w:type="pct"/>
            <w:shd w:val="clear" w:color="auto" w:fill="auto"/>
          </w:tcPr>
          <w:p w:rsidR="00E60ACD" w:rsidRPr="00540AB0" w:rsidRDefault="00E60ACD" w:rsidP="001351EC">
            <w:pPr>
              <w:pStyle w:val="Tabletext"/>
            </w:pPr>
            <w:r w:rsidRPr="00540AB0">
              <w:lastRenderedPageBreak/>
              <w:t>32223</w:t>
            </w:r>
          </w:p>
        </w:tc>
        <w:tc>
          <w:tcPr>
            <w:tcW w:w="3641" w:type="pct"/>
            <w:shd w:val="clear" w:color="auto" w:fill="auto"/>
          </w:tcPr>
          <w:p w:rsidR="00E60ACD" w:rsidRPr="00540AB0" w:rsidRDefault="00E60ACD" w:rsidP="001351EC">
            <w:pPr>
              <w:pStyle w:val="Tabletext"/>
            </w:pPr>
            <w:r w:rsidRPr="00540AB0">
              <w:t>Endoscopic examination of the colon to the caecum by colonoscopy, for a patient:</w:t>
            </w:r>
          </w:p>
          <w:p w:rsidR="00E60ACD" w:rsidRPr="00540AB0" w:rsidRDefault="00E60ACD" w:rsidP="001351EC">
            <w:pPr>
              <w:pStyle w:val="Tablea"/>
            </w:pPr>
            <w:r w:rsidRPr="00540AB0">
              <w:t>(a) who has had a colonoscopy that revealed 1 to 4 adenomas, each of which was less than 10 mm in diameter, had no villous features and had no high grade dysplasia; or</w:t>
            </w:r>
          </w:p>
          <w:p w:rsidR="00E60ACD" w:rsidRPr="00540AB0" w:rsidRDefault="00E60ACD" w:rsidP="001351EC">
            <w:pPr>
              <w:pStyle w:val="Tablea"/>
            </w:pPr>
            <w:r w:rsidRPr="00540AB0">
              <w:t>(b) who has a moderate risk of colorectal cancer due to family history; or</w:t>
            </w:r>
          </w:p>
          <w:p w:rsidR="00E60ACD" w:rsidRPr="00540AB0" w:rsidRDefault="00E60ACD" w:rsidP="001351EC">
            <w:pPr>
              <w:pStyle w:val="Tablea"/>
            </w:pPr>
            <w:r w:rsidRPr="00540AB0">
              <w:t>(c) who has a history of colorectal cancer and has had an initial post</w:t>
            </w:r>
            <w:r w:rsidR="001351EC">
              <w:noBreakHyphen/>
            </w:r>
            <w:r w:rsidRPr="00540AB0">
              <w:t>operative colonoscopy that did not reveal any adenomas or colorectal cancer</w:t>
            </w:r>
          </w:p>
          <w:p w:rsidR="00E60ACD" w:rsidRPr="00540AB0" w:rsidRDefault="00E60ACD" w:rsidP="001351EC">
            <w:pPr>
              <w:pStyle w:val="Tabletext"/>
            </w:pPr>
            <w:r w:rsidRPr="00540AB0">
              <w:t>Applicable only once in any 5</w:t>
            </w:r>
            <w:r w:rsidR="001351EC">
              <w:noBreakHyphen/>
            </w:r>
            <w:r w:rsidRPr="00540AB0">
              <w:t>year period (Anaes.)</w:t>
            </w:r>
          </w:p>
        </w:tc>
        <w:tc>
          <w:tcPr>
            <w:tcW w:w="665" w:type="pct"/>
            <w:shd w:val="clear" w:color="auto" w:fill="auto"/>
          </w:tcPr>
          <w:p w:rsidR="00E60ACD" w:rsidRPr="00540AB0" w:rsidRDefault="00E60ACD" w:rsidP="001351EC">
            <w:pPr>
              <w:pStyle w:val="Tabletext"/>
              <w:jc w:val="right"/>
            </w:pPr>
            <w:r w:rsidRPr="00540AB0">
              <w:t>339.70</w:t>
            </w:r>
          </w:p>
        </w:tc>
      </w:tr>
      <w:tr w:rsidR="00E60ACD" w:rsidRPr="00540AB0" w:rsidTr="001351EC">
        <w:tc>
          <w:tcPr>
            <w:tcW w:w="694" w:type="pct"/>
            <w:shd w:val="clear" w:color="auto" w:fill="auto"/>
          </w:tcPr>
          <w:p w:rsidR="00E60ACD" w:rsidRPr="00540AB0" w:rsidRDefault="00E60ACD" w:rsidP="001351EC">
            <w:pPr>
              <w:pStyle w:val="Tabletext"/>
            </w:pPr>
            <w:r w:rsidRPr="00540AB0">
              <w:t>32224</w:t>
            </w:r>
          </w:p>
        </w:tc>
        <w:tc>
          <w:tcPr>
            <w:tcW w:w="3641" w:type="pct"/>
            <w:shd w:val="clear" w:color="auto" w:fill="auto"/>
          </w:tcPr>
          <w:p w:rsidR="00E60ACD" w:rsidRPr="00540AB0" w:rsidRDefault="00E60ACD" w:rsidP="001351EC">
            <w:pPr>
              <w:pStyle w:val="Tabletext"/>
            </w:pPr>
            <w:r w:rsidRPr="00540AB0">
              <w:t>Endoscopic examination of the colon to the caecum by colonoscopy, for a patient who has a moderate risk of colorectal cancer due to:</w:t>
            </w:r>
          </w:p>
          <w:p w:rsidR="00E60ACD" w:rsidRPr="00540AB0" w:rsidRDefault="00E60ACD" w:rsidP="001351EC">
            <w:pPr>
              <w:pStyle w:val="Tablea"/>
            </w:pPr>
            <w:r w:rsidRPr="00540AB0">
              <w:t>(a) a history of adenomas, including an adenoma that:</w:t>
            </w:r>
          </w:p>
          <w:p w:rsidR="00E60ACD" w:rsidRPr="00540AB0" w:rsidRDefault="00E60ACD" w:rsidP="001351EC">
            <w:pPr>
              <w:pStyle w:val="Tablei"/>
            </w:pPr>
            <w:r w:rsidRPr="00540AB0">
              <w:t>(i) was 10 mm or greater in diameter; or</w:t>
            </w:r>
          </w:p>
          <w:p w:rsidR="00E60ACD" w:rsidRPr="00540AB0" w:rsidRDefault="00E60ACD" w:rsidP="001351EC">
            <w:pPr>
              <w:pStyle w:val="Tablei"/>
            </w:pPr>
            <w:r w:rsidRPr="00540AB0">
              <w:t>(ii) had villous features; or</w:t>
            </w:r>
          </w:p>
          <w:p w:rsidR="00E60ACD" w:rsidRPr="00540AB0" w:rsidRDefault="00E60ACD" w:rsidP="001351EC">
            <w:pPr>
              <w:pStyle w:val="Tablei"/>
            </w:pPr>
            <w:r w:rsidRPr="00540AB0">
              <w:t>(iii) had high grade dysplasia; or</w:t>
            </w:r>
          </w:p>
          <w:p w:rsidR="00E60ACD" w:rsidRPr="00540AB0" w:rsidRDefault="00E60ACD" w:rsidP="001351EC">
            <w:pPr>
              <w:pStyle w:val="Tablei"/>
            </w:pPr>
            <w:r w:rsidRPr="00540AB0">
              <w:t>(iv) was an advanced serrated adenoma; or</w:t>
            </w:r>
          </w:p>
          <w:p w:rsidR="00E60ACD" w:rsidRPr="00540AB0" w:rsidRDefault="00E60ACD" w:rsidP="001351EC">
            <w:pPr>
              <w:pStyle w:val="Tablea"/>
            </w:pPr>
            <w:r w:rsidRPr="00540AB0">
              <w:t>(b) having had a previous colonoscopy that revealed</w:t>
            </w:r>
            <w:r w:rsidRPr="00540AB0">
              <w:rPr>
                <w:i/>
              </w:rPr>
              <w:t xml:space="preserve"> </w:t>
            </w:r>
            <w:r w:rsidRPr="00540AB0">
              <w:t>5 to 9 adenomas, each of which was less than 10 mm in diameter, had no villous features and had no high grade dysplasia</w:t>
            </w:r>
          </w:p>
          <w:p w:rsidR="00E60ACD" w:rsidRPr="00540AB0" w:rsidRDefault="00E60ACD" w:rsidP="001351EC">
            <w:pPr>
              <w:pStyle w:val="Tabletext"/>
            </w:pPr>
            <w:r w:rsidRPr="00540AB0">
              <w:t>Applicable only once in any 3</w:t>
            </w:r>
            <w:r w:rsidR="001351EC">
              <w:noBreakHyphen/>
            </w:r>
            <w:r w:rsidRPr="00540AB0">
              <w:t>year period (Anaes.)</w:t>
            </w:r>
          </w:p>
        </w:tc>
        <w:tc>
          <w:tcPr>
            <w:tcW w:w="665" w:type="pct"/>
            <w:shd w:val="clear" w:color="auto" w:fill="auto"/>
          </w:tcPr>
          <w:p w:rsidR="00E60ACD" w:rsidRPr="00540AB0" w:rsidRDefault="00E60ACD" w:rsidP="001351EC">
            <w:pPr>
              <w:pStyle w:val="Tabletext"/>
              <w:jc w:val="right"/>
            </w:pPr>
            <w:r w:rsidRPr="00540AB0">
              <w:t>339.70</w:t>
            </w:r>
          </w:p>
        </w:tc>
      </w:tr>
      <w:tr w:rsidR="00E60ACD" w:rsidRPr="00540AB0" w:rsidTr="001351EC">
        <w:tc>
          <w:tcPr>
            <w:tcW w:w="694" w:type="pct"/>
            <w:shd w:val="clear" w:color="auto" w:fill="auto"/>
          </w:tcPr>
          <w:p w:rsidR="00E60ACD" w:rsidRPr="00540AB0" w:rsidRDefault="00E60ACD" w:rsidP="001351EC">
            <w:pPr>
              <w:pStyle w:val="Tabletext"/>
            </w:pPr>
            <w:r w:rsidRPr="00540AB0">
              <w:t>32225</w:t>
            </w:r>
          </w:p>
        </w:tc>
        <w:tc>
          <w:tcPr>
            <w:tcW w:w="3641" w:type="pct"/>
            <w:shd w:val="clear" w:color="auto" w:fill="auto"/>
          </w:tcPr>
          <w:p w:rsidR="00E60ACD" w:rsidRPr="00540AB0" w:rsidRDefault="00E60ACD" w:rsidP="001351EC">
            <w:pPr>
              <w:pStyle w:val="Tabletext"/>
            </w:pPr>
            <w:r w:rsidRPr="00540AB0">
              <w:t>Endoscopic examination of the colon to the caecum by colonoscopy, for a patient who has a high risk of colorectal cancer due to having had a previous colonoscopy that:</w:t>
            </w:r>
          </w:p>
          <w:p w:rsidR="00E60ACD" w:rsidRPr="00540AB0" w:rsidRDefault="00E60ACD" w:rsidP="001351EC">
            <w:pPr>
              <w:pStyle w:val="Tablea"/>
            </w:pPr>
            <w:r w:rsidRPr="00540AB0">
              <w:t>(a) revealed 10 or more adenomas; or</w:t>
            </w:r>
          </w:p>
          <w:p w:rsidR="00E60ACD" w:rsidRPr="00540AB0" w:rsidRDefault="00E60ACD" w:rsidP="001351EC">
            <w:pPr>
              <w:pStyle w:val="Tablea"/>
            </w:pPr>
            <w:r w:rsidRPr="00540AB0">
              <w:t>(b) included a piecemeal, or possibly incomplete, excision of a large, sessile polyp</w:t>
            </w:r>
          </w:p>
          <w:p w:rsidR="00E60ACD" w:rsidRPr="00540AB0" w:rsidRDefault="00E60ACD" w:rsidP="001351EC">
            <w:pPr>
              <w:pStyle w:val="Tabletext"/>
            </w:pPr>
            <w:r w:rsidRPr="00540AB0">
              <w:t>Applicable not more than 4 times in any 12</w:t>
            </w:r>
            <w:r w:rsidR="001351EC">
              <w:noBreakHyphen/>
            </w:r>
            <w:r w:rsidRPr="00540AB0">
              <w:t>month period (Anaes.)</w:t>
            </w:r>
          </w:p>
        </w:tc>
        <w:tc>
          <w:tcPr>
            <w:tcW w:w="665" w:type="pct"/>
            <w:shd w:val="clear" w:color="auto" w:fill="auto"/>
          </w:tcPr>
          <w:p w:rsidR="00E60ACD" w:rsidRPr="00540AB0" w:rsidRDefault="00E60ACD" w:rsidP="001351EC">
            <w:pPr>
              <w:pStyle w:val="Tabletext"/>
              <w:jc w:val="right"/>
            </w:pPr>
            <w:r w:rsidRPr="00540AB0">
              <w:t>339.70</w:t>
            </w:r>
          </w:p>
        </w:tc>
      </w:tr>
      <w:tr w:rsidR="00E60ACD" w:rsidRPr="00540AB0" w:rsidTr="001351EC">
        <w:tc>
          <w:tcPr>
            <w:tcW w:w="694" w:type="pct"/>
            <w:shd w:val="clear" w:color="auto" w:fill="auto"/>
          </w:tcPr>
          <w:p w:rsidR="00E60ACD" w:rsidRPr="00540AB0" w:rsidRDefault="00E60ACD" w:rsidP="001351EC">
            <w:pPr>
              <w:pStyle w:val="Tabletext"/>
            </w:pPr>
            <w:r w:rsidRPr="00540AB0">
              <w:t>32226</w:t>
            </w:r>
          </w:p>
        </w:tc>
        <w:tc>
          <w:tcPr>
            <w:tcW w:w="3641" w:type="pct"/>
            <w:shd w:val="clear" w:color="auto" w:fill="auto"/>
          </w:tcPr>
          <w:p w:rsidR="00E60ACD" w:rsidRPr="00540AB0" w:rsidRDefault="00E60ACD" w:rsidP="001351EC">
            <w:pPr>
              <w:pStyle w:val="Tabletext"/>
            </w:pPr>
            <w:r w:rsidRPr="00540AB0">
              <w:t>Endoscopic examination of the colon to the caecum by colonoscopy, for a patient who has a high risk of colorectal cancer due to:</w:t>
            </w:r>
          </w:p>
          <w:p w:rsidR="00E60ACD" w:rsidRPr="00540AB0" w:rsidRDefault="00E60ACD" w:rsidP="001351EC">
            <w:pPr>
              <w:pStyle w:val="Tablea"/>
            </w:pPr>
            <w:r w:rsidRPr="00540AB0">
              <w:t>(a) a known or suspected familial condition, such as familial adenomatous polyposis, Lynch syndrome or serrated polyposis syndrome; or</w:t>
            </w:r>
          </w:p>
          <w:p w:rsidR="00E60ACD" w:rsidRPr="00540AB0" w:rsidRDefault="00E60ACD" w:rsidP="001351EC">
            <w:pPr>
              <w:pStyle w:val="Tablea"/>
            </w:pPr>
            <w:r w:rsidRPr="00540AB0">
              <w:t>(b) a genetic mutation associated with hereditary colorectal cancer</w:t>
            </w:r>
          </w:p>
          <w:p w:rsidR="00E60ACD" w:rsidRPr="00540AB0" w:rsidRDefault="00E60ACD" w:rsidP="001351EC">
            <w:pPr>
              <w:pStyle w:val="Tabletext"/>
            </w:pPr>
            <w:r w:rsidRPr="00540AB0">
              <w:t>Applicable only once in any 12</w:t>
            </w:r>
            <w:r w:rsidR="001351EC">
              <w:noBreakHyphen/>
            </w:r>
            <w:r w:rsidRPr="00540AB0">
              <w:t>month period (Anaes.)</w:t>
            </w:r>
          </w:p>
        </w:tc>
        <w:tc>
          <w:tcPr>
            <w:tcW w:w="665" w:type="pct"/>
            <w:shd w:val="clear" w:color="auto" w:fill="auto"/>
          </w:tcPr>
          <w:p w:rsidR="00E60ACD" w:rsidRPr="00540AB0" w:rsidRDefault="00E60ACD" w:rsidP="001351EC">
            <w:pPr>
              <w:pStyle w:val="Tabletext"/>
              <w:jc w:val="right"/>
            </w:pPr>
            <w:r w:rsidRPr="00540AB0">
              <w:t>339.70</w:t>
            </w:r>
          </w:p>
        </w:tc>
      </w:tr>
      <w:tr w:rsidR="00E60ACD" w:rsidRPr="00540AB0" w:rsidTr="001351EC">
        <w:tc>
          <w:tcPr>
            <w:tcW w:w="694" w:type="pct"/>
            <w:shd w:val="clear" w:color="auto" w:fill="auto"/>
          </w:tcPr>
          <w:p w:rsidR="00E60ACD" w:rsidRPr="00540AB0" w:rsidRDefault="00E60ACD" w:rsidP="001351EC">
            <w:pPr>
              <w:pStyle w:val="Tabletext"/>
            </w:pPr>
            <w:r w:rsidRPr="00540AB0">
              <w:lastRenderedPageBreak/>
              <w:t>32227</w:t>
            </w:r>
          </w:p>
        </w:tc>
        <w:tc>
          <w:tcPr>
            <w:tcW w:w="3641" w:type="pct"/>
            <w:shd w:val="clear" w:color="auto" w:fill="auto"/>
            <w:vAlign w:val="center"/>
          </w:tcPr>
          <w:p w:rsidR="00E60ACD" w:rsidRPr="00540AB0" w:rsidRDefault="00E60ACD" w:rsidP="001351EC">
            <w:pPr>
              <w:pStyle w:val="Tabletext"/>
            </w:pPr>
            <w:r w:rsidRPr="00540AB0">
              <w:t>Endoscopic examination of the colon to the caecum by colonoscopy:</w:t>
            </w:r>
          </w:p>
          <w:p w:rsidR="00E60ACD" w:rsidRPr="00540AB0" w:rsidRDefault="00E60ACD" w:rsidP="001351EC">
            <w:pPr>
              <w:pStyle w:val="Tablea"/>
            </w:pPr>
            <w:r w:rsidRPr="00540AB0">
              <w:t>(a) for the treatment of bleeding, including one or more of the following:</w:t>
            </w:r>
          </w:p>
          <w:p w:rsidR="00E60ACD" w:rsidRPr="00540AB0" w:rsidRDefault="00E60ACD" w:rsidP="001351EC">
            <w:pPr>
              <w:pStyle w:val="Tablei"/>
            </w:pPr>
            <w:r w:rsidRPr="00540AB0">
              <w:t>(i) radiation proctitis;</w:t>
            </w:r>
          </w:p>
          <w:p w:rsidR="00E60ACD" w:rsidRPr="00540AB0" w:rsidRDefault="00E60ACD" w:rsidP="001351EC">
            <w:pPr>
              <w:pStyle w:val="Tablei"/>
            </w:pPr>
            <w:r w:rsidRPr="00540AB0">
              <w:t>(ii) angioectasia;</w:t>
            </w:r>
          </w:p>
          <w:p w:rsidR="00E60ACD" w:rsidRPr="00540AB0" w:rsidRDefault="00E60ACD" w:rsidP="001351EC">
            <w:pPr>
              <w:pStyle w:val="Tablei"/>
            </w:pPr>
            <w:r w:rsidRPr="00540AB0">
              <w:t>(iii) post</w:t>
            </w:r>
            <w:r w:rsidR="001351EC">
              <w:noBreakHyphen/>
            </w:r>
            <w:r w:rsidRPr="00540AB0">
              <w:t>polypectomy bleeding; or</w:t>
            </w:r>
          </w:p>
          <w:p w:rsidR="00E60ACD" w:rsidRPr="00540AB0" w:rsidRDefault="00E60ACD" w:rsidP="001351EC">
            <w:pPr>
              <w:pStyle w:val="Tablea"/>
            </w:pPr>
            <w:r w:rsidRPr="00540AB0">
              <w:t>(b) for the treatment of colonic strictures with balloon dilatation</w:t>
            </w:r>
          </w:p>
          <w:p w:rsidR="00E60ACD" w:rsidRPr="00540AB0" w:rsidRDefault="00E60ACD" w:rsidP="001351EC">
            <w:pPr>
              <w:pStyle w:val="Tabletext"/>
            </w:pPr>
            <w:r w:rsidRPr="00540AB0">
              <w:t>Applicable only once on a day under a single episode of anaesthesia or other sedation (Anaes.)</w:t>
            </w:r>
          </w:p>
        </w:tc>
        <w:tc>
          <w:tcPr>
            <w:tcW w:w="665" w:type="pct"/>
            <w:shd w:val="clear" w:color="auto" w:fill="auto"/>
          </w:tcPr>
          <w:p w:rsidR="00E60ACD" w:rsidRPr="00540AB0" w:rsidRDefault="00E60ACD" w:rsidP="001351EC">
            <w:pPr>
              <w:pStyle w:val="Tabletext"/>
              <w:jc w:val="right"/>
            </w:pPr>
            <w:r w:rsidRPr="00540AB0">
              <w:t>476.70</w:t>
            </w:r>
          </w:p>
        </w:tc>
      </w:tr>
      <w:tr w:rsidR="00E60ACD" w:rsidRPr="00540AB0" w:rsidTr="001351EC">
        <w:tc>
          <w:tcPr>
            <w:tcW w:w="694" w:type="pct"/>
            <w:shd w:val="clear" w:color="auto" w:fill="auto"/>
          </w:tcPr>
          <w:p w:rsidR="00E60ACD" w:rsidRPr="00540AB0" w:rsidRDefault="00E60ACD" w:rsidP="001351EC">
            <w:pPr>
              <w:pStyle w:val="Tabletext"/>
            </w:pPr>
            <w:r w:rsidRPr="00540AB0">
              <w:t>32228</w:t>
            </w:r>
          </w:p>
        </w:tc>
        <w:tc>
          <w:tcPr>
            <w:tcW w:w="3641" w:type="pct"/>
            <w:shd w:val="clear" w:color="auto" w:fill="auto"/>
          </w:tcPr>
          <w:p w:rsidR="00E60ACD" w:rsidRPr="00540AB0" w:rsidRDefault="00E60ACD" w:rsidP="001351EC">
            <w:pPr>
              <w:pStyle w:val="Tabletext"/>
            </w:pPr>
            <w:r w:rsidRPr="00540AB0">
              <w:t>Endoscopic examination of the colon to the caecum by colonoscopy, other than a service to which item 32222, 32223, 32224, 32225 or 32226 applies</w:t>
            </w:r>
          </w:p>
          <w:p w:rsidR="00E60ACD" w:rsidRPr="00540AB0" w:rsidRDefault="00E60ACD" w:rsidP="001351EC">
            <w:pPr>
              <w:pStyle w:val="Tabletext"/>
            </w:pPr>
            <w:r w:rsidRPr="00540AB0">
              <w:t>Applicable only once (Anaes.)</w:t>
            </w:r>
          </w:p>
        </w:tc>
        <w:tc>
          <w:tcPr>
            <w:tcW w:w="665" w:type="pct"/>
            <w:shd w:val="clear" w:color="auto" w:fill="auto"/>
          </w:tcPr>
          <w:p w:rsidR="00E60ACD" w:rsidRPr="00540AB0" w:rsidRDefault="00E60ACD" w:rsidP="001351EC">
            <w:pPr>
              <w:pStyle w:val="Tabletext"/>
              <w:jc w:val="right"/>
            </w:pPr>
            <w:r w:rsidRPr="00540AB0">
              <w:t>339.70</w:t>
            </w:r>
          </w:p>
        </w:tc>
      </w:tr>
      <w:tr w:rsidR="00E60ACD" w:rsidRPr="00540AB0" w:rsidTr="001351EC">
        <w:tc>
          <w:tcPr>
            <w:tcW w:w="694" w:type="pct"/>
            <w:shd w:val="clear" w:color="auto" w:fill="auto"/>
          </w:tcPr>
          <w:p w:rsidR="00E60ACD" w:rsidRPr="00540AB0" w:rsidRDefault="00E60ACD" w:rsidP="001351EC">
            <w:pPr>
              <w:pStyle w:val="Tabletext"/>
            </w:pPr>
            <w:r w:rsidRPr="00540AB0">
              <w:t>32229</w:t>
            </w:r>
          </w:p>
        </w:tc>
        <w:tc>
          <w:tcPr>
            <w:tcW w:w="3641" w:type="pct"/>
            <w:shd w:val="clear" w:color="auto" w:fill="auto"/>
          </w:tcPr>
          <w:p w:rsidR="00E60ACD" w:rsidRPr="00540AB0" w:rsidRDefault="00E60ACD" w:rsidP="001351EC">
            <w:pPr>
              <w:pStyle w:val="Tabletext"/>
            </w:pPr>
            <w:r w:rsidRPr="00540AB0">
              <w:t>Removal of one or more polyps during colonoscopy, in association with a service to which item 32222, 32223, 32224, 32225, 32226 or 32228 applies (Anaes.)</w:t>
            </w:r>
          </w:p>
        </w:tc>
        <w:tc>
          <w:tcPr>
            <w:tcW w:w="665" w:type="pct"/>
            <w:shd w:val="clear" w:color="auto" w:fill="auto"/>
          </w:tcPr>
          <w:p w:rsidR="00E60ACD" w:rsidRPr="00540AB0" w:rsidRDefault="00E60ACD" w:rsidP="001351EC">
            <w:pPr>
              <w:pStyle w:val="Tabletext"/>
              <w:jc w:val="right"/>
            </w:pPr>
            <w:r w:rsidRPr="00540AB0">
              <w:t>274.00</w:t>
            </w:r>
          </w:p>
        </w:tc>
      </w:tr>
      <w:tr w:rsidR="00E60ACD" w:rsidRPr="00540AB0" w:rsidTr="001351EC">
        <w:tc>
          <w:tcPr>
            <w:tcW w:w="5000" w:type="pct"/>
            <w:gridSpan w:val="3"/>
            <w:shd w:val="clear" w:color="auto" w:fill="auto"/>
            <w:hideMark/>
          </w:tcPr>
          <w:p w:rsidR="00E60ACD" w:rsidRPr="00540AB0" w:rsidRDefault="00E60ACD" w:rsidP="001351EC">
            <w:pPr>
              <w:pStyle w:val="TableHeading"/>
            </w:pPr>
            <w:r w:rsidRPr="00540AB0">
              <w:t>Subgroup 3—Vascular</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32500</w:t>
            </w:r>
          </w:p>
        </w:tc>
        <w:tc>
          <w:tcPr>
            <w:tcW w:w="3641" w:type="pct"/>
            <w:shd w:val="clear" w:color="auto" w:fill="auto"/>
            <w:hideMark/>
          </w:tcPr>
          <w:p w:rsidR="00E60ACD" w:rsidRPr="00540AB0" w:rsidRDefault="00E60ACD" w:rsidP="001351EC">
            <w:pPr>
              <w:pStyle w:val="Tabletext"/>
              <w:rPr>
                <w:snapToGrid w:val="0"/>
              </w:rPr>
            </w:pPr>
            <w:r w:rsidRPr="00540AB0">
              <w:rPr>
                <w:snapToGrid w:val="0"/>
              </w:rPr>
              <w:t>Varicose veins if varicosity measures 2.5 mm or greater in diameter, multiple injections</w:t>
            </w:r>
            <w:r w:rsidRPr="00540AB0">
              <w:t xml:space="preserve"> of sclerosant</w:t>
            </w:r>
            <w:r w:rsidRPr="00540AB0">
              <w:rPr>
                <w:snapToGrid w:val="0"/>
              </w:rPr>
              <w:t xml:space="preserve"> using continuous compression techniques, including associated consultation—one or both legs—other than a service associated with another varicose vein operation on the same leg (excluding after</w:t>
            </w:r>
            <w:r w:rsidR="001351EC">
              <w:rPr>
                <w:snapToGrid w:val="0"/>
              </w:rPr>
              <w:noBreakHyphen/>
            </w:r>
            <w:r w:rsidRPr="00540AB0">
              <w:rPr>
                <w:snapToGrid w:val="0"/>
              </w:rPr>
              <w:t>care)—to a maximum of 6 treatments in a 12 month period (Anaes.)</w:t>
            </w:r>
          </w:p>
        </w:tc>
        <w:tc>
          <w:tcPr>
            <w:tcW w:w="665" w:type="pct"/>
            <w:shd w:val="clear" w:color="auto" w:fill="auto"/>
            <w:hideMark/>
          </w:tcPr>
          <w:p w:rsidR="00E60ACD" w:rsidRPr="00540AB0" w:rsidRDefault="00E60ACD" w:rsidP="001351EC">
            <w:pPr>
              <w:pStyle w:val="Tabletext"/>
              <w:jc w:val="right"/>
            </w:pPr>
            <w:r w:rsidRPr="00540AB0">
              <w:t>111.55</w:t>
            </w:r>
          </w:p>
        </w:tc>
      </w:tr>
      <w:tr w:rsidR="00E60ACD" w:rsidRPr="00540AB0" w:rsidTr="001351EC">
        <w:tc>
          <w:tcPr>
            <w:tcW w:w="694" w:type="pct"/>
            <w:shd w:val="clear" w:color="auto" w:fill="auto"/>
            <w:hideMark/>
          </w:tcPr>
          <w:p w:rsidR="00E60ACD" w:rsidRPr="00540AB0" w:rsidRDefault="00E60ACD" w:rsidP="001351EC">
            <w:pPr>
              <w:pStyle w:val="Tabletext"/>
            </w:pPr>
            <w:bookmarkStart w:id="843" w:name="CU_102650458"/>
            <w:bookmarkEnd w:id="843"/>
            <w:r w:rsidRPr="00540AB0">
              <w:t>32504</w:t>
            </w:r>
          </w:p>
        </w:tc>
        <w:tc>
          <w:tcPr>
            <w:tcW w:w="3641" w:type="pct"/>
            <w:shd w:val="clear" w:color="auto" w:fill="auto"/>
            <w:hideMark/>
          </w:tcPr>
          <w:p w:rsidR="00E60ACD" w:rsidRPr="00540AB0" w:rsidRDefault="00E60ACD" w:rsidP="001351EC">
            <w:pPr>
              <w:pStyle w:val="Tabletext"/>
            </w:pPr>
            <w:r w:rsidRPr="00540AB0">
              <w:t>Varicose veins, multiple excision of tributaries, with or without division of one or more perforating veins—one leg—other than a service associated with a service to which item 32507, 32508, 32511, 32514 or 32517 applies in relation to the same leg (Anaes.)</w:t>
            </w:r>
          </w:p>
        </w:tc>
        <w:tc>
          <w:tcPr>
            <w:tcW w:w="665" w:type="pct"/>
            <w:shd w:val="clear" w:color="auto" w:fill="auto"/>
            <w:hideMark/>
          </w:tcPr>
          <w:p w:rsidR="00E60ACD" w:rsidRPr="00540AB0" w:rsidRDefault="00E60ACD" w:rsidP="001351EC">
            <w:pPr>
              <w:pStyle w:val="Tabletext"/>
              <w:jc w:val="right"/>
            </w:pPr>
            <w:r w:rsidRPr="00540AB0">
              <w:t>271.95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32507</w:t>
            </w:r>
          </w:p>
        </w:tc>
        <w:tc>
          <w:tcPr>
            <w:tcW w:w="3641" w:type="pct"/>
            <w:shd w:val="clear" w:color="auto" w:fill="auto"/>
            <w:hideMark/>
          </w:tcPr>
          <w:p w:rsidR="00E60ACD" w:rsidRPr="00540AB0" w:rsidRDefault="00E60ACD" w:rsidP="001351EC">
            <w:pPr>
              <w:pStyle w:val="Tabletext"/>
            </w:pPr>
            <w:r w:rsidRPr="00540AB0">
              <w:t>Varicose veins, sub</w:t>
            </w:r>
            <w:r w:rsidR="001351EC">
              <w:noBreakHyphen/>
            </w:r>
            <w:r w:rsidRPr="00540AB0">
              <w:t>fascial surgical exploration of one or more incompetent perforating veins—one leg—other than a service associated with a service to which item 32508, 32511, 32514 or 32517 applies in relation to the same leg (Anaes.) (Assist.)</w:t>
            </w:r>
          </w:p>
        </w:tc>
        <w:tc>
          <w:tcPr>
            <w:tcW w:w="665" w:type="pct"/>
            <w:shd w:val="clear" w:color="auto" w:fill="auto"/>
            <w:hideMark/>
          </w:tcPr>
          <w:p w:rsidR="00E60ACD" w:rsidRPr="00540AB0" w:rsidRDefault="00E60ACD" w:rsidP="001351EC">
            <w:pPr>
              <w:pStyle w:val="Tabletext"/>
              <w:jc w:val="right"/>
            </w:pPr>
            <w:r w:rsidRPr="00540AB0">
              <w:t>542.15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32508</w:t>
            </w:r>
          </w:p>
        </w:tc>
        <w:tc>
          <w:tcPr>
            <w:tcW w:w="3641" w:type="pct"/>
            <w:shd w:val="clear" w:color="auto" w:fill="auto"/>
            <w:hideMark/>
          </w:tcPr>
          <w:p w:rsidR="00E60ACD" w:rsidRPr="00540AB0" w:rsidRDefault="00E60ACD" w:rsidP="001351EC">
            <w:pPr>
              <w:pStyle w:val="Tabletext"/>
            </w:pPr>
            <w:r w:rsidRPr="00540AB0">
              <w:t>Varicose veins, complete dissection at the sapheno</w:t>
            </w:r>
            <w:r w:rsidR="001351EC">
              <w:noBreakHyphen/>
            </w:r>
            <w:r w:rsidRPr="00540AB0">
              <w:t>femoral junction or sapheno</w:t>
            </w:r>
            <w:r w:rsidR="001351EC">
              <w:noBreakHyphen/>
            </w:r>
            <w:r w:rsidRPr="00540AB0">
              <w:t>popliteal junction—one leg—with or without either ligation or stripping, or both, of the long or short saphenous vein on the same leg, for the first time, including excision or injection of either tributaries or incompetent perforating veins, or both (H) (Anaes.) (Assist.)</w:t>
            </w:r>
          </w:p>
        </w:tc>
        <w:tc>
          <w:tcPr>
            <w:tcW w:w="665" w:type="pct"/>
            <w:shd w:val="clear" w:color="auto" w:fill="auto"/>
            <w:hideMark/>
          </w:tcPr>
          <w:p w:rsidR="00E60ACD" w:rsidRPr="00540AB0" w:rsidRDefault="00E60ACD" w:rsidP="001351EC">
            <w:pPr>
              <w:pStyle w:val="Tabletext"/>
              <w:jc w:val="right"/>
            </w:pPr>
            <w:r w:rsidRPr="00540AB0">
              <w:t>542.15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32511</w:t>
            </w:r>
          </w:p>
        </w:tc>
        <w:tc>
          <w:tcPr>
            <w:tcW w:w="3641" w:type="pct"/>
            <w:shd w:val="clear" w:color="auto" w:fill="auto"/>
            <w:hideMark/>
          </w:tcPr>
          <w:p w:rsidR="00E60ACD" w:rsidRPr="00540AB0" w:rsidRDefault="00E60ACD" w:rsidP="001351EC">
            <w:pPr>
              <w:pStyle w:val="Tabletext"/>
            </w:pPr>
            <w:r w:rsidRPr="00540AB0">
              <w:t>Varicose veins, complete dissection at the sapheno</w:t>
            </w:r>
            <w:r w:rsidR="001351EC">
              <w:noBreakHyphen/>
            </w:r>
            <w:r w:rsidRPr="00540AB0">
              <w:t>femoral junction and sapheno</w:t>
            </w:r>
            <w:r w:rsidR="001351EC">
              <w:noBreakHyphen/>
            </w:r>
            <w:r w:rsidRPr="00540AB0">
              <w:t>popliteal junction—one leg—with or without either ligation or stripping, or both, of the long or short saphenous vein on the same leg, for the first time, including excision or injection of either tributaries or incompetent perforating veins, or both (H) (Anaes.) (Assist.)</w:t>
            </w:r>
          </w:p>
        </w:tc>
        <w:tc>
          <w:tcPr>
            <w:tcW w:w="665" w:type="pct"/>
            <w:shd w:val="clear" w:color="auto" w:fill="auto"/>
            <w:hideMark/>
          </w:tcPr>
          <w:p w:rsidR="00E60ACD" w:rsidRPr="00540AB0" w:rsidRDefault="00E60ACD" w:rsidP="001351EC">
            <w:pPr>
              <w:pStyle w:val="Tabletext"/>
              <w:jc w:val="right"/>
            </w:pPr>
            <w:r w:rsidRPr="00540AB0">
              <w:t>806.00</w:t>
            </w:r>
          </w:p>
        </w:tc>
      </w:tr>
      <w:tr w:rsidR="00E60ACD" w:rsidRPr="00540AB0" w:rsidTr="001351EC">
        <w:tc>
          <w:tcPr>
            <w:tcW w:w="694" w:type="pct"/>
            <w:shd w:val="clear" w:color="auto" w:fill="auto"/>
            <w:hideMark/>
          </w:tcPr>
          <w:p w:rsidR="00E60ACD" w:rsidRPr="00540AB0" w:rsidRDefault="00E60ACD" w:rsidP="001351EC">
            <w:pPr>
              <w:pStyle w:val="Tabletext"/>
            </w:pPr>
            <w:bookmarkStart w:id="844" w:name="CU_106656310"/>
            <w:bookmarkEnd w:id="844"/>
            <w:r w:rsidRPr="00540AB0">
              <w:t>32514</w:t>
            </w:r>
          </w:p>
        </w:tc>
        <w:tc>
          <w:tcPr>
            <w:tcW w:w="3641" w:type="pct"/>
            <w:shd w:val="clear" w:color="auto" w:fill="auto"/>
            <w:hideMark/>
          </w:tcPr>
          <w:p w:rsidR="00E60ACD" w:rsidRPr="00540AB0" w:rsidRDefault="00E60ACD" w:rsidP="001351EC">
            <w:pPr>
              <w:pStyle w:val="Tabletext"/>
            </w:pPr>
            <w:r w:rsidRPr="00540AB0">
              <w:t>Varicose veins, ligation of the long or short saphenous vein on the same leg, with or without stripping, by re</w:t>
            </w:r>
            <w:r w:rsidR="001351EC">
              <w:noBreakHyphen/>
            </w:r>
            <w:r w:rsidRPr="00540AB0">
              <w:t>operation for recurrent veins in the same territory—one leg—including excision or injection of either tributaries or incompetent perforating veins, or both (H) (Anaes.) (Assist.)</w:t>
            </w:r>
          </w:p>
        </w:tc>
        <w:tc>
          <w:tcPr>
            <w:tcW w:w="665" w:type="pct"/>
            <w:shd w:val="clear" w:color="auto" w:fill="auto"/>
            <w:hideMark/>
          </w:tcPr>
          <w:p w:rsidR="00E60ACD" w:rsidRPr="00540AB0" w:rsidRDefault="00E60ACD" w:rsidP="001351EC">
            <w:pPr>
              <w:pStyle w:val="Tabletext"/>
              <w:jc w:val="right"/>
            </w:pPr>
            <w:r w:rsidRPr="00540AB0">
              <w:t>941.65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32517</w:t>
            </w:r>
          </w:p>
        </w:tc>
        <w:tc>
          <w:tcPr>
            <w:tcW w:w="3641" w:type="pct"/>
            <w:shd w:val="clear" w:color="auto" w:fill="auto"/>
            <w:hideMark/>
          </w:tcPr>
          <w:p w:rsidR="00E60ACD" w:rsidRPr="00540AB0" w:rsidRDefault="00E60ACD" w:rsidP="001351EC">
            <w:pPr>
              <w:pStyle w:val="Tabletext"/>
            </w:pPr>
            <w:r w:rsidRPr="00540AB0">
              <w:t xml:space="preserve">Varicose veins, ligation of the long and short saphenous veins on the </w:t>
            </w:r>
            <w:r w:rsidRPr="00540AB0">
              <w:lastRenderedPageBreak/>
              <w:t>same leg, with or without stripping, by re</w:t>
            </w:r>
            <w:r w:rsidR="001351EC">
              <w:noBreakHyphen/>
            </w:r>
            <w:r w:rsidRPr="00540AB0">
              <w:t>operation for recurrent veins in either territory—one leg—including excision or injection of either tributaries or incompetent perforating veins, or both (H) (Anaes.) (Assist.)</w:t>
            </w:r>
          </w:p>
        </w:tc>
        <w:tc>
          <w:tcPr>
            <w:tcW w:w="665" w:type="pct"/>
            <w:shd w:val="clear" w:color="auto" w:fill="auto"/>
            <w:hideMark/>
          </w:tcPr>
          <w:p w:rsidR="00E60ACD" w:rsidRPr="00540AB0" w:rsidRDefault="00E60ACD" w:rsidP="001351EC">
            <w:pPr>
              <w:pStyle w:val="Tabletext"/>
              <w:jc w:val="right"/>
            </w:pPr>
            <w:r w:rsidRPr="00540AB0">
              <w:lastRenderedPageBreak/>
              <w:t>1,212.50</w:t>
            </w:r>
          </w:p>
        </w:tc>
      </w:tr>
      <w:tr w:rsidR="00E60ACD" w:rsidRPr="00540AB0" w:rsidTr="001351EC">
        <w:tc>
          <w:tcPr>
            <w:tcW w:w="694" w:type="pct"/>
            <w:shd w:val="clear" w:color="auto" w:fill="auto"/>
            <w:hideMark/>
          </w:tcPr>
          <w:p w:rsidR="00E60ACD" w:rsidRPr="00540AB0" w:rsidRDefault="00E60ACD" w:rsidP="001351EC">
            <w:pPr>
              <w:pStyle w:val="Tabletext"/>
            </w:pPr>
            <w:bookmarkStart w:id="845" w:name="CU_108652336"/>
            <w:bookmarkEnd w:id="845"/>
            <w:r w:rsidRPr="00540AB0">
              <w:lastRenderedPageBreak/>
              <w:t>32520</w:t>
            </w:r>
          </w:p>
        </w:tc>
        <w:tc>
          <w:tcPr>
            <w:tcW w:w="3641" w:type="pct"/>
            <w:shd w:val="clear" w:color="auto" w:fill="auto"/>
          </w:tcPr>
          <w:p w:rsidR="00E60ACD" w:rsidRPr="00540AB0" w:rsidRDefault="00E60ACD" w:rsidP="001351EC">
            <w:pPr>
              <w:pStyle w:val="Tabletext"/>
            </w:pPr>
            <w:r w:rsidRPr="00540AB0">
              <w:t>Varicose veins, abolition of venous reflux by occlusion of a primary or recurrent great (long) or small (short) saphenous vein of one leg (and major tributaries of saphenous veins as necessary), using a laser probe introduced by an endovenous catheter, if it is documented by duplex ultrasound that the great or small saphenous vein (whichever is to be treated) demonstrates reflux of 0.5 seconds or longer:</w:t>
            </w:r>
          </w:p>
          <w:p w:rsidR="00E60ACD" w:rsidRPr="00540AB0" w:rsidRDefault="00E60ACD" w:rsidP="001351EC">
            <w:pPr>
              <w:pStyle w:val="Tablea"/>
            </w:pPr>
            <w:r w:rsidRPr="00540AB0">
              <w:t>(a) including all preparation and immediate clinical aftercare (including excision or injection of either tributaries or incompetent perforating veins, or both); and</w:t>
            </w:r>
          </w:p>
          <w:p w:rsidR="00E60ACD" w:rsidRPr="00540AB0" w:rsidRDefault="00E60ACD" w:rsidP="001351EC">
            <w:pPr>
              <w:pStyle w:val="Tablea"/>
            </w:pPr>
            <w:r w:rsidRPr="00540AB0">
              <w:t>(b) not including radiofrequency diathermy, radiofrequency ablation or cyanoacrylate embolisation; and</w:t>
            </w:r>
          </w:p>
          <w:p w:rsidR="00E60ACD" w:rsidRPr="00540AB0" w:rsidRDefault="00E60ACD" w:rsidP="001351EC">
            <w:pPr>
              <w:pStyle w:val="Tablea"/>
            </w:pPr>
            <w:r w:rsidRPr="00540AB0">
              <w:t>(c) not provided on the same occasion as a service described in any of items 32500, 32504 and 32507</w:t>
            </w:r>
          </w:p>
          <w:p w:rsidR="00E60ACD" w:rsidRPr="00540AB0" w:rsidRDefault="00E60ACD" w:rsidP="001351EC">
            <w:pPr>
              <w:pStyle w:val="Tabletext"/>
            </w:pPr>
            <w:r w:rsidRPr="00540AB0">
              <w:t>(Anaes.)</w:t>
            </w:r>
          </w:p>
        </w:tc>
        <w:tc>
          <w:tcPr>
            <w:tcW w:w="665" w:type="pct"/>
            <w:shd w:val="clear" w:color="auto" w:fill="auto"/>
            <w:hideMark/>
          </w:tcPr>
          <w:p w:rsidR="00E60ACD" w:rsidRPr="00540AB0" w:rsidRDefault="00E60ACD" w:rsidP="001351EC">
            <w:pPr>
              <w:pStyle w:val="Tabletext"/>
              <w:jc w:val="right"/>
            </w:pPr>
            <w:r w:rsidRPr="00540AB0">
              <w:t>542.15</w:t>
            </w:r>
          </w:p>
        </w:tc>
      </w:tr>
      <w:tr w:rsidR="00E60ACD" w:rsidRPr="00540AB0" w:rsidTr="001351EC">
        <w:tc>
          <w:tcPr>
            <w:tcW w:w="694" w:type="pct"/>
            <w:shd w:val="clear" w:color="auto" w:fill="auto"/>
            <w:hideMark/>
          </w:tcPr>
          <w:p w:rsidR="00E60ACD" w:rsidRPr="00540AB0" w:rsidRDefault="00E60ACD" w:rsidP="001351EC">
            <w:pPr>
              <w:pStyle w:val="Tabletext"/>
            </w:pPr>
            <w:bookmarkStart w:id="846" w:name="CU_109657689"/>
            <w:bookmarkEnd w:id="846"/>
            <w:r w:rsidRPr="00540AB0">
              <w:t>32522</w:t>
            </w:r>
          </w:p>
        </w:tc>
        <w:tc>
          <w:tcPr>
            <w:tcW w:w="3641" w:type="pct"/>
            <w:shd w:val="clear" w:color="auto" w:fill="auto"/>
          </w:tcPr>
          <w:p w:rsidR="00E60ACD" w:rsidRPr="00540AB0" w:rsidRDefault="00E60ACD" w:rsidP="001351EC">
            <w:pPr>
              <w:pStyle w:val="Tabletext"/>
            </w:pPr>
            <w:r w:rsidRPr="00540AB0">
              <w:t>Varicose veins, abolition of venous reflux by occlusion of a primary or recurrent great (long) and small (short) saphenous vein of one leg (and major tributaries of saphenous veins as necessary), using a laser probe introduced by an endovenous catheter, if it is documented by duplex ultrasound that the great and small saphenous veins demonstrate reflux of 0.5 seconds or longer:</w:t>
            </w:r>
          </w:p>
          <w:p w:rsidR="00E60ACD" w:rsidRPr="00540AB0" w:rsidRDefault="00E60ACD" w:rsidP="001351EC">
            <w:pPr>
              <w:pStyle w:val="Tablea"/>
            </w:pPr>
            <w:r w:rsidRPr="00540AB0">
              <w:t>(a) including all preparation and immediate clinical aftercare (including excision or injection of either tributaries or incompetent perforating veins, or both); and</w:t>
            </w:r>
          </w:p>
          <w:p w:rsidR="00E60ACD" w:rsidRPr="00540AB0" w:rsidRDefault="00E60ACD" w:rsidP="001351EC">
            <w:pPr>
              <w:pStyle w:val="Tablea"/>
            </w:pPr>
            <w:r w:rsidRPr="00540AB0">
              <w:t>(b) not including radiofrequency diathermy, radiofrequency ablation or cyanoacrylate embolisation; and</w:t>
            </w:r>
          </w:p>
          <w:p w:rsidR="00E60ACD" w:rsidRPr="00540AB0" w:rsidRDefault="00E60ACD" w:rsidP="001351EC">
            <w:pPr>
              <w:pStyle w:val="Tablea"/>
            </w:pPr>
            <w:r w:rsidRPr="00540AB0">
              <w:t>(c) not provided on the same occasion as a service described in any of items 32500, 32504 and 32507</w:t>
            </w:r>
          </w:p>
          <w:p w:rsidR="00E60ACD" w:rsidRPr="00540AB0" w:rsidRDefault="00E60ACD" w:rsidP="001351EC">
            <w:pPr>
              <w:pStyle w:val="Tabletext"/>
            </w:pPr>
            <w:r w:rsidRPr="00540AB0">
              <w:t>(Anaes.)</w:t>
            </w:r>
          </w:p>
        </w:tc>
        <w:tc>
          <w:tcPr>
            <w:tcW w:w="665" w:type="pct"/>
            <w:shd w:val="clear" w:color="auto" w:fill="auto"/>
            <w:hideMark/>
          </w:tcPr>
          <w:p w:rsidR="00E60ACD" w:rsidRPr="00540AB0" w:rsidRDefault="00E60ACD" w:rsidP="001351EC">
            <w:pPr>
              <w:pStyle w:val="Tabletext"/>
              <w:jc w:val="right"/>
            </w:pPr>
            <w:r w:rsidRPr="00540AB0">
              <w:t>806.00</w:t>
            </w:r>
          </w:p>
        </w:tc>
      </w:tr>
      <w:tr w:rsidR="00E60ACD" w:rsidRPr="00540AB0" w:rsidTr="001351EC">
        <w:tc>
          <w:tcPr>
            <w:tcW w:w="694" w:type="pct"/>
            <w:shd w:val="clear" w:color="auto" w:fill="auto"/>
            <w:hideMark/>
          </w:tcPr>
          <w:p w:rsidR="00E60ACD" w:rsidRPr="00540AB0" w:rsidRDefault="00E60ACD" w:rsidP="001351EC">
            <w:pPr>
              <w:pStyle w:val="Tabletext"/>
            </w:pPr>
            <w:bookmarkStart w:id="847" w:name="CU_110653847"/>
            <w:bookmarkEnd w:id="847"/>
            <w:r w:rsidRPr="00540AB0">
              <w:t>32523</w:t>
            </w:r>
          </w:p>
        </w:tc>
        <w:tc>
          <w:tcPr>
            <w:tcW w:w="3641" w:type="pct"/>
            <w:shd w:val="clear" w:color="auto" w:fill="auto"/>
          </w:tcPr>
          <w:p w:rsidR="00E60ACD" w:rsidRPr="00540AB0" w:rsidRDefault="00E60ACD" w:rsidP="001351EC">
            <w:pPr>
              <w:pStyle w:val="Tabletext"/>
            </w:pPr>
            <w:r w:rsidRPr="00540AB0">
              <w:t>Varicose veins, abolition of venous reflux by occlusion of a primary or recurrent great (long) or small (short) saphenous vein of one leg (and major tributaries of saphenous veins as necessary), using a radiofrequency catheter introduced by an endovenous catheter, if it is documented by duplex ultrasound that the great or small saphenous vein (whichever is to be treated) demonstrates reflux of 0.5 seconds or longer:</w:t>
            </w:r>
          </w:p>
          <w:p w:rsidR="00E60ACD" w:rsidRPr="00540AB0" w:rsidRDefault="00E60ACD" w:rsidP="001351EC">
            <w:pPr>
              <w:pStyle w:val="Tablea"/>
            </w:pPr>
            <w:r w:rsidRPr="00540AB0">
              <w:t>(a) including all preparation and immediate clinical aftercare (including excision or injection of either tributaries or incompetent perforating veins, or both); and</w:t>
            </w:r>
          </w:p>
          <w:p w:rsidR="00E60ACD" w:rsidRPr="00540AB0" w:rsidRDefault="00E60ACD" w:rsidP="001351EC">
            <w:pPr>
              <w:pStyle w:val="Tablea"/>
            </w:pPr>
            <w:r w:rsidRPr="00540AB0">
              <w:t>(b) not including endovenous laser therapy or cyanoacrylate embolisation; and</w:t>
            </w:r>
          </w:p>
          <w:p w:rsidR="00E60ACD" w:rsidRPr="00540AB0" w:rsidRDefault="00E60ACD" w:rsidP="001351EC">
            <w:pPr>
              <w:pStyle w:val="Tablea"/>
            </w:pPr>
            <w:r w:rsidRPr="00540AB0">
              <w:t>(c) not provided on the same occasion as a service described in any of items 32500, 32504 and 32507</w:t>
            </w:r>
          </w:p>
          <w:p w:rsidR="00E60ACD" w:rsidRPr="00540AB0" w:rsidRDefault="00E60ACD" w:rsidP="001351EC">
            <w:pPr>
              <w:pStyle w:val="Tabletext"/>
            </w:pPr>
            <w:r w:rsidRPr="00540AB0">
              <w:t>(Anaes.)</w:t>
            </w:r>
          </w:p>
        </w:tc>
        <w:tc>
          <w:tcPr>
            <w:tcW w:w="665" w:type="pct"/>
            <w:shd w:val="clear" w:color="auto" w:fill="auto"/>
            <w:hideMark/>
          </w:tcPr>
          <w:p w:rsidR="00E60ACD" w:rsidRPr="00540AB0" w:rsidRDefault="00E60ACD" w:rsidP="001351EC">
            <w:pPr>
              <w:pStyle w:val="Tabletext"/>
              <w:jc w:val="right"/>
            </w:pPr>
            <w:r w:rsidRPr="00540AB0">
              <w:t>542.15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32526</w:t>
            </w:r>
          </w:p>
        </w:tc>
        <w:tc>
          <w:tcPr>
            <w:tcW w:w="3641" w:type="pct"/>
            <w:shd w:val="clear" w:color="auto" w:fill="auto"/>
          </w:tcPr>
          <w:p w:rsidR="00E60ACD" w:rsidRPr="00540AB0" w:rsidRDefault="00E60ACD" w:rsidP="001351EC">
            <w:pPr>
              <w:pStyle w:val="Tabletext"/>
            </w:pPr>
            <w:r w:rsidRPr="00540AB0">
              <w:t xml:space="preserve">Varicose veins, abolition of venous reflux by occlusion of a primary or </w:t>
            </w:r>
            <w:r w:rsidRPr="00540AB0">
              <w:lastRenderedPageBreak/>
              <w:t>recurrent great (long) and small (short) saphenous vein of one leg (and major tributaries of saphenous veins as necessary), using a radiofrequency catheter introduced by an endovenous catheter, if it is documented by duplex ultrasound that the great and small saphenous veins demonstrate reflux of 0.5 seconds or longer:</w:t>
            </w:r>
          </w:p>
          <w:p w:rsidR="00E60ACD" w:rsidRPr="00540AB0" w:rsidRDefault="00E60ACD" w:rsidP="001351EC">
            <w:pPr>
              <w:pStyle w:val="Tablea"/>
            </w:pPr>
            <w:r w:rsidRPr="00540AB0">
              <w:t>(a) including all preparation and immediate clinical aftercare (including excision or injection of either tributaries or incompetent perforating veins, or both); and</w:t>
            </w:r>
          </w:p>
          <w:p w:rsidR="00E60ACD" w:rsidRPr="00540AB0" w:rsidRDefault="00E60ACD" w:rsidP="001351EC">
            <w:pPr>
              <w:pStyle w:val="Tablea"/>
            </w:pPr>
            <w:r w:rsidRPr="00540AB0">
              <w:t>(b) not including endovenous laser therapy or cyanoacrylate embolisation; and</w:t>
            </w:r>
          </w:p>
          <w:p w:rsidR="00E60ACD" w:rsidRPr="00540AB0" w:rsidRDefault="00E60ACD" w:rsidP="001351EC">
            <w:pPr>
              <w:pStyle w:val="Tablea"/>
            </w:pPr>
            <w:r w:rsidRPr="00540AB0">
              <w:t>(c) not provided on the same occasion as a service described in any of items 32500, 32504 and 32507</w:t>
            </w:r>
          </w:p>
          <w:p w:rsidR="00E60ACD" w:rsidRPr="00540AB0" w:rsidRDefault="00E60ACD" w:rsidP="001351EC">
            <w:pPr>
              <w:pStyle w:val="Tabletext"/>
            </w:pPr>
            <w:r w:rsidRPr="00540AB0">
              <w:t>(Anaes.)</w:t>
            </w:r>
          </w:p>
        </w:tc>
        <w:tc>
          <w:tcPr>
            <w:tcW w:w="665" w:type="pct"/>
            <w:shd w:val="clear" w:color="auto" w:fill="auto"/>
            <w:hideMark/>
          </w:tcPr>
          <w:p w:rsidR="00E60ACD" w:rsidRPr="00540AB0" w:rsidRDefault="00E60ACD" w:rsidP="001351EC">
            <w:pPr>
              <w:pStyle w:val="Tabletext"/>
              <w:jc w:val="right"/>
            </w:pPr>
            <w:r w:rsidRPr="00540AB0">
              <w:lastRenderedPageBreak/>
              <w:t>806.00</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32528</w:t>
            </w:r>
          </w:p>
        </w:tc>
        <w:tc>
          <w:tcPr>
            <w:tcW w:w="3641" w:type="pct"/>
            <w:shd w:val="clear" w:color="auto" w:fill="auto"/>
          </w:tcPr>
          <w:p w:rsidR="00E60ACD" w:rsidRPr="00540AB0" w:rsidRDefault="00E60ACD" w:rsidP="001351EC">
            <w:pPr>
              <w:pStyle w:val="Tabletext"/>
            </w:pPr>
            <w:r w:rsidRPr="00540AB0">
              <w:t>Varicose veins, abolition of venous reflux by occlusion of a primary or recurrent great (long) or small (short) saphenous vein of one leg (and major tributaries of saphenous veins as necessary), using cyanoacrylate adhesive, if it is documented by duplex ultrasound that the great or small saphenous vein (whichever is to be treated) demonstrates reflux of 0.5 seconds or longer:</w:t>
            </w:r>
          </w:p>
          <w:p w:rsidR="00E60ACD" w:rsidRPr="00540AB0" w:rsidRDefault="00E60ACD" w:rsidP="001351EC">
            <w:pPr>
              <w:pStyle w:val="Tablea"/>
            </w:pPr>
            <w:r w:rsidRPr="00540AB0">
              <w:t>(a) including all preparation and immediate clinical aftercare (including excision or injection of either tributaries or incompetent perforating veins, or both); and</w:t>
            </w:r>
          </w:p>
          <w:p w:rsidR="00E60ACD" w:rsidRPr="00540AB0" w:rsidRDefault="00E60ACD" w:rsidP="001351EC">
            <w:pPr>
              <w:pStyle w:val="Tablea"/>
            </w:pPr>
            <w:r w:rsidRPr="00540AB0">
              <w:t>(b) not including radiofrequency diathermy, radiofrequency ablation or endovenous laser therapy; and</w:t>
            </w:r>
          </w:p>
          <w:p w:rsidR="00E60ACD" w:rsidRPr="00540AB0" w:rsidRDefault="00E60ACD" w:rsidP="001351EC">
            <w:pPr>
              <w:pStyle w:val="Tablea"/>
            </w:pPr>
            <w:r w:rsidRPr="00540AB0">
              <w:t>(c) not provided on the same occasion as a service described in any of items 32500, 32504 and 32507</w:t>
            </w:r>
          </w:p>
          <w:p w:rsidR="00E60ACD" w:rsidRPr="00540AB0" w:rsidRDefault="00E60ACD" w:rsidP="001351EC">
            <w:pPr>
              <w:pStyle w:val="Tabletext"/>
            </w:pPr>
            <w:r w:rsidRPr="00540AB0">
              <w:t>(Anaes.)</w:t>
            </w:r>
          </w:p>
        </w:tc>
        <w:tc>
          <w:tcPr>
            <w:tcW w:w="665" w:type="pct"/>
            <w:shd w:val="clear" w:color="auto" w:fill="auto"/>
            <w:hideMark/>
          </w:tcPr>
          <w:p w:rsidR="00E60ACD" w:rsidRPr="00540AB0" w:rsidRDefault="00E60ACD" w:rsidP="001351EC">
            <w:pPr>
              <w:pStyle w:val="Tabletext"/>
              <w:jc w:val="right"/>
            </w:pPr>
            <w:r w:rsidRPr="00540AB0">
              <w:t>542.15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32529</w:t>
            </w:r>
          </w:p>
        </w:tc>
        <w:tc>
          <w:tcPr>
            <w:tcW w:w="3641" w:type="pct"/>
            <w:shd w:val="clear" w:color="auto" w:fill="auto"/>
          </w:tcPr>
          <w:p w:rsidR="00E60ACD" w:rsidRPr="00540AB0" w:rsidRDefault="00E60ACD" w:rsidP="001351EC">
            <w:pPr>
              <w:pStyle w:val="Tabletext"/>
            </w:pPr>
            <w:r w:rsidRPr="00540AB0">
              <w:t>Varicose veins, abolition of venous reflux by occlusion of a primary or recurrent great (long) and small (short) saphenous vein of one leg (and major tributaries of saphenous veins as necessary), using cyanoacrylate adhesive, if it is documented by duplex ultrasound that the great and small saphenous veins demonstrate reflux of 0.5 seconds or longer:</w:t>
            </w:r>
          </w:p>
          <w:p w:rsidR="00E60ACD" w:rsidRPr="00540AB0" w:rsidRDefault="00E60ACD" w:rsidP="001351EC">
            <w:pPr>
              <w:pStyle w:val="Tablea"/>
            </w:pPr>
            <w:r w:rsidRPr="00540AB0">
              <w:t>(a) including all preparation and immediate clinical aftercare (including excision or injection of either tributaries or incompetent perforating veins, or both); and</w:t>
            </w:r>
          </w:p>
          <w:p w:rsidR="00E60ACD" w:rsidRPr="00540AB0" w:rsidRDefault="00E60ACD" w:rsidP="001351EC">
            <w:pPr>
              <w:pStyle w:val="Tablea"/>
            </w:pPr>
            <w:r w:rsidRPr="00540AB0">
              <w:t>(b) not including radiofrequency diathermy, radiofrequency ablation or endovenous laser therapy; and</w:t>
            </w:r>
          </w:p>
          <w:p w:rsidR="00E60ACD" w:rsidRPr="00540AB0" w:rsidRDefault="00E60ACD" w:rsidP="001351EC">
            <w:pPr>
              <w:pStyle w:val="Tablea"/>
            </w:pPr>
            <w:r w:rsidRPr="00540AB0">
              <w:t>(c) not provided on the same occasion as a service described in any of items 32500, 32504 and 32507</w:t>
            </w:r>
          </w:p>
          <w:p w:rsidR="00E60ACD" w:rsidRPr="00540AB0" w:rsidRDefault="00E60ACD" w:rsidP="001351EC">
            <w:pPr>
              <w:pStyle w:val="Tabletext"/>
            </w:pPr>
            <w:r w:rsidRPr="00540AB0">
              <w:t>(Anaes.)</w:t>
            </w:r>
          </w:p>
        </w:tc>
        <w:tc>
          <w:tcPr>
            <w:tcW w:w="665" w:type="pct"/>
            <w:shd w:val="clear" w:color="auto" w:fill="auto"/>
            <w:hideMark/>
          </w:tcPr>
          <w:p w:rsidR="00E60ACD" w:rsidRPr="00540AB0" w:rsidRDefault="00E60ACD" w:rsidP="001351EC">
            <w:pPr>
              <w:pStyle w:val="Tabletext"/>
              <w:jc w:val="right"/>
            </w:pPr>
            <w:r w:rsidRPr="00540AB0">
              <w:t>806.00</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32700</w:t>
            </w:r>
          </w:p>
        </w:tc>
        <w:tc>
          <w:tcPr>
            <w:tcW w:w="3641" w:type="pct"/>
            <w:shd w:val="clear" w:color="auto" w:fill="auto"/>
            <w:hideMark/>
          </w:tcPr>
          <w:p w:rsidR="00E60ACD" w:rsidRPr="00540AB0" w:rsidRDefault="00E60ACD" w:rsidP="001351EC">
            <w:pPr>
              <w:pStyle w:val="Tabletext"/>
              <w:rPr>
                <w:snapToGrid w:val="0"/>
              </w:rPr>
            </w:pPr>
            <w:r w:rsidRPr="00540AB0">
              <w:rPr>
                <w:snapToGrid w:val="0"/>
              </w:rPr>
              <w:t>Artery of neck, bypass using vein or synthetic material (H) (Anaes.) (Assist.)</w:t>
            </w:r>
          </w:p>
        </w:tc>
        <w:tc>
          <w:tcPr>
            <w:tcW w:w="665" w:type="pct"/>
            <w:shd w:val="clear" w:color="auto" w:fill="auto"/>
            <w:hideMark/>
          </w:tcPr>
          <w:p w:rsidR="00E60ACD" w:rsidRPr="00540AB0" w:rsidRDefault="00E60ACD" w:rsidP="001351EC">
            <w:pPr>
              <w:pStyle w:val="Tabletext"/>
              <w:jc w:val="right"/>
            </w:pPr>
            <w:r w:rsidRPr="00540AB0">
              <w:t>1,459.30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32703</w:t>
            </w:r>
          </w:p>
        </w:tc>
        <w:tc>
          <w:tcPr>
            <w:tcW w:w="3641" w:type="pct"/>
            <w:shd w:val="clear" w:color="auto" w:fill="auto"/>
            <w:hideMark/>
          </w:tcPr>
          <w:p w:rsidR="00E60ACD" w:rsidRPr="00540AB0" w:rsidRDefault="00E60ACD" w:rsidP="001351EC">
            <w:pPr>
              <w:pStyle w:val="Tabletext"/>
            </w:pPr>
            <w:r w:rsidRPr="00540AB0">
              <w:t>Internal carotid artery, transection and reanastomosis of, or resection of small length and reanastomosis of—with or without endarterectomy (H) (Assist.)</w:t>
            </w:r>
          </w:p>
        </w:tc>
        <w:tc>
          <w:tcPr>
            <w:tcW w:w="665" w:type="pct"/>
            <w:shd w:val="clear" w:color="auto" w:fill="auto"/>
            <w:hideMark/>
          </w:tcPr>
          <w:p w:rsidR="00E60ACD" w:rsidRPr="00540AB0" w:rsidRDefault="00E60ACD" w:rsidP="001351EC">
            <w:pPr>
              <w:pStyle w:val="Tabletext"/>
              <w:jc w:val="right"/>
            </w:pPr>
            <w:r w:rsidRPr="00540AB0">
              <w:t>1,207.20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32708</w:t>
            </w:r>
          </w:p>
        </w:tc>
        <w:tc>
          <w:tcPr>
            <w:tcW w:w="3641" w:type="pct"/>
            <w:shd w:val="clear" w:color="auto" w:fill="auto"/>
            <w:hideMark/>
          </w:tcPr>
          <w:p w:rsidR="00E60ACD" w:rsidRPr="00540AB0" w:rsidRDefault="00E60ACD" w:rsidP="001351EC">
            <w:pPr>
              <w:pStyle w:val="Tabletext"/>
            </w:pPr>
            <w:r w:rsidRPr="00540AB0">
              <w:t>Aortic bypass for occlusive disease using a straight non</w:t>
            </w:r>
            <w:r w:rsidR="001351EC">
              <w:noBreakHyphen/>
            </w:r>
            <w:r w:rsidRPr="00540AB0">
              <w:t xml:space="preserve">bifurcated graft </w:t>
            </w:r>
            <w:r w:rsidRPr="00540AB0">
              <w:lastRenderedPageBreak/>
              <w:t>(H) (Anaes.) (Assist.)</w:t>
            </w:r>
          </w:p>
        </w:tc>
        <w:tc>
          <w:tcPr>
            <w:tcW w:w="665" w:type="pct"/>
            <w:shd w:val="clear" w:color="auto" w:fill="auto"/>
            <w:hideMark/>
          </w:tcPr>
          <w:p w:rsidR="00E60ACD" w:rsidRPr="00540AB0" w:rsidRDefault="00E60ACD" w:rsidP="001351EC">
            <w:pPr>
              <w:pStyle w:val="Tabletext"/>
              <w:jc w:val="right"/>
            </w:pPr>
            <w:r w:rsidRPr="00540AB0">
              <w:lastRenderedPageBreak/>
              <w:t>1,444.10</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32710</w:t>
            </w:r>
          </w:p>
        </w:tc>
        <w:tc>
          <w:tcPr>
            <w:tcW w:w="3641" w:type="pct"/>
            <w:shd w:val="clear" w:color="auto" w:fill="auto"/>
            <w:hideMark/>
          </w:tcPr>
          <w:p w:rsidR="00E60ACD" w:rsidRPr="00540AB0" w:rsidRDefault="00E60ACD" w:rsidP="001351EC">
            <w:pPr>
              <w:pStyle w:val="Tabletext"/>
            </w:pPr>
            <w:r w:rsidRPr="00540AB0">
              <w:t>Aortic bypass for occlusive disease using a bifurcated graft with one or both anastomoses to the iliac arteries (H) (Anaes.) (Assist.)</w:t>
            </w:r>
          </w:p>
        </w:tc>
        <w:tc>
          <w:tcPr>
            <w:tcW w:w="665" w:type="pct"/>
            <w:shd w:val="clear" w:color="auto" w:fill="auto"/>
            <w:hideMark/>
          </w:tcPr>
          <w:p w:rsidR="00E60ACD" w:rsidRPr="00540AB0" w:rsidRDefault="00E60ACD" w:rsidP="001351EC">
            <w:pPr>
              <w:pStyle w:val="Tabletext"/>
              <w:jc w:val="right"/>
            </w:pPr>
            <w:r w:rsidRPr="00540AB0">
              <w:t>1,604.55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32711</w:t>
            </w:r>
          </w:p>
        </w:tc>
        <w:tc>
          <w:tcPr>
            <w:tcW w:w="3641" w:type="pct"/>
            <w:shd w:val="clear" w:color="auto" w:fill="auto"/>
            <w:hideMark/>
          </w:tcPr>
          <w:p w:rsidR="00E60ACD" w:rsidRPr="00540AB0" w:rsidRDefault="00E60ACD" w:rsidP="001351EC">
            <w:pPr>
              <w:pStyle w:val="Tabletext"/>
            </w:pPr>
            <w:r w:rsidRPr="00540AB0">
              <w:t>Aortic bypass for occlusive disease using a bifurcated graft with one or both anastomoses to the common femoral or profunda femoris arteries (H) (Anaes.) (Assist.)</w:t>
            </w:r>
          </w:p>
        </w:tc>
        <w:tc>
          <w:tcPr>
            <w:tcW w:w="665" w:type="pct"/>
            <w:shd w:val="clear" w:color="auto" w:fill="auto"/>
            <w:hideMark/>
          </w:tcPr>
          <w:p w:rsidR="00E60ACD" w:rsidRPr="00540AB0" w:rsidRDefault="00E60ACD" w:rsidP="001351EC">
            <w:pPr>
              <w:pStyle w:val="Tabletext"/>
              <w:jc w:val="right"/>
            </w:pPr>
            <w:r w:rsidRPr="00540AB0">
              <w:t>1,765.05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32712</w:t>
            </w:r>
          </w:p>
        </w:tc>
        <w:tc>
          <w:tcPr>
            <w:tcW w:w="3641" w:type="pct"/>
            <w:shd w:val="clear" w:color="auto" w:fill="auto"/>
            <w:hideMark/>
          </w:tcPr>
          <w:p w:rsidR="00E60ACD" w:rsidRPr="00540AB0" w:rsidRDefault="00E60ACD" w:rsidP="001351EC">
            <w:pPr>
              <w:pStyle w:val="Tabletext"/>
            </w:pPr>
            <w:r w:rsidRPr="00540AB0">
              <w:t>Ilio</w:t>
            </w:r>
            <w:r w:rsidR="001351EC">
              <w:noBreakHyphen/>
            </w:r>
            <w:r w:rsidRPr="00540AB0">
              <w:t>femoral bypass grafting (H) (Anaes.) (Assist.)</w:t>
            </w:r>
          </w:p>
        </w:tc>
        <w:tc>
          <w:tcPr>
            <w:tcW w:w="665" w:type="pct"/>
            <w:shd w:val="clear" w:color="auto" w:fill="auto"/>
            <w:hideMark/>
          </w:tcPr>
          <w:p w:rsidR="00E60ACD" w:rsidRPr="00540AB0" w:rsidRDefault="00E60ACD" w:rsidP="001351EC">
            <w:pPr>
              <w:pStyle w:val="Tabletext"/>
              <w:jc w:val="right"/>
            </w:pPr>
            <w:r w:rsidRPr="00540AB0">
              <w:t>1,275.90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32715</w:t>
            </w:r>
          </w:p>
        </w:tc>
        <w:tc>
          <w:tcPr>
            <w:tcW w:w="3641" w:type="pct"/>
            <w:shd w:val="clear" w:color="auto" w:fill="auto"/>
            <w:hideMark/>
          </w:tcPr>
          <w:p w:rsidR="00E60ACD" w:rsidRPr="00540AB0" w:rsidRDefault="00E60ACD" w:rsidP="001351EC">
            <w:pPr>
              <w:pStyle w:val="Tabletext"/>
            </w:pPr>
            <w:r w:rsidRPr="00540AB0">
              <w:t>Axillary or subclavian to femoral bypass grafting to one or both femoral arteries (H) (Anaes.) (Assist.)</w:t>
            </w:r>
          </w:p>
        </w:tc>
        <w:tc>
          <w:tcPr>
            <w:tcW w:w="665" w:type="pct"/>
            <w:shd w:val="clear" w:color="auto" w:fill="auto"/>
            <w:hideMark/>
          </w:tcPr>
          <w:p w:rsidR="00E60ACD" w:rsidRPr="00540AB0" w:rsidRDefault="00E60ACD" w:rsidP="001351EC">
            <w:pPr>
              <w:pStyle w:val="Tabletext"/>
              <w:jc w:val="right"/>
            </w:pPr>
            <w:r w:rsidRPr="00540AB0">
              <w:t>1,275.90</w:t>
            </w:r>
          </w:p>
        </w:tc>
      </w:tr>
      <w:tr w:rsidR="00E60ACD" w:rsidRPr="00540AB0" w:rsidTr="001351EC">
        <w:tc>
          <w:tcPr>
            <w:tcW w:w="694" w:type="pct"/>
            <w:shd w:val="clear" w:color="auto" w:fill="auto"/>
            <w:hideMark/>
          </w:tcPr>
          <w:p w:rsidR="00E60ACD" w:rsidRPr="00540AB0" w:rsidRDefault="00E60ACD" w:rsidP="001351EC">
            <w:pPr>
              <w:pStyle w:val="Tabletext"/>
            </w:pPr>
            <w:bookmarkStart w:id="848" w:name="CU_119660812"/>
            <w:bookmarkEnd w:id="848"/>
            <w:r w:rsidRPr="00540AB0">
              <w:t>32718</w:t>
            </w:r>
          </w:p>
        </w:tc>
        <w:tc>
          <w:tcPr>
            <w:tcW w:w="3641" w:type="pct"/>
            <w:shd w:val="clear" w:color="auto" w:fill="auto"/>
            <w:hideMark/>
          </w:tcPr>
          <w:p w:rsidR="00E60ACD" w:rsidRPr="00540AB0" w:rsidRDefault="00E60ACD" w:rsidP="001351EC">
            <w:pPr>
              <w:pStyle w:val="Tabletext"/>
            </w:pPr>
            <w:r w:rsidRPr="00540AB0">
              <w:t>Femoro</w:t>
            </w:r>
            <w:r w:rsidR="001351EC">
              <w:noBreakHyphen/>
            </w:r>
            <w:r w:rsidRPr="00540AB0">
              <w:t>femoral or ilio</w:t>
            </w:r>
            <w:r w:rsidR="001351EC">
              <w:noBreakHyphen/>
            </w:r>
            <w:r w:rsidRPr="00540AB0">
              <w:t>femoral cross</w:t>
            </w:r>
            <w:r w:rsidR="001351EC">
              <w:noBreakHyphen/>
            </w:r>
            <w:r w:rsidRPr="00540AB0">
              <w:t>over bypass grafting (H) (Anaes.) (Assist.)</w:t>
            </w:r>
          </w:p>
        </w:tc>
        <w:tc>
          <w:tcPr>
            <w:tcW w:w="665" w:type="pct"/>
            <w:shd w:val="clear" w:color="auto" w:fill="auto"/>
            <w:hideMark/>
          </w:tcPr>
          <w:p w:rsidR="00E60ACD" w:rsidRPr="00540AB0" w:rsidRDefault="00E60ACD" w:rsidP="001351EC">
            <w:pPr>
              <w:pStyle w:val="Tabletext"/>
              <w:jc w:val="right"/>
            </w:pPr>
            <w:r w:rsidRPr="00540AB0">
              <w:t>1,207.20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32721</w:t>
            </w:r>
          </w:p>
        </w:tc>
        <w:tc>
          <w:tcPr>
            <w:tcW w:w="3641" w:type="pct"/>
            <w:shd w:val="clear" w:color="auto" w:fill="auto"/>
            <w:hideMark/>
          </w:tcPr>
          <w:p w:rsidR="00E60ACD" w:rsidRPr="00540AB0" w:rsidRDefault="00E60ACD" w:rsidP="001351EC">
            <w:pPr>
              <w:pStyle w:val="Tabletext"/>
            </w:pPr>
            <w:r w:rsidRPr="00540AB0">
              <w:t>Renal artery, bypass grafting to (H) (Anaes.) (Assist.)</w:t>
            </w:r>
          </w:p>
        </w:tc>
        <w:tc>
          <w:tcPr>
            <w:tcW w:w="665" w:type="pct"/>
            <w:shd w:val="clear" w:color="auto" w:fill="auto"/>
            <w:hideMark/>
          </w:tcPr>
          <w:p w:rsidR="00E60ACD" w:rsidRPr="00540AB0" w:rsidRDefault="00E60ACD" w:rsidP="001351EC">
            <w:pPr>
              <w:pStyle w:val="Tabletext"/>
              <w:jc w:val="right"/>
            </w:pPr>
            <w:r w:rsidRPr="00540AB0">
              <w:t>1,917.55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32724</w:t>
            </w:r>
          </w:p>
        </w:tc>
        <w:tc>
          <w:tcPr>
            <w:tcW w:w="3641" w:type="pct"/>
            <w:shd w:val="clear" w:color="auto" w:fill="auto"/>
            <w:hideMark/>
          </w:tcPr>
          <w:p w:rsidR="00E60ACD" w:rsidRPr="00540AB0" w:rsidRDefault="00E60ACD" w:rsidP="001351EC">
            <w:pPr>
              <w:pStyle w:val="Tabletext"/>
            </w:pPr>
            <w:r w:rsidRPr="00540AB0">
              <w:t>Renal arteries (both), bypass grafting to (H) (Anaes.) (Assist.)</w:t>
            </w:r>
          </w:p>
        </w:tc>
        <w:tc>
          <w:tcPr>
            <w:tcW w:w="665" w:type="pct"/>
            <w:shd w:val="clear" w:color="auto" w:fill="auto"/>
            <w:hideMark/>
          </w:tcPr>
          <w:p w:rsidR="00E60ACD" w:rsidRPr="00540AB0" w:rsidRDefault="00E60ACD" w:rsidP="001351EC">
            <w:pPr>
              <w:pStyle w:val="Tabletext"/>
              <w:jc w:val="right"/>
            </w:pPr>
            <w:r w:rsidRPr="00540AB0">
              <w:t>2,177.40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32730</w:t>
            </w:r>
          </w:p>
        </w:tc>
        <w:tc>
          <w:tcPr>
            <w:tcW w:w="3641" w:type="pct"/>
            <w:shd w:val="clear" w:color="auto" w:fill="auto"/>
            <w:hideMark/>
          </w:tcPr>
          <w:p w:rsidR="00E60ACD" w:rsidRPr="00540AB0" w:rsidRDefault="00E60ACD" w:rsidP="001351EC">
            <w:pPr>
              <w:pStyle w:val="Tabletext"/>
            </w:pPr>
            <w:r w:rsidRPr="00540AB0">
              <w:t>Mesenteric vessel (single), bypass grafting to (H) (Anaes.) (Assist.)</w:t>
            </w:r>
          </w:p>
        </w:tc>
        <w:tc>
          <w:tcPr>
            <w:tcW w:w="665" w:type="pct"/>
            <w:shd w:val="clear" w:color="auto" w:fill="auto"/>
            <w:hideMark/>
          </w:tcPr>
          <w:p w:rsidR="00E60ACD" w:rsidRPr="00540AB0" w:rsidRDefault="00E60ACD" w:rsidP="001351EC">
            <w:pPr>
              <w:pStyle w:val="Tabletext"/>
              <w:jc w:val="right"/>
            </w:pPr>
            <w:r w:rsidRPr="00540AB0">
              <w:t>1,650.30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32733</w:t>
            </w:r>
          </w:p>
        </w:tc>
        <w:tc>
          <w:tcPr>
            <w:tcW w:w="3641" w:type="pct"/>
            <w:shd w:val="clear" w:color="auto" w:fill="auto"/>
            <w:hideMark/>
          </w:tcPr>
          <w:p w:rsidR="00E60ACD" w:rsidRPr="00540AB0" w:rsidRDefault="00E60ACD" w:rsidP="001351EC">
            <w:pPr>
              <w:pStyle w:val="Tabletext"/>
            </w:pPr>
            <w:r w:rsidRPr="00540AB0">
              <w:t>Mesenteric vessels (multiple), bypass grafting to (H) (Anaes.) (Assist.)</w:t>
            </w:r>
          </w:p>
        </w:tc>
        <w:tc>
          <w:tcPr>
            <w:tcW w:w="665" w:type="pct"/>
            <w:shd w:val="clear" w:color="auto" w:fill="auto"/>
            <w:hideMark/>
          </w:tcPr>
          <w:p w:rsidR="00E60ACD" w:rsidRPr="00540AB0" w:rsidRDefault="00E60ACD" w:rsidP="001351EC">
            <w:pPr>
              <w:pStyle w:val="Tabletext"/>
              <w:jc w:val="right"/>
            </w:pPr>
            <w:r w:rsidRPr="00540AB0">
              <w:t>1,917.55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32736</w:t>
            </w:r>
          </w:p>
        </w:tc>
        <w:tc>
          <w:tcPr>
            <w:tcW w:w="3641" w:type="pct"/>
            <w:shd w:val="clear" w:color="auto" w:fill="auto"/>
            <w:hideMark/>
          </w:tcPr>
          <w:p w:rsidR="00E60ACD" w:rsidRPr="00540AB0" w:rsidRDefault="00E60ACD" w:rsidP="001351EC">
            <w:pPr>
              <w:pStyle w:val="Tabletext"/>
            </w:pPr>
            <w:r w:rsidRPr="00540AB0">
              <w:t>Inferior mesenteric artery, operation on, when performed in conjunction with another intra</w:t>
            </w:r>
            <w:r w:rsidR="001351EC">
              <w:noBreakHyphen/>
            </w:r>
            <w:r w:rsidRPr="00540AB0">
              <w:t>abdominal vascular operation (H) (Anaes.) (Assist.)</w:t>
            </w:r>
          </w:p>
        </w:tc>
        <w:tc>
          <w:tcPr>
            <w:tcW w:w="665" w:type="pct"/>
            <w:shd w:val="clear" w:color="auto" w:fill="auto"/>
            <w:hideMark/>
          </w:tcPr>
          <w:p w:rsidR="00E60ACD" w:rsidRPr="00540AB0" w:rsidRDefault="00E60ACD" w:rsidP="001351EC">
            <w:pPr>
              <w:pStyle w:val="Tabletext"/>
              <w:jc w:val="right"/>
            </w:pPr>
            <w:r w:rsidRPr="00540AB0">
              <w:t>420.15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32739</w:t>
            </w:r>
          </w:p>
        </w:tc>
        <w:tc>
          <w:tcPr>
            <w:tcW w:w="3641" w:type="pct"/>
            <w:shd w:val="clear" w:color="auto" w:fill="auto"/>
            <w:hideMark/>
          </w:tcPr>
          <w:p w:rsidR="00E60ACD" w:rsidRPr="00540AB0" w:rsidRDefault="00E60ACD" w:rsidP="001351EC">
            <w:pPr>
              <w:pStyle w:val="Tabletext"/>
            </w:pPr>
            <w:r w:rsidRPr="00540AB0">
              <w:t>Femoral artery bypass grafting using vein, including harvesting of vein (when it is the ipsilateral long saphenous vein) with above knee anastomosis (H) (Anaes.) (Assist.)</w:t>
            </w:r>
          </w:p>
        </w:tc>
        <w:tc>
          <w:tcPr>
            <w:tcW w:w="665" w:type="pct"/>
            <w:shd w:val="clear" w:color="auto" w:fill="auto"/>
            <w:hideMark/>
          </w:tcPr>
          <w:p w:rsidR="00E60ACD" w:rsidRPr="00540AB0" w:rsidRDefault="00E60ACD" w:rsidP="001351EC">
            <w:pPr>
              <w:pStyle w:val="Tabletext"/>
              <w:jc w:val="right"/>
            </w:pPr>
            <w:r w:rsidRPr="00540AB0">
              <w:t>1,314.10</w:t>
            </w:r>
          </w:p>
        </w:tc>
      </w:tr>
      <w:tr w:rsidR="00E60ACD" w:rsidRPr="00540AB0" w:rsidTr="001351EC">
        <w:tc>
          <w:tcPr>
            <w:tcW w:w="694" w:type="pct"/>
            <w:shd w:val="clear" w:color="auto" w:fill="auto"/>
            <w:hideMark/>
          </w:tcPr>
          <w:p w:rsidR="00E60ACD" w:rsidRPr="00540AB0" w:rsidRDefault="00E60ACD" w:rsidP="001351EC">
            <w:pPr>
              <w:pStyle w:val="Tabletext"/>
            </w:pPr>
            <w:bookmarkStart w:id="849" w:name="CU_126656998"/>
            <w:bookmarkEnd w:id="849"/>
            <w:r w:rsidRPr="00540AB0">
              <w:t>32742</w:t>
            </w:r>
          </w:p>
        </w:tc>
        <w:tc>
          <w:tcPr>
            <w:tcW w:w="3641" w:type="pct"/>
            <w:shd w:val="clear" w:color="auto" w:fill="auto"/>
            <w:hideMark/>
          </w:tcPr>
          <w:p w:rsidR="00E60ACD" w:rsidRPr="00540AB0" w:rsidRDefault="00E60ACD" w:rsidP="001351EC">
            <w:pPr>
              <w:pStyle w:val="Tabletext"/>
            </w:pPr>
            <w:r w:rsidRPr="00540AB0">
              <w:t>Femoral artery bypass grafting using vein, including harvesting of vein (when it is the ipsilateral long saphenous vein) with distal anastomosis to below knee popliteal artery (H) (Anaes.) (Assist.)</w:t>
            </w:r>
          </w:p>
        </w:tc>
        <w:tc>
          <w:tcPr>
            <w:tcW w:w="665" w:type="pct"/>
            <w:shd w:val="clear" w:color="auto" w:fill="auto"/>
            <w:hideMark/>
          </w:tcPr>
          <w:p w:rsidR="00E60ACD" w:rsidRPr="00540AB0" w:rsidRDefault="00E60ACD" w:rsidP="001351EC">
            <w:pPr>
              <w:pStyle w:val="Tabletext"/>
              <w:jc w:val="right"/>
            </w:pPr>
            <w:r w:rsidRPr="00540AB0">
              <w:t>1,505.20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32745</w:t>
            </w:r>
          </w:p>
        </w:tc>
        <w:tc>
          <w:tcPr>
            <w:tcW w:w="3641" w:type="pct"/>
            <w:shd w:val="clear" w:color="auto" w:fill="auto"/>
            <w:hideMark/>
          </w:tcPr>
          <w:p w:rsidR="00E60ACD" w:rsidRPr="00540AB0" w:rsidRDefault="00E60ACD" w:rsidP="001351EC">
            <w:pPr>
              <w:pStyle w:val="Tabletext"/>
            </w:pPr>
            <w:r w:rsidRPr="00540AB0">
              <w:t>Femoral artery bypass grafting using vein, including harvesting of vein (when it is the ipsilateral long saphenous vein) with distal anastomosis to tibio peroneal trunk or tibial or peroneal artery (H) (Anaes.) (Assist.)</w:t>
            </w:r>
          </w:p>
        </w:tc>
        <w:tc>
          <w:tcPr>
            <w:tcW w:w="665" w:type="pct"/>
            <w:shd w:val="clear" w:color="auto" w:fill="auto"/>
            <w:hideMark/>
          </w:tcPr>
          <w:p w:rsidR="00E60ACD" w:rsidRPr="00540AB0" w:rsidRDefault="00E60ACD" w:rsidP="001351EC">
            <w:pPr>
              <w:pStyle w:val="Tabletext"/>
              <w:jc w:val="right"/>
            </w:pPr>
            <w:r w:rsidRPr="00540AB0">
              <w:t>1,719.00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32748</w:t>
            </w:r>
          </w:p>
        </w:tc>
        <w:tc>
          <w:tcPr>
            <w:tcW w:w="3641" w:type="pct"/>
            <w:shd w:val="clear" w:color="auto" w:fill="auto"/>
            <w:hideMark/>
          </w:tcPr>
          <w:p w:rsidR="00E60ACD" w:rsidRPr="00540AB0" w:rsidRDefault="00E60ACD" w:rsidP="001351EC">
            <w:pPr>
              <w:pStyle w:val="Tabletext"/>
            </w:pPr>
            <w:r w:rsidRPr="00540AB0">
              <w:t>Femoral artery bypass grafting using vein, including harvesting of vein (when it is the ipsilateral long saphenous vein) with distal anastomosis within 5 cm of the ankle joint (H) (Anaes.) (Assist.)</w:t>
            </w:r>
          </w:p>
        </w:tc>
        <w:tc>
          <w:tcPr>
            <w:tcW w:w="665" w:type="pct"/>
            <w:shd w:val="clear" w:color="auto" w:fill="auto"/>
            <w:hideMark/>
          </w:tcPr>
          <w:p w:rsidR="00E60ACD" w:rsidRPr="00540AB0" w:rsidRDefault="00E60ACD" w:rsidP="001351EC">
            <w:pPr>
              <w:pStyle w:val="Tabletext"/>
              <w:jc w:val="right"/>
            </w:pPr>
            <w:r w:rsidRPr="00540AB0">
              <w:t>1,864.15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32751</w:t>
            </w:r>
          </w:p>
        </w:tc>
        <w:tc>
          <w:tcPr>
            <w:tcW w:w="3641" w:type="pct"/>
            <w:shd w:val="clear" w:color="auto" w:fill="auto"/>
            <w:hideMark/>
          </w:tcPr>
          <w:p w:rsidR="00E60ACD" w:rsidRPr="00540AB0" w:rsidRDefault="00E60ACD" w:rsidP="001351EC">
            <w:pPr>
              <w:pStyle w:val="Tabletext"/>
            </w:pPr>
            <w:r w:rsidRPr="00540AB0">
              <w:t>Femoral artery bypass grafting using synthetic graft, with lower anastomosis above or below the knee (H) (Anaes.) (Assist.)</w:t>
            </w:r>
          </w:p>
        </w:tc>
        <w:tc>
          <w:tcPr>
            <w:tcW w:w="665" w:type="pct"/>
            <w:shd w:val="clear" w:color="auto" w:fill="auto"/>
            <w:hideMark/>
          </w:tcPr>
          <w:p w:rsidR="00E60ACD" w:rsidRPr="00540AB0" w:rsidRDefault="00E60ACD" w:rsidP="001351EC">
            <w:pPr>
              <w:pStyle w:val="Tabletext"/>
              <w:jc w:val="right"/>
            </w:pPr>
            <w:r w:rsidRPr="00540AB0">
              <w:t>1,207.20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32754</w:t>
            </w:r>
          </w:p>
        </w:tc>
        <w:tc>
          <w:tcPr>
            <w:tcW w:w="3641" w:type="pct"/>
            <w:shd w:val="clear" w:color="auto" w:fill="auto"/>
            <w:hideMark/>
          </w:tcPr>
          <w:p w:rsidR="00E60ACD" w:rsidRPr="00540AB0" w:rsidRDefault="00E60ACD" w:rsidP="001351EC">
            <w:pPr>
              <w:pStyle w:val="Tabletext"/>
            </w:pPr>
            <w:r w:rsidRPr="00540AB0">
              <w:t>Femoral artery bypass grafting, using a composite graft (synthetic material and vein) with lower anastomosis above or below the knee, including use of a cuff or sleeve of vein at one or both anastomoses (H) (Anaes.) (Assist.)</w:t>
            </w:r>
          </w:p>
        </w:tc>
        <w:tc>
          <w:tcPr>
            <w:tcW w:w="665" w:type="pct"/>
            <w:shd w:val="clear" w:color="auto" w:fill="auto"/>
            <w:hideMark/>
          </w:tcPr>
          <w:p w:rsidR="00E60ACD" w:rsidRPr="00540AB0" w:rsidRDefault="00E60ACD" w:rsidP="001351EC">
            <w:pPr>
              <w:pStyle w:val="Tabletext"/>
              <w:jc w:val="right"/>
            </w:pPr>
            <w:r w:rsidRPr="00540AB0">
              <w:t>1,505.20</w:t>
            </w:r>
          </w:p>
        </w:tc>
      </w:tr>
      <w:tr w:rsidR="00E60ACD" w:rsidRPr="00540AB0" w:rsidTr="001351EC">
        <w:tc>
          <w:tcPr>
            <w:tcW w:w="694" w:type="pct"/>
            <w:shd w:val="clear" w:color="auto" w:fill="auto"/>
            <w:hideMark/>
          </w:tcPr>
          <w:p w:rsidR="00E60ACD" w:rsidRPr="00540AB0" w:rsidRDefault="00E60ACD" w:rsidP="001351EC">
            <w:pPr>
              <w:pStyle w:val="Tabletext"/>
            </w:pPr>
            <w:bookmarkStart w:id="850" w:name="CU_131662631"/>
            <w:bookmarkEnd w:id="850"/>
            <w:r w:rsidRPr="00540AB0">
              <w:t>32757</w:t>
            </w:r>
          </w:p>
        </w:tc>
        <w:tc>
          <w:tcPr>
            <w:tcW w:w="3641" w:type="pct"/>
            <w:shd w:val="clear" w:color="auto" w:fill="auto"/>
            <w:hideMark/>
          </w:tcPr>
          <w:p w:rsidR="00E60ACD" w:rsidRPr="00540AB0" w:rsidRDefault="00E60ACD" w:rsidP="001351EC">
            <w:pPr>
              <w:pStyle w:val="Tabletext"/>
            </w:pPr>
            <w:r w:rsidRPr="00540AB0">
              <w:t>Femoral artery sequential bypass grafting (using a vein or synthetic material) if an additional anastomosis is made to separately revascularise more than one artery—each additional artery revascularised beyond a femoral bypass (H) (Anaes.) (Assist.)</w:t>
            </w:r>
          </w:p>
        </w:tc>
        <w:tc>
          <w:tcPr>
            <w:tcW w:w="665" w:type="pct"/>
            <w:shd w:val="clear" w:color="auto" w:fill="auto"/>
            <w:hideMark/>
          </w:tcPr>
          <w:p w:rsidR="00E60ACD" w:rsidRPr="00540AB0" w:rsidRDefault="00E60ACD" w:rsidP="001351EC">
            <w:pPr>
              <w:pStyle w:val="Tabletext"/>
              <w:jc w:val="right"/>
            </w:pPr>
            <w:r w:rsidRPr="00540AB0">
              <w:t>420.15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32760</w:t>
            </w:r>
          </w:p>
        </w:tc>
        <w:tc>
          <w:tcPr>
            <w:tcW w:w="3641" w:type="pct"/>
            <w:shd w:val="clear" w:color="auto" w:fill="auto"/>
            <w:hideMark/>
          </w:tcPr>
          <w:p w:rsidR="00E60ACD" w:rsidRPr="00540AB0" w:rsidRDefault="00E60ACD" w:rsidP="001351EC">
            <w:pPr>
              <w:pStyle w:val="Tabletext"/>
            </w:pPr>
            <w:r w:rsidRPr="00540AB0">
              <w:t>Vein, harvesting of, from leg or arm for bypass or replacement graft when not performed on the limb which is the subject of the bypass or graft—each vein (H) (Anaes.) (Assist.)</w:t>
            </w:r>
          </w:p>
        </w:tc>
        <w:tc>
          <w:tcPr>
            <w:tcW w:w="665" w:type="pct"/>
            <w:shd w:val="clear" w:color="auto" w:fill="auto"/>
            <w:hideMark/>
          </w:tcPr>
          <w:p w:rsidR="00E60ACD" w:rsidRPr="00540AB0" w:rsidRDefault="00E60ACD" w:rsidP="001351EC">
            <w:pPr>
              <w:pStyle w:val="Tabletext"/>
              <w:jc w:val="right"/>
            </w:pPr>
            <w:r w:rsidRPr="00540AB0">
              <w:t>412.55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32763</w:t>
            </w:r>
          </w:p>
        </w:tc>
        <w:tc>
          <w:tcPr>
            <w:tcW w:w="3641" w:type="pct"/>
            <w:shd w:val="clear" w:color="auto" w:fill="auto"/>
            <w:hideMark/>
          </w:tcPr>
          <w:p w:rsidR="00E60ACD" w:rsidRPr="00540AB0" w:rsidRDefault="00E60ACD" w:rsidP="001351EC">
            <w:pPr>
              <w:pStyle w:val="Tabletext"/>
            </w:pPr>
            <w:r w:rsidRPr="00540AB0">
              <w:t>Arterial bypass grafting, using vein or synthetic material, other than a service to which another item in this Subgroup applies (H) (Anaes.) (Assist.)</w:t>
            </w:r>
          </w:p>
        </w:tc>
        <w:tc>
          <w:tcPr>
            <w:tcW w:w="665" w:type="pct"/>
            <w:shd w:val="clear" w:color="auto" w:fill="auto"/>
            <w:hideMark/>
          </w:tcPr>
          <w:p w:rsidR="00E60ACD" w:rsidRPr="00540AB0" w:rsidRDefault="00E60ACD" w:rsidP="001351EC">
            <w:pPr>
              <w:pStyle w:val="Tabletext"/>
              <w:jc w:val="right"/>
            </w:pPr>
            <w:r w:rsidRPr="00540AB0">
              <w:t>1,207.20</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32766</w:t>
            </w:r>
          </w:p>
        </w:tc>
        <w:tc>
          <w:tcPr>
            <w:tcW w:w="3641" w:type="pct"/>
            <w:shd w:val="clear" w:color="auto" w:fill="auto"/>
            <w:hideMark/>
          </w:tcPr>
          <w:p w:rsidR="00E60ACD" w:rsidRPr="00540AB0" w:rsidRDefault="00E60ACD" w:rsidP="001351EC">
            <w:pPr>
              <w:pStyle w:val="Tabletext"/>
            </w:pPr>
            <w:r w:rsidRPr="00540AB0">
              <w:t>Arterial or venous anastomosis, other than a service to which another item in this Subgroup applies, as an independent procedure (H) (Anaes.) (Assist.)</w:t>
            </w:r>
          </w:p>
        </w:tc>
        <w:tc>
          <w:tcPr>
            <w:tcW w:w="665" w:type="pct"/>
            <w:shd w:val="clear" w:color="auto" w:fill="auto"/>
            <w:hideMark/>
          </w:tcPr>
          <w:p w:rsidR="00E60ACD" w:rsidRPr="00540AB0" w:rsidRDefault="00E60ACD" w:rsidP="001351EC">
            <w:pPr>
              <w:pStyle w:val="Tabletext"/>
              <w:jc w:val="right"/>
            </w:pPr>
            <w:r w:rsidRPr="00540AB0">
              <w:t>802.30</w:t>
            </w:r>
          </w:p>
        </w:tc>
      </w:tr>
      <w:tr w:rsidR="00E60ACD" w:rsidRPr="00540AB0" w:rsidTr="001351EC">
        <w:tc>
          <w:tcPr>
            <w:tcW w:w="694" w:type="pct"/>
            <w:shd w:val="clear" w:color="auto" w:fill="auto"/>
            <w:hideMark/>
          </w:tcPr>
          <w:p w:rsidR="00E60ACD" w:rsidRPr="00540AB0" w:rsidRDefault="00E60ACD" w:rsidP="001351EC">
            <w:pPr>
              <w:pStyle w:val="Tabletext"/>
            </w:pPr>
            <w:r w:rsidRPr="00540AB0">
              <w:t>32769</w:t>
            </w:r>
          </w:p>
        </w:tc>
        <w:tc>
          <w:tcPr>
            <w:tcW w:w="3641" w:type="pct"/>
            <w:shd w:val="clear" w:color="auto" w:fill="auto"/>
            <w:hideMark/>
          </w:tcPr>
          <w:p w:rsidR="00E60ACD" w:rsidRPr="00540AB0" w:rsidRDefault="00E60ACD" w:rsidP="001351EC">
            <w:pPr>
              <w:pStyle w:val="Tabletext"/>
            </w:pPr>
            <w:r w:rsidRPr="00540AB0">
              <w:t>Arterial or venous anastomosis other than a service to which another item in this Subgroup applies, when performed in combination with another vascular operation (including graft to graft anastomosis) (H) (Anaes.) (Assist.)</w:t>
            </w:r>
          </w:p>
        </w:tc>
        <w:tc>
          <w:tcPr>
            <w:tcW w:w="665" w:type="pct"/>
            <w:shd w:val="clear" w:color="auto" w:fill="auto"/>
            <w:hideMark/>
          </w:tcPr>
          <w:p w:rsidR="00E60ACD" w:rsidRPr="00540AB0" w:rsidRDefault="00E60ACD" w:rsidP="001351EC">
            <w:pPr>
              <w:pStyle w:val="Tabletext"/>
              <w:jc w:val="right"/>
            </w:pPr>
            <w:r w:rsidRPr="00540AB0">
              <w:t>278.05</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bookmarkStart w:id="851" w:name="CU_136659073"/>
            <w:bookmarkEnd w:id="851"/>
            <w:r w:rsidRPr="00540AB0">
              <w:rPr>
                <w:snapToGrid w:val="0"/>
              </w:rPr>
              <w:t>33050</w:t>
            </w:r>
          </w:p>
        </w:tc>
        <w:tc>
          <w:tcPr>
            <w:tcW w:w="3641" w:type="pct"/>
            <w:shd w:val="clear" w:color="auto" w:fill="auto"/>
            <w:hideMark/>
          </w:tcPr>
          <w:p w:rsidR="00E60ACD" w:rsidRPr="00540AB0" w:rsidRDefault="00E60ACD" w:rsidP="001351EC">
            <w:pPr>
              <w:pStyle w:val="Tabletext"/>
              <w:rPr>
                <w:snapToGrid w:val="0"/>
              </w:rPr>
            </w:pPr>
            <w:r w:rsidRPr="00540AB0">
              <w:rPr>
                <w:snapToGrid w:val="0"/>
              </w:rPr>
              <w:t>Bypass grafting to replace a popliteal aneurysm using vein, including harvesting vein (when it is the ipsilateral long saphenous vein) (H) (Anaes.) (Assist.)</w:t>
            </w:r>
          </w:p>
        </w:tc>
        <w:tc>
          <w:tcPr>
            <w:tcW w:w="665" w:type="pct"/>
            <w:shd w:val="clear" w:color="auto" w:fill="auto"/>
            <w:hideMark/>
          </w:tcPr>
          <w:p w:rsidR="00E60ACD" w:rsidRPr="00540AB0" w:rsidRDefault="00E60ACD" w:rsidP="001351EC">
            <w:pPr>
              <w:pStyle w:val="Tabletext"/>
              <w:jc w:val="right"/>
            </w:pPr>
            <w:r w:rsidRPr="00540AB0">
              <w:t>1,478.60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33055</w:t>
            </w:r>
          </w:p>
        </w:tc>
        <w:tc>
          <w:tcPr>
            <w:tcW w:w="3641" w:type="pct"/>
            <w:shd w:val="clear" w:color="auto" w:fill="auto"/>
            <w:hideMark/>
          </w:tcPr>
          <w:p w:rsidR="00E60ACD" w:rsidRPr="00540AB0" w:rsidRDefault="00E60ACD" w:rsidP="001351EC">
            <w:pPr>
              <w:pStyle w:val="Tabletext"/>
            </w:pPr>
            <w:r w:rsidRPr="00540AB0">
              <w:t>Bypass grafting to replace a popliteal aneurysm using a synthetic graft (H) (Anaes.) (Assist.)</w:t>
            </w:r>
          </w:p>
        </w:tc>
        <w:tc>
          <w:tcPr>
            <w:tcW w:w="665" w:type="pct"/>
            <w:shd w:val="clear" w:color="auto" w:fill="auto"/>
            <w:hideMark/>
          </w:tcPr>
          <w:p w:rsidR="00E60ACD" w:rsidRPr="00540AB0" w:rsidRDefault="00E60ACD" w:rsidP="001351EC">
            <w:pPr>
              <w:pStyle w:val="Tabletext"/>
              <w:jc w:val="right"/>
            </w:pPr>
            <w:r w:rsidRPr="00540AB0">
              <w:t>1,185.70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33070</w:t>
            </w:r>
          </w:p>
        </w:tc>
        <w:tc>
          <w:tcPr>
            <w:tcW w:w="3641" w:type="pct"/>
            <w:shd w:val="clear" w:color="auto" w:fill="auto"/>
            <w:hideMark/>
          </w:tcPr>
          <w:p w:rsidR="00E60ACD" w:rsidRPr="00540AB0" w:rsidRDefault="00E60ACD" w:rsidP="001351EC">
            <w:pPr>
              <w:pStyle w:val="Tabletext"/>
            </w:pPr>
            <w:r w:rsidRPr="00540AB0">
              <w:t>Aneurysm in the extremit</w:t>
            </w:r>
            <w:bookmarkStart w:id="852" w:name="BK_S4P321L27C25"/>
            <w:bookmarkEnd w:id="852"/>
            <w:r w:rsidRPr="00540AB0">
              <w:t>ies, ligation, suture closure or excision of, without bypass grafting (Anaes.) (Assist.)</w:t>
            </w:r>
          </w:p>
        </w:tc>
        <w:tc>
          <w:tcPr>
            <w:tcW w:w="665" w:type="pct"/>
            <w:shd w:val="clear" w:color="auto" w:fill="auto"/>
            <w:hideMark/>
          </w:tcPr>
          <w:p w:rsidR="00E60ACD" w:rsidRPr="00540AB0" w:rsidRDefault="00E60ACD" w:rsidP="001351EC">
            <w:pPr>
              <w:pStyle w:val="Tabletext"/>
              <w:jc w:val="right"/>
            </w:pPr>
            <w:r w:rsidRPr="00540AB0">
              <w:t>855.45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33075</w:t>
            </w:r>
          </w:p>
        </w:tc>
        <w:tc>
          <w:tcPr>
            <w:tcW w:w="3641" w:type="pct"/>
            <w:shd w:val="clear" w:color="auto" w:fill="auto"/>
            <w:hideMark/>
          </w:tcPr>
          <w:p w:rsidR="00E60ACD" w:rsidRPr="00540AB0" w:rsidRDefault="00E60ACD" w:rsidP="001351EC">
            <w:pPr>
              <w:pStyle w:val="Tabletext"/>
            </w:pPr>
            <w:r w:rsidRPr="00540AB0">
              <w:t>Aneurysm in the neck, ligation, suture closure or excision of, without bypass grafting (H) (Anaes.) (Assist.)</w:t>
            </w:r>
          </w:p>
        </w:tc>
        <w:tc>
          <w:tcPr>
            <w:tcW w:w="665" w:type="pct"/>
            <w:shd w:val="clear" w:color="auto" w:fill="auto"/>
            <w:hideMark/>
          </w:tcPr>
          <w:p w:rsidR="00E60ACD" w:rsidRPr="00540AB0" w:rsidRDefault="00E60ACD" w:rsidP="001351EC">
            <w:pPr>
              <w:pStyle w:val="Tabletext"/>
              <w:jc w:val="right"/>
            </w:pPr>
            <w:r w:rsidRPr="00540AB0">
              <w:t>1,088.20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33080</w:t>
            </w:r>
          </w:p>
        </w:tc>
        <w:tc>
          <w:tcPr>
            <w:tcW w:w="3641" w:type="pct"/>
            <w:shd w:val="clear" w:color="auto" w:fill="auto"/>
            <w:hideMark/>
          </w:tcPr>
          <w:p w:rsidR="00E60ACD" w:rsidRPr="00540AB0" w:rsidRDefault="00E60ACD" w:rsidP="001351EC">
            <w:pPr>
              <w:pStyle w:val="Tabletext"/>
            </w:pPr>
            <w:r w:rsidRPr="00540AB0">
              <w:t>Intra</w:t>
            </w:r>
            <w:r w:rsidR="001351EC">
              <w:noBreakHyphen/>
            </w:r>
            <w:r w:rsidRPr="00540AB0">
              <w:t>abdominal or pelvic aneurysm, ligation, suture closure or excision of, without bypass grafting (H) (Anaes.) (Assist.)</w:t>
            </w:r>
          </w:p>
        </w:tc>
        <w:tc>
          <w:tcPr>
            <w:tcW w:w="665" w:type="pct"/>
            <w:shd w:val="clear" w:color="auto" w:fill="auto"/>
            <w:hideMark/>
          </w:tcPr>
          <w:p w:rsidR="00E60ACD" w:rsidRPr="00540AB0" w:rsidRDefault="00E60ACD" w:rsidP="001351EC">
            <w:pPr>
              <w:pStyle w:val="Tabletext"/>
              <w:jc w:val="right"/>
            </w:pPr>
            <w:r w:rsidRPr="00540AB0">
              <w:t>1,328.35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33100</w:t>
            </w:r>
          </w:p>
        </w:tc>
        <w:tc>
          <w:tcPr>
            <w:tcW w:w="3641" w:type="pct"/>
            <w:shd w:val="clear" w:color="auto" w:fill="auto"/>
            <w:hideMark/>
          </w:tcPr>
          <w:p w:rsidR="00E60ACD" w:rsidRPr="00540AB0" w:rsidRDefault="00E60ACD" w:rsidP="001351EC">
            <w:pPr>
              <w:pStyle w:val="Tabletext"/>
            </w:pPr>
            <w:r w:rsidRPr="00540AB0">
              <w:t>Aneurysm of common or internal carotid artery, or both, replacement by graft of vein or synthetic material (Anaes.) (Assist.)</w:t>
            </w:r>
          </w:p>
        </w:tc>
        <w:tc>
          <w:tcPr>
            <w:tcW w:w="665" w:type="pct"/>
            <w:shd w:val="clear" w:color="auto" w:fill="auto"/>
            <w:hideMark/>
          </w:tcPr>
          <w:p w:rsidR="00E60ACD" w:rsidRPr="00540AB0" w:rsidRDefault="00E60ACD" w:rsidP="001351EC">
            <w:pPr>
              <w:pStyle w:val="Tabletext"/>
              <w:jc w:val="right"/>
            </w:pPr>
            <w:r w:rsidRPr="00540AB0">
              <w:t>1,459.30</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33103</w:t>
            </w:r>
          </w:p>
        </w:tc>
        <w:tc>
          <w:tcPr>
            <w:tcW w:w="3641" w:type="pct"/>
            <w:shd w:val="clear" w:color="auto" w:fill="auto"/>
            <w:hideMark/>
          </w:tcPr>
          <w:p w:rsidR="00E60ACD" w:rsidRPr="00540AB0" w:rsidRDefault="00E60ACD" w:rsidP="001351EC">
            <w:pPr>
              <w:pStyle w:val="Tabletext"/>
              <w:rPr>
                <w:snapToGrid w:val="0"/>
              </w:rPr>
            </w:pPr>
            <w:r w:rsidRPr="00540AB0">
              <w:rPr>
                <w:snapToGrid w:val="0"/>
              </w:rPr>
              <w:t>Thoracic aneurysm, replacement by graft (H) (Anaes.) (Assist.)</w:t>
            </w:r>
          </w:p>
        </w:tc>
        <w:tc>
          <w:tcPr>
            <w:tcW w:w="665" w:type="pct"/>
            <w:shd w:val="clear" w:color="auto" w:fill="auto"/>
            <w:hideMark/>
          </w:tcPr>
          <w:p w:rsidR="00E60ACD" w:rsidRPr="00540AB0" w:rsidRDefault="00E60ACD" w:rsidP="001351EC">
            <w:pPr>
              <w:pStyle w:val="Tabletext"/>
              <w:jc w:val="right"/>
            </w:pPr>
            <w:r w:rsidRPr="00540AB0">
              <w:t>2,047.55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33109</w:t>
            </w:r>
          </w:p>
        </w:tc>
        <w:tc>
          <w:tcPr>
            <w:tcW w:w="3641" w:type="pct"/>
            <w:shd w:val="clear" w:color="auto" w:fill="auto"/>
            <w:hideMark/>
          </w:tcPr>
          <w:p w:rsidR="00E60ACD" w:rsidRPr="00540AB0" w:rsidRDefault="00E60ACD" w:rsidP="001351EC">
            <w:pPr>
              <w:pStyle w:val="Tabletext"/>
            </w:pPr>
            <w:r w:rsidRPr="00540AB0">
              <w:t>Thoraco</w:t>
            </w:r>
            <w:r w:rsidR="001351EC">
              <w:noBreakHyphen/>
            </w:r>
            <w:r w:rsidRPr="00540AB0">
              <w:t>abdominal aneurysm, replacement by graft including re</w:t>
            </w:r>
            <w:r w:rsidR="001351EC">
              <w:noBreakHyphen/>
            </w:r>
            <w:r w:rsidRPr="00540AB0">
              <w:t>implantation of arteries (Anaes.) (Assist.)</w:t>
            </w:r>
          </w:p>
        </w:tc>
        <w:tc>
          <w:tcPr>
            <w:tcW w:w="665" w:type="pct"/>
            <w:shd w:val="clear" w:color="auto" w:fill="auto"/>
            <w:hideMark/>
          </w:tcPr>
          <w:p w:rsidR="00E60ACD" w:rsidRPr="00540AB0" w:rsidRDefault="00E60ACD" w:rsidP="001351EC">
            <w:pPr>
              <w:pStyle w:val="Tabletext"/>
              <w:jc w:val="right"/>
            </w:pPr>
            <w:r w:rsidRPr="00540AB0">
              <w:t>2,475.50</w:t>
            </w:r>
          </w:p>
        </w:tc>
      </w:tr>
      <w:tr w:rsidR="00E60ACD" w:rsidRPr="00540AB0" w:rsidTr="001351EC">
        <w:tc>
          <w:tcPr>
            <w:tcW w:w="694" w:type="pct"/>
            <w:shd w:val="clear" w:color="auto" w:fill="auto"/>
            <w:hideMark/>
          </w:tcPr>
          <w:p w:rsidR="00E60ACD" w:rsidRPr="00540AB0" w:rsidRDefault="00E60ACD" w:rsidP="001351EC">
            <w:pPr>
              <w:pStyle w:val="Tabletext"/>
            </w:pPr>
            <w:bookmarkStart w:id="853" w:name="CU_144664678"/>
            <w:bookmarkEnd w:id="853"/>
            <w:r w:rsidRPr="00540AB0">
              <w:t>33112</w:t>
            </w:r>
          </w:p>
        </w:tc>
        <w:tc>
          <w:tcPr>
            <w:tcW w:w="3641" w:type="pct"/>
            <w:shd w:val="clear" w:color="auto" w:fill="auto"/>
            <w:hideMark/>
          </w:tcPr>
          <w:p w:rsidR="00E60ACD" w:rsidRPr="00540AB0" w:rsidRDefault="00E60ACD" w:rsidP="001351EC">
            <w:pPr>
              <w:pStyle w:val="Tabletext"/>
            </w:pPr>
            <w:r w:rsidRPr="00540AB0">
              <w:t>Suprarenal abdominal aortic aneurysm, replacement by graft including re</w:t>
            </w:r>
            <w:r w:rsidR="001351EC">
              <w:noBreakHyphen/>
            </w:r>
            <w:r w:rsidRPr="00540AB0">
              <w:t>implantation of arteries (H) (Anaes.) (Assist.)</w:t>
            </w:r>
          </w:p>
        </w:tc>
        <w:tc>
          <w:tcPr>
            <w:tcW w:w="665" w:type="pct"/>
            <w:shd w:val="clear" w:color="auto" w:fill="auto"/>
            <w:hideMark/>
          </w:tcPr>
          <w:p w:rsidR="00E60ACD" w:rsidRPr="00540AB0" w:rsidRDefault="00E60ACD" w:rsidP="001351EC">
            <w:pPr>
              <w:pStyle w:val="Tabletext"/>
              <w:jc w:val="right"/>
            </w:pPr>
            <w:r w:rsidRPr="00540AB0">
              <w:t>2,146.90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33115</w:t>
            </w:r>
          </w:p>
        </w:tc>
        <w:tc>
          <w:tcPr>
            <w:tcW w:w="3641" w:type="pct"/>
            <w:shd w:val="clear" w:color="auto" w:fill="auto"/>
            <w:hideMark/>
          </w:tcPr>
          <w:p w:rsidR="00E60ACD" w:rsidRPr="00540AB0" w:rsidRDefault="00E60ACD" w:rsidP="001351EC">
            <w:pPr>
              <w:pStyle w:val="Tabletext"/>
            </w:pPr>
            <w:r w:rsidRPr="00540AB0">
              <w:t>Infrarenal abdominal aortic aneurysm, replacement by tube graft other than a service associated with a service to which item 33116 applies (H) (Anaes.) (Assist.)</w:t>
            </w:r>
          </w:p>
        </w:tc>
        <w:tc>
          <w:tcPr>
            <w:tcW w:w="665" w:type="pct"/>
            <w:shd w:val="clear" w:color="auto" w:fill="auto"/>
            <w:hideMark/>
          </w:tcPr>
          <w:p w:rsidR="00E60ACD" w:rsidRPr="00540AB0" w:rsidRDefault="00E60ACD" w:rsidP="001351EC">
            <w:pPr>
              <w:pStyle w:val="Tabletext"/>
              <w:jc w:val="right"/>
            </w:pPr>
            <w:r w:rsidRPr="00540AB0">
              <w:t>1,444.10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33116</w:t>
            </w:r>
          </w:p>
        </w:tc>
        <w:tc>
          <w:tcPr>
            <w:tcW w:w="3641" w:type="pct"/>
            <w:shd w:val="clear" w:color="auto" w:fill="auto"/>
            <w:hideMark/>
          </w:tcPr>
          <w:p w:rsidR="00E60ACD" w:rsidRPr="00540AB0" w:rsidRDefault="00E60ACD" w:rsidP="001351EC">
            <w:pPr>
              <w:pStyle w:val="Tabletext"/>
            </w:pPr>
            <w:r w:rsidRPr="00540AB0">
              <w:t>Infrarenal abdominal aortic aneurysm (repair), replacement by tube graft using endovascular repair procedure, excluding associated radiological services (Anaes.) (Assist.)</w:t>
            </w:r>
          </w:p>
        </w:tc>
        <w:tc>
          <w:tcPr>
            <w:tcW w:w="665" w:type="pct"/>
            <w:shd w:val="clear" w:color="auto" w:fill="auto"/>
            <w:hideMark/>
          </w:tcPr>
          <w:p w:rsidR="00E60ACD" w:rsidRPr="00540AB0" w:rsidRDefault="00E60ACD" w:rsidP="001351EC">
            <w:pPr>
              <w:pStyle w:val="Tabletext"/>
              <w:jc w:val="right"/>
            </w:pPr>
            <w:r w:rsidRPr="00540AB0">
              <w:t>1,421.40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33118</w:t>
            </w:r>
          </w:p>
        </w:tc>
        <w:tc>
          <w:tcPr>
            <w:tcW w:w="3641" w:type="pct"/>
            <w:shd w:val="clear" w:color="auto" w:fill="auto"/>
            <w:hideMark/>
          </w:tcPr>
          <w:p w:rsidR="00E60ACD" w:rsidRPr="00540AB0" w:rsidRDefault="00E60ACD" w:rsidP="001351EC">
            <w:pPr>
              <w:pStyle w:val="Tabletext"/>
            </w:pPr>
            <w:r w:rsidRPr="00540AB0">
              <w:t>Infrarenal abdominal aortic aneurysm, replacement by bifurcation graft to iliac arteries (with or without excision of common iliac aneurysms) other than a service associated with a service to which item 33119 applies (H) (Anaes.) (Assist.)</w:t>
            </w:r>
          </w:p>
        </w:tc>
        <w:tc>
          <w:tcPr>
            <w:tcW w:w="665" w:type="pct"/>
            <w:shd w:val="clear" w:color="auto" w:fill="auto"/>
            <w:hideMark/>
          </w:tcPr>
          <w:p w:rsidR="00E60ACD" w:rsidRPr="00540AB0" w:rsidRDefault="00E60ACD" w:rsidP="001351EC">
            <w:pPr>
              <w:pStyle w:val="Tabletext"/>
              <w:jc w:val="right"/>
            </w:pPr>
            <w:r w:rsidRPr="00540AB0">
              <w:t>1,604.55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33119</w:t>
            </w:r>
          </w:p>
        </w:tc>
        <w:tc>
          <w:tcPr>
            <w:tcW w:w="3641" w:type="pct"/>
            <w:shd w:val="clear" w:color="auto" w:fill="auto"/>
            <w:hideMark/>
          </w:tcPr>
          <w:p w:rsidR="00E60ACD" w:rsidRPr="00540AB0" w:rsidRDefault="00E60ACD" w:rsidP="001351EC">
            <w:pPr>
              <w:pStyle w:val="Tabletext"/>
            </w:pPr>
            <w:r w:rsidRPr="00540AB0">
              <w:t>Infrarenal abdominal aortic aneurysm (repair), replacement by bifurcation graft to one or both iliac arteries using endovascular repair procedure, excluding associated radiological services (Anaes.) (Assist.)</w:t>
            </w:r>
          </w:p>
        </w:tc>
        <w:tc>
          <w:tcPr>
            <w:tcW w:w="665" w:type="pct"/>
            <w:shd w:val="clear" w:color="auto" w:fill="auto"/>
            <w:hideMark/>
          </w:tcPr>
          <w:p w:rsidR="00E60ACD" w:rsidRPr="00540AB0" w:rsidRDefault="00E60ACD" w:rsidP="001351EC">
            <w:pPr>
              <w:pStyle w:val="Tabletext"/>
              <w:jc w:val="right"/>
            </w:pPr>
            <w:r w:rsidRPr="00540AB0">
              <w:t>1,579.40</w:t>
            </w:r>
          </w:p>
        </w:tc>
      </w:tr>
      <w:tr w:rsidR="00E60ACD" w:rsidRPr="00540AB0" w:rsidTr="001351EC">
        <w:tc>
          <w:tcPr>
            <w:tcW w:w="694" w:type="pct"/>
            <w:shd w:val="clear" w:color="auto" w:fill="auto"/>
            <w:hideMark/>
          </w:tcPr>
          <w:p w:rsidR="00E60ACD" w:rsidRPr="00540AB0" w:rsidRDefault="00E60ACD" w:rsidP="001351EC">
            <w:pPr>
              <w:pStyle w:val="Tabletext"/>
            </w:pPr>
            <w:bookmarkStart w:id="854" w:name="CU_149661077"/>
            <w:bookmarkEnd w:id="854"/>
            <w:r w:rsidRPr="00540AB0">
              <w:t>33121</w:t>
            </w:r>
          </w:p>
        </w:tc>
        <w:tc>
          <w:tcPr>
            <w:tcW w:w="3641" w:type="pct"/>
            <w:shd w:val="clear" w:color="auto" w:fill="auto"/>
            <w:hideMark/>
          </w:tcPr>
          <w:p w:rsidR="00E60ACD" w:rsidRPr="00540AB0" w:rsidRDefault="00E60ACD" w:rsidP="001351EC">
            <w:pPr>
              <w:pStyle w:val="Tabletext"/>
            </w:pPr>
            <w:r w:rsidRPr="00540AB0">
              <w:t>Infrarenal abdominal aortic aneurysm, replacement by bifurcation graft to one or both femoral arteries (with or without excision or bypass of common iliac aneurysms) (H) (Anaes.) (Assist.)</w:t>
            </w:r>
          </w:p>
        </w:tc>
        <w:tc>
          <w:tcPr>
            <w:tcW w:w="665" w:type="pct"/>
            <w:shd w:val="clear" w:color="auto" w:fill="auto"/>
            <w:hideMark/>
          </w:tcPr>
          <w:p w:rsidR="00E60ACD" w:rsidRPr="00540AB0" w:rsidRDefault="00E60ACD" w:rsidP="001351EC">
            <w:pPr>
              <w:pStyle w:val="Tabletext"/>
              <w:jc w:val="right"/>
            </w:pPr>
            <w:r w:rsidRPr="00540AB0">
              <w:t>1,765.05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33124</w:t>
            </w:r>
          </w:p>
        </w:tc>
        <w:tc>
          <w:tcPr>
            <w:tcW w:w="3641" w:type="pct"/>
            <w:shd w:val="clear" w:color="auto" w:fill="auto"/>
            <w:hideMark/>
          </w:tcPr>
          <w:p w:rsidR="00E60ACD" w:rsidRPr="00540AB0" w:rsidRDefault="00E60ACD" w:rsidP="001351EC">
            <w:pPr>
              <w:pStyle w:val="Tabletext"/>
            </w:pPr>
            <w:r w:rsidRPr="00540AB0">
              <w:t>Aneurysm of iliac artery (common, external or internal), replacement by graft—unilateral (H) (Anaes.) (Assist.)</w:t>
            </w:r>
          </w:p>
        </w:tc>
        <w:tc>
          <w:tcPr>
            <w:tcW w:w="665" w:type="pct"/>
            <w:shd w:val="clear" w:color="auto" w:fill="auto"/>
            <w:hideMark/>
          </w:tcPr>
          <w:p w:rsidR="00E60ACD" w:rsidRPr="00540AB0" w:rsidRDefault="00E60ACD" w:rsidP="001351EC">
            <w:pPr>
              <w:pStyle w:val="Tabletext"/>
              <w:jc w:val="right"/>
            </w:pPr>
            <w:r w:rsidRPr="00540AB0">
              <w:t>1,230.15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33127</w:t>
            </w:r>
          </w:p>
        </w:tc>
        <w:tc>
          <w:tcPr>
            <w:tcW w:w="3641" w:type="pct"/>
            <w:shd w:val="clear" w:color="auto" w:fill="auto"/>
            <w:hideMark/>
          </w:tcPr>
          <w:p w:rsidR="00E60ACD" w:rsidRPr="00540AB0" w:rsidRDefault="00E60ACD" w:rsidP="001351EC">
            <w:pPr>
              <w:pStyle w:val="Tabletext"/>
            </w:pPr>
            <w:r w:rsidRPr="00540AB0">
              <w:t>Aneurysms of iliac arteries (common, external or internal), replacement by graft—bilateral (Anaes.) (Assist.)</w:t>
            </w:r>
          </w:p>
        </w:tc>
        <w:tc>
          <w:tcPr>
            <w:tcW w:w="665" w:type="pct"/>
            <w:shd w:val="clear" w:color="auto" w:fill="auto"/>
            <w:hideMark/>
          </w:tcPr>
          <w:p w:rsidR="00E60ACD" w:rsidRPr="00540AB0" w:rsidRDefault="00E60ACD" w:rsidP="001351EC">
            <w:pPr>
              <w:pStyle w:val="Tabletext"/>
              <w:jc w:val="right"/>
            </w:pPr>
            <w:r w:rsidRPr="00540AB0">
              <w:t>1,612.15</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33130</w:t>
            </w:r>
          </w:p>
        </w:tc>
        <w:tc>
          <w:tcPr>
            <w:tcW w:w="3641" w:type="pct"/>
            <w:shd w:val="clear" w:color="auto" w:fill="auto"/>
            <w:hideMark/>
          </w:tcPr>
          <w:p w:rsidR="00E60ACD" w:rsidRPr="00540AB0" w:rsidRDefault="00E60ACD" w:rsidP="001351EC">
            <w:pPr>
              <w:pStyle w:val="Tabletext"/>
            </w:pPr>
            <w:r w:rsidRPr="00540AB0">
              <w:t>Aneurysm of visceral artery, excision and repair by direct anastomosis or replacement by graft (H) (Anaes.) (Assist.)</w:t>
            </w:r>
          </w:p>
        </w:tc>
        <w:tc>
          <w:tcPr>
            <w:tcW w:w="665" w:type="pct"/>
            <w:shd w:val="clear" w:color="auto" w:fill="auto"/>
            <w:hideMark/>
          </w:tcPr>
          <w:p w:rsidR="00E60ACD" w:rsidRPr="00540AB0" w:rsidRDefault="00E60ACD" w:rsidP="001351EC">
            <w:pPr>
              <w:pStyle w:val="Tabletext"/>
              <w:jc w:val="right"/>
            </w:pPr>
            <w:r w:rsidRPr="00540AB0">
              <w:t>1,405.80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33133</w:t>
            </w:r>
          </w:p>
        </w:tc>
        <w:tc>
          <w:tcPr>
            <w:tcW w:w="3641" w:type="pct"/>
            <w:shd w:val="clear" w:color="auto" w:fill="auto"/>
            <w:hideMark/>
          </w:tcPr>
          <w:p w:rsidR="00E60ACD" w:rsidRPr="00540AB0" w:rsidRDefault="00E60ACD" w:rsidP="001351EC">
            <w:pPr>
              <w:pStyle w:val="Tabletext"/>
            </w:pPr>
            <w:r w:rsidRPr="00540AB0">
              <w:t>Aneurysm of visceral artery, dissection and ligation of arteries without restoration of continuity (H) (Anaes.) (Assist.)</w:t>
            </w:r>
          </w:p>
        </w:tc>
        <w:tc>
          <w:tcPr>
            <w:tcW w:w="665" w:type="pct"/>
            <w:shd w:val="clear" w:color="auto" w:fill="auto"/>
            <w:hideMark/>
          </w:tcPr>
          <w:p w:rsidR="00E60ACD" w:rsidRPr="00540AB0" w:rsidRDefault="00E60ACD" w:rsidP="001351EC">
            <w:pPr>
              <w:pStyle w:val="Tabletext"/>
              <w:jc w:val="right"/>
            </w:pPr>
            <w:r w:rsidRPr="00540AB0">
              <w:t>1,054.25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33136</w:t>
            </w:r>
          </w:p>
        </w:tc>
        <w:tc>
          <w:tcPr>
            <w:tcW w:w="3641" w:type="pct"/>
            <w:shd w:val="clear" w:color="auto" w:fill="auto"/>
            <w:hideMark/>
          </w:tcPr>
          <w:p w:rsidR="00E60ACD" w:rsidRPr="00540AB0" w:rsidRDefault="00E60ACD" w:rsidP="001351EC">
            <w:pPr>
              <w:pStyle w:val="Tabletext"/>
            </w:pPr>
            <w:r w:rsidRPr="00540AB0">
              <w:t>False aneurysm, repair of, at aortic anastomosis following previous aortic surgery (H) (Anaes.) (Assist.)</w:t>
            </w:r>
          </w:p>
        </w:tc>
        <w:tc>
          <w:tcPr>
            <w:tcW w:w="665" w:type="pct"/>
            <w:shd w:val="clear" w:color="auto" w:fill="auto"/>
            <w:hideMark/>
          </w:tcPr>
          <w:p w:rsidR="00E60ACD" w:rsidRPr="00540AB0" w:rsidRDefault="00E60ACD" w:rsidP="001351EC">
            <w:pPr>
              <w:pStyle w:val="Tabletext"/>
              <w:jc w:val="right"/>
            </w:pPr>
            <w:r w:rsidRPr="00540AB0">
              <w:t>2,658.60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33139</w:t>
            </w:r>
          </w:p>
        </w:tc>
        <w:tc>
          <w:tcPr>
            <w:tcW w:w="3641" w:type="pct"/>
            <w:shd w:val="clear" w:color="auto" w:fill="auto"/>
            <w:hideMark/>
          </w:tcPr>
          <w:p w:rsidR="00E60ACD" w:rsidRPr="00540AB0" w:rsidRDefault="00E60ACD" w:rsidP="001351EC">
            <w:pPr>
              <w:pStyle w:val="Tabletext"/>
            </w:pPr>
            <w:r w:rsidRPr="00540AB0">
              <w:t>False aneurysm, repair of, in iliac artery and restoration of arterial continuity (H) (Anaes.) (Assist.)</w:t>
            </w:r>
          </w:p>
        </w:tc>
        <w:tc>
          <w:tcPr>
            <w:tcW w:w="665" w:type="pct"/>
            <w:shd w:val="clear" w:color="auto" w:fill="auto"/>
            <w:hideMark/>
          </w:tcPr>
          <w:p w:rsidR="00E60ACD" w:rsidRPr="00540AB0" w:rsidRDefault="00E60ACD" w:rsidP="001351EC">
            <w:pPr>
              <w:pStyle w:val="Tabletext"/>
              <w:jc w:val="right"/>
            </w:pPr>
            <w:r w:rsidRPr="00540AB0">
              <w:t>1,612.15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33142</w:t>
            </w:r>
          </w:p>
        </w:tc>
        <w:tc>
          <w:tcPr>
            <w:tcW w:w="3641" w:type="pct"/>
            <w:shd w:val="clear" w:color="auto" w:fill="auto"/>
            <w:hideMark/>
          </w:tcPr>
          <w:p w:rsidR="00E60ACD" w:rsidRPr="00540AB0" w:rsidRDefault="00E60ACD" w:rsidP="001351EC">
            <w:pPr>
              <w:pStyle w:val="Tabletext"/>
            </w:pPr>
            <w:r w:rsidRPr="00540AB0">
              <w:t>False aneurysm, repair of, in femoral artery and restoration of arterial continuity (Anaes.) (Assist.)</w:t>
            </w:r>
          </w:p>
        </w:tc>
        <w:tc>
          <w:tcPr>
            <w:tcW w:w="665" w:type="pct"/>
            <w:shd w:val="clear" w:color="auto" w:fill="auto"/>
            <w:hideMark/>
          </w:tcPr>
          <w:p w:rsidR="00E60ACD" w:rsidRPr="00540AB0" w:rsidRDefault="00E60ACD" w:rsidP="001351EC">
            <w:pPr>
              <w:pStyle w:val="Tabletext"/>
              <w:jc w:val="right"/>
            </w:pPr>
            <w:r w:rsidRPr="00540AB0">
              <w:t>1,505.20</w:t>
            </w:r>
          </w:p>
        </w:tc>
      </w:tr>
      <w:tr w:rsidR="00E60ACD" w:rsidRPr="00540AB0" w:rsidTr="001351EC">
        <w:tc>
          <w:tcPr>
            <w:tcW w:w="694" w:type="pct"/>
            <w:shd w:val="clear" w:color="auto" w:fill="auto"/>
            <w:hideMark/>
          </w:tcPr>
          <w:p w:rsidR="00E60ACD" w:rsidRPr="00540AB0" w:rsidRDefault="00E60ACD" w:rsidP="001351EC">
            <w:pPr>
              <w:pStyle w:val="Tabletext"/>
            </w:pPr>
            <w:bookmarkStart w:id="855" w:name="CU_157666754"/>
            <w:bookmarkEnd w:id="855"/>
            <w:r w:rsidRPr="00540AB0">
              <w:t>33145</w:t>
            </w:r>
          </w:p>
        </w:tc>
        <w:tc>
          <w:tcPr>
            <w:tcW w:w="3641" w:type="pct"/>
            <w:shd w:val="clear" w:color="auto" w:fill="auto"/>
            <w:hideMark/>
          </w:tcPr>
          <w:p w:rsidR="00E60ACD" w:rsidRPr="00540AB0" w:rsidRDefault="00E60ACD" w:rsidP="001351EC">
            <w:pPr>
              <w:pStyle w:val="Tabletext"/>
            </w:pPr>
            <w:r w:rsidRPr="00540AB0">
              <w:t>Ruptured thoracic aortic aneurysm, replacement by graft (H) (Anaes.) (Assist.)</w:t>
            </w:r>
          </w:p>
        </w:tc>
        <w:tc>
          <w:tcPr>
            <w:tcW w:w="665" w:type="pct"/>
            <w:shd w:val="clear" w:color="auto" w:fill="auto"/>
            <w:hideMark/>
          </w:tcPr>
          <w:p w:rsidR="00E60ACD" w:rsidRPr="00540AB0" w:rsidRDefault="00E60ACD" w:rsidP="001351EC">
            <w:pPr>
              <w:pStyle w:val="Tabletext"/>
              <w:jc w:val="right"/>
            </w:pPr>
            <w:r w:rsidRPr="00540AB0">
              <w:t>2,590.00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33148</w:t>
            </w:r>
          </w:p>
        </w:tc>
        <w:tc>
          <w:tcPr>
            <w:tcW w:w="3641" w:type="pct"/>
            <w:shd w:val="clear" w:color="auto" w:fill="auto"/>
            <w:hideMark/>
          </w:tcPr>
          <w:p w:rsidR="00E60ACD" w:rsidRPr="00540AB0" w:rsidRDefault="00E60ACD" w:rsidP="001351EC">
            <w:pPr>
              <w:pStyle w:val="Tabletext"/>
            </w:pPr>
            <w:r w:rsidRPr="00540AB0">
              <w:t>Ruptured thoraco</w:t>
            </w:r>
            <w:r w:rsidR="001351EC">
              <w:noBreakHyphen/>
            </w:r>
            <w:r w:rsidRPr="00540AB0">
              <w:t>abdominal aortic aneurysm, replacement by graft (H) (Anaes.) (Assist.)</w:t>
            </w:r>
          </w:p>
        </w:tc>
        <w:tc>
          <w:tcPr>
            <w:tcW w:w="665" w:type="pct"/>
            <w:shd w:val="clear" w:color="auto" w:fill="auto"/>
            <w:hideMark/>
          </w:tcPr>
          <w:p w:rsidR="00E60ACD" w:rsidRPr="00540AB0" w:rsidRDefault="00E60ACD" w:rsidP="001351EC">
            <w:pPr>
              <w:pStyle w:val="Tabletext"/>
              <w:jc w:val="right"/>
            </w:pPr>
            <w:r w:rsidRPr="00540AB0">
              <w:t>3,216.45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33151</w:t>
            </w:r>
          </w:p>
        </w:tc>
        <w:tc>
          <w:tcPr>
            <w:tcW w:w="3641" w:type="pct"/>
            <w:shd w:val="clear" w:color="auto" w:fill="auto"/>
            <w:hideMark/>
          </w:tcPr>
          <w:p w:rsidR="00E60ACD" w:rsidRPr="00540AB0" w:rsidRDefault="00E60ACD" w:rsidP="001351EC">
            <w:pPr>
              <w:pStyle w:val="Tabletext"/>
            </w:pPr>
            <w:r w:rsidRPr="00540AB0">
              <w:t>Ruptured suprarenal abdominal aortic aneurysm, replacement by graft (H) (Anaes.) (Assist.)</w:t>
            </w:r>
          </w:p>
        </w:tc>
        <w:tc>
          <w:tcPr>
            <w:tcW w:w="665" w:type="pct"/>
            <w:shd w:val="clear" w:color="auto" w:fill="auto"/>
            <w:hideMark/>
          </w:tcPr>
          <w:p w:rsidR="00E60ACD" w:rsidRPr="00540AB0" w:rsidRDefault="00E60ACD" w:rsidP="001351EC">
            <w:pPr>
              <w:pStyle w:val="Tabletext"/>
              <w:jc w:val="right"/>
            </w:pPr>
            <w:r w:rsidRPr="00540AB0">
              <w:t>3,056.05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33154</w:t>
            </w:r>
          </w:p>
        </w:tc>
        <w:tc>
          <w:tcPr>
            <w:tcW w:w="3641" w:type="pct"/>
            <w:shd w:val="clear" w:color="auto" w:fill="auto"/>
            <w:hideMark/>
          </w:tcPr>
          <w:p w:rsidR="00E60ACD" w:rsidRPr="00540AB0" w:rsidRDefault="00E60ACD" w:rsidP="001351EC">
            <w:pPr>
              <w:pStyle w:val="Tabletext"/>
            </w:pPr>
            <w:r w:rsidRPr="00540AB0">
              <w:t>Ruptured infrarenal abdominal aortic aneurysm, replacement by tube graft (H) (Anaes.) (Assist.)</w:t>
            </w:r>
          </w:p>
        </w:tc>
        <w:tc>
          <w:tcPr>
            <w:tcW w:w="665" w:type="pct"/>
            <w:shd w:val="clear" w:color="auto" w:fill="auto"/>
            <w:hideMark/>
          </w:tcPr>
          <w:p w:rsidR="00E60ACD" w:rsidRPr="00540AB0" w:rsidRDefault="00E60ACD" w:rsidP="001351EC">
            <w:pPr>
              <w:pStyle w:val="Tabletext"/>
              <w:jc w:val="right"/>
            </w:pPr>
            <w:r w:rsidRPr="00540AB0">
              <w:t>2,261.50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33157</w:t>
            </w:r>
          </w:p>
        </w:tc>
        <w:tc>
          <w:tcPr>
            <w:tcW w:w="3641" w:type="pct"/>
            <w:shd w:val="clear" w:color="auto" w:fill="auto"/>
            <w:hideMark/>
          </w:tcPr>
          <w:p w:rsidR="00E60ACD" w:rsidRPr="00540AB0" w:rsidRDefault="00E60ACD" w:rsidP="001351EC">
            <w:pPr>
              <w:pStyle w:val="Tabletext"/>
            </w:pPr>
            <w:r w:rsidRPr="00540AB0">
              <w:t>Ruptured infrarenal abdominal aortic aneurysm, replacement by bifurcation graft to iliac arteries (with or without excision or bypass of common iliac aneurysms) (H) (Anaes.) (Assist.)</w:t>
            </w:r>
          </w:p>
        </w:tc>
        <w:tc>
          <w:tcPr>
            <w:tcW w:w="665" w:type="pct"/>
            <w:shd w:val="clear" w:color="auto" w:fill="auto"/>
            <w:hideMark/>
          </w:tcPr>
          <w:p w:rsidR="00E60ACD" w:rsidRPr="00540AB0" w:rsidRDefault="00E60ACD" w:rsidP="001351EC">
            <w:pPr>
              <w:pStyle w:val="Tabletext"/>
              <w:jc w:val="right"/>
            </w:pPr>
            <w:r w:rsidRPr="00540AB0">
              <w:t>2,521.20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33160</w:t>
            </w:r>
          </w:p>
        </w:tc>
        <w:tc>
          <w:tcPr>
            <w:tcW w:w="3641" w:type="pct"/>
            <w:shd w:val="clear" w:color="auto" w:fill="auto"/>
            <w:hideMark/>
          </w:tcPr>
          <w:p w:rsidR="00E60ACD" w:rsidRPr="00540AB0" w:rsidRDefault="00E60ACD" w:rsidP="001351EC">
            <w:pPr>
              <w:pStyle w:val="Tabletext"/>
            </w:pPr>
            <w:r w:rsidRPr="00540AB0">
              <w:t>Ruptured infrarenal abdominal aortic aneurysm, replacement by bifurcation graft to one or both femoral arteries (H) (Anaes.) (Assist.)</w:t>
            </w:r>
          </w:p>
        </w:tc>
        <w:tc>
          <w:tcPr>
            <w:tcW w:w="665" w:type="pct"/>
            <w:shd w:val="clear" w:color="auto" w:fill="auto"/>
            <w:hideMark/>
          </w:tcPr>
          <w:p w:rsidR="00E60ACD" w:rsidRPr="00540AB0" w:rsidRDefault="00E60ACD" w:rsidP="001351EC">
            <w:pPr>
              <w:pStyle w:val="Tabletext"/>
              <w:jc w:val="right"/>
            </w:pPr>
            <w:r w:rsidRPr="00540AB0">
              <w:t>2,521.20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33163</w:t>
            </w:r>
          </w:p>
        </w:tc>
        <w:tc>
          <w:tcPr>
            <w:tcW w:w="3641" w:type="pct"/>
            <w:shd w:val="clear" w:color="auto" w:fill="auto"/>
            <w:hideMark/>
          </w:tcPr>
          <w:p w:rsidR="00E60ACD" w:rsidRPr="00540AB0" w:rsidRDefault="00E60ACD" w:rsidP="001351EC">
            <w:pPr>
              <w:pStyle w:val="Tabletext"/>
            </w:pPr>
            <w:r w:rsidRPr="00540AB0">
              <w:t>Ruptured iliac artery aneurysm, replacement by graft (H) (Anaes.) (Assist.)</w:t>
            </w:r>
          </w:p>
        </w:tc>
        <w:tc>
          <w:tcPr>
            <w:tcW w:w="665" w:type="pct"/>
            <w:shd w:val="clear" w:color="auto" w:fill="auto"/>
            <w:hideMark/>
          </w:tcPr>
          <w:p w:rsidR="00E60ACD" w:rsidRPr="00540AB0" w:rsidRDefault="00E60ACD" w:rsidP="001351EC">
            <w:pPr>
              <w:pStyle w:val="Tabletext"/>
              <w:jc w:val="right"/>
            </w:pPr>
            <w:r w:rsidRPr="00540AB0">
              <w:t>2,139.40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33166</w:t>
            </w:r>
          </w:p>
        </w:tc>
        <w:tc>
          <w:tcPr>
            <w:tcW w:w="3641" w:type="pct"/>
            <w:shd w:val="clear" w:color="auto" w:fill="auto"/>
            <w:hideMark/>
          </w:tcPr>
          <w:p w:rsidR="00E60ACD" w:rsidRPr="00540AB0" w:rsidRDefault="00E60ACD" w:rsidP="001351EC">
            <w:pPr>
              <w:pStyle w:val="Tabletext"/>
            </w:pPr>
            <w:r w:rsidRPr="00540AB0">
              <w:t>Ruptured aneurysm of visceral artery, replacement by anastomosis or graft (Anaes.) (Assist.)</w:t>
            </w:r>
          </w:p>
        </w:tc>
        <w:tc>
          <w:tcPr>
            <w:tcW w:w="665" w:type="pct"/>
            <w:shd w:val="clear" w:color="auto" w:fill="auto"/>
            <w:hideMark/>
          </w:tcPr>
          <w:p w:rsidR="00E60ACD" w:rsidRPr="00540AB0" w:rsidRDefault="00E60ACD" w:rsidP="001351EC">
            <w:pPr>
              <w:pStyle w:val="Tabletext"/>
              <w:jc w:val="right"/>
            </w:pPr>
            <w:r w:rsidRPr="00540AB0">
              <w:t>2,139.40</w:t>
            </w:r>
          </w:p>
        </w:tc>
      </w:tr>
      <w:tr w:rsidR="00E60ACD" w:rsidRPr="00540AB0" w:rsidTr="001351EC">
        <w:tc>
          <w:tcPr>
            <w:tcW w:w="694" w:type="pct"/>
            <w:shd w:val="clear" w:color="auto" w:fill="auto"/>
            <w:hideMark/>
          </w:tcPr>
          <w:p w:rsidR="00E60ACD" w:rsidRPr="00540AB0" w:rsidRDefault="00E60ACD" w:rsidP="001351EC">
            <w:pPr>
              <w:pStyle w:val="Tabletext"/>
            </w:pPr>
            <w:bookmarkStart w:id="856" w:name="CU_165663140"/>
            <w:bookmarkEnd w:id="856"/>
            <w:r w:rsidRPr="00540AB0">
              <w:t>33169</w:t>
            </w:r>
          </w:p>
        </w:tc>
        <w:tc>
          <w:tcPr>
            <w:tcW w:w="3641" w:type="pct"/>
            <w:shd w:val="clear" w:color="auto" w:fill="auto"/>
            <w:hideMark/>
          </w:tcPr>
          <w:p w:rsidR="00E60ACD" w:rsidRPr="00540AB0" w:rsidRDefault="00E60ACD" w:rsidP="001351EC">
            <w:pPr>
              <w:pStyle w:val="Tabletext"/>
            </w:pPr>
            <w:r w:rsidRPr="00540AB0">
              <w:t>Ruptured aneurysm of visceral artery, simple ligation of (H) (Anaes.) (Assist.)</w:t>
            </w:r>
          </w:p>
        </w:tc>
        <w:tc>
          <w:tcPr>
            <w:tcW w:w="665" w:type="pct"/>
            <w:shd w:val="clear" w:color="auto" w:fill="auto"/>
            <w:hideMark/>
          </w:tcPr>
          <w:p w:rsidR="00E60ACD" w:rsidRPr="00540AB0" w:rsidRDefault="00E60ACD" w:rsidP="001351EC">
            <w:pPr>
              <w:pStyle w:val="Tabletext"/>
              <w:jc w:val="right"/>
            </w:pPr>
            <w:r w:rsidRPr="00540AB0">
              <w:t>1,665.60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33172</w:t>
            </w:r>
          </w:p>
        </w:tc>
        <w:tc>
          <w:tcPr>
            <w:tcW w:w="3641" w:type="pct"/>
            <w:shd w:val="clear" w:color="auto" w:fill="auto"/>
            <w:hideMark/>
          </w:tcPr>
          <w:p w:rsidR="00E60ACD" w:rsidRPr="00540AB0" w:rsidRDefault="00E60ACD" w:rsidP="001351EC">
            <w:pPr>
              <w:pStyle w:val="Tabletext"/>
            </w:pPr>
            <w:r w:rsidRPr="00540AB0">
              <w:t>Aneurysm of major artery, replacement by graft, other than a service to which another item in this Subgroup applies (H) (Anaes.) (Assist.)</w:t>
            </w:r>
          </w:p>
        </w:tc>
        <w:tc>
          <w:tcPr>
            <w:tcW w:w="665" w:type="pct"/>
            <w:shd w:val="clear" w:color="auto" w:fill="auto"/>
            <w:hideMark/>
          </w:tcPr>
          <w:p w:rsidR="00E60ACD" w:rsidRPr="00540AB0" w:rsidRDefault="00E60ACD" w:rsidP="001351EC">
            <w:pPr>
              <w:pStyle w:val="Tabletext"/>
              <w:jc w:val="right"/>
            </w:pPr>
            <w:r w:rsidRPr="00540AB0">
              <w:t>1,298.80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33175</w:t>
            </w:r>
          </w:p>
        </w:tc>
        <w:tc>
          <w:tcPr>
            <w:tcW w:w="3641" w:type="pct"/>
            <w:shd w:val="clear" w:color="auto" w:fill="auto"/>
            <w:hideMark/>
          </w:tcPr>
          <w:p w:rsidR="00E60ACD" w:rsidRPr="00540AB0" w:rsidRDefault="00E60ACD" w:rsidP="001351EC">
            <w:pPr>
              <w:pStyle w:val="Tabletext"/>
            </w:pPr>
            <w:r w:rsidRPr="00540AB0">
              <w:t>Ruptured aneurysm in the extremit</w:t>
            </w:r>
            <w:bookmarkStart w:id="857" w:name="BK_S4P323L1C34"/>
            <w:bookmarkEnd w:id="857"/>
            <w:r w:rsidRPr="00540AB0">
              <w:t>ies, ligation, suture closure or excision of, without bypass grafting (H) (Anaes.) (Assist.)</w:t>
            </w:r>
          </w:p>
        </w:tc>
        <w:tc>
          <w:tcPr>
            <w:tcW w:w="665" w:type="pct"/>
            <w:shd w:val="clear" w:color="auto" w:fill="auto"/>
            <w:hideMark/>
          </w:tcPr>
          <w:p w:rsidR="00E60ACD" w:rsidRPr="00540AB0" w:rsidRDefault="00E60ACD" w:rsidP="001351EC">
            <w:pPr>
              <w:pStyle w:val="Tabletext"/>
              <w:jc w:val="right"/>
            </w:pPr>
            <w:r w:rsidRPr="00540AB0">
              <w:t>1,196.95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33178</w:t>
            </w:r>
          </w:p>
        </w:tc>
        <w:tc>
          <w:tcPr>
            <w:tcW w:w="3641" w:type="pct"/>
            <w:shd w:val="clear" w:color="auto" w:fill="auto"/>
            <w:hideMark/>
          </w:tcPr>
          <w:p w:rsidR="00E60ACD" w:rsidRPr="00540AB0" w:rsidRDefault="00E60ACD" w:rsidP="001351EC">
            <w:pPr>
              <w:pStyle w:val="Tabletext"/>
            </w:pPr>
            <w:r w:rsidRPr="00540AB0">
              <w:t>Ruptured aneurysm in the neck, ligation, suture closure or excision of, without bypass grafting (H) (Anaes.) (Assist.)</w:t>
            </w:r>
          </w:p>
        </w:tc>
        <w:tc>
          <w:tcPr>
            <w:tcW w:w="665" w:type="pct"/>
            <w:shd w:val="clear" w:color="auto" w:fill="auto"/>
            <w:hideMark/>
          </w:tcPr>
          <w:p w:rsidR="00E60ACD" w:rsidRPr="00540AB0" w:rsidRDefault="00E60ACD" w:rsidP="001351EC">
            <w:pPr>
              <w:pStyle w:val="Tabletext"/>
              <w:jc w:val="right"/>
            </w:pPr>
            <w:r w:rsidRPr="00540AB0">
              <w:t>1,522.15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33181</w:t>
            </w:r>
          </w:p>
        </w:tc>
        <w:tc>
          <w:tcPr>
            <w:tcW w:w="3641" w:type="pct"/>
            <w:shd w:val="clear" w:color="auto" w:fill="auto"/>
            <w:hideMark/>
          </w:tcPr>
          <w:p w:rsidR="00E60ACD" w:rsidRPr="00540AB0" w:rsidRDefault="00E60ACD" w:rsidP="001351EC">
            <w:pPr>
              <w:pStyle w:val="Tabletext"/>
            </w:pPr>
            <w:r w:rsidRPr="00540AB0">
              <w:t>Ruptured intra</w:t>
            </w:r>
            <w:r w:rsidR="001351EC">
              <w:noBreakHyphen/>
            </w:r>
            <w:r w:rsidRPr="00540AB0">
              <w:t>abdominal or pelvic aneurysm, ligation, suture closure or excision of, without bypass grafting (H) (Anaes.) (Assist.)</w:t>
            </w:r>
          </w:p>
        </w:tc>
        <w:tc>
          <w:tcPr>
            <w:tcW w:w="665" w:type="pct"/>
            <w:shd w:val="clear" w:color="auto" w:fill="auto"/>
            <w:hideMark/>
          </w:tcPr>
          <w:p w:rsidR="00E60ACD" w:rsidRPr="00540AB0" w:rsidRDefault="00E60ACD" w:rsidP="001351EC">
            <w:pPr>
              <w:pStyle w:val="Tabletext"/>
              <w:jc w:val="right"/>
            </w:pPr>
            <w:r w:rsidRPr="00540AB0">
              <w:t>1,861.00</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33500</w:t>
            </w:r>
          </w:p>
        </w:tc>
        <w:tc>
          <w:tcPr>
            <w:tcW w:w="3641" w:type="pct"/>
            <w:shd w:val="clear" w:color="auto" w:fill="auto"/>
            <w:hideMark/>
          </w:tcPr>
          <w:p w:rsidR="00E60ACD" w:rsidRPr="00540AB0" w:rsidRDefault="00E60ACD" w:rsidP="001351EC">
            <w:pPr>
              <w:pStyle w:val="Tabletext"/>
              <w:rPr>
                <w:snapToGrid w:val="0"/>
              </w:rPr>
            </w:pPr>
            <w:r w:rsidRPr="00540AB0">
              <w:rPr>
                <w:snapToGrid w:val="0"/>
              </w:rPr>
              <w:t>Artery or arteries of neck, endarterectomy of, including closure by suture (if endarterectomy of one or more arteries is undertaken through one arteriotomy incision) (H) (Anaes.) (Assist.)</w:t>
            </w:r>
          </w:p>
        </w:tc>
        <w:tc>
          <w:tcPr>
            <w:tcW w:w="665" w:type="pct"/>
            <w:shd w:val="clear" w:color="auto" w:fill="auto"/>
            <w:hideMark/>
          </w:tcPr>
          <w:p w:rsidR="00E60ACD" w:rsidRPr="00540AB0" w:rsidRDefault="00E60ACD" w:rsidP="001351EC">
            <w:pPr>
              <w:pStyle w:val="Tabletext"/>
              <w:jc w:val="right"/>
            </w:pPr>
            <w:r w:rsidRPr="00540AB0">
              <w:t>1,153.55</w:t>
            </w:r>
          </w:p>
        </w:tc>
      </w:tr>
      <w:tr w:rsidR="00E60ACD" w:rsidRPr="00540AB0" w:rsidTr="001351EC">
        <w:tc>
          <w:tcPr>
            <w:tcW w:w="694" w:type="pct"/>
            <w:shd w:val="clear" w:color="auto" w:fill="auto"/>
            <w:hideMark/>
          </w:tcPr>
          <w:p w:rsidR="00E60ACD" w:rsidRPr="00540AB0" w:rsidRDefault="00E60ACD" w:rsidP="001351EC">
            <w:pPr>
              <w:pStyle w:val="Tabletext"/>
            </w:pPr>
            <w:bookmarkStart w:id="858" w:name="CU_171668606"/>
            <w:bookmarkEnd w:id="858"/>
            <w:r w:rsidRPr="00540AB0">
              <w:t>33506</w:t>
            </w:r>
          </w:p>
        </w:tc>
        <w:tc>
          <w:tcPr>
            <w:tcW w:w="3641" w:type="pct"/>
            <w:shd w:val="clear" w:color="auto" w:fill="auto"/>
            <w:hideMark/>
          </w:tcPr>
          <w:p w:rsidR="00E60ACD" w:rsidRPr="00540AB0" w:rsidRDefault="00E60ACD" w:rsidP="001351EC">
            <w:pPr>
              <w:pStyle w:val="Tabletext"/>
            </w:pPr>
            <w:r w:rsidRPr="00540AB0">
              <w:t>Innominate or subclavian artery, endarterectomy of, including closure by suture (H) (Anaes.) (Assist.)</w:t>
            </w:r>
          </w:p>
        </w:tc>
        <w:tc>
          <w:tcPr>
            <w:tcW w:w="665" w:type="pct"/>
            <w:shd w:val="clear" w:color="auto" w:fill="auto"/>
            <w:hideMark/>
          </w:tcPr>
          <w:p w:rsidR="00E60ACD" w:rsidRPr="00540AB0" w:rsidRDefault="00E60ACD" w:rsidP="001351EC">
            <w:pPr>
              <w:pStyle w:val="Tabletext"/>
              <w:jc w:val="right"/>
            </w:pPr>
            <w:r w:rsidRPr="00540AB0">
              <w:t>1,291.25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33509</w:t>
            </w:r>
          </w:p>
        </w:tc>
        <w:tc>
          <w:tcPr>
            <w:tcW w:w="3641" w:type="pct"/>
            <w:shd w:val="clear" w:color="auto" w:fill="auto"/>
            <w:hideMark/>
          </w:tcPr>
          <w:p w:rsidR="00E60ACD" w:rsidRPr="00540AB0" w:rsidRDefault="00E60ACD" w:rsidP="001351EC">
            <w:pPr>
              <w:pStyle w:val="Tabletext"/>
            </w:pPr>
            <w:r w:rsidRPr="00540AB0">
              <w:t>Aortic endarterectomy, including closure by suture, other than a service associated with another procedure on the aorta (H) (Anaes.) (Assist.)</w:t>
            </w:r>
          </w:p>
        </w:tc>
        <w:tc>
          <w:tcPr>
            <w:tcW w:w="665" w:type="pct"/>
            <w:shd w:val="clear" w:color="auto" w:fill="auto"/>
            <w:hideMark/>
          </w:tcPr>
          <w:p w:rsidR="00E60ACD" w:rsidRPr="00540AB0" w:rsidRDefault="00E60ACD" w:rsidP="001351EC">
            <w:pPr>
              <w:pStyle w:val="Tabletext"/>
              <w:jc w:val="right"/>
            </w:pPr>
            <w:r w:rsidRPr="00540AB0">
              <w:t>1,444.10</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33512</w:t>
            </w:r>
          </w:p>
        </w:tc>
        <w:tc>
          <w:tcPr>
            <w:tcW w:w="3641" w:type="pct"/>
            <w:shd w:val="clear" w:color="auto" w:fill="auto"/>
            <w:hideMark/>
          </w:tcPr>
          <w:p w:rsidR="00E60ACD" w:rsidRPr="00540AB0" w:rsidRDefault="00E60ACD" w:rsidP="001351EC">
            <w:pPr>
              <w:pStyle w:val="Tabletext"/>
            </w:pPr>
            <w:r w:rsidRPr="00540AB0">
              <w:t>Aorto</w:t>
            </w:r>
            <w:r w:rsidR="001351EC">
              <w:noBreakHyphen/>
            </w:r>
            <w:r w:rsidRPr="00540AB0">
              <w:t>iliac endarterectomy (one or both iliac arteries), including closure by suture other than a service associated with a service to which item 33515 applies (H) (Anaes.) (Assist.)</w:t>
            </w:r>
          </w:p>
        </w:tc>
        <w:tc>
          <w:tcPr>
            <w:tcW w:w="665" w:type="pct"/>
            <w:shd w:val="clear" w:color="auto" w:fill="auto"/>
            <w:hideMark/>
          </w:tcPr>
          <w:p w:rsidR="00E60ACD" w:rsidRPr="00540AB0" w:rsidRDefault="00E60ACD" w:rsidP="001351EC">
            <w:pPr>
              <w:pStyle w:val="Tabletext"/>
              <w:jc w:val="right"/>
            </w:pPr>
            <w:r w:rsidRPr="00540AB0">
              <w:t>1,604.55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33515</w:t>
            </w:r>
          </w:p>
        </w:tc>
        <w:tc>
          <w:tcPr>
            <w:tcW w:w="3641" w:type="pct"/>
            <w:shd w:val="clear" w:color="auto" w:fill="auto"/>
            <w:hideMark/>
          </w:tcPr>
          <w:p w:rsidR="00E60ACD" w:rsidRPr="00540AB0" w:rsidRDefault="00E60ACD" w:rsidP="001351EC">
            <w:pPr>
              <w:pStyle w:val="Tabletext"/>
            </w:pPr>
            <w:r w:rsidRPr="00540AB0">
              <w:t>Aorto</w:t>
            </w:r>
            <w:r w:rsidR="001351EC">
              <w:noBreakHyphen/>
            </w:r>
            <w:r w:rsidRPr="00540AB0">
              <w:t>femoral endarterectomy (one or both femoral arteries) or bilateral ilio</w:t>
            </w:r>
            <w:r w:rsidR="001351EC">
              <w:noBreakHyphen/>
            </w:r>
            <w:r w:rsidRPr="00540AB0">
              <w:t>femoral endarterectomy, including closure by suture, other than a service associated with a service to which item 33512 applies (H) (Anaes.) (Assist.)</w:t>
            </w:r>
          </w:p>
        </w:tc>
        <w:tc>
          <w:tcPr>
            <w:tcW w:w="665" w:type="pct"/>
            <w:shd w:val="clear" w:color="auto" w:fill="auto"/>
            <w:hideMark/>
          </w:tcPr>
          <w:p w:rsidR="00E60ACD" w:rsidRPr="00540AB0" w:rsidRDefault="00E60ACD" w:rsidP="001351EC">
            <w:pPr>
              <w:pStyle w:val="Tabletext"/>
              <w:jc w:val="right"/>
            </w:pPr>
            <w:r w:rsidRPr="00540AB0">
              <w:t>1,765.05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33518</w:t>
            </w:r>
          </w:p>
        </w:tc>
        <w:tc>
          <w:tcPr>
            <w:tcW w:w="3641" w:type="pct"/>
            <w:shd w:val="clear" w:color="auto" w:fill="auto"/>
            <w:hideMark/>
          </w:tcPr>
          <w:p w:rsidR="00E60ACD" w:rsidRPr="00540AB0" w:rsidRDefault="00E60ACD" w:rsidP="001351EC">
            <w:pPr>
              <w:pStyle w:val="Tabletext"/>
            </w:pPr>
            <w:r w:rsidRPr="00540AB0">
              <w:t>Iliac endarterectomy, including closure by suture, other than a service associated with another procedure on the iliac artery (Anaes.) (Assist.)</w:t>
            </w:r>
          </w:p>
        </w:tc>
        <w:tc>
          <w:tcPr>
            <w:tcW w:w="665" w:type="pct"/>
            <w:shd w:val="clear" w:color="auto" w:fill="auto"/>
            <w:hideMark/>
          </w:tcPr>
          <w:p w:rsidR="00E60ACD" w:rsidRPr="00540AB0" w:rsidRDefault="00E60ACD" w:rsidP="001351EC">
            <w:pPr>
              <w:pStyle w:val="Tabletext"/>
              <w:jc w:val="right"/>
            </w:pPr>
            <w:r w:rsidRPr="00540AB0">
              <w:t>1,291.25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33521</w:t>
            </w:r>
          </w:p>
        </w:tc>
        <w:tc>
          <w:tcPr>
            <w:tcW w:w="3641" w:type="pct"/>
            <w:shd w:val="clear" w:color="auto" w:fill="auto"/>
            <w:hideMark/>
          </w:tcPr>
          <w:p w:rsidR="00E60ACD" w:rsidRPr="00540AB0" w:rsidRDefault="00E60ACD" w:rsidP="001351EC">
            <w:pPr>
              <w:pStyle w:val="Tabletext"/>
            </w:pPr>
            <w:r w:rsidRPr="00540AB0">
              <w:t>Ilio</w:t>
            </w:r>
            <w:r w:rsidR="001351EC">
              <w:noBreakHyphen/>
            </w:r>
            <w:r w:rsidRPr="00540AB0">
              <w:t>femoral endarterectomy (one side), including closure by suture (H) (Anaes.) (Assist.)</w:t>
            </w:r>
          </w:p>
        </w:tc>
        <w:tc>
          <w:tcPr>
            <w:tcW w:w="665" w:type="pct"/>
            <w:shd w:val="clear" w:color="auto" w:fill="auto"/>
            <w:hideMark/>
          </w:tcPr>
          <w:p w:rsidR="00E60ACD" w:rsidRPr="00540AB0" w:rsidRDefault="00E60ACD" w:rsidP="001351EC">
            <w:pPr>
              <w:pStyle w:val="Tabletext"/>
              <w:jc w:val="right"/>
            </w:pPr>
            <w:r w:rsidRPr="00540AB0">
              <w:t>1,398.10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33524</w:t>
            </w:r>
          </w:p>
        </w:tc>
        <w:tc>
          <w:tcPr>
            <w:tcW w:w="3641" w:type="pct"/>
            <w:shd w:val="clear" w:color="auto" w:fill="auto"/>
            <w:hideMark/>
          </w:tcPr>
          <w:p w:rsidR="00E60ACD" w:rsidRPr="00540AB0" w:rsidRDefault="00E60ACD" w:rsidP="001351EC">
            <w:pPr>
              <w:pStyle w:val="Tabletext"/>
            </w:pPr>
            <w:r w:rsidRPr="00540AB0">
              <w:t>Renal artery, endarterectomy of (H) (Anaes.) (Assist.)</w:t>
            </w:r>
          </w:p>
        </w:tc>
        <w:tc>
          <w:tcPr>
            <w:tcW w:w="665" w:type="pct"/>
            <w:shd w:val="clear" w:color="auto" w:fill="auto"/>
            <w:hideMark/>
          </w:tcPr>
          <w:p w:rsidR="00E60ACD" w:rsidRPr="00540AB0" w:rsidRDefault="00E60ACD" w:rsidP="001351EC">
            <w:pPr>
              <w:pStyle w:val="Tabletext"/>
              <w:jc w:val="right"/>
            </w:pPr>
            <w:r w:rsidRPr="00540AB0">
              <w:t>1,650.30</w:t>
            </w:r>
          </w:p>
        </w:tc>
      </w:tr>
      <w:tr w:rsidR="00E60ACD" w:rsidRPr="00540AB0" w:rsidTr="001351EC">
        <w:tc>
          <w:tcPr>
            <w:tcW w:w="694" w:type="pct"/>
            <w:shd w:val="clear" w:color="auto" w:fill="auto"/>
            <w:hideMark/>
          </w:tcPr>
          <w:p w:rsidR="00E60ACD" w:rsidRPr="00540AB0" w:rsidRDefault="00E60ACD" w:rsidP="001351EC">
            <w:pPr>
              <w:pStyle w:val="Tabletext"/>
            </w:pPr>
            <w:bookmarkStart w:id="859" w:name="CU_178665083"/>
            <w:bookmarkEnd w:id="859"/>
            <w:r w:rsidRPr="00540AB0">
              <w:t>33527</w:t>
            </w:r>
          </w:p>
        </w:tc>
        <w:tc>
          <w:tcPr>
            <w:tcW w:w="3641" w:type="pct"/>
            <w:shd w:val="clear" w:color="auto" w:fill="auto"/>
            <w:hideMark/>
          </w:tcPr>
          <w:p w:rsidR="00E60ACD" w:rsidRPr="00540AB0" w:rsidRDefault="00E60ACD" w:rsidP="001351EC">
            <w:pPr>
              <w:pStyle w:val="Tabletext"/>
            </w:pPr>
            <w:r w:rsidRPr="00540AB0">
              <w:t>Renal arteries (both), endarterectomy of (H) (Anaes.) (Assist.)</w:t>
            </w:r>
          </w:p>
        </w:tc>
        <w:tc>
          <w:tcPr>
            <w:tcW w:w="665" w:type="pct"/>
            <w:shd w:val="clear" w:color="auto" w:fill="auto"/>
            <w:hideMark/>
          </w:tcPr>
          <w:p w:rsidR="00E60ACD" w:rsidRPr="00540AB0" w:rsidRDefault="00E60ACD" w:rsidP="001351EC">
            <w:pPr>
              <w:pStyle w:val="Tabletext"/>
              <w:jc w:val="right"/>
            </w:pPr>
            <w:r w:rsidRPr="00540AB0">
              <w:t>1,917.55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33530</w:t>
            </w:r>
          </w:p>
        </w:tc>
        <w:tc>
          <w:tcPr>
            <w:tcW w:w="3641" w:type="pct"/>
            <w:shd w:val="clear" w:color="auto" w:fill="auto"/>
            <w:hideMark/>
          </w:tcPr>
          <w:p w:rsidR="00E60ACD" w:rsidRPr="00540AB0" w:rsidRDefault="00E60ACD" w:rsidP="001351EC">
            <w:pPr>
              <w:pStyle w:val="Tabletext"/>
            </w:pPr>
            <w:r w:rsidRPr="00540AB0">
              <w:t>Coeliac or superior mesenteric artery, endarterectomy of (H) (Anaes.) (Assist.)</w:t>
            </w:r>
          </w:p>
        </w:tc>
        <w:tc>
          <w:tcPr>
            <w:tcW w:w="665" w:type="pct"/>
            <w:shd w:val="clear" w:color="auto" w:fill="auto"/>
            <w:hideMark/>
          </w:tcPr>
          <w:p w:rsidR="00E60ACD" w:rsidRPr="00540AB0" w:rsidRDefault="00E60ACD" w:rsidP="001351EC">
            <w:pPr>
              <w:pStyle w:val="Tabletext"/>
              <w:jc w:val="right"/>
            </w:pPr>
            <w:r w:rsidRPr="00540AB0">
              <w:t>1,650.30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33533</w:t>
            </w:r>
          </w:p>
        </w:tc>
        <w:tc>
          <w:tcPr>
            <w:tcW w:w="3641" w:type="pct"/>
            <w:shd w:val="clear" w:color="auto" w:fill="auto"/>
            <w:hideMark/>
          </w:tcPr>
          <w:p w:rsidR="00E60ACD" w:rsidRPr="00540AB0" w:rsidRDefault="00E60ACD" w:rsidP="001351EC">
            <w:pPr>
              <w:pStyle w:val="Tabletext"/>
            </w:pPr>
            <w:r w:rsidRPr="00540AB0">
              <w:t>Coeliac and superior mesenteric artery, endarterectomy of (H) (Anaes.) (Assist.)</w:t>
            </w:r>
          </w:p>
        </w:tc>
        <w:tc>
          <w:tcPr>
            <w:tcW w:w="665" w:type="pct"/>
            <w:shd w:val="clear" w:color="auto" w:fill="auto"/>
            <w:hideMark/>
          </w:tcPr>
          <w:p w:rsidR="00E60ACD" w:rsidRPr="00540AB0" w:rsidRDefault="00E60ACD" w:rsidP="001351EC">
            <w:pPr>
              <w:pStyle w:val="Tabletext"/>
              <w:jc w:val="right"/>
            </w:pPr>
            <w:r w:rsidRPr="00540AB0">
              <w:t>1,917.55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33536</w:t>
            </w:r>
          </w:p>
        </w:tc>
        <w:tc>
          <w:tcPr>
            <w:tcW w:w="3641" w:type="pct"/>
            <w:shd w:val="clear" w:color="auto" w:fill="auto"/>
            <w:hideMark/>
          </w:tcPr>
          <w:p w:rsidR="00E60ACD" w:rsidRPr="00540AB0" w:rsidRDefault="00E60ACD" w:rsidP="001351EC">
            <w:pPr>
              <w:pStyle w:val="Tabletext"/>
            </w:pPr>
            <w:r w:rsidRPr="00540AB0">
              <w:t>Inferior mesenteric artery, endarterectomy of, other than a service associated with a service to which another item in this Subgroup applies (H) (Anaes.) (Assist.)</w:t>
            </w:r>
          </w:p>
        </w:tc>
        <w:tc>
          <w:tcPr>
            <w:tcW w:w="665" w:type="pct"/>
            <w:shd w:val="clear" w:color="auto" w:fill="auto"/>
            <w:hideMark/>
          </w:tcPr>
          <w:p w:rsidR="00E60ACD" w:rsidRPr="00540AB0" w:rsidRDefault="00E60ACD" w:rsidP="001351EC">
            <w:pPr>
              <w:pStyle w:val="Tabletext"/>
              <w:jc w:val="right"/>
            </w:pPr>
            <w:r w:rsidRPr="00540AB0">
              <w:t>1,367.65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33539</w:t>
            </w:r>
          </w:p>
        </w:tc>
        <w:tc>
          <w:tcPr>
            <w:tcW w:w="3641" w:type="pct"/>
            <w:shd w:val="clear" w:color="auto" w:fill="auto"/>
            <w:hideMark/>
          </w:tcPr>
          <w:p w:rsidR="00E60ACD" w:rsidRPr="00540AB0" w:rsidRDefault="00E60ACD" w:rsidP="001351EC">
            <w:pPr>
              <w:pStyle w:val="Tabletext"/>
            </w:pPr>
            <w:r w:rsidRPr="00540AB0">
              <w:t>Artery of extremit</w:t>
            </w:r>
            <w:bookmarkStart w:id="860" w:name="BK_S4P323L34C19"/>
            <w:bookmarkEnd w:id="860"/>
            <w:r w:rsidRPr="00540AB0">
              <w:t>ies, endarterectomy of, including closure by suture (H) (Anaes.) (Assist.)</w:t>
            </w:r>
          </w:p>
        </w:tc>
        <w:tc>
          <w:tcPr>
            <w:tcW w:w="665" w:type="pct"/>
            <w:shd w:val="clear" w:color="auto" w:fill="auto"/>
            <w:hideMark/>
          </w:tcPr>
          <w:p w:rsidR="00E60ACD" w:rsidRPr="00540AB0" w:rsidRDefault="00E60ACD" w:rsidP="001351EC">
            <w:pPr>
              <w:pStyle w:val="Tabletext"/>
              <w:jc w:val="right"/>
            </w:pPr>
            <w:r w:rsidRPr="00540AB0">
              <w:t>985.55</w:t>
            </w:r>
          </w:p>
        </w:tc>
      </w:tr>
      <w:tr w:rsidR="00E60ACD" w:rsidRPr="00540AB0" w:rsidTr="001351EC">
        <w:trPr>
          <w:trHeight w:val="106"/>
        </w:trPr>
        <w:tc>
          <w:tcPr>
            <w:tcW w:w="694" w:type="pct"/>
            <w:shd w:val="clear" w:color="auto" w:fill="auto"/>
            <w:hideMark/>
          </w:tcPr>
          <w:p w:rsidR="00E60ACD" w:rsidRPr="00540AB0" w:rsidRDefault="00E60ACD" w:rsidP="001351EC">
            <w:pPr>
              <w:pStyle w:val="Tabletext"/>
            </w:pPr>
            <w:r w:rsidRPr="00540AB0">
              <w:t>33542</w:t>
            </w:r>
          </w:p>
        </w:tc>
        <w:tc>
          <w:tcPr>
            <w:tcW w:w="3641" w:type="pct"/>
            <w:shd w:val="clear" w:color="auto" w:fill="auto"/>
            <w:hideMark/>
          </w:tcPr>
          <w:p w:rsidR="00E60ACD" w:rsidRPr="00540AB0" w:rsidRDefault="00E60ACD" w:rsidP="001351EC">
            <w:pPr>
              <w:pStyle w:val="Tabletext"/>
            </w:pPr>
            <w:r w:rsidRPr="00540AB0">
              <w:t>Extended deep femoral endarterectomy, if the endarterectomy is at least 7 cm long (H) (Anaes.) (Assist.)</w:t>
            </w:r>
          </w:p>
        </w:tc>
        <w:tc>
          <w:tcPr>
            <w:tcW w:w="665" w:type="pct"/>
            <w:shd w:val="clear" w:color="auto" w:fill="auto"/>
            <w:hideMark/>
          </w:tcPr>
          <w:p w:rsidR="00E60ACD" w:rsidRPr="00540AB0" w:rsidRDefault="00E60ACD" w:rsidP="001351EC">
            <w:pPr>
              <w:pStyle w:val="Tabletext"/>
              <w:jc w:val="right"/>
            </w:pPr>
            <w:r w:rsidRPr="00540AB0">
              <w:t>1,405.80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33545</w:t>
            </w:r>
          </w:p>
        </w:tc>
        <w:tc>
          <w:tcPr>
            <w:tcW w:w="3641" w:type="pct"/>
            <w:shd w:val="clear" w:color="auto" w:fill="auto"/>
            <w:hideMark/>
          </w:tcPr>
          <w:p w:rsidR="00E60ACD" w:rsidRPr="00540AB0" w:rsidRDefault="00E60ACD" w:rsidP="001351EC">
            <w:pPr>
              <w:pStyle w:val="Tabletext"/>
            </w:pPr>
            <w:r w:rsidRPr="00540AB0">
              <w:t>Artery, vein or bypass graft, patch grafting to by vein or synthetic material if patch is less than 3 cm long (H) (Anaes.) (Assist.)</w:t>
            </w:r>
          </w:p>
        </w:tc>
        <w:tc>
          <w:tcPr>
            <w:tcW w:w="665" w:type="pct"/>
            <w:shd w:val="clear" w:color="auto" w:fill="auto"/>
            <w:hideMark/>
          </w:tcPr>
          <w:p w:rsidR="00E60ACD" w:rsidRPr="00540AB0" w:rsidRDefault="00E60ACD" w:rsidP="001351EC">
            <w:pPr>
              <w:pStyle w:val="Tabletext"/>
              <w:jc w:val="right"/>
            </w:pPr>
            <w:r w:rsidRPr="00540AB0">
              <w:t>278.05</w:t>
            </w:r>
          </w:p>
        </w:tc>
      </w:tr>
      <w:tr w:rsidR="00E60ACD" w:rsidRPr="00540AB0" w:rsidTr="001351EC">
        <w:tc>
          <w:tcPr>
            <w:tcW w:w="694" w:type="pct"/>
            <w:shd w:val="clear" w:color="auto" w:fill="auto"/>
            <w:hideMark/>
          </w:tcPr>
          <w:p w:rsidR="00E60ACD" w:rsidRPr="00540AB0" w:rsidRDefault="00E60ACD" w:rsidP="001351EC">
            <w:pPr>
              <w:pStyle w:val="Tabletext"/>
            </w:pPr>
            <w:bookmarkStart w:id="861" w:name="CU_185670495"/>
            <w:bookmarkEnd w:id="861"/>
            <w:r w:rsidRPr="00540AB0">
              <w:t>33548</w:t>
            </w:r>
          </w:p>
        </w:tc>
        <w:tc>
          <w:tcPr>
            <w:tcW w:w="3641" w:type="pct"/>
            <w:shd w:val="clear" w:color="auto" w:fill="auto"/>
            <w:hideMark/>
          </w:tcPr>
          <w:p w:rsidR="00E60ACD" w:rsidRPr="00540AB0" w:rsidRDefault="00E60ACD" w:rsidP="001351EC">
            <w:pPr>
              <w:pStyle w:val="Tabletext"/>
            </w:pPr>
            <w:r w:rsidRPr="00540AB0">
              <w:t>Artery, vein or bypass graft, patch grafting to by vein or synthetic material if patch is 3 cm long or greater (H) (Anaes.) (Assist.)</w:t>
            </w:r>
          </w:p>
        </w:tc>
        <w:tc>
          <w:tcPr>
            <w:tcW w:w="665" w:type="pct"/>
            <w:shd w:val="clear" w:color="auto" w:fill="auto"/>
            <w:hideMark/>
          </w:tcPr>
          <w:p w:rsidR="00E60ACD" w:rsidRPr="00540AB0" w:rsidRDefault="00E60ACD" w:rsidP="001351EC">
            <w:pPr>
              <w:pStyle w:val="Tabletext"/>
              <w:jc w:val="right"/>
            </w:pPr>
            <w:r w:rsidRPr="00540AB0">
              <w:t>565.50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33551</w:t>
            </w:r>
          </w:p>
        </w:tc>
        <w:tc>
          <w:tcPr>
            <w:tcW w:w="3641" w:type="pct"/>
            <w:shd w:val="clear" w:color="auto" w:fill="auto"/>
            <w:hideMark/>
          </w:tcPr>
          <w:p w:rsidR="00E60ACD" w:rsidRPr="00540AB0" w:rsidRDefault="00E60ACD" w:rsidP="001351EC">
            <w:pPr>
              <w:pStyle w:val="Tabletext"/>
            </w:pPr>
            <w:r w:rsidRPr="00540AB0">
              <w:t>Vein, harvesting of from leg or arm for patch when not performed through same incision as operation (H) (Anaes.) (Assist.)</w:t>
            </w:r>
          </w:p>
        </w:tc>
        <w:tc>
          <w:tcPr>
            <w:tcW w:w="665" w:type="pct"/>
            <w:shd w:val="clear" w:color="auto" w:fill="auto"/>
            <w:hideMark/>
          </w:tcPr>
          <w:p w:rsidR="00E60ACD" w:rsidRPr="00540AB0" w:rsidRDefault="00E60ACD" w:rsidP="001351EC">
            <w:pPr>
              <w:pStyle w:val="Tabletext"/>
              <w:jc w:val="right"/>
            </w:pPr>
            <w:r w:rsidRPr="00540AB0">
              <w:t>278.05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33554</w:t>
            </w:r>
          </w:p>
        </w:tc>
        <w:tc>
          <w:tcPr>
            <w:tcW w:w="3641" w:type="pct"/>
            <w:shd w:val="clear" w:color="auto" w:fill="auto"/>
            <w:hideMark/>
          </w:tcPr>
          <w:p w:rsidR="00E60ACD" w:rsidRPr="00540AB0" w:rsidRDefault="00E60ACD" w:rsidP="001351EC">
            <w:pPr>
              <w:pStyle w:val="Tabletext"/>
            </w:pPr>
            <w:r w:rsidRPr="00540AB0">
              <w:t>Endarterectomy, in conjunction with an arterial bypass operation to prepare the site for anastomosis—each site (H) (Anaes.) (Assist.)</w:t>
            </w:r>
          </w:p>
        </w:tc>
        <w:tc>
          <w:tcPr>
            <w:tcW w:w="665" w:type="pct"/>
            <w:shd w:val="clear" w:color="auto" w:fill="auto"/>
            <w:hideMark/>
          </w:tcPr>
          <w:p w:rsidR="00E60ACD" w:rsidRPr="00540AB0" w:rsidRDefault="00E60ACD" w:rsidP="001351EC">
            <w:pPr>
              <w:pStyle w:val="Tabletext"/>
              <w:jc w:val="right"/>
            </w:pPr>
            <w:r w:rsidRPr="00540AB0">
              <w:t>276.75</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33800</w:t>
            </w:r>
          </w:p>
        </w:tc>
        <w:tc>
          <w:tcPr>
            <w:tcW w:w="3641" w:type="pct"/>
            <w:shd w:val="clear" w:color="auto" w:fill="auto"/>
            <w:hideMark/>
          </w:tcPr>
          <w:p w:rsidR="00E60ACD" w:rsidRPr="00540AB0" w:rsidRDefault="00E60ACD" w:rsidP="001351EC">
            <w:pPr>
              <w:pStyle w:val="Tabletext"/>
              <w:rPr>
                <w:snapToGrid w:val="0"/>
              </w:rPr>
            </w:pPr>
            <w:r w:rsidRPr="00540AB0">
              <w:rPr>
                <w:snapToGrid w:val="0"/>
              </w:rPr>
              <w:t>Embolus, removal of, from artery of neck (Anaes.) (Assist.)</w:t>
            </w:r>
          </w:p>
        </w:tc>
        <w:tc>
          <w:tcPr>
            <w:tcW w:w="665" w:type="pct"/>
            <w:shd w:val="clear" w:color="auto" w:fill="auto"/>
            <w:hideMark/>
          </w:tcPr>
          <w:p w:rsidR="00E60ACD" w:rsidRPr="00540AB0" w:rsidRDefault="00E60ACD" w:rsidP="001351EC">
            <w:pPr>
              <w:pStyle w:val="Tabletext"/>
              <w:jc w:val="right"/>
            </w:pPr>
            <w:r w:rsidRPr="00540AB0">
              <w:t>1,199.50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33803</w:t>
            </w:r>
          </w:p>
        </w:tc>
        <w:tc>
          <w:tcPr>
            <w:tcW w:w="3641" w:type="pct"/>
            <w:shd w:val="clear" w:color="auto" w:fill="auto"/>
            <w:hideMark/>
          </w:tcPr>
          <w:p w:rsidR="00E60ACD" w:rsidRPr="00540AB0" w:rsidRDefault="00E60ACD" w:rsidP="001351EC">
            <w:pPr>
              <w:pStyle w:val="Tabletext"/>
            </w:pPr>
            <w:r w:rsidRPr="00540AB0">
              <w:t>Embolectomy or thrombectomy, by abdominal approach, of an artery or bypass graft of trunk (H) (Anaes.) (Assist.)</w:t>
            </w:r>
          </w:p>
        </w:tc>
        <w:tc>
          <w:tcPr>
            <w:tcW w:w="665" w:type="pct"/>
            <w:shd w:val="clear" w:color="auto" w:fill="auto"/>
            <w:hideMark/>
          </w:tcPr>
          <w:p w:rsidR="00E60ACD" w:rsidRPr="00540AB0" w:rsidRDefault="00E60ACD" w:rsidP="001351EC">
            <w:pPr>
              <w:pStyle w:val="Tabletext"/>
              <w:jc w:val="right"/>
            </w:pPr>
            <w:r w:rsidRPr="00540AB0">
              <w:t>1,146.10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33806</w:t>
            </w:r>
          </w:p>
        </w:tc>
        <w:tc>
          <w:tcPr>
            <w:tcW w:w="3641" w:type="pct"/>
            <w:shd w:val="clear" w:color="auto" w:fill="auto"/>
            <w:hideMark/>
          </w:tcPr>
          <w:p w:rsidR="00E60ACD" w:rsidRPr="00540AB0" w:rsidRDefault="00E60ACD" w:rsidP="001351EC">
            <w:pPr>
              <w:pStyle w:val="Tabletext"/>
            </w:pPr>
            <w:r w:rsidRPr="00540AB0">
              <w:t>Embolectomy or thrombectomy (including the infusion of thrombolytic or other agents) from an artery or bypass graft of extremit</w:t>
            </w:r>
            <w:bookmarkStart w:id="862" w:name="BK_S4P324L9C9"/>
            <w:bookmarkEnd w:id="862"/>
            <w:r w:rsidRPr="00540AB0">
              <w:t>ies, or embolectomy of abdominal artery via the femoral artery, item to be claimed once per extremit</w:t>
            </w:r>
            <w:bookmarkStart w:id="863" w:name="BK_S4P324L11C45"/>
            <w:bookmarkEnd w:id="863"/>
            <w:r w:rsidRPr="00540AB0">
              <w:t>y, regardless of the number of incisions required to access the artery or bypass graft (Anaes.) (Assist.)</w:t>
            </w:r>
          </w:p>
        </w:tc>
        <w:tc>
          <w:tcPr>
            <w:tcW w:w="665" w:type="pct"/>
            <w:shd w:val="clear" w:color="auto" w:fill="auto"/>
            <w:hideMark/>
          </w:tcPr>
          <w:p w:rsidR="00E60ACD" w:rsidRPr="00540AB0" w:rsidRDefault="00E60ACD" w:rsidP="001351EC">
            <w:pPr>
              <w:pStyle w:val="Tabletext"/>
              <w:jc w:val="right"/>
            </w:pPr>
            <w:r w:rsidRPr="00540AB0">
              <w:t>825.15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33810</w:t>
            </w:r>
          </w:p>
        </w:tc>
        <w:tc>
          <w:tcPr>
            <w:tcW w:w="3641" w:type="pct"/>
            <w:shd w:val="clear" w:color="auto" w:fill="auto"/>
            <w:hideMark/>
          </w:tcPr>
          <w:p w:rsidR="00E60ACD" w:rsidRPr="00540AB0" w:rsidRDefault="00E60ACD" w:rsidP="001351EC">
            <w:pPr>
              <w:pStyle w:val="Tabletext"/>
            </w:pPr>
            <w:r w:rsidRPr="00540AB0">
              <w:t>Inferior vena cava or iliac vein, closed thrombectomy by catheter via the femoral vein (Anaes.) (Assist.)</w:t>
            </w:r>
          </w:p>
        </w:tc>
        <w:tc>
          <w:tcPr>
            <w:tcW w:w="665" w:type="pct"/>
            <w:shd w:val="clear" w:color="auto" w:fill="auto"/>
            <w:hideMark/>
          </w:tcPr>
          <w:p w:rsidR="00E60ACD" w:rsidRPr="00540AB0" w:rsidRDefault="00E60ACD" w:rsidP="001351EC">
            <w:pPr>
              <w:pStyle w:val="Tabletext"/>
              <w:jc w:val="right"/>
            </w:pPr>
            <w:r w:rsidRPr="00540AB0">
              <w:t>601.95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33811</w:t>
            </w:r>
          </w:p>
        </w:tc>
        <w:tc>
          <w:tcPr>
            <w:tcW w:w="3641" w:type="pct"/>
            <w:shd w:val="clear" w:color="auto" w:fill="auto"/>
            <w:hideMark/>
          </w:tcPr>
          <w:p w:rsidR="00E60ACD" w:rsidRPr="00540AB0" w:rsidRDefault="00E60ACD" w:rsidP="001351EC">
            <w:pPr>
              <w:pStyle w:val="Tabletext"/>
            </w:pPr>
            <w:r w:rsidRPr="00540AB0">
              <w:t>Inferior vena cava or iliac vein, open removal of thrombus or tumour (H) (Anaes.) (Assist.)</w:t>
            </w:r>
          </w:p>
        </w:tc>
        <w:tc>
          <w:tcPr>
            <w:tcW w:w="665" w:type="pct"/>
            <w:shd w:val="clear" w:color="auto" w:fill="auto"/>
            <w:hideMark/>
          </w:tcPr>
          <w:p w:rsidR="00E60ACD" w:rsidRPr="00540AB0" w:rsidRDefault="00E60ACD" w:rsidP="001351EC">
            <w:pPr>
              <w:pStyle w:val="Tabletext"/>
              <w:jc w:val="right"/>
            </w:pPr>
            <w:r w:rsidRPr="00540AB0">
              <w:t>1,792.00</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33812</w:t>
            </w:r>
          </w:p>
        </w:tc>
        <w:tc>
          <w:tcPr>
            <w:tcW w:w="3641" w:type="pct"/>
            <w:shd w:val="clear" w:color="auto" w:fill="auto"/>
            <w:hideMark/>
          </w:tcPr>
          <w:p w:rsidR="00E60ACD" w:rsidRPr="00540AB0" w:rsidRDefault="00E60ACD" w:rsidP="001351EC">
            <w:pPr>
              <w:pStyle w:val="Tabletext"/>
            </w:pPr>
            <w:r w:rsidRPr="00540AB0">
              <w:t>Thrombus, removal of, from femoral or other similar large vein (Anaes.) (Assist.)</w:t>
            </w:r>
          </w:p>
        </w:tc>
        <w:tc>
          <w:tcPr>
            <w:tcW w:w="665" w:type="pct"/>
            <w:shd w:val="clear" w:color="auto" w:fill="auto"/>
            <w:hideMark/>
          </w:tcPr>
          <w:p w:rsidR="00E60ACD" w:rsidRPr="00540AB0" w:rsidRDefault="00E60ACD" w:rsidP="001351EC">
            <w:pPr>
              <w:pStyle w:val="Tabletext"/>
              <w:jc w:val="right"/>
            </w:pPr>
            <w:r w:rsidRPr="00540AB0">
              <w:t>947.35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33815</w:t>
            </w:r>
          </w:p>
        </w:tc>
        <w:tc>
          <w:tcPr>
            <w:tcW w:w="3641" w:type="pct"/>
            <w:shd w:val="clear" w:color="auto" w:fill="auto"/>
            <w:hideMark/>
          </w:tcPr>
          <w:p w:rsidR="00E60ACD" w:rsidRPr="00540AB0" w:rsidRDefault="00E60ACD" w:rsidP="001351EC">
            <w:pPr>
              <w:pStyle w:val="Tabletext"/>
            </w:pPr>
            <w:r w:rsidRPr="00540AB0">
              <w:t>Major artery or vein of extremit</w:t>
            </w:r>
            <w:bookmarkStart w:id="864" w:name="BK_S4P324L19C33"/>
            <w:bookmarkEnd w:id="864"/>
            <w:r w:rsidRPr="00540AB0">
              <w:t>y, repair of wound of, with restoration of continuity, by lateral suture (H) (Anaes.) (Assist.)</w:t>
            </w:r>
          </w:p>
        </w:tc>
        <w:tc>
          <w:tcPr>
            <w:tcW w:w="665" w:type="pct"/>
            <w:shd w:val="clear" w:color="auto" w:fill="auto"/>
            <w:hideMark/>
          </w:tcPr>
          <w:p w:rsidR="00E60ACD" w:rsidRPr="00540AB0" w:rsidRDefault="00E60ACD" w:rsidP="001351EC">
            <w:pPr>
              <w:pStyle w:val="Tabletext"/>
              <w:jc w:val="right"/>
            </w:pPr>
            <w:r w:rsidRPr="00540AB0">
              <w:t>871.00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33818</w:t>
            </w:r>
          </w:p>
        </w:tc>
        <w:tc>
          <w:tcPr>
            <w:tcW w:w="3641" w:type="pct"/>
            <w:shd w:val="clear" w:color="auto" w:fill="auto"/>
            <w:hideMark/>
          </w:tcPr>
          <w:p w:rsidR="00E60ACD" w:rsidRPr="00540AB0" w:rsidRDefault="00E60ACD" w:rsidP="001351EC">
            <w:pPr>
              <w:pStyle w:val="Tabletext"/>
            </w:pPr>
            <w:r w:rsidRPr="00540AB0">
              <w:t>Major artery or vein of extremit</w:t>
            </w:r>
            <w:bookmarkStart w:id="865" w:name="BK_S4P324L21C33"/>
            <w:bookmarkEnd w:id="865"/>
            <w:r w:rsidRPr="00540AB0">
              <w:t>y, repair of wound of, with restoration of continuity, by direct anastomosis (H) (Anaes.) (Assist.)</w:t>
            </w:r>
          </w:p>
        </w:tc>
        <w:tc>
          <w:tcPr>
            <w:tcW w:w="665" w:type="pct"/>
            <w:shd w:val="clear" w:color="auto" w:fill="auto"/>
            <w:hideMark/>
          </w:tcPr>
          <w:p w:rsidR="00E60ACD" w:rsidRPr="00540AB0" w:rsidRDefault="00E60ACD" w:rsidP="001351EC">
            <w:pPr>
              <w:pStyle w:val="Tabletext"/>
              <w:jc w:val="right"/>
            </w:pPr>
            <w:r w:rsidRPr="00540AB0">
              <w:t>1,016.15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33821</w:t>
            </w:r>
          </w:p>
        </w:tc>
        <w:tc>
          <w:tcPr>
            <w:tcW w:w="3641" w:type="pct"/>
            <w:shd w:val="clear" w:color="auto" w:fill="auto"/>
            <w:hideMark/>
          </w:tcPr>
          <w:p w:rsidR="00E60ACD" w:rsidRPr="00540AB0" w:rsidRDefault="00E60ACD" w:rsidP="001351EC">
            <w:pPr>
              <w:pStyle w:val="Tabletext"/>
            </w:pPr>
            <w:r w:rsidRPr="00540AB0">
              <w:t>Major artery or vein of extremit</w:t>
            </w:r>
            <w:bookmarkStart w:id="866" w:name="BK_S4P324L23C33"/>
            <w:bookmarkEnd w:id="866"/>
            <w:r w:rsidRPr="00540AB0">
              <w:t>y, repair of wound of, with restoration of continuity, by interposition graft of synthetic material or vein (H) (Anaes.) (Assist.)</w:t>
            </w:r>
          </w:p>
        </w:tc>
        <w:tc>
          <w:tcPr>
            <w:tcW w:w="665" w:type="pct"/>
            <w:shd w:val="clear" w:color="auto" w:fill="auto"/>
            <w:hideMark/>
          </w:tcPr>
          <w:p w:rsidR="00E60ACD" w:rsidRPr="00540AB0" w:rsidRDefault="00E60ACD" w:rsidP="001351EC">
            <w:pPr>
              <w:pStyle w:val="Tabletext"/>
              <w:jc w:val="right"/>
            </w:pPr>
            <w:r w:rsidRPr="00540AB0">
              <w:t>1,161.30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33824</w:t>
            </w:r>
          </w:p>
        </w:tc>
        <w:tc>
          <w:tcPr>
            <w:tcW w:w="3641" w:type="pct"/>
            <w:shd w:val="clear" w:color="auto" w:fill="auto"/>
            <w:hideMark/>
          </w:tcPr>
          <w:p w:rsidR="00E60ACD" w:rsidRPr="00540AB0" w:rsidRDefault="00E60ACD" w:rsidP="001351EC">
            <w:pPr>
              <w:pStyle w:val="Tabletext"/>
            </w:pPr>
            <w:r w:rsidRPr="00540AB0">
              <w:t>Major artery or vein of neck, repair of wound of, with restoration of continuity, by lateral suture (H) (Anaes.) (Assist.)</w:t>
            </w:r>
          </w:p>
        </w:tc>
        <w:tc>
          <w:tcPr>
            <w:tcW w:w="665" w:type="pct"/>
            <w:shd w:val="clear" w:color="auto" w:fill="auto"/>
            <w:hideMark/>
          </w:tcPr>
          <w:p w:rsidR="00E60ACD" w:rsidRPr="00540AB0" w:rsidRDefault="00E60ACD" w:rsidP="001351EC">
            <w:pPr>
              <w:pStyle w:val="Tabletext"/>
              <w:jc w:val="right"/>
            </w:pPr>
            <w:r w:rsidRPr="00540AB0">
              <w:t>1,107.80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33827</w:t>
            </w:r>
          </w:p>
        </w:tc>
        <w:tc>
          <w:tcPr>
            <w:tcW w:w="3641" w:type="pct"/>
            <w:shd w:val="clear" w:color="auto" w:fill="auto"/>
            <w:hideMark/>
          </w:tcPr>
          <w:p w:rsidR="00E60ACD" w:rsidRPr="00540AB0" w:rsidRDefault="00E60ACD" w:rsidP="001351EC">
            <w:pPr>
              <w:pStyle w:val="Tabletext"/>
            </w:pPr>
            <w:r w:rsidRPr="00540AB0">
              <w:t>Major artery or vein of neck, repair of wound of, with restoration of continuity, by direct anastomosis (H) (Anaes.) (Assist.)</w:t>
            </w:r>
          </w:p>
        </w:tc>
        <w:tc>
          <w:tcPr>
            <w:tcW w:w="665" w:type="pct"/>
            <w:shd w:val="clear" w:color="auto" w:fill="auto"/>
            <w:hideMark/>
          </w:tcPr>
          <w:p w:rsidR="00E60ACD" w:rsidRPr="00540AB0" w:rsidRDefault="00E60ACD" w:rsidP="001351EC">
            <w:pPr>
              <w:pStyle w:val="Tabletext"/>
              <w:jc w:val="right"/>
            </w:pPr>
            <w:r w:rsidRPr="00540AB0">
              <w:t>1,298.80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33830</w:t>
            </w:r>
          </w:p>
        </w:tc>
        <w:tc>
          <w:tcPr>
            <w:tcW w:w="3641" w:type="pct"/>
            <w:shd w:val="clear" w:color="auto" w:fill="auto"/>
            <w:hideMark/>
          </w:tcPr>
          <w:p w:rsidR="00E60ACD" w:rsidRPr="00540AB0" w:rsidRDefault="00E60ACD" w:rsidP="001351EC">
            <w:pPr>
              <w:pStyle w:val="Tabletext"/>
            </w:pPr>
            <w:r w:rsidRPr="00540AB0">
              <w:t>Major artery or vein of neck, repair of wound of, with restoration of continuity, by interposition graft of synthetic material or vein (H) (Anaes.) (Assist.)</w:t>
            </w:r>
          </w:p>
        </w:tc>
        <w:tc>
          <w:tcPr>
            <w:tcW w:w="665" w:type="pct"/>
            <w:shd w:val="clear" w:color="auto" w:fill="auto"/>
            <w:hideMark/>
          </w:tcPr>
          <w:p w:rsidR="00E60ACD" w:rsidRPr="00540AB0" w:rsidRDefault="00E60ACD" w:rsidP="001351EC">
            <w:pPr>
              <w:pStyle w:val="Tabletext"/>
              <w:jc w:val="right"/>
            </w:pPr>
            <w:r w:rsidRPr="00540AB0">
              <w:t>1,489.75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33833</w:t>
            </w:r>
          </w:p>
        </w:tc>
        <w:tc>
          <w:tcPr>
            <w:tcW w:w="3641" w:type="pct"/>
            <w:shd w:val="clear" w:color="auto" w:fill="auto"/>
            <w:hideMark/>
          </w:tcPr>
          <w:p w:rsidR="00E60ACD" w:rsidRPr="00540AB0" w:rsidRDefault="00E60ACD" w:rsidP="001351EC">
            <w:pPr>
              <w:pStyle w:val="Tabletext"/>
            </w:pPr>
            <w:r w:rsidRPr="00540AB0">
              <w:t>Major artery or vein of abdomen, repair of wound of, with restoration of continuity by lateral suture (H) (Anaes.) (Assist.)</w:t>
            </w:r>
          </w:p>
        </w:tc>
        <w:tc>
          <w:tcPr>
            <w:tcW w:w="665" w:type="pct"/>
            <w:shd w:val="clear" w:color="auto" w:fill="auto"/>
            <w:hideMark/>
          </w:tcPr>
          <w:p w:rsidR="00E60ACD" w:rsidRPr="00540AB0" w:rsidRDefault="00E60ACD" w:rsidP="001351EC">
            <w:pPr>
              <w:pStyle w:val="Tabletext"/>
              <w:jc w:val="right"/>
            </w:pPr>
            <w:r w:rsidRPr="00540AB0">
              <w:t>1,352.45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33836</w:t>
            </w:r>
          </w:p>
        </w:tc>
        <w:tc>
          <w:tcPr>
            <w:tcW w:w="3641" w:type="pct"/>
            <w:shd w:val="clear" w:color="auto" w:fill="auto"/>
            <w:hideMark/>
          </w:tcPr>
          <w:p w:rsidR="00E60ACD" w:rsidRPr="00540AB0" w:rsidRDefault="00E60ACD" w:rsidP="001351EC">
            <w:pPr>
              <w:pStyle w:val="Tabletext"/>
            </w:pPr>
            <w:r w:rsidRPr="00540AB0">
              <w:t>Major artery or vein of abdomen, repair of wound of, with restoration of continuity by direct anastomosis (H) (Anaes.) (Assist.)</w:t>
            </w:r>
          </w:p>
        </w:tc>
        <w:tc>
          <w:tcPr>
            <w:tcW w:w="665" w:type="pct"/>
            <w:shd w:val="clear" w:color="auto" w:fill="auto"/>
            <w:hideMark/>
          </w:tcPr>
          <w:p w:rsidR="00E60ACD" w:rsidRPr="00540AB0" w:rsidRDefault="00E60ACD" w:rsidP="001351EC">
            <w:pPr>
              <w:pStyle w:val="Tabletext"/>
              <w:jc w:val="right"/>
            </w:pPr>
            <w:r w:rsidRPr="00540AB0">
              <w:t>1,612.15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33839</w:t>
            </w:r>
          </w:p>
        </w:tc>
        <w:tc>
          <w:tcPr>
            <w:tcW w:w="3641" w:type="pct"/>
            <w:shd w:val="clear" w:color="auto" w:fill="auto"/>
            <w:hideMark/>
          </w:tcPr>
          <w:p w:rsidR="00E60ACD" w:rsidRPr="00540AB0" w:rsidRDefault="00E60ACD" w:rsidP="001351EC">
            <w:pPr>
              <w:pStyle w:val="Tabletext"/>
            </w:pPr>
            <w:r w:rsidRPr="00540AB0">
              <w:t>Major artery or vein of abdomen, repair of wound of, with restoration of continuity by means of interposition graft (H) (Anaes.) (Assist.)</w:t>
            </w:r>
          </w:p>
        </w:tc>
        <w:tc>
          <w:tcPr>
            <w:tcW w:w="665" w:type="pct"/>
            <w:shd w:val="clear" w:color="auto" w:fill="auto"/>
            <w:hideMark/>
          </w:tcPr>
          <w:p w:rsidR="00E60ACD" w:rsidRPr="00540AB0" w:rsidRDefault="00E60ACD" w:rsidP="001351EC">
            <w:pPr>
              <w:pStyle w:val="Tabletext"/>
              <w:jc w:val="right"/>
            </w:pPr>
            <w:r w:rsidRPr="00540AB0">
              <w:t>1,887.10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33842</w:t>
            </w:r>
          </w:p>
        </w:tc>
        <w:tc>
          <w:tcPr>
            <w:tcW w:w="3641" w:type="pct"/>
            <w:shd w:val="clear" w:color="auto" w:fill="auto"/>
            <w:hideMark/>
          </w:tcPr>
          <w:p w:rsidR="00E60ACD" w:rsidRPr="00540AB0" w:rsidRDefault="00E60ACD" w:rsidP="001351EC">
            <w:pPr>
              <w:pStyle w:val="Tabletext"/>
            </w:pPr>
            <w:r w:rsidRPr="00540AB0">
              <w:t>Artery of neck, re</w:t>
            </w:r>
            <w:r w:rsidR="001351EC">
              <w:noBreakHyphen/>
            </w:r>
            <w:r w:rsidRPr="00540AB0">
              <w:t>operation for bleeding or thrombosis after carotid or vertebral artery surgery (H) (Anaes.) (Assist.)</w:t>
            </w:r>
          </w:p>
        </w:tc>
        <w:tc>
          <w:tcPr>
            <w:tcW w:w="665" w:type="pct"/>
            <w:shd w:val="clear" w:color="auto" w:fill="auto"/>
            <w:hideMark/>
          </w:tcPr>
          <w:p w:rsidR="00E60ACD" w:rsidRPr="00540AB0" w:rsidRDefault="00E60ACD" w:rsidP="001351EC">
            <w:pPr>
              <w:pStyle w:val="Tabletext"/>
              <w:jc w:val="right"/>
            </w:pPr>
            <w:r w:rsidRPr="00540AB0">
              <w:t>932.10</w:t>
            </w:r>
          </w:p>
        </w:tc>
      </w:tr>
      <w:tr w:rsidR="00E60ACD" w:rsidRPr="00540AB0" w:rsidTr="001351EC">
        <w:tc>
          <w:tcPr>
            <w:tcW w:w="694" w:type="pct"/>
            <w:shd w:val="clear" w:color="auto" w:fill="auto"/>
            <w:hideMark/>
          </w:tcPr>
          <w:p w:rsidR="00E60ACD" w:rsidRPr="00540AB0" w:rsidRDefault="00E60ACD" w:rsidP="001351EC">
            <w:pPr>
              <w:pStyle w:val="Tabletext"/>
            </w:pPr>
            <w:r w:rsidRPr="00540AB0">
              <w:t>33845</w:t>
            </w:r>
          </w:p>
        </w:tc>
        <w:tc>
          <w:tcPr>
            <w:tcW w:w="3641" w:type="pct"/>
            <w:shd w:val="clear" w:color="auto" w:fill="auto"/>
            <w:hideMark/>
          </w:tcPr>
          <w:p w:rsidR="00E60ACD" w:rsidRPr="00540AB0" w:rsidRDefault="00E60ACD" w:rsidP="001351EC">
            <w:pPr>
              <w:pStyle w:val="Tabletext"/>
            </w:pPr>
            <w:r w:rsidRPr="00540AB0">
              <w:t>Laparotomy for control of post</w:t>
            </w:r>
            <w:r w:rsidR="001351EC">
              <w:noBreakHyphen/>
            </w:r>
            <w:r w:rsidRPr="00540AB0">
              <w:t>operative bleeding or thrombosis after intra</w:t>
            </w:r>
            <w:r w:rsidR="001351EC">
              <w:noBreakHyphen/>
            </w:r>
            <w:r w:rsidRPr="00540AB0">
              <w:t>abdominal vascular procedure, if no other procedure is performed (H) (Anaes.) (Assist.)</w:t>
            </w:r>
          </w:p>
        </w:tc>
        <w:tc>
          <w:tcPr>
            <w:tcW w:w="665" w:type="pct"/>
            <w:shd w:val="clear" w:color="auto" w:fill="auto"/>
            <w:hideMark/>
          </w:tcPr>
          <w:p w:rsidR="00E60ACD" w:rsidRPr="00540AB0" w:rsidRDefault="00E60ACD" w:rsidP="001351EC">
            <w:pPr>
              <w:pStyle w:val="Tabletext"/>
              <w:jc w:val="right"/>
            </w:pPr>
            <w:r w:rsidRPr="00540AB0">
              <w:t>649.45</w:t>
            </w:r>
          </w:p>
        </w:tc>
      </w:tr>
      <w:tr w:rsidR="00E60ACD" w:rsidRPr="00540AB0" w:rsidTr="001351EC">
        <w:tc>
          <w:tcPr>
            <w:tcW w:w="694" w:type="pct"/>
            <w:shd w:val="clear" w:color="auto" w:fill="auto"/>
            <w:hideMark/>
          </w:tcPr>
          <w:p w:rsidR="00E60ACD" w:rsidRPr="00540AB0" w:rsidRDefault="00E60ACD" w:rsidP="001351EC">
            <w:pPr>
              <w:pStyle w:val="Tabletext"/>
            </w:pPr>
            <w:r w:rsidRPr="00540AB0">
              <w:t>33848</w:t>
            </w:r>
          </w:p>
        </w:tc>
        <w:tc>
          <w:tcPr>
            <w:tcW w:w="3641" w:type="pct"/>
            <w:shd w:val="clear" w:color="auto" w:fill="auto"/>
            <w:hideMark/>
          </w:tcPr>
          <w:p w:rsidR="00E60ACD" w:rsidRPr="00540AB0" w:rsidRDefault="00E60ACD" w:rsidP="001351EC">
            <w:pPr>
              <w:pStyle w:val="Tabletext"/>
            </w:pPr>
            <w:r w:rsidRPr="00540AB0">
              <w:t>Extremit</w:t>
            </w:r>
            <w:bookmarkStart w:id="867" w:name="BK_S4P324L44C9"/>
            <w:bookmarkEnd w:id="867"/>
            <w:r w:rsidRPr="00540AB0">
              <w:t>y, re</w:t>
            </w:r>
            <w:r w:rsidR="001351EC">
              <w:noBreakHyphen/>
            </w:r>
            <w:r w:rsidRPr="00540AB0">
              <w:t>operation on, for control of bleeding or thrombosis after vascular procedure, if no other procedure is performed (H) (Anaes.) (Assist.)</w:t>
            </w:r>
          </w:p>
        </w:tc>
        <w:tc>
          <w:tcPr>
            <w:tcW w:w="665" w:type="pct"/>
            <w:shd w:val="clear" w:color="auto" w:fill="auto"/>
            <w:hideMark/>
          </w:tcPr>
          <w:p w:rsidR="00E60ACD" w:rsidRPr="00540AB0" w:rsidRDefault="00E60ACD" w:rsidP="001351EC">
            <w:pPr>
              <w:pStyle w:val="Tabletext"/>
              <w:jc w:val="right"/>
            </w:pPr>
            <w:r w:rsidRPr="00540AB0">
              <w:t>649.45</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34100</w:t>
            </w:r>
          </w:p>
        </w:tc>
        <w:tc>
          <w:tcPr>
            <w:tcW w:w="3641" w:type="pct"/>
            <w:shd w:val="clear" w:color="auto" w:fill="auto"/>
            <w:hideMark/>
          </w:tcPr>
          <w:p w:rsidR="00E60ACD" w:rsidRPr="00540AB0" w:rsidRDefault="00E60ACD" w:rsidP="001351EC">
            <w:pPr>
              <w:pStyle w:val="Tabletext"/>
              <w:rPr>
                <w:snapToGrid w:val="0"/>
              </w:rPr>
            </w:pPr>
            <w:r w:rsidRPr="00540AB0">
              <w:rPr>
                <w:snapToGrid w:val="0"/>
              </w:rPr>
              <w:t>Major artery of neck, elective ligation or exploration of, other than a service associated with another vascular procedure (H) (Anaes.) (Assist.)</w:t>
            </w:r>
          </w:p>
        </w:tc>
        <w:tc>
          <w:tcPr>
            <w:tcW w:w="665" w:type="pct"/>
            <w:shd w:val="clear" w:color="auto" w:fill="auto"/>
            <w:hideMark/>
          </w:tcPr>
          <w:p w:rsidR="00E60ACD" w:rsidRPr="00540AB0" w:rsidRDefault="00E60ACD" w:rsidP="001351EC">
            <w:pPr>
              <w:pStyle w:val="Tabletext"/>
              <w:jc w:val="right"/>
            </w:pPr>
            <w:r w:rsidRPr="00540AB0">
              <w:t>718.30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34103</w:t>
            </w:r>
          </w:p>
        </w:tc>
        <w:tc>
          <w:tcPr>
            <w:tcW w:w="3641" w:type="pct"/>
            <w:shd w:val="clear" w:color="auto" w:fill="auto"/>
            <w:hideMark/>
          </w:tcPr>
          <w:p w:rsidR="00E60ACD" w:rsidRPr="00540AB0" w:rsidRDefault="00E60ACD" w:rsidP="001351EC">
            <w:pPr>
              <w:pStyle w:val="Tabletext"/>
            </w:pPr>
            <w:r w:rsidRPr="00540AB0">
              <w:t>Great artery (aorta or pulmonary artery) or great vein (superior or inferior vena cava), ligation or exploration of immediate branches or tributaries, or ligation or exploration of the subclavian, axillary, iliac, femoral or popliteal arteries or veins, if the service is not associated with item 32508, 32511, 32520, 32522, 32523, 32526, 32528 or 32529—for a maximum of 2 services provided to the same patient on the same occasion (H) (Anaes.) (Assist.)</w:t>
            </w:r>
          </w:p>
        </w:tc>
        <w:tc>
          <w:tcPr>
            <w:tcW w:w="665" w:type="pct"/>
            <w:shd w:val="clear" w:color="auto" w:fill="auto"/>
            <w:hideMark/>
          </w:tcPr>
          <w:p w:rsidR="00E60ACD" w:rsidRPr="00540AB0" w:rsidRDefault="00E60ACD" w:rsidP="001351EC">
            <w:pPr>
              <w:pStyle w:val="Tabletext"/>
              <w:jc w:val="right"/>
            </w:pPr>
            <w:r w:rsidRPr="00540AB0">
              <w:t>420.15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34106</w:t>
            </w:r>
          </w:p>
        </w:tc>
        <w:tc>
          <w:tcPr>
            <w:tcW w:w="3641" w:type="pct"/>
            <w:shd w:val="clear" w:color="auto" w:fill="auto"/>
            <w:hideMark/>
          </w:tcPr>
          <w:p w:rsidR="00E60ACD" w:rsidRPr="00540AB0" w:rsidRDefault="00E60ACD" w:rsidP="001351EC">
            <w:pPr>
              <w:pStyle w:val="Tabletext"/>
            </w:pPr>
            <w:r w:rsidRPr="00540AB0">
              <w:t>Artery or vein (including brachial, radial, ulnar or tibial), ligation of, by elective operation, or exploration of, other than a service associated with another vascular procedure except those services to which item 32508, 32511, 32514 or 32517 applies (Anaes.) (Assist.)</w:t>
            </w:r>
          </w:p>
        </w:tc>
        <w:tc>
          <w:tcPr>
            <w:tcW w:w="665" w:type="pct"/>
            <w:shd w:val="clear" w:color="auto" w:fill="auto"/>
            <w:hideMark/>
          </w:tcPr>
          <w:p w:rsidR="00E60ACD" w:rsidRPr="00540AB0" w:rsidRDefault="00E60ACD" w:rsidP="001351EC">
            <w:pPr>
              <w:pStyle w:val="Tabletext"/>
              <w:jc w:val="right"/>
            </w:pPr>
            <w:r w:rsidRPr="00540AB0">
              <w:t>296.35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34109</w:t>
            </w:r>
          </w:p>
        </w:tc>
        <w:tc>
          <w:tcPr>
            <w:tcW w:w="3641" w:type="pct"/>
            <w:shd w:val="clear" w:color="auto" w:fill="auto"/>
            <w:hideMark/>
          </w:tcPr>
          <w:p w:rsidR="00E60ACD" w:rsidRPr="00540AB0" w:rsidRDefault="00E60ACD" w:rsidP="001351EC">
            <w:pPr>
              <w:pStyle w:val="Tabletext"/>
            </w:pPr>
            <w:r w:rsidRPr="00540AB0">
              <w:t>Temporal artery, biopsy of (Anaes.) (Assist.)</w:t>
            </w:r>
          </w:p>
        </w:tc>
        <w:tc>
          <w:tcPr>
            <w:tcW w:w="665" w:type="pct"/>
            <w:shd w:val="clear" w:color="auto" w:fill="auto"/>
            <w:hideMark/>
          </w:tcPr>
          <w:p w:rsidR="00E60ACD" w:rsidRPr="00540AB0" w:rsidRDefault="00E60ACD" w:rsidP="001351EC">
            <w:pPr>
              <w:pStyle w:val="Tabletext"/>
              <w:jc w:val="right"/>
            </w:pPr>
            <w:r w:rsidRPr="00540AB0">
              <w:t>343.75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34112</w:t>
            </w:r>
          </w:p>
        </w:tc>
        <w:tc>
          <w:tcPr>
            <w:tcW w:w="3641" w:type="pct"/>
            <w:shd w:val="clear" w:color="auto" w:fill="auto"/>
            <w:hideMark/>
          </w:tcPr>
          <w:p w:rsidR="00E60ACD" w:rsidRPr="00540AB0" w:rsidRDefault="00E60ACD" w:rsidP="001351EC">
            <w:pPr>
              <w:pStyle w:val="Tabletext"/>
            </w:pPr>
            <w:r w:rsidRPr="00540AB0">
              <w:t>Arterio</w:t>
            </w:r>
            <w:r w:rsidR="001351EC">
              <w:noBreakHyphen/>
            </w:r>
            <w:r w:rsidRPr="00540AB0">
              <w:t>venous fistula of an extremit</w:t>
            </w:r>
            <w:bookmarkStart w:id="868" w:name="BK_S4P325L18C38"/>
            <w:bookmarkEnd w:id="868"/>
            <w:r w:rsidRPr="00540AB0">
              <w:t xml:space="preserve">y, dissection and ligation (H) </w:t>
            </w:r>
            <w:r w:rsidRPr="00540AB0">
              <w:lastRenderedPageBreak/>
              <w:t>(Anaes.) (Assist.)</w:t>
            </w:r>
          </w:p>
        </w:tc>
        <w:tc>
          <w:tcPr>
            <w:tcW w:w="665" w:type="pct"/>
            <w:shd w:val="clear" w:color="auto" w:fill="auto"/>
            <w:hideMark/>
          </w:tcPr>
          <w:p w:rsidR="00E60ACD" w:rsidRPr="00540AB0" w:rsidRDefault="00E60ACD" w:rsidP="001351EC">
            <w:pPr>
              <w:pStyle w:val="Tabletext"/>
              <w:jc w:val="right"/>
            </w:pPr>
            <w:r w:rsidRPr="00540AB0">
              <w:lastRenderedPageBreak/>
              <w:t>871.00</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34115</w:t>
            </w:r>
          </w:p>
        </w:tc>
        <w:tc>
          <w:tcPr>
            <w:tcW w:w="3641" w:type="pct"/>
            <w:shd w:val="clear" w:color="auto" w:fill="auto"/>
            <w:hideMark/>
          </w:tcPr>
          <w:p w:rsidR="00E60ACD" w:rsidRPr="00540AB0" w:rsidRDefault="00E60ACD" w:rsidP="001351EC">
            <w:pPr>
              <w:pStyle w:val="Tabletext"/>
            </w:pPr>
            <w:r w:rsidRPr="00540AB0">
              <w:t>Arterio</w:t>
            </w:r>
            <w:r w:rsidR="001351EC">
              <w:noBreakHyphen/>
            </w:r>
            <w:r w:rsidRPr="00540AB0">
              <w:t>venous fistula of the neck, dissection and ligation (H) (Anaes.) (Assist.)</w:t>
            </w:r>
          </w:p>
        </w:tc>
        <w:tc>
          <w:tcPr>
            <w:tcW w:w="665" w:type="pct"/>
            <w:shd w:val="clear" w:color="auto" w:fill="auto"/>
            <w:hideMark/>
          </w:tcPr>
          <w:p w:rsidR="00E60ACD" w:rsidRPr="00540AB0" w:rsidRDefault="00E60ACD" w:rsidP="001351EC">
            <w:pPr>
              <w:pStyle w:val="Tabletext"/>
              <w:jc w:val="right"/>
            </w:pPr>
            <w:r w:rsidRPr="00540AB0">
              <w:t>985.55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34118</w:t>
            </w:r>
          </w:p>
        </w:tc>
        <w:tc>
          <w:tcPr>
            <w:tcW w:w="3641" w:type="pct"/>
            <w:shd w:val="clear" w:color="auto" w:fill="auto"/>
            <w:hideMark/>
          </w:tcPr>
          <w:p w:rsidR="00E60ACD" w:rsidRPr="00540AB0" w:rsidRDefault="00E60ACD" w:rsidP="001351EC">
            <w:pPr>
              <w:pStyle w:val="Tabletext"/>
            </w:pPr>
            <w:r w:rsidRPr="00540AB0">
              <w:t>Arterio</w:t>
            </w:r>
            <w:r w:rsidR="001351EC">
              <w:noBreakHyphen/>
            </w:r>
            <w:r w:rsidRPr="00540AB0">
              <w:t>venous fistula of the abdomen, dissection and ligation (Anaes.) (Assist.)</w:t>
            </w:r>
          </w:p>
        </w:tc>
        <w:tc>
          <w:tcPr>
            <w:tcW w:w="665" w:type="pct"/>
            <w:shd w:val="clear" w:color="auto" w:fill="auto"/>
            <w:hideMark/>
          </w:tcPr>
          <w:p w:rsidR="00E60ACD" w:rsidRPr="00540AB0" w:rsidRDefault="00E60ACD" w:rsidP="001351EC">
            <w:pPr>
              <w:pStyle w:val="Tabletext"/>
              <w:jc w:val="right"/>
            </w:pPr>
            <w:r w:rsidRPr="00540AB0">
              <w:t>1,405.80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34121</w:t>
            </w:r>
          </w:p>
        </w:tc>
        <w:tc>
          <w:tcPr>
            <w:tcW w:w="3641" w:type="pct"/>
            <w:shd w:val="clear" w:color="auto" w:fill="auto"/>
            <w:hideMark/>
          </w:tcPr>
          <w:p w:rsidR="00E60ACD" w:rsidRPr="00540AB0" w:rsidRDefault="00E60ACD" w:rsidP="001351EC">
            <w:pPr>
              <w:pStyle w:val="Tabletext"/>
            </w:pPr>
            <w:r w:rsidRPr="00540AB0">
              <w:t>Arterio</w:t>
            </w:r>
            <w:r w:rsidR="001351EC">
              <w:noBreakHyphen/>
            </w:r>
            <w:r w:rsidRPr="00540AB0">
              <w:t>venous fistula of an extremit</w:t>
            </w:r>
            <w:bookmarkStart w:id="869" w:name="BK_S4P325L24C38"/>
            <w:bookmarkEnd w:id="869"/>
            <w:r w:rsidRPr="00540AB0">
              <w:t>y, dissection and repair of, with restoration of continuity (H) (Anaes.) (Assist.)</w:t>
            </w:r>
          </w:p>
        </w:tc>
        <w:tc>
          <w:tcPr>
            <w:tcW w:w="665" w:type="pct"/>
            <w:shd w:val="clear" w:color="auto" w:fill="auto"/>
            <w:hideMark/>
          </w:tcPr>
          <w:p w:rsidR="00E60ACD" w:rsidRPr="00540AB0" w:rsidRDefault="00E60ACD" w:rsidP="001351EC">
            <w:pPr>
              <w:pStyle w:val="Tabletext"/>
              <w:jc w:val="right"/>
            </w:pPr>
            <w:r w:rsidRPr="00540AB0">
              <w:t>1,123.05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34124</w:t>
            </w:r>
          </w:p>
        </w:tc>
        <w:tc>
          <w:tcPr>
            <w:tcW w:w="3641" w:type="pct"/>
            <w:shd w:val="clear" w:color="auto" w:fill="auto"/>
            <w:hideMark/>
          </w:tcPr>
          <w:p w:rsidR="00E60ACD" w:rsidRPr="00540AB0" w:rsidRDefault="00E60ACD" w:rsidP="001351EC">
            <w:pPr>
              <w:pStyle w:val="Tabletext"/>
            </w:pPr>
            <w:r w:rsidRPr="00540AB0">
              <w:t>Arterio</w:t>
            </w:r>
            <w:r w:rsidR="001351EC">
              <w:noBreakHyphen/>
            </w:r>
            <w:r w:rsidRPr="00540AB0">
              <w:t>venous fistula of the neck, dissection and repair of, with restoration of continuity (H) (Anaes.) (Assist.)</w:t>
            </w:r>
          </w:p>
        </w:tc>
        <w:tc>
          <w:tcPr>
            <w:tcW w:w="665" w:type="pct"/>
            <w:shd w:val="clear" w:color="auto" w:fill="auto"/>
            <w:hideMark/>
          </w:tcPr>
          <w:p w:rsidR="00E60ACD" w:rsidRPr="00540AB0" w:rsidRDefault="00E60ACD" w:rsidP="001351EC">
            <w:pPr>
              <w:pStyle w:val="Tabletext"/>
              <w:jc w:val="right"/>
            </w:pPr>
            <w:r w:rsidRPr="00540AB0">
              <w:t>1,230.15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34127</w:t>
            </w:r>
          </w:p>
        </w:tc>
        <w:tc>
          <w:tcPr>
            <w:tcW w:w="3641" w:type="pct"/>
            <w:shd w:val="clear" w:color="auto" w:fill="auto"/>
            <w:hideMark/>
          </w:tcPr>
          <w:p w:rsidR="00E60ACD" w:rsidRPr="00540AB0" w:rsidRDefault="00E60ACD" w:rsidP="001351EC">
            <w:pPr>
              <w:pStyle w:val="Tabletext"/>
            </w:pPr>
            <w:r w:rsidRPr="00540AB0">
              <w:t>Arterio</w:t>
            </w:r>
            <w:r w:rsidR="001351EC">
              <w:noBreakHyphen/>
            </w:r>
            <w:r w:rsidRPr="00540AB0">
              <w:t>venous fistula of the abdomen, dissection and repair of, with restoration of continuity (H) (Anaes.) (Assist.)</w:t>
            </w:r>
          </w:p>
        </w:tc>
        <w:tc>
          <w:tcPr>
            <w:tcW w:w="665" w:type="pct"/>
            <w:shd w:val="clear" w:color="auto" w:fill="auto"/>
            <w:hideMark/>
          </w:tcPr>
          <w:p w:rsidR="00E60ACD" w:rsidRPr="00540AB0" w:rsidRDefault="00E60ACD" w:rsidP="001351EC">
            <w:pPr>
              <w:pStyle w:val="Tabletext"/>
              <w:jc w:val="right"/>
            </w:pPr>
            <w:r w:rsidRPr="00540AB0">
              <w:t>1,612.15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34130</w:t>
            </w:r>
          </w:p>
        </w:tc>
        <w:tc>
          <w:tcPr>
            <w:tcW w:w="3641" w:type="pct"/>
            <w:shd w:val="clear" w:color="auto" w:fill="auto"/>
            <w:hideMark/>
          </w:tcPr>
          <w:p w:rsidR="00E60ACD" w:rsidRPr="00540AB0" w:rsidRDefault="00E60ACD" w:rsidP="001351EC">
            <w:pPr>
              <w:pStyle w:val="Tabletext"/>
            </w:pPr>
            <w:r w:rsidRPr="00540AB0">
              <w:t>Surgically created arterio</w:t>
            </w:r>
            <w:r w:rsidR="001351EC">
              <w:noBreakHyphen/>
            </w:r>
            <w:r w:rsidRPr="00540AB0">
              <w:t>venous fistula of an extremit</w:t>
            </w:r>
            <w:bookmarkStart w:id="870" w:name="BK_S4P325L30C57"/>
            <w:bookmarkEnd w:id="870"/>
            <w:r w:rsidRPr="00540AB0">
              <w:t>y, closure of (Anaes.) (Assist.)</w:t>
            </w:r>
          </w:p>
        </w:tc>
        <w:tc>
          <w:tcPr>
            <w:tcW w:w="665" w:type="pct"/>
            <w:shd w:val="clear" w:color="auto" w:fill="auto"/>
            <w:hideMark/>
          </w:tcPr>
          <w:p w:rsidR="00E60ACD" w:rsidRPr="00540AB0" w:rsidRDefault="00E60ACD" w:rsidP="001351EC">
            <w:pPr>
              <w:pStyle w:val="Tabletext"/>
              <w:jc w:val="right"/>
            </w:pPr>
            <w:r w:rsidRPr="00540AB0">
              <w:t>504.25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34133</w:t>
            </w:r>
          </w:p>
        </w:tc>
        <w:tc>
          <w:tcPr>
            <w:tcW w:w="3641" w:type="pct"/>
            <w:shd w:val="clear" w:color="auto" w:fill="auto"/>
            <w:hideMark/>
          </w:tcPr>
          <w:p w:rsidR="00E60ACD" w:rsidRPr="00540AB0" w:rsidRDefault="00E60ACD" w:rsidP="001351EC">
            <w:pPr>
              <w:pStyle w:val="Tabletext"/>
            </w:pPr>
            <w:r w:rsidRPr="00540AB0">
              <w:t>Scalenotomy (H) (Anaes.) (Assist.)</w:t>
            </w:r>
          </w:p>
        </w:tc>
        <w:tc>
          <w:tcPr>
            <w:tcW w:w="665" w:type="pct"/>
            <w:shd w:val="clear" w:color="auto" w:fill="auto"/>
            <w:hideMark/>
          </w:tcPr>
          <w:p w:rsidR="00E60ACD" w:rsidRPr="00540AB0" w:rsidRDefault="00E60ACD" w:rsidP="001351EC">
            <w:pPr>
              <w:pStyle w:val="Tabletext"/>
              <w:jc w:val="right"/>
            </w:pPr>
            <w:r w:rsidRPr="00540AB0">
              <w:t>565.50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34136</w:t>
            </w:r>
          </w:p>
        </w:tc>
        <w:tc>
          <w:tcPr>
            <w:tcW w:w="3641" w:type="pct"/>
            <w:shd w:val="clear" w:color="auto" w:fill="auto"/>
            <w:hideMark/>
          </w:tcPr>
          <w:p w:rsidR="00E60ACD" w:rsidRPr="00540AB0" w:rsidRDefault="00E60ACD" w:rsidP="001351EC">
            <w:pPr>
              <w:pStyle w:val="Tabletext"/>
            </w:pPr>
            <w:r w:rsidRPr="00540AB0">
              <w:t>First rib, resection of portion of (H) (Anaes.) (Assist.)</w:t>
            </w:r>
          </w:p>
        </w:tc>
        <w:tc>
          <w:tcPr>
            <w:tcW w:w="665" w:type="pct"/>
            <w:shd w:val="clear" w:color="auto" w:fill="auto"/>
            <w:hideMark/>
          </w:tcPr>
          <w:p w:rsidR="00E60ACD" w:rsidRPr="00540AB0" w:rsidRDefault="00E60ACD" w:rsidP="001351EC">
            <w:pPr>
              <w:pStyle w:val="Tabletext"/>
              <w:jc w:val="right"/>
            </w:pPr>
            <w:r w:rsidRPr="00540AB0">
              <w:t>909.05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34139</w:t>
            </w:r>
          </w:p>
        </w:tc>
        <w:tc>
          <w:tcPr>
            <w:tcW w:w="3641" w:type="pct"/>
            <w:shd w:val="clear" w:color="auto" w:fill="auto"/>
            <w:hideMark/>
          </w:tcPr>
          <w:p w:rsidR="00E60ACD" w:rsidRPr="00540AB0" w:rsidRDefault="00E60ACD" w:rsidP="001351EC">
            <w:pPr>
              <w:pStyle w:val="Tabletext"/>
            </w:pPr>
            <w:r w:rsidRPr="00540AB0">
              <w:t>Cervical rib, removal of, or other operation for removal of thoracic outlet compression, other than a service to which another item in this Subgroup applies (H) (Anaes.) (Assist.)</w:t>
            </w:r>
          </w:p>
        </w:tc>
        <w:tc>
          <w:tcPr>
            <w:tcW w:w="665" w:type="pct"/>
            <w:shd w:val="clear" w:color="auto" w:fill="auto"/>
            <w:hideMark/>
          </w:tcPr>
          <w:p w:rsidR="00E60ACD" w:rsidRPr="00540AB0" w:rsidRDefault="00E60ACD" w:rsidP="001351EC">
            <w:pPr>
              <w:pStyle w:val="Tabletext"/>
              <w:jc w:val="right"/>
            </w:pPr>
            <w:r w:rsidRPr="00540AB0">
              <w:t>909.05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34142</w:t>
            </w:r>
          </w:p>
        </w:tc>
        <w:tc>
          <w:tcPr>
            <w:tcW w:w="3641" w:type="pct"/>
            <w:shd w:val="clear" w:color="auto" w:fill="auto"/>
            <w:hideMark/>
          </w:tcPr>
          <w:p w:rsidR="00E60ACD" w:rsidRPr="00540AB0" w:rsidRDefault="00E60ACD" w:rsidP="001351EC">
            <w:pPr>
              <w:pStyle w:val="Tabletext"/>
            </w:pPr>
            <w:r w:rsidRPr="00540AB0">
              <w:t>Coeliac artery, decompression of, for coeliac artery compression syndrome, as an independent procedure (H) (Anaes.) (Assist.)</w:t>
            </w:r>
          </w:p>
        </w:tc>
        <w:tc>
          <w:tcPr>
            <w:tcW w:w="665" w:type="pct"/>
            <w:shd w:val="clear" w:color="auto" w:fill="auto"/>
            <w:hideMark/>
          </w:tcPr>
          <w:p w:rsidR="00E60ACD" w:rsidRPr="00540AB0" w:rsidRDefault="00E60ACD" w:rsidP="001351EC">
            <w:pPr>
              <w:pStyle w:val="Tabletext"/>
              <w:jc w:val="right"/>
            </w:pPr>
            <w:r w:rsidRPr="00540AB0">
              <w:t>1,123.05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34145</w:t>
            </w:r>
          </w:p>
        </w:tc>
        <w:tc>
          <w:tcPr>
            <w:tcW w:w="3641" w:type="pct"/>
            <w:shd w:val="clear" w:color="auto" w:fill="auto"/>
            <w:hideMark/>
          </w:tcPr>
          <w:p w:rsidR="00E60ACD" w:rsidRPr="00540AB0" w:rsidRDefault="00E60ACD" w:rsidP="001351EC">
            <w:pPr>
              <w:pStyle w:val="Tabletext"/>
            </w:pPr>
            <w:r w:rsidRPr="00540AB0">
              <w:t>Popliteal artery, exploration of, for popliteal entrapment, with or without division of fibrous tissue and muscle (H) (Anaes.) (Assist.)</w:t>
            </w:r>
          </w:p>
        </w:tc>
        <w:tc>
          <w:tcPr>
            <w:tcW w:w="665" w:type="pct"/>
            <w:shd w:val="clear" w:color="auto" w:fill="auto"/>
            <w:hideMark/>
          </w:tcPr>
          <w:p w:rsidR="00E60ACD" w:rsidRPr="00540AB0" w:rsidRDefault="00E60ACD" w:rsidP="001351EC">
            <w:pPr>
              <w:pStyle w:val="Tabletext"/>
              <w:jc w:val="right"/>
            </w:pPr>
            <w:r w:rsidRPr="00540AB0">
              <w:t>817.50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34148</w:t>
            </w:r>
          </w:p>
        </w:tc>
        <w:tc>
          <w:tcPr>
            <w:tcW w:w="3641" w:type="pct"/>
            <w:shd w:val="clear" w:color="auto" w:fill="auto"/>
            <w:hideMark/>
          </w:tcPr>
          <w:p w:rsidR="00E60ACD" w:rsidRPr="00540AB0" w:rsidRDefault="00E60ACD" w:rsidP="001351EC">
            <w:pPr>
              <w:pStyle w:val="Tabletext"/>
            </w:pPr>
            <w:r w:rsidRPr="00540AB0">
              <w:t>Carotid associated tumour, resection of, with or without repair or reconstruction of internal or common carotid arteries, when tumour is 4 cm or less in maximum diameter (H) (Anaes.) (Assist.)</w:t>
            </w:r>
          </w:p>
        </w:tc>
        <w:tc>
          <w:tcPr>
            <w:tcW w:w="665" w:type="pct"/>
            <w:shd w:val="clear" w:color="auto" w:fill="auto"/>
            <w:hideMark/>
          </w:tcPr>
          <w:p w:rsidR="00E60ACD" w:rsidRPr="00540AB0" w:rsidRDefault="00E60ACD" w:rsidP="001351EC">
            <w:pPr>
              <w:pStyle w:val="Tabletext"/>
              <w:jc w:val="right"/>
            </w:pPr>
            <w:r w:rsidRPr="00540AB0">
              <w:t>1,459.30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34151</w:t>
            </w:r>
          </w:p>
        </w:tc>
        <w:tc>
          <w:tcPr>
            <w:tcW w:w="3641" w:type="pct"/>
            <w:shd w:val="clear" w:color="auto" w:fill="auto"/>
            <w:hideMark/>
          </w:tcPr>
          <w:p w:rsidR="00E60ACD" w:rsidRPr="00540AB0" w:rsidRDefault="00E60ACD" w:rsidP="001351EC">
            <w:pPr>
              <w:pStyle w:val="Tabletext"/>
            </w:pPr>
            <w:r w:rsidRPr="00540AB0">
              <w:t>Carotid associated tumour, resection of, with or without repair or reconstruction of internal or common carotid arteries, when tumour is greater than 4 cm in maximum diameter (H) (Anaes.) (Assist.)</w:t>
            </w:r>
          </w:p>
        </w:tc>
        <w:tc>
          <w:tcPr>
            <w:tcW w:w="665" w:type="pct"/>
            <w:shd w:val="clear" w:color="auto" w:fill="auto"/>
            <w:hideMark/>
          </w:tcPr>
          <w:p w:rsidR="00E60ACD" w:rsidRPr="00540AB0" w:rsidRDefault="00E60ACD" w:rsidP="001351EC">
            <w:pPr>
              <w:pStyle w:val="Tabletext"/>
              <w:jc w:val="right"/>
            </w:pPr>
            <w:r w:rsidRPr="00540AB0">
              <w:t>1,994.05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34154</w:t>
            </w:r>
          </w:p>
        </w:tc>
        <w:tc>
          <w:tcPr>
            <w:tcW w:w="3641" w:type="pct"/>
            <w:shd w:val="clear" w:color="auto" w:fill="auto"/>
            <w:hideMark/>
          </w:tcPr>
          <w:p w:rsidR="00E60ACD" w:rsidRPr="00540AB0" w:rsidRDefault="00E60ACD" w:rsidP="001351EC">
            <w:pPr>
              <w:pStyle w:val="Tabletext"/>
            </w:pPr>
            <w:r w:rsidRPr="00540AB0">
              <w:t>Recurrent carotid associated tumour, resection of, with or without repair or replacement of portion of internal or common carotid arteries (Anaes.) (Assist.)</w:t>
            </w:r>
          </w:p>
        </w:tc>
        <w:tc>
          <w:tcPr>
            <w:tcW w:w="665" w:type="pct"/>
            <w:shd w:val="clear" w:color="auto" w:fill="auto"/>
            <w:hideMark/>
          </w:tcPr>
          <w:p w:rsidR="00E60ACD" w:rsidRPr="00540AB0" w:rsidRDefault="00E60ACD" w:rsidP="001351EC">
            <w:pPr>
              <w:pStyle w:val="Tabletext"/>
              <w:jc w:val="right"/>
            </w:pPr>
            <w:r w:rsidRPr="00540AB0">
              <w:t>2,376.15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34157</w:t>
            </w:r>
          </w:p>
        </w:tc>
        <w:tc>
          <w:tcPr>
            <w:tcW w:w="3641" w:type="pct"/>
            <w:shd w:val="clear" w:color="auto" w:fill="auto"/>
            <w:hideMark/>
          </w:tcPr>
          <w:p w:rsidR="00E60ACD" w:rsidRPr="00540AB0" w:rsidRDefault="00E60ACD" w:rsidP="001351EC">
            <w:pPr>
              <w:pStyle w:val="Tabletext"/>
            </w:pPr>
            <w:r w:rsidRPr="00540AB0">
              <w:t>Neck, excision of infected bypass graft, including closure of vessel or vessels (H) (Anaes.) (Assist.)</w:t>
            </w:r>
          </w:p>
        </w:tc>
        <w:tc>
          <w:tcPr>
            <w:tcW w:w="665" w:type="pct"/>
            <w:shd w:val="clear" w:color="auto" w:fill="auto"/>
            <w:hideMark/>
          </w:tcPr>
          <w:p w:rsidR="00E60ACD" w:rsidRPr="00540AB0" w:rsidRDefault="00E60ACD" w:rsidP="001351EC">
            <w:pPr>
              <w:pStyle w:val="Tabletext"/>
              <w:jc w:val="right"/>
            </w:pPr>
            <w:r w:rsidRPr="00540AB0">
              <w:t>1,207.20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34160</w:t>
            </w:r>
          </w:p>
        </w:tc>
        <w:tc>
          <w:tcPr>
            <w:tcW w:w="3641" w:type="pct"/>
            <w:shd w:val="clear" w:color="auto" w:fill="auto"/>
            <w:hideMark/>
          </w:tcPr>
          <w:p w:rsidR="00E60ACD" w:rsidRPr="00540AB0" w:rsidRDefault="00E60ACD" w:rsidP="001351EC">
            <w:pPr>
              <w:pStyle w:val="Tabletext"/>
            </w:pPr>
            <w:r w:rsidRPr="00540AB0">
              <w:t>Aorto</w:t>
            </w:r>
            <w:r w:rsidR="001351EC">
              <w:noBreakHyphen/>
            </w:r>
            <w:r w:rsidRPr="00540AB0">
              <w:t>duodenal fistula, repair of, by suture of aorta and repair of duodenum (H) (Anaes.) (Assist.)</w:t>
            </w:r>
          </w:p>
        </w:tc>
        <w:tc>
          <w:tcPr>
            <w:tcW w:w="665" w:type="pct"/>
            <w:shd w:val="clear" w:color="auto" w:fill="auto"/>
            <w:hideMark/>
          </w:tcPr>
          <w:p w:rsidR="00E60ACD" w:rsidRPr="00540AB0" w:rsidRDefault="00E60ACD" w:rsidP="001351EC">
            <w:pPr>
              <w:pStyle w:val="Tabletext"/>
              <w:jc w:val="right"/>
            </w:pPr>
            <w:r w:rsidRPr="00540AB0">
              <w:t>2,261.50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34163</w:t>
            </w:r>
          </w:p>
        </w:tc>
        <w:tc>
          <w:tcPr>
            <w:tcW w:w="3641" w:type="pct"/>
            <w:shd w:val="clear" w:color="auto" w:fill="auto"/>
            <w:hideMark/>
          </w:tcPr>
          <w:p w:rsidR="00E60ACD" w:rsidRPr="00540AB0" w:rsidRDefault="00E60ACD" w:rsidP="001351EC">
            <w:pPr>
              <w:pStyle w:val="Tabletext"/>
            </w:pPr>
            <w:r w:rsidRPr="00540AB0">
              <w:t>Aorto</w:t>
            </w:r>
            <w:r w:rsidR="001351EC">
              <w:noBreakHyphen/>
            </w:r>
            <w:r w:rsidRPr="00540AB0">
              <w:t>duodenal fistula, repair of, by insertion of aortic graft and repair of duodenum (H) (Anaes.) (Assist.)</w:t>
            </w:r>
          </w:p>
        </w:tc>
        <w:tc>
          <w:tcPr>
            <w:tcW w:w="665" w:type="pct"/>
            <w:shd w:val="clear" w:color="auto" w:fill="auto"/>
            <w:hideMark/>
          </w:tcPr>
          <w:p w:rsidR="00E60ACD" w:rsidRPr="00540AB0" w:rsidRDefault="00E60ACD" w:rsidP="001351EC">
            <w:pPr>
              <w:pStyle w:val="Tabletext"/>
              <w:jc w:val="right"/>
            </w:pPr>
            <w:r w:rsidRPr="00540AB0">
              <w:t>2,903.25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34166</w:t>
            </w:r>
          </w:p>
        </w:tc>
        <w:tc>
          <w:tcPr>
            <w:tcW w:w="3641" w:type="pct"/>
            <w:shd w:val="clear" w:color="auto" w:fill="auto"/>
            <w:hideMark/>
          </w:tcPr>
          <w:p w:rsidR="00E60ACD" w:rsidRPr="00540AB0" w:rsidRDefault="00E60ACD" w:rsidP="001351EC">
            <w:pPr>
              <w:pStyle w:val="Tabletext"/>
            </w:pPr>
            <w:r w:rsidRPr="00540AB0">
              <w:t>Aorto</w:t>
            </w:r>
            <w:r w:rsidR="001351EC">
              <w:noBreakHyphen/>
            </w:r>
            <w:r w:rsidRPr="00540AB0">
              <w:t>duodenal fistula, repair of, by oversewing of abdominal aorta, repair of duodenum and axillo bifemoral grafting (H) (Anaes.) (Assist.)</w:t>
            </w:r>
          </w:p>
        </w:tc>
        <w:tc>
          <w:tcPr>
            <w:tcW w:w="665" w:type="pct"/>
            <w:shd w:val="clear" w:color="auto" w:fill="auto"/>
            <w:hideMark/>
          </w:tcPr>
          <w:p w:rsidR="00E60ACD" w:rsidRPr="00540AB0" w:rsidRDefault="00E60ACD" w:rsidP="001351EC">
            <w:pPr>
              <w:pStyle w:val="Tabletext"/>
              <w:jc w:val="right"/>
            </w:pPr>
            <w:r w:rsidRPr="00540AB0">
              <w:t>2,903.25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34169</w:t>
            </w:r>
          </w:p>
        </w:tc>
        <w:tc>
          <w:tcPr>
            <w:tcW w:w="3641" w:type="pct"/>
            <w:shd w:val="clear" w:color="auto" w:fill="auto"/>
            <w:hideMark/>
          </w:tcPr>
          <w:p w:rsidR="00E60ACD" w:rsidRPr="00540AB0" w:rsidRDefault="00E60ACD" w:rsidP="001351EC">
            <w:pPr>
              <w:pStyle w:val="Tabletext"/>
            </w:pPr>
            <w:r w:rsidRPr="00540AB0">
              <w:t>Infected bypass graft from trunk, excision of, including closure of arteries (H) (Anaes.) (Assist.)</w:t>
            </w:r>
          </w:p>
        </w:tc>
        <w:tc>
          <w:tcPr>
            <w:tcW w:w="665" w:type="pct"/>
            <w:shd w:val="clear" w:color="auto" w:fill="auto"/>
            <w:hideMark/>
          </w:tcPr>
          <w:p w:rsidR="00E60ACD" w:rsidRPr="00540AB0" w:rsidRDefault="00E60ACD" w:rsidP="001351EC">
            <w:pPr>
              <w:pStyle w:val="Tabletext"/>
              <w:jc w:val="right"/>
            </w:pPr>
            <w:r w:rsidRPr="00540AB0">
              <w:t>1,612.15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34172</w:t>
            </w:r>
          </w:p>
        </w:tc>
        <w:tc>
          <w:tcPr>
            <w:tcW w:w="3641" w:type="pct"/>
            <w:shd w:val="clear" w:color="auto" w:fill="auto"/>
            <w:hideMark/>
          </w:tcPr>
          <w:p w:rsidR="00E60ACD" w:rsidRPr="00540AB0" w:rsidRDefault="00E60ACD" w:rsidP="001351EC">
            <w:pPr>
              <w:pStyle w:val="Tabletext"/>
            </w:pPr>
            <w:r w:rsidRPr="00540AB0">
              <w:t>Infected axillo</w:t>
            </w:r>
            <w:r w:rsidR="001351EC">
              <w:noBreakHyphen/>
            </w:r>
            <w:r w:rsidRPr="00540AB0">
              <w:t>femoral or femoro</w:t>
            </w:r>
            <w:r w:rsidR="001351EC">
              <w:noBreakHyphen/>
            </w:r>
            <w:r w:rsidRPr="00540AB0">
              <w:t>femoral graft, excision of, including closure of arteries (H) (Anaes.) (Assist.)</w:t>
            </w:r>
          </w:p>
        </w:tc>
        <w:tc>
          <w:tcPr>
            <w:tcW w:w="665" w:type="pct"/>
            <w:shd w:val="clear" w:color="auto" w:fill="auto"/>
            <w:hideMark/>
          </w:tcPr>
          <w:p w:rsidR="00E60ACD" w:rsidRPr="00540AB0" w:rsidRDefault="00E60ACD" w:rsidP="001351EC">
            <w:pPr>
              <w:pStyle w:val="Tabletext"/>
              <w:jc w:val="right"/>
            </w:pPr>
            <w:r w:rsidRPr="00540AB0">
              <w:t>1,314.10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34175</w:t>
            </w:r>
          </w:p>
        </w:tc>
        <w:tc>
          <w:tcPr>
            <w:tcW w:w="3641" w:type="pct"/>
            <w:shd w:val="clear" w:color="auto" w:fill="auto"/>
            <w:hideMark/>
          </w:tcPr>
          <w:p w:rsidR="00E60ACD" w:rsidRPr="00540AB0" w:rsidRDefault="00E60ACD" w:rsidP="001351EC">
            <w:pPr>
              <w:pStyle w:val="Tabletext"/>
            </w:pPr>
            <w:r w:rsidRPr="00540AB0">
              <w:t>Infected bypass graft from extremit</w:t>
            </w:r>
            <w:bookmarkStart w:id="871" w:name="BK_S4P326L19C36"/>
            <w:bookmarkEnd w:id="871"/>
            <w:r w:rsidRPr="00540AB0">
              <w:t xml:space="preserve">ies, excision of including closure of </w:t>
            </w:r>
            <w:r w:rsidRPr="00540AB0">
              <w:lastRenderedPageBreak/>
              <w:t>arteries (H) (Anaes.) (Assist.)</w:t>
            </w:r>
          </w:p>
        </w:tc>
        <w:tc>
          <w:tcPr>
            <w:tcW w:w="665" w:type="pct"/>
            <w:shd w:val="clear" w:color="auto" w:fill="auto"/>
            <w:hideMark/>
          </w:tcPr>
          <w:p w:rsidR="00E60ACD" w:rsidRPr="00540AB0" w:rsidRDefault="00E60ACD" w:rsidP="001351EC">
            <w:pPr>
              <w:pStyle w:val="Tabletext"/>
              <w:jc w:val="right"/>
            </w:pPr>
            <w:r w:rsidRPr="00540AB0">
              <w:lastRenderedPageBreak/>
              <w:t>1,207.20</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lastRenderedPageBreak/>
              <w:t>34500</w:t>
            </w:r>
          </w:p>
        </w:tc>
        <w:tc>
          <w:tcPr>
            <w:tcW w:w="3641" w:type="pct"/>
            <w:shd w:val="clear" w:color="auto" w:fill="auto"/>
            <w:hideMark/>
          </w:tcPr>
          <w:p w:rsidR="00E60ACD" w:rsidRPr="00540AB0" w:rsidRDefault="00E60ACD" w:rsidP="001351EC">
            <w:pPr>
              <w:pStyle w:val="Tabletext"/>
              <w:rPr>
                <w:snapToGrid w:val="0"/>
              </w:rPr>
            </w:pPr>
            <w:r w:rsidRPr="00540AB0">
              <w:rPr>
                <w:snapToGrid w:val="0"/>
              </w:rPr>
              <w:t>Arteriovenous shunt, external, insertion of (Anaes.) (Assist.)</w:t>
            </w:r>
          </w:p>
        </w:tc>
        <w:tc>
          <w:tcPr>
            <w:tcW w:w="665" w:type="pct"/>
            <w:shd w:val="clear" w:color="auto" w:fill="auto"/>
            <w:hideMark/>
          </w:tcPr>
          <w:p w:rsidR="00E60ACD" w:rsidRPr="00540AB0" w:rsidRDefault="00E60ACD" w:rsidP="001351EC">
            <w:pPr>
              <w:pStyle w:val="Tabletext"/>
              <w:jc w:val="right"/>
            </w:pPr>
            <w:r w:rsidRPr="00540AB0">
              <w:t>313.35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34503</w:t>
            </w:r>
          </w:p>
        </w:tc>
        <w:tc>
          <w:tcPr>
            <w:tcW w:w="3641" w:type="pct"/>
            <w:shd w:val="clear" w:color="auto" w:fill="auto"/>
            <w:hideMark/>
          </w:tcPr>
          <w:p w:rsidR="00E60ACD" w:rsidRPr="00540AB0" w:rsidRDefault="00E60ACD" w:rsidP="001351EC">
            <w:pPr>
              <w:pStyle w:val="Tabletext"/>
            </w:pPr>
            <w:r w:rsidRPr="00540AB0">
              <w:t>Arteriovenous anastomosis of upper or lower limb, in conjunction with another venous or arterial operation (H) (Anaes.) (Assist.)</w:t>
            </w:r>
          </w:p>
        </w:tc>
        <w:tc>
          <w:tcPr>
            <w:tcW w:w="665" w:type="pct"/>
            <w:shd w:val="clear" w:color="auto" w:fill="auto"/>
            <w:hideMark/>
          </w:tcPr>
          <w:p w:rsidR="00E60ACD" w:rsidRPr="00540AB0" w:rsidRDefault="00E60ACD" w:rsidP="001351EC">
            <w:pPr>
              <w:pStyle w:val="Tabletext"/>
              <w:jc w:val="right"/>
            </w:pPr>
            <w:r w:rsidRPr="00540AB0">
              <w:t>420.15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34506</w:t>
            </w:r>
          </w:p>
        </w:tc>
        <w:tc>
          <w:tcPr>
            <w:tcW w:w="3641" w:type="pct"/>
            <w:shd w:val="clear" w:color="auto" w:fill="auto"/>
            <w:hideMark/>
          </w:tcPr>
          <w:p w:rsidR="00E60ACD" w:rsidRPr="00540AB0" w:rsidRDefault="00E60ACD" w:rsidP="001351EC">
            <w:pPr>
              <w:pStyle w:val="Tabletext"/>
            </w:pPr>
            <w:r w:rsidRPr="00540AB0">
              <w:t>Arteriovenous shunt, external, removal of (H) (Anaes.) (Assist.)</w:t>
            </w:r>
          </w:p>
        </w:tc>
        <w:tc>
          <w:tcPr>
            <w:tcW w:w="665" w:type="pct"/>
            <w:shd w:val="clear" w:color="auto" w:fill="auto"/>
            <w:hideMark/>
          </w:tcPr>
          <w:p w:rsidR="00E60ACD" w:rsidRPr="00540AB0" w:rsidRDefault="00E60ACD" w:rsidP="001351EC">
            <w:pPr>
              <w:pStyle w:val="Tabletext"/>
              <w:jc w:val="right"/>
            </w:pPr>
            <w:r w:rsidRPr="00540AB0">
              <w:t>213.80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34509</w:t>
            </w:r>
          </w:p>
        </w:tc>
        <w:tc>
          <w:tcPr>
            <w:tcW w:w="3641" w:type="pct"/>
            <w:shd w:val="clear" w:color="auto" w:fill="auto"/>
            <w:hideMark/>
          </w:tcPr>
          <w:p w:rsidR="00E60ACD" w:rsidRPr="00540AB0" w:rsidRDefault="00E60ACD" w:rsidP="001351EC">
            <w:pPr>
              <w:pStyle w:val="Tabletext"/>
            </w:pPr>
            <w:r w:rsidRPr="00540AB0">
              <w:t>Arteriovenous anastomosis of upper or lower limb, not in conjunction with another venous or arterial operation (H) (Anaes.) (Assist.)</w:t>
            </w:r>
          </w:p>
        </w:tc>
        <w:tc>
          <w:tcPr>
            <w:tcW w:w="665" w:type="pct"/>
            <w:shd w:val="clear" w:color="auto" w:fill="auto"/>
            <w:hideMark/>
          </w:tcPr>
          <w:p w:rsidR="00E60ACD" w:rsidRPr="00540AB0" w:rsidRDefault="00E60ACD" w:rsidP="001351EC">
            <w:pPr>
              <w:pStyle w:val="Tabletext"/>
              <w:jc w:val="right"/>
            </w:pPr>
            <w:r w:rsidRPr="00540AB0">
              <w:t>993.20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34512</w:t>
            </w:r>
          </w:p>
        </w:tc>
        <w:tc>
          <w:tcPr>
            <w:tcW w:w="3641" w:type="pct"/>
            <w:shd w:val="clear" w:color="auto" w:fill="auto"/>
            <w:hideMark/>
          </w:tcPr>
          <w:p w:rsidR="00E60ACD" w:rsidRPr="00540AB0" w:rsidRDefault="00E60ACD" w:rsidP="001351EC">
            <w:pPr>
              <w:pStyle w:val="Tabletext"/>
            </w:pPr>
            <w:r w:rsidRPr="00540AB0">
              <w:t>Arteriovenous access device, insertion of (H) (Anaes.) (Assist.)</w:t>
            </w:r>
          </w:p>
        </w:tc>
        <w:tc>
          <w:tcPr>
            <w:tcW w:w="665" w:type="pct"/>
            <w:shd w:val="clear" w:color="auto" w:fill="auto"/>
            <w:hideMark/>
          </w:tcPr>
          <w:p w:rsidR="00E60ACD" w:rsidRPr="00540AB0" w:rsidRDefault="00E60ACD" w:rsidP="001351EC">
            <w:pPr>
              <w:pStyle w:val="Tabletext"/>
              <w:jc w:val="right"/>
            </w:pPr>
            <w:r w:rsidRPr="00540AB0">
              <w:t>1,092.60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34515</w:t>
            </w:r>
          </w:p>
        </w:tc>
        <w:tc>
          <w:tcPr>
            <w:tcW w:w="3641" w:type="pct"/>
            <w:shd w:val="clear" w:color="auto" w:fill="auto"/>
            <w:hideMark/>
          </w:tcPr>
          <w:p w:rsidR="00E60ACD" w:rsidRPr="00540AB0" w:rsidRDefault="00E60ACD" w:rsidP="001351EC">
            <w:pPr>
              <w:pStyle w:val="Tabletext"/>
            </w:pPr>
            <w:r w:rsidRPr="00540AB0">
              <w:t>Arteriovenous access device, thrombectomy of (H) (Anaes.) (Assist.)</w:t>
            </w:r>
          </w:p>
        </w:tc>
        <w:tc>
          <w:tcPr>
            <w:tcW w:w="665" w:type="pct"/>
            <w:shd w:val="clear" w:color="auto" w:fill="auto"/>
            <w:hideMark/>
          </w:tcPr>
          <w:p w:rsidR="00E60ACD" w:rsidRPr="00540AB0" w:rsidRDefault="00E60ACD" w:rsidP="001351EC">
            <w:pPr>
              <w:pStyle w:val="Tabletext"/>
              <w:jc w:val="right"/>
            </w:pPr>
            <w:r w:rsidRPr="00540AB0">
              <w:t>779.25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34518</w:t>
            </w:r>
          </w:p>
        </w:tc>
        <w:tc>
          <w:tcPr>
            <w:tcW w:w="3641" w:type="pct"/>
            <w:shd w:val="clear" w:color="auto" w:fill="auto"/>
            <w:hideMark/>
          </w:tcPr>
          <w:p w:rsidR="00E60ACD" w:rsidRPr="00540AB0" w:rsidRDefault="00E60ACD" w:rsidP="001351EC">
            <w:pPr>
              <w:pStyle w:val="Tabletext"/>
            </w:pPr>
            <w:r w:rsidRPr="00540AB0">
              <w:t>Stenosis of arteriovenous fistula or prosthetic arteriovenous access device, correction of (H) (Anaes.) (Assist.)</w:t>
            </w:r>
          </w:p>
        </w:tc>
        <w:tc>
          <w:tcPr>
            <w:tcW w:w="665" w:type="pct"/>
            <w:shd w:val="clear" w:color="auto" w:fill="auto"/>
            <w:hideMark/>
          </w:tcPr>
          <w:p w:rsidR="00E60ACD" w:rsidRPr="00540AB0" w:rsidRDefault="00E60ACD" w:rsidP="001351EC">
            <w:pPr>
              <w:pStyle w:val="Tabletext"/>
              <w:jc w:val="right"/>
            </w:pPr>
            <w:r w:rsidRPr="00540AB0">
              <w:t>1,306.30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34521</w:t>
            </w:r>
          </w:p>
        </w:tc>
        <w:tc>
          <w:tcPr>
            <w:tcW w:w="3641" w:type="pct"/>
            <w:shd w:val="clear" w:color="auto" w:fill="auto"/>
            <w:hideMark/>
          </w:tcPr>
          <w:p w:rsidR="00E60ACD" w:rsidRPr="00540AB0" w:rsidRDefault="00E60ACD" w:rsidP="001351EC">
            <w:pPr>
              <w:pStyle w:val="Tabletext"/>
            </w:pPr>
            <w:r w:rsidRPr="00540AB0">
              <w:t>Intra</w:t>
            </w:r>
            <w:r w:rsidR="001351EC">
              <w:noBreakHyphen/>
            </w:r>
            <w:r w:rsidRPr="00540AB0">
              <w:t>abdominal artery or vein, cannulation of, for infusion chemotherapy, by open operation (excluding after</w:t>
            </w:r>
            <w:r w:rsidR="001351EC">
              <w:noBreakHyphen/>
            </w:r>
            <w:r w:rsidRPr="00540AB0">
              <w:t>care) (H) (Anaes.) (Assist.)</w:t>
            </w:r>
          </w:p>
        </w:tc>
        <w:tc>
          <w:tcPr>
            <w:tcW w:w="665" w:type="pct"/>
            <w:shd w:val="clear" w:color="auto" w:fill="auto"/>
            <w:hideMark/>
          </w:tcPr>
          <w:p w:rsidR="00E60ACD" w:rsidRPr="00540AB0" w:rsidRDefault="00E60ACD" w:rsidP="001351EC">
            <w:pPr>
              <w:pStyle w:val="Tabletext"/>
              <w:jc w:val="right"/>
            </w:pPr>
            <w:r w:rsidRPr="00540AB0">
              <w:t>802.60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34524</w:t>
            </w:r>
          </w:p>
        </w:tc>
        <w:tc>
          <w:tcPr>
            <w:tcW w:w="3641" w:type="pct"/>
            <w:shd w:val="clear" w:color="auto" w:fill="auto"/>
            <w:hideMark/>
          </w:tcPr>
          <w:p w:rsidR="00E60ACD" w:rsidRPr="00540AB0" w:rsidRDefault="00E60ACD" w:rsidP="001351EC">
            <w:pPr>
              <w:pStyle w:val="Tabletext"/>
            </w:pPr>
            <w:r w:rsidRPr="00540AB0">
              <w:t>Arterial cannulation for infusion chemotherapy by open operation, other than a service to which item 34521 applies (excluding after</w:t>
            </w:r>
            <w:r w:rsidR="001351EC">
              <w:noBreakHyphen/>
            </w:r>
            <w:r w:rsidRPr="00540AB0">
              <w:t>care) (H) (Anaes.) (Assist.)</w:t>
            </w:r>
          </w:p>
        </w:tc>
        <w:tc>
          <w:tcPr>
            <w:tcW w:w="665" w:type="pct"/>
            <w:shd w:val="clear" w:color="auto" w:fill="auto"/>
            <w:hideMark/>
          </w:tcPr>
          <w:p w:rsidR="00E60ACD" w:rsidRPr="00540AB0" w:rsidRDefault="00E60ACD" w:rsidP="001351EC">
            <w:pPr>
              <w:pStyle w:val="Tabletext"/>
              <w:jc w:val="right"/>
            </w:pPr>
            <w:r w:rsidRPr="00540AB0">
              <w:t>420.15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34527</w:t>
            </w:r>
          </w:p>
        </w:tc>
        <w:tc>
          <w:tcPr>
            <w:tcW w:w="3641" w:type="pct"/>
            <w:shd w:val="clear" w:color="auto" w:fill="auto"/>
            <w:hideMark/>
          </w:tcPr>
          <w:p w:rsidR="00E60ACD" w:rsidRPr="00540AB0" w:rsidRDefault="00E60ACD" w:rsidP="001351EC">
            <w:pPr>
              <w:pStyle w:val="Tabletext"/>
            </w:pPr>
            <w:r w:rsidRPr="00540AB0">
              <w:t xml:space="preserve">Central vein catheterisation by open technique, using subcutaneous tunnel with pump or access port as with central venous line catheter or other chemotherapy delivery device, including any associated percutaneous central vein catheterisation, </w:t>
            </w:r>
            <w:r w:rsidRPr="00540AB0">
              <w:rPr>
                <w:rFonts w:eastAsia="Calibri"/>
              </w:rPr>
              <w:t xml:space="preserve">on a person 10 years of age or over </w:t>
            </w:r>
            <w:r w:rsidRPr="00540AB0">
              <w:t>(Anaes.)</w:t>
            </w:r>
          </w:p>
        </w:tc>
        <w:tc>
          <w:tcPr>
            <w:tcW w:w="665" w:type="pct"/>
            <w:shd w:val="clear" w:color="auto" w:fill="auto"/>
            <w:hideMark/>
          </w:tcPr>
          <w:p w:rsidR="00E60ACD" w:rsidRPr="00540AB0" w:rsidRDefault="00E60ACD" w:rsidP="001351EC">
            <w:pPr>
              <w:pStyle w:val="Tabletext"/>
              <w:jc w:val="right"/>
            </w:pPr>
            <w:r w:rsidRPr="00540AB0">
              <w:t>560.45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34528</w:t>
            </w:r>
          </w:p>
        </w:tc>
        <w:tc>
          <w:tcPr>
            <w:tcW w:w="3641" w:type="pct"/>
            <w:shd w:val="clear" w:color="auto" w:fill="auto"/>
            <w:hideMark/>
          </w:tcPr>
          <w:p w:rsidR="00E60ACD" w:rsidRPr="00540AB0" w:rsidRDefault="00E60ACD" w:rsidP="001351EC">
            <w:pPr>
              <w:pStyle w:val="Tabletext"/>
            </w:pPr>
            <w:r w:rsidRPr="00540AB0">
              <w:t xml:space="preserve">Central vein catheterisation by percutaneous technique, using subcutaneous tunnel with pump or access port as with central venous line catheter or other chemotherapy delivery device, </w:t>
            </w:r>
            <w:r w:rsidRPr="00540AB0">
              <w:rPr>
                <w:rFonts w:eastAsia="Calibri"/>
              </w:rPr>
              <w:t>on a person 10 years of age or over</w:t>
            </w:r>
            <w:r w:rsidRPr="00540AB0">
              <w:t xml:space="preserve"> (Anaes.)</w:t>
            </w:r>
          </w:p>
        </w:tc>
        <w:tc>
          <w:tcPr>
            <w:tcW w:w="665" w:type="pct"/>
            <w:shd w:val="clear" w:color="auto" w:fill="auto"/>
            <w:hideMark/>
          </w:tcPr>
          <w:p w:rsidR="00E60ACD" w:rsidRPr="00540AB0" w:rsidRDefault="00E60ACD" w:rsidP="001351EC">
            <w:pPr>
              <w:pStyle w:val="Tabletext"/>
              <w:jc w:val="right"/>
            </w:pPr>
            <w:r w:rsidRPr="00540AB0">
              <w:t>276.75</w:t>
            </w:r>
          </w:p>
        </w:tc>
      </w:tr>
      <w:tr w:rsidR="00E60ACD" w:rsidRPr="00540AB0" w:rsidTr="001351EC">
        <w:tc>
          <w:tcPr>
            <w:tcW w:w="694" w:type="pct"/>
            <w:shd w:val="clear" w:color="auto" w:fill="auto"/>
          </w:tcPr>
          <w:p w:rsidR="00E60ACD" w:rsidRPr="00540AB0" w:rsidRDefault="00E60ACD" w:rsidP="001351EC">
            <w:pPr>
              <w:pStyle w:val="Tabletext"/>
            </w:pPr>
            <w:r w:rsidRPr="00540AB0">
              <w:t>34529</w:t>
            </w:r>
          </w:p>
        </w:tc>
        <w:tc>
          <w:tcPr>
            <w:tcW w:w="3641" w:type="pct"/>
            <w:shd w:val="clear" w:color="auto" w:fill="auto"/>
          </w:tcPr>
          <w:p w:rsidR="00E60ACD" w:rsidRPr="00540AB0" w:rsidRDefault="00E60ACD" w:rsidP="001351EC">
            <w:pPr>
              <w:pStyle w:val="Tabletext"/>
            </w:pPr>
            <w:r w:rsidRPr="00540AB0">
              <w:t xml:space="preserve">Central vein catheterisation by open technique, using subcutaneous tunnel with pump or access port as with central venous line catheter or other chemotherapy delivery device, including any associated percutaneous central vein catheterisation, </w:t>
            </w:r>
            <w:r w:rsidRPr="00540AB0">
              <w:rPr>
                <w:rFonts w:eastAsia="Calibri"/>
              </w:rPr>
              <w:t>on a person under 10 years of age</w:t>
            </w:r>
            <w:r w:rsidRPr="00540AB0">
              <w:t xml:space="preserve"> (Anaes.)</w:t>
            </w:r>
          </w:p>
        </w:tc>
        <w:tc>
          <w:tcPr>
            <w:tcW w:w="665" w:type="pct"/>
            <w:shd w:val="clear" w:color="auto" w:fill="auto"/>
          </w:tcPr>
          <w:p w:rsidR="00E60ACD" w:rsidRPr="00540AB0" w:rsidRDefault="00E60ACD" w:rsidP="001351EC">
            <w:pPr>
              <w:pStyle w:val="Tabletext"/>
              <w:jc w:val="right"/>
            </w:pPr>
            <w:r w:rsidRPr="00540AB0">
              <w:t>728.55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34530</w:t>
            </w:r>
          </w:p>
        </w:tc>
        <w:tc>
          <w:tcPr>
            <w:tcW w:w="3641" w:type="pct"/>
            <w:shd w:val="clear" w:color="auto" w:fill="auto"/>
            <w:hideMark/>
          </w:tcPr>
          <w:p w:rsidR="00E60ACD" w:rsidRPr="00540AB0" w:rsidRDefault="00E60ACD" w:rsidP="001351EC">
            <w:pPr>
              <w:pStyle w:val="Tabletext"/>
            </w:pPr>
            <w:r w:rsidRPr="00540AB0">
              <w:t xml:space="preserve">Central venous line, or other chemotherapy device, removal of, by open surgical procedure in the operating theatre of a hospital, </w:t>
            </w:r>
            <w:r w:rsidRPr="00540AB0">
              <w:rPr>
                <w:rFonts w:eastAsia="Calibri"/>
              </w:rPr>
              <w:t>on a person 10 years of age or over</w:t>
            </w:r>
            <w:r w:rsidRPr="00540AB0">
              <w:t xml:space="preserve"> (Anaes.)</w:t>
            </w:r>
          </w:p>
        </w:tc>
        <w:tc>
          <w:tcPr>
            <w:tcW w:w="665" w:type="pct"/>
            <w:shd w:val="clear" w:color="auto" w:fill="auto"/>
            <w:hideMark/>
          </w:tcPr>
          <w:p w:rsidR="00E60ACD" w:rsidRPr="00540AB0" w:rsidRDefault="00E60ACD" w:rsidP="001351EC">
            <w:pPr>
              <w:pStyle w:val="Tabletext"/>
              <w:jc w:val="right"/>
            </w:pPr>
            <w:r w:rsidRPr="00540AB0">
              <w:t>207.50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34533</w:t>
            </w:r>
          </w:p>
        </w:tc>
        <w:tc>
          <w:tcPr>
            <w:tcW w:w="3641" w:type="pct"/>
            <w:shd w:val="clear" w:color="auto" w:fill="auto"/>
            <w:hideMark/>
          </w:tcPr>
          <w:p w:rsidR="00E60ACD" w:rsidRPr="00540AB0" w:rsidRDefault="00E60ACD" w:rsidP="001351EC">
            <w:pPr>
              <w:pStyle w:val="Tabletext"/>
            </w:pPr>
            <w:r w:rsidRPr="00540AB0">
              <w:t>Isolated limb perfusion, including cannulation of artery and vein at commencement of procedure, regional perfusion for chemotherapy, or other therapy, repair of arteriotomy and venotomy at conclusion of procedure (excluding after</w:t>
            </w:r>
            <w:r w:rsidR="001351EC">
              <w:noBreakHyphen/>
            </w:r>
            <w:r w:rsidRPr="00540AB0">
              <w:t>care) (Anaes.) (Assist.)</w:t>
            </w:r>
          </w:p>
        </w:tc>
        <w:tc>
          <w:tcPr>
            <w:tcW w:w="665" w:type="pct"/>
            <w:shd w:val="clear" w:color="auto" w:fill="auto"/>
            <w:hideMark/>
          </w:tcPr>
          <w:p w:rsidR="00E60ACD" w:rsidRPr="00540AB0" w:rsidRDefault="00E60ACD" w:rsidP="001351EC">
            <w:pPr>
              <w:pStyle w:val="Tabletext"/>
              <w:jc w:val="right"/>
            </w:pPr>
            <w:r w:rsidRPr="00540AB0">
              <w:t>1,260.50</w:t>
            </w:r>
          </w:p>
        </w:tc>
      </w:tr>
      <w:tr w:rsidR="00E60ACD" w:rsidRPr="00540AB0" w:rsidTr="001351EC">
        <w:tc>
          <w:tcPr>
            <w:tcW w:w="694" w:type="pct"/>
            <w:shd w:val="clear" w:color="auto" w:fill="auto"/>
          </w:tcPr>
          <w:p w:rsidR="00E60ACD" w:rsidRPr="00540AB0" w:rsidRDefault="00E60ACD" w:rsidP="001351EC">
            <w:pPr>
              <w:pStyle w:val="Tabletext"/>
            </w:pPr>
            <w:r w:rsidRPr="00540AB0">
              <w:t>34534</w:t>
            </w:r>
          </w:p>
        </w:tc>
        <w:tc>
          <w:tcPr>
            <w:tcW w:w="3641" w:type="pct"/>
            <w:shd w:val="clear" w:color="auto" w:fill="auto"/>
          </w:tcPr>
          <w:p w:rsidR="00E60ACD" w:rsidRPr="00540AB0" w:rsidRDefault="00E60ACD" w:rsidP="001351EC">
            <w:pPr>
              <w:pStyle w:val="Tabletext"/>
            </w:pPr>
            <w:r w:rsidRPr="00540AB0">
              <w:t xml:space="preserve">Central vein catheterisation by percutaneous technique, using subcutaneous tunnel with pump or access port as with central venous line catheter or other chemotherapy delivery device, </w:t>
            </w:r>
            <w:r w:rsidRPr="00540AB0">
              <w:rPr>
                <w:rFonts w:eastAsia="Calibri"/>
              </w:rPr>
              <w:t xml:space="preserve">on a person under 10 years of age </w:t>
            </w:r>
            <w:r w:rsidRPr="00540AB0">
              <w:t>(Anaes.)</w:t>
            </w:r>
          </w:p>
        </w:tc>
        <w:tc>
          <w:tcPr>
            <w:tcW w:w="665" w:type="pct"/>
            <w:shd w:val="clear" w:color="auto" w:fill="auto"/>
          </w:tcPr>
          <w:p w:rsidR="00E60ACD" w:rsidRPr="00540AB0" w:rsidRDefault="00E60ACD" w:rsidP="001351EC">
            <w:pPr>
              <w:pStyle w:val="Tabletext"/>
              <w:jc w:val="right"/>
            </w:pPr>
            <w:r w:rsidRPr="00540AB0">
              <w:t>359.75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34538</w:t>
            </w:r>
          </w:p>
        </w:tc>
        <w:tc>
          <w:tcPr>
            <w:tcW w:w="3641" w:type="pct"/>
            <w:shd w:val="clear" w:color="auto" w:fill="auto"/>
            <w:hideMark/>
          </w:tcPr>
          <w:p w:rsidR="00E60ACD" w:rsidRPr="00540AB0" w:rsidRDefault="00E60ACD" w:rsidP="001351EC">
            <w:pPr>
              <w:pStyle w:val="Tabletext"/>
            </w:pPr>
            <w:r w:rsidRPr="00540AB0">
              <w:t>Central vein catheterisation by percutaneous technique, using subcutaneous tunnelled cuffed catheter or similar device, for the administration of haemodialysis or parenteral nutrition (Anaes.)</w:t>
            </w:r>
          </w:p>
        </w:tc>
        <w:tc>
          <w:tcPr>
            <w:tcW w:w="665" w:type="pct"/>
            <w:shd w:val="clear" w:color="auto" w:fill="auto"/>
            <w:hideMark/>
          </w:tcPr>
          <w:p w:rsidR="00E60ACD" w:rsidRPr="00540AB0" w:rsidRDefault="00E60ACD" w:rsidP="001351EC">
            <w:pPr>
              <w:pStyle w:val="Tabletext"/>
              <w:jc w:val="right"/>
            </w:pPr>
            <w:r w:rsidRPr="00540AB0">
              <w:t>276.75</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34539</w:t>
            </w:r>
          </w:p>
        </w:tc>
        <w:tc>
          <w:tcPr>
            <w:tcW w:w="3641" w:type="pct"/>
            <w:shd w:val="clear" w:color="auto" w:fill="auto"/>
            <w:hideMark/>
          </w:tcPr>
          <w:p w:rsidR="00E60ACD" w:rsidRPr="00540AB0" w:rsidRDefault="00E60ACD" w:rsidP="001351EC">
            <w:pPr>
              <w:pStyle w:val="Tabletext"/>
            </w:pPr>
            <w:r w:rsidRPr="00540AB0">
              <w:t>Tunnelled cuffed catheter, or similar device, removal of, by open surgical procedure (Anaes.)</w:t>
            </w:r>
          </w:p>
        </w:tc>
        <w:tc>
          <w:tcPr>
            <w:tcW w:w="665" w:type="pct"/>
            <w:shd w:val="clear" w:color="auto" w:fill="auto"/>
            <w:hideMark/>
          </w:tcPr>
          <w:p w:rsidR="00E60ACD" w:rsidRPr="00540AB0" w:rsidRDefault="00E60ACD" w:rsidP="001351EC">
            <w:pPr>
              <w:pStyle w:val="Tabletext"/>
              <w:jc w:val="right"/>
            </w:pPr>
            <w:r w:rsidRPr="00540AB0">
              <w:t>207.50</w:t>
            </w:r>
          </w:p>
        </w:tc>
      </w:tr>
      <w:tr w:rsidR="00E60ACD" w:rsidRPr="00540AB0" w:rsidTr="001351EC">
        <w:tc>
          <w:tcPr>
            <w:tcW w:w="694" w:type="pct"/>
            <w:shd w:val="clear" w:color="auto" w:fill="auto"/>
          </w:tcPr>
          <w:p w:rsidR="00E60ACD" w:rsidRPr="00540AB0" w:rsidRDefault="00E60ACD" w:rsidP="001351EC">
            <w:pPr>
              <w:pStyle w:val="Tabletext"/>
            </w:pPr>
            <w:r w:rsidRPr="00540AB0">
              <w:t>34540</w:t>
            </w:r>
          </w:p>
        </w:tc>
        <w:tc>
          <w:tcPr>
            <w:tcW w:w="3641" w:type="pct"/>
            <w:shd w:val="clear" w:color="auto" w:fill="auto"/>
          </w:tcPr>
          <w:p w:rsidR="00E60ACD" w:rsidRPr="00540AB0" w:rsidRDefault="00E60ACD" w:rsidP="001351EC">
            <w:pPr>
              <w:pStyle w:val="Tabletext"/>
            </w:pPr>
            <w:r w:rsidRPr="00540AB0">
              <w:t xml:space="preserve">Central venous line, or other chemotherapy device, removal of, by open surgical procedure in the operating theatre of a hospital, </w:t>
            </w:r>
            <w:r w:rsidRPr="00540AB0">
              <w:rPr>
                <w:rFonts w:eastAsia="Calibri"/>
              </w:rPr>
              <w:t>on a person under 10 years of age</w:t>
            </w:r>
            <w:r w:rsidRPr="00540AB0">
              <w:t xml:space="preserve"> (Anaes.)</w:t>
            </w:r>
          </w:p>
        </w:tc>
        <w:tc>
          <w:tcPr>
            <w:tcW w:w="665" w:type="pct"/>
            <w:shd w:val="clear" w:color="auto" w:fill="auto"/>
          </w:tcPr>
          <w:p w:rsidR="00E60ACD" w:rsidRPr="00540AB0" w:rsidRDefault="00E60ACD" w:rsidP="001351EC">
            <w:pPr>
              <w:pStyle w:val="Tabletext"/>
              <w:jc w:val="right"/>
            </w:pPr>
            <w:r w:rsidRPr="00540AB0">
              <w:t>269.75</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34800</w:t>
            </w:r>
          </w:p>
        </w:tc>
        <w:tc>
          <w:tcPr>
            <w:tcW w:w="3641" w:type="pct"/>
            <w:shd w:val="clear" w:color="auto" w:fill="auto"/>
            <w:hideMark/>
          </w:tcPr>
          <w:p w:rsidR="00E60ACD" w:rsidRPr="00540AB0" w:rsidRDefault="00E60ACD" w:rsidP="001351EC">
            <w:pPr>
              <w:pStyle w:val="Tabletext"/>
              <w:rPr>
                <w:snapToGrid w:val="0"/>
              </w:rPr>
            </w:pPr>
            <w:r w:rsidRPr="00540AB0">
              <w:rPr>
                <w:snapToGrid w:val="0"/>
              </w:rPr>
              <w:t>Inferior vena cava, plication, ligation, or application of caval clip (Anaes.) (Assist.)</w:t>
            </w:r>
          </w:p>
        </w:tc>
        <w:tc>
          <w:tcPr>
            <w:tcW w:w="665" w:type="pct"/>
            <w:shd w:val="clear" w:color="auto" w:fill="auto"/>
            <w:hideMark/>
          </w:tcPr>
          <w:p w:rsidR="00E60ACD" w:rsidRPr="00540AB0" w:rsidRDefault="00E60ACD" w:rsidP="001351EC">
            <w:pPr>
              <w:pStyle w:val="Tabletext"/>
              <w:jc w:val="right"/>
            </w:pPr>
            <w:r w:rsidRPr="00540AB0">
              <w:t>825.15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34803</w:t>
            </w:r>
          </w:p>
        </w:tc>
        <w:tc>
          <w:tcPr>
            <w:tcW w:w="3641" w:type="pct"/>
            <w:shd w:val="clear" w:color="auto" w:fill="auto"/>
            <w:hideMark/>
          </w:tcPr>
          <w:p w:rsidR="00E60ACD" w:rsidRPr="00540AB0" w:rsidRDefault="00E60ACD" w:rsidP="001351EC">
            <w:pPr>
              <w:pStyle w:val="Tabletext"/>
            </w:pPr>
            <w:r w:rsidRPr="00540AB0">
              <w:t>Inferior vena cava, reconstruction of or bypass by vein or synthetic material (H) (Anaes.) (Assist.)</w:t>
            </w:r>
          </w:p>
        </w:tc>
        <w:tc>
          <w:tcPr>
            <w:tcW w:w="665" w:type="pct"/>
            <w:shd w:val="clear" w:color="auto" w:fill="auto"/>
            <w:hideMark/>
          </w:tcPr>
          <w:p w:rsidR="00E60ACD" w:rsidRPr="00540AB0" w:rsidRDefault="00E60ACD" w:rsidP="001351EC">
            <w:pPr>
              <w:pStyle w:val="Tabletext"/>
              <w:jc w:val="right"/>
            </w:pPr>
            <w:r w:rsidRPr="00540AB0">
              <w:t>1,818.50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34806</w:t>
            </w:r>
          </w:p>
        </w:tc>
        <w:tc>
          <w:tcPr>
            <w:tcW w:w="3641" w:type="pct"/>
            <w:shd w:val="clear" w:color="auto" w:fill="auto"/>
            <w:hideMark/>
          </w:tcPr>
          <w:p w:rsidR="00E60ACD" w:rsidRPr="00540AB0" w:rsidRDefault="00E60ACD" w:rsidP="001351EC">
            <w:pPr>
              <w:pStyle w:val="Tabletext"/>
            </w:pPr>
            <w:r w:rsidRPr="00540AB0">
              <w:t>Cross leg bypass grafting, saphenous to iliac or femoral vein (H) (Anaes.) (Assist.)</w:t>
            </w:r>
          </w:p>
        </w:tc>
        <w:tc>
          <w:tcPr>
            <w:tcW w:w="665" w:type="pct"/>
            <w:shd w:val="clear" w:color="auto" w:fill="auto"/>
            <w:hideMark/>
          </w:tcPr>
          <w:p w:rsidR="00E60ACD" w:rsidRPr="00540AB0" w:rsidRDefault="00E60ACD" w:rsidP="001351EC">
            <w:pPr>
              <w:pStyle w:val="Tabletext"/>
              <w:jc w:val="right"/>
            </w:pPr>
            <w:r w:rsidRPr="00540AB0">
              <w:t>985.55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34809</w:t>
            </w:r>
          </w:p>
        </w:tc>
        <w:tc>
          <w:tcPr>
            <w:tcW w:w="3641" w:type="pct"/>
            <w:shd w:val="clear" w:color="auto" w:fill="auto"/>
            <w:hideMark/>
          </w:tcPr>
          <w:p w:rsidR="00E60ACD" w:rsidRPr="00540AB0" w:rsidRDefault="00E60ACD" w:rsidP="001351EC">
            <w:pPr>
              <w:pStyle w:val="Tabletext"/>
            </w:pPr>
            <w:r w:rsidRPr="00540AB0">
              <w:t>Saphenous vein anastomosis to femoral or popliteal vein for femoral vein bypass (H) (Anaes.) (Assist.)</w:t>
            </w:r>
          </w:p>
        </w:tc>
        <w:tc>
          <w:tcPr>
            <w:tcW w:w="665" w:type="pct"/>
            <w:shd w:val="clear" w:color="auto" w:fill="auto"/>
            <w:hideMark/>
          </w:tcPr>
          <w:p w:rsidR="00E60ACD" w:rsidRPr="00540AB0" w:rsidRDefault="00E60ACD" w:rsidP="001351EC">
            <w:pPr>
              <w:pStyle w:val="Tabletext"/>
              <w:jc w:val="right"/>
            </w:pPr>
            <w:r w:rsidRPr="00540AB0">
              <w:t>985.55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34812</w:t>
            </w:r>
          </w:p>
        </w:tc>
        <w:tc>
          <w:tcPr>
            <w:tcW w:w="3641" w:type="pct"/>
            <w:shd w:val="clear" w:color="auto" w:fill="auto"/>
            <w:hideMark/>
          </w:tcPr>
          <w:p w:rsidR="00E60ACD" w:rsidRPr="00540AB0" w:rsidRDefault="00E60ACD" w:rsidP="001351EC">
            <w:pPr>
              <w:pStyle w:val="Tabletext"/>
            </w:pPr>
            <w:r w:rsidRPr="00540AB0">
              <w:t>Venous stenosis or occlusion, vein bypass for, using vein or synthetic material, other than a service associated with a service to which item 34806 or 34809 applies (H) (Anaes.) (Assist.)</w:t>
            </w:r>
          </w:p>
        </w:tc>
        <w:tc>
          <w:tcPr>
            <w:tcW w:w="665" w:type="pct"/>
            <w:shd w:val="clear" w:color="auto" w:fill="auto"/>
            <w:hideMark/>
          </w:tcPr>
          <w:p w:rsidR="00E60ACD" w:rsidRPr="00540AB0" w:rsidRDefault="00E60ACD" w:rsidP="001351EC">
            <w:pPr>
              <w:pStyle w:val="Tabletext"/>
              <w:jc w:val="right"/>
            </w:pPr>
            <w:r w:rsidRPr="00540AB0">
              <w:t>1,191.80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34815</w:t>
            </w:r>
          </w:p>
        </w:tc>
        <w:tc>
          <w:tcPr>
            <w:tcW w:w="3641" w:type="pct"/>
            <w:shd w:val="clear" w:color="auto" w:fill="auto"/>
            <w:hideMark/>
          </w:tcPr>
          <w:p w:rsidR="00E60ACD" w:rsidRPr="00540AB0" w:rsidRDefault="00E60ACD" w:rsidP="001351EC">
            <w:pPr>
              <w:pStyle w:val="Tabletext"/>
            </w:pPr>
            <w:r w:rsidRPr="00540AB0">
              <w:t>Vein stenosis, patch angioplasty for, (excluding vein graft stenosis)—using vein or synthetic material (H) (Anaes.) (Assist.)</w:t>
            </w:r>
          </w:p>
        </w:tc>
        <w:tc>
          <w:tcPr>
            <w:tcW w:w="665" w:type="pct"/>
            <w:shd w:val="clear" w:color="auto" w:fill="auto"/>
            <w:hideMark/>
          </w:tcPr>
          <w:p w:rsidR="00E60ACD" w:rsidRPr="00540AB0" w:rsidRDefault="00E60ACD" w:rsidP="001351EC">
            <w:pPr>
              <w:pStyle w:val="Tabletext"/>
              <w:jc w:val="right"/>
            </w:pPr>
            <w:r w:rsidRPr="00540AB0">
              <w:t>985.55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34818</w:t>
            </w:r>
          </w:p>
        </w:tc>
        <w:tc>
          <w:tcPr>
            <w:tcW w:w="3641" w:type="pct"/>
            <w:shd w:val="clear" w:color="auto" w:fill="auto"/>
            <w:hideMark/>
          </w:tcPr>
          <w:p w:rsidR="00E60ACD" w:rsidRPr="00540AB0" w:rsidRDefault="00E60ACD" w:rsidP="001351EC">
            <w:pPr>
              <w:pStyle w:val="Tabletext"/>
            </w:pPr>
            <w:r w:rsidRPr="00540AB0">
              <w:t>Venous valve, plication or repair to restore valve competency (H) (Anaes.) (Assist.)</w:t>
            </w:r>
          </w:p>
        </w:tc>
        <w:tc>
          <w:tcPr>
            <w:tcW w:w="665" w:type="pct"/>
            <w:shd w:val="clear" w:color="auto" w:fill="auto"/>
            <w:hideMark/>
          </w:tcPr>
          <w:p w:rsidR="00E60ACD" w:rsidRPr="00540AB0" w:rsidRDefault="00E60ACD" w:rsidP="001351EC">
            <w:pPr>
              <w:pStyle w:val="Tabletext"/>
              <w:jc w:val="right"/>
            </w:pPr>
            <w:r w:rsidRPr="00540AB0">
              <w:t>1,084.90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34821</w:t>
            </w:r>
          </w:p>
        </w:tc>
        <w:tc>
          <w:tcPr>
            <w:tcW w:w="3641" w:type="pct"/>
            <w:shd w:val="clear" w:color="auto" w:fill="auto"/>
            <w:hideMark/>
          </w:tcPr>
          <w:p w:rsidR="00E60ACD" w:rsidRPr="00540AB0" w:rsidRDefault="00E60ACD" w:rsidP="001351EC">
            <w:pPr>
              <w:pStyle w:val="Tabletext"/>
            </w:pPr>
            <w:r w:rsidRPr="00540AB0">
              <w:t>Vein transplant to restore valvular function (Anaes.) (Assist.)</w:t>
            </w:r>
          </w:p>
        </w:tc>
        <w:tc>
          <w:tcPr>
            <w:tcW w:w="665" w:type="pct"/>
            <w:shd w:val="clear" w:color="auto" w:fill="auto"/>
            <w:hideMark/>
          </w:tcPr>
          <w:p w:rsidR="00E60ACD" w:rsidRPr="00540AB0" w:rsidRDefault="00E60ACD" w:rsidP="001351EC">
            <w:pPr>
              <w:pStyle w:val="Tabletext"/>
              <w:jc w:val="right"/>
            </w:pPr>
            <w:r w:rsidRPr="00540AB0">
              <w:t>1,474.65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34824</w:t>
            </w:r>
          </w:p>
        </w:tc>
        <w:tc>
          <w:tcPr>
            <w:tcW w:w="3641" w:type="pct"/>
            <w:shd w:val="clear" w:color="auto" w:fill="auto"/>
            <w:hideMark/>
          </w:tcPr>
          <w:p w:rsidR="00E60ACD" w:rsidRPr="00540AB0" w:rsidRDefault="00E60ACD" w:rsidP="001351EC">
            <w:pPr>
              <w:pStyle w:val="Tabletext"/>
            </w:pPr>
            <w:r w:rsidRPr="00540AB0">
              <w:t>External stent, application of, to restore venous valve competency to superficial vein—one stent (H) (Anaes.) (Assist.)</w:t>
            </w:r>
          </w:p>
        </w:tc>
        <w:tc>
          <w:tcPr>
            <w:tcW w:w="665" w:type="pct"/>
            <w:shd w:val="clear" w:color="auto" w:fill="auto"/>
            <w:hideMark/>
          </w:tcPr>
          <w:p w:rsidR="00E60ACD" w:rsidRPr="00540AB0" w:rsidRDefault="00E60ACD" w:rsidP="001351EC">
            <w:pPr>
              <w:pStyle w:val="Tabletext"/>
              <w:jc w:val="right"/>
            </w:pPr>
            <w:r w:rsidRPr="00540AB0">
              <w:t>504.25</w:t>
            </w:r>
          </w:p>
        </w:tc>
      </w:tr>
      <w:tr w:rsidR="00E60ACD" w:rsidRPr="00540AB0" w:rsidTr="001351EC">
        <w:tc>
          <w:tcPr>
            <w:tcW w:w="694" w:type="pct"/>
            <w:shd w:val="clear" w:color="auto" w:fill="auto"/>
            <w:hideMark/>
          </w:tcPr>
          <w:p w:rsidR="00E60ACD" w:rsidRPr="00540AB0" w:rsidRDefault="00E60ACD" w:rsidP="001351EC">
            <w:pPr>
              <w:pStyle w:val="Tabletext"/>
            </w:pPr>
            <w:r w:rsidRPr="00540AB0">
              <w:t>34827</w:t>
            </w:r>
          </w:p>
        </w:tc>
        <w:tc>
          <w:tcPr>
            <w:tcW w:w="3641" w:type="pct"/>
            <w:shd w:val="clear" w:color="auto" w:fill="auto"/>
            <w:hideMark/>
          </w:tcPr>
          <w:p w:rsidR="00E60ACD" w:rsidRPr="00540AB0" w:rsidRDefault="00E60ACD" w:rsidP="001351EC">
            <w:pPr>
              <w:pStyle w:val="Tabletext"/>
            </w:pPr>
            <w:r w:rsidRPr="00540AB0">
              <w:t>External stents, application of, to restore venous valve competency to superficial vein or veins—more than one stent (H) (Anaes.) (Assist.)</w:t>
            </w:r>
          </w:p>
        </w:tc>
        <w:tc>
          <w:tcPr>
            <w:tcW w:w="665" w:type="pct"/>
            <w:shd w:val="clear" w:color="auto" w:fill="auto"/>
            <w:hideMark/>
          </w:tcPr>
          <w:p w:rsidR="00E60ACD" w:rsidRPr="00540AB0" w:rsidRDefault="00E60ACD" w:rsidP="001351EC">
            <w:pPr>
              <w:pStyle w:val="Tabletext"/>
              <w:jc w:val="right"/>
            </w:pPr>
            <w:r w:rsidRPr="00540AB0">
              <w:t>611.30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34830</w:t>
            </w:r>
          </w:p>
        </w:tc>
        <w:tc>
          <w:tcPr>
            <w:tcW w:w="3641" w:type="pct"/>
            <w:shd w:val="clear" w:color="auto" w:fill="auto"/>
            <w:hideMark/>
          </w:tcPr>
          <w:p w:rsidR="00E60ACD" w:rsidRPr="00540AB0" w:rsidRDefault="00E60ACD" w:rsidP="001351EC">
            <w:pPr>
              <w:pStyle w:val="Tabletext"/>
            </w:pPr>
            <w:r w:rsidRPr="00540AB0">
              <w:t>External stent, application of, to restore venous valve competency to deep vein—one stent (Anaes.) (Assist.)</w:t>
            </w:r>
          </w:p>
        </w:tc>
        <w:tc>
          <w:tcPr>
            <w:tcW w:w="665" w:type="pct"/>
            <w:shd w:val="clear" w:color="auto" w:fill="auto"/>
            <w:hideMark/>
          </w:tcPr>
          <w:p w:rsidR="00E60ACD" w:rsidRPr="00540AB0" w:rsidRDefault="00E60ACD" w:rsidP="001351EC">
            <w:pPr>
              <w:pStyle w:val="Tabletext"/>
              <w:jc w:val="right"/>
            </w:pPr>
            <w:r w:rsidRPr="00540AB0">
              <w:t>718.30</w:t>
            </w:r>
          </w:p>
        </w:tc>
      </w:tr>
      <w:tr w:rsidR="00E60ACD" w:rsidRPr="00540AB0" w:rsidTr="001351EC">
        <w:tc>
          <w:tcPr>
            <w:tcW w:w="694" w:type="pct"/>
            <w:shd w:val="clear" w:color="auto" w:fill="auto"/>
            <w:hideMark/>
          </w:tcPr>
          <w:p w:rsidR="00E60ACD" w:rsidRPr="00540AB0" w:rsidRDefault="00E60ACD" w:rsidP="001351EC">
            <w:pPr>
              <w:pStyle w:val="Tabletext"/>
            </w:pPr>
            <w:r w:rsidRPr="00540AB0">
              <w:t>34833</w:t>
            </w:r>
          </w:p>
        </w:tc>
        <w:tc>
          <w:tcPr>
            <w:tcW w:w="3641" w:type="pct"/>
            <w:shd w:val="clear" w:color="auto" w:fill="auto"/>
            <w:hideMark/>
          </w:tcPr>
          <w:p w:rsidR="00E60ACD" w:rsidRPr="00540AB0" w:rsidRDefault="00E60ACD" w:rsidP="001351EC">
            <w:pPr>
              <w:pStyle w:val="Tabletext"/>
            </w:pPr>
            <w:r w:rsidRPr="00540AB0">
              <w:t>External stents, application of, to restore venous valve competency to deep vein or veins—more than one stent (H) (Anaes.) (Assist.)</w:t>
            </w:r>
          </w:p>
        </w:tc>
        <w:tc>
          <w:tcPr>
            <w:tcW w:w="665" w:type="pct"/>
            <w:shd w:val="clear" w:color="auto" w:fill="auto"/>
            <w:hideMark/>
          </w:tcPr>
          <w:p w:rsidR="00E60ACD" w:rsidRPr="00540AB0" w:rsidRDefault="00E60ACD" w:rsidP="001351EC">
            <w:pPr>
              <w:pStyle w:val="Tabletext"/>
              <w:jc w:val="right"/>
            </w:pPr>
            <w:r w:rsidRPr="00540AB0">
              <w:t>932.10</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35000</w:t>
            </w:r>
          </w:p>
        </w:tc>
        <w:tc>
          <w:tcPr>
            <w:tcW w:w="3641" w:type="pct"/>
            <w:shd w:val="clear" w:color="auto" w:fill="auto"/>
            <w:hideMark/>
          </w:tcPr>
          <w:p w:rsidR="00E60ACD" w:rsidRPr="00540AB0" w:rsidRDefault="00E60ACD" w:rsidP="001351EC">
            <w:pPr>
              <w:pStyle w:val="Tabletext"/>
              <w:rPr>
                <w:snapToGrid w:val="0"/>
              </w:rPr>
            </w:pPr>
            <w:r w:rsidRPr="00540AB0">
              <w:rPr>
                <w:snapToGrid w:val="0"/>
              </w:rPr>
              <w:t>Lumbar sympathectomy (Anaes.) (Assist.)</w:t>
            </w:r>
          </w:p>
        </w:tc>
        <w:tc>
          <w:tcPr>
            <w:tcW w:w="665" w:type="pct"/>
            <w:shd w:val="clear" w:color="auto" w:fill="auto"/>
            <w:hideMark/>
          </w:tcPr>
          <w:p w:rsidR="00E60ACD" w:rsidRPr="00540AB0" w:rsidRDefault="00E60ACD" w:rsidP="001351EC">
            <w:pPr>
              <w:pStyle w:val="Tabletext"/>
              <w:jc w:val="right"/>
            </w:pPr>
            <w:r w:rsidRPr="00540AB0">
              <w:t>718.30</w:t>
            </w:r>
          </w:p>
        </w:tc>
      </w:tr>
      <w:tr w:rsidR="00E60ACD" w:rsidRPr="00540AB0" w:rsidTr="001351EC">
        <w:tc>
          <w:tcPr>
            <w:tcW w:w="694" w:type="pct"/>
            <w:shd w:val="clear" w:color="auto" w:fill="auto"/>
            <w:hideMark/>
          </w:tcPr>
          <w:p w:rsidR="00E60ACD" w:rsidRPr="00540AB0" w:rsidRDefault="00E60ACD" w:rsidP="001351EC">
            <w:pPr>
              <w:pStyle w:val="Tabletext"/>
            </w:pPr>
            <w:r w:rsidRPr="00540AB0">
              <w:t>35003</w:t>
            </w:r>
          </w:p>
        </w:tc>
        <w:tc>
          <w:tcPr>
            <w:tcW w:w="3641" w:type="pct"/>
            <w:shd w:val="clear" w:color="auto" w:fill="auto"/>
            <w:hideMark/>
          </w:tcPr>
          <w:p w:rsidR="00E60ACD" w:rsidRPr="00540AB0" w:rsidRDefault="00E60ACD" w:rsidP="001351EC">
            <w:pPr>
              <w:pStyle w:val="Tabletext"/>
            </w:pPr>
            <w:r w:rsidRPr="00540AB0">
              <w:t>Cervical or upper thoracic sympathectomy by any surgical approach (H) (Anaes.) (Assist.)</w:t>
            </w:r>
          </w:p>
        </w:tc>
        <w:tc>
          <w:tcPr>
            <w:tcW w:w="665" w:type="pct"/>
            <w:shd w:val="clear" w:color="auto" w:fill="auto"/>
            <w:hideMark/>
          </w:tcPr>
          <w:p w:rsidR="00E60ACD" w:rsidRPr="00540AB0" w:rsidRDefault="00E60ACD" w:rsidP="001351EC">
            <w:pPr>
              <w:pStyle w:val="Tabletext"/>
              <w:jc w:val="right"/>
            </w:pPr>
            <w:r w:rsidRPr="00540AB0">
              <w:t>932.10</w:t>
            </w:r>
          </w:p>
        </w:tc>
      </w:tr>
      <w:tr w:rsidR="00E60ACD" w:rsidRPr="00540AB0" w:rsidTr="001351EC">
        <w:tc>
          <w:tcPr>
            <w:tcW w:w="694" w:type="pct"/>
            <w:shd w:val="clear" w:color="auto" w:fill="auto"/>
            <w:hideMark/>
          </w:tcPr>
          <w:p w:rsidR="00E60ACD" w:rsidRPr="00540AB0" w:rsidRDefault="00E60ACD" w:rsidP="001351EC">
            <w:pPr>
              <w:pStyle w:val="Tabletext"/>
            </w:pPr>
            <w:r w:rsidRPr="00540AB0">
              <w:t>35006</w:t>
            </w:r>
          </w:p>
        </w:tc>
        <w:tc>
          <w:tcPr>
            <w:tcW w:w="3641" w:type="pct"/>
            <w:shd w:val="clear" w:color="auto" w:fill="auto"/>
            <w:hideMark/>
          </w:tcPr>
          <w:p w:rsidR="00E60ACD" w:rsidRPr="00540AB0" w:rsidRDefault="00E60ACD" w:rsidP="001351EC">
            <w:pPr>
              <w:pStyle w:val="Tabletext"/>
            </w:pPr>
            <w:r w:rsidRPr="00540AB0">
              <w:t>Cervical or upper thoracic sympathectomy, if operation is a re</w:t>
            </w:r>
            <w:r w:rsidR="001351EC">
              <w:noBreakHyphen/>
            </w:r>
            <w:r w:rsidRPr="00540AB0">
              <w:t>operation for previous incomplete sympathectomy by any surgical approach (H) (Anaes.) (Assist.)</w:t>
            </w:r>
          </w:p>
        </w:tc>
        <w:tc>
          <w:tcPr>
            <w:tcW w:w="665" w:type="pct"/>
            <w:shd w:val="clear" w:color="auto" w:fill="auto"/>
            <w:hideMark/>
          </w:tcPr>
          <w:p w:rsidR="00E60ACD" w:rsidRPr="00540AB0" w:rsidRDefault="00E60ACD" w:rsidP="001351EC">
            <w:pPr>
              <w:pStyle w:val="Tabletext"/>
              <w:jc w:val="right"/>
            </w:pPr>
            <w:r w:rsidRPr="00540AB0">
              <w:t>1,168.95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35009</w:t>
            </w:r>
          </w:p>
        </w:tc>
        <w:tc>
          <w:tcPr>
            <w:tcW w:w="3641" w:type="pct"/>
            <w:shd w:val="clear" w:color="auto" w:fill="auto"/>
            <w:hideMark/>
          </w:tcPr>
          <w:p w:rsidR="00E60ACD" w:rsidRPr="00540AB0" w:rsidRDefault="00E60ACD" w:rsidP="001351EC">
            <w:pPr>
              <w:pStyle w:val="Tabletext"/>
            </w:pPr>
            <w:r w:rsidRPr="00540AB0">
              <w:t>Lumbar sympathectomy, if operation is following chemical sympathectomy or for previous incomplete surgical sympathectomy (H) (Anaes.) (Assist.)</w:t>
            </w:r>
          </w:p>
        </w:tc>
        <w:tc>
          <w:tcPr>
            <w:tcW w:w="665" w:type="pct"/>
            <w:shd w:val="clear" w:color="auto" w:fill="auto"/>
            <w:hideMark/>
          </w:tcPr>
          <w:p w:rsidR="00E60ACD" w:rsidRPr="00540AB0" w:rsidRDefault="00E60ACD" w:rsidP="001351EC">
            <w:pPr>
              <w:pStyle w:val="Tabletext"/>
              <w:jc w:val="right"/>
            </w:pPr>
            <w:r w:rsidRPr="00540AB0">
              <w:t>909.05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35012</w:t>
            </w:r>
          </w:p>
        </w:tc>
        <w:tc>
          <w:tcPr>
            <w:tcW w:w="3641" w:type="pct"/>
            <w:shd w:val="clear" w:color="auto" w:fill="auto"/>
            <w:hideMark/>
          </w:tcPr>
          <w:p w:rsidR="00E60ACD" w:rsidRPr="00540AB0" w:rsidRDefault="00E60ACD" w:rsidP="001351EC">
            <w:pPr>
              <w:pStyle w:val="Tabletext"/>
            </w:pPr>
            <w:r w:rsidRPr="00540AB0">
              <w:t>Sacral or pre</w:t>
            </w:r>
            <w:r w:rsidR="001351EC">
              <w:noBreakHyphen/>
            </w:r>
            <w:r w:rsidRPr="00540AB0">
              <w:t>sacral sympathectomy (H) (Anaes.) (Assist.)</w:t>
            </w:r>
          </w:p>
        </w:tc>
        <w:tc>
          <w:tcPr>
            <w:tcW w:w="665" w:type="pct"/>
            <w:shd w:val="clear" w:color="auto" w:fill="auto"/>
            <w:hideMark/>
          </w:tcPr>
          <w:p w:rsidR="00E60ACD" w:rsidRPr="00540AB0" w:rsidRDefault="00E60ACD" w:rsidP="001351EC">
            <w:pPr>
              <w:pStyle w:val="Tabletext"/>
              <w:jc w:val="right"/>
            </w:pPr>
            <w:r w:rsidRPr="00540AB0">
              <w:t>718.30</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35100</w:t>
            </w:r>
          </w:p>
        </w:tc>
        <w:tc>
          <w:tcPr>
            <w:tcW w:w="3641" w:type="pct"/>
            <w:shd w:val="clear" w:color="auto" w:fill="auto"/>
            <w:hideMark/>
          </w:tcPr>
          <w:p w:rsidR="00E60ACD" w:rsidRPr="00540AB0" w:rsidRDefault="00E60ACD" w:rsidP="001351EC">
            <w:pPr>
              <w:pStyle w:val="Tabletext"/>
              <w:rPr>
                <w:snapToGrid w:val="0"/>
              </w:rPr>
            </w:pPr>
            <w:r w:rsidRPr="00540AB0">
              <w:rPr>
                <w:snapToGrid w:val="0"/>
              </w:rPr>
              <w:t>Ischaemic limb, debridement of necrotic material, gangrenous tissue, or slough in, in the operating theatre of a hospital, when debridement includes muscle, tendon or bone (H) (Anaes.) (Assist.)</w:t>
            </w:r>
          </w:p>
        </w:tc>
        <w:tc>
          <w:tcPr>
            <w:tcW w:w="665" w:type="pct"/>
            <w:shd w:val="clear" w:color="auto" w:fill="auto"/>
            <w:hideMark/>
          </w:tcPr>
          <w:p w:rsidR="00E60ACD" w:rsidRPr="00540AB0" w:rsidRDefault="00E60ACD" w:rsidP="001351EC">
            <w:pPr>
              <w:pStyle w:val="Tabletext"/>
              <w:jc w:val="right"/>
            </w:pPr>
            <w:r w:rsidRPr="00540AB0">
              <w:t>374.45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35103</w:t>
            </w:r>
          </w:p>
        </w:tc>
        <w:tc>
          <w:tcPr>
            <w:tcW w:w="3641" w:type="pct"/>
            <w:shd w:val="clear" w:color="auto" w:fill="auto"/>
            <w:hideMark/>
          </w:tcPr>
          <w:p w:rsidR="00E60ACD" w:rsidRPr="00540AB0" w:rsidRDefault="00E60ACD" w:rsidP="001351EC">
            <w:pPr>
              <w:pStyle w:val="Tabletext"/>
            </w:pPr>
            <w:r w:rsidRPr="00540AB0">
              <w:t xml:space="preserve">Ischaemic limb, debridement of necrotic material, gangrenous tissue, or slough in, in the operating theatre of a hospital, superficial tissue only </w:t>
            </w:r>
            <w:r w:rsidRPr="00540AB0">
              <w:lastRenderedPageBreak/>
              <w:t>(H) (Anaes.)</w:t>
            </w:r>
          </w:p>
        </w:tc>
        <w:tc>
          <w:tcPr>
            <w:tcW w:w="665" w:type="pct"/>
            <w:shd w:val="clear" w:color="auto" w:fill="auto"/>
            <w:hideMark/>
          </w:tcPr>
          <w:p w:rsidR="00E60ACD" w:rsidRPr="00540AB0" w:rsidRDefault="00E60ACD" w:rsidP="001351EC">
            <w:pPr>
              <w:pStyle w:val="Tabletext"/>
              <w:jc w:val="right"/>
            </w:pPr>
            <w:r w:rsidRPr="00540AB0">
              <w:lastRenderedPageBreak/>
              <w:t>238.30</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35200</w:t>
            </w:r>
          </w:p>
        </w:tc>
        <w:tc>
          <w:tcPr>
            <w:tcW w:w="3641" w:type="pct"/>
            <w:shd w:val="clear" w:color="auto" w:fill="auto"/>
            <w:hideMark/>
          </w:tcPr>
          <w:p w:rsidR="00E60ACD" w:rsidRPr="00540AB0" w:rsidRDefault="00E60ACD" w:rsidP="001351EC">
            <w:pPr>
              <w:pStyle w:val="Tabletext"/>
            </w:pPr>
            <w:r w:rsidRPr="00540AB0">
              <w:t>Operative arteriography or venography, one or more of, performed during the course of an operative procedure on an artery or vein—one site (H) (Anaes.)</w:t>
            </w:r>
          </w:p>
        </w:tc>
        <w:tc>
          <w:tcPr>
            <w:tcW w:w="665" w:type="pct"/>
            <w:shd w:val="clear" w:color="auto" w:fill="auto"/>
            <w:hideMark/>
          </w:tcPr>
          <w:p w:rsidR="00E60ACD" w:rsidRPr="00540AB0" w:rsidRDefault="00E60ACD" w:rsidP="001351EC">
            <w:pPr>
              <w:pStyle w:val="Tabletext"/>
              <w:jc w:val="right"/>
            </w:pPr>
            <w:r w:rsidRPr="00540AB0">
              <w:t>174.25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35202</w:t>
            </w:r>
          </w:p>
        </w:tc>
        <w:tc>
          <w:tcPr>
            <w:tcW w:w="3641" w:type="pct"/>
            <w:shd w:val="clear" w:color="auto" w:fill="auto"/>
            <w:hideMark/>
          </w:tcPr>
          <w:p w:rsidR="00E60ACD" w:rsidRPr="00540AB0" w:rsidRDefault="00E60ACD" w:rsidP="001351EC">
            <w:pPr>
              <w:pStyle w:val="Tabletext"/>
            </w:pPr>
            <w:r w:rsidRPr="00540AB0">
              <w:t>Major arteries or veins in the neck, abdomen or extremit</w:t>
            </w:r>
            <w:bookmarkStart w:id="872" w:name="BK_S4P328L26C57"/>
            <w:bookmarkEnd w:id="872"/>
            <w:r w:rsidRPr="00540AB0">
              <w:t>ies, access to, as part of re</w:t>
            </w:r>
            <w:r w:rsidR="001351EC">
              <w:noBreakHyphen/>
            </w:r>
            <w:r w:rsidRPr="00540AB0">
              <w:t>operation after prior surgery on these vessels (H) (Anaes.) (Assist.)</w:t>
            </w:r>
          </w:p>
        </w:tc>
        <w:tc>
          <w:tcPr>
            <w:tcW w:w="665" w:type="pct"/>
            <w:shd w:val="clear" w:color="auto" w:fill="auto"/>
            <w:hideMark/>
          </w:tcPr>
          <w:p w:rsidR="00E60ACD" w:rsidRPr="00540AB0" w:rsidRDefault="00E60ACD" w:rsidP="001351EC">
            <w:pPr>
              <w:pStyle w:val="Tabletext"/>
              <w:jc w:val="right"/>
            </w:pPr>
            <w:r w:rsidRPr="00540AB0">
              <w:t>830.15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35300</w:t>
            </w:r>
          </w:p>
        </w:tc>
        <w:tc>
          <w:tcPr>
            <w:tcW w:w="3641" w:type="pct"/>
            <w:shd w:val="clear" w:color="auto" w:fill="auto"/>
            <w:hideMark/>
          </w:tcPr>
          <w:p w:rsidR="00E60ACD" w:rsidRPr="00540AB0" w:rsidRDefault="00E60ACD" w:rsidP="001351EC">
            <w:pPr>
              <w:pStyle w:val="Tabletext"/>
            </w:pPr>
            <w:r w:rsidRPr="00540AB0">
              <w:t>Transluminal balloon angioplasty of one peripheral artery or vein of one limb, percutaneous or by open exposure, excluding associated radiological services or preparation, and excluding after</w:t>
            </w:r>
            <w:r w:rsidR="001351EC">
              <w:noBreakHyphen/>
            </w:r>
            <w:r w:rsidRPr="00540AB0">
              <w:t>care (Anaes.) (Assist.)</w:t>
            </w:r>
          </w:p>
        </w:tc>
        <w:tc>
          <w:tcPr>
            <w:tcW w:w="665" w:type="pct"/>
            <w:shd w:val="clear" w:color="auto" w:fill="auto"/>
            <w:hideMark/>
          </w:tcPr>
          <w:p w:rsidR="00E60ACD" w:rsidRPr="00540AB0" w:rsidRDefault="00E60ACD" w:rsidP="001351EC">
            <w:pPr>
              <w:pStyle w:val="Tabletext"/>
              <w:jc w:val="right"/>
            </w:pPr>
            <w:r w:rsidRPr="00540AB0">
              <w:t>523.60</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35303</w:t>
            </w:r>
          </w:p>
        </w:tc>
        <w:tc>
          <w:tcPr>
            <w:tcW w:w="3641" w:type="pct"/>
            <w:shd w:val="clear" w:color="auto" w:fill="auto"/>
            <w:hideMark/>
          </w:tcPr>
          <w:p w:rsidR="00E60ACD" w:rsidRPr="00540AB0" w:rsidRDefault="00E60ACD" w:rsidP="001351EC">
            <w:pPr>
              <w:pStyle w:val="Tabletext"/>
            </w:pPr>
            <w:r w:rsidRPr="00540AB0">
              <w:t>Transluminal balloon angioplasty of aortic arch branches, aortic visceral branches, or more than one peripheral artery or vein of one limb, percutaneous or by open exposure, excluding associated radiological services or preparation, and excluding after</w:t>
            </w:r>
            <w:r w:rsidR="001351EC">
              <w:noBreakHyphen/>
            </w:r>
            <w:r w:rsidRPr="00540AB0">
              <w:t>care (Anaes.) (Assist.)</w:t>
            </w:r>
          </w:p>
        </w:tc>
        <w:tc>
          <w:tcPr>
            <w:tcW w:w="665" w:type="pct"/>
            <w:shd w:val="clear" w:color="auto" w:fill="auto"/>
            <w:hideMark/>
          </w:tcPr>
          <w:p w:rsidR="00E60ACD" w:rsidRPr="00540AB0" w:rsidRDefault="00E60ACD" w:rsidP="001351EC">
            <w:pPr>
              <w:pStyle w:val="Tabletext"/>
              <w:jc w:val="right"/>
            </w:pPr>
            <w:r w:rsidRPr="00540AB0">
              <w:t>671.35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35306</w:t>
            </w:r>
          </w:p>
        </w:tc>
        <w:tc>
          <w:tcPr>
            <w:tcW w:w="3641" w:type="pct"/>
            <w:shd w:val="clear" w:color="auto" w:fill="auto"/>
            <w:hideMark/>
          </w:tcPr>
          <w:p w:rsidR="00E60ACD" w:rsidRPr="00540AB0" w:rsidRDefault="00E60ACD" w:rsidP="001351EC">
            <w:pPr>
              <w:pStyle w:val="Tabletext"/>
            </w:pPr>
            <w:r w:rsidRPr="00540AB0">
              <w:t>Transluminal stent insertion, one or more stents, including associated balloon dilatation for one peripheral artery or vein of one limb, percutaneous or by open exposure, excluding associated radiological services or preparation, and excluding after</w:t>
            </w:r>
            <w:r w:rsidR="001351EC">
              <w:noBreakHyphen/>
            </w:r>
            <w:r w:rsidRPr="00540AB0">
              <w:t>care (Anaes.) (Assist.)</w:t>
            </w:r>
          </w:p>
        </w:tc>
        <w:tc>
          <w:tcPr>
            <w:tcW w:w="665" w:type="pct"/>
            <w:shd w:val="clear" w:color="auto" w:fill="auto"/>
            <w:hideMark/>
          </w:tcPr>
          <w:p w:rsidR="00E60ACD" w:rsidRPr="00540AB0" w:rsidRDefault="00E60ACD" w:rsidP="001351EC">
            <w:pPr>
              <w:pStyle w:val="Tabletext"/>
              <w:jc w:val="right"/>
            </w:pPr>
            <w:r w:rsidRPr="00540AB0">
              <w:t>619.65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35307</w:t>
            </w:r>
          </w:p>
        </w:tc>
        <w:tc>
          <w:tcPr>
            <w:tcW w:w="3641" w:type="pct"/>
            <w:shd w:val="clear" w:color="auto" w:fill="auto"/>
            <w:hideMark/>
          </w:tcPr>
          <w:p w:rsidR="00E60ACD" w:rsidRPr="00540AB0" w:rsidRDefault="00E60ACD" w:rsidP="001351EC">
            <w:pPr>
              <w:pStyle w:val="Tabletext"/>
            </w:pPr>
            <w:r w:rsidRPr="00540AB0">
              <w:t>Transluminal stent insertion, one or more stents (not drug</w:t>
            </w:r>
            <w:r w:rsidR="001351EC">
              <w:noBreakHyphen/>
            </w:r>
            <w:r w:rsidRPr="00540AB0">
              <w:t>eluting), with or without associated balloon dilatation, for one carotid artery, percutaneous (not direct), with or without an embolic protection device, for a patient who:</w:t>
            </w:r>
          </w:p>
          <w:p w:rsidR="00E60ACD" w:rsidRPr="00540AB0" w:rsidRDefault="00E60ACD" w:rsidP="001351EC">
            <w:pPr>
              <w:pStyle w:val="Tablea"/>
            </w:pPr>
            <w:r w:rsidRPr="00540AB0">
              <w:t>(a) meets the requirements for carotid endarterectomy; and</w:t>
            </w:r>
          </w:p>
          <w:p w:rsidR="00E60ACD" w:rsidRPr="00540AB0" w:rsidRDefault="00E60ACD" w:rsidP="001351EC">
            <w:pPr>
              <w:pStyle w:val="Tablea"/>
            </w:pPr>
            <w:r w:rsidRPr="00540AB0">
              <w:t>(b) has medical or surgical comorbidities that cause the patient to be at high risk of perioperative complications from carotid endarterectomy;</w:t>
            </w:r>
          </w:p>
          <w:p w:rsidR="00E60ACD" w:rsidRPr="00540AB0" w:rsidRDefault="00E60ACD" w:rsidP="001351EC">
            <w:pPr>
              <w:pStyle w:val="Tabletext"/>
            </w:pPr>
            <w:r w:rsidRPr="00540AB0">
              <w:t>excluding associated radiological services, radiological preparation and after</w:t>
            </w:r>
            <w:r w:rsidR="001351EC">
              <w:noBreakHyphen/>
            </w:r>
            <w:r w:rsidRPr="00540AB0">
              <w:t>care (H) (Anaes.) (Assist.)</w:t>
            </w:r>
          </w:p>
        </w:tc>
        <w:tc>
          <w:tcPr>
            <w:tcW w:w="665" w:type="pct"/>
            <w:shd w:val="clear" w:color="auto" w:fill="auto"/>
            <w:hideMark/>
          </w:tcPr>
          <w:p w:rsidR="00E60ACD" w:rsidRPr="00540AB0" w:rsidRDefault="00E60ACD" w:rsidP="001351EC">
            <w:pPr>
              <w:pStyle w:val="Tabletext"/>
              <w:jc w:val="right"/>
            </w:pPr>
            <w:r w:rsidRPr="00540AB0">
              <w:t>1,139.10</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35309</w:t>
            </w:r>
          </w:p>
        </w:tc>
        <w:tc>
          <w:tcPr>
            <w:tcW w:w="3641" w:type="pct"/>
            <w:shd w:val="clear" w:color="auto" w:fill="auto"/>
            <w:hideMark/>
          </w:tcPr>
          <w:p w:rsidR="00E60ACD" w:rsidRPr="00540AB0" w:rsidRDefault="00E60ACD" w:rsidP="001351EC">
            <w:pPr>
              <w:pStyle w:val="Tabletext"/>
            </w:pPr>
            <w:r w:rsidRPr="00540AB0">
              <w:t>Transluminal stent insertion, one or more stents, including associated balloon dilatation for visceral arteries or veins, or more than one peripheral artery or vein of one limb, percutaneous or by open exposure, excluding associated radiological services or preparation, and excluding after</w:t>
            </w:r>
            <w:r w:rsidR="001351EC">
              <w:noBreakHyphen/>
            </w:r>
            <w:r w:rsidRPr="00540AB0">
              <w:t>care (Anaes.) (Assist.)</w:t>
            </w:r>
          </w:p>
        </w:tc>
        <w:tc>
          <w:tcPr>
            <w:tcW w:w="665" w:type="pct"/>
            <w:shd w:val="clear" w:color="auto" w:fill="auto"/>
            <w:hideMark/>
          </w:tcPr>
          <w:p w:rsidR="00E60ACD" w:rsidRPr="00540AB0" w:rsidRDefault="00E60ACD" w:rsidP="001351EC">
            <w:pPr>
              <w:pStyle w:val="Tabletext"/>
              <w:jc w:val="right"/>
            </w:pPr>
            <w:r w:rsidRPr="00540AB0">
              <w:t>774.55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35312</w:t>
            </w:r>
          </w:p>
        </w:tc>
        <w:tc>
          <w:tcPr>
            <w:tcW w:w="3641" w:type="pct"/>
            <w:shd w:val="clear" w:color="auto" w:fill="auto"/>
            <w:hideMark/>
          </w:tcPr>
          <w:p w:rsidR="00E60ACD" w:rsidRPr="00540AB0" w:rsidRDefault="00E60ACD" w:rsidP="001351EC">
            <w:pPr>
              <w:pStyle w:val="Tabletext"/>
            </w:pPr>
            <w:r w:rsidRPr="00540AB0">
              <w:t>Peripheral arterial atherectomy including associated balloon dilatation of one limb, percutaneous or by open exposure, excluding associated radiological services or preparation, and excluding after</w:t>
            </w:r>
            <w:r w:rsidR="001351EC">
              <w:noBreakHyphen/>
            </w:r>
            <w:r w:rsidRPr="00540AB0">
              <w:t>care (H) (Anaes.) (Assist.)</w:t>
            </w:r>
          </w:p>
        </w:tc>
        <w:tc>
          <w:tcPr>
            <w:tcW w:w="665" w:type="pct"/>
            <w:shd w:val="clear" w:color="auto" w:fill="auto"/>
            <w:hideMark/>
          </w:tcPr>
          <w:p w:rsidR="00E60ACD" w:rsidRPr="00540AB0" w:rsidRDefault="00E60ACD" w:rsidP="001351EC">
            <w:pPr>
              <w:pStyle w:val="Tabletext"/>
              <w:jc w:val="right"/>
            </w:pPr>
            <w:r w:rsidRPr="00540AB0">
              <w:t>877.85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35315</w:t>
            </w:r>
          </w:p>
        </w:tc>
        <w:tc>
          <w:tcPr>
            <w:tcW w:w="3641" w:type="pct"/>
            <w:shd w:val="clear" w:color="auto" w:fill="auto"/>
            <w:hideMark/>
          </w:tcPr>
          <w:p w:rsidR="00E60ACD" w:rsidRPr="00540AB0" w:rsidRDefault="00E60ACD" w:rsidP="001351EC">
            <w:pPr>
              <w:pStyle w:val="Tabletext"/>
            </w:pPr>
            <w:r w:rsidRPr="00540AB0">
              <w:t>Peripheral laser angioplasty including associated balloon dilatation of one limb, percutaneous or by open exposure, excluding associated radiological services or preparation, and excluding after</w:t>
            </w:r>
            <w:r w:rsidR="001351EC">
              <w:noBreakHyphen/>
            </w:r>
            <w:r w:rsidRPr="00540AB0">
              <w:t>care (H) (Anaes.) (Assist.)</w:t>
            </w:r>
          </w:p>
        </w:tc>
        <w:tc>
          <w:tcPr>
            <w:tcW w:w="665" w:type="pct"/>
            <w:shd w:val="clear" w:color="auto" w:fill="auto"/>
            <w:hideMark/>
          </w:tcPr>
          <w:p w:rsidR="00E60ACD" w:rsidRPr="00540AB0" w:rsidRDefault="00E60ACD" w:rsidP="001351EC">
            <w:pPr>
              <w:pStyle w:val="Tabletext"/>
              <w:jc w:val="right"/>
            </w:pPr>
            <w:r w:rsidRPr="00540AB0">
              <w:t>877.85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35317</w:t>
            </w:r>
          </w:p>
        </w:tc>
        <w:tc>
          <w:tcPr>
            <w:tcW w:w="3641" w:type="pct"/>
            <w:shd w:val="clear" w:color="auto" w:fill="auto"/>
            <w:hideMark/>
          </w:tcPr>
          <w:p w:rsidR="00E60ACD" w:rsidRPr="00540AB0" w:rsidRDefault="00E60ACD" w:rsidP="001351EC">
            <w:pPr>
              <w:pStyle w:val="Tabletext"/>
            </w:pPr>
            <w:r w:rsidRPr="00540AB0">
              <w:t>Peripheral arterial or venous catheterisation with administration of thrombolytic or chemotherapeutic agents, by continuous infusion, using percutaneous approach, excluding associated radiological services or preparation, and excluding after</w:t>
            </w:r>
            <w:r w:rsidR="001351EC">
              <w:noBreakHyphen/>
            </w:r>
            <w:r w:rsidRPr="00540AB0">
              <w:t xml:space="preserve">care (other than a service associated with a service to which an item in Subgroup 11 of Group T1 or item 35319 or 35320 applies, or associated with photodynamic therapy </w:t>
            </w:r>
            <w:r w:rsidRPr="00540AB0">
              <w:lastRenderedPageBreak/>
              <w:t>with verteporfin) (Anaes.) (Assist.)</w:t>
            </w:r>
          </w:p>
        </w:tc>
        <w:tc>
          <w:tcPr>
            <w:tcW w:w="665" w:type="pct"/>
            <w:shd w:val="clear" w:color="auto" w:fill="auto"/>
            <w:hideMark/>
          </w:tcPr>
          <w:p w:rsidR="00E60ACD" w:rsidRPr="00540AB0" w:rsidRDefault="00E60ACD" w:rsidP="001351EC">
            <w:pPr>
              <w:pStyle w:val="Tabletext"/>
              <w:jc w:val="right"/>
            </w:pPr>
            <w:r w:rsidRPr="00540AB0">
              <w:lastRenderedPageBreak/>
              <w:t>361.50</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35319</w:t>
            </w:r>
          </w:p>
        </w:tc>
        <w:tc>
          <w:tcPr>
            <w:tcW w:w="3641" w:type="pct"/>
            <w:shd w:val="clear" w:color="auto" w:fill="auto"/>
            <w:hideMark/>
          </w:tcPr>
          <w:p w:rsidR="00E60ACD" w:rsidRPr="00540AB0" w:rsidRDefault="00E60ACD" w:rsidP="001351EC">
            <w:pPr>
              <w:pStyle w:val="Tabletext"/>
            </w:pPr>
            <w:r w:rsidRPr="00540AB0">
              <w:t>Peripheral arterial or venous catheterisation with administration of thrombolytic or chemotherapeutic agents, by pulse spray technique, using percutaneous approach, excluding associated radiological services or preparation, and excluding after</w:t>
            </w:r>
            <w:r w:rsidR="001351EC">
              <w:noBreakHyphen/>
            </w:r>
            <w:r w:rsidRPr="00540AB0">
              <w:t>care (other than a service associated with a service to which an item in Subgroup 11 of Group T1 or item 35317 or 35320 applies, or associated with photodynamic therapy with verteporfin) (Anaes.) (Assist.)</w:t>
            </w:r>
          </w:p>
        </w:tc>
        <w:tc>
          <w:tcPr>
            <w:tcW w:w="665" w:type="pct"/>
            <w:shd w:val="clear" w:color="auto" w:fill="auto"/>
            <w:hideMark/>
          </w:tcPr>
          <w:p w:rsidR="00E60ACD" w:rsidRPr="00540AB0" w:rsidRDefault="00E60ACD" w:rsidP="001351EC">
            <w:pPr>
              <w:pStyle w:val="Tabletext"/>
              <w:jc w:val="right"/>
            </w:pPr>
            <w:r w:rsidRPr="00540AB0">
              <w:t>648.00</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35320</w:t>
            </w:r>
          </w:p>
        </w:tc>
        <w:tc>
          <w:tcPr>
            <w:tcW w:w="3641" w:type="pct"/>
            <w:shd w:val="clear" w:color="auto" w:fill="auto"/>
            <w:hideMark/>
          </w:tcPr>
          <w:p w:rsidR="00E60ACD" w:rsidRPr="00540AB0" w:rsidRDefault="00E60ACD" w:rsidP="001351EC">
            <w:pPr>
              <w:pStyle w:val="Tabletext"/>
            </w:pPr>
            <w:r w:rsidRPr="00540AB0">
              <w:t>Peripheral arterial or venous catheterisation with administration of thrombolytic or chemotherapeutic agents, by open exposure, excluding associated radiological services or preparation, and excluding after</w:t>
            </w:r>
            <w:r w:rsidR="001351EC">
              <w:noBreakHyphen/>
            </w:r>
            <w:r w:rsidRPr="00540AB0">
              <w:t>care (other than a service associated with a service to which an item in Subgroup 11 of Group T1 or item 35317 or 35319 applies, or associated with photodynamic therapy with verteporfin) (Anaes.) (Assist.)</w:t>
            </w:r>
          </w:p>
        </w:tc>
        <w:tc>
          <w:tcPr>
            <w:tcW w:w="665" w:type="pct"/>
            <w:shd w:val="clear" w:color="auto" w:fill="auto"/>
            <w:hideMark/>
          </w:tcPr>
          <w:p w:rsidR="00E60ACD" w:rsidRPr="00540AB0" w:rsidRDefault="00E60ACD" w:rsidP="001351EC">
            <w:pPr>
              <w:pStyle w:val="Tabletext"/>
              <w:jc w:val="right"/>
            </w:pPr>
            <w:r w:rsidRPr="00540AB0">
              <w:t>870.40</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35321</w:t>
            </w:r>
          </w:p>
        </w:tc>
        <w:tc>
          <w:tcPr>
            <w:tcW w:w="3641" w:type="pct"/>
            <w:shd w:val="clear" w:color="auto" w:fill="auto"/>
            <w:hideMark/>
          </w:tcPr>
          <w:p w:rsidR="00E60ACD" w:rsidRPr="00540AB0" w:rsidRDefault="00E60ACD" w:rsidP="001351EC">
            <w:pPr>
              <w:pStyle w:val="Tabletext"/>
            </w:pPr>
            <w:r w:rsidRPr="00540AB0">
              <w:t>Peripheral arterial or venous catheterisation to administer agents to occlude arteries, veins or arterio</w:t>
            </w:r>
            <w:r w:rsidR="001351EC">
              <w:noBreakHyphen/>
            </w:r>
            <w:r w:rsidRPr="00540AB0">
              <w:t>venous fistulae or to arrest haemorrhage (but not for the treatment of uterine fibroids or varicose veins), percutaneous or by open exposure, excluding associated radiological services or preparation, and excluding after</w:t>
            </w:r>
            <w:r w:rsidR="001351EC">
              <w:noBreakHyphen/>
            </w:r>
            <w:r w:rsidRPr="00540AB0">
              <w:t>care (other than a service associated with photodynamic therapy with verteporfin) (Anaes.) (Assist.)</w:t>
            </w:r>
          </w:p>
        </w:tc>
        <w:tc>
          <w:tcPr>
            <w:tcW w:w="665" w:type="pct"/>
            <w:shd w:val="clear" w:color="auto" w:fill="auto"/>
            <w:hideMark/>
          </w:tcPr>
          <w:p w:rsidR="00E60ACD" w:rsidRPr="00540AB0" w:rsidRDefault="00E60ACD" w:rsidP="001351EC">
            <w:pPr>
              <w:pStyle w:val="Tabletext"/>
              <w:jc w:val="right"/>
            </w:pPr>
            <w:r w:rsidRPr="00540AB0">
              <w:t>826.30</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35324</w:t>
            </w:r>
          </w:p>
        </w:tc>
        <w:tc>
          <w:tcPr>
            <w:tcW w:w="3641" w:type="pct"/>
            <w:shd w:val="clear" w:color="auto" w:fill="auto"/>
            <w:hideMark/>
          </w:tcPr>
          <w:p w:rsidR="00E60ACD" w:rsidRPr="00540AB0" w:rsidRDefault="00E60ACD" w:rsidP="001351EC">
            <w:pPr>
              <w:pStyle w:val="Tabletext"/>
            </w:pPr>
            <w:r w:rsidRPr="00540AB0">
              <w:t>Angioscopy not combined with another procedure, excluding associated radiological services or preparation, and excluding after</w:t>
            </w:r>
            <w:r w:rsidR="001351EC">
              <w:noBreakHyphen/>
            </w:r>
            <w:r w:rsidRPr="00540AB0">
              <w:t>care (H) (Anaes.) (Assist.)</w:t>
            </w:r>
          </w:p>
        </w:tc>
        <w:tc>
          <w:tcPr>
            <w:tcW w:w="665" w:type="pct"/>
            <w:shd w:val="clear" w:color="auto" w:fill="auto"/>
            <w:hideMark/>
          </w:tcPr>
          <w:p w:rsidR="00E60ACD" w:rsidRPr="00540AB0" w:rsidRDefault="00E60ACD" w:rsidP="001351EC">
            <w:pPr>
              <w:pStyle w:val="Tabletext"/>
              <w:jc w:val="right"/>
            </w:pPr>
            <w:r w:rsidRPr="00540AB0">
              <w:t>309.85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35327</w:t>
            </w:r>
          </w:p>
        </w:tc>
        <w:tc>
          <w:tcPr>
            <w:tcW w:w="3641" w:type="pct"/>
            <w:shd w:val="clear" w:color="auto" w:fill="auto"/>
            <w:hideMark/>
          </w:tcPr>
          <w:p w:rsidR="00E60ACD" w:rsidRPr="00540AB0" w:rsidRDefault="00E60ACD" w:rsidP="001351EC">
            <w:pPr>
              <w:pStyle w:val="Tabletext"/>
            </w:pPr>
            <w:r w:rsidRPr="00540AB0">
              <w:t>Angioscopy combined with another procedure, excluding associated radiological services or preparation, and excluding after</w:t>
            </w:r>
            <w:r w:rsidR="001351EC">
              <w:noBreakHyphen/>
            </w:r>
            <w:r w:rsidRPr="00540AB0">
              <w:t>care (H) (Anaes.) (Assist.)</w:t>
            </w:r>
          </w:p>
        </w:tc>
        <w:tc>
          <w:tcPr>
            <w:tcW w:w="665" w:type="pct"/>
            <w:shd w:val="clear" w:color="auto" w:fill="auto"/>
            <w:hideMark/>
          </w:tcPr>
          <w:p w:rsidR="00E60ACD" w:rsidRPr="00540AB0" w:rsidRDefault="00E60ACD" w:rsidP="001351EC">
            <w:pPr>
              <w:pStyle w:val="Tabletext"/>
              <w:jc w:val="right"/>
            </w:pPr>
            <w:r w:rsidRPr="00540AB0">
              <w:t>415.25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35330</w:t>
            </w:r>
          </w:p>
        </w:tc>
        <w:tc>
          <w:tcPr>
            <w:tcW w:w="3641" w:type="pct"/>
            <w:shd w:val="clear" w:color="auto" w:fill="auto"/>
            <w:hideMark/>
          </w:tcPr>
          <w:p w:rsidR="00E60ACD" w:rsidRPr="00540AB0" w:rsidRDefault="00E60ACD" w:rsidP="001351EC">
            <w:pPr>
              <w:pStyle w:val="Tabletext"/>
            </w:pPr>
            <w:r w:rsidRPr="00540AB0">
              <w:t>Insertion of inferior vena caval filter, percutaneous or by open exposure, excluding associated radiological services or preparation, and excluding after</w:t>
            </w:r>
            <w:r w:rsidR="001351EC">
              <w:noBreakHyphen/>
            </w:r>
            <w:r w:rsidRPr="00540AB0">
              <w:t>care (Anaes.) (Assist.)</w:t>
            </w:r>
          </w:p>
        </w:tc>
        <w:tc>
          <w:tcPr>
            <w:tcW w:w="665" w:type="pct"/>
            <w:shd w:val="clear" w:color="auto" w:fill="auto"/>
            <w:hideMark/>
          </w:tcPr>
          <w:p w:rsidR="00E60ACD" w:rsidRPr="00540AB0" w:rsidRDefault="00E60ACD" w:rsidP="001351EC">
            <w:pPr>
              <w:pStyle w:val="Tabletext"/>
              <w:jc w:val="right"/>
            </w:pPr>
            <w:r w:rsidRPr="00540AB0">
              <w:t>523.60</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35331</w:t>
            </w:r>
          </w:p>
        </w:tc>
        <w:tc>
          <w:tcPr>
            <w:tcW w:w="3641" w:type="pct"/>
            <w:shd w:val="clear" w:color="auto" w:fill="auto"/>
            <w:hideMark/>
          </w:tcPr>
          <w:p w:rsidR="00E60ACD" w:rsidRPr="00540AB0" w:rsidRDefault="00E60ACD" w:rsidP="001351EC">
            <w:pPr>
              <w:pStyle w:val="Tabletext"/>
            </w:pPr>
            <w:r w:rsidRPr="00540AB0">
              <w:t>Retrieval of inferior vena caval filter, percutaneous or by open exposure, not including associated radiological services or preparation, and not including aftercare (H) (Anaes.)</w:t>
            </w:r>
          </w:p>
        </w:tc>
        <w:tc>
          <w:tcPr>
            <w:tcW w:w="665" w:type="pct"/>
            <w:shd w:val="clear" w:color="auto" w:fill="auto"/>
            <w:hideMark/>
          </w:tcPr>
          <w:p w:rsidR="00E60ACD" w:rsidRPr="00540AB0" w:rsidRDefault="00E60ACD" w:rsidP="001351EC">
            <w:pPr>
              <w:pStyle w:val="Tabletext"/>
              <w:jc w:val="right"/>
            </w:pPr>
            <w:r w:rsidRPr="00540AB0">
              <w:t>601.95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35360</w:t>
            </w:r>
          </w:p>
        </w:tc>
        <w:tc>
          <w:tcPr>
            <w:tcW w:w="3641" w:type="pct"/>
            <w:shd w:val="clear" w:color="auto" w:fill="auto"/>
            <w:hideMark/>
          </w:tcPr>
          <w:p w:rsidR="00E60ACD" w:rsidRPr="00540AB0" w:rsidRDefault="00E60ACD" w:rsidP="001351EC">
            <w:pPr>
              <w:pStyle w:val="Tabletext"/>
            </w:pPr>
            <w:r w:rsidRPr="00540AB0">
              <w:t>Retrieval of foreign body in pulmonary artery, percutaneous or by open exposure, not including associated radiological services or preparation, and not including aftercare (H) (Anaes.) (Assist.)</w:t>
            </w:r>
          </w:p>
        </w:tc>
        <w:tc>
          <w:tcPr>
            <w:tcW w:w="665" w:type="pct"/>
            <w:shd w:val="clear" w:color="auto" w:fill="auto"/>
            <w:hideMark/>
          </w:tcPr>
          <w:p w:rsidR="00E60ACD" w:rsidRPr="00540AB0" w:rsidRDefault="00E60ACD" w:rsidP="001351EC">
            <w:pPr>
              <w:pStyle w:val="Tabletext"/>
              <w:jc w:val="right"/>
            </w:pPr>
            <w:r w:rsidRPr="00540AB0">
              <w:t>841.45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35361</w:t>
            </w:r>
          </w:p>
        </w:tc>
        <w:tc>
          <w:tcPr>
            <w:tcW w:w="3641" w:type="pct"/>
            <w:shd w:val="clear" w:color="auto" w:fill="auto"/>
            <w:hideMark/>
          </w:tcPr>
          <w:p w:rsidR="00E60ACD" w:rsidRPr="00540AB0" w:rsidRDefault="00E60ACD" w:rsidP="001351EC">
            <w:pPr>
              <w:pStyle w:val="Tabletext"/>
            </w:pPr>
            <w:r w:rsidRPr="00540AB0">
              <w:t>Retrieval of foreign body in right atrium, percutaneous or by open exposure, not including associated radiological services or preparation, and not including aftercare (H) (Anaes.) (Assist.)</w:t>
            </w:r>
          </w:p>
        </w:tc>
        <w:tc>
          <w:tcPr>
            <w:tcW w:w="665" w:type="pct"/>
            <w:shd w:val="clear" w:color="auto" w:fill="auto"/>
            <w:hideMark/>
          </w:tcPr>
          <w:p w:rsidR="00E60ACD" w:rsidRPr="00540AB0" w:rsidRDefault="00E60ACD" w:rsidP="001351EC">
            <w:pPr>
              <w:pStyle w:val="Tabletext"/>
              <w:jc w:val="right"/>
            </w:pPr>
            <w:r w:rsidRPr="00540AB0">
              <w:t>721.65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35362</w:t>
            </w:r>
          </w:p>
        </w:tc>
        <w:tc>
          <w:tcPr>
            <w:tcW w:w="3641" w:type="pct"/>
            <w:shd w:val="clear" w:color="auto" w:fill="auto"/>
            <w:hideMark/>
          </w:tcPr>
          <w:p w:rsidR="00E60ACD" w:rsidRPr="00540AB0" w:rsidRDefault="00E60ACD" w:rsidP="001351EC">
            <w:pPr>
              <w:pStyle w:val="Tabletext"/>
            </w:pPr>
            <w:r w:rsidRPr="00540AB0">
              <w:t>Retrieval of foreign body in inferior vena cava or aorta, percutaneous or by open exposure, not including associated radiological services or preparation, and not including aftercare (H) (Anaes.) (Assist.)</w:t>
            </w:r>
          </w:p>
        </w:tc>
        <w:tc>
          <w:tcPr>
            <w:tcW w:w="665" w:type="pct"/>
            <w:shd w:val="clear" w:color="auto" w:fill="auto"/>
            <w:hideMark/>
          </w:tcPr>
          <w:p w:rsidR="00E60ACD" w:rsidRPr="00540AB0" w:rsidRDefault="00E60ACD" w:rsidP="001351EC">
            <w:pPr>
              <w:pStyle w:val="Tabletext"/>
              <w:jc w:val="right"/>
            </w:pPr>
            <w:r w:rsidRPr="00540AB0">
              <w:t>601.95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35363</w:t>
            </w:r>
          </w:p>
        </w:tc>
        <w:tc>
          <w:tcPr>
            <w:tcW w:w="3641" w:type="pct"/>
            <w:shd w:val="clear" w:color="auto" w:fill="auto"/>
            <w:hideMark/>
          </w:tcPr>
          <w:p w:rsidR="00E60ACD" w:rsidRPr="00540AB0" w:rsidRDefault="00E60ACD" w:rsidP="001351EC">
            <w:pPr>
              <w:pStyle w:val="Tabletext"/>
            </w:pPr>
            <w:r w:rsidRPr="00540AB0">
              <w:t>Retrieval of foreign body in peripheral vein or peripheral artery, percutaneous or by open exposure, not including associated radiological services or preparation, and not including aftercare (H) (Anaes.) (Assist.)</w:t>
            </w:r>
          </w:p>
        </w:tc>
        <w:tc>
          <w:tcPr>
            <w:tcW w:w="665" w:type="pct"/>
            <w:shd w:val="clear" w:color="auto" w:fill="auto"/>
            <w:hideMark/>
          </w:tcPr>
          <w:p w:rsidR="00E60ACD" w:rsidRPr="00540AB0" w:rsidRDefault="00E60ACD" w:rsidP="001351EC">
            <w:pPr>
              <w:pStyle w:val="Tabletext"/>
              <w:jc w:val="right"/>
            </w:pPr>
            <w:r w:rsidRPr="00540AB0">
              <w:t>482.25</w:t>
            </w:r>
          </w:p>
        </w:tc>
      </w:tr>
      <w:tr w:rsidR="00E60ACD" w:rsidRPr="00540AB0" w:rsidTr="001351EC">
        <w:tc>
          <w:tcPr>
            <w:tcW w:w="694" w:type="pct"/>
            <w:shd w:val="clear" w:color="auto" w:fill="auto"/>
            <w:hideMark/>
          </w:tcPr>
          <w:p w:rsidR="00E60ACD" w:rsidRPr="00540AB0" w:rsidRDefault="00E60ACD" w:rsidP="001351EC">
            <w:pPr>
              <w:pStyle w:val="Tabletext"/>
              <w:rPr>
                <w:snapToGrid w:val="0"/>
              </w:rPr>
            </w:pPr>
            <w:r w:rsidRPr="00540AB0">
              <w:rPr>
                <w:snapToGrid w:val="0"/>
              </w:rPr>
              <w:t>35404</w:t>
            </w:r>
          </w:p>
        </w:tc>
        <w:tc>
          <w:tcPr>
            <w:tcW w:w="3641" w:type="pct"/>
            <w:shd w:val="clear" w:color="auto" w:fill="auto"/>
            <w:hideMark/>
          </w:tcPr>
          <w:p w:rsidR="00E60ACD" w:rsidRPr="00540AB0" w:rsidRDefault="00E60ACD" w:rsidP="001351EC">
            <w:pPr>
              <w:pStyle w:val="Tabletext"/>
              <w:rPr>
                <w:snapToGrid w:val="0"/>
              </w:rPr>
            </w:pPr>
            <w:r w:rsidRPr="00540AB0">
              <w:rPr>
                <w:snapToGrid w:val="0"/>
              </w:rPr>
              <w:t>Dosimetry, handling and injection of sir</w:t>
            </w:r>
            <w:r w:rsidR="001351EC">
              <w:rPr>
                <w:snapToGrid w:val="0"/>
              </w:rPr>
              <w:noBreakHyphen/>
            </w:r>
            <w:r w:rsidRPr="00540AB0">
              <w:rPr>
                <w:snapToGrid w:val="0"/>
              </w:rPr>
              <w:t xml:space="preserve">spheres for selective internal radiation therapy of hepatic metastases that are secondary to colorectal </w:t>
            </w:r>
            <w:r w:rsidRPr="00540AB0">
              <w:rPr>
                <w:snapToGrid w:val="0"/>
              </w:rPr>
              <w:lastRenderedPageBreak/>
              <w:t>cancer and not suitable for resection or ablation (other than a service to which item 35317, 35319, 35320 or 35321 applies)—for any particular patient, applicable once (H) (Anaes.) (Assist.)</w:t>
            </w:r>
          </w:p>
        </w:tc>
        <w:tc>
          <w:tcPr>
            <w:tcW w:w="665" w:type="pct"/>
            <w:shd w:val="clear" w:color="auto" w:fill="auto"/>
            <w:hideMark/>
          </w:tcPr>
          <w:p w:rsidR="00E60ACD" w:rsidRPr="00540AB0" w:rsidRDefault="00E60ACD" w:rsidP="001351EC">
            <w:pPr>
              <w:pStyle w:val="Tabletext"/>
              <w:jc w:val="right"/>
            </w:pPr>
            <w:r w:rsidRPr="00540AB0">
              <w:lastRenderedPageBreak/>
              <w:t>352.15</w:t>
            </w:r>
          </w:p>
        </w:tc>
      </w:tr>
      <w:tr w:rsidR="00E60ACD" w:rsidRPr="00540AB0" w:rsidTr="001351EC">
        <w:tc>
          <w:tcPr>
            <w:tcW w:w="694" w:type="pct"/>
            <w:shd w:val="clear" w:color="auto" w:fill="auto"/>
            <w:hideMark/>
          </w:tcPr>
          <w:p w:rsidR="00E60ACD" w:rsidRPr="00540AB0" w:rsidRDefault="00E60ACD" w:rsidP="001351EC">
            <w:pPr>
              <w:pStyle w:val="Tabletext"/>
            </w:pPr>
            <w:r w:rsidRPr="00540AB0">
              <w:lastRenderedPageBreak/>
              <w:t>35406</w:t>
            </w:r>
          </w:p>
        </w:tc>
        <w:tc>
          <w:tcPr>
            <w:tcW w:w="3641" w:type="pct"/>
            <w:shd w:val="clear" w:color="auto" w:fill="auto"/>
            <w:hideMark/>
          </w:tcPr>
          <w:p w:rsidR="00E60ACD" w:rsidRPr="00540AB0" w:rsidRDefault="00E60ACD" w:rsidP="001351EC">
            <w:pPr>
              <w:pStyle w:val="Tabletext"/>
            </w:pPr>
            <w:r w:rsidRPr="00540AB0">
              <w:t>Trans</w:t>
            </w:r>
            <w:r w:rsidR="001351EC">
              <w:noBreakHyphen/>
            </w:r>
            <w:r w:rsidRPr="00540AB0">
              <w:t>femoral catheterisation of the hepatic artery to administer sir</w:t>
            </w:r>
            <w:r w:rsidR="001351EC">
              <w:noBreakHyphen/>
            </w:r>
            <w:r w:rsidRPr="00540AB0">
              <w:t>spheres, for selective internal radiation therapy, to embolise the microvasculature of hepatic metastases, that are secondary to colorectal cancer and not suitable for resection or ablation (other than a service to which item 35317, 35319, 35320 or 35321 applies) (H) (Anaes.) (Assist.)</w:t>
            </w:r>
          </w:p>
        </w:tc>
        <w:tc>
          <w:tcPr>
            <w:tcW w:w="665" w:type="pct"/>
            <w:shd w:val="clear" w:color="auto" w:fill="auto"/>
            <w:hideMark/>
          </w:tcPr>
          <w:p w:rsidR="00E60ACD" w:rsidRPr="00540AB0" w:rsidRDefault="00E60ACD" w:rsidP="001351EC">
            <w:pPr>
              <w:pStyle w:val="Tabletext"/>
              <w:jc w:val="right"/>
            </w:pPr>
            <w:r w:rsidRPr="00540AB0">
              <w:t>826.30</w:t>
            </w:r>
          </w:p>
        </w:tc>
      </w:tr>
      <w:tr w:rsidR="00E60ACD" w:rsidRPr="00540AB0" w:rsidTr="001351EC">
        <w:tc>
          <w:tcPr>
            <w:tcW w:w="694" w:type="pct"/>
            <w:shd w:val="clear" w:color="auto" w:fill="auto"/>
            <w:hideMark/>
          </w:tcPr>
          <w:p w:rsidR="00E60ACD" w:rsidRPr="00540AB0" w:rsidRDefault="00E60ACD" w:rsidP="001351EC">
            <w:pPr>
              <w:pStyle w:val="Tabletext"/>
            </w:pPr>
            <w:r w:rsidRPr="00540AB0">
              <w:t>35408</w:t>
            </w:r>
          </w:p>
        </w:tc>
        <w:tc>
          <w:tcPr>
            <w:tcW w:w="3641" w:type="pct"/>
            <w:shd w:val="clear" w:color="auto" w:fill="auto"/>
            <w:hideMark/>
          </w:tcPr>
          <w:p w:rsidR="00E60ACD" w:rsidRPr="00540AB0" w:rsidRDefault="00E60ACD" w:rsidP="001351EC">
            <w:pPr>
              <w:pStyle w:val="Tabletext"/>
            </w:pPr>
            <w:r w:rsidRPr="00540AB0">
              <w:t>Catheterisation of the hepatic artery via a permanently implanted hepatic artery port to administer sir</w:t>
            </w:r>
            <w:r w:rsidR="001351EC">
              <w:noBreakHyphen/>
            </w:r>
            <w:r w:rsidRPr="00540AB0">
              <w:t>spheres, for selective internal radiation therapy, to embolise the microvasculature of hepatic metastases, that are secondary to colorectal cancer and not suitable for resection or ablation (other than a service to which item 35317, 35319, 35320 or 35321 applies) (H) (Anaes.) (Assist.)</w:t>
            </w:r>
          </w:p>
        </w:tc>
        <w:tc>
          <w:tcPr>
            <w:tcW w:w="665" w:type="pct"/>
            <w:shd w:val="clear" w:color="auto" w:fill="auto"/>
            <w:hideMark/>
          </w:tcPr>
          <w:p w:rsidR="00E60ACD" w:rsidRPr="00540AB0" w:rsidRDefault="00E60ACD" w:rsidP="001351EC">
            <w:pPr>
              <w:pStyle w:val="Tabletext"/>
              <w:jc w:val="right"/>
            </w:pPr>
            <w:r w:rsidRPr="00540AB0">
              <w:t>619.85</w:t>
            </w:r>
          </w:p>
        </w:tc>
      </w:tr>
      <w:tr w:rsidR="00E60ACD" w:rsidRPr="00540AB0" w:rsidTr="001351EC">
        <w:tc>
          <w:tcPr>
            <w:tcW w:w="694" w:type="pct"/>
            <w:shd w:val="clear" w:color="auto" w:fill="auto"/>
            <w:hideMark/>
          </w:tcPr>
          <w:p w:rsidR="00E60ACD" w:rsidRPr="00540AB0" w:rsidRDefault="00E60ACD" w:rsidP="001351EC">
            <w:pPr>
              <w:pStyle w:val="Tabletext"/>
            </w:pPr>
            <w:r w:rsidRPr="00540AB0">
              <w:t>35410</w:t>
            </w:r>
          </w:p>
        </w:tc>
        <w:tc>
          <w:tcPr>
            <w:tcW w:w="3641" w:type="pct"/>
            <w:shd w:val="clear" w:color="auto" w:fill="auto"/>
            <w:hideMark/>
          </w:tcPr>
          <w:p w:rsidR="00E60ACD" w:rsidRPr="00540AB0" w:rsidRDefault="00E60ACD" w:rsidP="001351EC">
            <w:pPr>
              <w:pStyle w:val="Tabletext"/>
            </w:pPr>
            <w:r w:rsidRPr="00540AB0">
              <w:t>Uterine artery catheterisation with percutaneous administration of occlusive agents, for the treatment of symptomatic uterine fibroids in a patient who has been referred for uterine artery embolisation by a specialist gynaecologist, excluding associated radiological services or preparation, and excluding aftercare (Anaes.) (Assist.)</w:t>
            </w:r>
          </w:p>
        </w:tc>
        <w:tc>
          <w:tcPr>
            <w:tcW w:w="665" w:type="pct"/>
            <w:shd w:val="clear" w:color="auto" w:fill="auto"/>
            <w:hideMark/>
          </w:tcPr>
          <w:p w:rsidR="00E60ACD" w:rsidRPr="00540AB0" w:rsidRDefault="00E60ACD" w:rsidP="001351EC">
            <w:pPr>
              <w:pStyle w:val="Tabletext"/>
              <w:jc w:val="right"/>
            </w:pPr>
            <w:r w:rsidRPr="00540AB0">
              <w:t>826.30</w:t>
            </w:r>
          </w:p>
        </w:tc>
      </w:tr>
      <w:tr w:rsidR="00E60ACD" w:rsidRPr="00540AB0" w:rsidTr="001351EC">
        <w:tc>
          <w:tcPr>
            <w:tcW w:w="694" w:type="pct"/>
            <w:tcBorders>
              <w:bottom w:val="single" w:sz="2" w:space="0" w:color="auto"/>
            </w:tcBorders>
            <w:shd w:val="clear" w:color="auto" w:fill="auto"/>
            <w:hideMark/>
          </w:tcPr>
          <w:p w:rsidR="00E60ACD" w:rsidRPr="00540AB0" w:rsidRDefault="00E60ACD" w:rsidP="001351EC">
            <w:pPr>
              <w:pStyle w:val="Tabletext"/>
            </w:pPr>
            <w:r w:rsidRPr="00540AB0">
              <w:t>35412</w:t>
            </w:r>
          </w:p>
        </w:tc>
        <w:tc>
          <w:tcPr>
            <w:tcW w:w="3641" w:type="pct"/>
            <w:tcBorders>
              <w:bottom w:val="single" w:sz="2" w:space="0" w:color="auto"/>
            </w:tcBorders>
            <w:shd w:val="clear" w:color="auto" w:fill="auto"/>
            <w:hideMark/>
          </w:tcPr>
          <w:p w:rsidR="00E60ACD" w:rsidRPr="00540AB0" w:rsidRDefault="00E60ACD" w:rsidP="001351EC">
            <w:pPr>
              <w:pStyle w:val="Tabletext"/>
            </w:pPr>
            <w:r w:rsidRPr="00540AB0">
              <w:t>Intracranial aneurysm, ruptured or unruptured, endovascular occlusion with detachable coils, and assisted coiling (if performed), with parent artery preservation, not for use with liquid embolics only, including intra</w:t>
            </w:r>
            <w:r w:rsidR="001351EC">
              <w:noBreakHyphen/>
            </w:r>
            <w:r w:rsidRPr="00540AB0">
              <w:t>operative imaging, but in association with pre</w:t>
            </w:r>
            <w:r w:rsidR="001351EC">
              <w:noBreakHyphen/>
            </w:r>
            <w:r w:rsidRPr="00540AB0">
              <w:t>operative diagnostic imaging under item 60009, 60010, 60072, 60073, 60075, 60076, 60078 or 60079, including aftercare (Anaes.) (Assist.)</w:t>
            </w:r>
          </w:p>
        </w:tc>
        <w:tc>
          <w:tcPr>
            <w:tcW w:w="665" w:type="pct"/>
            <w:tcBorders>
              <w:bottom w:val="single" w:sz="2" w:space="0" w:color="auto"/>
            </w:tcBorders>
            <w:shd w:val="clear" w:color="auto" w:fill="auto"/>
            <w:hideMark/>
          </w:tcPr>
          <w:p w:rsidR="00E60ACD" w:rsidRPr="00540AB0" w:rsidRDefault="00E60ACD" w:rsidP="001351EC">
            <w:pPr>
              <w:pStyle w:val="Tabletext"/>
              <w:jc w:val="right"/>
            </w:pPr>
            <w:r w:rsidRPr="00540AB0">
              <w:t>2,903.25</w:t>
            </w:r>
          </w:p>
        </w:tc>
      </w:tr>
      <w:tr w:rsidR="00E60ACD" w:rsidRPr="00540AB0" w:rsidTr="001351EC">
        <w:tc>
          <w:tcPr>
            <w:tcW w:w="694" w:type="pct"/>
            <w:tcBorders>
              <w:top w:val="single" w:sz="2" w:space="0" w:color="auto"/>
              <w:bottom w:val="single" w:sz="12" w:space="0" w:color="auto"/>
            </w:tcBorders>
            <w:shd w:val="clear" w:color="auto" w:fill="auto"/>
          </w:tcPr>
          <w:p w:rsidR="00E60ACD" w:rsidRPr="00540AB0" w:rsidRDefault="00E60ACD" w:rsidP="001351EC">
            <w:pPr>
              <w:pStyle w:val="Tabletext"/>
            </w:pPr>
            <w:r w:rsidRPr="00540AB0">
              <w:t>35414</w:t>
            </w:r>
          </w:p>
        </w:tc>
        <w:tc>
          <w:tcPr>
            <w:tcW w:w="3641" w:type="pct"/>
            <w:tcBorders>
              <w:top w:val="single" w:sz="2" w:space="0" w:color="auto"/>
              <w:bottom w:val="single" w:sz="12" w:space="0" w:color="auto"/>
            </w:tcBorders>
            <w:shd w:val="clear" w:color="auto" w:fill="auto"/>
          </w:tcPr>
          <w:p w:rsidR="00E60ACD" w:rsidRPr="00540AB0" w:rsidRDefault="00E60ACD" w:rsidP="001351EC">
            <w:pPr>
              <w:pStyle w:val="Tabletext"/>
            </w:pPr>
            <w:r w:rsidRPr="00540AB0">
              <w:t>Mechanical thrombectomy, in a patient with a diagnosis of acute ischaemic stroke caused by occlusion of a large vessel of the anterior cerebral circulation, including intra</w:t>
            </w:r>
            <w:r w:rsidR="001351EC">
              <w:noBreakHyphen/>
            </w:r>
            <w:r w:rsidRPr="00540AB0">
              <w:t>operative imaging and aftercare, if:</w:t>
            </w:r>
          </w:p>
          <w:p w:rsidR="00E60ACD" w:rsidRPr="00540AB0" w:rsidRDefault="00E60ACD" w:rsidP="001351EC">
            <w:pPr>
              <w:pStyle w:val="Tablea"/>
            </w:pPr>
            <w:r w:rsidRPr="00540AB0">
              <w:t>(a) the diagnosis is confirmed by an appropriate imaging modality such as computed tomography, magnetic resonance imaging or angiography; and</w:t>
            </w:r>
          </w:p>
          <w:p w:rsidR="00E60ACD" w:rsidRPr="00540AB0" w:rsidRDefault="00E60ACD" w:rsidP="001351EC">
            <w:pPr>
              <w:pStyle w:val="Tablea"/>
            </w:pPr>
            <w:r w:rsidRPr="00540AB0">
              <w:t>(b) the service is performed by a specialist or consultant physician with appropriate training that is recognised by the Conjoint Committee for Recognition of Training in Interventional Neuroradiology; and</w:t>
            </w:r>
          </w:p>
          <w:p w:rsidR="00E60ACD" w:rsidRPr="00540AB0" w:rsidRDefault="00E60ACD" w:rsidP="001351EC">
            <w:pPr>
              <w:pStyle w:val="Tablea"/>
            </w:pPr>
            <w:r w:rsidRPr="00540AB0">
              <w:t>(c) the service is provided in an eligible stroke centre.</w:t>
            </w:r>
          </w:p>
          <w:p w:rsidR="00E60ACD" w:rsidRPr="00540AB0" w:rsidRDefault="00E60ACD" w:rsidP="001351EC">
            <w:pPr>
              <w:pStyle w:val="Tabletext"/>
            </w:pPr>
            <w:r w:rsidRPr="00540AB0">
              <w:t xml:space="preserve">For any particular patient—applicable once per presentation by the patient at an eligible stroke centre, regardless of the number of times mechanical thrombectomy is attempted during that presentation (H) (Anaes.) (Assist.) </w:t>
            </w:r>
          </w:p>
        </w:tc>
        <w:tc>
          <w:tcPr>
            <w:tcW w:w="665" w:type="pct"/>
            <w:tcBorders>
              <w:top w:val="single" w:sz="2" w:space="0" w:color="auto"/>
              <w:bottom w:val="single" w:sz="12" w:space="0" w:color="auto"/>
            </w:tcBorders>
            <w:shd w:val="clear" w:color="auto" w:fill="auto"/>
          </w:tcPr>
          <w:p w:rsidR="00E60ACD" w:rsidRPr="00540AB0" w:rsidRDefault="00E60ACD" w:rsidP="001351EC">
            <w:pPr>
              <w:pStyle w:val="Tabletext"/>
              <w:jc w:val="right"/>
            </w:pPr>
            <w:r w:rsidRPr="00540AB0">
              <w:t>3,556.00</w:t>
            </w:r>
          </w:p>
        </w:tc>
      </w:tr>
    </w:tbl>
    <w:p w:rsidR="00E60ACD" w:rsidRPr="00540AB0" w:rsidRDefault="00E60ACD" w:rsidP="00E60ACD">
      <w:pPr>
        <w:pStyle w:val="Tabletext"/>
      </w:pPr>
    </w:p>
    <w:p w:rsidR="00E60ACD" w:rsidRPr="00540AB0" w:rsidRDefault="00E60ACD" w:rsidP="00E60ACD">
      <w:pPr>
        <w:pStyle w:val="ActHead4"/>
      </w:pPr>
      <w:bookmarkStart w:id="873" w:name="_Toc35864912"/>
      <w:r w:rsidRPr="00152A35">
        <w:rPr>
          <w:rStyle w:val="CharSubdNo"/>
        </w:rPr>
        <w:t>Subdivision C</w:t>
      </w:r>
      <w:r w:rsidRPr="00540AB0">
        <w:t>—</w:t>
      </w:r>
      <w:r w:rsidRPr="00152A35">
        <w:rPr>
          <w:rStyle w:val="CharSubdText"/>
        </w:rPr>
        <w:t>Subgroups 4, 5 and 6 of Group T8</w:t>
      </w:r>
      <w:bookmarkEnd w:id="873"/>
    </w:p>
    <w:p w:rsidR="00E60ACD" w:rsidRPr="00540AB0" w:rsidRDefault="00E60ACD" w:rsidP="00E60ACD">
      <w:pPr>
        <w:pStyle w:val="ActHead5"/>
      </w:pPr>
      <w:bookmarkStart w:id="874" w:name="_Toc35864913"/>
      <w:r w:rsidRPr="00152A35">
        <w:rPr>
          <w:rStyle w:val="CharSectno"/>
        </w:rPr>
        <w:t>5.10.17</w:t>
      </w:r>
      <w:r w:rsidRPr="00540AB0">
        <w:t xml:space="preserve">  Restriction on items in Subgroup 6 of Group T8—surgical techniques</w:t>
      </w:r>
      <w:bookmarkEnd w:id="874"/>
    </w:p>
    <w:p w:rsidR="00E60ACD" w:rsidRPr="00540AB0" w:rsidRDefault="00E60ACD" w:rsidP="00E60ACD">
      <w:pPr>
        <w:pStyle w:val="subsection"/>
      </w:pPr>
      <w:r w:rsidRPr="00540AB0">
        <w:tab/>
      </w:r>
      <w:r w:rsidRPr="00540AB0">
        <w:tab/>
        <w:t xml:space="preserve">Items 38478 to 38766 (other than items 38609, 38615, 38618, 38621, 38624 and 38654) must be performed using open exposure or minimally invasive surgery </w:t>
      </w:r>
      <w:r w:rsidRPr="00540AB0">
        <w:lastRenderedPageBreak/>
        <w:t>which excludes percutaneous and transcatheter techniques unless otherwise stated in the item.</w:t>
      </w:r>
    </w:p>
    <w:p w:rsidR="00E60ACD" w:rsidRPr="00540AB0" w:rsidRDefault="00E60ACD" w:rsidP="00E60ACD">
      <w:pPr>
        <w:pStyle w:val="ActHead5"/>
      </w:pPr>
      <w:bookmarkStart w:id="875" w:name="_Toc35864914"/>
      <w:r w:rsidRPr="00152A35">
        <w:rPr>
          <w:rStyle w:val="CharSectno"/>
        </w:rPr>
        <w:t>5.10.18</w:t>
      </w:r>
      <w:r w:rsidRPr="00540AB0">
        <w:t xml:space="preserve">  Items in Subgroups 4, 5 and 6 of Group T8</w:t>
      </w:r>
      <w:bookmarkEnd w:id="875"/>
    </w:p>
    <w:p w:rsidR="00E60ACD" w:rsidRPr="00540AB0" w:rsidRDefault="00E60ACD" w:rsidP="00E60ACD">
      <w:pPr>
        <w:pStyle w:val="subsection"/>
      </w:pPr>
      <w:r w:rsidRPr="00540AB0">
        <w:tab/>
      </w:r>
      <w:r w:rsidRPr="00540AB0">
        <w:tab/>
        <w:t>This clause sets out items in Subgroups 4, 5 and 6 of Group T8.</w:t>
      </w:r>
    </w:p>
    <w:p w:rsidR="00E60ACD" w:rsidRPr="00540AB0" w:rsidRDefault="00E60ACD" w:rsidP="00E60ACD">
      <w:pPr>
        <w:pStyle w:val="Tabletext"/>
      </w:pPr>
    </w:p>
    <w:tbl>
      <w:tblPr>
        <w:tblW w:w="4909"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37"/>
        <w:gridCol w:w="6001"/>
        <w:gridCol w:w="1234"/>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T8—Surgical operations</w:t>
            </w:r>
          </w:p>
        </w:tc>
      </w:tr>
      <w:tr w:rsidR="00E60ACD" w:rsidRPr="00540AB0" w:rsidTr="001351EC">
        <w:trPr>
          <w:tblHeader/>
        </w:trPr>
        <w:tc>
          <w:tcPr>
            <w:tcW w:w="679"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876" w:name="BK_S4P330L33C5"/>
            <w:bookmarkEnd w:id="876"/>
          </w:p>
        </w:tc>
        <w:tc>
          <w:tcPr>
            <w:tcW w:w="358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3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4—Gynaecological</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35500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Gynaecological examination under anaesthesia, other than a service associated with a service to which another item in this Group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82.60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77" w:name="CU_5690357"/>
            <w:bookmarkEnd w:id="877"/>
            <w:r w:rsidRPr="00540AB0">
              <w:t>35502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w:t>
            </w:r>
            <w:r w:rsidR="001351EC">
              <w:noBreakHyphen/>
            </w:r>
            <w:r w:rsidRPr="00540AB0">
              <w:t>uterine contraceptive device, introduction of, for the control of idiopathic menorrhagia, including endometrial biopsy to exclude endometrial pathology, other than a service associated with a service to which another item in this Group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81.45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35503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w:t>
            </w:r>
            <w:r w:rsidR="001351EC">
              <w:noBreakHyphen/>
            </w:r>
            <w:r w:rsidRPr="00540AB0">
              <w:t>uterine contraceptive device, introduction of, if the service is not associated with a service to which another item in this Group applies (other than a service described in item 30062)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54.40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35506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w:t>
            </w:r>
            <w:r w:rsidR="001351EC">
              <w:noBreakHyphen/>
            </w:r>
            <w:r w:rsidRPr="00540AB0">
              <w:t>uterine contraceptive device, removal of under general anaesthesia, other than a service associated with a service to which another item in this Group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54.55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78" w:name="CU_8686398"/>
            <w:bookmarkEnd w:id="878"/>
            <w:r w:rsidRPr="00540AB0">
              <w:t>35507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Vulval or vaginal warts, removal of under general anaesthesia, or under regional or field nerve block (excluding pudendal block), if the time taken is less than or equal to 45 minutes—other than a service associated with a service to which item 32177 or 32180 applies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177.25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35508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Vulval or vaginal warts, removal of under general anaesthesia, or under regional or field nerve block (excluding pudendal block), if the time taken is greater than 45 minutes—other than a service associated with a service to which item 32177 or 32180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261.05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35509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Hymenectomy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35513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Bartholin’s cyst, excision of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225.25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35517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Bartholin’s cyst or gland, marsupialisation of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148.35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35518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Ovarian cyst aspiration, for cysts of at least 4 cm in diameter in a premenopausal person and at least 2 cm in diameter in a postmenopausal person, by abdominal or vaginal route, using interventional imaging techniques and not associated with services provided for assisted reproductive techniques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211.20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35520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Bartholin’s abscess, incision of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35523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Urethra or urethral caruncle, cauterisation of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35527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Urethral caruncle, excision of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148.35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35530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Clitoris, amputation of, if medically indicated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274.15</w:t>
            </w:r>
          </w:p>
        </w:tc>
      </w:tr>
      <w:tr w:rsidR="00E60ACD" w:rsidRPr="00540AB0" w:rsidDel="008D0E21" w:rsidTr="001351EC">
        <w:tc>
          <w:tcPr>
            <w:tcW w:w="679" w:type="pct"/>
            <w:tcBorders>
              <w:top w:val="single" w:sz="4" w:space="0" w:color="auto"/>
              <w:left w:val="nil"/>
              <w:bottom w:val="single" w:sz="4" w:space="0" w:color="auto"/>
              <w:right w:val="nil"/>
            </w:tcBorders>
            <w:shd w:val="clear" w:color="auto" w:fill="auto"/>
          </w:tcPr>
          <w:p w:rsidR="00E60ACD" w:rsidRPr="00540AB0" w:rsidDel="008D0E21" w:rsidRDefault="00E60ACD" w:rsidP="001351EC">
            <w:pPr>
              <w:pStyle w:val="Tabletext"/>
            </w:pPr>
            <w:r w:rsidRPr="00540AB0">
              <w:t>35533</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Vulvoplasty or labioplasty, for repair of:</w:t>
            </w:r>
          </w:p>
          <w:p w:rsidR="00E60ACD" w:rsidRPr="00540AB0" w:rsidRDefault="00E60ACD" w:rsidP="001351EC">
            <w:pPr>
              <w:pStyle w:val="Tablea"/>
            </w:pPr>
            <w:r w:rsidRPr="00540AB0">
              <w:t>(a) female genital mutilation; or</w:t>
            </w:r>
          </w:p>
          <w:p w:rsidR="00E60ACD" w:rsidRPr="00540AB0" w:rsidRDefault="00E60ACD" w:rsidP="001351EC">
            <w:pPr>
              <w:pStyle w:val="Tablea"/>
            </w:pPr>
            <w:r w:rsidRPr="00540AB0">
              <w:lastRenderedPageBreak/>
              <w:t>(b) an anomaly associated with a major congenital anomaly of the uro</w:t>
            </w:r>
            <w:r w:rsidR="001351EC">
              <w:noBreakHyphen/>
            </w:r>
            <w:r w:rsidRPr="00540AB0">
              <w:t>gynaecological tract;</w:t>
            </w:r>
          </w:p>
          <w:p w:rsidR="00E60ACD" w:rsidRPr="00540AB0" w:rsidDel="008D0E21" w:rsidRDefault="00E60ACD" w:rsidP="001351EC">
            <w:pPr>
              <w:pStyle w:val="Tabletext"/>
            </w:pPr>
            <w:r w:rsidRPr="00540AB0">
              <w:t>other than a service associated with a service to which item 35536, 37836, 37050, 37842, 37851 or 43882 applies (H) (Anaes.)</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355.45</w:t>
            </w:r>
          </w:p>
        </w:tc>
      </w:tr>
      <w:tr w:rsidR="00E60ACD" w:rsidRPr="00540AB0" w:rsidDel="008D0E21" w:rsidTr="001351EC">
        <w:tc>
          <w:tcPr>
            <w:tcW w:w="679" w:type="pct"/>
            <w:tcBorders>
              <w:top w:val="single" w:sz="4" w:space="0" w:color="auto"/>
              <w:left w:val="nil"/>
              <w:bottom w:val="single" w:sz="4" w:space="0" w:color="auto"/>
              <w:right w:val="nil"/>
            </w:tcBorders>
            <w:shd w:val="clear" w:color="auto" w:fill="auto"/>
          </w:tcPr>
          <w:p w:rsidR="00E60ACD" w:rsidRPr="00540AB0" w:rsidDel="008D0E21" w:rsidRDefault="00E60ACD" w:rsidP="001351EC">
            <w:pPr>
              <w:pStyle w:val="Tabletext"/>
            </w:pPr>
            <w:r w:rsidRPr="00540AB0">
              <w:lastRenderedPageBreak/>
              <w:t>35534</w:t>
            </w:r>
          </w:p>
        </w:tc>
        <w:tc>
          <w:tcPr>
            <w:tcW w:w="3584" w:type="pct"/>
            <w:tcBorders>
              <w:top w:val="single" w:sz="4" w:space="0" w:color="auto"/>
              <w:left w:val="nil"/>
              <w:bottom w:val="single" w:sz="4" w:space="0" w:color="auto"/>
              <w:right w:val="nil"/>
            </w:tcBorders>
            <w:shd w:val="clear" w:color="auto" w:fill="auto"/>
          </w:tcPr>
          <w:p w:rsidR="00E60ACD" w:rsidRPr="00540AB0" w:rsidDel="008D0E21" w:rsidRDefault="00E60ACD" w:rsidP="001351EC">
            <w:pPr>
              <w:pStyle w:val="Tabletext"/>
            </w:pPr>
            <w:r w:rsidRPr="00540AB0">
              <w:t>Vulvoplasty or labioplasty, in a patient aged 18 years or more, performed by a specialist in the practice of the specialist’s specialty, for a structural abnormality that is causing significant functional impairment, if the patient’s labium extends more than 8 cm below the vaginal introitus while the patient is in a standing resting position (H) (Anaes.)</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355.45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35536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Vulva, wide local excision of suspected malignancy or hemivulvectomy, one or both procedures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354.05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35539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Colposcopically directed CO</w:t>
            </w:r>
            <w:r w:rsidRPr="00540AB0">
              <w:rPr>
                <w:vertAlign w:val="superscript"/>
              </w:rPr>
              <w:t>2</w:t>
            </w:r>
            <w:r w:rsidRPr="00540AB0">
              <w:t xml:space="preserve"> laser therapy for previously confirmed intraepithelial neoplastic changes of the cervix, vagina, vulva, urethra or anal canal, including any associated biopsies—one anatomical site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277.30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35542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Colposcopically directed CO</w:t>
            </w:r>
            <w:r w:rsidRPr="00540AB0">
              <w:rPr>
                <w:vertAlign w:val="superscript"/>
              </w:rPr>
              <w:t>2</w:t>
            </w:r>
            <w:r w:rsidRPr="00540AB0">
              <w:t xml:space="preserve"> laser therapy for previously confirmed intraepithelial neoplastic changes of the cervix, vagina, vulva, urethra or anal canal, including any associated biopsies—2 or more anatomical sites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324.70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35545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Colposcopically directed CO</w:t>
            </w:r>
            <w:r w:rsidRPr="00540AB0">
              <w:rPr>
                <w:vertAlign w:val="superscript"/>
              </w:rPr>
              <w:t>2</w:t>
            </w:r>
            <w:r w:rsidRPr="00540AB0">
              <w:t xml:space="preserve"> laser therapy for condylomata, unsuccessfully treated by other methods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186.55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35548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Vulvectomy, radical, for malignancy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847.40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35551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Pelvic lymph nodes, excision of (radical)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694.85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35554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Vagina, dilatation of, as an independent procedure including any associated consultation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35557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Vagina, removal of simple tumour—(including Gartner duct cyst)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217.95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35560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Vagina, partial or complete removal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694.85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35561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Vaginectomy, radical, for proven invasive malignancy—one surgeon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1,401.55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35562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Vaginectomy, radical, for proven invasive malignancy, conjoint surgery—abdominal surgeon (including after</w:t>
            </w:r>
            <w:r w:rsidR="001351EC">
              <w:noBreakHyphen/>
            </w:r>
            <w:r w:rsidRPr="00540AB0">
              <w:t>care)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1,150.70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35564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Vaginectomy, radical, for proven invasive malignancy, conjoint surgery—perineal surgeon (H)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531.20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35565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Vaginal reconstruction for congenital absence, gynatresia or urogenital sinus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694.85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35566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Vaginal septum, excision of, for correction of double vagina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403.60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35568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Sacrospinous colpopexy for the management of upper vaginal prolapse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634.60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35569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Plastic repair to enlarge vaginal orifice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163.40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79" w:name="CU_38689997"/>
            <w:bookmarkEnd w:id="879"/>
            <w:r w:rsidRPr="00540AB0">
              <w:t>35572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Colpotomy, other than a service to which another item in this Group </w:t>
            </w:r>
            <w:r w:rsidRPr="00540AB0">
              <w:lastRenderedPageBreak/>
              <w:t>applies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125.80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80" w:name="CU_42695678"/>
            <w:bookmarkEnd w:id="880"/>
            <w:r w:rsidRPr="00540AB0">
              <w:lastRenderedPageBreak/>
              <w:t>35578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Le Fort operation for genital prolapse, other than a service associated with a service to which another item in this Subgroup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685.30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35595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Laparoscopic or abdominal pelvic floor repair involving the fixation of the uterosacral and cardinal ligaments to rectovaginal and pubocervical fascia for symptomatic upper vaginal vault prolapse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1,173.50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35596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Fistula between genital and urinary or alimentary tracts, repair of, other than a service to which item 37029, 37333 or 37336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694.85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35597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Sacral colpopexy, laparoscopic or open procedure, if graft or mesh is secured to the vault, the anterior and posterior compartments and to the sacrum for correction of symptomatic upper vaginal vault prolapse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1,496.75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35599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Stress incontinence, sling operation for, with or without mesh or tape, other than a service associated with a service to which item 30405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685.30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881" w:name="CU_48692058"/>
            <w:bookmarkEnd w:id="881"/>
            <w:r w:rsidRPr="00540AB0">
              <w:t>35602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t>Stress incontinence, combined synchronous abdomino</w:t>
            </w:r>
            <w:r w:rsidR="001351EC">
              <w:noBreakHyphen/>
            </w:r>
            <w:r w:rsidRPr="00540AB0">
              <w:t>vaginal operation for—abdominal procedure, with or without mesh, (including after</w:t>
            </w:r>
            <w:r w:rsidR="001351EC">
              <w:noBreakHyphen/>
            </w:r>
            <w:r w:rsidRPr="00540AB0">
              <w:t>care), other than a service associated with a service to which item 30405 applies</w:t>
            </w:r>
            <w:r w:rsidRPr="00540AB0">
              <w:rPr>
                <w:snapToGrid w:val="0"/>
              </w:rPr>
              <w:t xml:space="preserve"> (H) </w:t>
            </w:r>
            <w:r w:rsidRPr="00540AB0">
              <w:t>(Anaes.)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685.30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35605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Stress incontinence, combined synchronous abdomino</w:t>
            </w:r>
            <w:r w:rsidR="001351EC">
              <w:noBreakHyphen/>
            </w:r>
            <w:r w:rsidRPr="00540AB0">
              <w:t>vaginal operation for—vaginal procedure, with or without mesh, (including after</w:t>
            </w:r>
            <w:r w:rsidR="001351EC">
              <w:noBreakHyphen/>
            </w:r>
            <w:r w:rsidRPr="00540AB0">
              <w:t>care), other than a service associated with a service to which item 30405 applies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371.80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35608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Cervix, cauterisation (other than by chemical means), ionisation, diathermy or biopsy of, with or without dilatation of cervix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65.00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35611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Cervix, removal of polyp or polypi, with or without dilatation of cervix, other than a service associated with a service to which item 35608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65.00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82" w:name="CU_53697895"/>
            <w:bookmarkEnd w:id="882"/>
            <w:r w:rsidRPr="00540AB0">
              <w:t>35612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Cervix, residual stump, removal of, by abdominal approach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514.10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35613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Cervix, residual stump, removal of, by vaginal approach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411.30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35614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Examination of lower genital tract by a Hinselmann</w:t>
            </w:r>
            <w:r w:rsidR="001351EC">
              <w:noBreakHyphen/>
            </w:r>
            <w:r w:rsidRPr="00540AB0">
              <w:t>type colposcope in a patient with a previous abnormal cervical smear, an abnormal result from a cervical screening service or a history of maternal ingestion of oestrogen or if a patient, because of suspicious signs of cancer, has been referred by another medical practitioner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35615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Vulva, biopsy of, when performed in conjunction with a service to which item 35614 applies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54.55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35616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Endometrium, endoscopic examination of and ablation of, by microwave, thermal balloon or radiofrequency electrosurgery, for chronic refractory menorrhagia including any hysteroscopy performed on the same day, with or without uterine curettage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456.80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35618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Cervix, cone biopsy, amputation or repair of, other than a service to which item 35577 or 35578 applies (Anaes.)</w:t>
            </w:r>
          </w:p>
          <w:p w:rsidR="00E60ACD" w:rsidRPr="00540AB0" w:rsidRDefault="00E60ACD" w:rsidP="001351EC">
            <w:pPr>
              <w:pStyle w:val="notemargin"/>
            </w:pPr>
            <w:r w:rsidRPr="00540AB0">
              <w:t>Note:</w:t>
            </w:r>
            <w:r w:rsidRPr="00540AB0">
              <w:tab/>
              <w:t>Item 35577 is specified in a determination made under subsection 3C(1) of the Act.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221.50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35620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Endometrial biopsy if malignancy is suspected in patients with abnormal uterine bleeding or post</w:t>
            </w:r>
            <w:r w:rsidR="001351EC">
              <w:noBreakHyphen/>
            </w:r>
            <w:r w:rsidRPr="00540AB0">
              <w:t>menopausal bleeding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54.20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83" w:name="CU_60694131"/>
            <w:bookmarkEnd w:id="883"/>
            <w:r w:rsidRPr="00540AB0">
              <w:t>35622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Endometrium, endoscopic ablation of, by laser or diathermy, for chronic refractory menorrhagia including any hysteroscopy performed on the same day, with or without uterine curettage, other than a service associated with a service to which item 30390 applies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612.10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35623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Hysteroscopic resection of myoma, or myoma and uterine septum resection (if both are performed), followed by endometrial ablation by laser or diathermy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832.35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84" w:name="CU_63699615"/>
            <w:bookmarkEnd w:id="884"/>
            <w:r w:rsidRPr="00540AB0">
              <w:t>35626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Hysteroscopy, including biopsy, performed by a specialist in the practice of the specialist’s specialty, if the patient is referred to the specialist for the investigation of suspected intrauterine pathology (with or without local anaesthetic), other than a service associated with a service to which item 35627 or 35630 applies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35627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Hysteroscopy with dilatation of the cervix performed in the operating theatre of a hospital—other than a service associated with a service to which item 35626 or 35630 applies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108.85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35630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Hysteroscopy, with endometrial biopsy, performed in the operating theatre of a hospital—other than a service associated with a service to which item 35626 or 35627 applies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185.95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35633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Hysteroscopy with uterine adhesiolysis or polypectomy or tubal catheterisation (including hysteroscopy for insertion of device for sterilisation) or removal of IUD which cannot be removed by other means—one or more of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221.50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35634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Hysteroscopic resection of uterine septum followed by endometrial ablation by laser or diathermy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696.65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35635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Hysteroscopy involving resection of the uterine septum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304.25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35636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Hysteroscopy, involving resection of myoma, or resection of myoma and uterine septum (if both are performed)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439.95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85" w:name="CU_69695905"/>
            <w:bookmarkEnd w:id="885"/>
            <w:r w:rsidRPr="00540AB0">
              <w:t>35637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Laparoscopy, involving puncture of cysts, diathermy of endometriosis, ventrosuspension, division of adhesions or similar procedure—one or more procedures with or without biopsy—other than a service associated with another laparoscopic procedure or hysterectomy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413.15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35638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Complicated operative laparoscopy, including use of laser when required, for one or more of the following procedures:</w:t>
            </w:r>
          </w:p>
          <w:p w:rsidR="00E60ACD" w:rsidRPr="00540AB0" w:rsidRDefault="00E60ACD" w:rsidP="001351EC">
            <w:pPr>
              <w:pStyle w:val="Tablea"/>
            </w:pPr>
            <w:r w:rsidRPr="00540AB0">
              <w:t>(a) oophorectomy;</w:t>
            </w:r>
          </w:p>
          <w:p w:rsidR="00E60ACD" w:rsidRPr="00540AB0" w:rsidRDefault="00E60ACD" w:rsidP="001351EC">
            <w:pPr>
              <w:pStyle w:val="Tablea"/>
            </w:pPr>
            <w:r w:rsidRPr="00540AB0">
              <w:t>(b) ovarian cystectomy;</w:t>
            </w:r>
          </w:p>
          <w:p w:rsidR="00E60ACD" w:rsidRPr="00540AB0" w:rsidRDefault="00E60ACD" w:rsidP="001351EC">
            <w:pPr>
              <w:pStyle w:val="Tablea"/>
            </w:pPr>
            <w:r w:rsidRPr="00540AB0">
              <w:t>(c) myomectomy;</w:t>
            </w:r>
          </w:p>
          <w:p w:rsidR="00E60ACD" w:rsidRPr="00540AB0" w:rsidRDefault="00E60ACD" w:rsidP="001351EC">
            <w:pPr>
              <w:pStyle w:val="Tablea"/>
            </w:pPr>
            <w:r w:rsidRPr="00540AB0">
              <w:t>(d) salpingectomy;</w:t>
            </w:r>
          </w:p>
          <w:p w:rsidR="00E60ACD" w:rsidRPr="00540AB0" w:rsidRDefault="00E60ACD" w:rsidP="001351EC">
            <w:pPr>
              <w:pStyle w:val="Tablea"/>
            </w:pPr>
            <w:r w:rsidRPr="00540AB0">
              <w:t>(e) salpingostomy;</w:t>
            </w:r>
          </w:p>
          <w:p w:rsidR="00E60ACD" w:rsidRPr="00540AB0" w:rsidRDefault="00E60ACD" w:rsidP="001351EC">
            <w:pPr>
              <w:pStyle w:val="Tablea"/>
            </w:pPr>
            <w:r w:rsidRPr="00540AB0">
              <w:lastRenderedPageBreak/>
              <w:t>(f) ablation of moderate or severe endometriosis requiring more than 1 hour’s operating time;</w:t>
            </w:r>
          </w:p>
          <w:p w:rsidR="00E60ACD" w:rsidRPr="00540AB0" w:rsidRDefault="00E60ACD" w:rsidP="001351EC">
            <w:pPr>
              <w:pStyle w:val="Tablea"/>
            </w:pPr>
            <w:r w:rsidRPr="00540AB0">
              <w:t>(g) division of utero</w:t>
            </w:r>
            <w:r w:rsidR="001351EC">
              <w:noBreakHyphen/>
            </w:r>
            <w:r w:rsidRPr="00540AB0">
              <w:t>sacral ligaments for significant dysmenorrhoea;</w:t>
            </w:r>
          </w:p>
          <w:p w:rsidR="00E60ACD" w:rsidRPr="00540AB0" w:rsidRDefault="00E60ACD" w:rsidP="001351EC">
            <w:pPr>
              <w:pStyle w:val="Tabletext"/>
            </w:pPr>
            <w:r w:rsidRPr="00540AB0">
              <w:t>other than a service associated with another intraperitoneal or retroperitoneal procedure except item 30393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722.90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86" w:name="CU_72701720"/>
            <w:bookmarkEnd w:id="886"/>
            <w:r w:rsidRPr="00540AB0">
              <w:lastRenderedPageBreak/>
              <w:t>35640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Uterus, curettage of, with or without dilatation (including curettage for incomplete miscarriage) under general anaesthesia or under epidural or spinal (intrathecal) nerve block, including procedures to which item 35626, 35627 or 35630 applies, if performed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185.95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35641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Endometriosis level 4 or 5, laparoscopic resection of, involving any 2 of the following procedures:</w:t>
            </w:r>
          </w:p>
          <w:p w:rsidR="00E60ACD" w:rsidRPr="00540AB0" w:rsidRDefault="00E60ACD" w:rsidP="001351EC">
            <w:pPr>
              <w:pStyle w:val="Tablea"/>
            </w:pPr>
            <w:r w:rsidRPr="00540AB0">
              <w:t>(a) resection of the pelvic side wall including dissection of endometriosis or scar tissue from the ureter;</w:t>
            </w:r>
          </w:p>
          <w:p w:rsidR="00E60ACD" w:rsidRPr="00540AB0" w:rsidRDefault="00E60ACD" w:rsidP="001351EC">
            <w:pPr>
              <w:pStyle w:val="Tablea"/>
            </w:pPr>
            <w:r w:rsidRPr="00540AB0">
              <w:t>(b) resection of the Pouch of Douglas;</w:t>
            </w:r>
          </w:p>
          <w:p w:rsidR="00E60ACD" w:rsidRPr="00540AB0" w:rsidRDefault="00E60ACD" w:rsidP="001351EC">
            <w:pPr>
              <w:pStyle w:val="Tablea"/>
            </w:pPr>
            <w:r w:rsidRPr="00540AB0">
              <w:t>(c) resection of an ovarian endometrioma greater than 2 cm in diameter;</w:t>
            </w:r>
          </w:p>
          <w:p w:rsidR="00E60ACD" w:rsidRPr="00540AB0" w:rsidRDefault="00E60ACD" w:rsidP="001351EC">
            <w:pPr>
              <w:pStyle w:val="Tablea"/>
            </w:pPr>
            <w:r w:rsidRPr="00540AB0">
              <w:t>(d) dissection of bowel from uterus from the level of the endocervical junction or above;</w:t>
            </w:r>
          </w:p>
          <w:p w:rsidR="00E60ACD" w:rsidRPr="00540AB0" w:rsidRDefault="00E60ACD" w:rsidP="001351EC">
            <w:pPr>
              <w:pStyle w:val="Tabletext"/>
            </w:pPr>
            <w:r w:rsidRPr="00540AB0">
              <w:t>if the operating time exceeds 90 minutes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1,262.55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35643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Evacuation of the contents of the gravid uterus by curettage or suction curettage other than a service to which item 35640 applies, including procedures to which item 35626, 35627 or 35630 applies, if performed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221.50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87" w:name="CU_75698011"/>
            <w:bookmarkEnd w:id="887"/>
            <w:r w:rsidRPr="00540AB0">
              <w:t>35644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Cervix, electrocoagulation diathermy with colposcopy, for previously confirmed intraepithelial neoplastic changes of the cervix, including any local anaesthesia and biopsies, other than a service associated with a service to which item 35640 or 35647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206.90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35645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Cervix, electrocoagulation diathermy with colposcopy, for previously confirmed intraepithelial neoplastic changes of the cervix, including any local anaesthesia and biopsies, in association with ablative therapy of additional areas of intraepithelial change in one or more sites of vagina, vulva, urethra or anus, other than a service associated with a service to which item 35649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323.80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88" w:name="CU_78703731"/>
            <w:bookmarkEnd w:id="888"/>
            <w:r w:rsidRPr="00540AB0">
              <w:t>35646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Cervix, colposcopy with radical diathermy of, with or without cervical biopsy, for previously confirmed intraepithelial neoplastic changes of the cervix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206.90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35647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Cervix, large loop excision of transformation zone together with colposcopy for previously confirmed intraepithelial neoplastic changes of the cervix, including any local anaesthesia and biopsies, other than a service associated with a service to which item 35644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206.90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35648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Cervix, large loop excision diathermy for previously confirmed intraepithelial neoplastic changes of the cervix, including any local anaesthesia and biopsies, in conjunction with ablative treatment of additional areas of intraepithelial change of one or more sites of vagina, vulva, urethra or anus, other than a service associated with a service to which item 35645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323.80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35649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Hysterotomy or uterine myomectomy, abdominal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544.60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35653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Hysterectomy, abdominal, sub</w:t>
            </w:r>
            <w:r w:rsidR="001351EC">
              <w:noBreakHyphen/>
            </w:r>
            <w:r w:rsidRPr="00540AB0">
              <w:t>total or total, with or without removal of uterine adnexae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685.50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35657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Hysterectomy, vaginal, with or without uterine curettage, other than a service to which item 35673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685.50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35658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Uterus (at least equivalent in size to a 10 week gravid uterus), debulking of, before vaginal removal at hysterectomy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422.70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89" w:name="CU_84700140"/>
            <w:bookmarkEnd w:id="889"/>
            <w:r w:rsidRPr="00540AB0">
              <w:t>35661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Hysterectomy, abdominal, requiring extensive retroperitoneal dissection with or without exposure of one or both ureters, for the management of severe endometriosis, pelvic inflammatory disease or benign pelvic tumours, with or without conservation of ovaries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885.25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90" w:name="CU_86705455"/>
            <w:bookmarkEnd w:id="890"/>
            <w:r w:rsidRPr="00540AB0">
              <w:t>35664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Radical hysterectomy with radical excision of pelvic lymph nodes (with or without excision of uterine adnexae) for proven malignancy including excision of any one or more of parametrium, paracolpos, upper vagina or contiguous pelvic peritoneum and involving ureterolysis if performed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1,475.45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35667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Radical hysterectomy without gland dissection (with or without excision of uterine adnexae) for proven malignancy including excision of any one or more of parametrium, paracolpos, upper vagina or contiguous pelvic peritoneum and involving ureterolysis if performed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1,254.00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35670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Hysterectomy, abdominal, with radical excision of pelvic lymph nodes, with or without removal of uterine adnexae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1,032.55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35673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Hysterectomy, vaginal, (with or without uterine curettage) with salpingectomy, oophorectomy or excision of ovarian cyst, one or more, one or both sides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769.90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35674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Ultrasound guided needling and injection of ectopic pregnancy</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211.20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35677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Ectopic pregnancy, removal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544.60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35678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Ectopic pregnancy, laparoscopic removal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656.60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35680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Bicornuate uterus, plastic reconstruction for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591.35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35684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Uterus, suspension or fixation of, as an independent procedure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478.70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35688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Sterilisation by transection or resection of fallopian tubes, via abdominal or vaginal routes or via laparoscopy using diathermy or another method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403.60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91" w:name="CU_98702367"/>
            <w:bookmarkEnd w:id="891"/>
            <w:r w:rsidRPr="00540AB0">
              <w:t>35691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Sterilisation by interruption of fallopian tubes when performed in conjunction with Caesarean section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161.25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35694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Tuboplasty (salpingostomy, salpingolysis or tubal implantation into uterus), unilateral or bilateral, one or more procedures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647.90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35697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Microsurgical tuboplasty (salpingostomy, salpingolysis or tubal implantation into uterus), unilateral or bilateral, one or more procedures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961.35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35700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Fallopian tubes, unilateral microsurgical anastomosis of, using operating microscope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741.75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35703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Hydrotubation of fallopian tubes as a non</w:t>
            </w:r>
            <w:r w:rsidR="001351EC">
              <w:noBreakHyphen/>
            </w:r>
            <w:r w:rsidRPr="00540AB0">
              <w:t>repetitive procedure, other than a service associated with a service to which another item in this Subgroup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35706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Rubin test for patency of fallopian tubes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35709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Fallopian tubes, hydrotubation of, as a repetitive post</w:t>
            </w:r>
            <w:r w:rsidR="001351EC">
              <w:noBreakHyphen/>
            </w:r>
            <w:r w:rsidRPr="00540AB0">
              <w:t>operative procedure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35710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Falloposcopy, unilateral or bilateral, including hysteroscopy and tubal catheterisation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470.70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35713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Laparotomy, involving oophorectomy, salpingectomy, salpingo</w:t>
            </w:r>
            <w:r w:rsidR="001351EC">
              <w:noBreakHyphen/>
            </w:r>
            <w:r w:rsidRPr="00540AB0">
              <w:t>oophorectomy, removal of ovarian, parovarian, fimbrial or broad ligament cyst—one such procedure, other than a service associated with hysterectomy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460.10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92" w:name="CU_109704212"/>
            <w:bookmarkEnd w:id="892"/>
            <w:r w:rsidRPr="00540AB0">
              <w:t>35717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Laparotomy, involving oophorectomy, salpingectomy, salpingo</w:t>
            </w:r>
            <w:r w:rsidR="001351EC">
              <w:noBreakHyphen/>
            </w:r>
            <w:r w:rsidRPr="00540AB0">
              <w:t>oophorectomy, removal of ovarian, parovarian, fimbrial or broad ligament cyst—2 or more such procedures, unilateral or bilateral, other than a service associated with hysterectomy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554.00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93" w:name="CU_111709512"/>
            <w:bookmarkEnd w:id="893"/>
            <w:r w:rsidRPr="00540AB0">
              <w:t>35720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Radical or debulking operation for advanced gynaecological malignancy, with or without omentectomy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685.30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35723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Retro</w:t>
            </w:r>
            <w:r w:rsidR="001351EC">
              <w:noBreakHyphen/>
            </w:r>
            <w:r w:rsidRPr="00540AB0">
              <w:t>peritoneal lymph node biopsies from above the level of the aortic bifurcation, for staging or restaging of gynaecological malignancy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490.85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35726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Infra</w:t>
            </w:r>
            <w:r w:rsidR="001351EC">
              <w:noBreakHyphen/>
            </w:r>
            <w:r w:rsidRPr="00540AB0">
              <w:t>colic omentectomy with multiple peritoneal biopsies for staging or restaging of gynaecological malignancy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490.85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35729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Ovarian transposition out of the pelvis, in conjunction with radical hysterectomy for invasive malignancy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221.30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35730</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Ovarian repositioning for one or both ovaries to preserve ovarian function, prior to gonadotoxic radiotherapy when the treatment volume and dose of radiation have a high probability of causing infertility (H) (Anaes.)</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221.30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35750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Laparoscopically assisted hysterectomy, including any associated laparoscopy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797.15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35753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Laparoscopically assisted hysterectomy, with one or more of the following procedures—salpingectomy, oophorectomy, excision of ovarian cyst or treatment of moderate endometriosis, one or both sides, including any associated laparoscopy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881.50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35754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Laparoscopically assisted hysterectomy which requires dissection of endometriosis, or other pathology, from the ureter, one or both sides, including any associated laparoscopy, including when performed with one or more of the following procedures—salpingectomy, oophorectomy, excision of ovarian cyst or treatment of endometriosis, other than a service to which item 35641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1,109.35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35756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Laparoscopically assisted hysterectomy, when procedure is completed by open hysterectomy, including any associated laparoscopy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797.15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35759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Procedure for the control of post</w:t>
            </w:r>
            <w:r w:rsidR="001351EC">
              <w:noBreakHyphen/>
            </w:r>
            <w:r w:rsidRPr="00540AB0">
              <w:t xml:space="preserve">operative haemorrhage following </w:t>
            </w:r>
            <w:r w:rsidRPr="00540AB0">
              <w:lastRenderedPageBreak/>
              <w:t>gynaecological surgery, under general anaesthesia, utilising a vaginal or abdominal and vaginal approach if no other procedure is performed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572.30</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lastRenderedPageBreak/>
              <w:t>Subgroup 5—Urological</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894" w:name="CU_121706404"/>
            <w:bookmarkStart w:id="895" w:name="CU_122711423"/>
            <w:bookmarkEnd w:id="894"/>
            <w:bookmarkEnd w:id="895"/>
            <w:r w:rsidRPr="00540AB0">
              <w:rPr>
                <w:snapToGrid w:val="0"/>
              </w:rPr>
              <w:t>36502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Pelvic lymphadenectomy, open or laparoscopic, or both, unilateral or bilateral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694.85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36503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Renal transplant, other than a service to which item 36506 or 36509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1,413.40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36504</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Theme="minorHAnsi"/>
              </w:rPr>
              <w:t xml:space="preserve">Rigid cystoscopy using blue light with hexaminolevulinate as an adjunct to white light, including catheterisation, with biopsy of bladder, not being a service associated with a service to which item 36505, 36507, 36508, 36812, 36830, 36836, 36840, 36845, 36848, 36854, 37203, 37206, 37215, 37230 or 37233 applies </w:t>
            </w:r>
            <w:r w:rsidRPr="00540AB0">
              <w:t>(Anaes.)</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299.55</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36505</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Rigid cystoscopy using blue light with hexaminolevulinate as an adjunct to white light, including catheterisation, with urethroscopy with or without urethral dilatation, not being a service associated with any other urological endoscopic procedure on the lower urinary tract except a service to which item 37327 applies (Anaes.)</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235.40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36506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Renal transplant, performed by vascular surgeon and urologist operating together—vascular anastomosis, including after</w:t>
            </w:r>
            <w:r w:rsidR="001351EC">
              <w:noBreakHyphen/>
            </w:r>
            <w:r w:rsidRPr="00540AB0">
              <w:t>care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939.50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highlight w:val="yellow"/>
              </w:rPr>
            </w:pPr>
            <w:r w:rsidRPr="00540AB0">
              <w:rPr>
                <w:color w:val="000000"/>
              </w:rPr>
              <w:t>36507</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0"/>
              <w:shd w:val="clear" w:color="auto" w:fill="FFFFFF"/>
              <w:spacing w:before="120" w:after="120"/>
              <w:rPr>
                <w:snapToGrid w:val="0"/>
                <w:highlight w:val="yellow"/>
              </w:rPr>
            </w:pPr>
            <w:r w:rsidRPr="00540AB0">
              <w:rPr>
                <w:color w:val="000000"/>
                <w:sz w:val="20"/>
                <w:szCs w:val="20"/>
              </w:rPr>
              <w:t>Rigid cystoscopy using blue light with hexaminolevulinate as an adjunct to white light, including catheterisation, with diathermy, resection or visual laser destruction of bladder tumour or other lesion of the bladder, not being a service to which item 36840 or 36845 applies (Anaes.)</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rPr>
                <w:snapToGrid w:val="0"/>
                <w:highlight w:val="yellow"/>
              </w:rPr>
            </w:pPr>
            <w:r w:rsidRPr="00540AB0">
              <w:rPr>
                <w:iCs/>
              </w:rPr>
              <w:t>394.40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highlight w:val="yellow"/>
              </w:rPr>
            </w:pPr>
            <w:r w:rsidRPr="00540AB0">
              <w:rPr>
                <w:color w:val="000000"/>
              </w:rPr>
              <w:t>36508</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0"/>
              <w:shd w:val="clear" w:color="auto" w:fill="FFFFFF"/>
              <w:spacing w:before="120" w:after="120"/>
              <w:rPr>
                <w:snapToGrid w:val="0"/>
                <w:highlight w:val="yellow"/>
              </w:rPr>
            </w:pPr>
            <w:r w:rsidRPr="00540AB0">
              <w:rPr>
                <w:color w:val="000000"/>
                <w:sz w:val="20"/>
                <w:szCs w:val="20"/>
              </w:rPr>
              <w:t>Rigid cystoscopy using blue light with hexaminolevulinate as an adjunct to white light, including catheterisation, with diathermy, resection or visual laser destruction of multiple tumours in more than 2 quadrants of the bladder or solitary tumour greater than 2 cm in diameter, not being a service to which item 36845 applies (Anaes.)</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rPr>
                <w:snapToGrid w:val="0"/>
                <w:highlight w:val="yellow"/>
              </w:rPr>
            </w:pPr>
            <w:r w:rsidRPr="00540AB0">
              <w:rPr>
                <w:iCs/>
              </w:rPr>
              <w:t>768.50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36509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Renal transplant, performed by vascular surgeon and urologist operating together—ureterovesical anastomosis, including after</w:t>
            </w:r>
            <w:r w:rsidR="001351EC">
              <w:noBreakHyphen/>
            </w:r>
            <w:r w:rsidRPr="00540AB0">
              <w:t>care (H)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795.50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36516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Nephrectomy, complete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939.50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36519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Nephrectomy, complete, complicated by previous surgery on the same kidney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1,311.75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36522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Nephrectomy, partial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1,125.70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36525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Nephrectomy, partial, complicated by previous surgery on the same kidney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1,599.65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36526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Nephrectomy, radical with en bloc dissection of lymph nodes, with or without adrenalectomy, for a tumour of less than 10 cm in diameter, if performed if malignancy is clinically suspected but not confirmed by histopathological examination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1,311.75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36527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Nephrectomy, radical with en bloc dissection of lymph nodes, with or without adrenalectomy, for a tumour of 10 cm or more in diameter, or </w:t>
            </w:r>
            <w:r w:rsidRPr="00540AB0">
              <w:lastRenderedPageBreak/>
              <w:t>complicated by previous open or laparoscopic surgery on the same kidney, if performed if malignancy is clinically suspected but not confirmed by histopathological examination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1,618.90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36528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Nephrectomy, radical with en bloc dissection of lymph nodes, with or without adrenalectomy, for a tumour less than 10 cm in diameter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1,311.75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36529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Nephrectomy, radical with en bloc dissection of lymph nodes, with or without adrenalectomy, for a tumour 10 cm or more in diameter, or complicated by previous open or laparoscopic surgery on the same kidney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1,618.90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96" w:name="CU_133708338"/>
            <w:bookmarkStart w:id="897" w:name="CU_134713357"/>
            <w:bookmarkEnd w:id="896"/>
            <w:bookmarkEnd w:id="897"/>
            <w:r w:rsidRPr="00540AB0">
              <w:t>36531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w:t>
            </w:r>
            <w:r w:rsidR="001351EC">
              <w:noBreakHyphen/>
            </w:r>
            <w:r w:rsidRPr="00540AB0">
              <w:t>ureterectomy, complete, including associated bladder repair and any associated endoscopic procedure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1,176.40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36532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w:t>
            </w:r>
            <w:r w:rsidR="001351EC">
              <w:noBreakHyphen/>
            </w:r>
            <w:r w:rsidRPr="00540AB0">
              <w:t>ureterectomy, for tumour, with or without en bloc dissection of lymph nodes, including associated bladder repair and any associated endoscopic procedures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1,688.45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36533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w:t>
            </w:r>
            <w:r w:rsidR="001351EC">
              <w:noBreakHyphen/>
            </w:r>
            <w:r w:rsidRPr="00540AB0">
              <w:t>ureterectomy, for tumour, with or without en bloc dissection of lymph nodes, including associated bladder repair and any associated endoscopic procedures, complicated by previous open or laparoscopic surgery on the same kidney or ureter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1,995.60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36537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Kidney or perinephric area, exploration of, with or without drainage of, by open exposure, other than a service to which another item in this Subgroup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702.45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36540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Nephrolithotomy or pyelolithotomy, or both, through the same skin incision, for one or 2 stones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1,125.70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36543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Nephrolithotomy or pyelolithotomy, or both, extended, for staghorn stone or 3 or more stones, including one or more of the following:</w:t>
            </w:r>
          </w:p>
          <w:p w:rsidR="00E60ACD" w:rsidRPr="00540AB0" w:rsidRDefault="00E60ACD" w:rsidP="001351EC">
            <w:pPr>
              <w:pStyle w:val="Tablea"/>
            </w:pPr>
            <w:r w:rsidRPr="00540AB0">
              <w:t>(a) nephrostomy;</w:t>
            </w:r>
          </w:p>
          <w:p w:rsidR="00E60ACD" w:rsidRPr="00540AB0" w:rsidRDefault="00E60ACD" w:rsidP="001351EC">
            <w:pPr>
              <w:pStyle w:val="Tablea"/>
            </w:pPr>
            <w:r w:rsidRPr="00540AB0">
              <w:t>(b) pyelostomy;</w:t>
            </w:r>
          </w:p>
          <w:p w:rsidR="00E60ACD" w:rsidRPr="00540AB0" w:rsidRDefault="00E60ACD" w:rsidP="001351EC">
            <w:pPr>
              <w:pStyle w:val="Tablea"/>
            </w:pPr>
            <w:r w:rsidRPr="00540AB0">
              <w:t>(c) pedicle control with or without freezing;</w:t>
            </w:r>
          </w:p>
          <w:p w:rsidR="00E60ACD" w:rsidRPr="00540AB0" w:rsidRDefault="00E60ACD" w:rsidP="001351EC">
            <w:pPr>
              <w:pStyle w:val="Tablea"/>
            </w:pPr>
            <w:r w:rsidRPr="00540AB0">
              <w:t>(d) calyorrhaphy;</w:t>
            </w:r>
          </w:p>
          <w:p w:rsidR="00E60ACD" w:rsidRPr="00540AB0" w:rsidRDefault="00E60ACD" w:rsidP="001351EC">
            <w:pPr>
              <w:pStyle w:val="Tablea"/>
            </w:pPr>
            <w:r w:rsidRPr="00540AB0">
              <w:t>(e) pyeloplasty</w:t>
            </w:r>
          </w:p>
          <w:p w:rsidR="00E60ACD" w:rsidRPr="00540AB0" w:rsidRDefault="00E60ACD" w:rsidP="001351EC">
            <w:pPr>
              <w:pStyle w:val="Tablea"/>
            </w:pPr>
            <w:r w:rsidRPr="00540AB0">
              <w:t>(Anaes.)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1,311.75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36546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Extracorporeal shock wave lithotripsy (ESWL) to urinary tract and post</w:t>
            </w:r>
            <w:r w:rsidR="001351EC">
              <w:noBreakHyphen/>
            </w:r>
            <w:r w:rsidRPr="00540AB0">
              <w:t>treatment care for 3 days, including pre</w:t>
            </w:r>
            <w:r w:rsidR="001351EC">
              <w:noBreakHyphen/>
            </w:r>
            <w:r w:rsidRPr="00540AB0">
              <w:t>treatment consultations, unilateral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702.45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36549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Ureterolithotomy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846.45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36552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Nephrostomy or pyelostomy, open, as an independent procedure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753.35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36558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Renal cyst or cysts, excision or unroofing of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660.20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36561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Renal biopsy (closed)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175.25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36564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Pyeloplasty (plastic reconstruction of the pelvi</w:t>
            </w:r>
            <w:r w:rsidR="001351EC">
              <w:noBreakHyphen/>
            </w:r>
            <w:r w:rsidRPr="00540AB0">
              <w:t>ureteric junction), by open exposure, laparoscopy or laparoscopic assisted techniques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939.50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898" w:name="CU_145710177"/>
            <w:bookmarkStart w:id="899" w:name="CU_146715196"/>
            <w:bookmarkEnd w:id="898"/>
            <w:bookmarkEnd w:id="899"/>
            <w:r w:rsidRPr="00540AB0">
              <w:t>36567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Pyeloplasty in a kidney that is congenitally abnormal in addition to the </w:t>
            </w:r>
            <w:r w:rsidRPr="00540AB0">
              <w:lastRenderedPageBreak/>
              <w:t>presence of pelvic</w:t>
            </w:r>
            <w:r w:rsidR="001351EC">
              <w:noBreakHyphen/>
            </w:r>
            <w:r w:rsidRPr="00540AB0">
              <w:t>ureteric junction obstruction, or in a solitary kidney, by open exposure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1,032.55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36570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Pyeloplasty, complicated by previous surgery on the same kidney, by open exposure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1,311.75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36573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Divided ureter, repair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939.50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36576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Kidney, exposure and exploration of, including repair or nephrectomy, for trauma, via open laparoscopic or robot</w:t>
            </w:r>
            <w:r w:rsidR="001351EC">
              <w:noBreakHyphen/>
            </w:r>
            <w:r w:rsidRPr="00540AB0">
              <w:t>assisted approach, other than a service associated with:</w:t>
            </w:r>
          </w:p>
          <w:p w:rsidR="00E60ACD" w:rsidRPr="00540AB0" w:rsidRDefault="00E60ACD" w:rsidP="001351EC">
            <w:pPr>
              <w:pStyle w:val="Tablea"/>
            </w:pPr>
            <w:r w:rsidRPr="00540AB0">
              <w:t>(a) any other procedure performed on the kidney, renal pelvis or renal pedicle; or</w:t>
            </w:r>
          </w:p>
          <w:p w:rsidR="00E60ACD" w:rsidRPr="00540AB0" w:rsidRDefault="00E60ACD" w:rsidP="001351EC">
            <w:pPr>
              <w:pStyle w:val="Tablea"/>
            </w:pPr>
            <w:r w:rsidRPr="00540AB0">
              <w:t>(b) a service to which item 30390 or 30627 applies</w:t>
            </w:r>
          </w:p>
          <w:p w:rsidR="00E60ACD" w:rsidRPr="00540AB0" w:rsidRDefault="00E60ACD" w:rsidP="001351EC">
            <w:pPr>
              <w:pStyle w:val="Tablea"/>
            </w:pPr>
            <w:r w:rsidRPr="00540AB0">
              <w:t>(Anaes.)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1,176.40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36579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Ureterectomy, complete or partial, with or without associated bladder repair, other than a service associated with a service to which item 37000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753.35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36585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 transplantation of, into skin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753.35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36588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 reimplantation into bladder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939.50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36591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 reimplantation into bladder with psoas hitch or Boari flap or both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1,125.70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36594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 transplantation of, into intestine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939.50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36597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 transplantation of, into another ureter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939.50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36600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Ureter, transplantation of, into isolated intestinal segment, unilateral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1,125.70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36603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Ureters, transplantation of, into isolated intestinal segment, bilateral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1,311.75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36604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Ureteric stent, passage of through percutaneous nephrostomy tube, using interventional imaging techniques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271.95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00" w:name="CU_158711762"/>
            <w:bookmarkStart w:id="901" w:name="CU_159716781"/>
            <w:bookmarkEnd w:id="900"/>
            <w:bookmarkEnd w:id="901"/>
            <w:r w:rsidRPr="00540AB0">
              <w:t>36605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Ureteric stent, insertion of, with removal of calculus from:</w:t>
            </w:r>
          </w:p>
          <w:p w:rsidR="00E60ACD" w:rsidRPr="00540AB0" w:rsidRDefault="00E60ACD" w:rsidP="001351EC">
            <w:pPr>
              <w:pStyle w:val="Tablea"/>
            </w:pPr>
            <w:r w:rsidRPr="00540AB0">
              <w:t>(a) the pelvicalyceal system; or</w:t>
            </w:r>
          </w:p>
          <w:p w:rsidR="00E60ACD" w:rsidRPr="00540AB0" w:rsidRDefault="00E60ACD" w:rsidP="001351EC">
            <w:pPr>
              <w:pStyle w:val="Tablea"/>
            </w:pPr>
            <w:r w:rsidRPr="00540AB0">
              <w:t>(b) ureter; or</w:t>
            </w:r>
          </w:p>
          <w:p w:rsidR="00E60ACD" w:rsidRPr="00540AB0" w:rsidRDefault="00E60ACD" w:rsidP="001351EC">
            <w:pPr>
              <w:pStyle w:val="Tablea"/>
            </w:pPr>
            <w:r w:rsidRPr="00540AB0">
              <w:t>(c) the pelvicalyceal system and ureter;</w:t>
            </w:r>
          </w:p>
          <w:p w:rsidR="00E60ACD" w:rsidRPr="00540AB0" w:rsidRDefault="00E60ACD" w:rsidP="001351EC">
            <w:pPr>
              <w:pStyle w:val="Tabletext"/>
            </w:pPr>
            <w:r w:rsidRPr="00540AB0">
              <w:t>through a nephrostomy tube using interventional imaging techniques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701.75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36606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Intestinal urinary reservoir, continent, formation of, including formation of non</w:t>
            </w:r>
            <w:r w:rsidR="001351EC">
              <w:noBreakHyphen/>
            </w:r>
            <w:r w:rsidRPr="00540AB0">
              <w:t>return valves and implantation of ureters (one or both) into reservoir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2,352.85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36607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Ureteric stent, insertion of, with balloon dilatation of:</w:t>
            </w:r>
          </w:p>
          <w:p w:rsidR="00E60ACD" w:rsidRPr="00540AB0" w:rsidRDefault="00E60ACD" w:rsidP="001351EC">
            <w:pPr>
              <w:pStyle w:val="Tablea"/>
            </w:pPr>
            <w:r w:rsidRPr="00540AB0">
              <w:t>(a) the pelvicalyceal system; or</w:t>
            </w:r>
          </w:p>
          <w:p w:rsidR="00E60ACD" w:rsidRPr="00540AB0" w:rsidRDefault="00E60ACD" w:rsidP="001351EC">
            <w:pPr>
              <w:pStyle w:val="Tablea"/>
            </w:pPr>
            <w:r w:rsidRPr="00540AB0">
              <w:t>(b) ureter; or</w:t>
            </w:r>
          </w:p>
          <w:p w:rsidR="00E60ACD" w:rsidRPr="00540AB0" w:rsidRDefault="00E60ACD" w:rsidP="001351EC">
            <w:pPr>
              <w:pStyle w:val="Tablea"/>
            </w:pPr>
            <w:r w:rsidRPr="00540AB0">
              <w:t>(c) the pelvicalyceal system and ureter;</w:t>
            </w:r>
          </w:p>
          <w:p w:rsidR="00E60ACD" w:rsidRPr="00540AB0" w:rsidRDefault="00E60ACD" w:rsidP="001351EC">
            <w:pPr>
              <w:pStyle w:val="Tabletext"/>
            </w:pPr>
            <w:r w:rsidRPr="00540AB0">
              <w:t>through a nephrostomy tube using interventional imaging techniques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701.75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36608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Ureteric stent, exchange of, percutaneously through the ileal conduit or </w:t>
            </w:r>
            <w:r w:rsidRPr="00540AB0">
              <w:lastRenderedPageBreak/>
              <w:t>bladder using interventional imaging techniques, other than a service associated with a service to which any of items 36811 to 36854 apply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271.95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36609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Intestinal urinary conduit or ureterostomy, revision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753.35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36612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 exploration of, with or without drainage of, as an independent procedure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660.20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36615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Ureterolysis, with or without repositioning of ureter, for obstruction of the ureter, evident either radiologically or by proximal ureteric dilatation at operation, secondary to retroperitoneal fibrosis, or similar condition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753.35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36618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Reduction ureteroplasty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660.20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36621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Closure of cutaneous ureterostomy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471.95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36624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Nephrostomy, percutaneous, using interventional imaging techniques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567.05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36627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Nephroscopy, percutaneous, with or without any one or more of stone extraction, biopsy or diathermy, other than a service to which item 36639, 36642, 36645 or 36648 applies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702.45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02" w:name="CU_169713583"/>
            <w:bookmarkStart w:id="903" w:name="CU_170718602"/>
            <w:bookmarkEnd w:id="902"/>
            <w:bookmarkEnd w:id="903"/>
            <w:r w:rsidRPr="00540AB0">
              <w:t>36630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Nephroscopy, being a service to which item 36627 applies, if, after a substantial portion of the procedure has been performed, it is necessary to discontinue the operation due to bleeding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346.95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36633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Nephroscopy, percutaneous, with incision of any one or more of renal pelvis, calyx or calyces or ureter and including antegrade insertion of ureteric stent, other than a service associated with a service to which item 36627, 36639, 36642, 36645 or 36648 applies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753.35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36636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Nephroscopy, percutaneous, with incision of any one or more of renal pelvis, calyx or calyces or ureter and including antegrade insertion of ureteric stent, being a service associated with a service to which item 36627, 36639, 36642, 36645 or 36648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406.30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36639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Nephroscopy, percutaneous, with destruction and extraction of one or 2 stones using ultrasound or electrohydraulic shock waves or lasers (other than a service to which item 36645 or 36648 applies)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846.45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36642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Nephroscopy, being a service to which item 36639 applies, if, after a substantial portion of the procedure has been performed, it is necessary to discontinue the operation due to bleeding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423.10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36645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Nephroscopy, percutaneous, with removal or destruction of a stone greater than 3 cm in any dimension, or for 3 or more stones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1,083.35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36648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Nephroscopy, being a service to which item 36645 applies, if, after a substantial portion of the procedure has been performed, it is necessary to discontinue the operation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964.80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36649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Nephrostomy drainage tube, exchange of—but not including imaging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271.95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36650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Nephrostomy tube, removal of, using interventional imaging </w:t>
            </w:r>
            <w:r w:rsidRPr="00540AB0">
              <w:lastRenderedPageBreak/>
              <w:t>techniques, if the ureter has been stented with a double J ureteric stent and that stent is left in place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152.10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04" w:name="CU_178715510"/>
            <w:bookmarkStart w:id="905" w:name="CU_179720529"/>
            <w:bookmarkEnd w:id="904"/>
            <w:bookmarkEnd w:id="905"/>
            <w:r w:rsidRPr="00540AB0">
              <w:lastRenderedPageBreak/>
              <w:t>36652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Pyeloscopy, retrograde, of one collecting system, with or without any one or more of, cystoscopy, ureteric meatotomy, ureteric dilatation, other than a service associated with a service to which item 36803, 36812 or 36824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660.20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36654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Pyeloscopy, retrograde, of one collecting system, being a service to which item 36652 applies, plus one or more of extraction of stone from the renal pelvis or calyces, or biopsy or diathermy of the renal pelvis or calyces, other than a service associated with a service performed in the same collecting system to which item 36656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846.45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36656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Pyeloscopy, retrograde, of one collecting system, being a service to which item 36652 applies, plus extraction of 2 or more stones in the renal pelvis or calyces or destruction of stone with ultrasound, electrohydraulic or kinetic lithotripsy or laser in the renal pelvis or calyces, with or without extraction of fragments, other than a service associated with a service performed in the same collecting system to which item 36654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1,083.35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06" w:name="CU_184717027"/>
            <w:bookmarkStart w:id="907" w:name="CU_185722046"/>
            <w:bookmarkEnd w:id="906"/>
            <w:bookmarkEnd w:id="907"/>
            <w:r w:rsidRPr="00540AB0">
              <w:t>36663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Both:</w:t>
            </w:r>
          </w:p>
          <w:p w:rsidR="00E60ACD" w:rsidRPr="00540AB0" w:rsidRDefault="00E60ACD" w:rsidP="001351EC">
            <w:pPr>
              <w:pStyle w:val="Tablea"/>
            </w:pPr>
            <w:r w:rsidRPr="00540AB0">
              <w:t>(a) percutaneous placement of sacral nerve lead or leads using fluoroscopic guidance, or open placement of sacral nerve lead or leads; and</w:t>
            </w:r>
          </w:p>
          <w:p w:rsidR="00E60ACD" w:rsidRPr="00540AB0" w:rsidRDefault="00E60ACD" w:rsidP="001351EC">
            <w:pPr>
              <w:pStyle w:val="Tablea"/>
            </w:pPr>
            <w:r w:rsidRPr="00540AB0">
              <w:t>(b) intra</w:t>
            </w:r>
            <w:r w:rsidR="001351EC">
              <w:noBreakHyphen/>
            </w:r>
            <w:r w:rsidRPr="00540AB0">
              <w:t>operative test stimulation, to manage:</w:t>
            </w:r>
          </w:p>
          <w:p w:rsidR="00E60ACD" w:rsidRPr="00540AB0" w:rsidRDefault="00E60ACD" w:rsidP="001351EC">
            <w:pPr>
              <w:pStyle w:val="Tablei"/>
            </w:pPr>
            <w:r w:rsidRPr="00540AB0">
              <w:t>(i) detrusor over</w:t>
            </w:r>
            <w:r w:rsidR="001351EC">
              <w:noBreakHyphen/>
            </w:r>
            <w:r w:rsidRPr="00540AB0">
              <w:t>activity that has been refractory to at least 12 months conservative non</w:t>
            </w:r>
            <w:r w:rsidR="001351EC">
              <w:noBreakHyphen/>
            </w:r>
            <w:r w:rsidRPr="00540AB0">
              <w:t>surgical treatment; or</w:t>
            </w:r>
          </w:p>
          <w:p w:rsidR="00E60ACD" w:rsidRPr="00540AB0" w:rsidRDefault="00E60ACD" w:rsidP="001351EC">
            <w:pPr>
              <w:pStyle w:val="Tablei"/>
            </w:pPr>
            <w:r w:rsidRPr="00540AB0">
              <w:t>(ii) non</w:t>
            </w:r>
            <w:r w:rsidR="001351EC">
              <w:noBreakHyphen/>
            </w:r>
            <w:r w:rsidRPr="00540AB0">
              <w:t>obstructive urinary retention that has been refractory to at least 12 months conservative non</w:t>
            </w:r>
            <w:r w:rsidR="001351EC">
              <w:noBreakHyphen/>
            </w:r>
            <w:r w:rsidRPr="00540AB0">
              <w:t>surgical treatment</w:t>
            </w:r>
          </w:p>
          <w:p w:rsidR="00E60ACD" w:rsidRPr="00540AB0" w:rsidRDefault="00E60ACD" w:rsidP="001351EC">
            <w:pPr>
              <w:pStyle w:val="Tabletext"/>
            </w:pPr>
            <w:r w:rsidRPr="00540AB0">
              <w:t>(Anaes.)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671.55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36664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Both:</w:t>
            </w:r>
          </w:p>
          <w:p w:rsidR="00E60ACD" w:rsidRPr="00540AB0" w:rsidRDefault="00E60ACD" w:rsidP="001351EC">
            <w:pPr>
              <w:pStyle w:val="Tablea"/>
            </w:pPr>
            <w:r w:rsidRPr="00540AB0">
              <w:t>(a) percutaneous repositioning of sacral nerve lead or leads using fluoroscopic guidance, or open repositioning of sacral nerve lead or leads; and</w:t>
            </w:r>
          </w:p>
          <w:p w:rsidR="00E60ACD" w:rsidRPr="00540AB0" w:rsidRDefault="00E60ACD" w:rsidP="001351EC">
            <w:pPr>
              <w:pStyle w:val="Tablea"/>
            </w:pPr>
            <w:r w:rsidRPr="00540AB0">
              <w:t>(b) intra</w:t>
            </w:r>
            <w:r w:rsidR="001351EC">
              <w:noBreakHyphen/>
            </w:r>
            <w:r w:rsidRPr="00540AB0">
              <w:t>operative test stimulation, to correct displacement or unsatisfactory positioning, if inserted for the management of:</w:t>
            </w:r>
          </w:p>
          <w:p w:rsidR="00E60ACD" w:rsidRPr="00540AB0" w:rsidRDefault="00E60ACD" w:rsidP="001351EC">
            <w:pPr>
              <w:pStyle w:val="Tablei"/>
            </w:pPr>
            <w:r w:rsidRPr="00540AB0">
              <w:t>(i) detrusor over</w:t>
            </w:r>
            <w:r w:rsidR="001351EC">
              <w:noBreakHyphen/>
            </w:r>
            <w:r w:rsidRPr="00540AB0">
              <w:t>activity that has been refractory to at least 12 months conservative non</w:t>
            </w:r>
            <w:r w:rsidR="001351EC">
              <w:noBreakHyphen/>
            </w:r>
            <w:r w:rsidRPr="00540AB0">
              <w:t>surgical treatment; or</w:t>
            </w:r>
          </w:p>
          <w:p w:rsidR="00E60ACD" w:rsidRPr="00540AB0" w:rsidRDefault="00E60ACD" w:rsidP="001351EC">
            <w:pPr>
              <w:pStyle w:val="Tablei"/>
            </w:pPr>
            <w:r w:rsidRPr="00540AB0">
              <w:t>(ii) non</w:t>
            </w:r>
            <w:r w:rsidR="001351EC">
              <w:noBreakHyphen/>
            </w:r>
            <w:r w:rsidRPr="00540AB0">
              <w:t>obstructive urinary retention that has been refractory to at least 12 months conservative non</w:t>
            </w:r>
            <w:r w:rsidR="001351EC">
              <w:noBreakHyphen/>
            </w:r>
            <w:r w:rsidRPr="00540AB0">
              <w:t>surgical treatment;</w:t>
            </w:r>
          </w:p>
          <w:p w:rsidR="00E60ACD" w:rsidRPr="00540AB0" w:rsidRDefault="00E60ACD" w:rsidP="001351EC">
            <w:pPr>
              <w:pStyle w:val="Tabletext"/>
            </w:pPr>
            <w:r w:rsidRPr="00540AB0">
              <w:t>other than a service to which item 36663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36665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Sacral nerve electrode or electrodes, management and adjustment of the pulse generator by a medical practitioner, to manage detrusor over</w:t>
            </w:r>
            <w:r w:rsidR="001351EC">
              <w:noBreakHyphen/>
            </w:r>
            <w:r w:rsidRPr="00540AB0">
              <w:t>activity or non</w:t>
            </w:r>
            <w:r w:rsidR="001351EC">
              <w:noBreakHyphen/>
            </w:r>
            <w:r w:rsidRPr="00540AB0">
              <w:t>obstructive urinary retention—each day</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127.40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36666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Pulse generator, subcutaneous placement of, and placement and connection of extension wire or wires to sacral nerve electrode or electrodes, for the management of:</w:t>
            </w:r>
          </w:p>
          <w:p w:rsidR="00E60ACD" w:rsidRPr="00540AB0" w:rsidRDefault="00E60ACD" w:rsidP="001351EC">
            <w:pPr>
              <w:pStyle w:val="Tablea"/>
            </w:pPr>
            <w:r w:rsidRPr="00540AB0">
              <w:t>(a) detrusor over</w:t>
            </w:r>
            <w:r w:rsidR="001351EC">
              <w:noBreakHyphen/>
            </w:r>
            <w:r w:rsidRPr="00540AB0">
              <w:t xml:space="preserve">activity that has been refractory to at least 12 months </w:t>
            </w:r>
            <w:r w:rsidRPr="00540AB0">
              <w:lastRenderedPageBreak/>
              <w:t>conservative non</w:t>
            </w:r>
            <w:r w:rsidR="001351EC">
              <w:noBreakHyphen/>
            </w:r>
            <w:r w:rsidRPr="00540AB0">
              <w:t>surgical treatment; or</w:t>
            </w:r>
          </w:p>
          <w:p w:rsidR="00E60ACD" w:rsidRPr="00540AB0" w:rsidRDefault="00E60ACD" w:rsidP="001351EC">
            <w:pPr>
              <w:pStyle w:val="Tablea"/>
            </w:pPr>
            <w:r w:rsidRPr="00540AB0">
              <w:t>(b) non</w:t>
            </w:r>
            <w:r w:rsidR="001351EC">
              <w:noBreakHyphen/>
            </w:r>
            <w:r w:rsidRPr="00540AB0">
              <w:t>obstructive urinary retention that has been refractory to at least 12 months conservative non</w:t>
            </w:r>
            <w:r w:rsidR="001351EC">
              <w:noBreakHyphen/>
            </w:r>
            <w:r w:rsidRPr="00540AB0">
              <w:t>surgical treatment</w:t>
            </w:r>
          </w:p>
          <w:p w:rsidR="00E60ACD" w:rsidRPr="00540AB0" w:rsidRDefault="00E60ACD" w:rsidP="001351EC">
            <w:pPr>
              <w:pStyle w:val="Tabletext"/>
            </w:pPr>
            <w:r w:rsidRPr="00540AB0">
              <w:t>(Anaes.)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339.35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08" w:name="CU_189723846"/>
            <w:bookmarkEnd w:id="908"/>
            <w:r w:rsidRPr="00540AB0">
              <w:lastRenderedPageBreak/>
              <w:t>36667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Sacral nerve lead or leads, removal of, if the lead was inserted to manage:</w:t>
            </w:r>
          </w:p>
          <w:p w:rsidR="00E60ACD" w:rsidRPr="00540AB0" w:rsidRDefault="00E60ACD" w:rsidP="001351EC">
            <w:pPr>
              <w:pStyle w:val="Tablea"/>
            </w:pPr>
            <w:r w:rsidRPr="00540AB0">
              <w:t>(a) detrusor over</w:t>
            </w:r>
            <w:r w:rsidR="001351EC">
              <w:noBreakHyphen/>
            </w:r>
            <w:r w:rsidRPr="00540AB0">
              <w:t>activity that has been refractory to at least 12 months conservative non</w:t>
            </w:r>
            <w:r w:rsidR="001351EC">
              <w:noBreakHyphen/>
            </w:r>
            <w:r w:rsidRPr="00540AB0">
              <w:t>surgical treatment; or</w:t>
            </w:r>
          </w:p>
          <w:p w:rsidR="00E60ACD" w:rsidRPr="00540AB0" w:rsidRDefault="00E60ACD" w:rsidP="001351EC">
            <w:pPr>
              <w:pStyle w:val="Tablea"/>
            </w:pPr>
            <w:r w:rsidRPr="00540AB0">
              <w:t>(b) non</w:t>
            </w:r>
            <w:r w:rsidR="001351EC">
              <w:noBreakHyphen/>
            </w:r>
            <w:r w:rsidRPr="00540AB0">
              <w:t>obstructive urinary retention that has been refractory to at least 12 months conservative non</w:t>
            </w:r>
            <w:r w:rsidR="001351EC">
              <w:noBreakHyphen/>
            </w:r>
            <w:r w:rsidRPr="00540AB0">
              <w:t>surgical treatment</w:t>
            </w:r>
          </w:p>
          <w:p w:rsidR="00E60ACD" w:rsidRPr="00540AB0" w:rsidRDefault="00E60ACD" w:rsidP="001351EC">
            <w:pPr>
              <w:pStyle w:val="Tabletext"/>
            </w:pPr>
            <w:r w:rsidRPr="00540AB0">
              <w:t>(Anaes.)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158.80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09" w:name="CU_189719204"/>
            <w:bookmarkEnd w:id="909"/>
            <w:r w:rsidRPr="00540AB0">
              <w:t>36668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Pulse generator, removal of, if the pulse generator was inserted to manage:</w:t>
            </w:r>
          </w:p>
          <w:p w:rsidR="00E60ACD" w:rsidRPr="00540AB0" w:rsidRDefault="00E60ACD" w:rsidP="001351EC">
            <w:pPr>
              <w:pStyle w:val="Tablea"/>
            </w:pPr>
            <w:r w:rsidRPr="00540AB0">
              <w:t>(a) detrusor over</w:t>
            </w:r>
            <w:r w:rsidR="001351EC">
              <w:noBreakHyphen/>
            </w:r>
            <w:r w:rsidRPr="00540AB0">
              <w:t>activity that has been refractory to at least 12 months conservative non</w:t>
            </w:r>
            <w:r w:rsidR="001351EC">
              <w:noBreakHyphen/>
            </w:r>
            <w:r w:rsidRPr="00540AB0">
              <w:t>surgical treatment; or</w:t>
            </w:r>
          </w:p>
          <w:p w:rsidR="00E60ACD" w:rsidRPr="00540AB0" w:rsidRDefault="00E60ACD" w:rsidP="001351EC">
            <w:pPr>
              <w:pStyle w:val="Tablea"/>
            </w:pPr>
            <w:r w:rsidRPr="00540AB0">
              <w:t>(b) non</w:t>
            </w:r>
            <w:r w:rsidR="001351EC">
              <w:noBreakHyphen/>
            </w:r>
            <w:r w:rsidRPr="00540AB0">
              <w:t>obstructive urinary retention that has been refractory to at least 12 months conservative non</w:t>
            </w:r>
            <w:r w:rsidR="001351EC">
              <w:noBreakHyphen/>
            </w:r>
            <w:r w:rsidRPr="00540AB0">
              <w:t>surgical treatment</w:t>
            </w:r>
          </w:p>
          <w:p w:rsidR="00E60ACD" w:rsidRPr="00540AB0" w:rsidRDefault="00E60ACD" w:rsidP="001351EC">
            <w:pPr>
              <w:pStyle w:val="Tabletext"/>
            </w:pPr>
            <w:r w:rsidRPr="00540AB0">
              <w:t>(Anaes.)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158.80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36671</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Percutaneous tibial nerve stimulation, initial treatment protocol, for the treatment of overactive bladder, by a specialist urologist, gynaecologist or urogynaecologist, if:</w:t>
            </w:r>
          </w:p>
          <w:p w:rsidR="00E60ACD" w:rsidRPr="00540AB0" w:rsidRDefault="00E60ACD" w:rsidP="001351EC">
            <w:pPr>
              <w:pStyle w:val="Tablea"/>
            </w:pPr>
            <w:r w:rsidRPr="00540AB0">
              <w:t>(a) the patient has been diagnosed with idiopathic overactive bladder; and</w:t>
            </w:r>
          </w:p>
          <w:p w:rsidR="00E60ACD" w:rsidRPr="00540AB0" w:rsidRDefault="00E60ACD" w:rsidP="001351EC">
            <w:pPr>
              <w:pStyle w:val="Tablea"/>
            </w:pPr>
            <w:r w:rsidRPr="00540AB0">
              <w:t>(b) the patient has been refractory to, is contraindicated or otherwise not suitable for, conservative treatments (including anti</w:t>
            </w:r>
            <w:r w:rsidR="001351EC">
              <w:noBreakHyphen/>
            </w:r>
            <w:r w:rsidRPr="00540AB0">
              <w:t>cholinergic agents); and</w:t>
            </w:r>
          </w:p>
          <w:p w:rsidR="00E60ACD" w:rsidRPr="00540AB0" w:rsidRDefault="00E60ACD" w:rsidP="001351EC">
            <w:pPr>
              <w:pStyle w:val="Tablea"/>
            </w:pPr>
            <w:r w:rsidRPr="00540AB0">
              <w:t>(c) the patient is contraindicated or otherwise not a suitable candidate for botulinum toxin type A therapy; and</w:t>
            </w:r>
          </w:p>
          <w:p w:rsidR="00E60ACD" w:rsidRPr="00540AB0" w:rsidRDefault="00E60ACD" w:rsidP="001351EC">
            <w:pPr>
              <w:pStyle w:val="Tablea"/>
            </w:pPr>
            <w:r w:rsidRPr="00540AB0">
              <w:t>(d) the patient is contraindicated or otherwise not a suitable candidate for sacral nerve stimulation; and</w:t>
            </w:r>
          </w:p>
          <w:p w:rsidR="00E60ACD" w:rsidRPr="00540AB0" w:rsidRDefault="00E60ACD" w:rsidP="001351EC">
            <w:pPr>
              <w:pStyle w:val="Tablea"/>
            </w:pPr>
            <w:r w:rsidRPr="00540AB0">
              <w:t>(e) the patient is willing and able to comply with the treatment protocol; and</w:t>
            </w:r>
          </w:p>
          <w:p w:rsidR="00E60ACD" w:rsidRPr="00540AB0" w:rsidRDefault="00E60ACD" w:rsidP="001351EC">
            <w:pPr>
              <w:pStyle w:val="Tablea"/>
            </w:pPr>
            <w:r w:rsidRPr="00540AB0">
              <w:t>(f) the initial treatment protocol comprises 12 sessions, delivered over a 3 month period; and</w:t>
            </w:r>
          </w:p>
          <w:p w:rsidR="00E60ACD" w:rsidRPr="00540AB0" w:rsidRDefault="00E60ACD" w:rsidP="001351EC">
            <w:pPr>
              <w:pStyle w:val="Tablea"/>
            </w:pPr>
            <w:r w:rsidRPr="00540AB0">
              <w:t>(g) each session lasts for a minimum of 45 minutes, of which neurostimulation lasts for 30 minutes</w:t>
            </w:r>
          </w:p>
          <w:p w:rsidR="00E60ACD" w:rsidRPr="00540AB0" w:rsidRDefault="00E60ACD" w:rsidP="001351EC">
            <w:pPr>
              <w:pStyle w:val="Tabletext"/>
            </w:pPr>
            <w:r w:rsidRPr="00540AB0">
              <w:t>Applicable only once, unless the patient achieves at least a 50% reduction in overactive bladder symptoms from baseline at any time during the 3 month treatment period</w:t>
            </w:r>
          </w:p>
          <w:p w:rsidR="00E60ACD" w:rsidRPr="00540AB0" w:rsidRDefault="00E60ACD" w:rsidP="001351EC">
            <w:pPr>
              <w:pStyle w:val="Tabletext"/>
            </w:pPr>
            <w:r w:rsidRPr="00540AB0">
              <w:t>Not applicable to a service associated with a service to which item 36672 or 36673 applies</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203.20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36672</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Percutaneous tibial nerve stimulation, tapering treatment protocol, for the treatment of overactive bladder, including any associated consultation at the time the percutaneous tibial nerve stimulation treatment is administered, if:</w:t>
            </w:r>
          </w:p>
          <w:p w:rsidR="00E60ACD" w:rsidRPr="00540AB0" w:rsidRDefault="00E60ACD" w:rsidP="001351EC">
            <w:pPr>
              <w:pStyle w:val="Tablea"/>
            </w:pPr>
            <w:r w:rsidRPr="00540AB0">
              <w:lastRenderedPageBreak/>
              <w:t>(a) the patient responded to the percutaneous tibial nerve stimulation initial treatment protocol and has achieved at least a 50% reduction in overactive bladder symptoms from baseline at any time during the treatment period for the initial treatment protocol; and</w:t>
            </w:r>
          </w:p>
          <w:p w:rsidR="00E60ACD" w:rsidRPr="00540AB0" w:rsidRDefault="00E60ACD" w:rsidP="001351EC">
            <w:pPr>
              <w:pStyle w:val="Tablea"/>
            </w:pPr>
            <w:r w:rsidRPr="00540AB0">
              <w:t>(b) the tapering treatment protocol comprises no more than 5 sessions, delivered over a 3 month period, and the interval between sessions is adjusted with the aim of sustaining therapeutic benefit of the treatment; and</w:t>
            </w:r>
          </w:p>
          <w:p w:rsidR="00E60ACD" w:rsidRPr="00540AB0" w:rsidRDefault="00E60ACD" w:rsidP="001351EC">
            <w:pPr>
              <w:pStyle w:val="Tablea"/>
            </w:pPr>
            <w:r w:rsidRPr="00540AB0">
              <w:t>(c) each session lasts for a minimum of 45 minutes, of which neurostimulation lasts for 30 minutes.</w:t>
            </w:r>
          </w:p>
          <w:p w:rsidR="00E60ACD" w:rsidRPr="00540AB0" w:rsidRDefault="00E60ACD" w:rsidP="001351EC">
            <w:pPr>
              <w:pStyle w:val="Tabletext"/>
            </w:pPr>
            <w:r w:rsidRPr="00540AB0">
              <w:t>Not applicable to a service associated with a service to which item 36671 or 36673 applies</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203.20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36673</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Percutaneous tibial nerve stimulation, maintenance treatment protocol, for the treatment of overactive bladder, including any associated consultation at the time the percutaneous tibial nerve stimulation treatment is administered, if:</w:t>
            </w:r>
          </w:p>
          <w:p w:rsidR="00E60ACD" w:rsidRPr="00540AB0" w:rsidRDefault="00E60ACD" w:rsidP="001351EC">
            <w:pPr>
              <w:pStyle w:val="Tablea"/>
            </w:pPr>
            <w:r w:rsidRPr="00540AB0">
              <w:t>(a) the patient responded to the percutaneous tibial nerve stimulation initial treatment protocol and to the tapering treatment protocol, and has achieved at least a 50% reduction in overactive bladder symptoms from baseline at any time during the treatment period for the initial treatment protocol; and</w:t>
            </w:r>
          </w:p>
          <w:p w:rsidR="00E60ACD" w:rsidRPr="00540AB0" w:rsidRDefault="00E60ACD" w:rsidP="001351EC">
            <w:pPr>
              <w:pStyle w:val="Tablea"/>
            </w:pPr>
            <w:r w:rsidRPr="00540AB0">
              <w:t>(b) the maintenance treatment protocol comprises no more than 12 sessions, delivered over a 12 month period, and the interval between sessions is adjusted with the aim of sustaining therapeutic benefit of the treatment; and</w:t>
            </w:r>
          </w:p>
          <w:p w:rsidR="00E60ACD" w:rsidRPr="00540AB0" w:rsidRDefault="00E60ACD" w:rsidP="001351EC">
            <w:pPr>
              <w:pStyle w:val="Tablea"/>
            </w:pPr>
            <w:r w:rsidRPr="00540AB0">
              <w:t>(c) each session lasts for a minimum of 45 minutes, of which neurostimulation lasts for 30 minutes</w:t>
            </w:r>
          </w:p>
          <w:p w:rsidR="00E60ACD" w:rsidRPr="00540AB0" w:rsidRDefault="00E60ACD" w:rsidP="001351EC">
            <w:pPr>
              <w:pStyle w:val="Tabletext"/>
            </w:pPr>
            <w:r w:rsidRPr="00540AB0">
              <w:t>Not applicable to service associated with a service to which item 36671 or 36672 applies</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203.20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36800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Bladder, catheterisation of, if no other procedure is performed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36803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Ureteroscopy, of one ureter, with or without any one or more of cystoscopy, ureteric meatotomy, or ureteric dilatation, other than a service associated with a service to which item 36652, 36654, 36656, 36806, 36809, 36812, 36824, 36848 or 36857 applies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473.80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36806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Ureteroscopy, of one ureter, with or without any one or more of, cystoscopy, ureteric meatotomy or ureteric dilatation, plus one or more of extraction of stone from the ureter, or biopsy or diathermy of the ureter, other than a service associated with a service to which item 36803 or 36812 applies, or a service associated with a service to which item 36809, 36824, 36848 or 36857 applies to a procedure performed on the same ureter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660.20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36809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Ureteroscopy, of one ureter, with or without any one or more of, cystoscopy, ureteric meatotomy or ureteric dilatation, plus destruction of stone in the ureter with ultrasound, electrohydraulic or kinetic lithotripsy or laser, with or without extraction of fragments, other than a service</w:t>
            </w:r>
          </w:p>
          <w:p w:rsidR="00E60ACD" w:rsidRPr="00540AB0" w:rsidRDefault="00E60ACD" w:rsidP="001351EC">
            <w:pPr>
              <w:pStyle w:val="Tabletext"/>
            </w:pPr>
            <w:r w:rsidRPr="00540AB0">
              <w:t xml:space="preserve">associated with a service to which item 36803 or 36812 applies, or a </w:t>
            </w:r>
            <w:r w:rsidRPr="00540AB0">
              <w:lastRenderedPageBreak/>
              <w:t>service associated with a service to which item 36806, 36824, 36848 or 36857 applies to a procedure performed on the same ureter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846.45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36811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Cystoscopy with insertion of urethral prosthesis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328.55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36812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Cystoscopy with urethroscopy, with or without urethral dilatation, other than a service associated with another urological endoscopic procedure on the lower urinary tract except a service to which item 37327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169.35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36815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Cystoscopy, with or without urethroscopy, for the treatment of penile warts or urethral warts, other than a service associated with a service to which item 30189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241.70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36818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Cystoscopy, with ureteric catheterisation including fluoroscopic imaging of the upper urinary tract, unilateral or bilateral, other than a service associated with a service to which item 36824 or 36830 applies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36821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Cystoscopy with one or more of ureteric dilatation, insertion of ureteric stent, or brush biopsy of ureter or of renal pelvis, unilateral, other than a service associated with a service to which item 36824 or 36830 applies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328.35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36824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Cystoscopy with ureteric catheterisation, unilateral or bilateral, other than a service associated with a service to which item 36818 or 36821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216.55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36825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Cystoscopy, with endoscopic incision of pelviureteric junction or ureteric stricture, including removal or replacement of ureteric stent, other than a service associated with a service to which item 36818, 36821, 36824, 36830 or 36833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590.60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36827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Cystoscopy, with controlled hydro</w:t>
            </w:r>
            <w:r w:rsidR="001351EC">
              <w:noBreakHyphen/>
            </w:r>
            <w:r w:rsidRPr="00540AB0">
              <w:t>dilatation of the bladder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233.55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36830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Cystoscopy, with ureteric meatotomy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206.50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36833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Cystoscopy with removal of ureteric stent or other foreign body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36836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Cystoscopy with biopsy of bladder, other than a service associated with a service to which item 36812, 36830, 36840, 36845, 36848, 36854, 37203, 37206, 37215, 37230 or 37233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233.55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36840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Cystoscopy, with resection, diathermy or visual laser destruction of bladder tumour or other lesion of the bladder, other than a service associated with a service to which item 36845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328.35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36842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Cystoscopy with lavage of blood clots from bladder including any associated diathermy of prostate or bladder, other than a service associated with a service to which item 36812, 36827 to 36863, 37203, 37206, 37230 or 37233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330.40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36845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Cystoscopy, with diathermy, resection or visual laser destruction of multiple tumours in more than 2 quadrants of the bladder or solitary tumour greater than 2 cm in diameter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702.45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36848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Cystoscopy with resection of ureterocele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233.55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36851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Cystoscopy with injection into bladder wall, other than a service </w:t>
            </w:r>
            <w:r w:rsidRPr="00540AB0">
              <w:lastRenderedPageBreak/>
              <w:t>associated with a service to which item 18375 or 18379 applies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233.55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36854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Cystoscopy with endoscopic incision or resection of external sphincter, bladder neck or both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473.80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36857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Endoscopic manipulation or extraction of ureteric calculus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372.30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36860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Endoscopic examination of intestinal conduit or reservoir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169.35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36863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Litholapaxy, with or without cystoscopy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473.80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37000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Bladder, partial excision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753.35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37004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Bladder, repair of rupture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660.20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37008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Cystostomy or cystotomy, suprapubic</w:t>
            </w:r>
            <w:bookmarkStart w:id="910" w:name="BK_S4P346L19C36"/>
            <w:bookmarkEnd w:id="910"/>
            <w:r w:rsidRPr="00540AB0">
              <w:t>, other than a service to which item 37011 applies or a service associated with other open bladder procedure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423.10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37011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Suprapubic</w:t>
            </w:r>
            <w:bookmarkStart w:id="911" w:name="BK_S4P346L22C11"/>
            <w:bookmarkEnd w:id="911"/>
            <w:r w:rsidRPr="00540AB0">
              <w:t xml:space="preserve"> stab cystotomy, other than a service associated with a service to which items 37200 to 37221 or 37226 apply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94.85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37014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Bladder, total excision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1,083.35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37020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Bladder diverticulum, excision or obliteration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753.35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37023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Vesical fistula, cutaneous, operation for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423.10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37026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Cutaneous vesicostomy, establishment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423.10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37029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Vesico</w:t>
            </w:r>
            <w:r w:rsidR="001351EC">
              <w:noBreakHyphen/>
            </w:r>
            <w:r w:rsidRPr="00540AB0">
              <w:t>vaginal fistula, closure of, by abdominal approach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939.50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37038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Vesico</w:t>
            </w:r>
            <w:r w:rsidR="001351EC">
              <w:noBreakHyphen/>
            </w:r>
            <w:r w:rsidRPr="00540AB0">
              <w:t>intestinal fistula, closure of, excluding bowel resection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702.80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37040</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Bladder stress incontinence, sling procedure for, using a non</w:t>
            </w:r>
            <w:r w:rsidR="001351EC">
              <w:noBreakHyphen/>
            </w:r>
            <w:r w:rsidRPr="00540AB0">
              <w:t>adjustable synthetic male sling system, with or without mesh, other than a service associated with a service to which item 30405, 35599 or 37042 applies (H)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925.90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37041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Bladder aspiration, by needle</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37042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Bladder stress incontinence—sling procedure for, using autologous fascial sling, including harvesting of sling, with or without mesh, other than a service associated with a service to which item 30405 or 35599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925.90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37043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Bladder stress incontinence, Stamey or similar type needle colposuspension, with or without mesh, other than a service associated with a service to which item 30405 or 35599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685.30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37044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Bladder stress incontinence, suprapubic</w:t>
            </w:r>
            <w:bookmarkStart w:id="912" w:name="BK_S4P347L5C40"/>
            <w:bookmarkEnd w:id="912"/>
            <w:r w:rsidRPr="00540AB0">
              <w:t xml:space="preserve"> procedure for, e.g., Burch colposuspension, with or without mesh, other than a service associated with a service to which item 30405 or 35599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702.80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37045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Continent catheterisation bladder stomas (for example, Mitrofanoff), formation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1,451.60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37047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Bladder enlargement using intestine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1,692.70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37050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Bladder exstrophy closure, not involving sphincter reconstruction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753.35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37053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Bladder transection and re</w:t>
            </w:r>
            <w:r w:rsidR="001351EC">
              <w:noBreakHyphen/>
            </w:r>
            <w:r w:rsidRPr="00540AB0">
              <w:t>anastomosis to trigone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870.40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37200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Prostatectomy, open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1,032.55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37201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 transurethral radio</w:t>
            </w:r>
            <w:r w:rsidR="001351EC">
              <w:noBreakHyphen/>
            </w:r>
            <w:r w:rsidRPr="00540AB0">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a service to which item 36854, 37203, 37206, 37207, 37208, 37245, 37303, 37321 or 37324 applies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842.10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37202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 transurethral radio</w:t>
            </w:r>
            <w:r w:rsidR="001351EC">
              <w:noBreakHyphen/>
            </w:r>
            <w:r w:rsidRPr="00540AB0">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a service to which item 36854, 37245, 37303, 37321 or 37324 applies, continuation of, within 10 days of the procedure described by item 37201, 37203 or 37207 which had to be discontinued for medical reasons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422.70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37203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Prostatectomy (endoscopic, using diathermy or cold punch), with or without cystoscopy, and with or without urethroscopy, and including services to which item 36854, 37201, 37202, 37207, 37208, 37245, 37303, 37321 or 37324 applies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1,058.80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37206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Prostatectomy (endoscopic, using diathermy or cold punch), with or without cystoscopy, and with or without urethroscopy, and including services to which item 36854, 37303, 37321 or 37324 applies, continuation of, within 10 days of the procedure described by item 37201, 37203, 37207 or 37245 which had to be discontinued for medical reasons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567.05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37207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 endoscopic non</w:t>
            </w:r>
            <w:r w:rsidR="001351EC">
              <w:noBreakHyphen/>
            </w:r>
            <w:r w:rsidRPr="00540AB0">
              <w:t>contact (side firing) visual laser ablation, with or without cystoscopy, and with or without urethroscopy, and including services to which item 36854, 37201, 37202, 37203, 37206, 37245, 37303, 37321 or 37324 applies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1,058.80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37208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 endoscopic non</w:t>
            </w:r>
            <w:r w:rsidR="001351EC">
              <w:noBreakHyphen/>
            </w:r>
            <w:r w:rsidRPr="00540AB0">
              <w:t>contact (side firing) visual laser ablation, with or without cystoscopy, and with or without urethroscopy, and including services to which item 36854, 37303, 37321 or 37324 applies, continuation of, within 10 days of the procedure described by item 37201, 37203, 37207 or 37245 which had to be discontinued for medical reasons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567.05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37209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Total excision (other than a service associated with a service to which item 37210 or 37211 applies) of any, or all of:</w:t>
            </w:r>
          </w:p>
          <w:p w:rsidR="00E60ACD" w:rsidRPr="00540AB0" w:rsidRDefault="00E60ACD" w:rsidP="001351EC">
            <w:pPr>
              <w:pStyle w:val="Tablea"/>
            </w:pPr>
            <w:r w:rsidRPr="00540AB0">
              <w:t>(a) prostate; or</w:t>
            </w:r>
          </w:p>
          <w:p w:rsidR="00E60ACD" w:rsidRPr="00540AB0" w:rsidRDefault="00E60ACD" w:rsidP="001351EC">
            <w:pPr>
              <w:pStyle w:val="Tablea"/>
            </w:pPr>
            <w:r w:rsidRPr="00540AB0">
              <w:t>(b) seminal vesicle, unilateral or bilateral; or</w:t>
            </w:r>
          </w:p>
          <w:p w:rsidR="00E60ACD" w:rsidRPr="00540AB0" w:rsidRDefault="00E60ACD" w:rsidP="001351EC">
            <w:pPr>
              <w:pStyle w:val="Tablea"/>
            </w:pPr>
            <w:r w:rsidRPr="00540AB0">
              <w:t>(c) ampulla of vas, unilateral or bilateral</w:t>
            </w:r>
          </w:p>
          <w:p w:rsidR="00E60ACD" w:rsidRPr="00540AB0" w:rsidRDefault="00E60ACD" w:rsidP="001351EC">
            <w:pPr>
              <w:pStyle w:val="Tabletext"/>
            </w:pPr>
            <w:r w:rsidRPr="00540AB0">
              <w:t>(H)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1,311.75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37210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Prostatectomy, radical, involving total excision of the prostate, sparing of nerves around the bladder and bladder neck reconstruction, other than a service associated with a service to which item 35551, 36502 or </w:t>
            </w:r>
            <w:r w:rsidRPr="00540AB0">
              <w:lastRenderedPageBreak/>
              <w:t>37375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1,618.90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37211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Prostatectomy, radical, involving total excision of the prostate, sparing of nerves around the bladder and bladder neck reconstruction, with pelvic lymphadenectomy, other than a service associated with a service to which item 35551, 36502 or 37375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1,966.15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37212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 open perineal biopsy or open drainage of abscess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37215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 biopsy of, endoscopic, with or without cystoscopy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423.10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37217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 implantation of radio</w:t>
            </w:r>
            <w:r w:rsidR="001351EC">
              <w:noBreakHyphen/>
            </w:r>
            <w:r w:rsidRPr="00540AB0">
              <w:t>opaque fiducial markers into the prostate gland or prostate surgical bed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37218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 needle biopsy of, or injection into, excluding insertion of radioopaque markers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37219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 needle biopsy of, using prostatic ultrasound techniques and obtaining one or more prostatic specimens, being a service associated with a service to which item 55600 or 55603 applies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285.35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37220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 radioactive seed implantation of, urological component, using transrectal ultrasound guidance, for localised prostatic malignancy at clinical stage T1 (clinically inapparent tumour that is not palpable or visible by imaging) or clinical stage T2 (tumour confined within prostate), with a Gleason score of not more than 7 and a prostate specific antigen (PSA) of 10ng/ml or less at the time of diagnosis, if the procedure is performed by a u</w:t>
            </w:r>
            <w:bookmarkStart w:id="913" w:name="BK_S4P348L38C51"/>
            <w:bookmarkEnd w:id="913"/>
            <w:r w:rsidRPr="00540AB0">
              <w:t>rologist at an approved site in association with a radiation oncologist, and being a service associated with a service to which item 55603 applies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1,060.90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37221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Prostatic abscess, endoscopic drainage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473.80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37223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Prostatic coil, insertion of, under ultrasound control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209.55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37224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 diathermy or visual laser destruction of lesion of, other than a service associated with a service to which item 37201, 37202, 37203, 37206, 37207, 37208, 37215, 37230 or 37233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328.35</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37226</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Prostate or prostatic bed, needle biopsy of, using prostatic magnetic resonance imaging techniques and obtaining one or more prostatic specimens (Anaes.)</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285.35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37227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 transperineal insertion of catheters for high dose rate brachytherapy using ultrasound guidance including any associated cystoscopy, if performed at an approved site, and being a service associated with a service to which item 15331 or 15332 applies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574.90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37230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 high</w:t>
            </w:r>
            <w:r w:rsidR="001351EC">
              <w:noBreakHyphen/>
            </w:r>
            <w:r w:rsidRPr="00540AB0">
              <w:t>energy transurethral microwave thermotherapy of, with or without cystoscopy, and with or without urethroscopy, and including services to which item 36854, 37203, 37206, 37207, 37208, 37303, 37321 or 37324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1,058.80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37233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 high</w:t>
            </w:r>
            <w:r w:rsidR="001351EC">
              <w:noBreakHyphen/>
            </w:r>
            <w:r w:rsidRPr="00540AB0">
              <w:t xml:space="preserve">energy transurethral microwave thermotherapy of, with or without cystoscopy, and with or without urethroscopy, and including services to which item 36854, 37303, 37321 or 37324 applies, continuation of, within 10 days of the procedure described by item 37201, 37203, 37207 or 37230 which had to be discontinued for </w:t>
            </w:r>
            <w:r w:rsidRPr="00540AB0">
              <w:lastRenderedPageBreak/>
              <w:t>medical reasons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567.05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37245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Prostate, endoscopic enucleation of, using high powered Holmium:YAG laser and an end firing, non</w:t>
            </w:r>
            <w:r w:rsidR="001351EC">
              <w:noBreakHyphen/>
            </w:r>
            <w:r w:rsidRPr="00540AB0">
              <w:t>contact fibre, with or without tissue morcellation, cystoscopy or urethroscopy, for the treatment of benign prostatic hyperplasia and other than a service associated with a service to which item 36854, 37201, 37202, 37203, 37206, 37207, 37208, 37303, 37321 or 37324 applies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1,282.35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37300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Urethral sounds, passage of, as an independent procedure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37303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Urethral stricture, dilatation of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37306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Urethra, repair of rupture of distal section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660.20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37309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Urethra, repair of rupture of prostatic or membranous segment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939.50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37315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Urethroscopy, as an independent procedure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37318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Urethroscopy, with any one or more of biopsy, diathermy, visual laser destruction of stone or removal of foreign body or stone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37321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Urethral meatotomy, external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94.85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37324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Urethrotomy or urethrostomy, internal or external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233.55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37327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Urethrotomy, optical, for urethral stricture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328.35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37330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Urethrectomy, partial or complete, for removal of tumour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660.20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37333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Urethro</w:t>
            </w:r>
            <w:r w:rsidR="001351EC">
              <w:noBreakHyphen/>
            </w:r>
            <w:r w:rsidRPr="00540AB0">
              <w:t>vaginal fistula, closure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567.05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37336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Urethro</w:t>
            </w:r>
            <w:r w:rsidR="001351EC">
              <w:noBreakHyphen/>
            </w:r>
            <w:r w:rsidRPr="00540AB0">
              <w:t>rectal fistula, closure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753.35</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37338</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Urethral synthetic male sling system, division or removal of, for urethral obstruction or erosion, following previous surgery for urinary incontinence, other than a service associated with a service to which item 37340 or 37341 applies (H)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925.90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37339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Periurethral or transurethral injection of materials for the treatment of urinary incontinence, including cystoscopy and urethroscopy, other than a service associated with a service to which item 18375 or 18379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243.70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37340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Urethral sling, division or removal of, for urethral obstruction or erosion, following previous surgery for urinary incontinence—vaginal approach, other than a service associated with a service to which item 37341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431.80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37341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Urethral sling, division or removal of, for urethral obstruction or erosion, following previous surgery for urinary incontinence—suprapubic</w:t>
            </w:r>
            <w:bookmarkStart w:id="914" w:name="BK_S4P350L11C11"/>
            <w:bookmarkEnd w:id="914"/>
            <w:r w:rsidRPr="00540AB0">
              <w:t xml:space="preserve"> or vaginal approach, other than a service associated with a service to which item 37340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925.90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37342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Urethroplasty—single stage operation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846.45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37343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Urethroplasty, single stage operation, transpubic</w:t>
            </w:r>
            <w:bookmarkStart w:id="915" w:name="BK_S4P350L14C50"/>
            <w:bookmarkEnd w:id="915"/>
            <w:r w:rsidRPr="00540AB0">
              <w:t xml:space="preserve"> approach via separate incisions above and below the symphysis pubis, excluding laparotomy, symphysectomy and suprapubic</w:t>
            </w:r>
            <w:bookmarkStart w:id="916" w:name="BK_S4P350L16C41"/>
            <w:bookmarkEnd w:id="916"/>
            <w:r w:rsidRPr="00540AB0">
              <w:t xml:space="preserve"> cystotomy, with or without re</w:t>
            </w:r>
            <w:r w:rsidR="001351EC">
              <w:noBreakHyphen/>
            </w:r>
            <w:r w:rsidRPr="00540AB0">
              <w:t>routing of the urethra around the crura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1,413.40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37345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Urethroplasty—2 stage operation—first stage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702.45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37348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Urethroplasty—2 stage operation—second stage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702.45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37351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Urethroplasty, other than a service to which another item in this Group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37354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Hypospadias, meatotomy and hemi</w:t>
            </w:r>
            <w:r w:rsidR="001351EC">
              <w:noBreakHyphen/>
            </w:r>
            <w:r w:rsidRPr="00540AB0">
              <w:t>circumcision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328.35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37369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Urethra, excision of prolapse of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189.60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37372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Urethral diverticulum, excision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473.80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37375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Urethral sphincter, reconstruction by bladder tubularisation technique or similar procedure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1,176.40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37381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Artificial urinary sphincter, insertion of cuff, perineal approach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753.35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37384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Artificial urinary sphincter, insertion of cuff, abdominal approach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1,176.40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37387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Artificial urinary sphincter, insertion of pressure regulating balloon and pump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328.35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37390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Artificial urinary sphincter, revision or removal of, with or without replacement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939.50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37393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Priapism, decompression by glanular stab caverno</w:t>
            </w:r>
            <w:r w:rsidR="001351EC">
              <w:noBreakHyphen/>
            </w:r>
            <w:r w:rsidRPr="00540AB0">
              <w:t>sospongiosum shunt or penile aspiration with or without lavage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233.55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37396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Priapism, shunt operation for, other than a service to which item 37393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753.35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37402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Penis, partial amputation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473.80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37405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Penis, complete or radical amputation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939.50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37408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Penis, repair of laceration of cavernous tissue, or fracture involving cavernous tissue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473.80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37411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Penis, repair of avulsion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939.50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37415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Penis, injection of, for the investigation and treatment of impotence—2 services only in a period of 36 consecutive months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37417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Penis, correction of chordee, with or without excision of fibrous plaque or plaques and with or without grafting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567.05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37418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Penis, correction of chordee, with or without excision of fibrous plaque or plaques and with or without grafting, involving mobilisation of the urethra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753.35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37420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Penis, surgery to inhibit rapid penile drainage causing impotence, by ligation of veins deep to Buck’s fascia including one or more deep cavernosal veins, with or without pharmacological erection test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372.30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37423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Penis, lengthening by translocation of corpora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939.50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37426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Penis, artificial erection device, insertion of, into one or both corpora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990.15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37429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Penis, artificial erection device, insertion of pump and pressure regulating reservoir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328.35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37432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Penis, artificial erection device, complete or partial revision or removal </w:t>
            </w:r>
            <w:r w:rsidRPr="00540AB0">
              <w:lastRenderedPageBreak/>
              <w:t>of components, with or without replacement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939.50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37435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Penis, frenuloplasty as an independent procedure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94.85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37438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Scrotum, partial excision of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37444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Ureterolithotomy complicated by previous surgery at the same site of the same ureter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1,015.65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37601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Spermatocele or epididymal cyst, excision of, one or more of, on one side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37604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Exploration of scrotal contents, with or without fixation and with or without biopsy, unilateral, other than a service associated with sperm harvesting for IVF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37605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Transcutaneous sperm retrieval, unilateral, from either the testis or the epididymis, for the purposes of intracytoplasmic sperm injection, for male factor infertility, other than a service to which item 13218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379.45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37606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Open surgical sperm retrieval, unilateral, including the exploration of scrotal contents, with or without biopsy, for the purposes of intracytoplasmic sperm injection, for male factor infertility, performed in a hospital, other than a service to which item 13218 or 37604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563.40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37607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Retroperitoneal lymph node dissection, unilateral, other than a service associated with a service to which item 36528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939.50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37610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Retroperitoneal lymph node dissection, unilateral, other than a service associated with a service to which item 36528 applies, following previous similar retroperitoneal dissection, retroperitoneal irradiation or chemotherapy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1,413.40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37613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Epididymectomy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37616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Vasovasostomy or vasoepididymostomy, unilateral, using the operating microscope, other than a service associated with sperm harvesting for IVF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702.45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37619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Vasovasostomy or vasoepididymostomy, unilateral, other than a service associated with sperm harvesting for IVF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37623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Vasotomy or vasectomy, unilateral or bilateral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233.55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37800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Patent urachus, excision of</w:t>
            </w:r>
            <w:r w:rsidRPr="00540AB0">
              <w:t xml:space="preserve">, </w:t>
            </w:r>
            <w:r w:rsidRPr="00540AB0">
              <w:rPr>
                <w:rFonts w:eastAsia="Calibri"/>
              </w:rPr>
              <w:t>on a person 10 years of age or over</w:t>
            </w:r>
            <w:r w:rsidRPr="00540AB0">
              <w:rPr>
                <w:snapToGrid w:val="0"/>
              </w:rPr>
              <w:t xml:space="preserv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529.60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37801</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Patent urachus, excision of, </w:t>
            </w:r>
            <w:r w:rsidRPr="00540AB0">
              <w:rPr>
                <w:rFonts w:eastAsia="Calibri"/>
              </w:rPr>
              <w:t>on a person under 10 years of age</w:t>
            </w:r>
            <w:r w:rsidRPr="00540AB0">
              <w:t xml:space="preserve"> (H)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688.50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37803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Undescended testis, orchidopexy for, </w:t>
            </w:r>
            <w:r w:rsidRPr="00540AB0">
              <w:rPr>
                <w:rFonts w:eastAsia="Calibri"/>
              </w:rPr>
              <w:t xml:space="preserve">on a person 10 years of age or over, </w:t>
            </w:r>
            <w:r w:rsidRPr="00540AB0">
              <w:t>other than a service to which item 37806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529.60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37804</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Undescended testis, orchidopexy for, </w:t>
            </w:r>
            <w:r w:rsidRPr="00540AB0">
              <w:rPr>
                <w:rFonts w:eastAsia="Calibri"/>
              </w:rPr>
              <w:t xml:space="preserve">on a person under 10 years of age, </w:t>
            </w:r>
            <w:r w:rsidRPr="00540AB0">
              <w:t>other than a service to which item 37807 applies (H)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688.50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37806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Undescended testis in inguinal canal close to deep inguinal ring or within abdominal cavity, orchidopexy for, </w:t>
            </w:r>
            <w:r w:rsidRPr="00540AB0">
              <w:rPr>
                <w:rFonts w:eastAsia="Calibri"/>
              </w:rPr>
              <w:t>on a person 10 years of age or over</w:t>
            </w:r>
            <w:r w:rsidRPr="00540AB0">
              <w:t xml:space="preserve">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611.90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37807</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Undescended testis in inguinal canal close to deep inguinal ring or within abdominal cavity, orchidopexy for, </w:t>
            </w:r>
            <w:r w:rsidRPr="00540AB0">
              <w:rPr>
                <w:rFonts w:eastAsia="Calibri"/>
              </w:rPr>
              <w:t>on a person under 10 years of age</w:t>
            </w:r>
            <w:r w:rsidRPr="00540AB0">
              <w:t xml:space="preserve">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795.50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37809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Undescended testis, revision orchidopexy for, </w:t>
            </w:r>
            <w:r w:rsidRPr="00540AB0">
              <w:rPr>
                <w:rFonts w:eastAsia="Calibri"/>
              </w:rPr>
              <w:t>on a person 10 years of age or over</w:t>
            </w:r>
            <w:r w:rsidRPr="00540AB0">
              <w:t xml:space="preserv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611.90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37810</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Undescended testis, revision orchidopexy for, </w:t>
            </w:r>
            <w:r w:rsidRPr="00540AB0">
              <w:rPr>
                <w:rFonts w:eastAsia="Calibri"/>
              </w:rPr>
              <w:t>on a person under 10 years of age</w:t>
            </w:r>
            <w:r w:rsidRPr="00540AB0">
              <w:t xml:space="preserve"> (H)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795.50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37812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Impalpable testis, exploration of groin for, </w:t>
            </w:r>
            <w:r w:rsidRPr="00540AB0">
              <w:rPr>
                <w:rFonts w:eastAsia="Calibri"/>
              </w:rPr>
              <w:t xml:space="preserve">on a person 10 years of age or over, </w:t>
            </w:r>
            <w:r w:rsidRPr="00540AB0">
              <w:t>other than a service associated with a service to which any of items 37803, 37806 and 37809 apply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564.90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37813</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Impalpable testis, exploration of groin for, </w:t>
            </w:r>
            <w:r w:rsidRPr="00540AB0">
              <w:rPr>
                <w:rFonts w:eastAsia="Calibri"/>
              </w:rPr>
              <w:t xml:space="preserve">on a person under 10 years of age, </w:t>
            </w:r>
            <w:r w:rsidRPr="00540AB0">
              <w:t>other than a service associated with a service to which any of items 37804, 37807 and 37810 apply (H)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734.35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37815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Hypospadias, examination under anaesthesia with erection test, </w:t>
            </w:r>
            <w:r w:rsidRPr="00540AB0">
              <w:rPr>
                <w:rFonts w:eastAsia="Calibri"/>
              </w:rPr>
              <w:t>on a person 10 years of age or over</w:t>
            </w:r>
            <w:r w:rsidRPr="00540AB0">
              <w:t xml:space="preserve">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94.25</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37816</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Hypospadias, examination under anaesthesia with erection test, </w:t>
            </w:r>
            <w:r w:rsidRPr="00540AB0">
              <w:rPr>
                <w:rFonts w:eastAsia="Calibri"/>
              </w:rPr>
              <w:t>on a person under 10 years of age</w:t>
            </w:r>
            <w:r w:rsidRPr="00540AB0">
              <w:t xml:space="preserve"> (H) (Anaes.)</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122.55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37818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Hypospadias, glanuloplasty incorporating meatal advancement, </w:t>
            </w:r>
            <w:r w:rsidRPr="00540AB0">
              <w:rPr>
                <w:rFonts w:eastAsia="Calibri"/>
              </w:rPr>
              <w:t>on a person 10 years of age or over</w:t>
            </w:r>
            <w:r w:rsidRPr="00540AB0">
              <w:t xml:space="preserve">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499.30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37819</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Hypospadias, glanuloplasty incorporating meatal advancement, </w:t>
            </w:r>
            <w:r w:rsidRPr="00540AB0">
              <w:rPr>
                <w:rFonts w:eastAsia="Calibri"/>
              </w:rPr>
              <w:t>on a person under 10 years of age</w:t>
            </w:r>
            <w:r w:rsidRPr="00540AB0">
              <w:t xml:space="preserve">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649.10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37821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Hypospadias, distal, one stage repair, </w:t>
            </w:r>
            <w:r w:rsidRPr="00540AB0">
              <w:rPr>
                <w:rFonts w:eastAsia="Calibri"/>
              </w:rPr>
              <w:t>on a person 10 years of age or over</w:t>
            </w:r>
            <w:r w:rsidRPr="00540AB0">
              <w:t xml:space="preserv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846.45</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37822</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Hypospadias, distal, one stage repair, </w:t>
            </w:r>
            <w:r w:rsidRPr="00540AB0">
              <w:rPr>
                <w:rFonts w:eastAsia="Calibri"/>
              </w:rPr>
              <w:t>on a person under 10 years of age</w:t>
            </w:r>
            <w:r w:rsidRPr="00540AB0">
              <w:t xml:space="preserve"> (H)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1,100.40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37824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Hypospadias, proximal, one stage repair, </w:t>
            </w:r>
            <w:r w:rsidRPr="00540AB0">
              <w:rPr>
                <w:rFonts w:eastAsia="Calibri"/>
              </w:rPr>
              <w:t>on a person 10 years of age or over</w:t>
            </w:r>
            <w:r w:rsidRPr="00540AB0">
              <w:t xml:space="preserv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1,176.85</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37825</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Hypospadias, proximal, one stage repair, </w:t>
            </w:r>
            <w:r w:rsidRPr="00540AB0">
              <w:rPr>
                <w:rFonts w:eastAsia="Calibri"/>
              </w:rPr>
              <w:t>on a person under 10 years of age</w:t>
            </w:r>
            <w:r w:rsidRPr="00540AB0">
              <w:t xml:space="preserve"> (H)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1,529.90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37827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Hypospadias, staged repair, first stage, </w:t>
            </w:r>
            <w:r w:rsidRPr="00540AB0">
              <w:rPr>
                <w:rFonts w:eastAsia="Calibri"/>
              </w:rPr>
              <w:t>on a person 10 years of age or over</w:t>
            </w:r>
            <w:r w:rsidRPr="00540AB0">
              <w:t xml:space="preserv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542.15</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37828</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Hypospadias, staged repair, first stage, </w:t>
            </w:r>
            <w:r w:rsidRPr="00540AB0">
              <w:rPr>
                <w:rFonts w:eastAsia="Calibri"/>
              </w:rPr>
              <w:t>on a person under 10 years of age</w:t>
            </w:r>
            <w:r w:rsidRPr="00540AB0">
              <w:t xml:space="preserve"> (H)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704.80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37830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Hypospadias, staged repair, second stage, on a person 10 years of age or over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702.45</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37831</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rPr>
                <w:rFonts w:eastAsia="Calibri"/>
              </w:rPr>
              <w:t xml:space="preserve">Hypospadias, staged repair, second stage, </w:t>
            </w:r>
            <w:r w:rsidRPr="00540AB0">
              <w:t>on a person under 10 years</w:t>
            </w:r>
            <w:r w:rsidRPr="00540AB0">
              <w:rPr>
                <w:rFonts w:eastAsia="Calibri"/>
              </w:rPr>
              <w:t xml:space="preserve"> of age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913.30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37833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Hypospadias, repair of post</w:t>
            </w:r>
            <w:r w:rsidR="001351EC">
              <w:noBreakHyphen/>
            </w:r>
            <w:r w:rsidRPr="00540AB0">
              <w:t xml:space="preserve">operative urethral fistula, </w:t>
            </w:r>
            <w:r w:rsidRPr="00540AB0">
              <w:rPr>
                <w:rFonts w:eastAsia="Calibri"/>
              </w:rPr>
              <w:t>on a person 10 years of age or over</w:t>
            </w:r>
            <w:r w:rsidRPr="00540AB0">
              <w:t xml:space="preserv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335.25</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37834</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Hypospadias, repair of post</w:t>
            </w:r>
            <w:r w:rsidR="001351EC">
              <w:noBreakHyphen/>
            </w:r>
            <w:r w:rsidRPr="00540AB0">
              <w:t xml:space="preserve">operative urethral fistula, </w:t>
            </w:r>
            <w:r w:rsidRPr="00540AB0">
              <w:rPr>
                <w:rFonts w:eastAsia="Calibri"/>
              </w:rPr>
              <w:t>on a person under 10 years of age</w:t>
            </w:r>
            <w:r w:rsidRPr="00540AB0">
              <w:t xml:space="preserve"> (H)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435.80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37836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Epispadias, staged repair, first stage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706.10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37839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Epispadias, staged repair, second stage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800.20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37842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Exstrophy of bladder or epispadias, secondary repair with bladder neck </w:t>
            </w:r>
            <w:r w:rsidRPr="00540AB0">
              <w:lastRenderedPageBreak/>
              <w:t>tightening, with or without ureteric reimplantation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1,553.55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37845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Ambiguous genitalia with urogenital sinus, reduction clitoroplasty, with or without endoscopy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706.10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37848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Ambiguous genitalia with urogenital sinus, reduction clitoroplasty, with endoscopy and vaginoplasty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1,271.05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37851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Congenital adrenal hyperplasia, mixed gonadal dysgenesis or similar condition, vaginoplasty for, with or without endoscopy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941.65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37854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Urethral valve, destruction of, including cystoscopy and urethroscopy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372.30</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keepLines/>
            </w:pPr>
            <w:r w:rsidRPr="00540AB0">
              <w:t>Subgroup 6—Cardio</w:t>
            </w:r>
            <w:r w:rsidR="001351EC">
              <w:noBreakHyphen/>
            </w:r>
            <w:r w:rsidRPr="00540AB0">
              <w:t>thoracic</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rPr>
                <w:snapToGrid w:val="0"/>
              </w:rPr>
            </w:pPr>
            <w:r w:rsidRPr="00540AB0">
              <w:rPr>
                <w:snapToGrid w:val="0"/>
                <w:szCs w:val="22"/>
              </w:rPr>
              <w:t>38200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rPr>
                <w:szCs w:val="22"/>
              </w:rPr>
            </w:pPr>
            <w:r w:rsidRPr="00540AB0">
              <w:rPr>
                <w:szCs w:val="22"/>
              </w:rPr>
              <w:t>Right heart catheterisation with any one or more of the following:</w:t>
            </w:r>
          </w:p>
          <w:p w:rsidR="00E60ACD" w:rsidRPr="00540AB0" w:rsidRDefault="00E60ACD" w:rsidP="001351EC">
            <w:pPr>
              <w:pStyle w:val="Tablea"/>
            </w:pPr>
            <w:r w:rsidRPr="00540AB0">
              <w:t>(a) fluoroscopy;</w:t>
            </w:r>
          </w:p>
          <w:p w:rsidR="00E60ACD" w:rsidRPr="00540AB0" w:rsidRDefault="00E60ACD" w:rsidP="001351EC">
            <w:pPr>
              <w:pStyle w:val="Tablea"/>
            </w:pPr>
            <w:r w:rsidRPr="00540AB0">
              <w:t>(b) oximetry;</w:t>
            </w:r>
          </w:p>
          <w:p w:rsidR="00E60ACD" w:rsidRPr="00540AB0" w:rsidRDefault="00E60ACD" w:rsidP="001351EC">
            <w:pPr>
              <w:pStyle w:val="Tablea"/>
            </w:pPr>
            <w:r w:rsidRPr="00540AB0">
              <w:t>(c) dye dilution curves;</w:t>
            </w:r>
          </w:p>
          <w:p w:rsidR="00E60ACD" w:rsidRPr="00540AB0" w:rsidRDefault="00E60ACD" w:rsidP="001351EC">
            <w:pPr>
              <w:pStyle w:val="Tablea"/>
            </w:pPr>
            <w:r w:rsidRPr="00540AB0">
              <w:t>(d) cardiac output measurement by any method;</w:t>
            </w:r>
          </w:p>
          <w:p w:rsidR="00E60ACD" w:rsidRPr="00540AB0" w:rsidRDefault="00E60ACD" w:rsidP="001351EC">
            <w:pPr>
              <w:pStyle w:val="Tablea"/>
            </w:pPr>
            <w:r w:rsidRPr="00540AB0">
              <w:t>(e) shunt detection;</w:t>
            </w:r>
          </w:p>
          <w:p w:rsidR="00E60ACD" w:rsidRPr="00540AB0" w:rsidRDefault="00E60ACD" w:rsidP="001351EC">
            <w:pPr>
              <w:pStyle w:val="Tablea"/>
            </w:pPr>
            <w:r w:rsidRPr="00540AB0">
              <w:t>(f) exercise stress test</w:t>
            </w:r>
          </w:p>
          <w:p w:rsidR="00E60ACD" w:rsidRPr="00540AB0" w:rsidRDefault="00E60ACD" w:rsidP="001351EC">
            <w:pPr>
              <w:pStyle w:val="Tabletext"/>
            </w:pPr>
            <w:r w:rsidRPr="00540AB0">
              <w:t>(Anaes.)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452.55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38203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Left heart catheterisation by percutaneous arterial puncture, arteriotomy or percutaneous left ventricular puncture with any one or more of the following:</w:t>
            </w:r>
          </w:p>
          <w:p w:rsidR="00E60ACD" w:rsidRPr="00540AB0" w:rsidRDefault="00E60ACD" w:rsidP="001351EC">
            <w:pPr>
              <w:pStyle w:val="Tablea"/>
            </w:pPr>
            <w:r w:rsidRPr="00540AB0">
              <w:t>(a) fluoroscopy;</w:t>
            </w:r>
          </w:p>
          <w:p w:rsidR="00E60ACD" w:rsidRPr="00540AB0" w:rsidRDefault="00E60ACD" w:rsidP="001351EC">
            <w:pPr>
              <w:pStyle w:val="Tablea"/>
            </w:pPr>
            <w:r w:rsidRPr="00540AB0">
              <w:t>(b) oximetry;</w:t>
            </w:r>
          </w:p>
          <w:p w:rsidR="00E60ACD" w:rsidRPr="00540AB0" w:rsidRDefault="00E60ACD" w:rsidP="001351EC">
            <w:pPr>
              <w:pStyle w:val="Tablea"/>
            </w:pPr>
            <w:r w:rsidRPr="00540AB0">
              <w:t>(c) dye dilution curves;</w:t>
            </w:r>
          </w:p>
          <w:p w:rsidR="00E60ACD" w:rsidRPr="00540AB0" w:rsidRDefault="00E60ACD" w:rsidP="001351EC">
            <w:pPr>
              <w:pStyle w:val="Tablea"/>
            </w:pPr>
            <w:r w:rsidRPr="00540AB0">
              <w:t>(d) cardiac output measurements by any method;</w:t>
            </w:r>
          </w:p>
          <w:p w:rsidR="00E60ACD" w:rsidRPr="00540AB0" w:rsidRDefault="00E60ACD" w:rsidP="001351EC">
            <w:pPr>
              <w:pStyle w:val="Tablea"/>
            </w:pPr>
            <w:r w:rsidRPr="00540AB0">
              <w:t>(e) shunt detection;</w:t>
            </w:r>
          </w:p>
          <w:p w:rsidR="00E60ACD" w:rsidRPr="00540AB0" w:rsidRDefault="00E60ACD" w:rsidP="001351EC">
            <w:pPr>
              <w:pStyle w:val="Tablea"/>
            </w:pPr>
            <w:r w:rsidRPr="00540AB0">
              <w:t>(f) exercise stress test</w:t>
            </w:r>
          </w:p>
          <w:p w:rsidR="00E60ACD" w:rsidRPr="00540AB0" w:rsidRDefault="00E60ACD" w:rsidP="001351EC">
            <w:pPr>
              <w:pStyle w:val="Tabletext"/>
            </w:pPr>
            <w:r w:rsidRPr="00540AB0">
              <w:t>(Anaes.)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540.05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38206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Right heart catheterisation with left heart catheterisation via the right heart or by another procedure, with any one or more of the following:</w:t>
            </w:r>
          </w:p>
          <w:p w:rsidR="00E60ACD" w:rsidRPr="00540AB0" w:rsidRDefault="00E60ACD" w:rsidP="001351EC">
            <w:pPr>
              <w:pStyle w:val="Tablea"/>
            </w:pPr>
            <w:r w:rsidRPr="00540AB0">
              <w:t>(a) fluoroscopy;</w:t>
            </w:r>
          </w:p>
          <w:p w:rsidR="00E60ACD" w:rsidRPr="00540AB0" w:rsidRDefault="00E60ACD" w:rsidP="001351EC">
            <w:pPr>
              <w:pStyle w:val="Tablea"/>
            </w:pPr>
            <w:r w:rsidRPr="00540AB0">
              <w:t>(b) oximetry;</w:t>
            </w:r>
          </w:p>
          <w:p w:rsidR="00E60ACD" w:rsidRPr="00540AB0" w:rsidRDefault="00E60ACD" w:rsidP="001351EC">
            <w:pPr>
              <w:pStyle w:val="Tablea"/>
            </w:pPr>
            <w:r w:rsidRPr="00540AB0">
              <w:t>(c) dye dilution curves;</w:t>
            </w:r>
          </w:p>
          <w:p w:rsidR="00E60ACD" w:rsidRPr="00540AB0" w:rsidRDefault="00E60ACD" w:rsidP="001351EC">
            <w:pPr>
              <w:pStyle w:val="Tablea"/>
            </w:pPr>
            <w:r w:rsidRPr="00540AB0">
              <w:t>(d) cardiac output measurements by any method;</w:t>
            </w:r>
          </w:p>
          <w:p w:rsidR="00E60ACD" w:rsidRPr="00540AB0" w:rsidRDefault="00E60ACD" w:rsidP="001351EC">
            <w:pPr>
              <w:pStyle w:val="Tablea"/>
            </w:pPr>
            <w:r w:rsidRPr="00540AB0">
              <w:t>(e) shunt detection;</w:t>
            </w:r>
          </w:p>
          <w:p w:rsidR="00E60ACD" w:rsidRPr="00540AB0" w:rsidRDefault="00E60ACD" w:rsidP="001351EC">
            <w:pPr>
              <w:pStyle w:val="Tablea"/>
            </w:pPr>
            <w:r w:rsidRPr="00540AB0">
              <w:t>(f) exercise stress test</w:t>
            </w:r>
          </w:p>
          <w:p w:rsidR="00E60ACD" w:rsidRPr="00540AB0" w:rsidRDefault="00E60ACD" w:rsidP="001351EC">
            <w:pPr>
              <w:pStyle w:val="Tabletext"/>
            </w:pPr>
            <w:r w:rsidRPr="00540AB0">
              <w:t>(Anaes.)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652.95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17" w:name="CU_334742006"/>
            <w:bookmarkEnd w:id="917"/>
            <w:r w:rsidRPr="00540AB0">
              <w:t>38209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Cardiac electrophysiological study—up to and including 3 catheter investigation of any one or more of—syncope, atrio</w:t>
            </w:r>
            <w:r w:rsidR="001351EC">
              <w:noBreakHyphen/>
            </w:r>
            <w:r w:rsidRPr="00540AB0">
              <w:t xml:space="preserve">ventricular conduction, sinus node function or simple ventricular tachycardia studies, other than a service associated with a service to which </w:t>
            </w:r>
            <w:r w:rsidRPr="00540AB0">
              <w:lastRenderedPageBreak/>
              <w:t>item 38212 or 38213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838.35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18" w:name="CU_336747354"/>
            <w:bookmarkEnd w:id="918"/>
            <w:r w:rsidRPr="00540AB0">
              <w:lastRenderedPageBreak/>
              <w:t>38212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Cardiac electrophysiological study:</w:t>
            </w:r>
          </w:p>
          <w:p w:rsidR="00E60ACD" w:rsidRPr="00540AB0" w:rsidRDefault="00E60ACD" w:rsidP="001351EC">
            <w:pPr>
              <w:pStyle w:val="Tablea"/>
            </w:pPr>
            <w:r w:rsidRPr="00540AB0">
              <w:t>(a) 4 or more catheter supraventricular tachycardia investigation; or</w:t>
            </w:r>
          </w:p>
          <w:p w:rsidR="00E60ACD" w:rsidRPr="00540AB0" w:rsidRDefault="00E60ACD" w:rsidP="001351EC">
            <w:pPr>
              <w:pStyle w:val="Tablea"/>
            </w:pPr>
            <w:r w:rsidRPr="00540AB0">
              <w:t>(b) complex tachycardia inductions; or</w:t>
            </w:r>
          </w:p>
          <w:p w:rsidR="00E60ACD" w:rsidRPr="00540AB0" w:rsidRDefault="00E60ACD" w:rsidP="001351EC">
            <w:pPr>
              <w:pStyle w:val="Tablea"/>
            </w:pPr>
            <w:r w:rsidRPr="00540AB0">
              <w:t>(c) multiple catheter mapping; or</w:t>
            </w:r>
          </w:p>
          <w:p w:rsidR="00E60ACD" w:rsidRPr="00540AB0" w:rsidRDefault="00E60ACD" w:rsidP="001351EC">
            <w:pPr>
              <w:pStyle w:val="Tablea"/>
            </w:pPr>
            <w:r w:rsidRPr="00540AB0">
              <w:t>(d) acute intravenous anti</w:t>
            </w:r>
            <w:r w:rsidR="001351EC">
              <w:noBreakHyphen/>
            </w:r>
            <w:r w:rsidRPr="00540AB0">
              <w:t>arrhythmic drug testing with pre and post drug inductions; or</w:t>
            </w:r>
          </w:p>
          <w:p w:rsidR="00E60ACD" w:rsidRPr="00540AB0" w:rsidRDefault="00E60ACD" w:rsidP="001351EC">
            <w:pPr>
              <w:pStyle w:val="Tablea"/>
            </w:pPr>
            <w:r w:rsidRPr="00540AB0">
              <w:t>(e) catheter ablation to intentionally induce complete AV block; or</w:t>
            </w:r>
          </w:p>
          <w:p w:rsidR="00E60ACD" w:rsidRPr="00540AB0" w:rsidRDefault="00E60ACD" w:rsidP="001351EC">
            <w:pPr>
              <w:pStyle w:val="Tablea"/>
            </w:pPr>
            <w:r w:rsidRPr="00540AB0">
              <w:t>(f) intra</w:t>
            </w:r>
            <w:r w:rsidR="001351EC">
              <w:noBreakHyphen/>
            </w:r>
            <w:r w:rsidRPr="00540AB0">
              <w:t>operative mapping; or</w:t>
            </w:r>
          </w:p>
          <w:p w:rsidR="00E60ACD" w:rsidRPr="00540AB0" w:rsidRDefault="00E60ACD" w:rsidP="001351EC">
            <w:pPr>
              <w:pStyle w:val="Tablea"/>
            </w:pPr>
            <w:r w:rsidRPr="00540AB0">
              <w:t>(g) electrophysiological services during defibrillator implantation or testing;</w:t>
            </w:r>
          </w:p>
          <w:p w:rsidR="00E60ACD" w:rsidRPr="00540AB0" w:rsidRDefault="00E60ACD" w:rsidP="001351EC">
            <w:pPr>
              <w:pStyle w:val="Tabletext"/>
            </w:pPr>
            <w:r w:rsidRPr="00540AB0">
              <w:t>other than a service associated with a service to which item 38209 or 38213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1,394.40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38213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Cardiac electrophysiological study, for follow</w:t>
            </w:r>
            <w:r w:rsidR="001351EC">
              <w:noBreakHyphen/>
            </w:r>
            <w:r w:rsidRPr="00540AB0">
              <w:t>up testing of implanted defibrillator—other than a service associated with a service to which item 38209 or 38212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415.25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38215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Selective coronary angiography—placement of catheters and injection of opaque material into the native coronary arteries, other than a service associated with a service to which item 38218, 38220, 38222, 38225, 38228, 38231, 38234, 38237, 38240 or 38246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360.60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38218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Selective coronary angiography—placement of catheters and injection of opaque material with right or left heart catheterisation or both, or aortography, other than a service associated with a service to which item 38215, 38220, 38222, 38225, 38228, 38231, 38234, 38237, 38240 or 38246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540.75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19" w:name="CU_339743667"/>
            <w:bookmarkEnd w:id="919"/>
            <w:r w:rsidRPr="00540AB0">
              <w:t>38220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Selective coronary graft angiography—placement of one or more catheters and injection of opaque material into free coronary graft attached to the aorta (any number of grafts), other than a service associated with a service to which item 38215, 38218, 38222, 38225, 38228, 38231, 38234, 38237, 38240 or 38246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38222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Selective coronary graft angiography—placement of one or more catheters and injection of opaque material into direct internal mammary artery graft to one or more coronary arteries (irrespective of the number of grafts), other than a service associated with a service to which item 38215, 38218, 38220, 38225, 38228, 38231, 38234, 38237, 38240 or 38246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360.60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20" w:name="CU_342749426"/>
            <w:bookmarkEnd w:id="920"/>
            <w:r w:rsidRPr="00540AB0">
              <w:t>38225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Selective coronary angiography—placement of catheters and injection of opaque material into the native coronary arteries and placement of one or more catheters and injection of opaque material into free coronary graft attached to the aorta (irrespective of the number of grafts), other than a service associated with a service to which item 38215, 38218, 38220, 38222, 38228, 38231, 38234, 38237, 38240 or 38246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540.85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38228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Selective coronary angiography—placement of catheters and injection of opaque material into the native coronary arteries and placement of one or more catheters and injection of opaque material into direct </w:t>
            </w:r>
            <w:r w:rsidRPr="00540AB0">
              <w:lastRenderedPageBreak/>
              <w:t>internal mammary artery graft to one or more coronary arteries (irrespective of the number of grafts), other than a service associated with a service to which item 38215, 38218, 38220, 38222, 38225, 38231, 38234, 38237, 38240 or 38246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721.25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38231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Selective coronary angiography—placement of catheters and injection of opaque material into the native coronary arteries and placement of one or more catheters and injection of opaque material into free coronary graft attached to the aorta (irrespective of the number of grafts), and placement of one or more catheters and injection of opaque material into direct internal mammary artery graft to one or more coronary arteries (irrespective of the number of grafts), other than a service associated with a service to which item 38215, 38218, 38220, 38222, 38225, 38228, 38234, 38237, 38240 or 38246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901.45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21" w:name="CU_344745933"/>
            <w:bookmarkEnd w:id="921"/>
            <w:r w:rsidRPr="00540AB0">
              <w:t>38234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Selective coronary angiography—placement of catheters and injection of opaque material with right or left heart catheterisation or both, or aortography and placement of one or more catheters and injection of opaque material into free coronary graft attached to the aorta (irrespective of the number of grafts), other than a service associated with a service to which item 38215, 38218, 38220, 38222, 38225, 38228, 38231, 38237, 38240 or 38246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721.10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22" w:name="CU_346751444"/>
            <w:bookmarkEnd w:id="922"/>
            <w:r w:rsidRPr="00540AB0">
              <w:t>38237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Selective coronary angiography—placement of catheters and injection of opaque material with right or left heart catheterisation or both, or aortography and placement of one or more catheters and injection of opaque material into direct internal mammary artery graft to one or more coronary arteries (irrespective of the number of grafts), other than a service associated with a service to which item 38215, 38218, 38220, 38222, 38225, 38228, 38231, 38234, 38240 or 38246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901.40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38240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Selective coronary angiography—placement of catheters and injection of opaque material with right or left heart catheterisation or both, or aortography and placement of one or more catheters and injection of opaque material into free coronary graft attached to the aorta (irrespective of the number of grafts), and placement of one or more catheters and injection of opaque material into direct internal mammary artery graft to one or more coronary arteries (irrespective of the number of grafts), other than a service associated with a service to which item 38215, 38218, 38220, 38222, 38225, 38228, 38231, 38234, 38237 or 38246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1,081.65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38241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Use of a coronary pressure wire during selective coronary angiography to measure fractional flow reserve (FFR) and coronary flow reserve (CFR) in one or more intermediate coronary artery or graft lesions (stenosis of 30—70%), to determine whether revascularisation should be performed, if previous stress testing has either not been performed or the results are inconclusive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477.20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23" w:name="CU_348747970"/>
            <w:bookmarkEnd w:id="923"/>
            <w:r w:rsidRPr="00540AB0">
              <w:t>38243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Placement of one or more catheters and injection of opaque material into any one or more coronary vessels or grafts before any coronary interventional procedure, other than a service associated with a service to which item 38246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450.70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38246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Selective coronary angiography—placement of catheters and injection </w:t>
            </w:r>
            <w:r w:rsidRPr="00540AB0">
              <w:lastRenderedPageBreak/>
              <w:t>of opaque material with right or left heart catheterisation or both, or aortography followed by placement of catheters before any coronary interventional procedure, other than a service associated with a service to which item 38215, 38218, 38220, 38222, 38225, 38228, 38231, 38234, 38237, 38240 or 38243 applies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901.40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38256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Temporary transvenous pacemaking electrode, insertion of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271.55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24" w:name="CU_352753750"/>
            <w:bookmarkEnd w:id="924"/>
            <w:r w:rsidRPr="00540AB0">
              <w:t>38270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Balloon valvuloplasty or isolated atrial septostomy, including cardiac catheterisations before and after balloon dilatation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926.90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38272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Atrial septal defect, closure using a septal occluder or similar device by transcatheter approach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926.90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38273</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Patent ductus arteriosus, transcatheter closure of, including cardiac catheterisation and any imaging associated with the service (H) (Anaes.) (Assist.) </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926.90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38274</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Ventricular septal defect, transcatheter closure of, with imaging and cardiac catheterisation (H)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926.90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38275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Myocardial biopsy, by cardiac catheterisation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302.95</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38276</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Transcatheter occlusion of left atrial appendage, and cardiac catheterisation performed by the same practitioner, for stroke prevention in a patient who has non</w:t>
            </w:r>
            <w:r w:rsidR="001351EC">
              <w:noBreakHyphen/>
            </w:r>
            <w:r w:rsidRPr="00540AB0">
              <w:t>valvular atrial fibrillation and a contraindication to life</w:t>
            </w:r>
            <w:r w:rsidR="001351EC">
              <w:noBreakHyphen/>
            </w:r>
            <w:r w:rsidRPr="00540AB0">
              <w:t>long oral anticoagulation therapy, and is at increased risk of thromboembolism demonstrated by:</w:t>
            </w:r>
          </w:p>
          <w:p w:rsidR="00E60ACD" w:rsidRPr="00540AB0" w:rsidRDefault="00E60ACD" w:rsidP="001351EC">
            <w:pPr>
              <w:pStyle w:val="Tablea"/>
            </w:pPr>
            <w:r w:rsidRPr="00540AB0">
              <w:t>(a) a prior stroke (whether of an ischaemic or unknown type), transient ischaemic attack or non</w:t>
            </w:r>
            <w:r w:rsidR="001351EC">
              <w:noBreakHyphen/>
            </w:r>
            <w:r w:rsidRPr="00540AB0">
              <w:t>central nervous system systemic embolism; or</w:t>
            </w:r>
          </w:p>
          <w:p w:rsidR="00E60ACD" w:rsidRPr="00540AB0" w:rsidRDefault="00E60ACD" w:rsidP="001351EC">
            <w:pPr>
              <w:pStyle w:val="Tablea"/>
            </w:pPr>
            <w:r w:rsidRPr="00540AB0">
              <w:t>(b) at least 2 of the following risk factors:</w:t>
            </w:r>
          </w:p>
          <w:p w:rsidR="00E60ACD" w:rsidRPr="00540AB0" w:rsidRDefault="00E60ACD" w:rsidP="001351EC">
            <w:pPr>
              <w:pStyle w:val="Tablei"/>
            </w:pPr>
            <w:r w:rsidRPr="00540AB0">
              <w:t>(i) an age of 65 years or more;</w:t>
            </w:r>
          </w:p>
          <w:p w:rsidR="00E60ACD" w:rsidRPr="00540AB0" w:rsidRDefault="00E60ACD" w:rsidP="001351EC">
            <w:pPr>
              <w:pStyle w:val="Tablei"/>
            </w:pPr>
            <w:r w:rsidRPr="00540AB0">
              <w:t>(ii) hypertension;</w:t>
            </w:r>
          </w:p>
          <w:p w:rsidR="00E60ACD" w:rsidRPr="00540AB0" w:rsidRDefault="00E60ACD" w:rsidP="001351EC">
            <w:pPr>
              <w:pStyle w:val="Tablei"/>
            </w:pPr>
            <w:r w:rsidRPr="00540AB0">
              <w:t>(iii) diabetes mellitus;</w:t>
            </w:r>
          </w:p>
          <w:p w:rsidR="00E60ACD" w:rsidRPr="00540AB0" w:rsidRDefault="00E60ACD" w:rsidP="001351EC">
            <w:pPr>
              <w:pStyle w:val="Tablei"/>
            </w:pPr>
            <w:r w:rsidRPr="00540AB0">
              <w:t>(iv) heart failure or left ventricular ejection fraction of 35% or less (or both);</w:t>
            </w:r>
          </w:p>
          <w:p w:rsidR="00E60ACD" w:rsidRPr="00540AB0" w:rsidRDefault="00E60ACD" w:rsidP="001351EC">
            <w:pPr>
              <w:pStyle w:val="Tablei"/>
            </w:pPr>
            <w:r w:rsidRPr="00540AB0">
              <w:t>(v) vascular disease (prior myocardial infarction, peripheral artery disease or aortic plaque)</w:t>
            </w:r>
          </w:p>
          <w:p w:rsidR="00E60ACD" w:rsidRPr="00540AB0" w:rsidRDefault="00E60ACD" w:rsidP="001351EC">
            <w:pPr>
              <w:pStyle w:val="Tabletext"/>
            </w:pPr>
            <w:r w:rsidRPr="00540AB0">
              <w:t>(H)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926.90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38285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Implantable ECG loop recorder, insertion of, for diagnosis of primary disorder, if:</w:t>
            </w:r>
          </w:p>
          <w:p w:rsidR="00E60ACD" w:rsidRPr="00540AB0" w:rsidRDefault="00E60ACD" w:rsidP="001351EC">
            <w:pPr>
              <w:pStyle w:val="Tablea"/>
            </w:pPr>
            <w:r w:rsidRPr="00540AB0">
              <w:t>(a) the patient to whom the service is provided:</w:t>
            </w:r>
          </w:p>
          <w:p w:rsidR="00E60ACD" w:rsidRPr="00540AB0" w:rsidRDefault="00E60ACD" w:rsidP="001351EC">
            <w:pPr>
              <w:pStyle w:val="Tablei"/>
            </w:pPr>
            <w:r w:rsidRPr="00540AB0">
              <w:t>(i) has recurrent unexplained syncope; and</w:t>
            </w:r>
          </w:p>
          <w:p w:rsidR="00E60ACD" w:rsidRPr="00540AB0" w:rsidRDefault="00E60ACD" w:rsidP="001351EC">
            <w:pPr>
              <w:pStyle w:val="Tablei"/>
            </w:pPr>
            <w:r w:rsidRPr="00540AB0">
              <w:t>(ii) does not have a structural heart defect associated with a high risk of sudden cardiac death; and</w:t>
            </w:r>
          </w:p>
          <w:p w:rsidR="00E60ACD" w:rsidRPr="00540AB0" w:rsidRDefault="00E60ACD" w:rsidP="001351EC">
            <w:pPr>
              <w:pStyle w:val="Tablea"/>
            </w:pPr>
            <w:r w:rsidRPr="00540AB0">
              <w:t>(b) a diagnosis has not been achieved through all other available cardiac investigations; and</w:t>
            </w:r>
          </w:p>
          <w:p w:rsidR="00E60ACD" w:rsidRPr="00540AB0" w:rsidRDefault="00E60ACD" w:rsidP="001351EC">
            <w:pPr>
              <w:pStyle w:val="Tablea"/>
            </w:pPr>
            <w:r w:rsidRPr="00540AB0">
              <w:t>(c) a neurogenic cause is not suspected;</w:t>
            </w:r>
          </w:p>
          <w:p w:rsidR="00E60ACD" w:rsidRPr="00540AB0" w:rsidRDefault="00E60ACD" w:rsidP="001351EC">
            <w:pPr>
              <w:pStyle w:val="Tabletext"/>
            </w:pPr>
            <w:r w:rsidRPr="00540AB0">
              <w:t>including initial programming and testing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196.00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38286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Implantable ECG loop recorder, removal of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176.55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38287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Ablation of arrhythmia circuit or focus or isolation procedure involving one atrial chamber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2,132.05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38288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Implantable loop recorder, insertion of, for diagnosis of atrial fibrillation, if:</w:t>
            </w:r>
          </w:p>
          <w:p w:rsidR="00E60ACD" w:rsidRPr="00540AB0" w:rsidRDefault="00E60ACD" w:rsidP="001351EC">
            <w:pPr>
              <w:pStyle w:val="Tablea"/>
            </w:pPr>
            <w:r w:rsidRPr="00540AB0">
              <w:t>(a) the patient to whom the service is provided has been diagnosed as having had an embolic stroke of undetermined source; and</w:t>
            </w:r>
          </w:p>
          <w:p w:rsidR="00E60ACD" w:rsidRPr="00540AB0" w:rsidRDefault="00E60ACD" w:rsidP="001351EC">
            <w:pPr>
              <w:pStyle w:val="Tablea"/>
            </w:pPr>
            <w:r w:rsidRPr="00540AB0">
              <w:t>(b) the bases of the diagnosis included the following:</w:t>
            </w:r>
          </w:p>
          <w:p w:rsidR="00E60ACD" w:rsidRPr="00540AB0" w:rsidRDefault="00E60ACD" w:rsidP="001351EC">
            <w:pPr>
              <w:pStyle w:val="Tablei"/>
            </w:pPr>
            <w:r w:rsidRPr="00540AB0">
              <w:t>(i) the medical history of the patient;</w:t>
            </w:r>
          </w:p>
          <w:p w:rsidR="00E60ACD" w:rsidRPr="00540AB0" w:rsidRDefault="00E60ACD" w:rsidP="001351EC">
            <w:pPr>
              <w:pStyle w:val="Tablei"/>
            </w:pPr>
            <w:r w:rsidRPr="00540AB0">
              <w:t>(ii) physical examination;</w:t>
            </w:r>
          </w:p>
          <w:p w:rsidR="00E60ACD" w:rsidRPr="00540AB0" w:rsidRDefault="00E60ACD" w:rsidP="001351EC">
            <w:pPr>
              <w:pStyle w:val="Tablei"/>
            </w:pPr>
            <w:r w:rsidRPr="00540AB0">
              <w:t>(iii) brain and carotid imaging;</w:t>
            </w:r>
          </w:p>
          <w:p w:rsidR="00E60ACD" w:rsidRPr="00540AB0" w:rsidRDefault="00E60ACD" w:rsidP="001351EC">
            <w:pPr>
              <w:pStyle w:val="Tablei"/>
            </w:pPr>
            <w:r w:rsidRPr="00540AB0">
              <w:t>(iv) cardiac imaging;</w:t>
            </w:r>
          </w:p>
          <w:p w:rsidR="00E60ACD" w:rsidRPr="00540AB0" w:rsidRDefault="00E60ACD" w:rsidP="001351EC">
            <w:pPr>
              <w:pStyle w:val="Tablei"/>
            </w:pPr>
            <w:r w:rsidRPr="00540AB0">
              <w:t>(v) surface ECG testing including 24</w:t>
            </w:r>
            <w:r w:rsidR="001351EC">
              <w:noBreakHyphen/>
            </w:r>
            <w:r w:rsidRPr="00540AB0">
              <w:t>hour Holter monitoring; and</w:t>
            </w:r>
          </w:p>
          <w:p w:rsidR="00E60ACD" w:rsidRPr="00540AB0" w:rsidRDefault="00E60ACD" w:rsidP="001351EC">
            <w:pPr>
              <w:pStyle w:val="Tablea"/>
            </w:pPr>
            <w:r w:rsidRPr="00540AB0">
              <w:t>(c) atrial fibrillation is suspected; and</w:t>
            </w:r>
          </w:p>
          <w:p w:rsidR="00E60ACD" w:rsidRPr="00540AB0" w:rsidRDefault="00E60ACD" w:rsidP="001351EC">
            <w:pPr>
              <w:pStyle w:val="Tablea"/>
            </w:pPr>
            <w:r w:rsidRPr="00540AB0">
              <w:t>(d) the patient:</w:t>
            </w:r>
          </w:p>
          <w:p w:rsidR="00E60ACD" w:rsidRPr="00540AB0" w:rsidRDefault="00E60ACD" w:rsidP="001351EC">
            <w:pPr>
              <w:pStyle w:val="Tablei"/>
            </w:pPr>
            <w:r w:rsidRPr="00540AB0">
              <w:t>(i) does not have a permanent indication for oral anticoagulants; or</w:t>
            </w:r>
          </w:p>
          <w:p w:rsidR="00E60ACD" w:rsidRPr="00540AB0" w:rsidRDefault="00E60ACD" w:rsidP="001351EC">
            <w:pPr>
              <w:pStyle w:val="Tablei"/>
            </w:pPr>
            <w:r w:rsidRPr="00540AB0">
              <w:t>(ii) does not have a permanent oral anticoagulants contraindication;</w:t>
            </w:r>
          </w:p>
          <w:p w:rsidR="00E60ACD" w:rsidRPr="00540AB0" w:rsidRDefault="00E60ACD" w:rsidP="001351EC">
            <w:pPr>
              <w:pStyle w:val="Tabletext"/>
            </w:pPr>
            <w:r w:rsidRPr="00540AB0">
              <w:t>including initial programming and testing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196.00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38290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Ablation of arrhythmia circuits or foci, or isolation procedure involving both atrial chambers and including curative procedures for atrial fibrillation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2,714.70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25" w:name="CU_360750239"/>
            <w:bookmarkEnd w:id="925"/>
            <w:r w:rsidRPr="00540AB0">
              <w:t>38293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Ventricular arrhythmia with mapping and ablation, including all associated electrophysiological studies performed on the same day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2,913.95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38300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Transluminal balloon angioplasty of one coronary artery, percutaneous or by open exposure, excluding associated radiological services, radiological preparation and after</w:t>
            </w:r>
            <w:r w:rsidR="001351EC">
              <w:rPr>
                <w:snapToGrid w:val="0"/>
              </w:rPr>
              <w:noBreakHyphen/>
            </w:r>
            <w:r w:rsidRPr="00540AB0">
              <w:rPr>
                <w:snapToGrid w:val="0"/>
              </w:rPr>
              <w:t>care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523.60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26" w:name="CU_363755649"/>
            <w:bookmarkEnd w:id="926"/>
            <w:r w:rsidRPr="00540AB0">
              <w:t>38303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Transluminal balloon angioplasty of more than one coronary artery, percutaneous or by open exposure, excluding associated radiological services, radiological preparation and after</w:t>
            </w:r>
            <w:r w:rsidR="001351EC">
              <w:noBreakHyphen/>
            </w:r>
            <w:r w:rsidRPr="00540AB0">
              <w:t>care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671.35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38306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Transluminal insertion of stent or stents into one occlusional site, including associated balloon dilatation of coronary artery, percutaneous or by open exposure, excluding associated radiological services, radiological preparation and after</w:t>
            </w:r>
            <w:r w:rsidR="001351EC">
              <w:noBreakHyphen/>
            </w:r>
            <w:r w:rsidRPr="00540AB0">
              <w:t>care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774.55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38309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Percutaneous transluminal rotational atherectomy of one coronary artery, including balloon angioplasty without stent insertion, if:</w:t>
            </w:r>
          </w:p>
          <w:p w:rsidR="00E60ACD" w:rsidRPr="00540AB0" w:rsidRDefault="00E60ACD" w:rsidP="001351EC">
            <w:pPr>
              <w:pStyle w:val="Tablea"/>
            </w:pPr>
            <w:r w:rsidRPr="00540AB0">
              <w:t>(a) no lesion of the coronary artery has been stented; and</w:t>
            </w:r>
          </w:p>
          <w:p w:rsidR="00E60ACD" w:rsidRPr="00540AB0" w:rsidRDefault="00E60ACD" w:rsidP="001351EC">
            <w:pPr>
              <w:pStyle w:val="Tablea"/>
            </w:pPr>
            <w:r w:rsidRPr="00540AB0">
              <w:t>(b) each lesion of the coronary artery is complex and heavily calcified; and</w:t>
            </w:r>
          </w:p>
          <w:p w:rsidR="00E60ACD" w:rsidRPr="00540AB0" w:rsidRDefault="00E60ACD" w:rsidP="001351EC">
            <w:pPr>
              <w:pStyle w:val="Tablea"/>
            </w:pPr>
            <w:r w:rsidRPr="00540AB0">
              <w:t>(c) balloon angioplasty, with or without stenting, is not suitable;</w:t>
            </w:r>
          </w:p>
          <w:p w:rsidR="00E60ACD" w:rsidRPr="00540AB0" w:rsidRDefault="00E60ACD" w:rsidP="001351EC">
            <w:pPr>
              <w:pStyle w:val="Tabletext"/>
            </w:pPr>
            <w:r w:rsidRPr="00540AB0">
              <w:t>excluding associated radiological services, radiological preparation and after</w:t>
            </w:r>
            <w:r w:rsidR="001351EC">
              <w:noBreakHyphen/>
            </w:r>
            <w:r w:rsidRPr="00540AB0">
              <w:t>care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899.60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27" w:name="CU_365751563"/>
            <w:bookmarkEnd w:id="927"/>
            <w:r w:rsidRPr="00540AB0">
              <w:t>38312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Percutaneous transluminal rotational atherectomy of one coronary artery, including balloon angioplasty with the insertion of one or more stents, if:</w:t>
            </w:r>
          </w:p>
          <w:p w:rsidR="00E60ACD" w:rsidRPr="00540AB0" w:rsidRDefault="00E60ACD" w:rsidP="001351EC">
            <w:pPr>
              <w:pStyle w:val="Tablea"/>
            </w:pPr>
            <w:r w:rsidRPr="00540AB0">
              <w:t>(a) no lesion of the coronary artery has been stented; and</w:t>
            </w:r>
          </w:p>
          <w:p w:rsidR="00E60ACD" w:rsidRPr="00540AB0" w:rsidRDefault="00E60ACD" w:rsidP="001351EC">
            <w:pPr>
              <w:pStyle w:val="Tablea"/>
            </w:pPr>
            <w:r w:rsidRPr="00540AB0">
              <w:lastRenderedPageBreak/>
              <w:t>(b) each lesion of the coronary artery is complex and heavily calcified; and</w:t>
            </w:r>
          </w:p>
          <w:p w:rsidR="00E60ACD" w:rsidRPr="00540AB0" w:rsidRDefault="00E60ACD" w:rsidP="001351EC">
            <w:pPr>
              <w:pStyle w:val="Tablea"/>
            </w:pPr>
            <w:r w:rsidRPr="00540AB0">
              <w:t>(c) balloon angioplasty, with or without stenting, is not suitable;</w:t>
            </w:r>
          </w:p>
          <w:p w:rsidR="00E60ACD" w:rsidRPr="00540AB0" w:rsidRDefault="00E60ACD" w:rsidP="001351EC">
            <w:pPr>
              <w:pStyle w:val="Tabletext"/>
            </w:pPr>
            <w:r w:rsidRPr="00540AB0">
              <w:t>excluding associated radiological services, radiological preparation and after</w:t>
            </w:r>
            <w:r w:rsidR="001351EC">
              <w:noBreakHyphen/>
            </w:r>
            <w:r w:rsidRPr="00540AB0">
              <w:t>care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1,150.45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28" w:name="CU_367757076"/>
            <w:bookmarkEnd w:id="928"/>
            <w:r w:rsidRPr="00540AB0">
              <w:lastRenderedPageBreak/>
              <w:t>38315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Percutaneous transluminal rotational atherectomy of more than one coronary artery, including balloon angioplasty without stent insertion, if:</w:t>
            </w:r>
          </w:p>
          <w:p w:rsidR="00E60ACD" w:rsidRPr="00540AB0" w:rsidRDefault="00E60ACD" w:rsidP="001351EC">
            <w:pPr>
              <w:pStyle w:val="Tablea"/>
            </w:pPr>
            <w:r w:rsidRPr="00540AB0">
              <w:t>(a) no lesion of the coronary artery has been stented; and</w:t>
            </w:r>
          </w:p>
          <w:p w:rsidR="00E60ACD" w:rsidRPr="00540AB0" w:rsidRDefault="00E60ACD" w:rsidP="001351EC">
            <w:pPr>
              <w:pStyle w:val="Tablea"/>
            </w:pPr>
            <w:r w:rsidRPr="00540AB0">
              <w:t>(b) each lesion of the coronary arteries is complex and heavily calcified; and</w:t>
            </w:r>
          </w:p>
          <w:p w:rsidR="00E60ACD" w:rsidRPr="00540AB0" w:rsidRDefault="00E60ACD" w:rsidP="001351EC">
            <w:pPr>
              <w:pStyle w:val="Tablea"/>
            </w:pPr>
            <w:r w:rsidRPr="00540AB0">
              <w:t>(c) balloon angioplasty, with or without stenting, is not suitable;</w:t>
            </w:r>
          </w:p>
          <w:p w:rsidR="00E60ACD" w:rsidRPr="00540AB0" w:rsidRDefault="00E60ACD" w:rsidP="001351EC">
            <w:pPr>
              <w:pStyle w:val="Tabletext"/>
            </w:pPr>
            <w:r w:rsidRPr="00540AB0">
              <w:t>excluding associated radiological services, radiological preparation and after</w:t>
            </w:r>
            <w:r w:rsidR="001351EC">
              <w:noBreakHyphen/>
            </w:r>
            <w:r w:rsidRPr="00540AB0">
              <w:t>care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1,235.30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38318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Percutaneous transluminal rotational atherectomy of more than one coronary artery, including balloon angioplasty, with the insertion of one or more stents, if:</w:t>
            </w:r>
          </w:p>
          <w:p w:rsidR="00E60ACD" w:rsidRPr="00540AB0" w:rsidRDefault="00E60ACD" w:rsidP="001351EC">
            <w:pPr>
              <w:pStyle w:val="Tablea"/>
            </w:pPr>
            <w:r w:rsidRPr="00540AB0">
              <w:t>(a) no lesion of the coronary artery has been stented; and</w:t>
            </w:r>
          </w:p>
          <w:p w:rsidR="00E60ACD" w:rsidRPr="00540AB0" w:rsidRDefault="00E60ACD" w:rsidP="001351EC">
            <w:pPr>
              <w:pStyle w:val="Tablea"/>
            </w:pPr>
            <w:r w:rsidRPr="00540AB0">
              <w:t>(b) each lesion of the coronary arteries is complex and heavily calcified; and</w:t>
            </w:r>
          </w:p>
          <w:p w:rsidR="00E60ACD" w:rsidRPr="00540AB0" w:rsidRDefault="00E60ACD" w:rsidP="001351EC">
            <w:pPr>
              <w:pStyle w:val="Tablea"/>
            </w:pPr>
            <w:r w:rsidRPr="00540AB0">
              <w:t>(c) balloon angioplasty with or without stenting is not suitable;</w:t>
            </w:r>
          </w:p>
          <w:p w:rsidR="00E60ACD" w:rsidRPr="00540AB0" w:rsidRDefault="00E60ACD" w:rsidP="001351EC">
            <w:pPr>
              <w:pStyle w:val="Tabletext"/>
            </w:pPr>
            <w:r w:rsidRPr="00540AB0">
              <w:t>excluding associated radiological services, radiological preparation and after</w:t>
            </w:r>
            <w:r w:rsidR="001351EC">
              <w:noBreakHyphen/>
            </w:r>
            <w:r w:rsidRPr="00540AB0">
              <w:t>care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1,611.75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38350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Single chamber permanent transvenous electrode (including cardiac electrophysiological services if used for pacemaker implantation), insertion, removal or replacement of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648.85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38353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Permanent cardiac pacemaker (including cardiac electrophysiological services if used for pacemaker implantation), insertion, removal or replacement of—other than a service for the purpose of cardiac resynchronisation therapy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259.55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38356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Dual chamber permanent transvenous electrodes (including cardiac electrophysiological services if used for pacemaker implantation), insertion, removal or replacement of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850.75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38358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Extraction, by percutaneous method, of a chronically implanted transvenous pacing or defibrillator lead, if the lead has been in place for more than 6 months, and requires removal:</w:t>
            </w:r>
          </w:p>
          <w:p w:rsidR="00E60ACD" w:rsidRPr="00540AB0" w:rsidRDefault="00E60ACD" w:rsidP="001351EC">
            <w:pPr>
              <w:pStyle w:val="Tablea"/>
            </w:pPr>
            <w:r w:rsidRPr="00540AB0">
              <w:t>(a) with locking stylets, snares or extraction sheaths; and</w:t>
            </w:r>
          </w:p>
          <w:p w:rsidR="00E60ACD" w:rsidRPr="00540AB0" w:rsidRDefault="00E60ACD" w:rsidP="001351EC">
            <w:pPr>
              <w:pStyle w:val="Tablea"/>
            </w:pPr>
            <w:r w:rsidRPr="00540AB0">
              <w:t>(b) in a facility where cardiac surgery is available;</w:t>
            </w:r>
          </w:p>
          <w:p w:rsidR="00E60ACD" w:rsidRPr="00540AB0" w:rsidRDefault="00E60ACD" w:rsidP="001351EC">
            <w:pPr>
              <w:pStyle w:val="Tabletext"/>
            </w:pPr>
            <w:r w:rsidRPr="00540AB0">
              <w:t>being a service associated with item 61109 or 60509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2,913.95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29" w:name="CU_372754024"/>
            <w:bookmarkEnd w:id="929"/>
            <w:r w:rsidRPr="00540AB0">
              <w:t>38359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Pericardium, paracentesis of (excluding after</w:t>
            </w:r>
            <w:r w:rsidR="001351EC">
              <w:noBreakHyphen/>
            </w:r>
            <w:r w:rsidRPr="00540AB0">
              <w:t>care)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135.70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30" w:name="CU_374759136"/>
            <w:bookmarkEnd w:id="930"/>
            <w:r w:rsidRPr="00540AB0">
              <w:t>38362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w:t>
            </w:r>
            <w:r w:rsidR="001351EC">
              <w:noBreakHyphen/>
            </w:r>
            <w:r w:rsidRPr="00540AB0">
              <w:t>aortic balloon pump, percutaneous insertion of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391.10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31" w:name="CU_374754179"/>
            <w:bookmarkStart w:id="932" w:name="CU_375759216"/>
            <w:bookmarkEnd w:id="931"/>
            <w:bookmarkEnd w:id="932"/>
            <w:r w:rsidRPr="00540AB0">
              <w:t>38365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Permanent cardiac synchronisation device (including a cardiac synchronisation device that is capable of defibrillation), insertion, </w:t>
            </w:r>
            <w:r w:rsidRPr="00540AB0">
              <w:lastRenderedPageBreak/>
              <w:t>removal or replacement of, for a patient who:</w:t>
            </w:r>
          </w:p>
          <w:p w:rsidR="00E60ACD" w:rsidRPr="00540AB0" w:rsidRDefault="00E60ACD" w:rsidP="001351EC">
            <w:pPr>
              <w:pStyle w:val="Tablea"/>
            </w:pPr>
            <w:r w:rsidRPr="00540AB0">
              <w:t>(a) has:</w:t>
            </w:r>
          </w:p>
          <w:p w:rsidR="00E60ACD" w:rsidRPr="00540AB0" w:rsidRDefault="00E60ACD" w:rsidP="001351EC">
            <w:pPr>
              <w:pStyle w:val="Tablei"/>
            </w:pPr>
            <w:r w:rsidRPr="00540AB0">
              <w:t>(i) moderate to severe chronic heart failure (New York Heart Association (NYHA) class III or IV) despite optimised medical therapy; and</w:t>
            </w:r>
          </w:p>
          <w:p w:rsidR="00E60ACD" w:rsidRPr="00540AB0" w:rsidRDefault="00E60ACD" w:rsidP="001351EC">
            <w:pPr>
              <w:pStyle w:val="Tablei"/>
            </w:pPr>
            <w:r w:rsidRPr="00540AB0">
              <w:t>(ii) sinus rhythm; and</w:t>
            </w:r>
          </w:p>
          <w:p w:rsidR="00E60ACD" w:rsidRPr="00540AB0" w:rsidRDefault="00E60ACD" w:rsidP="001351EC">
            <w:pPr>
              <w:pStyle w:val="Tablei"/>
            </w:pPr>
            <w:r w:rsidRPr="00540AB0">
              <w:t>(iii) a left ventricular ejection fraction of less than or equal to 35%; and</w:t>
            </w:r>
          </w:p>
          <w:p w:rsidR="00E60ACD" w:rsidRPr="00540AB0" w:rsidRDefault="00E60ACD" w:rsidP="001351EC">
            <w:pPr>
              <w:pStyle w:val="Tablei"/>
            </w:pPr>
            <w:r w:rsidRPr="00540AB0">
              <w:t>(iv) a QRS duration greater than or equal to 120 ms; or</w:t>
            </w:r>
          </w:p>
          <w:p w:rsidR="00E60ACD" w:rsidRPr="00540AB0" w:rsidRDefault="00E60ACD" w:rsidP="001351EC">
            <w:pPr>
              <w:pStyle w:val="Tablea"/>
            </w:pPr>
            <w:r w:rsidRPr="00540AB0">
              <w:t>(b) satisfied the requirements mentioned in paragraph (a) immediately before the insertion of a cardiac resynchronisation therapy device and transvenous left ventricle electrode</w:t>
            </w:r>
          </w:p>
          <w:p w:rsidR="00E60ACD" w:rsidRPr="00540AB0" w:rsidRDefault="00E60ACD" w:rsidP="001351EC">
            <w:pPr>
              <w:pStyle w:val="Tablea"/>
            </w:pPr>
            <w:r w:rsidRPr="00540AB0">
              <w:t>(H)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259.55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38368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Permanent transvenous left ventricular electrode, insertion, removal or replacement of through the coronary sinus, for the purpose of cardiac resynchronisation therapy, including right heart catheterisation and any associated venogram of left ventricular veins, other than a service associated with a service to which item 35200 or 38200 applies, for a patient who:</w:t>
            </w:r>
          </w:p>
          <w:p w:rsidR="00E60ACD" w:rsidRPr="00540AB0" w:rsidRDefault="00E60ACD" w:rsidP="001351EC">
            <w:pPr>
              <w:pStyle w:val="Tablea"/>
            </w:pPr>
            <w:r w:rsidRPr="00540AB0">
              <w:t>(a) has:</w:t>
            </w:r>
          </w:p>
          <w:p w:rsidR="00E60ACD" w:rsidRPr="00540AB0" w:rsidRDefault="00E60ACD" w:rsidP="001351EC">
            <w:pPr>
              <w:pStyle w:val="Tablei"/>
            </w:pPr>
            <w:r w:rsidRPr="00540AB0">
              <w:t>(i) moderate to severe chronic heart failure (New York Heart Association (NYHA) class III or IV) despite optimised medical therapy; and</w:t>
            </w:r>
          </w:p>
          <w:p w:rsidR="00E60ACD" w:rsidRPr="00540AB0" w:rsidRDefault="00E60ACD" w:rsidP="001351EC">
            <w:pPr>
              <w:pStyle w:val="Tablei"/>
            </w:pPr>
            <w:r w:rsidRPr="00540AB0">
              <w:t>(ii) sinus rhythm; and</w:t>
            </w:r>
          </w:p>
          <w:p w:rsidR="00E60ACD" w:rsidRPr="00540AB0" w:rsidRDefault="00E60ACD" w:rsidP="001351EC">
            <w:pPr>
              <w:pStyle w:val="Tablei"/>
            </w:pPr>
            <w:r w:rsidRPr="00540AB0">
              <w:t>(iii) a left ventricular ejection fraction of less than or equal to 35%; and</w:t>
            </w:r>
          </w:p>
          <w:p w:rsidR="00E60ACD" w:rsidRPr="00540AB0" w:rsidRDefault="00E60ACD" w:rsidP="001351EC">
            <w:pPr>
              <w:pStyle w:val="Tablei"/>
            </w:pPr>
            <w:r w:rsidRPr="00540AB0">
              <w:t>(iv) a QRS duration greater than or equal to 120 ms; or</w:t>
            </w:r>
          </w:p>
          <w:p w:rsidR="00E60ACD" w:rsidRPr="00540AB0" w:rsidRDefault="00E60ACD" w:rsidP="001351EC">
            <w:pPr>
              <w:pStyle w:val="Tablea"/>
            </w:pPr>
            <w:r w:rsidRPr="00540AB0">
              <w:t>(b) has:</w:t>
            </w:r>
          </w:p>
          <w:p w:rsidR="00E60ACD" w:rsidRPr="00540AB0" w:rsidRDefault="00E60ACD" w:rsidP="001351EC">
            <w:pPr>
              <w:pStyle w:val="Tablei"/>
            </w:pPr>
            <w:r w:rsidRPr="00540AB0">
              <w:t>(i) mild chronic heart failure (New York Heart Association (NYHA) class II) despite optimised medical therapy; and</w:t>
            </w:r>
          </w:p>
          <w:p w:rsidR="00E60ACD" w:rsidRPr="00540AB0" w:rsidRDefault="00E60ACD" w:rsidP="001351EC">
            <w:pPr>
              <w:pStyle w:val="Tablei"/>
            </w:pPr>
            <w:r w:rsidRPr="00540AB0">
              <w:t>(ii) sinus rhythm; and</w:t>
            </w:r>
          </w:p>
          <w:p w:rsidR="00E60ACD" w:rsidRPr="00540AB0" w:rsidRDefault="00E60ACD" w:rsidP="001351EC">
            <w:pPr>
              <w:pStyle w:val="Tablei"/>
            </w:pPr>
            <w:r w:rsidRPr="00540AB0">
              <w:t>(iii) a left ventricular ejection fraction of less than or equal to 35%; and</w:t>
            </w:r>
          </w:p>
          <w:p w:rsidR="00E60ACD" w:rsidRPr="00540AB0" w:rsidRDefault="00E60ACD" w:rsidP="001351EC">
            <w:pPr>
              <w:pStyle w:val="Tablei"/>
            </w:pPr>
            <w:r w:rsidRPr="00540AB0">
              <w:t>(iv) a QRS duration greater than or equal to 150 ms; or</w:t>
            </w:r>
          </w:p>
          <w:p w:rsidR="00E60ACD" w:rsidRPr="00540AB0" w:rsidRDefault="00E60ACD" w:rsidP="001351EC">
            <w:pPr>
              <w:pStyle w:val="Tablea"/>
            </w:pPr>
            <w:r w:rsidRPr="00540AB0">
              <w:t>(c) satisfied the requirements mentioned in paragraph (a) or (b) immediately before the insertion of a cardiac resynchronisation therapy device and transvenous left ventricle electrode</w:t>
            </w:r>
          </w:p>
          <w:p w:rsidR="00E60ACD" w:rsidRPr="00540AB0" w:rsidRDefault="00E60ACD" w:rsidP="001351EC">
            <w:pPr>
              <w:pStyle w:val="Tablea"/>
            </w:pPr>
            <w:r w:rsidRPr="00540AB0">
              <w:t>(H)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1,244.20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33" w:name="CU_376756024"/>
            <w:bookmarkStart w:id="934" w:name="CU_377761061"/>
            <w:bookmarkEnd w:id="933"/>
            <w:bookmarkEnd w:id="934"/>
            <w:r w:rsidRPr="00540AB0">
              <w:t>38371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Permanent cardiac synchronisation device capable of defibrillation, insertion, removal or replacement of, for a patient who:</w:t>
            </w:r>
          </w:p>
          <w:p w:rsidR="00E60ACD" w:rsidRPr="00540AB0" w:rsidRDefault="00E60ACD" w:rsidP="001351EC">
            <w:pPr>
              <w:pStyle w:val="Tablea"/>
            </w:pPr>
            <w:r w:rsidRPr="00540AB0">
              <w:t>(a) has:</w:t>
            </w:r>
          </w:p>
          <w:p w:rsidR="00E60ACD" w:rsidRPr="00540AB0" w:rsidRDefault="00E60ACD" w:rsidP="001351EC">
            <w:pPr>
              <w:pStyle w:val="Tablei"/>
            </w:pPr>
            <w:r w:rsidRPr="00540AB0">
              <w:t>(i) moderate to severe chronic heart failure (NYHA class III or IV) despite optimised medical therapy; and</w:t>
            </w:r>
          </w:p>
          <w:p w:rsidR="00E60ACD" w:rsidRPr="00540AB0" w:rsidRDefault="00E60ACD" w:rsidP="001351EC">
            <w:pPr>
              <w:pStyle w:val="Tablei"/>
            </w:pPr>
            <w:r w:rsidRPr="00540AB0">
              <w:t>(ii) sinus rhythm; and</w:t>
            </w:r>
          </w:p>
          <w:p w:rsidR="00E60ACD" w:rsidRPr="00540AB0" w:rsidRDefault="00E60ACD" w:rsidP="001351EC">
            <w:pPr>
              <w:pStyle w:val="Tablei"/>
            </w:pPr>
            <w:r w:rsidRPr="00540AB0">
              <w:t>(iii) a left ventricular ejection fraction of less than or equal to 35%; and</w:t>
            </w:r>
          </w:p>
          <w:p w:rsidR="00E60ACD" w:rsidRPr="00540AB0" w:rsidRDefault="00E60ACD" w:rsidP="001351EC">
            <w:pPr>
              <w:pStyle w:val="Tablei"/>
            </w:pPr>
            <w:r w:rsidRPr="00540AB0">
              <w:t>(iv) a QRS duration greater than or equal to 120 ms; or</w:t>
            </w:r>
          </w:p>
          <w:p w:rsidR="00E60ACD" w:rsidRPr="00540AB0" w:rsidRDefault="00E60ACD" w:rsidP="001351EC">
            <w:pPr>
              <w:pStyle w:val="Tablea"/>
            </w:pPr>
            <w:r w:rsidRPr="00540AB0">
              <w:t>(b) has:</w:t>
            </w:r>
          </w:p>
          <w:p w:rsidR="00E60ACD" w:rsidRPr="00540AB0" w:rsidRDefault="00E60ACD" w:rsidP="001351EC">
            <w:pPr>
              <w:pStyle w:val="Tablei"/>
            </w:pPr>
            <w:r w:rsidRPr="00540AB0">
              <w:lastRenderedPageBreak/>
              <w:t>(i) mild chronic heart failure (New York Heart Association (NYHA) class II) despite optimised medical therapy; and</w:t>
            </w:r>
          </w:p>
          <w:p w:rsidR="00E60ACD" w:rsidRPr="00540AB0" w:rsidRDefault="00E60ACD" w:rsidP="001351EC">
            <w:pPr>
              <w:pStyle w:val="Tablei"/>
            </w:pPr>
            <w:r w:rsidRPr="00540AB0">
              <w:t>(ii) sinus rhythm; and</w:t>
            </w:r>
          </w:p>
          <w:p w:rsidR="00E60ACD" w:rsidRPr="00540AB0" w:rsidRDefault="00E60ACD" w:rsidP="001351EC">
            <w:pPr>
              <w:pStyle w:val="Tablei"/>
            </w:pPr>
            <w:r w:rsidRPr="00540AB0">
              <w:t>(iii) a left ventricular ejection fraction of less than or equal to 35%; and</w:t>
            </w:r>
          </w:p>
          <w:p w:rsidR="00E60ACD" w:rsidRPr="00540AB0" w:rsidRDefault="00E60ACD" w:rsidP="001351EC">
            <w:pPr>
              <w:pStyle w:val="Tablei"/>
            </w:pPr>
            <w:r w:rsidRPr="00540AB0">
              <w:t>(iv) a QRS duration greater than or equal to 150 ms</w:t>
            </w:r>
          </w:p>
          <w:p w:rsidR="00E60ACD" w:rsidRPr="00540AB0" w:rsidRDefault="00E60ACD" w:rsidP="001351EC">
            <w:pPr>
              <w:pStyle w:val="Tabletext"/>
            </w:pPr>
            <w:r w:rsidRPr="00540AB0">
              <w:t>(H)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292.45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38384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Automatic defibrillator, insertion of patches for, or insertion of transvenous endocardial defibrillation electrodes for, primary prevention of sudden cardiac death in:</w:t>
            </w:r>
          </w:p>
          <w:p w:rsidR="00E60ACD" w:rsidRPr="00540AB0" w:rsidRDefault="00E60ACD" w:rsidP="001351EC">
            <w:pPr>
              <w:pStyle w:val="Tablea"/>
            </w:pPr>
            <w:r w:rsidRPr="00540AB0">
              <w:t>(a) a patient with a left ventricular ejection fraction of less than or equal to 30% at least one month after a myocardial infarct despite optimised medical therapy; or</w:t>
            </w:r>
          </w:p>
          <w:p w:rsidR="00E60ACD" w:rsidRPr="00540AB0" w:rsidRDefault="00E60ACD" w:rsidP="001351EC">
            <w:pPr>
              <w:pStyle w:val="Tablea"/>
            </w:pPr>
            <w:r w:rsidRPr="00540AB0">
              <w:t>(b) a patient with chronic heart failure associated with mild to moderate symptoms (NYHA II and III) and a left ventricular ejection fraction less than or equal to 35% despite optimised medical therapy;</w:t>
            </w:r>
          </w:p>
          <w:p w:rsidR="00E60ACD" w:rsidRPr="00540AB0" w:rsidRDefault="00E60ACD" w:rsidP="001351EC">
            <w:pPr>
              <w:pStyle w:val="Tabletext"/>
            </w:pPr>
            <w:r w:rsidRPr="00540AB0">
              <w:t>other than a service associated with a service to which item 38213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1,069.50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38387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Automatic defibrillation generator (other than a defibrillator capable of cardiac resynchronisation therapy), insertion or replacement of, for primary prevention of sudden cardiac death in:</w:t>
            </w:r>
          </w:p>
          <w:p w:rsidR="00E60ACD" w:rsidRPr="00540AB0" w:rsidRDefault="00E60ACD" w:rsidP="001351EC">
            <w:pPr>
              <w:pStyle w:val="Tablea"/>
            </w:pPr>
            <w:r w:rsidRPr="00540AB0">
              <w:t>(a) a patient with a left ventricular ejection fraction of less than or equal to 30% at least one month after a myocardial infarct despite optimised medical therapy; or</w:t>
            </w:r>
          </w:p>
          <w:p w:rsidR="00E60ACD" w:rsidRPr="00540AB0" w:rsidRDefault="00E60ACD" w:rsidP="001351EC">
            <w:pPr>
              <w:pStyle w:val="Tablea"/>
            </w:pPr>
            <w:r w:rsidRPr="00540AB0">
              <w:t>(b) a patient with chronic heart failure associated with mild to moderate symptoms (NYHA II and III) and a left ventricular ejection fraction less than or equal to 35% despite optimised medical therapy;</w:t>
            </w:r>
          </w:p>
          <w:p w:rsidR="00E60ACD" w:rsidRPr="00540AB0" w:rsidRDefault="00E60ACD" w:rsidP="001351EC">
            <w:pPr>
              <w:pStyle w:val="Tabletext"/>
            </w:pPr>
            <w:r w:rsidRPr="00540AB0">
              <w:t>other than a service associated with a service to which item 38213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292.45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38390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Automatic defibrillator, insertion of patches or transvenous endocardial defibrillation electrodes for, other than for primary prevention for tachycardia arrhythmias or a service associated with a service to which item 38213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1,069.50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38393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Automatic defibrillator generator (other than a defibrillator capable of cardiac resynchronisation therapy), insertion or replacement of, other than for primary prevention for tachycardia arrhythmias or a service associated with a service to which item 38213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292.45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38415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Empyema, radical operation for, involving resection of rib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405.75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35" w:name="CU_382758721"/>
            <w:bookmarkEnd w:id="935"/>
            <w:r w:rsidRPr="00540AB0">
              <w:t>38418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Thoracotomy, exploratory, with or without biopsy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973.75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36" w:name="CU_384763844"/>
            <w:bookmarkEnd w:id="936"/>
            <w:r w:rsidRPr="00540AB0">
              <w:t>38421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Thoracotomy, with pulmonary decortication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1,556.50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38424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Thoracotomy, with pleurectomy or pleurodesis, or enucleation of hydatid cysts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973.75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38427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Thoracoplasty (complete)—3 or more ribs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1,202.35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38430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Thoracoplasty (in stages)—each stage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619.65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38436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Thoracoscopy, with or without division of pleural adhesions, including insertion of intercostal catheter, if necessary, with or without biopsy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253.75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38438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Pneumonectomy or lobectomy or segmentectomy other than a service associated with a service to which item 38418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1,556.50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38440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Lung, wedge resection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1,165.55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38441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Radical lobectomy or pneumonectomy including resection of chest wall, diaphragm, pericardium, or formal mediastinal node dissection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1,844.25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38446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Thoracotomy or sternotomy, for removal of thymus or mediastinal tumour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1,202.35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38447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Pericardiectomy via sternotomy or anterolateral thoracotomy without cardiopulmonary bypass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1,556.50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38448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Mediastinum, cervical exploration of, with or without biopsy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368.85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38449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Pericardiectomy via sternotomy or anterolateral thoracotomy with cardiopulmonary bypass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2,177.50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38450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Pericardium, transthoracic open surgical drainage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870.35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38452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Pericardium, subxiphoid open surgical drainage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582.90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38453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Tracheal excision and repair without cardiopulmonary bypass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1,748.45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37" w:name="CU_398760461"/>
            <w:bookmarkEnd w:id="937"/>
            <w:r w:rsidRPr="00540AB0">
              <w:t>38455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Tracheal excision and repair of, with cardiopulmonary bypass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2,364.95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38" w:name="CU_400765598"/>
            <w:bookmarkEnd w:id="938"/>
            <w:r w:rsidRPr="00540AB0">
              <w:t>38456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Intrathoracic operation on heart, lungs, great vessels, bronchial tree, oesophagus or mediastinum, or on more than one of those organs, other than a service to which another item in this Group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1,556.50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38457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Pectus excavatum or pectus carinatum, repair or radical correction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1,453.15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38458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Pectus excavatum, repair of, with implantation of subcutaneous prosthesis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774.55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38460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Sternal wires or wires, removal of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279.80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38462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Sternotomy wound, debridement of, not involving reopening of the mediastinum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331.65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38464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Sternotomy wound, debridement of, involving curettage of infected bone with or without removal of wires but not involving reopening of the mediastinum (H)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360.50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38466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Sternum, re</w:t>
            </w:r>
            <w:r w:rsidR="001351EC">
              <w:noBreakHyphen/>
            </w:r>
            <w:r w:rsidRPr="00540AB0">
              <w:t>operation on, for dehiscence or infection involving reopening of the mediastinum, with or without rewiring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973.35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38468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Sternum and mediastinum, re</w:t>
            </w:r>
            <w:r w:rsidR="001351EC">
              <w:noBreakHyphen/>
            </w:r>
            <w:r w:rsidRPr="00540AB0">
              <w:t>operation for infection of, involving muscle advancement flaps or greater omentum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1,499.75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38469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Sternum and mediastinum, re</w:t>
            </w:r>
            <w:r w:rsidR="001351EC">
              <w:noBreakHyphen/>
            </w:r>
            <w:r w:rsidRPr="00540AB0">
              <w:t>operation for infection of, involving muscle advancement flaps and greater omentum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1,748.45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38470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Permanent myocardial electrode, insertion of, by thoracotomy or sternotomy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973.75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38473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Permanent pacemaker electrode, insertion by open surgical approach (H) (Anaes.) (Assist.) </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582.90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38475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Valve annuloplasty without insertion of ring, other than a service associated with a service to which item 38480 or 38481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845.05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38477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Valve annuloplasty with insertion of ring other than a service to which item 38478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2,035.40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38478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Valve annuloplasty with insertion of ring performed in conjunction with item 38480 or 38481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985.95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38480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Valve repair, one leaflet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2,035.40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39" w:name="CU_414762528"/>
            <w:bookmarkEnd w:id="939"/>
            <w:r w:rsidRPr="00540AB0">
              <w:t>38481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Valve repair, 2 or more leaflets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2,317.15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40" w:name="CU_416767637"/>
            <w:bookmarkEnd w:id="940"/>
            <w:r w:rsidRPr="00540AB0">
              <w:t>38483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Aortic valve leaflet or leaflets, decalcification of, other than a service to which item 38475, 38477, 38480, 38481, 38488 or 38489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1,748.45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38485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Mitral annulus, reconstruction of, after decalcification, when performed in association with valve surgery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830.15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38487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Mitral valve, open valvotomy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1,748.45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38488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Valve replacement with bioprosthesis or mechanical prosthesis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1,940.15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38489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Valve replacement with allograft (subcoronary or cylindrical implant), or unstented xenograft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2,307.40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38490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Sub</w:t>
            </w:r>
            <w:r w:rsidR="001351EC">
              <w:noBreakHyphen/>
            </w:r>
            <w:r w:rsidRPr="00540AB0">
              <w:t>valvular structures, reconstruction and re</w:t>
            </w:r>
            <w:r w:rsidR="001351EC">
              <w:noBreakHyphen/>
            </w:r>
            <w:r w:rsidRPr="00540AB0">
              <w:t>implantation of, associated with mitral and tricuspid valve replacement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563.40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38493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Operative management of acute infective endocarditis, in association with heart valve surgery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1,988.90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38496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Artery harvesting (other than internal mammary), for coronary artery bypass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633.95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38497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Coronary artery bypass with cardiopulmonary bypass, using saphenous vein graft or grafts only, including harvesting of vein graft material if performed, other than a service associated with a service to which item 38498, 38500, 38501, 38503 or 38504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2,080.35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38498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Coronary artery bypass with the aid of tissue stabilisers, performed without cardiopulmonary bypass, using saphenous vein graft or grafts only, including harvesting of vein graft material if performed, either by a median sternotomy or other minimally invasive technique, and if a stand</w:t>
            </w:r>
            <w:r w:rsidR="001351EC">
              <w:noBreakHyphen/>
            </w:r>
            <w:r w:rsidRPr="00540AB0">
              <w:t xml:space="preserve">by perfusionist is present, other than a service associated with a </w:t>
            </w:r>
            <w:r w:rsidRPr="00540AB0">
              <w:lastRenderedPageBreak/>
              <w:t>service to which item 38497, 38500, 38501, 38503, 38504 or 38600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2,080.35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941" w:name="CU_425764392"/>
            <w:bookmarkStart w:id="942" w:name="CU_426769429"/>
            <w:bookmarkEnd w:id="941"/>
            <w:bookmarkEnd w:id="942"/>
            <w:r w:rsidRPr="00540AB0">
              <w:rPr>
                <w:snapToGrid w:val="0"/>
              </w:rPr>
              <w:lastRenderedPageBreak/>
              <w:t>38500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Coronary artery bypass with cardiopulmonary bypass, using single arterial graft, with or without vein graft or grafts, including harvesting of internal mammary artery or vein graft material if performed, other than a service associated with a service to which item 38497, 38498, 38501, 38503 or 38504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2,235.20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38501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Coronary artery bypass with the aid of tissue stabilisers, performed without cardiopulmonary bypass, using single arterial graft, with or without vein graft or grafts, including harvesting of internal mammary artery or vein graft material if performed, either by a median sternotomy or other minimally invasive technique, and if a stand</w:t>
            </w:r>
            <w:r w:rsidR="001351EC">
              <w:noBreakHyphen/>
            </w:r>
            <w:r w:rsidRPr="00540AB0">
              <w:t>by perfusionist is present, other than a service associated with a service to which item 38497, 38498, 38500, 38503, 38504 or 38600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2,235.20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38503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Coronary artery bypass with cardiopulmonary bypass, using 2 or more arterial grafts, with or without vein graft or grafts, including harvesting of internal mammary artery or vein graft material if performed, other than a service associated with a service to which item 38497, 38498, 38500, 38501 or 38504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2,426.90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38504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Coronary artery bypass with the aid of tissue stabilisers, performed without cardiopulmonary bypass, using 2 or more arterial grafts, with or without vein graft or grafts, including harvesting of internal mammary artery or vein graft material if performed, either by a median sternotomy or other minimally invasive technique, and if a stand</w:t>
            </w:r>
            <w:r w:rsidR="001351EC">
              <w:noBreakHyphen/>
            </w:r>
            <w:r w:rsidRPr="00540AB0">
              <w:t>by perfusionist is present, other than a service associated with a service to which item 38497, 38498, 38500, 38501, 38503 or 38600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2,426.90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38505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Coronary endarterectomy, by open operation, including repair with one or more patch grafts, each vessel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38506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Left ventricular aneurysm, plication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1,652.25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38507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Left ventricular aneurysm resection with primary repair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1,939.75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38508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Left ventricular aneurysm resection with patch reconstruction of the left ventricle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2,426.90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38509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Ischaemic ventricular septal rupture, repair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2,426.90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43" w:name="CU_434766653"/>
            <w:bookmarkStart w:id="944" w:name="CU_435771690"/>
            <w:bookmarkEnd w:id="943"/>
            <w:bookmarkEnd w:id="944"/>
            <w:r w:rsidRPr="00540AB0">
              <w:t>38512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Division of accessory pathway, isolation procedure, procedure on atrioventricular node or perinodal tissues involving one atrial chamber only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2,132.05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38515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Division of accessory pathway, isolation procedure, procedure on atrioventricular node or perinodal tissues involving both atrial chambers and including curative surgery for atrial fibrillation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2,714.70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38518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Ventricular arrhythmia with mapping and muscle ablation, with or without aneurysmeotomy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2,913.95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38550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Ascending thoracic aorta, repair or replacement of, not involving valve </w:t>
            </w:r>
            <w:r w:rsidRPr="00540AB0">
              <w:lastRenderedPageBreak/>
              <w:t>replacement or repair or coronary artery implantation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2,180.50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38553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Ascending thoracic aorta, repair or replacement of, with aortic valve replacement or repair, without implantation of coronary arteries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2,763.25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38556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Ascending thoracic aorta, repair or replacement of, with aortic valve replacement or repair, and implantation of coronary arteries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3,154.40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38559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Aortic arch and ascending thoracic aorta, repair or replacement of, not involving valve replacement or repair or coronary artery implantation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2,571.50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38562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Aortic arch and ascending thoracic aorta, repair or replacement of, with aortic valve replacement or repair, without implantation of coronary arteries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3,154.40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38565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Aortic arch and ascending thoracic aorta, repair or replacement of, with aortic valve replacement or repair, and implantation of coronary arteries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3,537.95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38568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Descending thoracic aorta, repair or replacement of, without shunt or cardiopulmonary bypass, by open exposure, percutaneous or endovascular means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1,892.75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38571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Descending thoracic aorta, repair or replacement of, using shunt or cardiopulmonary bypass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2,084.60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38572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Operative management of acute rupture or dissection, in conjunction with procedures on the thoracic aorta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2,018.85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45" w:name="CU_446768721"/>
            <w:bookmarkStart w:id="946" w:name="CU_447773758"/>
            <w:bookmarkEnd w:id="945"/>
            <w:bookmarkEnd w:id="946"/>
            <w:r w:rsidRPr="00540AB0">
              <w:t>38577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Cannulation for, and supervision and monitoring of, the administration of retrograde cerebral perfusion during deep hypothermic arrest (H)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563.40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38588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Cannulation of the coronary sinus for, and supervision of, the retrograde administration of blood or crystalloid for cardioplegia, including pressure monitoring (H)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422.70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38600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Central cannulation for cardiopulmonary bypass excluding post</w:t>
            </w:r>
            <w:r w:rsidR="001351EC">
              <w:rPr>
                <w:snapToGrid w:val="0"/>
              </w:rPr>
              <w:noBreakHyphen/>
            </w:r>
            <w:r w:rsidRPr="00540AB0">
              <w:rPr>
                <w:snapToGrid w:val="0"/>
              </w:rPr>
              <w:t>operative management, other than a service associated with a service to which another item in this Subgroup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1,556.50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38603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Peripheral cannulation for cardiopulmonary bypass excluding post</w:t>
            </w:r>
            <w:r w:rsidR="001351EC">
              <w:noBreakHyphen/>
            </w:r>
            <w:r w:rsidRPr="00540AB0">
              <w:t>operative management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973.75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38609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w:t>
            </w:r>
            <w:r w:rsidR="001351EC">
              <w:noBreakHyphen/>
            </w:r>
            <w:r w:rsidRPr="00540AB0">
              <w:t>aortic balloon pump, insertion of, by arteriotomy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486.80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38612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w:t>
            </w:r>
            <w:r w:rsidR="001351EC">
              <w:noBreakHyphen/>
            </w:r>
            <w:r w:rsidRPr="00540AB0">
              <w:t>aortic balloon pump, removal of, with closure of artery by direct suture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545.70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38613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w:t>
            </w:r>
            <w:r w:rsidR="001351EC">
              <w:noBreakHyphen/>
            </w:r>
            <w:r w:rsidRPr="00540AB0">
              <w:t>aortic balloon pump, removal of, with closure of artery by patch graft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684.85</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38615</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Insertion of a left or right ventricular assist device, for use as:</w:t>
            </w:r>
          </w:p>
          <w:p w:rsidR="00E60ACD" w:rsidRPr="00540AB0" w:rsidRDefault="00E60ACD" w:rsidP="001351EC">
            <w:pPr>
              <w:pStyle w:val="Tablea"/>
            </w:pPr>
            <w:r w:rsidRPr="00540AB0">
              <w:t>(a) a bridge to cardiac transplantation in patients with refractory heart failure who are:</w:t>
            </w:r>
          </w:p>
          <w:p w:rsidR="00E60ACD" w:rsidRPr="00540AB0" w:rsidRDefault="00E60ACD" w:rsidP="001351EC">
            <w:pPr>
              <w:pStyle w:val="Tablei"/>
            </w:pPr>
            <w:r w:rsidRPr="00540AB0">
              <w:lastRenderedPageBreak/>
              <w:t>(i) currently on a heart transplant waiting list; or</w:t>
            </w:r>
          </w:p>
          <w:p w:rsidR="00E60ACD" w:rsidRPr="00540AB0" w:rsidRDefault="00E60ACD" w:rsidP="001351EC">
            <w:pPr>
              <w:pStyle w:val="Tablei"/>
            </w:pPr>
            <w:r w:rsidRPr="00540AB0">
              <w:t>(ii) expected to be suitable candidates for cardiac transplantation following</w:t>
            </w:r>
            <w:bookmarkStart w:id="947" w:name="BK_S4P366L1C26"/>
            <w:bookmarkEnd w:id="947"/>
            <w:r w:rsidRPr="00540AB0">
              <w:t xml:space="preserve"> a period of support on the ventricular assist device; or</w:t>
            </w:r>
          </w:p>
          <w:p w:rsidR="00E60ACD" w:rsidRPr="00540AB0" w:rsidRDefault="00E60ACD" w:rsidP="001351EC">
            <w:pPr>
              <w:pStyle w:val="Tablea"/>
            </w:pPr>
            <w:r w:rsidRPr="00540AB0">
              <w:t>(b) acute post cardiotomy support for failure to wean from cardiopulmonary transplantation; or</w:t>
            </w:r>
          </w:p>
          <w:p w:rsidR="00E60ACD" w:rsidRPr="00540AB0" w:rsidRDefault="00E60ACD" w:rsidP="001351EC">
            <w:pPr>
              <w:pStyle w:val="Tablea"/>
            </w:pPr>
            <w:r w:rsidRPr="00540AB0">
              <w:t>(c) cardio</w:t>
            </w:r>
            <w:r w:rsidR="001351EC">
              <w:noBreakHyphen/>
            </w:r>
            <w:r w:rsidRPr="00540AB0">
              <w:t>respiratory support for acute cardiac failure which is likely to recover with short term support of less than 6 weeks;</w:t>
            </w:r>
          </w:p>
          <w:p w:rsidR="00E60ACD" w:rsidRPr="00540AB0" w:rsidRDefault="00E60ACD" w:rsidP="001351EC">
            <w:pPr>
              <w:pStyle w:val="Tabletext"/>
            </w:pPr>
            <w:r w:rsidRPr="00540AB0">
              <w:t>not being a service associated with the use of a ventricular assist device as destination therapy in the management of patients with heart failure who are not expected to be suitable candidates for cardiac transplantation</w:t>
            </w:r>
          </w:p>
          <w:p w:rsidR="00E60ACD" w:rsidRPr="00540AB0" w:rsidRDefault="00E60ACD" w:rsidP="001351EC">
            <w:pPr>
              <w:pStyle w:val="Tabletext"/>
            </w:pPr>
            <w:r w:rsidRPr="00540AB0">
              <w:t>(H)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1,556.50</w:t>
            </w:r>
          </w:p>
        </w:tc>
      </w:tr>
      <w:tr w:rsidR="00E60ACD" w:rsidRPr="00540AB0" w:rsidTr="001351EC">
        <w:tc>
          <w:tcPr>
            <w:tcW w:w="679"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38618</w:t>
            </w:r>
          </w:p>
        </w:tc>
        <w:tc>
          <w:tcPr>
            <w:tcW w:w="358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Insertion of a left and right ventricular assist device, for use as:</w:t>
            </w:r>
          </w:p>
          <w:p w:rsidR="00E60ACD" w:rsidRPr="00540AB0" w:rsidRDefault="00E60ACD" w:rsidP="001351EC">
            <w:pPr>
              <w:pStyle w:val="Tablea"/>
            </w:pPr>
            <w:r w:rsidRPr="00540AB0">
              <w:t>(a) a bridge to cardiac transplantation in patients with refractory heart failure who are:</w:t>
            </w:r>
          </w:p>
          <w:p w:rsidR="00E60ACD" w:rsidRPr="00540AB0" w:rsidRDefault="00E60ACD" w:rsidP="001351EC">
            <w:pPr>
              <w:pStyle w:val="Tablei"/>
            </w:pPr>
            <w:r w:rsidRPr="00540AB0">
              <w:t>(i) currently on a heart transplant waiting list; or</w:t>
            </w:r>
          </w:p>
          <w:p w:rsidR="00E60ACD" w:rsidRPr="00540AB0" w:rsidRDefault="00E60ACD" w:rsidP="001351EC">
            <w:pPr>
              <w:pStyle w:val="Tablei"/>
            </w:pPr>
            <w:r w:rsidRPr="00540AB0">
              <w:t>(ii) expected to be suitable candidates for cardiac transplantation following</w:t>
            </w:r>
            <w:bookmarkStart w:id="948" w:name="BK_S4P366L22C26"/>
            <w:bookmarkEnd w:id="948"/>
            <w:r w:rsidRPr="00540AB0">
              <w:t xml:space="preserve"> a period of support on the ventricular assist device; or</w:t>
            </w:r>
          </w:p>
          <w:p w:rsidR="00E60ACD" w:rsidRPr="00540AB0" w:rsidRDefault="00E60ACD" w:rsidP="001351EC">
            <w:pPr>
              <w:pStyle w:val="Tablea"/>
            </w:pPr>
            <w:r w:rsidRPr="00540AB0">
              <w:t>(b) acute post cardiotomy support for failure to wean from cardiopulmonary transplantation; or</w:t>
            </w:r>
          </w:p>
          <w:p w:rsidR="00E60ACD" w:rsidRPr="00540AB0" w:rsidRDefault="00E60ACD" w:rsidP="001351EC">
            <w:pPr>
              <w:pStyle w:val="Tablea"/>
            </w:pPr>
            <w:r w:rsidRPr="00540AB0">
              <w:t>(c) cardio</w:t>
            </w:r>
            <w:r w:rsidR="001351EC">
              <w:noBreakHyphen/>
            </w:r>
            <w:r w:rsidRPr="00540AB0">
              <w:t>respiratory support for acute cardiac failure which is likely to recover with short term support of less than 6 weeks;</w:t>
            </w:r>
          </w:p>
          <w:p w:rsidR="00E60ACD" w:rsidRPr="00540AB0" w:rsidRDefault="00E60ACD" w:rsidP="001351EC">
            <w:pPr>
              <w:pStyle w:val="Tabletext"/>
            </w:pPr>
            <w:r w:rsidRPr="00540AB0">
              <w:t>not being a service associated with the use of a ventricular assist device as destination therapy in the management of patients with heart failure who are not expected to be suitable candidates for cardiac transplantation</w:t>
            </w:r>
          </w:p>
          <w:p w:rsidR="00E60ACD" w:rsidRPr="00540AB0" w:rsidRDefault="00E60ACD" w:rsidP="001351EC">
            <w:pPr>
              <w:pStyle w:val="Tabletext"/>
            </w:pPr>
            <w:r w:rsidRPr="00540AB0">
              <w:t>(H) (Anaes.) (Assist.)</w:t>
            </w:r>
          </w:p>
        </w:tc>
        <w:tc>
          <w:tcPr>
            <w:tcW w:w="737"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1,940.15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38621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Left or right ventricular assist device, removal of, as an independent procedure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774.55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38624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Left and right ventricular assist device, removal of, as an independent procedure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870.35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38627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Extra</w:t>
            </w:r>
            <w:r w:rsidR="001351EC">
              <w:noBreakHyphen/>
            </w:r>
            <w:r w:rsidRPr="00540AB0">
              <w:t>corporeal membrane oxygenation, bypass or ventricular assist device cannulae, adjustment and re</w:t>
            </w:r>
            <w:r w:rsidR="001351EC">
              <w:noBreakHyphen/>
            </w:r>
            <w:r w:rsidRPr="00540AB0">
              <w:t>positioning of, by open operation, in patients supported by these devices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680.30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38637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Patent diseased coronary artery bypass vein graft or grafts, dissection, disconnection and oversewing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563.40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49" w:name="CU_459770511"/>
            <w:bookmarkStart w:id="950" w:name="CU_460775548"/>
            <w:bookmarkEnd w:id="949"/>
            <w:bookmarkEnd w:id="950"/>
            <w:r w:rsidRPr="00540AB0">
              <w:t>38640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w:t>
            </w:r>
            <w:r w:rsidR="001351EC">
              <w:noBreakHyphen/>
            </w:r>
            <w:r w:rsidRPr="00540AB0">
              <w:t>operation via median sternotomy, for any procedure, including any divisions of adhesions if the time taken to divide the adhesions is 45 minutes or less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973.75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38643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Thoracotomy or sternotomy involving division of adhesions if the time taken to divide the adhesions exceeds 45 minutes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1,084.50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38647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Thoracotomy or sternotomy involving division of extensive adhesions if the time taken to divide the adhesions exceeds 2 hours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2,168.65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38650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Myomectomy or myotomy for hypertrophic obstructive cardiomyopathy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1,940.15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38653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Open heart surgery, other than a service to which another item in this Group applies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1,940.15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51" w:name="CU_465776293"/>
            <w:bookmarkEnd w:id="951"/>
            <w:r w:rsidRPr="00540AB0">
              <w:t>38654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Permanent left ventricular electrode, insertion, removal or replacement of via open thoracotomy, for the purpose of cardiac resynchronisation therapy, for a patient who:</w:t>
            </w:r>
          </w:p>
          <w:p w:rsidR="00E60ACD" w:rsidRPr="00540AB0" w:rsidRDefault="00E60ACD" w:rsidP="001351EC">
            <w:pPr>
              <w:pStyle w:val="Tablea"/>
            </w:pPr>
            <w:r w:rsidRPr="00540AB0">
              <w:t>(a) has:</w:t>
            </w:r>
          </w:p>
          <w:p w:rsidR="00E60ACD" w:rsidRPr="00540AB0" w:rsidRDefault="00E60ACD" w:rsidP="001351EC">
            <w:pPr>
              <w:pStyle w:val="Tablei"/>
            </w:pPr>
            <w:r w:rsidRPr="00540AB0">
              <w:t>(i) moderate to severe chronic heart failure (New York Heart Association (NYHA) class III or IV) despite optimised medical therapy; and</w:t>
            </w:r>
          </w:p>
          <w:p w:rsidR="00E60ACD" w:rsidRPr="00540AB0" w:rsidRDefault="00E60ACD" w:rsidP="001351EC">
            <w:pPr>
              <w:pStyle w:val="Tablei"/>
            </w:pPr>
            <w:r w:rsidRPr="00540AB0">
              <w:t>(ii) sinus rhythm; and</w:t>
            </w:r>
          </w:p>
          <w:p w:rsidR="00E60ACD" w:rsidRPr="00540AB0" w:rsidRDefault="00E60ACD" w:rsidP="001351EC">
            <w:pPr>
              <w:pStyle w:val="Tablei"/>
            </w:pPr>
            <w:r w:rsidRPr="00540AB0">
              <w:t>(iii) a left ventricular ejection fraction of less than or equal to 35%; and</w:t>
            </w:r>
          </w:p>
          <w:p w:rsidR="00E60ACD" w:rsidRPr="00540AB0" w:rsidRDefault="00E60ACD" w:rsidP="001351EC">
            <w:pPr>
              <w:pStyle w:val="Tablei"/>
            </w:pPr>
            <w:r w:rsidRPr="00540AB0">
              <w:t>(iv) a QRS duration greater than or equal to 120 ms; or</w:t>
            </w:r>
          </w:p>
          <w:p w:rsidR="00E60ACD" w:rsidRPr="00540AB0" w:rsidRDefault="00E60ACD" w:rsidP="001351EC">
            <w:pPr>
              <w:pStyle w:val="Tablea"/>
            </w:pPr>
            <w:r w:rsidRPr="00540AB0">
              <w:t>(b) has:</w:t>
            </w:r>
          </w:p>
          <w:p w:rsidR="00E60ACD" w:rsidRPr="00540AB0" w:rsidRDefault="00E60ACD" w:rsidP="001351EC">
            <w:pPr>
              <w:pStyle w:val="Tablei"/>
            </w:pPr>
            <w:r w:rsidRPr="00540AB0">
              <w:t>(i) mild chronic heart failure (New York Heart Association (NYHA) class II) despite optimised medical therapy; and</w:t>
            </w:r>
          </w:p>
          <w:p w:rsidR="00E60ACD" w:rsidRPr="00540AB0" w:rsidRDefault="00E60ACD" w:rsidP="001351EC">
            <w:pPr>
              <w:pStyle w:val="Tablei"/>
            </w:pPr>
            <w:r w:rsidRPr="00540AB0">
              <w:t>(ii) sinus rhythm; and</w:t>
            </w:r>
          </w:p>
          <w:p w:rsidR="00E60ACD" w:rsidRPr="00540AB0" w:rsidRDefault="00E60ACD" w:rsidP="001351EC">
            <w:pPr>
              <w:pStyle w:val="Tablei"/>
            </w:pPr>
            <w:r w:rsidRPr="00540AB0">
              <w:t>(iii) a left ventricular ejection fraction of less than or equal to 35%; and</w:t>
            </w:r>
          </w:p>
          <w:p w:rsidR="00E60ACD" w:rsidRPr="00540AB0" w:rsidRDefault="00E60ACD" w:rsidP="001351EC">
            <w:pPr>
              <w:pStyle w:val="Tablei"/>
            </w:pPr>
            <w:r w:rsidRPr="00540AB0">
              <w:t>(iv) a QRS duration greater than or equal to 150 ms; or</w:t>
            </w:r>
          </w:p>
          <w:p w:rsidR="00E60ACD" w:rsidRPr="00540AB0" w:rsidRDefault="00E60ACD" w:rsidP="001351EC">
            <w:pPr>
              <w:pStyle w:val="Tablea"/>
            </w:pPr>
            <w:r w:rsidRPr="00540AB0">
              <w:t>(c) satisfied the requirements mentioned in paragraph (a) or (b) immediately before the insertion of a cardiac resynchronisation therapy device and transvenous left ventricle electrode</w:t>
            </w:r>
          </w:p>
          <w:p w:rsidR="00E60ACD" w:rsidRPr="00540AB0" w:rsidRDefault="00E60ACD" w:rsidP="001351EC">
            <w:pPr>
              <w:pStyle w:val="Tabletext"/>
            </w:pPr>
            <w:r w:rsidRPr="00540AB0">
              <w:t>(H)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1,244.20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52" w:name="CU_465772232"/>
            <w:bookmarkEnd w:id="952"/>
            <w:r w:rsidRPr="00540AB0">
              <w:t>38656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Thoracotomy or median sternotomy for post</w:t>
            </w:r>
            <w:r w:rsidR="001351EC">
              <w:noBreakHyphen/>
            </w:r>
            <w:r w:rsidRPr="00540AB0">
              <w:t>operative bleeding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973.75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38670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Cardiac tumour, excision of, involving the wall of the atrium or inter</w:t>
            </w:r>
            <w:r w:rsidR="001351EC">
              <w:noBreakHyphen/>
            </w:r>
            <w:r w:rsidRPr="00540AB0">
              <w:t>atrial septum, without patch or conduit reconstruction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1,939.75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38673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Cardiac tumour, excision of, involving the wall of the atrium or inter</w:t>
            </w:r>
            <w:r w:rsidR="001351EC">
              <w:noBreakHyphen/>
            </w:r>
            <w:r w:rsidRPr="00540AB0">
              <w:t>atrial septum, requiring reconstruction with patch or conduit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2,183.25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38677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Cardiac tumour arising from ventricular myocardium, partial thickness excision of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2,042.50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38680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Cardiac tumour arising from ventricular myocardium, full thickness excision of including repair or reconstruction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2,422.70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38700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Patent ductus arteriosus, shunt, collateral or other single large vessel, division or ligation of, without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1,084.50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38703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Patent ductus arteriosus, shunt, collateral or other single large vessel, division or ligation of, with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1,954.90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38706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Aorta, anastomosis or repair of, without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1,851.55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38709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Aorta, anastomosis or repair of, with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2,168.65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38712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Aortic interruption, repair of,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2,604.15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38715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Main pulmonary artery, banding, debanding or repair of, without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1,733.60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38718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Main pulmonary artery, banding, debanding or repair of, with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2,168.65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53" w:name="CU_478779041"/>
            <w:bookmarkEnd w:id="953"/>
            <w:r w:rsidRPr="00540AB0">
              <w:t>38721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Vena cava, anastomosis or repair of, without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1,519.75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54" w:name="CU_478774141"/>
            <w:bookmarkEnd w:id="954"/>
            <w:r w:rsidRPr="00540AB0">
              <w:t>38724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Vena cava, anastomosis or repair of, with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2,168.65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38727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Intrathoracic vessels, anastomosis or repair of, without cardiopulmonary bypass, other than a service to which item 38700, 38703, 38706, 38709, 38712, 38715, 38718, 38721 or 38724 applies,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1,519.75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38730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Intrathoracic vessels, anastomosis or repair of, with cardiopulmonary bypass, other than a service to which item 38700, 38703, 38706, 38709, 38712, 38715, 38718, 38721 or 38724 applies,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2,168.65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38733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Systemic pulmonary or cavo</w:t>
            </w:r>
            <w:r w:rsidR="001351EC">
              <w:noBreakHyphen/>
            </w:r>
            <w:r w:rsidRPr="00540AB0">
              <w:t>pulmonary shunt, creation of, without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1,519.75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38736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Systemic pulmonary or cavo</w:t>
            </w:r>
            <w:r w:rsidR="001351EC">
              <w:noBreakHyphen/>
            </w:r>
            <w:r w:rsidRPr="00540AB0">
              <w:t>pulmonary shunt, creation of, with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2,168.65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38739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Atrial septectomy, with or without cardiopulmonary bypass,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1,954.90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38742</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Atrial septal defect, closure by open exposure and direct suture or patch,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1,954.90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38745</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w:t>
            </w:r>
            <w:r w:rsidR="001351EC">
              <w:noBreakHyphen/>
            </w:r>
            <w:r w:rsidRPr="00540AB0">
              <w:t>atrial baffle, insertion of,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2,168.65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38748</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Ventricular septectomy,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2,168.65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38751</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Ventricular septal defect, closure by direct suture or patch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2,168.65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38754</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Intraventricular baffle or conduit, insertion of,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2,714.70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38757</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Extracardiac conduit, insertion of,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2,168.65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55" w:name="CU_491780921"/>
            <w:bookmarkEnd w:id="955"/>
            <w:r w:rsidRPr="00540AB0">
              <w:t>38760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Extracardiac conduit, replacement of,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2,168.65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56" w:name="CU_491775990"/>
            <w:bookmarkEnd w:id="956"/>
            <w:r w:rsidRPr="00540AB0">
              <w:lastRenderedPageBreak/>
              <w:t>38763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Ventricular myectomy, for relief of ventricular obstruction, right or left,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2,168.65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38766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Ventricular augmentation, right or left, for congenital heart disease (H) (Anaes.) (Assist.)</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2,168.65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38800</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Thoracic cavity, aspiration of, for diagnostic purposes, other than a service associated with a service to which item 38803 applies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39.10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38803</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Thoracic cavity, aspiration of, with therapeutic drainage (paracentesis), with or without diagnostic sample</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78.15</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38806</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Intercostal drain, insertion of, not involving resection of rib (excluding after</w:t>
            </w:r>
            <w:r w:rsidR="001351EC">
              <w:noBreakHyphen/>
            </w:r>
            <w:r w:rsidRPr="00540AB0">
              <w:t>care)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135.70</w:t>
            </w:r>
          </w:p>
        </w:tc>
      </w:tr>
      <w:tr w:rsidR="00E60ACD" w:rsidRPr="00540AB0" w:rsidTr="001351EC">
        <w:tc>
          <w:tcPr>
            <w:tcW w:w="67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38809</w:t>
            </w:r>
          </w:p>
        </w:tc>
        <w:tc>
          <w:tcPr>
            <w:tcW w:w="358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Intercostal drain, insertion of, with pleurodesis and not involving resection of rib (excluding after</w:t>
            </w:r>
            <w:r w:rsidR="001351EC">
              <w:noBreakHyphen/>
            </w:r>
            <w:r w:rsidRPr="00540AB0">
              <w:t>care) (Anaes.)</w:t>
            </w:r>
          </w:p>
        </w:tc>
        <w:tc>
          <w:tcPr>
            <w:tcW w:w="73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167.20</w:t>
            </w:r>
          </w:p>
        </w:tc>
      </w:tr>
      <w:tr w:rsidR="00E60ACD" w:rsidRPr="00540AB0" w:rsidTr="001351EC">
        <w:tc>
          <w:tcPr>
            <w:tcW w:w="679"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38812</w:t>
            </w:r>
          </w:p>
        </w:tc>
        <w:tc>
          <w:tcPr>
            <w:tcW w:w="3584"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Percutaneous needle biopsy of lung (Anaes.)</w:t>
            </w:r>
          </w:p>
        </w:tc>
        <w:tc>
          <w:tcPr>
            <w:tcW w:w="73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212.50</w:t>
            </w:r>
          </w:p>
        </w:tc>
      </w:tr>
    </w:tbl>
    <w:p w:rsidR="00E60ACD" w:rsidRPr="00540AB0" w:rsidRDefault="00E60ACD" w:rsidP="00E60ACD">
      <w:pPr>
        <w:pStyle w:val="ActHead4"/>
      </w:pPr>
      <w:bookmarkStart w:id="957" w:name="_Toc35864915"/>
      <w:r w:rsidRPr="00152A35">
        <w:rPr>
          <w:rStyle w:val="CharSubdNo"/>
        </w:rPr>
        <w:t>Subdivision D</w:t>
      </w:r>
      <w:r w:rsidRPr="00540AB0">
        <w:t>—</w:t>
      </w:r>
      <w:r w:rsidRPr="00152A35">
        <w:rPr>
          <w:rStyle w:val="CharSubdText"/>
        </w:rPr>
        <w:t>Subgroups 7 to 11 of Group T8</w:t>
      </w:r>
      <w:bookmarkEnd w:id="957"/>
    </w:p>
    <w:p w:rsidR="00E60ACD" w:rsidRPr="00540AB0" w:rsidRDefault="00E60ACD" w:rsidP="00E60ACD">
      <w:pPr>
        <w:pStyle w:val="ActHead5"/>
      </w:pPr>
      <w:bookmarkStart w:id="958" w:name="_Toc35864916"/>
      <w:r w:rsidRPr="00152A35">
        <w:rPr>
          <w:rStyle w:val="CharSectno"/>
        </w:rPr>
        <w:t>5.10.19</w:t>
      </w:r>
      <w:r w:rsidRPr="00540AB0">
        <w:t xml:space="preserve">  Items in Subgroups 7 to 11 of Group T8</w:t>
      </w:r>
      <w:bookmarkEnd w:id="958"/>
    </w:p>
    <w:p w:rsidR="00E60ACD" w:rsidRPr="00540AB0" w:rsidRDefault="00E60ACD" w:rsidP="00E60ACD">
      <w:pPr>
        <w:pStyle w:val="subsection"/>
      </w:pPr>
      <w:r w:rsidRPr="00540AB0">
        <w:tab/>
      </w:r>
      <w:r w:rsidRPr="00540AB0">
        <w:tab/>
        <w:t>This clause sets out items in Subgroups 7 to 11 of Group T8.</w:t>
      </w:r>
    </w:p>
    <w:p w:rsidR="00E60ACD" w:rsidRPr="00540AB0" w:rsidRDefault="00E60ACD" w:rsidP="00E60ACD">
      <w:pPr>
        <w:pStyle w:val="Tabletext"/>
        <w:keepNext/>
      </w:pPr>
    </w:p>
    <w:tbl>
      <w:tblPr>
        <w:tblW w:w="4909"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2"/>
        <w:gridCol w:w="6100"/>
        <w:gridCol w:w="1110"/>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T8—Surgical operations</w:t>
            </w:r>
          </w:p>
        </w:tc>
      </w:tr>
      <w:tr w:rsidR="00E60ACD" w:rsidRPr="00540AB0" w:rsidTr="001351EC">
        <w:trPr>
          <w:tblHeader/>
        </w:trPr>
        <w:tc>
          <w:tcPr>
            <w:tcW w:w="69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959" w:name="BK_S4P369L22C5"/>
            <w:bookmarkEnd w:id="959"/>
          </w:p>
        </w:tc>
        <w:tc>
          <w:tcPr>
            <w:tcW w:w="3643"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663"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7—Neurosurgical</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39000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Lumbar puncture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39003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Cisternal puncture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87.00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39006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Ventricular puncture (not including burr</w:t>
            </w:r>
            <w:r w:rsidR="001351EC">
              <w:noBreakHyphen/>
            </w:r>
            <w:r w:rsidRPr="00540AB0">
              <w:t>hole)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161.95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39009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Subdural haemorrhage, tap for, each tap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60.30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39012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Burr</w:t>
            </w:r>
            <w:r w:rsidR="001351EC">
              <w:noBreakHyphen/>
            </w:r>
            <w:r w:rsidRPr="00540AB0">
              <w:t>hole, single, preparatory to ventricular puncture or for inspection purpose—other than a service to which another item applies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241.40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60" w:name="CU_9782346"/>
            <w:bookmarkEnd w:id="960"/>
            <w:r w:rsidRPr="00540AB0">
              <w:t>39013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Injection under image intensification with one or more of contrast media, local anaesthetic or corticosteroid into one or more zygo</w:t>
            </w:r>
            <w:r w:rsidR="001351EC">
              <w:noBreakHyphen/>
            </w:r>
            <w:r w:rsidRPr="00540AB0">
              <w:t>apophyseal or costo</w:t>
            </w:r>
            <w:r w:rsidR="001351EC">
              <w:noBreakHyphen/>
            </w:r>
            <w:r w:rsidRPr="00540AB0">
              <w:t>transverse joints or one or more primary posterior rami of spinal nerves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39015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Ventricular reservoir, external ventricular drain or intracranial pressure monitoring device, insertion of—including burr</w:t>
            </w:r>
            <w:r w:rsidR="001351EC">
              <w:noBreakHyphen/>
            </w:r>
            <w:r w:rsidRPr="00540AB0">
              <w:t>hole (excluding after</w:t>
            </w:r>
            <w:r w:rsidR="001351EC">
              <w:noBreakHyphen/>
            </w:r>
            <w:r w:rsidRPr="00540AB0">
              <w:t>care)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61" w:name="CU_11777744"/>
            <w:bookmarkEnd w:id="961"/>
            <w:r w:rsidRPr="00540AB0">
              <w:t>39018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Cerebrospinal fluid reservoir, insertion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Injection of primary branch of trigeminal nerve with alcohol, cortisone, phenol, or similar substance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241.40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Neurectomy, intracranial, for trigeminal neuralgia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1,207.20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Trigeminal gangliotomy by radiofrequency, balloon or glycerol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450.80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39112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Cranial nerve, intracranial decompression of, using microsurgical techniques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1,566.15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Percutaneous neurotomy of posterior divisions (or rami) of spinal nerves by any method, including any associated spinal, epidural or regional nerve block (applicable once in a 30 day period)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Percutaneous neurotomy for facet joint denervation by radio</w:t>
            </w:r>
            <w:r w:rsidR="001351EC">
              <w:noBreakHyphen/>
            </w:r>
            <w:r w:rsidRPr="00540AB0">
              <w:t>frequency probe or cryoprobe using radiological imaging control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Percutaneous cordotomy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641.85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Cordotomy or myelotomy, partial or total laminectomy for, or operation for dorsal root entry zone (Drez) lesion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1,642.65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39125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Intrathecal or epidural spinal catheter, insertion or replacement of, and connection to a subcutaneous implanted infusion pump, for the management of chronic intractable pain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302.80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39126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All of the following:</w:t>
            </w:r>
          </w:p>
          <w:p w:rsidR="00E60ACD" w:rsidRPr="00540AB0" w:rsidRDefault="00E60ACD" w:rsidP="001351EC">
            <w:pPr>
              <w:pStyle w:val="Tablea"/>
            </w:pPr>
            <w:r w:rsidRPr="00540AB0">
              <w:t>(a) infusion pump, subcutaneous implantation or replacement of;</w:t>
            </w:r>
          </w:p>
          <w:p w:rsidR="00E60ACD" w:rsidRPr="00540AB0" w:rsidRDefault="00E60ACD" w:rsidP="001351EC">
            <w:pPr>
              <w:pStyle w:val="Tablea"/>
            </w:pPr>
            <w:r w:rsidRPr="00540AB0">
              <w:t>(b) connection of the pump to an intrathecal or epidural spinal catheter;</w:t>
            </w:r>
          </w:p>
          <w:p w:rsidR="00E60ACD" w:rsidRPr="00540AB0" w:rsidRDefault="00E60ACD" w:rsidP="001351EC">
            <w:pPr>
              <w:pStyle w:val="Tablea"/>
            </w:pPr>
            <w:r w:rsidRPr="00540AB0">
              <w:t>(c) filling of reservoir with a therapeutic agent or agents;</w:t>
            </w:r>
          </w:p>
          <w:p w:rsidR="00E60ACD" w:rsidRPr="00540AB0" w:rsidRDefault="00E60ACD" w:rsidP="001351EC">
            <w:pPr>
              <w:pStyle w:val="Tabletext"/>
            </w:pPr>
            <w:r w:rsidRPr="00540AB0">
              <w:t>with or without programming the pump, for the management of chronic intractable pain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367.70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Subcutaneous reservoir and spinal catheter, insertion of, for the management of chronic intractable pain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39128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All of the following:</w:t>
            </w:r>
          </w:p>
          <w:p w:rsidR="00E60ACD" w:rsidRPr="00540AB0" w:rsidRDefault="00E60ACD" w:rsidP="001351EC">
            <w:pPr>
              <w:pStyle w:val="Tablea"/>
            </w:pPr>
            <w:r w:rsidRPr="00540AB0">
              <w:t>(a) infusion pump, subcutaneous implantation of;</w:t>
            </w:r>
          </w:p>
          <w:p w:rsidR="00E60ACD" w:rsidRPr="00540AB0" w:rsidRDefault="00E60ACD" w:rsidP="001351EC">
            <w:pPr>
              <w:pStyle w:val="Tablea"/>
            </w:pPr>
            <w:r w:rsidRPr="00540AB0">
              <w:t>(b) intrathecal or epidural spinal catheter, insertion of;</w:t>
            </w:r>
          </w:p>
          <w:p w:rsidR="00E60ACD" w:rsidRPr="00540AB0" w:rsidRDefault="00E60ACD" w:rsidP="001351EC">
            <w:pPr>
              <w:pStyle w:val="Tablea"/>
            </w:pPr>
            <w:r w:rsidRPr="00540AB0">
              <w:t>(c) connection of pump to catheter;</w:t>
            </w:r>
          </w:p>
          <w:p w:rsidR="00E60ACD" w:rsidRPr="00540AB0" w:rsidRDefault="00E60ACD" w:rsidP="001351EC">
            <w:pPr>
              <w:pStyle w:val="Tablea"/>
            </w:pPr>
            <w:r w:rsidRPr="00540AB0">
              <w:t>(d) filling of reservoir with a therapeutic agent or agents;</w:t>
            </w:r>
          </w:p>
          <w:p w:rsidR="00E60ACD" w:rsidRPr="00540AB0" w:rsidRDefault="00E60ACD" w:rsidP="001351EC">
            <w:pPr>
              <w:pStyle w:val="Tabletext"/>
            </w:pPr>
            <w:r w:rsidRPr="00540AB0">
              <w:t>with or without programming the pump, for the management of chronic intractable pain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670.50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Epidural lead, percutaneous placement of, including intraoperative test stimulation, for the management of chronic intractable neuropathic pain or pain from refractory angina pectoris—to a maximum of 4 leads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684.95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39131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Epidural or peripheral nerve electrodes, management, adjustment, and electronic programming of, by a medical practitioner, for the management of chronic intractable neuropathic pain or pain from refractory angina pectoris—each day</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129.85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Either:</w:t>
            </w:r>
          </w:p>
          <w:p w:rsidR="00E60ACD" w:rsidRPr="00540AB0" w:rsidRDefault="00E60ACD" w:rsidP="001351EC">
            <w:pPr>
              <w:pStyle w:val="Tablea"/>
            </w:pPr>
            <w:r w:rsidRPr="00540AB0">
              <w:t>(a) subcutaneously implanted infusion pump, removal of; or</w:t>
            </w:r>
          </w:p>
          <w:p w:rsidR="00E60ACD" w:rsidRPr="00540AB0" w:rsidRDefault="00E60ACD" w:rsidP="001351EC">
            <w:pPr>
              <w:pStyle w:val="Tablea"/>
            </w:pPr>
            <w:r w:rsidRPr="00540AB0">
              <w:t>(b) intrathecal or epidural spinal catheter, removal or repositioning of;</w:t>
            </w:r>
          </w:p>
          <w:p w:rsidR="00E60ACD" w:rsidRPr="00540AB0" w:rsidRDefault="00E60ACD" w:rsidP="001351EC">
            <w:pPr>
              <w:pStyle w:val="Tabletext"/>
            </w:pPr>
            <w:r w:rsidRPr="00540AB0">
              <w:t>for the management of chronic intractable pain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161.95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39134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Neurostimulator or receiver, subcutaneous placement of, including placement and connection of extension wires to epidural or peripheral nerve electrodes, for the management of chronic intractable neuropathic pain or pain from refractory angina pectoris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346.05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39135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Neurostimulator or receiver that was inserted for the management of chronic intractable neuropathic pain or pain from refractory angina pectoris, removal of, performed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161.95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Epidural or peripheral nerve lead that was inserted for the management of chronic intractable neuropathic pain or pain from refractory angina pectoris, removal of, performed in the operating theatre of a hospital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161.95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39137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Epidural or peripheral nerve lead that was inserted for the management of chronic intractable neuropathic pain or pain from refractory angina pectoris, surgical repositioning of, to correct displacement or unsatisfactory positioning, including intraoperative test stimulation, other than a service to which item 39130, 39138 or 39139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615.05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39138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Peripheral nerve lead, surgical placement of, including intraoperative test stimulation, for chronic intractable neuropathic pain or pain from refractory angina pectoris—not exceeding 4 leads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684.95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62" w:name="_Hlk81908286"/>
            <w:r w:rsidRPr="00540AB0">
              <w:t>39139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Epidural lead, surgical placement of one or more of by partial or total laminectomy, including intraoperative test stimulation, for the management of chronic intractable neuropathic pain or pain from refractory angina pectoris—to a maximum of 4 leads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919.60</w:t>
            </w:r>
          </w:p>
        </w:tc>
      </w:tr>
      <w:bookmarkEnd w:id="962"/>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39140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Epidural catheter, insertion of, under imaging control, with epidurogram and epidural therapeutic injection for lysis of adhesions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297.55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39300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Cutaneous nerve (including digital nerve), primary repair of, using microsurgical techniques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359.00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63" w:name="CU_35787506"/>
            <w:bookmarkEnd w:id="963"/>
            <w:r w:rsidRPr="00540AB0">
              <w:t>39303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Cutaneous nerve (including digital nerve), secondary repair of, using microsurgical techniques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473.55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39306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Nerve trunk, primary repair of, using microsurgical techniques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687.65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39309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Nerve trunk, secondary repair of, using microsurgical techniques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725.80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39312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Nerve trunk, internal (interfascicular), neurolysis of, using microsurgical techniques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404.95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39315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Nerve trunk, nerve graft to, (cable graft) including harvesting of nerve graft using microsurgical techniques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1,046.70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39318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Cutaneous nerve (including digital nerve), nerve graft to, using microsurgical techniques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649.45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39321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Nerve, transposition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64" w:name="CU_42783264"/>
            <w:bookmarkEnd w:id="964"/>
            <w:r w:rsidRPr="00540AB0">
              <w:t>39323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Percutaneous neurotomy by cryotherapy or radiofrequency lesion generator, other than a service to which another item applies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39324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Neurectomy, neurotomy or removal of tumour from superficial peripheral nerve, by open operation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39327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Neurectomy, neurotomy or removal of tumour from deep peripheral or cranial nerve, by open operation, other than a service to which </w:t>
            </w:r>
            <w:r w:rsidRPr="00540AB0">
              <w:lastRenderedPageBreak/>
              <w:t>item 41575, 41576, 41578 or 41579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481.35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39330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Neurolysis by open operation without transposition, other than a service associated with a service to which item 39312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39331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Carpal tunnel release (division of transverse carpal ligament), by any method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39333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Brachial plexus, exploration of, other than a service to which another item in this Group applies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404.95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39500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Vestibular nerve, section of, via posterior fossa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1,291.25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39503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Facio</w:t>
            </w:r>
            <w:r w:rsidR="001351EC">
              <w:noBreakHyphen/>
            </w:r>
            <w:r w:rsidRPr="00540AB0">
              <w:t>hypoglossal nerve or facio</w:t>
            </w:r>
            <w:r w:rsidR="001351EC">
              <w:noBreakHyphen/>
            </w:r>
            <w:r w:rsidRPr="00540AB0">
              <w:t>accessory nerve, anastomosis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970.30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65" w:name="CU_50789385"/>
            <w:bookmarkEnd w:id="965"/>
            <w:r w:rsidRPr="00540AB0">
              <w:t>39600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Intracranial haemorrhage, burr</w:t>
            </w:r>
            <w:r w:rsidR="001351EC">
              <w:noBreakHyphen/>
            </w:r>
            <w:r w:rsidRPr="00540AB0">
              <w:t>hole craniotomy for—including burr</w:t>
            </w:r>
            <w:r w:rsidR="001351EC">
              <w:noBreakHyphen/>
            </w:r>
            <w:r w:rsidRPr="00540AB0">
              <w:t>holes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39603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Intracranial haemorrhage, osteoplastic craniotomy or extensive craniectomy and removal of haematoma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1,214.85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39606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Fractured skull, depressed or comminuted, operation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809.85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39609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Fractured skull, compound, without dural penetration, operation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970.30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39612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Fractured skull, compound, depressed or complicated, with dural penetration and brain laceration, operation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1,138.40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39615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Fractured skull with rhinorrhoea or otorrhoea, repair of, by cranioplasty or endoscopic approach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1,214.85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66" w:name="CU_56785058"/>
            <w:bookmarkEnd w:id="966"/>
            <w:r w:rsidRPr="00540AB0">
              <w:t>39640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involving anterior cranial fossa, removal of, involving craniotomy, radical excision of the skull base, and dural repair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3,080.15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39642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involving anterior cranial fossa, removal of, involving frontal craniotomy with lateral rhinotomy for clearance of paranasal sinus extension, (intracranial procedure)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3,238.25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39646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involving anterior cranial fossa, removal of, involving frontal craniotomy with lateral rhinotomy and radical clearance of paranasal sinus and orbital fossa extensions, with intracranial decompression of the optic nerve, (intracranial procedure)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3,712.05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39650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involving middle cranial fossa and infra</w:t>
            </w:r>
            <w:r w:rsidR="001351EC">
              <w:noBreakHyphen/>
            </w:r>
            <w:r w:rsidRPr="00540AB0">
              <w:t>temporal fossa, removal of, craniotomy and radical or sub</w:t>
            </w:r>
            <w:r w:rsidR="001351EC">
              <w:noBreakHyphen/>
            </w:r>
            <w:r w:rsidRPr="00540AB0">
              <w:t>total radical excision, with division and reconstruction of zygomatic arch, (intracranial procedure)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2,685.25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39653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Petro</w:t>
            </w:r>
            <w:r w:rsidR="001351EC">
              <w:noBreakHyphen/>
            </w:r>
            <w:r w:rsidRPr="00540AB0">
              <w:t>clival and clival tumour, removal of, by supra and infratentorial approaches for radical or sub</w:t>
            </w:r>
            <w:r w:rsidR="001351EC">
              <w:noBreakHyphen/>
            </w:r>
            <w:r w:rsidRPr="00540AB0">
              <w:t>total radical excision (intracranial procedure), other than a service to which item 39654 or 39656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4,778.40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67" w:name="CU_61791261"/>
            <w:bookmarkEnd w:id="967"/>
            <w:r w:rsidRPr="00540AB0">
              <w:t>39654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Petro</w:t>
            </w:r>
            <w:r w:rsidR="001351EC">
              <w:noBreakHyphen/>
            </w:r>
            <w:r w:rsidRPr="00540AB0">
              <w:t>clival and clival tumour, removal of, by supra and infratentorial approaches for radical or sub</w:t>
            </w:r>
            <w:r w:rsidR="001351EC">
              <w:noBreakHyphen/>
            </w:r>
            <w:r w:rsidRPr="00540AB0">
              <w:t>total radical excision (intracranial procedure), conjoint surgery, principal surgeon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3,475.25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39656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Petro</w:t>
            </w:r>
            <w:r w:rsidR="001351EC">
              <w:noBreakHyphen/>
            </w:r>
            <w:r w:rsidRPr="00540AB0">
              <w:t xml:space="preserve">clival and clival tumour, removal of, by supra and infratentorial </w:t>
            </w:r>
            <w:r w:rsidRPr="00540AB0">
              <w:lastRenderedPageBreak/>
              <w:t>approaches for radical or sub</w:t>
            </w:r>
            <w:r w:rsidR="001351EC">
              <w:noBreakHyphen/>
            </w:r>
            <w:r w:rsidRPr="00540AB0">
              <w:t>total radical excision (intracranial procedure), conjoint surgery, co</w:t>
            </w:r>
            <w:r w:rsidR="001351EC">
              <w:noBreakHyphen/>
            </w:r>
            <w:r w:rsidRPr="00540AB0">
              <w:t>surgeon (H)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2,606.35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39658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involving the clivus, radical or sub</w:t>
            </w:r>
            <w:r w:rsidR="001351EC">
              <w:noBreakHyphen/>
            </w:r>
            <w:r w:rsidRPr="00540AB0">
              <w:t>total radical excision of, involving transoral or transmaxillary approach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3,080.15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39660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or vascular lesion of cavernous sinus, radical excision of, involving craniotomy with or without intracranial carotid artery exposure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3,080.15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39662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or vascular lesion of foramen magnum, radical excision of, via transcondylar or far lateral suboccipital approach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3,080.15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39700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Skull tumour, benign or malignant, excision of, excluding cranioplasty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565.50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68" w:name="CU_67787265"/>
            <w:bookmarkEnd w:id="968"/>
            <w:r w:rsidRPr="00540AB0">
              <w:t>39703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Intracranial tumour, cyst or other brain tissue, burr</w:t>
            </w:r>
            <w:r w:rsidR="001351EC">
              <w:noBreakHyphen/>
            </w:r>
            <w:r w:rsidRPr="00540AB0">
              <w:t>hole and biopsy of, or drainage of, or both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39706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Intracranial tumour, biopsy or decompression of via osteoplastic flap or biopsy and decompression of via osteoplastic flap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1,130.65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39709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Craniotomy for removal of glioma, metastatic carcinoma or another tumour in cerebrum, cerebellum or brain stem—other than a service to which another item in this Subgroup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1,612.15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39712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Craniotomy for removal of meningioma, pinealoma, cranio</w:t>
            </w:r>
            <w:r w:rsidR="001351EC">
              <w:noBreakHyphen/>
            </w:r>
            <w:r w:rsidRPr="00540AB0">
              <w:t>pharyngioma, intraventricular tumour or another intracranial tumour—other than a service to which another item in this Subgroup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2,910.85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39715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Pituitary tumour, removal of, by transcranial or transphenoidal approach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2,017.05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39718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Arachnoidal cyst, craniotomy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886.25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69" w:name="CU_73793230"/>
            <w:bookmarkEnd w:id="969"/>
            <w:r w:rsidRPr="00540AB0">
              <w:t>39721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Craniotomy, involving osteoplastic flap, for re</w:t>
            </w:r>
            <w:r w:rsidR="001351EC">
              <w:noBreakHyphen/>
            </w:r>
            <w:r w:rsidRPr="00540AB0">
              <w:t>opening post</w:t>
            </w:r>
            <w:r w:rsidR="001351EC">
              <w:noBreakHyphen/>
            </w:r>
            <w:r w:rsidRPr="00540AB0">
              <w:t>operatively for haemorrhage, swelling, etc.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809.85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39800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Aneurysm, clipping or reinforcement of sac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2,903.25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39803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Intracranial arteriovenous malformation, excision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2,903.25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39806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Aneurysm, or arteriovenous malformation, intracranial proximal artery clipping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1,306.30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39812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Intracranial aneurysm or arteriovenous fistula, ligation of cervical vessel or vessels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641.85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39815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Carotid</w:t>
            </w:r>
            <w:r w:rsidR="001351EC">
              <w:noBreakHyphen/>
            </w:r>
            <w:r w:rsidRPr="00540AB0">
              <w:t>cavernous fistula, obliteration of—combined cervical and intracranial procedure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1,856.50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39818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Extracranial to intracranial bypass using superficial temporal artery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1,856.50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39821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Extracranial to intracranial bypass using saphenous vein graft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2,204.45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39900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Intracranial infection, drainage of, via burr</w:t>
            </w:r>
            <w:r w:rsidR="001351EC">
              <w:noBreakHyphen/>
            </w:r>
            <w:r w:rsidRPr="00540AB0">
              <w:t>hole—including burr</w:t>
            </w:r>
            <w:r w:rsidR="001351EC">
              <w:noBreakHyphen/>
            </w:r>
            <w:r w:rsidRPr="00540AB0">
              <w:t>hole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70" w:name="CU_82789195"/>
            <w:bookmarkEnd w:id="970"/>
            <w:r w:rsidRPr="00540AB0">
              <w:t>39903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Intracranial abscess, excision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1,612.15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39906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Osteomyelitis of skull or removal of infected bone flap, craniectomy for </w:t>
            </w:r>
            <w:r w:rsidRPr="00540AB0">
              <w:lastRenderedPageBreak/>
              <w:t>(H)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809.85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lastRenderedPageBreak/>
              <w:t>40000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Ventriculo</w:t>
            </w:r>
            <w:r w:rsidR="001351EC">
              <w:rPr>
                <w:snapToGrid w:val="0"/>
              </w:rPr>
              <w:noBreakHyphen/>
            </w:r>
            <w:r w:rsidRPr="00540AB0">
              <w:rPr>
                <w:snapToGrid w:val="0"/>
              </w:rPr>
              <w:t>cisternostomy (Torkildsen’s operation)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932.10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40003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Cranial or cisternal shunt diversion, insertion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932.10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40006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Lumbar shunt diversion, insertion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733.50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40009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Cranial, cisternal or lumbar shunt, revision or removal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534.80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40012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Third ventriculostomy (open or endoscopic) with or without endoscopic septum pellucidotomy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1,046.70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40015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Subtemporal decompression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648.85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40018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Lumbar cerebrospinal fluid drain, insertion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161.95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40100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Meningocele, excision and closure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702.80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71" w:name="CU_92795097"/>
            <w:bookmarkEnd w:id="971"/>
            <w:r w:rsidRPr="00540AB0">
              <w:t>40103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Myelomeningocele, excision and closure of, including skin flaps or Z plasty, if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1,031.50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40106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Arnold</w:t>
            </w:r>
            <w:r w:rsidR="001351EC">
              <w:noBreakHyphen/>
            </w:r>
            <w:r w:rsidRPr="00540AB0">
              <w:t>Chiari malformation, decompression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1,046.70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40109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Encephalocoele, excision and closure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1,130.65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40112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Tethered cord, release of, including lipomeningocele or diastematomyelia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1,451.60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40115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Craniostenosis, operation for—single suture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733.50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40118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Craniostenosis, operation for—more than one suture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970.30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72" w:name="CU_101790989"/>
            <w:bookmarkStart w:id="973" w:name="CU_107796735"/>
            <w:bookmarkStart w:id="974" w:name="CU_113792897"/>
            <w:bookmarkStart w:id="975" w:name="CU_117798587"/>
            <w:bookmarkEnd w:id="972"/>
            <w:bookmarkEnd w:id="973"/>
            <w:bookmarkEnd w:id="974"/>
            <w:bookmarkEnd w:id="975"/>
            <w:r w:rsidRPr="00540AB0">
              <w:t>40600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Cranioplasty, reconstructive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970.30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40700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Corpus callosum, anterior section of, for epilepsy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1,772.55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40701</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Vagus nerve stimulation therapy through stimulation of the left vagus nerve, subcutaneous placement of electrical pulse generator, for:</w:t>
            </w:r>
          </w:p>
          <w:p w:rsidR="00E60ACD" w:rsidRPr="00540AB0" w:rsidRDefault="00E60ACD" w:rsidP="001351EC">
            <w:pPr>
              <w:pStyle w:val="Tablea"/>
            </w:pPr>
            <w:r w:rsidRPr="00540AB0">
              <w:t>(a) management of refractory generalised epilepsy; or</w:t>
            </w:r>
          </w:p>
          <w:p w:rsidR="00E60ACD" w:rsidRPr="00540AB0" w:rsidRDefault="00E60ACD" w:rsidP="001351EC">
            <w:pPr>
              <w:pStyle w:val="Tablea"/>
            </w:pPr>
            <w:r w:rsidRPr="00540AB0">
              <w:t>(b) treatment of refractory focal epilepsy not suitable for resective epilepsy surgery</w:t>
            </w:r>
          </w:p>
          <w:p w:rsidR="00E60ACD" w:rsidRPr="00540AB0" w:rsidRDefault="00E60ACD" w:rsidP="001351EC">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346.05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40702</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Vagus nerve stimulation therapy through stimulation of the left vagus nerve, surgical repositioning or removal of electrical pulse generator inserted for:</w:t>
            </w:r>
          </w:p>
          <w:p w:rsidR="00E60ACD" w:rsidRPr="00540AB0" w:rsidRDefault="00E60ACD" w:rsidP="001351EC">
            <w:pPr>
              <w:pStyle w:val="Tablea"/>
            </w:pPr>
            <w:r w:rsidRPr="00540AB0">
              <w:t>(a) management of refractory generalised epilepsy; or</w:t>
            </w:r>
          </w:p>
          <w:p w:rsidR="00E60ACD" w:rsidRPr="00540AB0" w:rsidRDefault="00E60ACD" w:rsidP="001351EC">
            <w:pPr>
              <w:pStyle w:val="Tablea"/>
            </w:pPr>
            <w:r w:rsidRPr="00540AB0">
              <w:t>(b) treatment of refractory focal epilepsy not suitable for resective epilepsy surgery</w:t>
            </w:r>
          </w:p>
          <w:p w:rsidR="00E60ACD" w:rsidRPr="00540AB0" w:rsidRDefault="00E60ACD" w:rsidP="001351EC">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161.95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40703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Corticectomy, topectomy or partial lobectomy for epilepsy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1,489.75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40704</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Vagus nerve stimulation therapy through stimulation of the left vagus nerve, surgical placement of lead, including connection of lead to left vagus nerve and intra</w:t>
            </w:r>
            <w:r w:rsidR="001351EC">
              <w:noBreakHyphen/>
            </w:r>
            <w:r w:rsidRPr="00540AB0">
              <w:t>operative test stimulation, for:</w:t>
            </w:r>
          </w:p>
          <w:p w:rsidR="00E60ACD" w:rsidRPr="00540AB0" w:rsidRDefault="00E60ACD" w:rsidP="001351EC">
            <w:pPr>
              <w:pStyle w:val="Tablea"/>
            </w:pPr>
            <w:r w:rsidRPr="00540AB0">
              <w:t>(a) management of refractory generalised epilepsy; or</w:t>
            </w:r>
          </w:p>
          <w:p w:rsidR="00E60ACD" w:rsidRPr="00540AB0" w:rsidRDefault="00E60ACD" w:rsidP="001351EC">
            <w:pPr>
              <w:pStyle w:val="Tablea"/>
            </w:pPr>
            <w:r w:rsidRPr="00540AB0">
              <w:t xml:space="preserve">(b) treatment of refractory focal epilepsy not suitable for resective </w:t>
            </w:r>
            <w:r w:rsidRPr="00540AB0">
              <w:lastRenderedPageBreak/>
              <w:t>epilepsy surgery</w:t>
            </w:r>
          </w:p>
          <w:p w:rsidR="00E60ACD" w:rsidRPr="00540AB0" w:rsidRDefault="00E60ACD" w:rsidP="001351EC">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684.95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40705</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Vagus nerve stimulation therapy through stimulation of the left vagus nerve, surgical repositioning or removal of lead attached to left vagus nerve for:</w:t>
            </w:r>
          </w:p>
          <w:p w:rsidR="00E60ACD" w:rsidRPr="00540AB0" w:rsidRDefault="00E60ACD" w:rsidP="001351EC">
            <w:pPr>
              <w:pStyle w:val="Tablea"/>
            </w:pPr>
            <w:r w:rsidRPr="00540AB0">
              <w:t>(a) management of refractory generalised epilepsy; or</w:t>
            </w:r>
          </w:p>
          <w:p w:rsidR="00E60ACD" w:rsidRPr="00540AB0" w:rsidRDefault="00E60ACD" w:rsidP="001351EC">
            <w:pPr>
              <w:pStyle w:val="Tablea"/>
            </w:pPr>
            <w:r w:rsidRPr="00540AB0">
              <w:t>(b) treatment of refractory focal epilepsy not suitable for resective epilepsy surgery</w:t>
            </w:r>
          </w:p>
          <w:p w:rsidR="00E60ACD" w:rsidRPr="00540AB0" w:rsidRDefault="00E60ACD" w:rsidP="001351EC">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615.05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40706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Hemispherectomy for intractable epilepsy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2,177.40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40707</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Vagus nerve stimulation therapy through stimulation of the left vagus nerve, electrical analysis and programming of vagus nerve stimulation therapy device using external wand, for:</w:t>
            </w:r>
          </w:p>
          <w:p w:rsidR="00E60ACD" w:rsidRPr="00540AB0" w:rsidRDefault="00E60ACD" w:rsidP="001351EC">
            <w:pPr>
              <w:pStyle w:val="Tablea"/>
            </w:pPr>
            <w:r w:rsidRPr="00540AB0">
              <w:t>(a) management of refractory generalised epilepsy; or</w:t>
            </w:r>
          </w:p>
          <w:p w:rsidR="00E60ACD" w:rsidRPr="00540AB0" w:rsidRDefault="00E60ACD" w:rsidP="001351EC">
            <w:pPr>
              <w:pStyle w:val="Tablea"/>
            </w:pPr>
            <w:r w:rsidRPr="00540AB0">
              <w:t>(b) treatment of refractory focal epilepsy not suitable for resective epilepsy surgery</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192.75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40708</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Vagus nerve stimulation therapy through stimulation of the left vagus nerve, surgical replacement of battery in electrical pulse generator inserted for:</w:t>
            </w:r>
          </w:p>
          <w:p w:rsidR="00E60ACD" w:rsidRPr="00540AB0" w:rsidRDefault="00E60ACD" w:rsidP="001351EC">
            <w:pPr>
              <w:pStyle w:val="Tablea"/>
            </w:pPr>
            <w:r w:rsidRPr="00540AB0">
              <w:t>(a) management of refractory generalised epilepsy; or</w:t>
            </w:r>
          </w:p>
          <w:p w:rsidR="00E60ACD" w:rsidRPr="00540AB0" w:rsidRDefault="00E60ACD" w:rsidP="001351EC">
            <w:pPr>
              <w:pStyle w:val="Tablea"/>
            </w:pPr>
            <w:r w:rsidRPr="00540AB0">
              <w:t>(b) treatment of refractory focal epilepsy not suitable for resective epilepsy surgery</w:t>
            </w:r>
          </w:p>
          <w:p w:rsidR="00E60ACD" w:rsidRPr="00540AB0" w:rsidRDefault="00E60ACD" w:rsidP="001351EC">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346.05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40709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Burr</w:t>
            </w:r>
            <w:r w:rsidR="001351EC">
              <w:noBreakHyphen/>
            </w:r>
            <w:r w:rsidRPr="00540AB0">
              <w:t>hole placement of intracranial depth or surface electrodes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76" w:name="CU_127794670"/>
            <w:bookmarkEnd w:id="976"/>
            <w:r w:rsidRPr="00540AB0">
              <w:t>40712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Intracranial electrode placement via craniotomy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1,061.90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40800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Stereotactic anatomical localisation, as an independent procedure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648.85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40801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Functional stereotactic procedure, including computer assisted anatomical localisation, physiological localisation and lesion production in the basal ganglia, brain stem or deep white matter tracts, other than a service associated with deep brain stimulation for Parkinson’s disease, essential tremor or dystonia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1,773.75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77" w:name="CU_130800245"/>
            <w:bookmarkEnd w:id="977"/>
            <w:r w:rsidRPr="00540AB0">
              <w:t>40803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Intracranial stereotactic procedure by any method, other than a service to which item 40800 or 40801 applies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1,214.85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40850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Deep brain stimulation (unilateral) functional stereotactic procedure, including computer assisted anatomical localisation, physiological localisation including twist drill, burr hole craniotomy or craniectomy and insertion of electrodes for the treatment of:</w:t>
            </w:r>
          </w:p>
          <w:p w:rsidR="00E60ACD" w:rsidRPr="00540AB0" w:rsidRDefault="00E60ACD" w:rsidP="001351EC">
            <w:pPr>
              <w:pStyle w:val="Tablea"/>
            </w:pPr>
            <w:r w:rsidRPr="00540AB0">
              <w:t>(a) Parkinson’s disease, if the patient’s response to medical therapy is not sustained and is accompanied by unacceptable motor fluctuations; or</w:t>
            </w:r>
          </w:p>
          <w:p w:rsidR="00E60ACD" w:rsidRPr="00540AB0" w:rsidRDefault="00E60ACD" w:rsidP="001351EC">
            <w:pPr>
              <w:pStyle w:val="Tablea"/>
            </w:pPr>
            <w:r w:rsidRPr="00540AB0">
              <w:t>(b) essential tremor or dystonia, if the patient’s symptoms cause severe disability</w:t>
            </w:r>
          </w:p>
          <w:p w:rsidR="00E60ACD" w:rsidRPr="00540AB0" w:rsidRDefault="00E60ACD" w:rsidP="001351EC">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2,300.70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78" w:name="CU_132795886"/>
            <w:bookmarkEnd w:id="978"/>
            <w:r w:rsidRPr="00540AB0">
              <w:lastRenderedPageBreak/>
              <w:t>40851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Deep brain stimulation (bilateral) functional stereotactic procedure, including computer assisted anatomical localisation, physiological localisation including twist drill, burr hole craniotomy or craniectomy and insertion of electrodes for the treatment of:</w:t>
            </w:r>
          </w:p>
          <w:p w:rsidR="00E60ACD" w:rsidRPr="00540AB0" w:rsidRDefault="00E60ACD" w:rsidP="001351EC">
            <w:pPr>
              <w:pStyle w:val="Tablea"/>
            </w:pPr>
            <w:r w:rsidRPr="00540AB0">
              <w:t>(a) Parkinson’s disease, if the patient’s response to medical therapy is not sustained and is accompanied by unacceptable motor fluctuations; or</w:t>
            </w:r>
          </w:p>
          <w:p w:rsidR="00E60ACD" w:rsidRPr="00540AB0" w:rsidRDefault="00E60ACD" w:rsidP="001351EC">
            <w:pPr>
              <w:pStyle w:val="Tablea"/>
            </w:pPr>
            <w:r w:rsidRPr="00540AB0">
              <w:t>(b) essential tremor or dystonia, if the patient’s symptoms cause severe disability</w:t>
            </w:r>
          </w:p>
          <w:p w:rsidR="00E60ACD" w:rsidRPr="00540AB0" w:rsidRDefault="00E60ACD" w:rsidP="001351EC">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4,026.40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79" w:name="CU_133801456"/>
            <w:bookmarkEnd w:id="979"/>
            <w:r w:rsidRPr="00540AB0">
              <w:t>40852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Deep brain stimulation (unilateral) subcutaneous placement of neuro</w:t>
            </w:r>
            <w:r w:rsidR="001351EC">
              <w:noBreakHyphen/>
            </w:r>
            <w:r w:rsidRPr="00540AB0">
              <w:t>stimulator receiver or pulse generator for the treatment of:</w:t>
            </w:r>
          </w:p>
          <w:p w:rsidR="00E60ACD" w:rsidRPr="00540AB0" w:rsidRDefault="00E60ACD" w:rsidP="001351EC">
            <w:pPr>
              <w:pStyle w:val="Tablea"/>
            </w:pPr>
            <w:r w:rsidRPr="00540AB0">
              <w:t>(a) Parkinson’s disease, if the patient’s response to medical therapy is not sustained and is accompanied by unacceptable motor fluctuations; or</w:t>
            </w:r>
          </w:p>
          <w:p w:rsidR="00E60ACD" w:rsidRPr="00540AB0" w:rsidRDefault="00E60ACD" w:rsidP="001351EC">
            <w:pPr>
              <w:pStyle w:val="Tablea"/>
            </w:pPr>
            <w:r w:rsidRPr="00540AB0">
              <w:t>(b) essential tremor or dystonia, if the patient’s symptoms cause severe disability</w:t>
            </w:r>
          </w:p>
          <w:p w:rsidR="00E60ACD" w:rsidRPr="00540AB0" w:rsidRDefault="00E60ACD" w:rsidP="001351EC">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346.05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40854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Deep brain stimulation (unilateral) revision or removal of brain electrode for the treatment of:</w:t>
            </w:r>
          </w:p>
          <w:p w:rsidR="00E60ACD" w:rsidRPr="00540AB0" w:rsidRDefault="00E60ACD" w:rsidP="001351EC">
            <w:pPr>
              <w:pStyle w:val="Tablea"/>
            </w:pPr>
            <w:r w:rsidRPr="00540AB0">
              <w:t>(a) Parkinson’s disease, if the patient’s response to medical therapy is not sustained and is accompanied by unacceptable motor fluctuations; or</w:t>
            </w:r>
          </w:p>
          <w:p w:rsidR="00E60ACD" w:rsidRPr="00540AB0" w:rsidRDefault="00E60ACD" w:rsidP="001351EC">
            <w:pPr>
              <w:pStyle w:val="Tablea"/>
            </w:pPr>
            <w:r w:rsidRPr="00540AB0">
              <w:t>(b) essential tremor or dystonia, if the patient’s symptoms cause severe disability</w:t>
            </w:r>
          </w:p>
          <w:p w:rsidR="00E60ACD" w:rsidRPr="00540AB0" w:rsidRDefault="00E60ACD" w:rsidP="001351EC">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534.80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40856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Deep brain stimulation (unilateral) removal or replacement of neurostimulator receiver or pulse generator for the treatment of:</w:t>
            </w:r>
          </w:p>
          <w:p w:rsidR="00E60ACD" w:rsidRPr="00540AB0" w:rsidRDefault="00E60ACD" w:rsidP="001351EC">
            <w:pPr>
              <w:pStyle w:val="Tablea"/>
            </w:pPr>
            <w:r w:rsidRPr="00540AB0">
              <w:t>(a) Parkinson’s disease, if the patient’s response to medical therapy is not sustained and is accompanied by unacceptable motor fluctuations; or</w:t>
            </w:r>
          </w:p>
          <w:p w:rsidR="00E60ACD" w:rsidRPr="00540AB0" w:rsidRDefault="00E60ACD" w:rsidP="001351EC">
            <w:pPr>
              <w:pStyle w:val="Tablea"/>
            </w:pPr>
            <w:r w:rsidRPr="00540AB0">
              <w:t>(b) essential tremor or dystonia, if the patient’s symptoms cause severe disability</w:t>
            </w:r>
          </w:p>
          <w:p w:rsidR="00E60ACD" w:rsidRPr="00540AB0" w:rsidRDefault="00E60ACD" w:rsidP="001351EC">
            <w:pPr>
              <w:pStyle w:val="Tablea"/>
            </w:pPr>
            <w:r w:rsidRPr="00540AB0">
              <w:t xml:space="preserve">(H) (Anaes.) (Assist.) </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259.55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80" w:name="CU_136797590"/>
            <w:bookmarkEnd w:id="980"/>
            <w:r w:rsidRPr="00540AB0">
              <w:t>40858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Deep brain stimulation (unilateral) placement, removal or replacement of extension lead for the treatment of:</w:t>
            </w:r>
          </w:p>
          <w:p w:rsidR="00E60ACD" w:rsidRPr="00540AB0" w:rsidRDefault="00E60ACD" w:rsidP="001351EC">
            <w:pPr>
              <w:pStyle w:val="Tablea"/>
            </w:pPr>
            <w:r w:rsidRPr="00540AB0">
              <w:t>(a) Parkinson’s disease, if the patient’s response to medical therapy is not sustained and is accompanied by unacceptable motor fluctuations; or</w:t>
            </w:r>
          </w:p>
          <w:p w:rsidR="00E60ACD" w:rsidRPr="00540AB0" w:rsidRDefault="00E60ACD" w:rsidP="001351EC">
            <w:pPr>
              <w:pStyle w:val="Tablea"/>
            </w:pPr>
            <w:r w:rsidRPr="00540AB0">
              <w:t>(b) essential tremor or dystonia, if the patient’s symptoms cause severe disability</w:t>
            </w:r>
          </w:p>
          <w:p w:rsidR="00E60ACD" w:rsidRPr="00540AB0" w:rsidRDefault="00E60ACD" w:rsidP="001351EC">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534.80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81" w:name="CU_137803009"/>
            <w:bookmarkEnd w:id="981"/>
            <w:r w:rsidRPr="00540AB0">
              <w:t>40860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Deep brain stimulation (unilateral) target localisation incorporating anatomical and physiological techniques, including intra</w:t>
            </w:r>
            <w:r w:rsidR="001351EC">
              <w:noBreakHyphen/>
            </w:r>
            <w:r w:rsidRPr="00540AB0">
              <w:t>operative clinical evaluation, for the insertion of a single neurostimulation wire for the treatment of:</w:t>
            </w:r>
          </w:p>
          <w:p w:rsidR="00E60ACD" w:rsidRPr="00540AB0" w:rsidRDefault="00E60ACD" w:rsidP="001351EC">
            <w:pPr>
              <w:pStyle w:val="Tablea"/>
            </w:pPr>
            <w:r w:rsidRPr="00540AB0">
              <w:t>(a) Parkinson’s disease, if the patient’s response to medical therapy is not sustained and is accompanied by unacceptable motor fluctuations; or</w:t>
            </w:r>
          </w:p>
          <w:p w:rsidR="00E60ACD" w:rsidRPr="00540AB0" w:rsidRDefault="00E60ACD" w:rsidP="001351EC">
            <w:pPr>
              <w:pStyle w:val="Tablea"/>
            </w:pPr>
            <w:r w:rsidRPr="00540AB0">
              <w:t>(b) essential tremor or dystonia if the patient’s symptoms cause severe disability</w:t>
            </w:r>
          </w:p>
          <w:p w:rsidR="00E60ACD" w:rsidRPr="00540AB0" w:rsidRDefault="00E60ACD" w:rsidP="001351EC">
            <w:pPr>
              <w:pStyle w:val="Tablea"/>
            </w:pPr>
            <w:r w:rsidRPr="00540AB0">
              <w:lastRenderedPageBreak/>
              <w:t>(H)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2,055.05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40862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Deep brain stimulation (unilateral) electronic analysis and programming of neurostimulator pulse generator for the treatment of:</w:t>
            </w:r>
          </w:p>
          <w:p w:rsidR="00E60ACD" w:rsidRPr="00540AB0" w:rsidRDefault="00E60ACD" w:rsidP="001351EC">
            <w:pPr>
              <w:pStyle w:val="Tablea"/>
            </w:pPr>
            <w:r w:rsidRPr="00540AB0">
              <w:t>(a) Parkinson’s disease, if the patient’s response to medical therapy is not sustained and is accompanied by unacceptable motor fluctuations; or</w:t>
            </w:r>
          </w:p>
          <w:p w:rsidR="00E60ACD" w:rsidRPr="00540AB0" w:rsidRDefault="00E60ACD" w:rsidP="001351EC">
            <w:pPr>
              <w:pStyle w:val="Tablea"/>
            </w:pPr>
            <w:r w:rsidRPr="00540AB0">
              <w:t>(b) essential tremor or dystonia, if the patient’s symptoms cause severe disability</w:t>
            </w:r>
          </w:p>
          <w:p w:rsidR="00E60ACD" w:rsidRPr="00540AB0" w:rsidRDefault="00E60ACD" w:rsidP="001351EC">
            <w:pPr>
              <w:pStyle w:val="Tablea"/>
            </w:pPr>
            <w:r w:rsidRPr="00540AB0">
              <w:t>(Anaes.)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192.75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40903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Neuroendoscopy, for inspection of an intraventricular lesion, with or without biopsy including burr</w:t>
            </w:r>
            <w:r w:rsidR="001351EC">
              <w:noBreakHyphen/>
            </w:r>
            <w:r w:rsidRPr="00540AB0">
              <w:t>hole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563.40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40905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Craniotomy, performed in association with items 45767, 45776, 45782 and 45785 for the correction of craniofacial abnormalities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611.35</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8—Ear, nose and throat</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41500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Ear, foreign body (other than ventilating tube) in, removal of, other than by simple syringing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83.80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snapToGrid w:val="0"/>
              </w:rPr>
            </w:pPr>
            <w:r w:rsidRPr="00540AB0">
              <w:t>41501</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Examination of glottal cycles and vibratory characteristics of the vocal folds, by a specialist in the practice of the specialist’s specialty of otolaryngology, using videostroboscopy (capturing audio, video, frequency and intensity), for confirmation of diagnosis, or for confirmation of treatment effectiveness where there is failure to progress or respond as expected, for:</w:t>
            </w:r>
          </w:p>
          <w:p w:rsidR="00E60ACD" w:rsidRPr="00540AB0" w:rsidRDefault="00E60ACD" w:rsidP="001351EC">
            <w:pPr>
              <w:pStyle w:val="Tablea"/>
            </w:pPr>
            <w:r w:rsidRPr="00540AB0">
              <w:t>(a) dysphonia, if non</w:t>
            </w:r>
            <w:r w:rsidR="001351EC">
              <w:noBreakHyphen/>
            </w:r>
            <w:r w:rsidRPr="00540AB0">
              <w:t>stroboscopic techniques of visualising the larynx have failed to identify any frank abnormality of the vocal folds; or</w:t>
            </w:r>
          </w:p>
          <w:p w:rsidR="00E60ACD" w:rsidRPr="00540AB0" w:rsidRDefault="00E60ACD" w:rsidP="001351EC">
            <w:pPr>
              <w:pStyle w:val="Tablea"/>
            </w:pPr>
            <w:r w:rsidRPr="00540AB0">
              <w:t>(b) benign or malignant vocal fold lesions; or</w:t>
            </w:r>
          </w:p>
          <w:p w:rsidR="00E60ACD" w:rsidRPr="00540AB0" w:rsidRDefault="00E60ACD" w:rsidP="001351EC">
            <w:pPr>
              <w:pStyle w:val="Tablea"/>
            </w:pPr>
            <w:r w:rsidRPr="00540AB0">
              <w:t>(c) premalignant or malignant laryngeal lesions; or</w:t>
            </w:r>
          </w:p>
          <w:p w:rsidR="00E60ACD" w:rsidRPr="00540AB0" w:rsidRDefault="00E60ACD" w:rsidP="001351EC">
            <w:pPr>
              <w:pStyle w:val="Tablea"/>
            </w:pPr>
            <w:r w:rsidRPr="00540AB0">
              <w:t>(d) vocal fold motion impairment or glottal insufficiency; or</w:t>
            </w:r>
          </w:p>
          <w:p w:rsidR="00E60ACD" w:rsidRPr="00540AB0" w:rsidRDefault="00E60ACD" w:rsidP="001351EC">
            <w:pPr>
              <w:pStyle w:val="Tablea"/>
            </w:pPr>
            <w:r w:rsidRPr="00540AB0">
              <w:t>(e) evaluation of vocal fold function after treatment or phonosurgery;</w:t>
            </w:r>
          </w:p>
          <w:p w:rsidR="00E60ACD" w:rsidRPr="00540AB0" w:rsidRDefault="00E60ACD" w:rsidP="001351EC">
            <w:pPr>
              <w:pStyle w:val="Tabletext"/>
              <w:rPr>
                <w:snapToGrid w:val="0"/>
              </w:rPr>
            </w:pPr>
            <w:r w:rsidRPr="00540AB0">
              <w:t>other than a service associated with a service to which item 41764 applies, or a service associated with the administration of a general anaesthetic</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188.55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Ear, removal of foreign body in, involving incision of external auditory canal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Aural polyp, removal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146.30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External auditory meatus, surgical removal of keratosis obturans from, other than a service to which another item in this Group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165.55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Meatoplasty involving removal of cartilage or bone or both cartilage and bone, other than a service to which item 41515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595.25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82" w:name="CU_147799779"/>
            <w:bookmarkEnd w:id="982"/>
            <w:r w:rsidRPr="00540AB0">
              <w:t>41515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Meatoplasty involving removal of cartilage or bone or both cartilage and bone, being a service associated with a service to which item 41530, 41548, 41560 or 41563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390.70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External auditory meatus, removal of exostoses in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943.60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83" w:name="CU_149805112"/>
            <w:bookmarkEnd w:id="983"/>
            <w:r w:rsidRPr="00540AB0">
              <w:t>41521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Correction of auditory canal stenosis, including meatoplasty, with or without grafting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1,004.65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41524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Reconstruction of external auditory canal, being a service associated with a service to which items 41557, 41560 and 41563 apply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290.25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Myringoplasty, trans</w:t>
            </w:r>
            <w:r w:rsidR="001351EC">
              <w:noBreakHyphen/>
            </w:r>
            <w:r w:rsidRPr="00540AB0">
              <w:t>canal approach (Rosen incision)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Myringoplasty, post</w:t>
            </w:r>
            <w:r w:rsidR="001351EC">
              <w:noBreakHyphen/>
            </w:r>
            <w:r w:rsidRPr="00540AB0">
              <w:t>aural or endaural approach with or without mastoid inspection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Atticotomy without reconstruction of the bony defect, with or without myringoplasty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1,162.60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Atticotomy with reconstruction of the bony defect with or without myringoplasty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1,302.20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41539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Ossicular chain reconstruction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41542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Ossicular chain reconstruction and myringoplasty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1,213.35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41545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Mastoidectomy (cortical)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529.60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41548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Obliteration of the mastoid cavity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702.80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41551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Mastoidectomy, intact wall technique, with myringoplasty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1,618.55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41554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Mastoidectomy, intact wall technique, with myringoplasty and ossicular chain reconstruction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1,907.00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41557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Mastoidectomy (radical or modified radical)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41560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Mastoidectomy (radical or modified radical) and myringoplasty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1,213.35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41563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Mastoidectomy (radical or modified radical), myringoplasty and ossicular chain reconstruction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1,502.05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84" w:name="CU_164801632"/>
            <w:bookmarkEnd w:id="984"/>
            <w:r w:rsidRPr="00540AB0">
              <w:t>41564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Mastoidectomy (radical or modified radical), obliteration of the mastoid cavity, blind sac closure of external auditory canal and obliteration of eustachian tube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1,942.40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41566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Revision of mastoidectomy (radical, modified radical or intact wall), including myringoplasty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85" w:name="CU_166807003"/>
            <w:bookmarkEnd w:id="985"/>
            <w:r w:rsidRPr="00540AB0">
              <w:t>41569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Decompression of facial nerve in its mastoid portion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1,213.35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41572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Labyrinthotomy or destruction of labyrinth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1,049.75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41575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Cerebello</w:t>
            </w:r>
            <w:r w:rsidR="001351EC">
              <w:noBreakHyphen/>
            </w:r>
            <w:r w:rsidRPr="00540AB0">
              <w:t>pontine angle tumour, removal of by 2 surgeons operating conjointly, by transmastoid, translabyrinthine or retromastoid approach—transmastoid, translabyrinthine or retromastoid procedure (including after</w:t>
            </w:r>
            <w:r w:rsidR="001351EC">
              <w:noBreakHyphen/>
            </w:r>
            <w:r w:rsidRPr="00540AB0">
              <w:t>care)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2,474.65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41576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Cerebello</w:t>
            </w:r>
            <w:r w:rsidR="001351EC">
              <w:noBreakHyphen/>
            </w:r>
            <w:r w:rsidRPr="00540AB0">
              <w:t>pontine angle tumour, removal of, by transmastoid, translabyrinthine or retromastoid approach (intracranial procedure) (including after</w:t>
            </w:r>
            <w:r w:rsidR="001351EC">
              <w:noBreakHyphen/>
            </w:r>
            <w:r w:rsidRPr="00540AB0">
              <w:t>care) other than a service to which item 41578 or 41579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3,712.05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41578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Cerebello</w:t>
            </w:r>
            <w:r w:rsidR="001351EC">
              <w:noBreakHyphen/>
            </w:r>
            <w:r w:rsidRPr="00540AB0">
              <w:t>pontine angle tumour, removal of, by transmastoid, translabyrinthine or retromastoid approach (intracranial procedure)—conjoint surgery, principal surgeon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2,474.65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41579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Cerebello</w:t>
            </w:r>
            <w:r w:rsidR="001351EC">
              <w:noBreakHyphen/>
            </w:r>
            <w:r w:rsidRPr="00540AB0">
              <w:t xml:space="preserve">pontine angle tumour, removal of, by transmastoid, </w:t>
            </w:r>
            <w:r w:rsidRPr="00540AB0">
              <w:lastRenderedPageBreak/>
              <w:t>translabyrinthine or retromastoid approach (intracranial procedure)—conjoint surgery, co</w:t>
            </w:r>
            <w:r w:rsidR="001351EC">
              <w:noBreakHyphen/>
            </w:r>
            <w:r w:rsidRPr="00540AB0">
              <w:t>surgeon (H)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1,856.00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41581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involving infra</w:t>
            </w:r>
            <w:r w:rsidR="001351EC">
              <w:noBreakHyphen/>
            </w:r>
            <w:r w:rsidRPr="00540AB0">
              <w:t>emporal fossa, removal of, involving craniotomy and radical excision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2,846.35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41584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Partial temporal bone resection for removal of tumour involving mastoidectomy with or without decompression of facial nerve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1,953.40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41587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Total temporal bone resection for removal of tumour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2,660.50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41590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Endolymphatic sac, transmastoid decompression with or without drainage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1,213.35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41593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Translabyrinthine vestibular nerve section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1,581.40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86" w:name="CU_177803623"/>
            <w:bookmarkEnd w:id="986"/>
            <w:r w:rsidRPr="00540AB0">
              <w:t>41596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Retrolabyrinthine vestibular nerve section or cochlear nerve section, or both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1,767.35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87" w:name="CU_178808777"/>
            <w:bookmarkEnd w:id="987"/>
            <w:r w:rsidRPr="00540AB0">
              <w:t>41599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Internal auditory meatus, exploration by middle cranial fossa approach with cranial nerve decompression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1,767.35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Osseo</w:t>
            </w:r>
            <w:r w:rsidR="001351EC">
              <w:noBreakHyphen/>
            </w:r>
            <w:r w:rsidRPr="00540AB0">
              <w:t>integration procedure—implantation of titanium fixture for use with implantable bone conduction hearing system device, in a patient:</w:t>
            </w:r>
          </w:p>
          <w:p w:rsidR="00E60ACD" w:rsidRPr="00540AB0" w:rsidRDefault="00E60ACD" w:rsidP="001351EC">
            <w:pPr>
              <w:pStyle w:val="Tablea"/>
            </w:pPr>
            <w:r w:rsidRPr="00540AB0">
              <w:t>(a) with a permanent or long term hearing loss; and</w:t>
            </w:r>
          </w:p>
          <w:p w:rsidR="00E60ACD" w:rsidRPr="00540AB0" w:rsidRDefault="00E60ACD" w:rsidP="001351EC">
            <w:pPr>
              <w:pStyle w:val="Tablea"/>
            </w:pPr>
            <w:r w:rsidRPr="00540AB0">
              <w:t>(b) unable to utilise conventional air or bone conduction hearing aid for medical or audiological reasons; and</w:t>
            </w:r>
          </w:p>
          <w:p w:rsidR="00E60ACD" w:rsidRPr="00540AB0" w:rsidRDefault="00E60ACD" w:rsidP="001351EC">
            <w:pPr>
              <w:pStyle w:val="Tablea"/>
            </w:pPr>
            <w:r w:rsidRPr="00540AB0">
              <w:t>(c) with bone conduction thresholds that accord with recognised surgical criteria for the implantable bone conduction hearing system devices;</w:t>
            </w:r>
          </w:p>
          <w:p w:rsidR="00E60ACD" w:rsidRPr="00540AB0" w:rsidRDefault="00E60ACD" w:rsidP="001351EC">
            <w:pPr>
              <w:pStyle w:val="Tabletext"/>
            </w:pPr>
            <w:r w:rsidRPr="00540AB0">
              <w:t>other than a service associated with a service to which item 41554, 45794 or 45797 applies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511.90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41604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Osseo</w:t>
            </w:r>
            <w:r w:rsidR="001351EC">
              <w:noBreakHyphen/>
            </w:r>
            <w:r w:rsidRPr="00540AB0">
              <w:t>integration procedure—fixation of transcutaneous abutment implantation of titanium fixture for use with implantable bone conduction hearing system device, in a patient:</w:t>
            </w:r>
          </w:p>
          <w:p w:rsidR="00E60ACD" w:rsidRPr="00540AB0" w:rsidRDefault="00E60ACD" w:rsidP="001351EC">
            <w:pPr>
              <w:pStyle w:val="Tablea"/>
            </w:pPr>
            <w:r w:rsidRPr="00540AB0">
              <w:t>(a) with a permanent or long term hearing loss; and</w:t>
            </w:r>
          </w:p>
          <w:p w:rsidR="00E60ACD" w:rsidRPr="00540AB0" w:rsidRDefault="00E60ACD" w:rsidP="001351EC">
            <w:pPr>
              <w:pStyle w:val="Tablea"/>
            </w:pPr>
            <w:r w:rsidRPr="00540AB0">
              <w:t>(b) unable to utilise conventional air or bone conduction hearing aid for medical or audiological reasons; and</w:t>
            </w:r>
          </w:p>
          <w:p w:rsidR="00E60ACD" w:rsidRPr="00540AB0" w:rsidRDefault="00E60ACD" w:rsidP="001351EC">
            <w:pPr>
              <w:pStyle w:val="Tablea"/>
            </w:pPr>
            <w:r w:rsidRPr="00540AB0">
              <w:t>(c) with bone conduction thresholds that accord with recognised surgical criteria for the implantable bone conduction hearing system devices;</w:t>
            </w:r>
          </w:p>
          <w:p w:rsidR="00E60ACD" w:rsidRPr="00540AB0" w:rsidRDefault="00E60ACD" w:rsidP="001351EC">
            <w:pPr>
              <w:pStyle w:val="Tabletext"/>
            </w:pPr>
            <w:r w:rsidRPr="00540AB0">
              <w:t>other than a service associated with a service to which item 41554, 45794 or 45797 applies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189.50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41608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Stapedectomy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41611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Stapes mobilisation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712.50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41614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Round window surgery including repair of cochleotomy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Oval window surgery, including repair of fistula, other than a service associated with a service to which another item in this Group applies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88" w:name="CU_185805390"/>
            <w:bookmarkEnd w:id="988"/>
            <w:r w:rsidRPr="00540AB0">
              <w:t>41617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Cochlear implant, insertion of, including mastoidectomy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1,925.50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41618</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Middle ear implant, partially implantable, insertion of, via mastoidectomy, for patients with:</w:t>
            </w:r>
          </w:p>
          <w:p w:rsidR="00E60ACD" w:rsidRPr="00540AB0" w:rsidRDefault="00E60ACD" w:rsidP="001351EC">
            <w:pPr>
              <w:pStyle w:val="Tablea"/>
            </w:pPr>
            <w:r w:rsidRPr="00540AB0">
              <w:t>(a) stable sensorineural hearing loss; and</w:t>
            </w:r>
          </w:p>
          <w:p w:rsidR="00E60ACD" w:rsidRPr="00540AB0" w:rsidRDefault="00E60ACD" w:rsidP="001351EC">
            <w:pPr>
              <w:pStyle w:val="Tablea"/>
            </w:pPr>
            <w:r w:rsidRPr="00540AB0">
              <w:t>(b) outer ear pathology that prevents the use of a conventional hearing aid; and</w:t>
            </w:r>
          </w:p>
          <w:p w:rsidR="00E60ACD" w:rsidRPr="00540AB0" w:rsidRDefault="00E60ACD" w:rsidP="001351EC">
            <w:pPr>
              <w:pStyle w:val="Tablea"/>
            </w:pPr>
            <w:r w:rsidRPr="00540AB0">
              <w:t>(c) a PTA4 of less than 80 dBHL; and</w:t>
            </w:r>
          </w:p>
          <w:p w:rsidR="00E60ACD" w:rsidRPr="00540AB0" w:rsidRDefault="00E60ACD" w:rsidP="001351EC">
            <w:pPr>
              <w:pStyle w:val="Tablea"/>
            </w:pPr>
            <w:r w:rsidRPr="00540AB0">
              <w:t>(d) bilateral, symmetrical hearing loss with PTA thresholds in both ears within 20 dBHL (0.5</w:t>
            </w:r>
            <w:r w:rsidR="001351EC">
              <w:noBreakHyphen/>
            </w:r>
            <w:r w:rsidRPr="00540AB0">
              <w:t>4kHz) of each other; and</w:t>
            </w:r>
          </w:p>
          <w:p w:rsidR="00E60ACD" w:rsidRPr="00540AB0" w:rsidRDefault="00E60ACD" w:rsidP="001351EC">
            <w:pPr>
              <w:pStyle w:val="Tablea"/>
            </w:pPr>
            <w:r w:rsidRPr="00540AB0">
              <w:t>(e) speech perception discrimination of at least 65% correct for word lists with appropriately amplified sound; and</w:t>
            </w:r>
          </w:p>
          <w:p w:rsidR="00E60ACD" w:rsidRPr="00540AB0" w:rsidRDefault="00E60ACD" w:rsidP="001351EC">
            <w:pPr>
              <w:pStyle w:val="Tablea"/>
            </w:pPr>
            <w:r w:rsidRPr="00540AB0">
              <w:t>(f) a normal middle ear; and</w:t>
            </w:r>
          </w:p>
          <w:p w:rsidR="00E60ACD" w:rsidRPr="00540AB0" w:rsidRDefault="00E60ACD" w:rsidP="001351EC">
            <w:pPr>
              <w:pStyle w:val="Tablea"/>
            </w:pPr>
            <w:r w:rsidRPr="00540AB0">
              <w:t>(g) normal tympanometry; and</w:t>
            </w:r>
          </w:p>
          <w:p w:rsidR="00E60ACD" w:rsidRPr="00540AB0" w:rsidRDefault="00E60ACD" w:rsidP="001351EC">
            <w:pPr>
              <w:pStyle w:val="Tablea"/>
            </w:pPr>
            <w:r w:rsidRPr="00540AB0">
              <w:t>(h) on audiometry, an air</w:t>
            </w:r>
            <w:r w:rsidR="001351EC">
              <w:noBreakHyphen/>
            </w:r>
            <w:r w:rsidRPr="00540AB0">
              <w:t>bone gap of less than 10 dBHL (0.5</w:t>
            </w:r>
            <w:r w:rsidR="001351EC">
              <w:noBreakHyphen/>
            </w:r>
            <w:r w:rsidRPr="00540AB0">
              <w:t>4kHz) across all frequencies; and</w:t>
            </w:r>
          </w:p>
          <w:p w:rsidR="00E60ACD" w:rsidRPr="00540AB0" w:rsidRDefault="00E60ACD" w:rsidP="001351EC">
            <w:pPr>
              <w:pStyle w:val="Tablea"/>
            </w:pPr>
            <w:r w:rsidRPr="00540AB0">
              <w:t>(i) no other inner ear disorders</w:t>
            </w:r>
          </w:p>
          <w:p w:rsidR="00E60ACD" w:rsidRPr="00540AB0" w:rsidRDefault="00E60ACD" w:rsidP="001351EC">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1,907.00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89" w:name="CU_186810522"/>
            <w:bookmarkEnd w:id="989"/>
            <w:r w:rsidRPr="00540AB0">
              <w:t>41620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Glomus tumour, transtympanic removal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837.75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41623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Glomus tumour, transmastoid removal of, including mastoidectomy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1,213.35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41626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Abscess or inflammation of middle ear, operation for (excluding after</w:t>
            </w:r>
            <w:r w:rsidR="001351EC">
              <w:noBreakHyphen/>
            </w:r>
            <w:r w:rsidRPr="00540AB0">
              <w:t>care)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146.30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41629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Middle ear, exploration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529.60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41632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Middle ear, insertion of tube for drainage of (including myringotomy)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41635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Clearance of middle ear for granuloma, cholesteatoma and polyp, one or more, with or without myringoplasty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1,162.60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41638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Clearance of middle ear for granuloma, cholesteatoma and polyp, one or more, with or without myringoplasty with ossicular chain reconstruction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1,451.20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41641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Perforation of tympanum, cauterisation or diathermy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41644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Excision of rim of eardrum perforation, other than a service associated with myringoplasty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145.10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41647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Ear toilet requiring use of operating microscope and microinspection of tympanic membrane with or without general anaesthesia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111.65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41650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Tympanic membrane, microinspection of one or both ears under general anaesthesia, other than a service associated with a service to which another item in this Group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111.65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41653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Examination of nasal cavity or post</w:t>
            </w:r>
            <w:r w:rsidR="001351EC">
              <w:noBreakHyphen/>
            </w:r>
            <w:r w:rsidRPr="00540AB0">
              <w:t>nasal space or nasal cavity and post</w:t>
            </w:r>
            <w:r w:rsidR="001351EC">
              <w:noBreakHyphen/>
            </w:r>
            <w:r w:rsidRPr="00540AB0">
              <w:t>nasal space, under general anaesthesia, other than a service associated with a service to which another item in this Group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41656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Nasal haemorrhage, posterior, arrest of, with posterior nasal packing with or without cauterisation and with or without anterior pack (excluding after</w:t>
            </w:r>
            <w:r w:rsidR="001351EC">
              <w:noBreakHyphen/>
            </w:r>
            <w:r w:rsidRPr="00540AB0">
              <w:t>care)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124.80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41659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Nose, removal of foreign body in, other than by simple probing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78.80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41662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Nasal polyp or polypi (simple), removal of</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83.80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41668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Nasal polyp or polypi, removal of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223.45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41671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Nasal septum, septoplasty, submucous resection or closure of septal perforation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491.00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41672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Nasal septum, reconstruction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612.50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41674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Cauterisation (other than by chemical means) or cauterisation by chemical means when performed under general anaesthesia or diathermy of septum or turbinates—one or more of these procedures (including any consultation on the same occasion) other than a service associated with another operation on the nose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102.10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41677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Nasal haemorrhage, arrest of during an episode of epistaxis by cauterisation or nasal cavity packing or both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41683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Division of nasal adhesions, with or without stenting other than a service associated with another operation on the nose and not performed during the post</w:t>
            </w:r>
            <w:r w:rsidR="001351EC">
              <w:noBreakHyphen/>
            </w:r>
            <w:r w:rsidRPr="00540AB0">
              <w:t>operative period of a nasal operation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119.10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41686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Dislocation of turbinate or turbinates, one or both sides, other than a service associated with a service to which another item in this Group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41689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Turbinectomy or turbinectomies, partial or total, unilateral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138.70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41692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Turbinates, submucous resection of, unilateral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41698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Maxillary antrum, proof puncture and lavage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41701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Maxillary antrum, proof puncture and lavage of—under general anaesthesia, other than a service associated with a service to which another item in this Group applies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41704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Maxillary antrum, lavage of—each attendance at which the procedure is performed, including any associated consultation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41707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Maxillary artery, transantral ligation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455.75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41710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Antrostomy (radical)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529.60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41713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Antrostomy (radical) with transantral ethmoidectomy or transantral vidian neurectomy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616.20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41716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Antrum, intranasal operation on or removal of foreign body from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300.45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41719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Antrum, drainage of, through tooth socket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119.45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41722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Oro</w:t>
            </w:r>
            <w:r w:rsidR="001351EC">
              <w:noBreakHyphen/>
            </w:r>
            <w:r w:rsidRPr="00540AB0">
              <w:t>antral fistula, plastic closure of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41725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Ethmoidal artery or arteries, transorbital ligation of (unilateral)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455.75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41728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Lateral rhinotomy with removal of tumour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911.65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41729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Dermoid of nose, excision of, with intranasal extension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577.75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41731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Fronto</w:t>
            </w:r>
            <w:r w:rsidR="001351EC">
              <w:noBreakHyphen/>
            </w:r>
            <w:r w:rsidRPr="00540AB0">
              <w:t>nasal ethmoidectomy by external approach with or without sphenoidectomy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789.55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41734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Radical fronto</w:t>
            </w:r>
            <w:r w:rsidR="001351EC">
              <w:noBreakHyphen/>
            </w:r>
            <w:r w:rsidRPr="00540AB0">
              <w:t xml:space="preserve">ethmoidectomy with osteoplastic flap (H) (Anaes.) </w:t>
            </w:r>
            <w:r w:rsidRPr="00540AB0">
              <w:lastRenderedPageBreak/>
              <w:t>(Assist.)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1,030.25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41737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Frontal sinus, or ethmoidal sinuses on the one side, intranasal operation 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491.00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41740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Frontal sinus, catheterisation of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41743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Frontal sinus, trephine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342.85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41746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Frontal sinus, radical obliteration of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789.55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41749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Ethmoidal sinuses, external operation 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616.20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41752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Sphenoidal sinus, intranasal operation 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300.45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41755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Eustachian tube, catheterisation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41764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Nasendoscopy or sinoscopy or fibreoptic examination of nasopharynx and larynx, one or more of these procedures, unilateral or bilateral examination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124.80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41767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Nasopharyngeal angiofibroma, removal of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748.80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41770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Pharyngeal pouch, removal of, with or without cricopharyngeal myotomy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712.50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41773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Pharyngeal pouch, endoscopic resection of (Dohlman’s operation)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41776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Cricopharyngeal myotomy with or without inversion of pharyngeal pouch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595.25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41779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Pharyngotomy (lateral), with or without total excision of tongue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712.50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41782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Partial pharyngectomy via pharyngotomy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967.35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41785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Partial pharyngectomy via pharyngotomy with partial or total glossectomy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1,200.05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41786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Uvulopalatopharyngoplasty, with or without tonsillectomy, by any means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748.80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41787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Uvulectomy and partial palatectomy with laser incision of the palate, with or without tonsillectomy, one or more stages, including any revision procedures within 12 months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577.75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41789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Tonsils or tonsils and adenoids, removal of, in a person aged less than 12 years (including any examination of the postnasal space and nasopharynx and the infiltration of local anaesthetic), not being a service to which item 41764 applies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300.45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41793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Tonsils or tonsils and adenoids, removal of, in a person 12 years of age or over (including any examination of the postnasal space and nasopharynx and the infiltration of local anaesthetic), not being a service to which item 41764 applies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377.45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41797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Tonsils or tonsils and adenoids, arrest of haemorrhage requiring general anaesthesia, following removal of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146.30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41801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Adenoids, removal of </w:t>
            </w:r>
            <w:r w:rsidRPr="00540AB0">
              <w:t>(including any examination of the postnasal space and nasopharynx and the infiltration of local anaesthetic), not being a service to which item 41764 applies</w:t>
            </w:r>
            <w:r w:rsidRPr="00540AB0">
              <w:rPr>
                <w:snapToGrid w:val="0"/>
              </w:rPr>
              <w:t xml:space="preserve">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165.55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41804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Lingual tonsil or lateral pharyngeal bands, removal of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41807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Peritonsillar abscess (quinsy), incision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41810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Uvulotomy or uvulectomy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41813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Vallecular or pharyngeal cysts, removal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41816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Oesophagoscopy (with rigid oesophagoscope)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188.55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41822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Oesophagoscopy (with rigid oesophagoscope) with biopsy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41825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Oesophagoscopy (with rigid oesophagoscope) with removal of foreign body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41828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Oesophageal stricture, dilatation of, without oesophagoscopy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41831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Oesophagus, endoscopic pneumatic dilatation of, for treatment of achalasia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41832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Oesophagus, balloon dilatation of, using interventional imaging techniques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232.15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41834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Laryngectomy (total)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1,309.80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41837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Vertical hemi</w:t>
            </w:r>
            <w:r w:rsidR="001351EC">
              <w:noBreakHyphen/>
            </w:r>
            <w:r w:rsidRPr="00540AB0">
              <w:t>laryngectomy including tracheostomy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1,255.85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41840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Supraglottic laryngectomy including tracheostomy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1,544.10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41843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Laryngopharyngectomy or primary restoration of alimentary continuity after laryngopharyngectomy using stomach or bowel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1,357.85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41855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Microlaryngoscopy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292.80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41858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Microlaryngoscopy with removal of juvenile papillomata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502.05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41861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Microlaryngoscopy with removal of benign lesions of the larynx by laser surgery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613.95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41864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Microlaryngoscopy with removal of tumour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414.00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41867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Microlaryngoscopy with arytenoidectomy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623.20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41868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Laryngeal web, division of, using microlarygoscopic techniques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394.90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41870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Injection of vocal cord by teflon, fat, collagen or gelfoam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462.15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41873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Larynx, fractured, operation for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41876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Larynx, external operation on, or laryngofissure, with or without cordectomy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41879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Laryngoplasty or tracheoplasty, including tracheostomy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967.35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41880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Tracheostomy by a percutaneous technique using sequential dilatation or partial splitting method to allow insertion of a cuffed tracheostomy tube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258.20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41881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Tracheostomy by open exposure of the trachea, including separation of the strap muscles or division of the thyroid isthmus, if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408.20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41884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Cricothyrostomy by direct stab or Seldinger technique, using mini </w:t>
            </w:r>
            <w:r w:rsidRPr="00540AB0">
              <w:lastRenderedPageBreak/>
              <w:t>tracheostomy device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92.50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41885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Trache</w:t>
            </w:r>
            <w:r w:rsidR="001351EC">
              <w:noBreakHyphen/>
            </w:r>
            <w:r w:rsidRPr="00540AB0">
              <w:t>oesophageal fistula, formation of, as a secondary procedure following laryngectomy, including associated endoscopic procedures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292.50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41886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Trachea, removal of foreign body in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41889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Bronchoscopy, as an independent procedure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41892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Bronchoscopy with one or more endobronchial biopsies or other diagnostic or therapeutic procedures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238.80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41895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Bronchus, removal of foreign body in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373.65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41898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Fibreoptic bronchoscopy with one or more transbronchial lung biopsies, with or without bronchial or broncho</w:t>
            </w:r>
            <w:r w:rsidR="001351EC">
              <w:noBreakHyphen/>
            </w:r>
            <w:r w:rsidRPr="00540AB0">
              <w:t>alveolar lavage, with or without the use of interventional imaging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261.05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41901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Endoscopic laser resection of endobronchial tumours for relief of obstruction including any associated endoscopic procedures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613.95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41904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Bronchoscopy with dilatation of tracheal stricture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250.45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41905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Trachea or bronchus, dilatation of stricture and endoscopic insertion of stent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460.60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41907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Nasal septum button, insertion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124.80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41910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Duct of major salivary gland, transposition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396.50</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9—Ophthalmology</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42503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Ophthalmological examination under general anaesthesia, other than a service associated with a service to which another item in this Group applies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104.15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42504</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Glaucoma, implantation of a micro</w:t>
            </w:r>
            <w:r w:rsidR="001351EC">
              <w:noBreakHyphen/>
            </w:r>
            <w:r w:rsidRPr="00540AB0">
              <w:t>bypass surgery stent system into the trabecular meshwork, if:</w:t>
            </w:r>
          </w:p>
          <w:p w:rsidR="00E60ACD" w:rsidRPr="00540AB0" w:rsidRDefault="00E60ACD" w:rsidP="001351EC">
            <w:pPr>
              <w:pStyle w:val="Tablea"/>
            </w:pPr>
            <w:r w:rsidRPr="00540AB0">
              <w:t>(a) conservative therapies have failed, are likely to fail, or are contraindicated; and</w:t>
            </w:r>
          </w:p>
          <w:p w:rsidR="00E60ACD" w:rsidRPr="00540AB0" w:rsidRDefault="00E60ACD" w:rsidP="001351EC">
            <w:pPr>
              <w:pStyle w:val="Tablea"/>
            </w:pPr>
            <w:r w:rsidRPr="00540AB0">
              <w:t>(b) the service is performed by a specialist with training that is recognised by the Conjoint Committee for the Recognition of Training in Micro</w:t>
            </w:r>
            <w:r w:rsidR="001351EC">
              <w:noBreakHyphen/>
            </w:r>
            <w:r w:rsidRPr="00540AB0">
              <w:t>Bypass Glaucoma Surgery (Anaes.)</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305.55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42505</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Complete removal from the eye of a trans</w:t>
            </w:r>
            <w:r w:rsidR="001351EC">
              <w:noBreakHyphen/>
            </w:r>
            <w:r w:rsidRPr="00540AB0">
              <w:t>trabecular drainage device or devices, with or without replacement, following device</w:t>
            </w:r>
            <w:r w:rsidR="001351EC">
              <w:noBreakHyphen/>
            </w:r>
            <w:r w:rsidRPr="00540AB0">
              <w:t>related medical complications necessitating complete removal (Anaes.)</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305.55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Eye, enucleation of, with or without sphere implant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488.95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Eye, enucleation of, with insertion of integrated implant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618.80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42510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Eye, enucleation of, with insertion of hydroxy apatite implant or similar coralline implant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713.30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Globe, evisceration of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488.95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Globe, evisceration of, and insertion of intrascleral ball or cartilage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618.80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Anophthalmic orbit, insertion of cartilage or artificial implant as a delayed procedure, or removal of implant from socket, or placement of a </w:t>
            </w:r>
            <w:r w:rsidRPr="00540AB0">
              <w:lastRenderedPageBreak/>
              <w:t>motility integrating peg by drilling into existing orbital implant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359.00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42521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Anophthalmic socket, treatment of, by insertion of a wired</w:t>
            </w:r>
            <w:r w:rsidR="001351EC">
              <w:noBreakHyphen/>
            </w:r>
            <w:r w:rsidRPr="00540AB0">
              <w:t>in conformer, integrated implant or dermofat graft, as a secondary procedure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1,222.45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 skin graft to, as a delayed procedure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207.85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Contracted socket, reconstruction including mucous membrane grafting and stent mould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 exploration with or without biopsy, requiring removal of bone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641.85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 exploration of, with drainage or biopsy not requiring removal of bone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 exenteration of, with or without skin graft and with or without temporalis muscle transplant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847.95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42539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 exploration of, with removal of tumour or foreign body, requiring removal of bone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1,207.20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42542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 exploration of anterior aspect with removal of tumour or foreign body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511.90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42543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 exploration of retrobulbar aspect with removal of tumour or foreign body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898.00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42545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 decompression of, for dysthyroid eye disease, by fenestration of 2 or more walls, or by the removal of intraorbital peribulbar and retrobulbar fat from each quadrant of the orbit, one eye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1,298.80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42548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Optic nerve meninges, incision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771.55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42551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Eye, penetrating wound or rupture of, not involving intraocular structures—repair involving suture of cornea or sclera, or both, other than a service to which item 42632 applies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641.85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42554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Eye, penetrating wound or rupture of, with incarceration or prolapse of uveal tissue—repair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748.80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42557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Eye, penetrating wound or rupture of, with incarceration of lens or vitreous—repair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1,046.70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42563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Intraocular foreign body, removal from anterior segment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42569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Intraocular foreign body, removal from posterior segment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1,046.70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42572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Orbital abscess or cyst, drainage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42573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Dermoid, periorbital, excision of, </w:t>
            </w:r>
            <w:r w:rsidRPr="00540AB0">
              <w:rPr>
                <w:rFonts w:eastAsia="Calibri"/>
              </w:rPr>
              <w:t>on a person 10 years of age or over</w:t>
            </w:r>
            <w:r w:rsidRPr="00540AB0">
              <w:t xml:space="preserv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231.10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42574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Dermoid, orbital, excision of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491.00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42575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Tarsal cyst, extirpation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84.05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42576</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Dermoid, periorbital, excision of, </w:t>
            </w:r>
            <w:r w:rsidRPr="00540AB0">
              <w:rPr>
                <w:rFonts w:eastAsia="Calibri"/>
              </w:rPr>
              <w:t>on a person under 10 years of age</w:t>
            </w:r>
            <w:r w:rsidRPr="00540AB0">
              <w:t xml:space="preserve"> (Anaes.)</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300.45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42581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Ectropion or entropion, tarsal cauterisation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42584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Tarsorrhaphy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42587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Trichiasis (due to causes other than trachoma), treatment of by cryotherapy, laser or electrolysis—each eyelid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52.80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42588</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Trichiasis (due to trachoma), treatment of by cryotherapy, laser or electrolysis—each eyelid (Anaes.)</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52.80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42590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Canthoplasty, medial or lateral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343.75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42593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Lacrimal gland, excision of palpebral lobe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207.85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42596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Lacrimal sac, excision of, or operation 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511.90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42599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Lacrimal canalicular system, establishment of patency by closed operation using silicone tubes or similar, one eye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641.85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42602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Lacrimal canalicular system, establishment of patency by open operation, one eye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641.85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42605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Lacrimal canaliculus, immediate repair of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473.55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42608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Lacrimal drainage by insertion of glass tube, as an independent procedure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42610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Nasolacrimal tube (unilateral), removal or replacement of, or lacrimal passages, probing for obstruction, unilateral, with or without lavage—under general anaesthesia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42611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Nasolacrimal tube (bilateral), removal or replacement of, or lacrimal passages, probing for obstruction, bilateral, with or without lavage—under general anaesthesia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146.65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90" w:name="CU_337821817"/>
            <w:bookmarkStart w:id="991" w:name="CU_337826854"/>
            <w:bookmarkEnd w:id="990"/>
            <w:bookmarkEnd w:id="991"/>
            <w:r w:rsidRPr="00540AB0">
              <w:t>42614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Nasolacrimal tube (unilateral), removal or replacement of, or lacrimal passages, probing to establish patency of, or probing for obstruction (or both), unilateral, including lavage, other than a service associated with a service to which item 42610 applies (excluding after</w:t>
            </w:r>
            <w:r w:rsidR="001351EC">
              <w:noBreakHyphen/>
            </w:r>
            <w:r w:rsidRPr="00540AB0">
              <w:t>care)</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Nasolacrimal tube (bilateral), removal or replacement of, or lacrimal passages, probing for obstruction, bilateral, including lavage, other than a service associated with a service to which item 42611 applies (excluding after</w:t>
            </w:r>
            <w:r w:rsidR="001351EC">
              <w:noBreakHyphen/>
            </w:r>
            <w:r w:rsidRPr="00540AB0">
              <w:t>care)</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42617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Punctum snip operation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139.15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42620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Punctum, occlusion of, by use of a plug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42622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Punctum, permanent occlusion of, by use of electrical cautery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42623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Dacryocystorhinostomy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710.65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42626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Dacryocystorhinostomy if a previous dacryocystorhinostomy has been performed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1,146.10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42629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Conjunctivorhinostomy including dacryocystorhinostomy and fashioning of conjunctival flaps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863.30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42632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Conjunctival peritomy or repair of corneal laceration by conjunctival flap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42635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Corneal perforations, sealing of, with tissue adhesive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42638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Conjunctival graft over cornea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42641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Autoconjunctival transplant, or mucous membrane graft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496.55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42644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Cornea or sclera, complete removal of embedded foreign body from—not more than once on the same day by the same practitioner (excluding after</w:t>
            </w:r>
            <w:r w:rsidR="001351EC">
              <w:noBreakHyphen/>
            </w:r>
            <w:r w:rsidRPr="00540AB0">
              <w:t>care)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42647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Corneal scars, removal of, by partial keratectomy, other than a service associated with a service to which item 42686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207.85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42650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Cornea, epithelial debridement for corneal ulcer or corneal erosion (excluding after</w:t>
            </w:r>
            <w:r w:rsidR="001351EC">
              <w:noBreakHyphen/>
            </w:r>
            <w:r w:rsidRPr="00540AB0">
              <w:t>care)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42651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Cornea, epithelial debridement for eliminating band keratopathy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163.35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42652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Corneal collagen cross linking, on a person with a corneal ectatic disorder, with evidence of progression—per eye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1,219.20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42653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Cornea, transplantation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1,328.65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92" w:name="CU_354823768"/>
            <w:bookmarkStart w:id="993" w:name="CU_354828805"/>
            <w:bookmarkEnd w:id="992"/>
            <w:bookmarkEnd w:id="993"/>
            <w:r w:rsidRPr="00540AB0">
              <w:t>42656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Cornea, transplantation of, second and subsequent procedures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1,696.15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42662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Sclera, transplantation of, full thickness, including collection of donor material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916.75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42665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Sclera, transplantation of, superficial or lamellar, including collection of donor material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611.30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42667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Running corneal suture, manipulation of, performed within 4 months of corneal grafting, to reduce astigmatism, if a reduction of 2 dioptres of astigmatism is obtained, including any associated consultation</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144.20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42668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Corneal sutures, removal of, not earlier than 6 weeks after operation requiring use of slit lamp or operating microscope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42672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Corneal incisions, to correct corneal astigmatism of more than 1</w:t>
            </w:r>
            <w:r w:rsidRPr="00540AB0">
              <w:rPr>
                <w:vertAlign w:val="superscript"/>
              </w:rPr>
              <w:t>1</w:t>
            </w:r>
            <w:r w:rsidRPr="00540AB0">
              <w:t>/</w:t>
            </w:r>
            <w:r w:rsidRPr="00540AB0">
              <w:rPr>
                <w:vertAlign w:val="subscript"/>
              </w:rPr>
              <w:t>2</w:t>
            </w:r>
            <w:r w:rsidRPr="00540AB0">
              <w:t xml:space="preserve"> dioptres following anterior segment surgery, including appropriate measurements and calculations, performed as an independent procedure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916.75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42673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Additional corneal incisions, to correct corneal astigmatism of more than 1</w:t>
            </w:r>
            <w:r w:rsidRPr="00540AB0">
              <w:rPr>
                <w:vertAlign w:val="superscript"/>
              </w:rPr>
              <w:t>1</w:t>
            </w:r>
            <w:r w:rsidRPr="00540AB0">
              <w:t>/</w:t>
            </w:r>
            <w:r w:rsidRPr="00540AB0">
              <w:rPr>
                <w:vertAlign w:val="subscript"/>
              </w:rPr>
              <w:t>2</w:t>
            </w:r>
            <w:r w:rsidRPr="00540AB0">
              <w:t xml:space="preserve"> dioptres, including appropriate measurements and calculations, performed in conjunction with other anterior segment surgery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458.30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42676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Conjunctiva, biopsy of, as an independent procedure</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117.55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42677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Conjunctiva, cautery of, including treatment of pannus—each attendance at which treatment is given including any associated consultation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42680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Conjunctiva, cryotherapy to, for melanotic lesions or similar using CO</w:t>
            </w:r>
            <w:r w:rsidRPr="00540AB0">
              <w:rPr>
                <w:vertAlign w:val="superscript"/>
              </w:rPr>
              <w:t>2</w:t>
            </w:r>
            <w:r w:rsidRPr="00540AB0">
              <w:t xml:space="preserve"> or N</w:t>
            </w:r>
            <w:r w:rsidRPr="00540AB0">
              <w:rPr>
                <w:vertAlign w:val="superscript"/>
              </w:rPr>
              <w:t>20</w:t>
            </w:r>
            <w:r w:rsidRPr="00540AB0">
              <w:t xml:space="preserv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42683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Conjunctival cysts, removal of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122.30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42686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Pterygium, removal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278.05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42689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Pinguecula, removal of, other than a service associated with the fitting of contact lenses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42692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Limbic tumour, removal of, excluding Pterygium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94" w:name="CU_368825573"/>
            <w:bookmarkStart w:id="995" w:name="CU_368830610"/>
            <w:bookmarkEnd w:id="994"/>
            <w:bookmarkEnd w:id="995"/>
            <w:r w:rsidRPr="00540AB0">
              <w:t>42695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Limbic tumour, excision of, requiring keratectomy or sclerectomy, excluding Pterygium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458.30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42698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Lens extraction, excluding surgery performed to correct a refractive </w:t>
            </w:r>
            <w:r w:rsidRPr="00540AB0">
              <w:lastRenderedPageBreak/>
              <w:t>error, other than anisometropia that exceeds 3 dioptres and develops after the removal of cataract in the first eye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604.25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42701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Intraocular lens, insertion of, excluding surgery performed to correct a refractive error, other than anisometropia that exceeds 3 dioptres and develops after the removal of cataract in the first eye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337.00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42702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Lens extraction and insertion of intraocular lens, excluding surgery performed to correct a refractive error, other than anisometropia that exceeds 3 dioptres and develops after the removal of cataract in the first eye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772.80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Intraocular lens or iris prosthesis, insertion of, into the posterior chamber with fixation to the iris or sclera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581.20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42704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Intraocular lens, removal or repositioning of by open operation—other than a service associated with a service to which item 42701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473.55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42705</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Lens extraction and insertion of intraocular lens, excluding surgery performed for the correction of refractive error except for anisometropia greater than 3 dioptres following the removal of cataract in the first eye, performed in association with a trans</w:t>
            </w:r>
            <w:r w:rsidR="001351EC">
              <w:noBreakHyphen/>
            </w:r>
            <w:r w:rsidRPr="00540AB0">
              <w:t>trabecular drainage device or devices, in a patient diagnosed with open angle glaucoma who is not adequately responsive to topical anti</w:t>
            </w:r>
            <w:r w:rsidR="001351EC">
              <w:noBreakHyphen/>
            </w:r>
            <w:r w:rsidRPr="00540AB0">
              <w:t>glaucoma medications or who is intolerant of anti</w:t>
            </w:r>
            <w:r w:rsidR="001351EC">
              <w:noBreakHyphen/>
            </w:r>
            <w:r w:rsidRPr="00540AB0">
              <w:t>glaucoma medication (Anaes.)</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925.70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42707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Intraocular lens, removal of and replacement with a different lens, excluding surgery performed to correct a refractive error, other than anisometropia that exceeds 3 dioptres and develops after the removal of cataract in the first eye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809.85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42710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Intraocular lens, removal of, and replacement with a lens inserted into the posterior chamber and fixated to the iris or sclera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916.75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96" w:name="_Hlk116461446"/>
            <w:r w:rsidRPr="00540AB0">
              <w:t>42713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Iris suturing, McCannell technique or similar, for fixation of intraocular lens or repair of iris defect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382.00</w:t>
            </w:r>
          </w:p>
        </w:tc>
      </w:tr>
      <w:bookmarkEnd w:id="996"/>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42716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Cataract, juvenile, removal of, including subsequent needlings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1,214.85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97" w:name="CU_378827330"/>
            <w:bookmarkStart w:id="998" w:name="CU_378832367"/>
            <w:bookmarkEnd w:id="997"/>
            <w:bookmarkEnd w:id="998"/>
            <w:r w:rsidRPr="00540AB0">
              <w:t>42719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Either or both of the following, via a limbal approach by any method:</w:t>
            </w:r>
          </w:p>
          <w:p w:rsidR="00E60ACD" w:rsidRPr="00540AB0" w:rsidRDefault="00E60ACD" w:rsidP="001351EC">
            <w:pPr>
              <w:pStyle w:val="Tablea"/>
            </w:pPr>
            <w:r w:rsidRPr="00540AB0">
              <w:t>(a) removal of capsular or lens material;</w:t>
            </w:r>
          </w:p>
          <w:p w:rsidR="00E60ACD" w:rsidRPr="00540AB0" w:rsidRDefault="00E60ACD" w:rsidP="001351EC">
            <w:pPr>
              <w:pStyle w:val="Tablea"/>
            </w:pPr>
            <w:r w:rsidRPr="00540AB0">
              <w:t>(b) removal of vitreous;</w:t>
            </w:r>
          </w:p>
          <w:p w:rsidR="00E60ACD" w:rsidRPr="00540AB0" w:rsidRDefault="00E60ACD" w:rsidP="001351EC">
            <w:pPr>
              <w:pStyle w:val="Tabletext"/>
            </w:pPr>
            <w:r w:rsidRPr="00540AB0">
              <w:t>other than a service associated with a service to which item 42698, 42702, 42705, 42716, 42725 or 42731 applies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42725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Vitrectomy via pars plana sclerotomy, including one or more of the following:</w:t>
            </w:r>
          </w:p>
          <w:p w:rsidR="00E60ACD" w:rsidRPr="00540AB0" w:rsidRDefault="00E60ACD" w:rsidP="001351EC">
            <w:pPr>
              <w:pStyle w:val="Tablea"/>
            </w:pPr>
            <w:r w:rsidRPr="00540AB0">
              <w:t>(a) removal of vitreous;</w:t>
            </w:r>
          </w:p>
          <w:p w:rsidR="00E60ACD" w:rsidRPr="00540AB0" w:rsidRDefault="00E60ACD" w:rsidP="001351EC">
            <w:pPr>
              <w:pStyle w:val="Tablea"/>
            </w:pPr>
            <w:r w:rsidRPr="00540AB0">
              <w:t>(b) division of vitreous bands;</w:t>
            </w:r>
          </w:p>
          <w:p w:rsidR="00E60ACD" w:rsidRPr="00540AB0" w:rsidRDefault="00E60ACD" w:rsidP="001351EC">
            <w:pPr>
              <w:pStyle w:val="Tablea"/>
            </w:pPr>
            <w:r w:rsidRPr="00540AB0">
              <w:t>(c) removal of epiretinal membranes;</w:t>
            </w:r>
          </w:p>
          <w:p w:rsidR="00E60ACD" w:rsidRPr="00540AB0" w:rsidRDefault="00E60ACD" w:rsidP="001351EC">
            <w:pPr>
              <w:pStyle w:val="Tablea"/>
            </w:pPr>
            <w:r w:rsidRPr="00540AB0">
              <w:t>(d) capsulotomy</w:t>
            </w:r>
          </w:p>
          <w:p w:rsidR="00E60ACD" w:rsidRPr="00540AB0" w:rsidRDefault="00E60ACD" w:rsidP="001351EC">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1,359.85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42731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Limbal or pars plana lensectomy combined with vitrectomy, other than a service associated with item 42698, 42702, 42705, 42719 or 42725 (H) </w:t>
            </w:r>
            <w:r w:rsidRPr="00540AB0">
              <w:lastRenderedPageBreak/>
              <w:t>(Anaes.)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1,543.30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42734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Capsulotomy, other than by laser, and other than a service associated with a service to which item 42725 or 42731 applies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42738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Paracentesis of anterior chamber or vitreous cavity, or both, for the injection of therapeutic substances, or the removal of aqueous or vitreous humours for diagnostic or therapeutic purposes, one or more of, as an independent procedure</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42739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Paracentesis of anterior chamber or vitreous cavity, or both, for the injection of therapeutic substances, or the removal of aqueous or vitreous humours for diagnostic or therapeutic purposes, one or more of, as an independent procedure, for a patient requiring anaesthetic services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42740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Intravitreal injection of therapeutic substances, or the removal of vitreous humour for diagnostic purposes, one or more of, as a procedure associated with other intraocular surgery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42741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Posterior juxtascleral depot injection of a therapeutic substance, for the treatment of subfoveal choroidal neovascularisation due to age</w:t>
            </w:r>
            <w:r w:rsidR="001351EC">
              <w:noBreakHyphen/>
            </w:r>
            <w:r w:rsidRPr="00540AB0">
              <w:t>related macular degeneration, one or more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42743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Anterior chamber, irrigation of blood from, as an independent procedure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641.85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42744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Needle revision of glaucoma filtration bleb, following glaucoma filtering procedure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42746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Glaucoma, filtering operation for, if conservative therapies have failed, are likely to fail, or are contraindicated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970.30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999" w:name="CU_389829383"/>
            <w:bookmarkStart w:id="1000" w:name="CU_389834420"/>
            <w:bookmarkEnd w:id="999"/>
            <w:bookmarkEnd w:id="1000"/>
            <w:r w:rsidRPr="00540AB0">
              <w:t>42749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Glaucoma, filtering operation for, if previous filtering operation has been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1,214.85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42752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Glaucoma, insertion of drainage device incorporating an extraocular reservoir for, such as a Molteno device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1,359.85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42755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Glaucoma, removal of drainage device incorporating an extraocular reservoir for, such as a Molteno device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168.10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42758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Goniotomy for the treatment of primary congenital glaucoma, excluding the minimally invasive implantation of glaucoma drainage devices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710.65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42761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Division of anterior or posterior synechiae, as an independent procedure, other than by laser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42764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Iridectomy (including excision of tumour of iris) or iridotomy, as an independent procedure, other than by laser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42767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involving ciliary body or ciliary body and iris, excision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1,107.80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42770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Cyclodestructive procedures for the treatment of intractable glaucoma, treatment to one eye, to a maximum of 2 treatments to that eye in a 2 year period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299.50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42773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Detached retina, pneumatic retinopexy for, other than a service associated with a service to which item 42776 applies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916.75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42776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Detached retina, buckling or resection operation for (H) (Anaes.) </w:t>
            </w:r>
            <w:r w:rsidRPr="00540AB0">
              <w:lastRenderedPageBreak/>
              <w:t>(Assist.)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1,359.85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42779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Detached retina, revision of scleral buckling operation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1,696.15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42782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Laser trabeculoplasty, for the treatment of glaucoma—each treatment to one eye, to a maximum of 4 treatments to that eye in a 2 year period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458.30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01" w:name="CU_402831201"/>
            <w:bookmarkStart w:id="1002" w:name="CU_402836238"/>
            <w:bookmarkEnd w:id="1001"/>
            <w:bookmarkEnd w:id="1002"/>
            <w:r w:rsidRPr="00540AB0">
              <w:t>42785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Laser iridotomy—each treatment episode to one eye, to a maximum of 3 treatments to that eye in a 2 year period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359.00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42788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Laser capsulotomy—each treatment episode to one eye, to a maximum of 2 treatments to that eye in a 2 year period—other than a service associated with a service to which item 42702 applies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359.00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42791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Laser vitreolysis or corticolysis of lens material or fibrinolysis, excluding vitreolysis in the posterior vitreous cavity—each treatment to one eye, to a maximum of 3 treatments to that eye in a 2 year period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359.00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42794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Division of suture by laser following glaucoma filtration surgery, each treatment to one eye, to a maximum of 2 treatments to that eye in a 2 year period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42801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Episcleral radioactive plaque (Ruthenium 106 or Iodine 125), for the treatment of choroidal melanomas, insertion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1,066.50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42802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Episcleral radioactive plaque (Ruthenium 106 or Iodine 125), for the treatment of choroidal melanomas, removal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533.10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42805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Tantalum markers, surgical insertion to the sclera to localise the tumour base and to assist in planning radiotherapy of choroidal melanomas—one or more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595.90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Iris tumour, laser photocoagulation of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359.00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42807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Photomydriasis, laser</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361.50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03" w:name="CU_414838261"/>
            <w:bookmarkEnd w:id="1003"/>
            <w:r w:rsidRPr="00540AB0">
              <w:t>42808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Laser peripheral iridoplasty</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361.50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04" w:name="CU_415833267"/>
            <w:bookmarkEnd w:id="1004"/>
            <w:r w:rsidRPr="00540AB0">
              <w:t>42809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Retina, photocoagulation of, other than a service associated with photodynamic therapy with verteporfin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458.30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42810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Phototherapeutic keratectomy, by laser, for corneal scarring or disease, excluding surgery for refractive error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576.80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42811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Transpupillary thermotherapy, for choroidal and retinal tumours or vascular malformations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458.30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Removal of scleral buckling material, from an eye having undergone previous scleral buckling surgery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168.10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Vitreous cavity, removal of silicone oil or other liquid vitreous substitutes from, during a procedure other than that in which the vitreous substitute is inserted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641.85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Retina, cryotherapy to, as an independent procedure, or when performed in association with item 42770 or 42809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595.90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Ocular transillumination, for the diagnosis and measurement of intraocular tumours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Retrobulbar injection of alcohol or other drug, as an independent </w:t>
            </w:r>
            <w:r w:rsidRPr="00540AB0">
              <w:lastRenderedPageBreak/>
              <w:t>procedure</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71.00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42833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Squint, operation for, on one or both eyes, the operation involving a total of one or 2 muscles on a patient aged 15 years or over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595.90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Squint, operation for, on one or both eyes, the operation involving a total of one or 2 muscles:</w:t>
            </w:r>
          </w:p>
          <w:p w:rsidR="00E60ACD" w:rsidRPr="00540AB0" w:rsidRDefault="00E60ACD" w:rsidP="001351EC">
            <w:pPr>
              <w:pStyle w:val="Tablea"/>
            </w:pPr>
            <w:r w:rsidRPr="00540AB0">
              <w:t>(a) on a patient aged 14 years or under; or</w:t>
            </w:r>
          </w:p>
          <w:p w:rsidR="00E60ACD" w:rsidRPr="00540AB0" w:rsidRDefault="00E60ACD" w:rsidP="001351EC">
            <w:pPr>
              <w:pStyle w:val="Tablea"/>
            </w:pPr>
            <w:r w:rsidRPr="00540AB0">
              <w:t>(b) if the patient has had previous squint, retinal or extra ocular operations on the eye or eyes; or</w:t>
            </w:r>
          </w:p>
          <w:p w:rsidR="00E60ACD" w:rsidRPr="00540AB0" w:rsidRDefault="00E60ACD" w:rsidP="001351EC">
            <w:pPr>
              <w:pStyle w:val="Tablea"/>
            </w:pPr>
            <w:r w:rsidRPr="00540AB0">
              <w:t>(c) on a patient with concurrent thyroid eye disease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741.10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05" w:name="CU_425839843"/>
            <w:bookmarkEnd w:id="1005"/>
            <w:r w:rsidRPr="00540AB0">
              <w:t>42839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Squint, operation for, on one or both eyes, the operation involving a total of 3 or more muscles on a patient aged 15 years or over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710.65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06" w:name="CU_426834975"/>
            <w:bookmarkEnd w:id="1006"/>
            <w:r w:rsidRPr="00540AB0">
              <w:t>42842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Squint, operation for, on one or both eyes, the operation involving a total of 3 or more muscles:</w:t>
            </w:r>
          </w:p>
          <w:p w:rsidR="00E60ACD" w:rsidRPr="00540AB0" w:rsidRDefault="00E60ACD" w:rsidP="001351EC">
            <w:pPr>
              <w:pStyle w:val="Tablea"/>
            </w:pPr>
            <w:r w:rsidRPr="00540AB0">
              <w:t>(a) on a patient aged 14 years or under; or</w:t>
            </w:r>
          </w:p>
          <w:p w:rsidR="00E60ACD" w:rsidRPr="00540AB0" w:rsidRDefault="00E60ACD" w:rsidP="001351EC">
            <w:pPr>
              <w:pStyle w:val="Tablea"/>
            </w:pPr>
            <w:r w:rsidRPr="00540AB0">
              <w:t>(b) if the patient has had previous squint, retinal or extra ocular operations on the eye or eyes; or</w:t>
            </w:r>
          </w:p>
          <w:p w:rsidR="00E60ACD" w:rsidRPr="00540AB0" w:rsidRDefault="00E60ACD" w:rsidP="001351EC">
            <w:pPr>
              <w:pStyle w:val="Tablea"/>
            </w:pPr>
            <w:r w:rsidRPr="00540AB0">
              <w:t>(c) on a patient with concurrent thyroid eye disease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886.25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42845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Readjustment of adjustable sutures, one or both eyes, as an independent procedure following an operation for correction of squint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192.45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42848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Squint, muscle transplant for (Hummelsheim type, or similar operation) on a patient aged 15 years or over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710.65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42851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Squint, muscle transplant for (Hummelsheim type, or similar operation) on a patient who:</w:t>
            </w:r>
          </w:p>
          <w:p w:rsidR="00E60ACD" w:rsidRPr="00540AB0" w:rsidRDefault="00E60ACD" w:rsidP="001351EC">
            <w:pPr>
              <w:pStyle w:val="Tablea"/>
            </w:pPr>
            <w:r w:rsidRPr="00540AB0">
              <w:t>(a) is aged 14 years or under; or</w:t>
            </w:r>
          </w:p>
          <w:p w:rsidR="00E60ACD" w:rsidRPr="00540AB0" w:rsidRDefault="00E60ACD" w:rsidP="001351EC">
            <w:pPr>
              <w:pStyle w:val="Tablea"/>
            </w:pPr>
            <w:r w:rsidRPr="00540AB0">
              <w:t>(b) has had previous squint, retinal or extra</w:t>
            </w:r>
            <w:r w:rsidR="001351EC">
              <w:noBreakHyphen/>
            </w:r>
            <w:r w:rsidRPr="00540AB0">
              <w:t>ocular operations on the patient’s eye or eyes; or</w:t>
            </w:r>
          </w:p>
          <w:p w:rsidR="00E60ACD" w:rsidRPr="00540AB0" w:rsidRDefault="00E60ACD" w:rsidP="001351EC">
            <w:pPr>
              <w:pStyle w:val="Tablea"/>
            </w:pPr>
            <w:r w:rsidRPr="00540AB0">
              <w:t>(c) has concurrent thyroid eye disease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886.25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42854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Ruptured medial palpebral ligament or ruptured extra</w:t>
            </w:r>
            <w:r w:rsidR="001351EC">
              <w:noBreakHyphen/>
            </w:r>
            <w:r w:rsidRPr="00540AB0">
              <w:t>ocular muscle, repair of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42857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Resuturing of wound following intraocular procedures with or without excision of prolapsed iris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07" w:name="_Hlk147654763"/>
            <w:r w:rsidRPr="00540AB0">
              <w:t>42860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Eyelid (upper or lower), scleral or Goretex or other non</w:t>
            </w:r>
            <w:r w:rsidR="001351EC">
              <w:noBreakHyphen/>
            </w:r>
            <w:r w:rsidRPr="00540AB0">
              <w:t>autogenous graft to, with recession of the lid retractors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916.75</w:t>
            </w:r>
          </w:p>
        </w:tc>
      </w:tr>
      <w:bookmarkEnd w:id="1007"/>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42863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Eyelid, recession of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786.95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42866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Entropion or tarsal ectropion, repair of, by tightening, shortening or repair of inferior retractors by open operation across the entire width of the eyelid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763.90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42869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Eyelid closure in facial nerve paralysis, insertion of foreign implant for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557.80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08" w:name="CU_436841675"/>
            <w:bookmarkEnd w:id="1008"/>
            <w:r w:rsidRPr="00540AB0">
              <w:t>42872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Eyebrow, elevation of, by skin excision, to correct for a reduced field of vision caused by paretic, involutional, or traumatic eyebrow descent/ptosis to a position below the superior orbital rim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244.55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43021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Photodynamic therapy, one eye, including the infusion of vertoporfin continuously through a peripheral vein, using a non</w:t>
            </w:r>
            <w:r w:rsidR="001351EC">
              <w:noBreakHyphen/>
            </w:r>
            <w:r w:rsidRPr="00540AB0">
              <w:t>thermal laser at a wavelength of 689 nm, for the treatment of choroidal neovascularisation</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462.35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09" w:name="CU_438836929"/>
            <w:bookmarkEnd w:id="1009"/>
            <w:r w:rsidRPr="00540AB0">
              <w:t>43022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Photodynamic therapy, both eyes, including the infusion of vertoporfin continuously through a peripheral vein, using a non</w:t>
            </w:r>
            <w:r w:rsidR="001351EC">
              <w:noBreakHyphen/>
            </w:r>
            <w:r w:rsidRPr="00540AB0">
              <w:t>thermal laser at a wavelength of 689 nm, for the treatment of choroidal neovascularisation</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554.90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43023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Infusion of vertoporfin for discontinued photodynamic therapy, if a session of therapy that would have been provided under item 43021 or 43022 has been discontinued on medical grounds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89.90</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10—Operations for osteomyelitis</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43500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Operation on phalanx (for acute osteomyelitis)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43503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Operation on sternum, clavicle, rib, ulna, radius, carpus, tibia, fibula, tarsus, skull, mandible or maxilla (other than alveolar margins) (for acute osteomyelitis)—one bone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208.00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43506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Operation on humerus or femur (for acute osteomyelitis)—one bone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43509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Operation on spine or pelvic bones (for acute osteomyelitis)—one bone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43512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Operation on scapula, sternum, clavicle, rib, ulna, radius, metacarpus, carpus, phalanx, tibia, fibula, metatarsus, tarsus, mandible or maxilla (other than alveolar margins) (for chronic osteomyelitis)—one bone or any combination of adjoining bones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43515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Operation on humerus or femur (for chronic osteomyelitis)—one bone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43518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Operation on spine or pelvic bones (for chronic osteomyelitis)—one bone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43521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Operation on skull (for chronic osteomyelitis)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471.95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10" w:name="CU_449843496"/>
            <w:bookmarkEnd w:id="1010"/>
            <w:r w:rsidRPr="00540AB0">
              <w:t>43524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Operation on any combination of adjoining bones, being bones referred to in item 43515, 43518 or 43521 (for chronic osteomyelitis)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597.00</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11—Paediatric</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43801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Intestinal malrotation with or without volvulus, laparotomy for, not involving bowel resection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43804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Intestinal malrotation with or without volvulus, laparotomy for, with bowel resection and anastomosis, with or without formation of stoma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1,035.55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43805</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Umbilical, epigastric or linea alba hernia, repair of, on a person under 10 years of age (H) (Anaes.)</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362.05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43807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Duodenal atresia or stenosis, duodenoduodenostomy or duodenojejunostomy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1,129.80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11" w:name="CU_454839071"/>
            <w:bookmarkEnd w:id="1011"/>
            <w:r w:rsidRPr="00540AB0">
              <w:t>43810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Jejunal atresia, bowel resection and anastomosis for, with or without tapering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1,318.10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43813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Meconium ileus, laparotomy for, complicated by one or more of associated volvulus, atresia, intestinal perforation with or without </w:t>
            </w:r>
            <w:r w:rsidRPr="00540AB0">
              <w:lastRenderedPageBreak/>
              <w:t>meconium peritonitis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1,318.10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43816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Ileal atresia, colonic atresia or meconium ileus other than a service associated with a service to which item 43813 applies, laparotomy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1,223.85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43819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Aganglionosis Coli, laparotomy for, with or without frozen section biopsies and formation of stoma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988.50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43822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Anorectal malformation, laparotomy and colostomy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988.50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43825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Neonatal alimentary obstruction, laparotomy for, other than a service to which another item in this Subgroup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1,129.80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43828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Acute neonatal necrotising enterocolitis, laparotomy for, with resection, including any anastomoses or stoma formation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1,248.20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43831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Acute neonatal necrotising enterocolitis, if no definitive procedure is possible, laparotomy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972.60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43832</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Branchial fistula, removal of, on a person under 10 years of age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663.40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43834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Bowel resection for necrotising enterocolitis stricture or strictures, including any anastomoses or stoma formation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1,129.80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43835</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Strangulated, incarcerated or obstructed hernia, repair of, without bowel resection, </w:t>
            </w:r>
            <w:r w:rsidRPr="00540AB0">
              <w:rPr>
                <w:rFonts w:eastAsia="Calibri"/>
              </w:rPr>
              <w:t>on a person under 10 years of age</w:t>
            </w:r>
            <w:r w:rsidRPr="00540AB0">
              <w:t xml:space="preserve">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688.50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12" w:name="CU_463845429"/>
            <w:bookmarkEnd w:id="1012"/>
            <w:r w:rsidRPr="00540AB0">
              <w:t>43837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Congenital diaphragmatic hernia, repair by thoracic or abdominal approach, with diagnosis confirmed in the first 24 hours of life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1,412.15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43838</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Diaphragmatic hernia, congenital, repair of, by thoracic or abdominal approach, on a person under 10 years of age, not being a service to which any of items 31569 to 31581 apply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1,264.40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43840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Congenital diaphragmatic hernia, repair by thoracic or abdominal approach, diagnosed after the first day of life and before 20 days of age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1,223.85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43841</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Femoral or inguinal hernia or infantile hydrocele, repair of, </w:t>
            </w:r>
            <w:r w:rsidRPr="00540AB0">
              <w:rPr>
                <w:rFonts w:eastAsia="Calibri"/>
              </w:rPr>
              <w:t xml:space="preserve">on a person under 10 years of age, </w:t>
            </w:r>
            <w:r w:rsidRPr="00540AB0">
              <w:t>other than a service to which item 30403 or 43835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613.50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43843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Oesophageal atresia (with or without repair of tracheo</w:t>
            </w:r>
            <w:r w:rsidR="001351EC">
              <w:noBreakHyphen/>
            </w:r>
            <w:r w:rsidRPr="00540AB0">
              <w:t>oesophageal fistula), complete correction of, other than a service to which item 43846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1,883.00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13" w:name="CU_466840928"/>
            <w:bookmarkEnd w:id="1013"/>
            <w:r w:rsidRPr="00540AB0">
              <w:t>43846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Oesophageal atresia (with or without repair of tracheo</w:t>
            </w:r>
            <w:r w:rsidR="001351EC">
              <w:noBreakHyphen/>
            </w:r>
            <w:r w:rsidRPr="00540AB0">
              <w:t>oesophageal fistula), complete correction of, in infant of birth weight less than 1,500 g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2,024.20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43849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Oesophageal atresia, gastrostomy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517.80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43852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Oesophageal atresia, thoracotomy for, and division of tracheo</w:t>
            </w:r>
            <w:r w:rsidR="001351EC">
              <w:noBreakHyphen/>
            </w:r>
            <w:r w:rsidRPr="00540AB0">
              <w:t>oesophageal fistula without anastomosis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1,647.50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43855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Oesophageal atresia, delayed primary anastomosis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1,741.80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43858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Oesophageal atresia, cervical oesophagostomy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611.90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43861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Congenital cystadenomatoid malformation or congenital lobar emphysema, thoracotomy and lung resection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1,694.75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43864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Gastroschisis, operation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1,271.05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43867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Gastroschisis or exomphalos, secondary operation for, with removal of silo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706.10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43870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Exomphalos containing small bowel only, operation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988.50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43873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Exomphalos containing small bowel and other viscera, operation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1,318.10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43876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Sacrococcygeal teratoma, excision of, by posterior approach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1,129.80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43879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Sacrococcygeal teratoma, excision of, by combined posterior and abdominal approach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1,318.10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43882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Cloacal exstrophy, operation for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1,694.75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1014" w:name="CU_479847363"/>
            <w:bookmarkEnd w:id="1014"/>
            <w:r w:rsidRPr="00540AB0">
              <w:rPr>
                <w:snapToGrid w:val="0"/>
              </w:rPr>
              <w:t>43900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Tracheo</w:t>
            </w:r>
            <w:r w:rsidR="001351EC">
              <w:rPr>
                <w:snapToGrid w:val="0"/>
              </w:rPr>
              <w:noBreakHyphen/>
            </w:r>
            <w:r w:rsidRPr="00540AB0">
              <w:rPr>
                <w:snapToGrid w:val="0"/>
              </w:rPr>
              <w:t>oesophageal fistula without atresia, division and repair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1,129.80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Oesophageal atresia or corrosive oesophageal stricture, oesophageal replacement for, utilising gastric tube, jejunum or colon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1,883.00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Oesophagus, resection of congenital, anastomic or corrosive stricture and anastomosis, other than a service to which item 43903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1,647.50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15" w:name="CU_482842773"/>
            <w:bookmarkEnd w:id="1015"/>
            <w:r w:rsidRPr="00540AB0">
              <w:t>43909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Tracheomalacia, aortopexy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1,647.50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Thoracotomy and excision of one or more of bronchogenic or enterogenous cyst or mediastinal teratoma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1,556.50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Eventration, plication of diaphragm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1,176.85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Hypertrophic pyloric stenosis, pyloromyotomy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Idiopathic intussusception, laparotomy and manipulative reduction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529.75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Intussusception, laparotomy and resection with anastomosis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988.50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43939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Ventral hernia following neonatal closure of exomphalos or gastroschisis, repair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753.15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43942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Abdominal wall vitello intestinal remnant, excision of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235.40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43945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Patent vitello intestinal duct, excision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988.50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43948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Umbilical granuloma, excision of, under general anaesthesia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141.35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43951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Gastro</w:t>
            </w:r>
            <w:r w:rsidR="001351EC">
              <w:noBreakHyphen/>
            </w:r>
            <w:r w:rsidRPr="00540AB0">
              <w:t>oesophageal reflux with or without hiatus hernia, laparotomy and fundoplication for, without gastrostomy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885.25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43954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Gastro</w:t>
            </w:r>
            <w:r w:rsidR="001351EC">
              <w:noBreakHyphen/>
            </w:r>
            <w:r w:rsidRPr="00540AB0">
              <w:t>oesophageal reflux with or without hiatus hernia, laparotomy and fundoplication for, with gastrostomy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1,082.80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43957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Gastro</w:t>
            </w:r>
            <w:r w:rsidR="001351EC">
              <w:noBreakHyphen/>
            </w:r>
            <w:r w:rsidRPr="00540AB0">
              <w:t xml:space="preserve">oesophageal reflux, laparotomy and fundoplication for, with or without hiatus hernia, in child with neurological disease, with </w:t>
            </w:r>
            <w:r w:rsidRPr="00540AB0">
              <w:lastRenderedPageBreak/>
              <w:t>gastrostomy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1,176.85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16" w:name="CU_495849227"/>
            <w:bookmarkEnd w:id="1016"/>
            <w:r w:rsidRPr="00540AB0">
              <w:lastRenderedPageBreak/>
              <w:t>43960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Anorectal malformation, perineal anoplasty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414.00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43963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Anorectal malformation, posterior sagittal anorectoplasty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1,647.50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43966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Anorectal malformation, posterior sagittal anorectoplasty of, with laparotomy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1,883.00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43969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Persistent cloaca, total correction of, with genital repair using posterior sagittal approach, with or without laparotomy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2,589.10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17" w:name="CU_499844651"/>
            <w:bookmarkEnd w:id="1017"/>
            <w:r w:rsidRPr="00540AB0">
              <w:t>43972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Choledochal cyst, resection of, with one duct anastomosis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1,883.00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43975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Choledochal cyst, resection of, with 2 duct anastomoses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2,212.55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43978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Biliary atresia, portoenterostomy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1,883.00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43981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Nephroblastoma, neuroblastoma or other malignant tumour, laparotomy (exploratory), including associated biopsies, if no other intra</w:t>
            </w:r>
            <w:r w:rsidR="001351EC">
              <w:noBreakHyphen/>
            </w:r>
            <w:r w:rsidRPr="00540AB0">
              <w:t>abdominal procedure is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517.80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43984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Nephroblastoma, radical nephrectomy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1,318.10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43987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Neuroblastoma, radical excision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1,459.40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43990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Aganglionosis Coli, definitive resection with pull</w:t>
            </w:r>
            <w:r w:rsidR="001351EC">
              <w:noBreakHyphen/>
            </w:r>
            <w:r w:rsidRPr="00540AB0">
              <w:t>through anastomosis, with or without frozen section biopsies, when aganglionic segment extends to sigmoid colon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1,788.90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43993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Aganglionosis Coli, definitive resection with pull</w:t>
            </w:r>
            <w:r w:rsidR="001351EC">
              <w:noBreakHyphen/>
            </w:r>
            <w:r w:rsidRPr="00540AB0">
              <w:t>through anastomosis, with or without frozen section biopsies, when aganglionic segment extends into descending or transverse colon with or without resiting of stoma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1,930.05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43996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Aganglionosis Coli, total colectomy for total colonic aganglionosis with ileoanal pull</w:t>
            </w:r>
            <w:r w:rsidR="001351EC">
              <w:noBreakHyphen/>
            </w:r>
            <w:r w:rsidRPr="00540AB0">
              <w:t>through, with or without side to side ileocolonic anastomosis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2,165.45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43999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Aganglionosis Coli, anal sphincterotomy as an independent procedure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270.80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44101</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Rectum, examination of, under general anaesthesia with full thickness biopsy or removal of polyp or similar lesion, </w:t>
            </w:r>
            <w:r w:rsidRPr="00540AB0">
              <w:rPr>
                <w:rFonts w:eastAsia="Calibri"/>
              </w:rPr>
              <w:t>on a person under 2 years of age</w:t>
            </w:r>
            <w:r w:rsidRPr="00540AB0">
              <w:t xml:space="preserve">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339.40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18" w:name="CU_509851074"/>
            <w:bookmarkEnd w:id="1018"/>
            <w:r w:rsidRPr="00540AB0">
              <w:t>44102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Rectum, examination of, under general anaesthesia with full thickness biopsy or removal of polyp or similar lesion, </w:t>
            </w:r>
            <w:r w:rsidRPr="00540AB0">
              <w:rPr>
                <w:rFonts w:eastAsia="Calibri"/>
              </w:rPr>
              <w:t>on a person 2 years of age or over</w:t>
            </w:r>
            <w:r w:rsidRPr="00540AB0">
              <w:t xml:space="preserv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261.05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44104</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Rectal prolapse, submucosal or perirectal injection for, under general anaesthesia, </w:t>
            </w:r>
            <w:r w:rsidRPr="00540AB0">
              <w:rPr>
                <w:rFonts w:eastAsia="Calibri"/>
              </w:rPr>
              <w:t>on a person under 2 years of age</w:t>
            </w:r>
            <w:r w:rsidRPr="00540AB0">
              <w:t xml:space="preserve"> (Anaes.)</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59.60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44105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Rectal prolapse, submucosal or perirectal injection for, under general anaesthesia, </w:t>
            </w:r>
            <w:r w:rsidRPr="00540AB0">
              <w:rPr>
                <w:rFonts w:eastAsia="Calibri"/>
              </w:rPr>
              <w:t>on a person 2 years of age or over</w:t>
            </w:r>
            <w:r w:rsidRPr="00540AB0">
              <w:t xml:space="preserv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44108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Inguinal hernia repair at age less than 12 months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499.30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44111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Obstructed or strangulated inguinal hernia, repair of, at age less than 12 months, including orchidopexy when performed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584.85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19" w:name="CU_513846532"/>
            <w:bookmarkEnd w:id="1019"/>
            <w:r w:rsidRPr="00540AB0">
              <w:t>44114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Inguinal hernia repair at age less than 12 months when orchidopexy also </w:t>
            </w:r>
            <w:r w:rsidRPr="00540AB0">
              <w:lastRenderedPageBreak/>
              <w:t>required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584.85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44130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Lymphadenectomy, for atypical mycobacterial infection or other granulomatous disease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470.70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44133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Torticollis, open division of sternomastoid muscle for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373.65</w:t>
            </w:r>
          </w:p>
        </w:tc>
      </w:tr>
      <w:tr w:rsidR="00E60ACD" w:rsidRPr="00540AB0" w:rsidTr="001351EC">
        <w:tc>
          <w:tcPr>
            <w:tcW w:w="694"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44136</w:t>
            </w:r>
          </w:p>
        </w:tc>
        <w:tc>
          <w:tcPr>
            <w:tcW w:w="3643"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Ingrown toe nail, operation for, under general anaesthesia (Anaes.)</w:t>
            </w:r>
          </w:p>
        </w:tc>
        <w:tc>
          <w:tcPr>
            <w:tcW w:w="663"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172.20</w:t>
            </w:r>
          </w:p>
        </w:tc>
      </w:tr>
    </w:tbl>
    <w:p w:rsidR="00E60ACD" w:rsidRPr="00540AB0" w:rsidRDefault="00E60ACD" w:rsidP="00E60ACD">
      <w:pPr>
        <w:pStyle w:val="Tabletext"/>
      </w:pPr>
    </w:p>
    <w:p w:rsidR="00E60ACD" w:rsidRPr="00540AB0" w:rsidRDefault="00E60ACD" w:rsidP="00E60ACD">
      <w:pPr>
        <w:pStyle w:val="ActHead4"/>
      </w:pPr>
      <w:bookmarkStart w:id="1020" w:name="_Toc35864917"/>
      <w:r w:rsidRPr="00152A35">
        <w:rPr>
          <w:rStyle w:val="CharSubdNo"/>
        </w:rPr>
        <w:t>Subdivision E</w:t>
      </w:r>
      <w:r w:rsidRPr="00540AB0">
        <w:t>—</w:t>
      </w:r>
      <w:r w:rsidRPr="00152A35">
        <w:rPr>
          <w:rStyle w:val="CharSubdText"/>
        </w:rPr>
        <w:t>Subgroups 12 and 13 of Group T8</w:t>
      </w:r>
      <w:bookmarkEnd w:id="1020"/>
    </w:p>
    <w:p w:rsidR="00E60ACD" w:rsidRPr="00540AB0" w:rsidRDefault="00E60ACD" w:rsidP="00E60ACD">
      <w:pPr>
        <w:pStyle w:val="ActHead5"/>
      </w:pPr>
      <w:bookmarkStart w:id="1021" w:name="_Toc35864918"/>
      <w:r w:rsidRPr="00152A35">
        <w:rPr>
          <w:rStyle w:val="CharSectno"/>
        </w:rPr>
        <w:t>5.10.20</w:t>
      </w:r>
      <w:r w:rsidRPr="00540AB0">
        <w:t xml:space="preserve">  Meaning of </w:t>
      </w:r>
      <w:r w:rsidRPr="00540AB0">
        <w:rPr>
          <w:i/>
        </w:rPr>
        <w:t>amount under clause 5.10.20</w:t>
      </w:r>
      <w:bookmarkEnd w:id="1021"/>
    </w:p>
    <w:p w:rsidR="00E60ACD" w:rsidRPr="00540AB0" w:rsidRDefault="00E60ACD" w:rsidP="00E60ACD">
      <w:pPr>
        <w:pStyle w:val="subsection"/>
      </w:pPr>
      <w:r w:rsidRPr="00540AB0">
        <w:tab/>
      </w:r>
      <w:r w:rsidRPr="00540AB0">
        <w:tab/>
        <w:t>In item 44376:</w:t>
      </w:r>
    </w:p>
    <w:p w:rsidR="00E60ACD" w:rsidRPr="00540AB0" w:rsidRDefault="00E60ACD" w:rsidP="00E60ACD">
      <w:pPr>
        <w:pStyle w:val="Definition"/>
      </w:pPr>
      <w:r w:rsidRPr="00540AB0">
        <w:rPr>
          <w:b/>
          <w:i/>
          <w:lang w:eastAsia="en-US"/>
        </w:rPr>
        <w:t>amount under clause 5</w:t>
      </w:r>
      <w:r w:rsidRPr="00540AB0">
        <w:rPr>
          <w:b/>
          <w:i/>
        </w:rPr>
        <w:t xml:space="preserve">.10.20 </w:t>
      </w:r>
      <w:r w:rsidRPr="00540AB0">
        <w:t>means an amount equal to 75% of the fee mentioned for the item relating to an original amputation (any of items 44325 to 44373) of the body part for which the reamputation is performed.</w:t>
      </w:r>
    </w:p>
    <w:p w:rsidR="00E60ACD" w:rsidRPr="00540AB0" w:rsidRDefault="00E60ACD" w:rsidP="00E60ACD">
      <w:pPr>
        <w:pStyle w:val="ActHead5"/>
      </w:pPr>
      <w:bookmarkStart w:id="1022" w:name="_Toc35864919"/>
      <w:r w:rsidRPr="00152A35">
        <w:rPr>
          <w:rStyle w:val="CharSectno"/>
        </w:rPr>
        <w:t>5.10.21</w:t>
      </w:r>
      <w:r w:rsidRPr="00540AB0">
        <w:t xml:space="preserve">  Meaning of </w:t>
      </w:r>
      <w:r w:rsidRPr="00540AB0">
        <w:rPr>
          <w:i/>
        </w:rPr>
        <w:t>NOSE Scale</w:t>
      </w:r>
      <w:bookmarkEnd w:id="1022"/>
    </w:p>
    <w:p w:rsidR="00E60ACD" w:rsidRPr="00540AB0" w:rsidRDefault="00E60ACD" w:rsidP="00E60ACD">
      <w:pPr>
        <w:pStyle w:val="subsection"/>
      </w:pPr>
      <w:r w:rsidRPr="00540AB0">
        <w:tab/>
      </w:r>
      <w:r w:rsidRPr="00540AB0">
        <w:tab/>
        <w:t>In this Schedule:</w:t>
      </w:r>
    </w:p>
    <w:p w:rsidR="00E60ACD" w:rsidRPr="00540AB0" w:rsidRDefault="00E60ACD" w:rsidP="00E60ACD">
      <w:pPr>
        <w:pStyle w:val="Definition"/>
      </w:pPr>
      <w:r w:rsidRPr="00540AB0">
        <w:rPr>
          <w:b/>
          <w:i/>
        </w:rPr>
        <w:t>NOSE Scale</w:t>
      </w:r>
      <w:r w:rsidRPr="00540AB0">
        <w:t xml:space="preserve"> means the </w:t>
      </w:r>
      <w:r w:rsidRPr="00540AB0">
        <w:rPr>
          <w:i/>
        </w:rPr>
        <w:t>Nasal Obstruction Symptom Evaluation Scale</w:t>
      </w:r>
      <w:r w:rsidRPr="00540AB0">
        <w:t xml:space="preserve">, developed by Stewart et al, as published in </w:t>
      </w:r>
      <w:r w:rsidRPr="00540AB0">
        <w:rPr>
          <w:i/>
        </w:rPr>
        <w:t>Otolaryngology</w:t>
      </w:r>
      <w:r w:rsidR="001351EC">
        <w:rPr>
          <w:i/>
        </w:rPr>
        <w:noBreakHyphen/>
      </w:r>
      <w:r w:rsidRPr="00540AB0">
        <w:rPr>
          <w:i/>
        </w:rPr>
        <w:t>Head and Neck Surgery</w:t>
      </w:r>
      <w:r w:rsidRPr="00540AB0">
        <w:t>, 130: 2, as existing on 1 May 2020.</w:t>
      </w:r>
    </w:p>
    <w:p w:rsidR="00E60ACD" w:rsidRPr="00540AB0" w:rsidRDefault="00E60ACD" w:rsidP="00E60ACD">
      <w:pPr>
        <w:pStyle w:val="ActHead5"/>
      </w:pPr>
      <w:bookmarkStart w:id="1023" w:name="_Toc35864920"/>
      <w:r w:rsidRPr="00152A35">
        <w:rPr>
          <w:rStyle w:val="CharSectno"/>
        </w:rPr>
        <w:t>5.10.22</w:t>
      </w:r>
      <w:r w:rsidRPr="00540AB0">
        <w:t xml:space="preserve">  Meaning of </w:t>
      </w:r>
      <w:r w:rsidRPr="00540AB0">
        <w:rPr>
          <w:i/>
        </w:rPr>
        <w:t>maxilla</w:t>
      </w:r>
      <w:bookmarkEnd w:id="1023"/>
    </w:p>
    <w:p w:rsidR="00E60ACD" w:rsidRPr="00540AB0" w:rsidRDefault="00E60ACD" w:rsidP="00E60ACD">
      <w:pPr>
        <w:pStyle w:val="subsection"/>
      </w:pPr>
      <w:r w:rsidRPr="00540AB0">
        <w:tab/>
      </w:r>
      <w:r w:rsidRPr="00540AB0">
        <w:tab/>
        <w:t>In items 45720 to 45752:</w:t>
      </w:r>
    </w:p>
    <w:p w:rsidR="00E60ACD" w:rsidRPr="00540AB0" w:rsidRDefault="00E60ACD" w:rsidP="00E60ACD">
      <w:pPr>
        <w:pStyle w:val="Definition"/>
      </w:pPr>
      <w:r w:rsidRPr="00540AB0">
        <w:rPr>
          <w:b/>
          <w:i/>
        </w:rPr>
        <w:t>maxilla</w:t>
      </w:r>
      <w:r w:rsidRPr="00540AB0">
        <w:t xml:space="preserve"> includes the zygoma.</w:t>
      </w:r>
    </w:p>
    <w:p w:rsidR="00E60ACD" w:rsidRPr="00540AB0" w:rsidRDefault="00E60ACD" w:rsidP="00E60ACD">
      <w:pPr>
        <w:pStyle w:val="ActHead5"/>
      </w:pPr>
      <w:bookmarkStart w:id="1024" w:name="_Toc35864921"/>
      <w:r w:rsidRPr="00152A35">
        <w:rPr>
          <w:rStyle w:val="CharSectno"/>
        </w:rPr>
        <w:t>5.10.23</w:t>
      </w:r>
      <w:r w:rsidRPr="00540AB0">
        <w:t xml:space="preserve">  Items in Subgroups 12 and 13 of Group T8</w:t>
      </w:r>
      <w:bookmarkEnd w:id="1024"/>
    </w:p>
    <w:p w:rsidR="00E60ACD" w:rsidRPr="00540AB0" w:rsidRDefault="00E60ACD" w:rsidP="00E60ACD">
      <w:pPr>
        <w:pStyle w:val="subsection"/>
      </w:pPr>
      <w:r w:rsidRPr="00540AB0">
        <w:tab/>
      </w:r>
      <w:r w:rsidRPr="00540AB0">
        <w:tab/>
        <w:t>This clause sets out items in Subgroups 12 and 13 of Group T8.</w:t>
      </w:r>
    </w:p>
    <w:p w:rsidR="00E60ACD" w:rsidRPr="00540AB0" w:rsidRDefault="00E60ACD" w:rsidP="00E60ACD">
      <w:pPr>
        <w:pStyle w:val="Tabletext"/>
      </w:pPr>
    </w:p>
    <w:tbl>
      <w:tblPr>
        <w:tblW w:w="4925" w:type="pct"/>
        <w:tblInd w:w="65"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51"/>
        <w:gridCol w:w="5847"/>
        <w:gridCol w:w="10"/>
        <w:gridCol w:w="1391"/>
      </w:tblGrid>
      <w:tr w:rsidR="00E60ACD" w:rsidRPr="00540AB0" w:rsidTr="001351EC">
        <w:trPr>
          <w:tblHeader/>
        </w:trPr>
        <w:tc>
          <w:tcPr>
            <w:tcW w:w="5000" w:type="pct"/>
            <w:gridSpan w:val="4"/>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keepLines/>
            </w:pPr>
            <w:r w:rsidRPr="00540AB0">
              <w:t>Group T8—Surgical operations</w:t>
            </w:r>
          </w:p>
        </w:tc>
      </w:tr>
      <w:tr w:rsidR="00E60ACD" w:rsidRPr="00540AB0" w:rsidTr="001351EC">
        <w:trPr>
          <w:tblHeader/>
        </w:trPr>
        <w:tc>
          <w:tcPr>
            <w:tcW w:w="685"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025" w:name="BK_S4P398L6C5"/>
            <w:bookmarkEnd w:id="1025"/>
          </w:p>
        </w:tc>
        <w:tc>
          <w:tcPr>
            <w:tcW w:w="3487" w:type="pct"/>
            <w:gridSpan w:val="2"/>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28"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4"/>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keepLines/>
            </w:pPr>
            <w:r w:rsidRPr="00540AB0">
              <w:t>Subgroup 12—Amputations</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rPr>
                <w:snapToGrid w:val="0"/>
              </w:rPr>
            </w:pPr>
            <w:r w:rsidRPr="00540AB0">
              <w:rPr>
                <w:snapToGrid w:val="0"/>
              </w:rPr>
              <w:t>44325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keepNext/>
              <w:keepLines/>
              <w:rPr>
                <w:snapToGrid w:val="0"/>
              </w:rPr>
            </w:pPr>
            <w:r w:rsidRPr="00540AB0">
              <w:rPr>
                <w:snapToGrid w:val="0"/>
              </w:rPr>
              <w:t>Hand, midcarpal or transmetacarpal, amputation of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300.45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44328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Hand, forearm or through arm, amputation of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362.05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44331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Amputation at shoulder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44334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Interscapulothoracic amputation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1,213.35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44338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One digit of foot, amputation of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146.30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44342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2 digits of one foot, amputation of (H)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223.45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26" w:name="CU_10847830"/>
            <w:bookmarkEnd w:id="1026"/>
            <w:r w:rsidRPr="00540AB0">
              <w:t>44346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3 digits of one foot, amputation of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258.05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44350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 digits of one foot, amputation of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292.80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44354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 digits of one foot, amputation of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335.10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44358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Toe, including metatarsal or part of metatarsal—each toe, amputation of (H)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186.85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44359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One or more toes of one foot, amputation of, including if performed, excision of one or more metatarsal bones of the foot, performed for diabetic or other microvascular disease, excluding after</w:t>
            </w:r>
            <w:r w:rsidR="001351EC">
              <w:noBreakHyphen/>
            </w:r>
            <w:r w:rsidRPr="00540AB0">
              <w:t>care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268.15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44361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at ankle (Syme, Pirogoff types), amputation of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362.05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44364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midtarsal or transmetatarsal, amputation of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300.45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44367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Amputation through thigh, at knee or below knee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530.30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44370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Amputation at hip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731.70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44373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Hindquarter, amputation of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1,502.05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44376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Amputation stump, re</w:t>
            </w:r>
            <w:r w:rsidR="001351EC">
              <w:rPr>
                <w:snapToGrid w:val="0"/>
              </w:rPr>
              <w:noBreakHyphen/>
            </w:r>
            <w:r w:rsidRPr="00540AB0">
              <w:rPr>
                <w:snapToGrid w:val="0"/>
              </w:rPr>
              <w:t>amputation of, to provide adequate skin and muscle cover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.10.20</w:t>
            </w:r>
          </w:p>
        </w:tc>
      </w:tr>
      <w:tr w:rsidR="00E60ACD" w:rsidRPr="00540AB0" w:rsidTr="001351EC">
        <w:tc>
          <w:tcPr>
            <w:tcW w:w="5000" w:type="pct"/>
            <w:gridSpan w:val="4"/>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13—Plastic and reconstructive surgery</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45000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Single stage local muscle flap repair, on eyelid, nose, lip, neck, hand, thumb, finger or genitals</w:t>
            </w:r>
            <w:r w:rsidRPr="00540AB0">
              <w:t>—not in association with any of items 31356 to 31376</w:t>
            </w:r>
            <w:r w:rsidRPr="00540AB0">
              <w:rPr>
                <w:snapToGrid w:val="0"/>
              </w:rPr>
              <w:t xml:space="preserve">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550.00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45003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Single stage local myocutaneous flap repair to one defect, simple and small—not in association with any of items 31356 to 31376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611.30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45006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Single stage large myocutaneous flap repair to one defect (pectoralis major, latissimus dorsi, or similar large muscle)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1,054.25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45009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Single stage local muscle flap repair to one defect, simple and small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385.10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45012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Single stage large muscle flap repair to one defect (pectoralis major, gastrocnemius, gracilis or similar large muscle)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645.15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45015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Muscle or myocutaneous flap, delay of (H)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45018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Dermis, dermofat or fascia graft (excluding transfer of fat by injection), if the service is not associated with neurosurgical services for spinal disorders mentioned in any of items 51011 to 51171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45019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Full face chemical peel for severely sun</w:t>
            </w:r>
            <w:r w:rsidR="001351EC">
              <w:noBreakHyphen/>
            </w:r>
            <w:r w:rsidRPr="00540AB0">
              <w:t>damaged skin, if:</w:t>
            </w:r>
          </w:p>
          <w:p w:rsidR="00E60ACD" w:rsidRPr="00540AB0" w:rsidRDefault="00E60ACD" w:rsidP="001351EC">
            <w:pPr>
              <w:pStyle w:val="Tablea"/>
            </w:pPr>
            <w:r w:rsidRPr="00540AB0">
              <w:t>(a) the damage affects at least 75% of the facial skin surface area; and</w:t>
            </w:r>
          </w:p>
          <w:p w:rsidR="00E60ACD" w:rsidRPr="00540AB0" w:rsidRDefault="00E60ACD" w:rsidP="001351EC">
            <w:pPr>
              <w:pStyle w:val="Tablea"/>
            </w:pPr>
            <w:r w:rsidRPr="00540AB0">
              <w:t>(b) the damage involves photo</w:t>
            </w:r>
            <w:r w:rsidR="001351EC">
              <w:noBreakHyphen/>
            </w:r>
            <w:r w:rsidRPr="00540AB0">
              <w:t>damage (dermatoheliosis); and</w:t>
            </w:r>
          </w:p>
          <w:p w:rsidR="00E60ACD" w:rsidRPr="00540AB0" w:rsidRDefault="00E60ACD" w:rsidP="001351EC">
            <w:pPr>
              <w:pStyle w:val="Tablea"/>
            </w:pPr>
            <w:r w:rsidRPr="00540AB0">
              <w:t>(c) the photo</w:t>
            </w:r>
            <w:r w:rsidR="001351EC">
              <w:noBreakHyphen/>
            </w:r>
            <w:r w:rsidRPr="00540AB0">
              <w:t>damage involves:</w:t>
            </w:r>
          </w:p>
          <w:p w:rsidR="00E60ACD" w:rsidRPr="00540AB0" w:rsidRDefault="00E60ACD" w:rsidP="001351EC">
            <w:pPr>
              <w:pStyle w:val="Tablei"/>
            </w:pPr>
            <w:r w:rsidRPr="00540AB0">
              <w:t>(i) a solar keratosis load exceeding 30 individual lesions; or</w:t>
            </w:r>
          </w:p>
          <w:p w:rsidR="00E60ACD" w:rsidRPr="00540AB0" w:rsidRDefault="00E60ACD" w:rsidP="001351EC">
            <w:pPr>
              <w:pStyle w:val="Tablei"/>
            </w:pPr>
            <w:r w:rsidRPr="00540AB0">
              <w:t>(ii) solar lentigines; or</w:t>
            </w:r>
          </w:p>
          <w:p w:rsidR="00E60ACD" w:rsidRPr="00540AB0" w:rsidRDefault="00E60ACD" w:rsidP="001351EC">
            <w:pPr>
              <w:pStyle w:val="Tablei"/>
            </w:pPr>
            <w:r w:rsidRPr="00540AB0">
              <w:lastRenderedPageBreak/>
              <w:t>(iii) freckling, yellowing or leathering of the skin; or</w:t>
            </w:r>
          </w:p>
          <w:p w:rsidR="00E60ACD" w:rsidRPr="00540AB0" w:rsidRDefault="00E60ACD" w:rsidP="001351EC">
            <w:pPr>
              <w:pStyle w:val="Tablei"/>
            </w:pPr>
            <w:r w:rsidRPr="00540AB0">
              <w:t>(iv) solar kertoses which have proven refractory to, or recurred following</w:t>
            </w:r>
            <w:bookmarkStart w:id="1027" w:name="BK_S4P399L14C19"/>
            <w:bookmarkEnd w:id="1027"/>
            <w:r w:rsidRPr="00540AB0">
              <w:t>, medical therapies; and</w:t>
            </w:r>
          </w:p>
          <w:p w:rsidR="00E60ACD" w:rsidRPr="00540AB0" w:rsidRDefault="00E60ACD" w:rsidP="001351EC">
            <w:pPr>
              <w:pStyle w:val="Tablea"/>
            </w:pPr>
            <w:r w:rsidRPr="00540AB0">
              <w:t>(d) at least medium depth peeling agents are used; and</w:t>
            </w:r>
          </w:p>
          <w:p w:rsidR="00E60ACD" w:rsidRPr="00540AB0" w:rsidRDefault="00E60ACD" w:rsidP="001351EC">
            <w:pPr>
              <w:pStyle w:val="Tablea"/>
            </w:pPr>
            <w:r w:rsidRPr="00540AB0">
              <w:t>(e) the chemical peel is performed in the operating theatre of a hospital by a medical practitioner recognised as a specialist in the specialty of dermatology or plastic surgery.</w:t>
            </w:r>
          </w:p>
          <w:p w:rsidR="00E60ACD" w:rsidRPr="00540AB0" w:rsidRDefault="00E60ACD" w:rsidP="001351EC">
            <w:pPr>
              <w:pStyle w:val="Tabletext"/>
            </w:pPr>
            <w:r w:rsidRPr="00540AB0">
              <w:t>Applicable once only in any 12 month period (H)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403.05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45021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Abrasive therapy for severely disfiguring scarring resulting from trauma, burns or acne—limited to one aesthetic area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180.20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45024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Abrasive therapy for severely disfiguring scarring resulting from trauma, burns or acne—more than one aesthetic area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404.95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45025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Carbon dioxide laser or erbium laser resurfacing of the face or neck for severely disfiguring scarring resulting from trauma, burns or acne (not including fractional laser therapy)—limited to one aesthetic area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180.20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45026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Carbon dioxide laser or erbium laser resurfacing of the face or neck for severely disfiguring scarring resulting from trauma, burns or acne (not including fractional laser therapy)—more than one aesthetic area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404.95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28" w:name="CU_35851453"/>
            <w:bookmarkEnd w:id="1028"/>
            <w:r w:rsidRPr="00540AB0">
              <w:t>45027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Angioma, cauterisation of or injection into, if undertaken in the operating theatre of a hospital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122.30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45030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Angioma (haemangioma or lymphangioma or both) of skin and subcutaneous tissue (excluding facial muscle or breast) or mucous surface, small, excision and suture of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131.30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45033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Angioma (haemangioma or lymphangioma or both), large or involving deeper tissue including facial muscle or breast, excision and suture of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244.55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45035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Angioma (haemangioma or lymphangioma or both) large and deep, involving muscles or nerves, excision of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713.30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45036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Angioma (haemangioma or lymphangioma or both) of neck, deep, excision of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1,146.10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45039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Arteriovenous malformation (3 cm or less) of superficial tissue, excision of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244.55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45042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Arteriovenous malformation, (greater than 3 cm), excision of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313.35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45045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Arteriovenous malformation on eyelid, nose, lip, ear, neck, hand, thumb, finger or genitals, excision of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313.35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45048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Lymphoedematous tissue or lymphangiectasis, of lower leg and foot, or thigh, or upper arm, or forearm and hand, major excision of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786.95</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45051</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rPr>
                <w:rFonts w:eastAsia="Calibri"/>
              </w:rPr>
            </w:pPr>
            <w:r w:rsidRPr="00540AB0">
              <w:rPr>
                <w:rFonts w:eastAsia="Calibri"/>
              </w:rPr>
              <w:t>Contour reconstruction by open repair of contour defects, due to deformity, if:</w:t>
            </w:r>
          </w:p>
          <w:p w:rsidR="00E60ACD" w:rsidRPr="00540AB0" w:rsidRDefault="00E60ACD" w:rsidP="001351EC">
            <w:pPr>
              <w:pStyle w:val="Tablea"/>
              <w:rPr>
                <w:rFonts w:eastAsia="Calibri"/>
              </w:rPr>
            </w:pPr>
            <w:r w:rsidRPr="00540AB0">
              <w:rPr>
                <w:rFonts w:eastAsia="Calibri"/>
              </w:rPr>
              <w:t xml:space="preserve">(a) contour reconstructive surgery is indicated because the deformity is secondary to congenital absence of tissue or has arisen from </w:t>
            </w:r>
            <w:r w:rsidRPr="00540AB0">
              <w:rPr>
                <w:rFonts w:eastAsia="Calibri"/>
              </w:rPr>
              <w:lastRenderedPageBreak/>
              <w:t>trauma (other than trauma from previous cosmetic surgery); and</w:t>
            </w:r>
          </w:p>
          <w:p w:rsidR="00E60ACD" w:rsidRPr="00540AB0" w:rsidRDefault="00E60ACD" w:rsidP="001351EC">
            <w:pPr>
              <w:pStyle w:val="Tablea"/>
              <w:rPr>
                <w:rFonts w:eastAsia="Calibri"/>
              </w:rPr>
            </w:pPr>
            <w:r w:rsidRPr="00540AB0">
              <w:rPr>
                <w:rFonts w:eastAsia="Calibri"/>
              </w:rPr>
              <w:t>(b) insertion of a non</w:t>
            </w:r>
            <w:r w:rsidR="001351EC">
              <w:rPr>
                <w:rFonts w:eastAsia="Calibri"/>
              </w:rPr>
              <w:noBreakHyphen/>
            </w:r>
            <w:r w:rsidRPr="00540AB0">
              <w:rPr>
                <w:rFonts w:eastAsia="Calibri"/>
              </w:rPr>
              <w:t>biological implant is required, other than one or more of the following:</w:t>
            </w:r>
          </w:p>
          <w:p w:rsidR="00E60ACD" w:rsidRPr="00540AB0" w:rsidRDefault="00E60ACD" w:rsidP="001351EC">
            <w:pPr>
              <w:pStyle w:val="Tablei"/>
            </w:pPr>
            <w:r w:rsidRPr="00540AB0">
              <w:t>(i) insertion of a non</w:t>
            </w:r>
            <w:r w:rsidR="001351EC">
              <w:noBreakHyphen/>
            </w:r>
            <w:r w:rsidRPr="00540AB0">
              <w:t>biological implant that is a component of another service specified in Group T8;</w:t>
            </w:r>
          </w:p>
          <w:p w:rsidR="00E60ACD" w:rsidRPr="00540AB0" w:rsidRDefault="00E60ACD" w:rsidP="001351EC">
            <w:pPr>
              <w:pStyle w:val="Tablei"/>
            </w:pPr>
            <w:r w:rsidRPr="00540AB0">
              <w:t>(ii) injection of liquid or semisolid material;</w:t>
            </w:r>
          </w:p>
          <w:p w:rsidR="00E60ACD" w:rsidRPr="00540AB0" w:rsidRDefault="00E60ACD" w:rsidP="001351EC">
            <w:pPr>
              <w:pStyle w:val="Tablei"/>
            </w:pPr>
            <w:r w:rsidRPr="00540AB0">
              <w:t>(iii) an oral and maxillofacial implant service to which item 52321 applies;</w:t>
            </w:r>
          </w:p>
          <w:p w:rsidR="00E60ACD" w:rsidRPr="00540AB0" w:rsidRDefault="00E60ACD" w:rsidP="001351EC">
            <w:pPr>
              <w:pStyle w:val="Tablei"/>
            </w:pPr>
            <w:r w:rsidRPr="00540AB0">
              <w:t>(iv) a service to insert mesh; and</w:t>
            </w:r>
          </w:p>
          <w:p w:rsidR="00E60ACD" w:rsidRPr="00540AB0" w:rsidRDefault="00E60ACD" w:rsidP="001351EC">
            <w:pPr>
              <w:pStyle w:val="Tablea"/>
              <w:rPr>
                <w:rFonts w:eastAsia="Calibri"/>
              </w:rPr>
            </w:pPr>
            <w:r w:rsidRPr="00540AB0">
              <w:t>(c) p</w:t>
            </w:r>
            <w:r w:rsidRPr="00540AB0">
              <w:rPr>
                <w:rFonts w:eastAsia="Calibri"/>
              </w:rPr>
              <w:t>hotographic and/or diagnostic imaging evidence demonstrating the clinical need for this service is documented in the patient notes</w:t>
            </w:r>
          </w:p>
          <w:p w:rsidR="00E60ACD" w:rsidRPr="00540AB0" w:rsidRDefault="00E60ACD" w:rsidP="001351EC">
            <w:pPr>
              <w:pStyle w:val="Tabletext"/>
            </w:pPr>
            <w:r w:rsidRPr="00540AB0">
              <w:rPr>
                <w:rFonts w:eastAsia="Calibri"/>
              </w:rPr>
              <w:t>(H) (Anaes.) (Assist.)</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481.35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29" w:name="CU_44857699"/>
            <w:bookmarkEnd w:id="1029"/>
            <w:r w:rsidRPr="00540AB0">
              <w:lastRenderedPageBreak/>
              <w:t>45054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Limb or chest, decompression escharotomy of (including all incisions), for acute compartment syndrome secondary to burn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250.05</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45060</w:t>
            </w:r>
          </w:p>
          <w:p w:rsidR="00E60ACD" w:rsidRPr="00540AB0" w:rsidRDefault="00E60ACD" w:rsidP="001351EC">
            <w:pPr>
              <w:pStyle w:val="Tabletext"/>
            </w:pP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Developmental breast abnormality, single stage correction of, if:</w:t>
            </w:r>
          </w:p>
          <w:p w:rsidR="00E60ACD" w:rsidRPr="00540AB0" w:rsidRDefault="00E60ACD" w:rsidP="001351EC">
            <w:pPr>
              <w:pStyle w:val="Tablea"/>
            </w:pPr>
            <w:r w:rsidRPr="00540AB0">
              <w:t>(a) the correction involves either:</w:t>
            </w:r>
          </w:p>
          <w:p w:rsidR="00E60ACD" w:rsidRPr="00540AB0" w:rsidRDefault="00E60ACD" w:rsidP="001351EC">
            <w:pPr>
              <w:pStyle w:val="Tablei"/>
            </w:pPr>
            <w:r w:rsidRPr="00540AB0">
              <w:t>(i) bilateral mastopexy for symmetrical tubular breasts; or</w:t>
            </w:r>
          </w:p>
          <w:p w:rsidR="00E60ACD" w:rsidRPr="00540AB0" w:rsidRDefault="00E60ACD" w:rsidP="001351EC">
            <w:pPr>
              <w:pStyle w:val="Tablei"/>
            </w:pPr>
            <w:r w:rsidRPr="00540AB0">
              <w:t>(ii) surgery on both breasts with a combination of insertion of one or more implants (which must have at least a 10% volume difference), mastopexy or reduction mammaplasty, if there is a difference in breast volume, as demonstrated by an appropriate volumetric measurement technique, of at least 20% in normally shaped breasts, or 10% in tubular breasts or in breasts with abnormally high inframammary folds; and</w:t>
            </w:r>
          </w:p>
          <w:p w:rsidR="00E60ACD" w:rsidRPr="00540AB0" w:rsidRDefault="00E60ACD" w:rsidP="001351EC">
            <w:pPr>
              <w:pStyle w:val="Tablea"/>
            </w:pPr>
            <w:r w:rsidRPr="00540AB0">
              <w:t>(b) photographic and/or diagnostic imaging evidence demonstrating the clinical need for this service is documented in the patient notes</w:t>
            </w:r>
          </w:p>
          <w:p w:rsidR="00E60ACD" w:rsidRPr="00540AB0" w:rsidRDefault="00E60ACD" w:rsidP="001351EC">
            <w:pPr>
              <w:pStyle w:val="Tabletext"/>
            </w:pPr>
            <w:r w:rsidRPr="00540AB0">
              <w:t>Applicable only once per occasion on which the service is provided (H) (Anaes.) (Assist.)</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1,291.65</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45061</w:t>
            </w:r>
          </w:p>
          <w:p w:rsidR="00E60ACD" w:rsidRPr="00540AB0" w:rsidRDefault="00E60ACD" w:rsidP="001351EC">
            <w:pPr>
              <w:pStyle w:val="Tabletext"/>
            </w:pP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Developmental breast abnormality, 2 stage correction of, first stage, involving surgery on both breasts with a combination of insertion of one or more tissue expanders, mastopexy or reduction mammaplasty, if:</w:t>
            </w:r>
          </w:p>
          <w:p w:rsidR="00E60ACD" w:rsidRPr="00540AB0" w:rsidRDefault="00E60ACD" w:rsidP="001351EC">
            <w:pPr>
              <w:pStyle w:val="Tablea"/>
            </w:pPr>
            <w:r w:rsidRPr="00540AB0">
              <w:t>(a) there is a difference in breast volume, as demonstrated by an appropriate volumetric measurement technique, of at least:</w:t>
            </w:r>
          </w:p>
          <w:p w:rsidR="00E60ACD" w:rsidRPr="00540AB0" w:rsidRDefault="00E60ACD" w:rsidP="001351EC">
            <w:pPr>
              <w:pStyle w:val="Tablei"/>
            </w:pPr>
            <w:r w:rsidRPr="00540AB0">
              <w:t>(i) 20% in normally shaped breasts; or</w:t>
            </w:r>
          </w:p>
          <w:p w:rsidR="00E60ACD" w:rsidRPr="00540AB0" w:rsidRDefault="00E60ACD" w:rsidP="001351EC">
            <w:pPr>
              <w:pStyle w:val="Tablei"/>
            </w:pPr>
            <w:r w:rsidRPr="00540AB0">
              <w:t>(ii) 10% in tubular breasts or in breasts with abnormally high inframammary folds; and</w:t>
            </w:r>
          </w:p>
          <w:p w:rsidR="00E60ACD" w:rsidRPr="00540AB0" w:rsidRDefault="00E60ACD" w:rsidP="001351EC">
            <w:pPr>
              <w:pStyle w:val="Tablea"/>
            </w:pPr>
            <w:r w:rsidRPr="00540AB0">
              <w:t>(b) photographic and/or diagnostic imaging evidence demonstrating the clinical need for this service is documented in the patient notes.</w:t>
            </w:r>
          </w:p>
          <w:p w:rsidR="00E60ACD" w:rsidRPr="00540AB0" w:rsidRDefault="00E60ACD" w:rsidP="001351EC">
            <w:pPr>
              <w:pStyle w:val="Tabletext"/>
            </w:pPr>
            <w:r w:rsidRPr="00540AB0">
              <w:t>Applicable only once per occasion on which the service is provided (H) (Anaes.) (Assist.)</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1,291.65</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45062</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Developmental breast abnormality, 2 stage correction of, second stage, involving surgery on both breasts with a combination of exchange of one or more tissue expanders for one or more implants </w:t>
            </w:r>
            <w:r w:rsidRPr="00540AB0">
              <w:lastRenderedPageBreak/>
              <w:t>(which must have at least a 10% volume difference), mastopexy or reduction mammaplasty, if:</w:t>
            </w:r>
          </w:p>
          <w:p w:rsidR="00E60ACD" w:rsidRPr="00540AB0" w:rsidRDefault="00E60ACD" w:rsidP="001351EC">
            <w:pPr>
              <w:pStyle w:val="Tablea"/>
            </w:pPr>
            <w:r w:rsidRPr="00540AB0">
              <w:t>(a) there is a difference in breast volume, as demonstrated by an appropriate volumetric measurement technique, of at least:</w:t>
            </w:r>
          </w:p>
          <w:p w:rsidR="00E60ACD" w:rsidRPr="00540AB0" w:rsidRDefault="00E60ACD" w:rsidP="001351EC">
            <w:pPr>
              <w:pStyle w:val="Tablei"/>
            </w:pPr>
            <w:r w:rsidRPr="00540AB0">
              <w:t>(i) 20% in normally shaped breasts; or</w:t>
            </w:r>
          </w:p>
          <w:p w:rsidR="00E60ACD" w:rsidRPr="00540AB0" w:rsidRDefault="00E60ACD" w:rsidP="001351EC">
            <w:pPr>
              <w:pStyle w:val="Tablei"/>
            </w:pPr>
            <w:r w:rsidRPr="00540AB0">
              <w:t>(ii) 10% in tubular breasts or in breasts with abnormally high inframammary folds; and</w:t>
            </w:r>
          </w:p>
          <w:p w:rsidR="00E60ACD" w:rsidRPr="00540AB0" w:rsidRDefault="00E60ACD" w:rsidP="001351EC">
            <w:pPr>
              <w:pStyle w:val="Tablea"/>
            </w:pPr>
            <w:r w:rsidRPr="00540AB0">
              <w:t>(b) photographic and/or diagnostic imaging evidence demonstrating the clinical need for this service is documented in the patient notes.</w:t>
            </w:r>
          </w:p>
          <w:p w:rsidR="00E60ACD" w:rsidRPr="00540AB0" w:rsidRDefault="00E60ACD" w:rsidP="001351EC">
            <w:pPr>
              <w:pStyle w:val="Tabletext"/>
            </w:pPr>
            <w:r w:rsidRPr="00540AB0">
              <w:t>Applicable only once per occasion on which the service is provided (H) (Anaes.) (Assist.)</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934.70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45200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Single stage local flap, if indicated to repair one defect, simple and small, excluding flap for male pattern baldness and excluding H</w:t>
            </w:r>
            <w:r w:rsidR="001351EC">
              <w:noBreakHyphen/>
            </w:r>
            <w:r w:rsidRPr="00540AB0">
              <w:t>flap or double advancement flap—not in association with any of items 31356 to 31376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288.90</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45201</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Muscle, myocutaneous or skin flap, if clinically indicated to repair one surgical excision made in the removal of a malignant or non</w:t>
            </w:r>
            <w:r w:rsidR="001351EC">
              <w:noBreakHyphen/>
            </w:r>
            <w:r w:rsidRPr="00540AB0">
              <w:t>malignant skin lesion (only in association with items 31000, 31001, 31002, 31003, 31004, 31005, 31358, 31359, 31360, 31363, 31364, 31369, 31370, 31371, 31373 or 31376)—may be claimed only once per defect (Anaes.)</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420.55</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45202</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Muscle, myocutaneous or skin flap, if clinically indicated to repair one surgical excision made in the removal of a malignant or non</w:t>
            </w:r>
            <w:r w:rsidR="001351EC">
              <w:noBreakHyphen/>
            </w:r>
            <w:r w:rsidRPr="00540AB0">
              <w:t>malignant skin lesion in a patient, if the clinical relevance of the procedure is clearly annotated in the patient’s record and either:</w:t>
            </w:r>
          </w:p>
          <w:p w:rsidR="00E60ACD" w:rsidRPr="00540AB0" w:rsidRDefault="00E60ACD" w:rsidP="001351EC">
            <w:pPr>
              <w:pStyle w:val="Tablea"/>
            </w:pPr>
            <w:r w:rsidRPr="00540AB0">
              <w:t>(a) item 45201 applies and additional flap repair is required for the same defect; or</w:t>
            </w:r>
          </w:p>
          <w:p w:rsidR="00E60ACD" w:rsidRPr="00540AB0" w:rsidRDefault="00E60ACD" w:rsidP="001351EC">
            <w:pPr>
              <w:pStyle w:val="Tablea"/>
            </w:pPr>
            <w:r w:rsidRPr="00540AB0">
              <w:t>(b) item 45201 does not apply and either:</w:t>
            </w:r>
          </w:p>
          <w:p w:rsidR="00E60ACD" w:rsidRPr="00540AB0" w:rsidRDefault="00E60ACD" w:rsidP="001351EC">
            <w:pPr>
              <w:pStyle w:val="Tablei"/>
            </w:pPr>
            <w:r w:rsidRPr="00540AB0">
              <w:t>(i) the patient has severe pre</w:t>
            </w:r>
            <w:r w:rsidR="001351EC">
              <w:noBreakHyphen/>
            </w:r>
            <w:r w:rsidRPr="00540AB0">
              <w:t>existing scarring, severe skin atrophy or sclerodermoid changes; or</w:t>
            </w:r>
          </w:p>
          <w:p w:rsidR="00E60ACD" w:rsidRPr="00540AB0" w:rsidRDefault="00E60ACD" w:rsidP="001351EC">
            <w:pPr>
              <w:pStyle w:val="Tablei"/>
            </w:pPr>
            <w:r w:rsidRPr="00540AB0">
              <w:t>(ii) the repair is contiguous with a free margin</w:t>
            </w:r>
          </w:p>
          <w:p w:rsidR="00E60ACD" w:rsidRPr="00540AB0" w:rsidRDefault="00E60ACD" w:rsidP="001351EC">
            <w:pPr>
              <w:pStyle w:val="Tabletext"/>
            </w:pPr>
            <w:r w:rsidRPr="00540AB0">
              <w:t>(Anaes.)</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420.55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30" w:name="CU_47853217"/>
            <w:bookmarkEnd w:id="1030"/>
            <w:r w:rsidRPr="00540AB0">
              <w:t>45203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Single stage local flap, if indicated to repair one defect, complicated or large, excluding flap for male pattern baldness and excluding H</w:t>
            </w:r>
            <w:r w:rsidR="001351EC">
              <w:noBreakHyphen/>
            </w:r>
            <w:r w:rsidRPr="00540AB0">
              <w:t>flap or double advancement flap—not in association with any of items 31356 to 31376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412.55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45206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Single stage local flap if indicated to repair one defect, on eyelid, nose, lip, ear, neck, hand, thumb, finger or genitals and excluding H</w:t>
            </w:r>
            <w:r w:rsidR="001351EC">
              <w:noBreakHyphen/>
            </w:r>
            <w:r w:rsidRPr="00540AB0">
              <w:t>flap or double advancement flap—not in association with any of items 31356 to 31376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389.70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45207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w:t>
            </w:r>
            <w:r w:rsidR="001351EC">
              <w:noBreakHyphen/>
            </w:r>
            <w:r w:rsidRPr="00540AB0">
              <w:t>flap or double advancement flap if indicated to repair one defect, on eyelid, eyebrow or forehead—not in association with any of items 31356 to 31376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389.70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45209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Direct flap repair (cross arm, abdominal or similar), first stage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481.35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45212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Direct flap repair (cross arm, abdominal or similar), second stage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238.80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45215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Direct flap repair, cross leg, first stage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1,030.25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45218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Direct flap repair, cross leg, second stage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462.15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45221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Direct flap repair, small (cross finger or similar), first stage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265.75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45224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Direct flap repair, small (cross finger or similar), second stage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119.45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45227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Indirect flap or tubed pedicle, formation of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452.55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45230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Direct or indirect flap or tubed pedicle, delay of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226.30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31" w:name="CU_58859457"/>
            <w:bookmarkEnd w:id="1031"/>
            <w:r w:rsidRPr="00540AB0">
              <w:t>45233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Indirect flap or tubed pedicle, preparation of intermediate or final site and attachment to the site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481.35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45236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Indirect flap or tubed pedicle, spreading of pedicle, as a separate procedure (H)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377.45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45239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Direct, indirect or local flap, revision of, by incision and suture, other than a service to which item 45240 applies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265.75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45240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Direct, indirect or local flap, revision of, by liposuction, other than a service to which item 45239, 45497, 45498 or 45499 applies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265.75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45400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Free grafting (split skin) of a granulating area, small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208.00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32" w:name="CU_63855035"/>
            <w:bookmarkEnd w:id="1032"/>
            <w:r w:rsidRPr="00540AB0">
              <w:t>45403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of a granulating area, extensive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414.00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45406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tissue—involving not more than 3% of total body surface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458.30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45409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tissue—involving 3% or more but less than 6% of total body surface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611.30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45412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tissue—involving 6% or more but less than 9% of total body surface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840.55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45415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tissue—involving 9% or more but less than 12% of total body surface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916.75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45418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tissue—involving 12% or more but less than 15% of total body surface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993.20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45439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one defect, including elective dissection, small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288.90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45442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one defect, including elective dissection, extensive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595.90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33" w:name="CU_71861216"/>
            <w:bookmarkEnd w:id="1033"/>
            <w:r w:rsidRPr="00540AB0">
              <w:t>45445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as inlay graft to one defect including elective dissection using a mould (including insertion of and removal of mould)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565.50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45448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one defect, including elective dissection on eyelid, nose, lip, ear, neck, hand, thumb, finger or genitals, other than a service to which item 45442 or 45445 applies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45451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(full thickness) to one defect, excluding grafts for male pattern baldness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481.35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45460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15% or more but less than 20% of total body surface—one surgeon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1,273.35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34" w:name="CU_75856885"/>
            <w:bookmarkEnd w:id="1034"/>
            <w:r w:rsidRPr="00540AB0">
              <w:t>45461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15% or more but less than 20% of total body surface—conjoint surgery, principal surgeon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907.55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45462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15% or more but less than 20% of total body surface—conjoint surgery, co</w:t>
            </w:r>
            <w:r w:rsidR="001351EC">
              <w:noBreakHyphen/>
            </w:r>
            <w:r w:rsidRPr="00540AB0">
              <w:t>surgeon (H)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684.85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45464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20% or more but less than 30% of total body surface—one surgeon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1,943.70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45465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20% or more but less than 30% of total body surface—conjoint surgery, principal surgeon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1,384.80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45466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20% or more but less than 30% of total body surface—conjoint surgery, co</w:t>
            </w:r>
            <w:r w:rsidR="001351EC">
              <w:noBreakHyphen/>
            </w:r>
            <w:r w:rsidRPr="00540AB0">
              <w:t>surgeon (H)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1,044.40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45468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30% or more but less than 40% of total body surface—conjoint surgery, principal surgeon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1,861.95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35" w:name="CU_81863122"/>
            <w:bookmarkEnd w:id="1035"/>
            <w:r w:rsidRPr="00540AB0">
              <w:t>45469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30% or more but less than 40% of total body surface—conjoint surgery, co</w:t>
            </w:r>
            <w:r w:rsidR="001351EC">
              <w:noBreakHyphen/>
            </w:r>
            <w:r w:rsidRPr="00540AB0">
              <w:t>surgeon (H)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1,404.80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45471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40% or more but less than 50% of total body surface—conjoint surgery, principal surgeon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2,340.50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45472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40% or more but less than 50% of total body surface—conjoint surgery, co</w:t>
            </w:r>
            <w:r w:rsidR="001351EC">
              <w:noBreakHyphen/>
            </w:r>
            <w:r w:rsidRPr="00540AB0">
              <w:t>surgeon (H)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1,765.40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45474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50% or more but less than 60% of total body surface—conjoint surgery, principal surgeon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2,817.65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36" w:name="CU_85858893"/>
            <w:bookmarkEnd w:id="1036"/>
            <w:r w:rsidRPr="00540AB0">
              <w:t>45475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50% or more but less than 60% of total body surface—conjoint surgery, co</w:t>
            </w:r>
            <w:r w:rsidR="001351EC">
              <w:noBreakHyphen/>
            </w:r>
            <w:r w:rsidRPr="00540AB0">
              <w:t>surgeon (H)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2,125.95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45477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60% or more but less than 70% of total body surface—conjoint surgery, principal surgeon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3,294.90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45478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60% or more but less than 70% of total body surface—conjoint surgery, co</w:t>
            </w:r>
            <w:r w:rsidR="001351EC">
              <w:noBreakHyphen/>
            </w:r>
            <w:r w:rsidRPr="00540AB0">
              <w:t>surgeon (H)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2,485.20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45480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Free grafting (split skin) to burns, including excision of burnt tissue, </w:t>
            </w:r>
            <w:r w:rsidRPr="00540AB0">
              <w:lastRenderedPageBreak/>
              <w:t>involving 70% or more but less than 80% of total body surface—conjoint surgery, principal surgeon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3,772.00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45481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70% or more but less than 80% of total body surface—conjoint surgery, co</w:t>
            </w:r>
            <w:r w:rsidR="001351EC">
              <w:noBreakHyphen/>
            </w:r>
            <w:r w:rsidRPr="00540AB0">
              <w:t>surgeon (H)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2,845.90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37" w:name="CU_90864932"/>
            <w:bookmarkEnd w:id="1037"/>
            <w:r w:rsidRPr="00540AB0">
              <w:t>45483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80% or more of total body surface—conjoint surgery, principal surgeon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4,297.65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45484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 involving 80% or more of total body surface—conjoint surgery, co</w:t>
            </w:r>
            <w:r w:rsidR="001351EC">
              <w:noBreakHyphen/>
            </w:r>
            <w:r w:rsidRPr="00540AB0">
              <w:t>surgeon (H)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3,242.55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45485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tissue—upper eyelid, nose, lip, ear or palm of the hand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536.15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45486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tissue—forehead, cheek, anterior aspect of the neck, chin, plantar aspect of the foot, heel or genitalia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458.30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45487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tissue—whole of toe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412.55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38" w:name="CU_95860746"/>
            <w:bookmarkEnd w:id="1038"/>
            <w:r w:rsidRPr="00540AB0">
              <w:t>45488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tissue—the whole of one digit of the hand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458.30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45489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tissue—the whole of 2 digits of the hand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687.65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45490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tissue—the whole of 3 digits of the hand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916.95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45491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tissue—the whole of 4 digits of the hand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1,146.10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45492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tissue—the whole of 5 digits of the hand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1,375.25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45493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tissue—portion of digit of hand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412.55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45494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(split skin) to burns, including excision of burnt tissue—whole of face (excluding ears)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1,664.90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39" w:name="CU_102866779"/>
            <w:bookmarkEnd w:id="1039"/>
            <w:r w:rsidRPr="00540AB0">
              <w:t>45496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Flap, free tissue transfer using microvascular techniques—revision of, by open operation (H)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422.70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45497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Flap, free tissue transfer using microvascular techniques or any breast reconstruction—complete revision of, by liposuction (H)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330.15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45498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Flap, free tissue transfer using microvascular techniques or any breast reconstruction—staged revision of, by liposuction (first stage) (H)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265.75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45499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Flap, free tissue transfer using microvascular techniques or any breast reconstruction—staged revision of, by liposuction (second stage) (H)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198.10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45500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Microvascular repair using microsurgical techniques, with restoration of continuity of artery or vein of distal extremit</w:t>
            </w:r>
            <w:bookmarkStart w:id="1040" w:name="BK_S4P406L31C63"/>
            <w:bookmarkEnd w:id="1040"/>
            <w:r w:rsidRPr="00540AB0">
              <w:rPr>
                <w:snapToGrid w:val="0"/>
              </w:rPr>
              <w:t>y or digit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1,107.80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41" w:name="CU_107862506"/>
            <w:bookmarkEnd w:id="1041"/>
            <w:r w:rsidRPr="00540AB0">
              <w:lastRenderedPageBreak/>
              <w:t>45501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Microvascular anastomosis of artery using microsurgical techniques, for re</w:t>
            </w:r>
            <w:r w:rsidR="001351EC">
              <w:noBreakHyphen/>
            </w:r>
            <w:r w:rsidRPr="00540AB0">
              <w:t>implantation of limb or digit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1,803.10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45502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Microvascular anastomosis of vein using microsurgical techniques, for re</w:t>
            </w:r>
            <w:r w:rsidR="001351EC">
              <w:noBreakHyphen/>
            </w:r>
            <w:r w:rsidRPr="00540AB0">
              <w:t>implantation of limb or digit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1,803.10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45503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Micro</w:t>
            </w:r>
            <w:r w:rsidR="001351EC">
              <w:noBreakHyphen/>
            </w:r>
            <w:r w:rsidRPr="00540AB0">
              <w:t>arterial or micro</w:t>
            </w:r>
            <w:r w:rsidR="001351EC">
              <w:noBreakHyphen/>
            </w:r>
            <w:r w:rsidRPr="00540AB0">
              <w:t>venous graft using microsurgical techniques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2,062.85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45504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Microvascular anastomosis of artery using microsurgical techniques, for free transfer of tissue including setting in of free flap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1,803.10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45505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Microvascular anastomosis of vein using microsurgical techniques, for free transfer of tissue including setting in of free flap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1,803.10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42" w:name="CU_112868272"/>
            <w:bookmarkEnd w:id="1042"/>
            <w:r w:rsidRPr="00540AB0">
              <w:t>45506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Scar, of face or neck, not more than 3 cm in length, revision of, if:</w:t>
            </w:r>
          </w:p>
          <w:p w:rsidR="00E60ACD" w:rsidRPr="00540AB0" w:rsidRDefault="00E60ACD" w:rsidP="001351EC">
            <w:pPr>
              <w:pStyle w:val="Tablea"/>
            </w:pPr>
            <w:r w:rsidRPr="00540AB0">
              <w:t>(a) undertaken in the operating theatre of a hospital; or</w:t>
            </w:r>
          </w:p>
          <w:p w:rsidR="00E60ACD" w:rsidRPr="00540AB0" w:rsidRDefault="00E60ACD" w:rsidP="001351EC">
            <w:pPr>
              <w:pStyle w:val="Tablea"/>
            </w:pPr>
            <w:r w:rsidRPr="00540AB0">
              <w:t>(b) performed by a specialist in the practice of the specialist’s specialty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223.45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45512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Scar, of face or neck, more than 3 cm in length, revision of, if:</w:t>
            </w:r>
          </w:p>
          <w:p w:rsidR="00E60ACD" w:rsidRPr="00540AB0" w:rsidRDefault="00E60ACD" w:rsidP="001351EC">
            <w:pPr>
              <w:pStyle w:val="Tablea"/>
            </w:pPr>
            <w:r w:rsidRPr="00540AB0">
              <w:t>(a) undertaken in the operating theatre of a hospital; or</w:t>
            </w:r>
          </w:p>
          <w:p w:rsidR="00E60ACD" w:rsidRPr="00540AB0" w:rsidRDefault="00E60ACD" w:rsidP="001351EC">
            <w:pPr>
              <w:pStyle w:val="Tablea"/>
            </w:pPr>
            <w:r w:rsidRPr="00540AB0">
              <w:t>(b) performed by a specialist in the practice of the specialist’s specialty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300.45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45515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Scar, other than on face or neck, not more than 7 cm in length, revision of, as an independent procedure, if:</w:t>
            </w:r>
          </w:p>
          <w:p w:rsidR="00E60ACD" w:rsidRPr="00540AB0" w:rsidRDefault="00E60ACD" w:rsidP="001351EC">
            <w:pPr>
              <w:pStyle w:val="Tablea"/>
            </w:pPr>
            <w:r w:rsidRPr="00540AB0">
              <w:t>(a) undertaken in the operating theatre of a hospital; or</w:t>
            </w:r>
          </w:p>
          <w:p w:rsidR="00E60ACD" w:rsidRPr="00540AB0" w:rsidRDefault="00E60ACD" w:rsidP="001351EC">
            <w:pPr>
              <w:pStyle w:val="Tablea"/>
            </w:pPr>
            <w:r w:rsidRPr="00540AB0">
              <w:t>(b) performed by a specialist in the practice of the specialist’s specialty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189.50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45518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Scar, other than on face or neck, more than 7 cm in length, revision of, as an independent procedure, if:</w:t>
            </w:r>
          </w:p>
          <w:p w:rsidR="00E60ACD" w:rsidRPr="00540AB0" w:rsidRDefault="00E60ACD" w:rsidP="001351EC">
            <w:pPr>
              <w:pStyle w:val="Tablea"/>
            </w:pPr>
            <w:r w:rsidRPr="00540AB0">
              <w:t>(a) undertaken in the operating theatre of a hospital; or</w:t>
            </w:r>
          </w:p>
          <w:p w:rsidR="00E60ACD" w:rsidRPr="00540AB0" w:rsidRDefault="00E60ACD" w:rsidP="001351EC">
            <w:pPr>
              <w:pStyle w:val="Tablea"/>
            </w:pPr>
            <w:r w:rsidRPr="00540AB0">
              <w:t>(b) performed by a specialist in the practice of the specialist’s speciality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229.30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45519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Extensive burn scars of skin (more than 1% of body surface area), excision of, for correction of scar contracture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435.90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43" w:name="CU_117864343"/>
            <w:bookmarkEnd w:id="1043"/>
            <w:r w:rsidRPr="00540AB0">
              <w:t>45520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Reduction mammaplasty (unilateral) with surgical repositioning of nipple, in the context of breast cancer or developmental abnormality of the breast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914.85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45522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Reduction mammaplasty (unilateral) without surgical repositioning of the nipple:</w:t>
            </w:r>
          </w:p>
          <w:p w:rsidR="00E60ACD" w:rsidRPr="00540AB0" w:rsidRDefault="00E60ACD" w:rsidP="001351EC">
            <w:pPr>
              <w:pStyle w:val="Tablea"/>
            </w:pPr>
            <w:r w:rsidRPr="00540AB0">
              <w:t>(a) excluding the treatment of gynaecomastia; and</w:t>
            </w:r>
          </w:p>
          <w:p w:rsidR="00E60ACD" w:rsidRPr="00540AB0" w:rsidRDefault="00E60ACD" w:rsidP="001351EC">
            <w:pPr>
              <w:pStyle w:val="Tablea"/>
            </w:pPr>
            <w:r w:rsidRPr="00540AB0">
              <w:t>(b) not with insertion of any prosthesis</w:t>
            </w:r>
          </w:p>
          <w:p w:rsidR="00E60ACD" w:rsidRPr="00540AB0" w:rsidRDefault="00E60ACD" w:rsidP="001351EC">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641.85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45523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Reduction mammaplasty (bilateral) with surgical repositioning of the nipple:</w:t>
            </w:r>
          </w:p>
          <w:p w:rsidR="00E60ACD" w:rsidRPr="00540AB0" w:rsidRDefault="00E60ACD" w:rsidP="001351EC">
            <w:pPr>
              <w:pStyle w:val="Tablea"/>
            </w:pPr>
            <w:r w:rsidRPr="00540AB0">
              <w:t>(a) for patients with macromastia and experiencing pain in the neck or shoulder region; and</w:t>
            </w:r>
          </w:p>
          <w:p w:rsidR="00E60ACD" w:rsidRPr="00540AB0" w:rsidRDefault="00E60ACD" w:rsidP="001351EC">
            <w:pPr>
              <w:pStyle w:val="Tablea"/>
            </w:pPr>
            <w:r w:rsidRPr="00540AB0">
              <w:lastRenderedPageBreak/>
              <w:t>(b) not with insertion of any prosthesis</w:t>
            </w:r>
          </w:p>
          <w:p w:rsidR="00E60ACD" w:rsidRPr="00540AB0" w:rsidRDefault="00E60ACD" w:rsidP="001351EC">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1,372.30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45524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Mammaplasty, augmentation (unilateral) in the context of:</w:t>
            </w:r>
          </w:p>
          <w:p w:rsidR="00E60ACD" w:rsidRPr="00540AB0" w:rsidRDefault="00E60ACD" w:rsidP="001351EC">
            <w:pPr>
              <w:pStyle w:val="Tablea"/>
            </w:pPr>
            <w:r w:rsidRPr="00540AB0">
              <w:t>(a) breast cancer; or</w:t>
            </w:r>
          </w:p>
          <w:p w:rsidR="00E60ACD" w:rsidRPr="00540AB0" w:rsidRDefault="00E60ACD" w:rsidP="001351EC">
            <w:pPr>
              <w:pStyle w:val="Tablea"/>
            </w:pPr>
            <w:r w:rsidRPr="00540AB0">
              <w:t>(b) developmental abnormality of the breast, if there is a difference in breast volume, as demonstrated by an appropriate volumetric measurement technique, of at least:</w:t>
            </w:r>
          </w:p>
          <w:p w:rsidR="00E60ACD" w:rsidRPr="00540AB0" w:rsidRDefault="00E60ACD" w:rsidP="001351EC">
            <w:pPr>
              <w:pStyle w:val="Tablei"/>
            </w:pPr>
            <w:r w:rsidRPr="00540AB0">
              <w:t>(i) 20% in normally shaped breasts; or</w:t>
            </w:r>
          </w:p>
          <w:p w:rsidR="00E60ACD" w:rsidRPr="00540AB0" w:rsidRDefault="00E60ACD" w:rsidP="001351EC">
            <w:pPr>
              <w:pStyle w:val="Tablei"/>
            </w:pPr>
            <w:r w:rsidRPr="00540AB0">
              <w:t>(ii) 10% in tubular breasts or in breasts with abnormally high inframammary folds.</w:t>
            </w:r>
          </w:p>
          <w:p w:rsidR="00E60ACD" w:rsidRPr="00540AB0" w:rsidRDefault="00E60ACD" w:rsidP="001351EC">
            <w:pPr>
              <w:pStyle w:val="Tabletext"/>
            </w:pPr>
            <w:r w:rsidRPr="00540AB0">
              <w:t>Applicable only once per occasion on which the service is provided</w:t>
            </w:r>
          </w:p>
          <w:p w:rsidR="00E60ACD" w:rsidRPr="00540AB0" w:rsidRDefault="00E60ACD" w:rsidP="001351EC">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753.50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44" w:name="CU_121869886"/>
            <w:bookmarkEnd w:id="1044"/>
            <w:r w:rsidRPr="00540AB0">
              <w:t>45527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reconstruction (unilateral), following mastectomy, using a permanent prosthesis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753.50</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45528</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Mammaplasty, augmentation, bilateral (other than a service to which item 45527 applies), if:</w:t>
            </w:r>
          </w:p>
          <w:p w:rsidR="00E60ACD" w:rsidRPr="00540AB0" w:rsidRDefault="00E60ACD" w:rsidP="001351EC">
            <w:pPr>
              <w:pStyle w:val="Tablea"/>
            </w:pPr>
            <w:r w:rsidRPr="00540AB0">
              <w:t>(a) reconstructive surgery is indicated because of:</w:t>
            </w:r>
          </w:p>
          <w:p w:rsidR="00E60ACD" w:rsidRPr="00540AB0" w:rsidRDefault="00E60ACD" w:rsidP="001351EC">
            <w:pPr>
              <w:pStyle w:val="Tablei"/>
            </w:pPr>
            <w:r w:rsidRPr="00540AB0">
              <w:t>(i) developmental malformation of breast tissue (excluding hypomastia); or</w:t>
            </w:r>
          </w:p>
          <w:p w:rsidR="00E60ACD" w:rsidRPr="00540AB0" w:rsidRDefault="00E60ACD" w:rsidP="001351EC">
            <w:pPr>
              <w:pStyle w:val="Tablei"/>
            </w:pPr>
            <w:r w:rsidRPr="00540AB0">
              <w:t>(ii) disease of or trauma to the breast (other than trauma resulting from previous elective cosmetic surgery); or</w:t>
            </w:r>
          </w:p>
          <w:p w:rsidR="00E60ACD" w:rsidRPr="00540AB0" w:rsidRDefault="00E60ACD" w:rsidP="001351EC">
            <w:pPr>
              <w:pStyle w:val="Tablei"/>
            </w:pPr>
            <w:r w:rsidRPr="00540AB0">
              <w:t>(iii) amastia secondary to a congenital endocrine disorder; and</w:t>
            </w:r>
          </w:p>
          <w:p w:rsidR="00E60ACD" w:rsidRPr="00540AB0" w:rsidRDefault="00E60ACD" w:rsidP="001351EC">
            <w:pPr>
              <w:pStyle w:val="Tablea"/>
            </w:pPr>
            <w:r w:rsidRPr="00540AB0">
              <w:t>(b) photographic and/or diagnostic imaging evidence demonstrating the clinical need for this service is documented in the patient notes</w:t>
            </w:r>
          </w:p>
          <w:p w:rsidR="00E60ACD" w:rsidRPr="00540AB0" w:rsidRDefault="00E60ACD" w:rsidP="001351EC">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1,130.15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45530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reconstruction (unilateral), using a latissimus dorsi or other large muscle or myocutaneous flap, including repair of secondary skin defect, if required, excluding repair of muscular aponeurotic layer, other than a service associated with a service to which item 30165, 30168, 30171, 30172, 30176, 30177 or 30179 applies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1,117.00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45533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reconstruction using breast sharing technique (first stage) including breast reduction, transfer of complex skin and breast tissue flap, split skin graft to pedicle of flap and other similar procedures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1,265.00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45536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reconstruction using breast sharing technique (second stage) including division of pedicle, insetting of breast flap, with closure of donor site or other similar procedure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465.20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45" w:name="CU_125866015"/>
            <w:bookmarkEnd w:id="1045"/>
            <w:r w:rsidRPr="00540AB0">
              <w:t>45539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reconstruction (unilateral), following mastectomy, using tissue expansion—insertion of tissue expansion unit and all attendances for subsequent expansion injections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1,088.35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45542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reconstruction (unilateral), following mastectomy, using tissue expansion—removal of tissue expansion unit and insertion of permanent prosthesis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623.20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45545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Nipple or areola or both, reconstruction of, by any surgical technique </w:t>
            </w:r>
            <w:r w:rsidRPr="00540AB0">
              <w:lastRenderedPageBreak/>
              <w:t>(Anaes.)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632.50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45546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Nipple or areola or both, intradermal colouration of, following breast reconstruction after mastectomy or for congenital absence of nipple</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46" w:name="_Hlk81898694"/>
            <w:r w:rsidRPr="00540AB0">
              <w:t>45548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prosthesis, removal of, as an independent procedure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45551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Breast prosthesis, removal of, with excision of at least half of the fibrous capsule, not with insertion of any prosthesis. The excised specimen must be sent for histopathology and the volume removed must be documented in the histopathology report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450.80</w:t>
            </w:r>
          </w:p>
        </w:tc>
      </w:tr>
      <w:tr w:rsidR="00E60ACD" w:rsidRPr="00540AB0" w:rsidDel="00942AA7" w:rsidTr="001351EC">
        <w:tc>
          <w:tcPr>
            <w:tcW w:w="685" w:type="pct"/>
            <w:tcBorders>
              <w:top w:val="single" w:sz="4" w:space="0" w:color="auto"/>
              <w:left w:val="nil"/>
              <w:bottom w:val="single" w:sz="4" w:space="0" w:color="auto"/>
              <w:right w:val="nil"/>
            </w:tcBorders>
            <w:shd w:val="clear" w:color="auto" w:fill="auto"/>
          </w:tcPr>
          <w:p w:rsidR="00E60ACD" w:rsidRPr="00540AB0" w:rsidDel="00942AA7" w:rsidRDefault="00E60ACD" w:rsidP="001351EC">
            <w:pPr>
              <w:pStyle w:val="Tabletext"/>
            </w:pPr>
            <w:bookmarkStart w:id="1047" w:name="CU_131871892"/>
            <w:bookmarkStart w:id="1048" w:name="CU_136867736"/>
            <w:bookmarkEnd w:id="1046"/>
            <w:bookmarkEnd w:id="1047"/>
            <w:bookmarkEnd w:id="1048"/>
            <w:r w:rsidRPr="00540AB0">
              <w:t>45553</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Breast prosthesis, removal of and replacement with another prosthesis, following medical complications (for rupture, migration of prosthetic material or symptomatic capsular contracture), if:</w:t>
            </w:r>
          </w:p>
          <w:p w:rsidR="00E60ACD" w:rsidRPr="00540AB0" w:rsidRDefault="00E60ACD" w:rsidP="001351EC">
            <w:pPr>
              <w:pStyle w:val="Tablea"/>
            </w:pPr>
            <w:r w:rsidRPr="00540AB0">
              <w:t>(a) either:</w:t>
            </w:r>
          </w:p>
          <w:p w:rsidR="00E60ACD" w:rsidRPr="00540AB0" w:rsidRDefault="00E60ACD" w:rsidP="001351EC">
            <w:pPr>
              <w:pStyle w:val="Tablei"/>
            </w:pPr>
            <w:r w:rsidRPr="00540AB0">
              <w:t>(i) it is demonstrated by intra</w:t>
            </w:r>
            <w:r w:rsidR="001351EC">
              <w:noBreakHyphen/>
            </w:r>
            <w:r w:rsidRPr="00540AB0">
              <w:t>operative photographs post</w:t>
            </w:r>
            <w:r w:rsidR="001351EC">
              <w:noBreakHyphen/>
            </w:r>
            <w:r w:rsidRPr="00540AB0">
              <w:t>removal that removal alone would cause unacceptable deformity; or</w:t>
            </w:r>
          </w:p>
          <w:p w:rsidR="00E60ACD" w:rsidRPr="00540AB0" w:rsidRDefault="00E60ACD" w:rsidP="001351EC">
            <w:pPr>
              <w:pStyle w:val="Tablei"/>
            </w:pPr>
            <w:r w:rsidRPr="00540AB0">
              <w:t>(ii) the original implant was inserted in the context of breast cancer or developmental abnormality; and</w:t>
            </w:r>
          </w:p>
          <w:p w:rsidR="00E60ACD" w:rsidRPr="00540AB0" w:rsidRDefault="00E60ACD" w:rsidP="001351EC">
            <w:pPr>
              <w:pStyle w:val="Tablea"/>
            </w:pPr>
            <w:r w:rsidRPr="00540AB0">
              <w:t>(b) photographic and/or diagnostic imaging evidence demonstrating the clinical need for this service is documented in the patient notes</w:t>
            </w:r>
          </w:p>
          <w:p w:rsidR="00E60ACD" w:rsidRPr="00540AB0" w:rsidDel="00942AA7" w:rsidRDefault="00E60ACD" w:rsidP="001351EC">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580.75</w:t>
            </w:r>
          </w:p>
        </w:tc>
      </w:tr>
      <w:tr w:rsidR="00E60ACD" w:rsidRPr="00540AB0" w:rsidDel="00942AA7" w:rsidTr="001351EC">
        <w:tc>
          <w:tcPr>
            <w:tcW w:w="685" w:type="pct"/>
            <w:tcBorders>
              <w:top w:val="single" w:sz="4" w:space="0" w:color="auto"/>
              <w:left w:val="nil"/>
              <w:bottom w:val="single" w:sz="4" w:space="0" w:color="auto"/>
              <w:right w:val="nil"/>
            </w:tcBorders>
            <w:shd w:val="clear" w:color="auto" w:fill="auto"/>
          </w:tcPr>
          <w:p w:rsidR="00E60ACD" w:rsidRPr="00540AB0" w:rsidDel="00942AA7" w:rsidRDefault="00E60ACD" w:rsidP="001351EC">
            <w:pPr>
              <w:pStyle w:val="Tabletext"/>
            </w:pPr>
            <w:r w:rsidRPr="00540AB0">
              <w:t>45554</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Breast prosthesis, removal and replacement with another prosthesis, following medical complications (for rupture, migration of prosthetic material or symptomatic capsular contracture), including excision of at least half of the fibrous capsule or formation of a new pocket, or both, if:</w:t>
            </w:r>
          </w:p>
          <w:p w:rsidR="00E60ACD" w:rsidRPr="00540AB0" w:rsidRDefault="00E60ACD" w:rsidP="001351EC">
            <w:pPr>
              <w:pStyle w:val="Tablea"/>
            </w:pPr>
            <w:r w:rsidRPr="00540AB0">
              <w:t>(a) either:</w:t>
            </w:r>
          </w:p>
          <w:p w:rsidR="00E60ACD" w:rsidRPr="00540AB0" w:rsidRDefault="00E60ACD" w:rsidP="001351EC">
            <w:pPr>
              <w:pStyle w:val="Tablei"/>
            </w:pPr>
            <w:r w:rsidRPr="00540AB0">
              <w:t>(i) it is demonstrated by intra</w:t>
            </w:r>
            <w:r w:rsidR="001351EC">
              <w:noBreakHyphen/>
            </w:r>
            <w:r w:rsidRPr="00540AB0">
              <w:t>operative photographs post</w:t>
            </w:r>
            <w:r w:rsidR="001351EC">
              <w:noBreakHyphen/>
            </w:r>
            <w:r w:rsidRPr="00540AB0">
              <w:t>removal that removal alone would cause unacceptable deformity; or</w:t>
            </w:r>
          </w:p>
          <w:p w:rsidR="00E60ACD" w:rsidRPr="00540AB0" w:rsidRDefault="00E60ACD" w:rsidP="001351EC">
            <w:pPr>
              <w:pStyle w:val="Tablei"/>
            </w:pPr>
            <w:r w:rsidRPr="00540AB0">
              <w:t>(ii) the original implant was inserted in the context of breast cancer or developmental abnormality; and</w:t>
            </w:r>
          </w:p>
          <w:p w:rsidR="00E60ACD" w:rsidRPr="00540AB0" w:rsidRDefault="00E60ACD" w:rsidP="001351EC">
            <w:pPr>
              <w:pStyle w:val="Tablea"/>
            </w:pPr>
            <w:r w:rsidRPr="00540AB0">
              <w:t>(b) the excised specimen is sent for histopathology and the volume removed is documented in the histopathology report; and</w:t>
            </w:r>
          </w:p>
          <w:p w:rsidR="00E60ACD" w:rsidRPr="00540AB0" w:rsidRDefault="00E60ACD" w:rsidP="001351EC">
            <w:pPr>
              <w:pStyle w:val="Tablea"/>
            </w:pPr>
            <w:r w:rsidRPr="00540AB0">
              <w:t>(c) photographic and/or diagnostic imaging evidence demonstrating the clinical need for this service is documented in the patient notes</w:t>
            </w:r>
          </w:p>
          <w:p w:rsidR="00E60ACD" w:rsidRPr="00540AB0" w:rsidDel="00942AA7" w:rsidRDefault="00E60ACD" w:rsidP="001351EC">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710.65</w:t>
            </w:r>
          </w:p>
        </w:tc>
      </w:tr>
      <w:tr w:rsidR="00E60ACD" w:rsidRPr="00540AB0" w:rsidDel="00942AA7" w:rsidTr="001351EC">
        <w:tc>
          <w:tcPr>
            <w:tcW w:w="685" w:type="pct"/>
            <w:tcBorders>
              <w:top w:val="single" w:sz="4" w:space="0" w:color="auto"/>
              <w:left w:val="nil"/>
              <w:bottom w:val="single" w:sz="4" w:space="0" w:color="auto"/>
              <w:right w:val="nil"/>
            </w:tcBorders>
            <w:shd w:val="clear" w:color="auto" w:fill="auto"/>
          </w:tcPr>
          <w:p w:rsidR="00E60ACD" w:rsidRPr="00540AB0" w:rsidDel="00942AA7" w:rsidRDefault="00E60ACD" w:rsidP="001351EC">
            <w:pPr>
              <w:pStyle w:val="Tabletext"/>
            </w:pPr>
            <w:r w:rsidRPr="00540AB0">
              <w:t>45556</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Breast ptosis, correction of (unilateral), in the context of breast cancer or developmental abnormality, if photographic evidence (including anterior, left lateral and right lateral views) and/or diagnostic imaging evidence demonstrating the clinical need for this service is documented in the patient notes</w:t>
            </w:r>
          </w:p>
          <w:p w:rsidR="00E60ACD" w:rsidRPr="00540AB0" w:rsidDel="00942AA7" w:rsidRDefault="00E60ACD" w:rsidP="001351EC">
            <w:pPr>
              <w:pStyle w:val="Tabletext"/>
            </w:pPr>
            <w:r w:rsidRPr="00540AB0">
              <w:t>Applicable only once per occasion on which the service is provided (H) (Anaes.) (Assist.)</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778.30</w:t>
            </w:r>
          </w:p>
        </w:tc>
      </w:tr>
      <w:tr w:rsidR="00E60ACD" w:rsidRPr="00540AB0" w:rsidDel="00942AA7" w:rsidTr="001351EC">
        <w:tc>
          <w:tcPr>
            <w:tcW w:w="685" w:type="pct"/>
            <w:tcBorders>
              <w:top w:val="single" w:sz="4" w:space="0" w:color="auto"/>
              <w:left w:val="nil"/>
              <w:bottom w:val="single" w:sz="4" w:space="0" w:color="auto"/>
              <w:right w:val="nil"/>
            </w:tcBorders>
            <w:shd w:val="clear" w:color="auto" w:fill="auto"/>
          </w:tcPr>
          <w:p w:rsidR="00E60ACD" w:rsidRPr="00540AB0" w:rsidDel="00942AA7" w:rsidRDefault="00E60ACD" w:rsidP="001351EC">
            <w:pPr>
              <w:pStyle w:val="Tabletext"/>
            </w:pPr>
            <w:r w:rsidRPr="00540AB0">
              <w:t>45558</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Breast ptosis, correction by mastopexy of (bilateral), if:</w:t>
            </w:r>
          </w:p>
          <w:p w:rsidR="00E60ACD" w:rsidRPr="00540AB0" w:rsidRDefault="00E60ACD" w:rsidP="001351EC">
            <w:pPr>
              <w:pStyle w:val="Tablea"/>
            </w:pPr>
            <w:r w:rsidRPr="00540AB0">
              <w:t>(a) at least two</w:t>
            </w:r>
            <w:r w:rsidR="001351EC">
              <w:noBreakHyphen/>
            </w:r>
            <w:r w:rsidRPr="00540AB0">
              <w:t xml:space="preserve">thirds of the breast tissue, including the nipple, lies </w:t>
            </w:r>
            <w:r w:rsidRPr="00540AB0">
              <w:lastRenderedPageBreak/>
              <w:t>inferior to the infra</w:t>
            </w:r>
            <w:r w:rsidR="001351EC">
              <w:noBreakHyphen/>
            </w:r>
            <w:r w:rsidRPr="00540AB0">
              <w:t>mammary fold where the nipple is located at the most dependent, inferior part of the breast contour; and</w:t>
            </w:r>
          </w:p>
          <w:p w:rsidR="00E60ACD" w:rsidRPr="00540AB0" w:rsidRDefault="00E60ACD" w:rsidP="001351EC">
            <w:pPr>
              <w:pStyle w:val="Tablea"/>
            </w:pPr>
            <w:r w:rsidRPr="00540AB0">
              <w:t>(b) if the patient has been pregnant—the correction is performed not less than 1 year, or more than 7 years, after completion of the most recent pregnancy of the patient; and</w:t>
            </w:r>
          </w:p>
          <w:p w:rsidR="00E60ACD" w:rsidRPr="00540AB0" w:rsidRDefault="00E60ACD" w:rsidP="001351EC">
            <w:pPr>
              <w:pStyle w:val="Tablea"/>
            </w:pPr>
            <w:r w:rsidRPr="00540AB0">
              <w:t>(c) photographic evidence (including anterior, left lateral and right lateral views), with a marker at the level of the inframammary fold, demonstrating the clinical need for this service, is documented in the patient notes</w:t>
            </w:r>
          </w:p>
          <w:p w:rsidR="00E60ACD" w:rsidRPr="00540AB0" w:rsidDel="00942AA7" w:rsidRDefault="00E60ACD" w:rsidP="001351EC">
            <w:pPr>
              <w:pStyle w:val="Tabletext"/>
            </w:pPr>
            <w:r w:rsidRPr="00540AB0">
              <w:t>Applicable only once per lifetime (H) (Anaes.) (Assist.)</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1,167.35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49" w:name="CU_139873780"/>
            <w:bookmarkEnd w:id="1049"/>
            <w:r w:rsidRPr="00540AB0">
              <w:lastRenderedPageBreak/>
              <w:t>45560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Hair transplantation for the treatment of alopecia of congenital or traumatic origin or due to disease, excluding male pattern baldness, other than a service to which another item in this Group applies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45561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Microvascular anastomosis of artery or vein using microsurgical techniques, for supercharging of pedicled flaps (H) (Anaes.) (Assist.) </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1,803.10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45562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transfer of tissue involving raising of tissue on vascular or neurovascular pedicle, including direct repair of secondary cutaneous defect if performed, excluding flap for male pattern baldness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1,117.00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45563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Neurovascular island flap, including direct repair of secondary cutaneous defect if performed, excluding flap for male pattern baldness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1,117.00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50" w:name="CU_143869525"/>
            <w:bookmarkEnd w:id="1050"/>
            <w:r w:rsidRPr="00540AB0">
              <w:t>45564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transfer of tissue reconstructive surgery for the repair of major tissue defect due to congenital deformity, surgery or trauma, involving anastomoses of up to 2 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 30165, 30168, 30171, 30172, 30176, 30177, 30179, 45501, 45502, 45504, 45505 or 45562 applies—conjoint surgery, principal specialist surgeon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2,587.05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51" w:name="CU_144875219"/>
            <w:bookmarkEnd w:id="1051"/>
            <w:r w:rsidRPr="00540AB0">
              <w:t>45565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transfer of tissue reconstructive surgery for the repair of major tissue defect due to congenital deformity, surgery or trauma, involving anastomoses of up to 2 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 30165, 30168, 30171, 30172, 30176, 30177, 30179, 45501, 45502, 45504, 45505 or 45562 applies—conjoint surgery, conjoint specialist surgeon (H)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1,940.35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45566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Tissue expansion other than a service to which item 45539 or 45542 applies—insertion of tissue expansion unit and all attendances for subsequent expansion injections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1,088.35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45568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Tissue expander, removal of, with complete excision of fibrous capsule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450.80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45569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Closure of abdomen with reconstruction of umbilicus, with or without lipectomy, being a service associated with items 45562, 45530, 45564 or 45565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688.45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45570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Closure of abdomen, repair of musculoaponeurotic layer, being a service associated with item 45569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929.60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45572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Intra</w:t>
            </w:r>
            <w:r w:rsidR="001351EC">
              <w:noBreakHyphen/>
            </w:r>
            <w:r w:rsidRPr="00540AB0">
              <w:t>operative tissue expansion performed during an operation when combined with a service to which another item in Group T8 applies including expansion injections and excluding treatment of male pattern baldness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296.35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45575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Facial nerve paralysis, free fascia graft for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731.70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45578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Facial nerve paralysis, muscle transfer for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847.40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45581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Facial nerve palsy, excision of tissue for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281.25</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45584</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Liposuction (suction assisted lipolysis) to one regional area (one limb or trunk), for treatment of post</w:t>
            </w:r>
            <w:r w:rsidR="001351EC">
              <w:noBreakHyphen/>
            </w:r>
            <w:r w:rsidRPr="00540AB0">
              <w:t>traumatic pseudolipoma, if photographic and/or diagnostic imaging evidence demonstrating the clinical need for this service is documented in the patient notes (H) (Anaes.)</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641.85</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45585</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Liposuction (suction assisted lipolysis) to one regional area (one limb or trunk), other than a service associated with a service to which item 31525 applies, if:</w:t>
            </w:r>
          </w:p>
          <w:p w:rsidR="00E60ACD" w:rsidRPr="00540AB0" w:rsidRDefault="00E60ACD" w:rsidP="001351EC">
            <w:pPr>
              <w:pStyle w:val="Tablea"/>
            </w:pPr>
            <w:r w:rsidRPr="00540AB0">
              <w:t>(a) the liposuction is for:</w:t>
            </w:r>
          </w:p>
          <w:p w:rsidR="00E60ACD" w:rsidRPr="00540AB0" w:rsidRDefault="00E60ACD" w:rsidP="001351EC">
            <w:pPr>
              <w:pStyle w:val="Tablei"/>
            </w:pPr>
            <w:r w:rsidRPr="00540AB0">
              <w:t>(i) the treatment of Barraquer</w:t>
            </w:r>
            <w:r w:rsidR="001351EC">
              <w:noBreakHyphen/>
            </w:r>
            <w:r w:rsidRPr="00540AB0">
              <w:t>Simons syndrome, lymphoedema or macrodystrophia lipomatosa; or</w:t>
            </w:r>
          </w:p>
          <w:p w:rsidR="00E60ACD" w:rsidRPr="00540AB0" w:rsidRDefault="00E60ACD" w:rsidP="001351EC">
            <w:pPr>
              <w:pStyle w:val="Tablei"/>
            </w:pPr>
            <w:r w:rsidRPr="00540AB0">
              <w:t>(ii) the reduction of a buffalo hump that is secondary to an endocrine disorder or pharmacological treatment of a medical condition; and</w:t>
            </w:r>
          </w:p>
          <w:p w:rsidR="00E60ACD" w:rsidRPr="00540AB0" w:rsidRDefault="00E60ACD" w:rsidP="001351EC">
            <w:pPr>
              <w:pStyle w:val="Tablea"/>
            </w:pPr>
            <w:r w:rsidRPr="00540AB0">
              <w:t>(b) photographic and/or diagnostic imaging evidence demonstrating the clinical need for this service is documented in the patient notes</w:t>
            </w:r>
          </w:p>
          <w:p w:rsidR="00E60ACD" w:rsidRPr="00540AB0" w:rsidRDefault="00E60ACD" w:rsidP="001351EC">
            <w:pPr>
              <w:pStyle w:val="Tabletext"/>
            </w:pPr>
            <w:r w:rsidRPr="00540AB0">
              <w:t>(H) (Anaes.)</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641.85</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45587</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Meloplasty for correction of facial asymmetry if:</w:t>
            </w:r>
          </w:p>
          <w:p w:rsidR="00E60ACD" w:rsidRPr="00540AB0" w:rsidRDefault="00E60ACD" w:rsidP="001351EC">
            <w:pPr>
              <w:pStyle w:val="Tablea"/>
            </w:pPr>
            <w:r w:rsidRPr="00540AB0">
              <w:t>(a) the asymmetry is secondary to trauma (including previous surgery), a congenital condition or a medical condition (such as facial nerve palsy); and</w:t>
            </w:r>
          </w:p>
          <w:p w:rsidR="00E60ACD" w:rsidRPr="00540AB0" w:rsidRDefault="00E60ACD" w:rsidP="001351EC">
            <w:pPr>
              <w:pStyle w:val="Tablea"/>
            </w:pPr>
            <w:r w:rsidRPr="00540AB0">
              <w:t>(b) the meloplasty is limited to one side of the face</w:t>
            </w:r>
          </w:p>
          <w:p w:rsidR="00E60ACD" w:rsidRPr="00540AB0" w:rsidRDefault="00E60ACD" w:rsidP="001351EC">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905.10</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45588</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Meloplasty (excluding browlifts and chinlift platysmaplasties), bilateral, if:</w:t>
            </w:r>
          </w:p>
          <w:p w:rsidR="00E60ACD" w:rsidRPr="00540AB0" w:rsidRDefault="00E60ACD" w:rsidP="001351EC">
            <w:pPr>
              <w:pStyle w:val="Tablea"/>
            </w:pPr>
            <w:r w:rsidRPr="00540AB0">
              <w:t>(a) surgery is indicated to correct a functional impairment due to a congenital condition, disease (excluding post</w:t>
            </w:r>
            <w:r w:rsidR="001351EC">
              <w:noBreakHyphen/>
            </w:r>
            <w:r w:rsidRPr="00540AB0">
              <w:t>acne scarring) or trauma (other than trauma resulting from previous elective cosmetic surgery); and</w:t>
            </w:r>
          </w:p>
          <w:p w:rsidR="00E60ACD" w:rsidRPr="00540AB0" w:rsidRDefault="00E60ACD" w:rsidP="001351EC">
            <w:pPr>
              <w:pStyle w:val="Tablea"/>
            </w:pPr>
            <w:r w:rsidRPr="00540AB0">
              <w:t>(b) photographic and/or diagnostic imaging evidence demonstrating the clinical need for this service is documented in the patient notes</w:t>
            </w:r>
          </w:p>
          <w:p w:rsidR="00E60ACD" w:rsidRPr="00540AB0" w:rsidRDefault="00E60ACD" w:rsidP="001351EC">
            <w:pPr>
              <w:pStyle w:val="Tabletext"/>
            </w:pPr>
            <w:r w:rsidRPr="00540AB0">
              <w:lastRenderedPageBreak/>
              <w:t>(H) (Anaes.) (Assist.)</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1,357.80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52" w:name="CU_153871921"/>
            <w:bookmarkStart w:id="1053" w:name="CU_154877118"/>
            <w:bookmarkEnd w:id="1052"/>
            <w:bookmarkEnd w:id="1053"/>
            <w:r w:rsidRPr="00540AB0">
              <w:lastRenderedPageBreak/>
              <w:t>45590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Orbital cavity, reconstruction of a wall or floor, with or without foreign implant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491.00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45593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Orbital cavity, bone or cartilage graft to orbital wall or floor including reduction of prolapsed or entrapped orbital contents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576.75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45596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 total resection of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914.85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45597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 total resection of both maxillae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1,224.70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45599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total resection of both sides, including condylectomies, if performed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951.55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45602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including lower border, or maxilla, sub</w:t>
            </w:r>
            <w:r w:rsidR="001351EC">
              <w:noBreakHyphen/>
            </w:r>
            <w:r w:rsidRPr="00540AB0">
              <w:t>total resection of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710.65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54" w:name="CU_164873781"/>
            <w:bookmarkEnd w:id="1054"/>
            <w:r w:rsidRPr="00540AB0">
              <w:t>45605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or maxilla, segmental resection of, for tumours or cysts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45608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hemi</w:t>
            </w:r>
            <w:r w:rsidR="001351EC">
              <w:noBreakHyphen/>
            </w:r>
            <w:r w:rsidRPr="00540AB0">
              <w:t>mandibular reconstruction with bone graft, other than a service associated with a service to which item 45599 applies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840.55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45611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condylectomy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481.35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55" w:name="CU_167879151"/>
            <w:bookmarkEnd w:id="1055"/>
            <w:r w:rsidRPr="00540AB0">
              <w:t>45614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Eyelid, whole thickness reconstruction of, other than by direct suture only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597.00</w:t>
            </w:r>
          </w:p>
        </w:tc>
      </w:tr>
      <w:tr w:rsidR="00E60ACD" w:rsidRPr="00540AB0" w:rsidDel="00643CA0" w:rsidTr="001351EC">
        <w:tc>
          <w:tcPr>
            <w:tcW w:w="685" w:type="pct"/>
            <w:tcBorders>
              <w:top w:val="single" w:sz="4" w:space="0" w:color="auto"/>
              <w:left w:val="nil"/>
              <w:bottom w:val="single" w:sz="4" w:space="0" w:color="auto"/>
              <w:right w:val="nil"/>
            </w:tcBorders>
            <w:shd w:val="clear" w:color="auto" w:fill="auto"/>
          </w:tcPr>
          <w:p w:rsidR="00E60ACD" w:rsidRPr="00540AB0" w:rsidDel="00643CA0" w:rsidRDefault="00E60ACD" w:rsidP="001351EC">
            <w:pPr>
              <w:pStyle w:val="Tabletext"/>
            </w:pPr>
            <w:r w:rsidRPr="00540AB0">
              <w:t>45617</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Upper eyelid, reduction of, if:</w:t>
            </w:r>
          </w:p>
          <w:p w:rsidR="00E60ACD" w:rsidRPr="00540AB0" w:rsidRDefault="00E60ACD" w:rsidP="001351EC">
            <w:pPr>
              <w:pStyle w:val="Tablea"/>
            </w:pPr>
            <w:r w:rsidRPr="00540AB0">
              <w:t>(a) the reduction is for any of the following:</w:t>
            </w:r>
          </w:p>
          <w:p w:rsidR="00E60ACD" w:rsidRPr="00540AB0" w:rsidRDefault="00E60ACD" w:rsidP="001351EC">
            <w:pPr>
              <w:pStyle w:val="Tablei"/>
            </w:pPr>
            <w:r w:rsidRPr="00540AB0">
              <w:t>(i) skin redundancy that causes a visual field defect (confirmed by an optometrist or ophthalmologist) or intertriginous inflammation of the eyelid;</w:t>
            </w:r>
          </w:p>
          <w:p w:rsidR="00E60ACD" w:rsidRPr="00540AB0" w:rsidRDefault="00E60ACD" w:rsidP="001351EC">
            <w:pPr>
              <w:pStyle w:val="Tablei"/>
            </w:pPr>
            <w:r w:rsidRPr="00540AB0">
              <w:t>(ii) herniation of orbital fat in exophthalmos;</w:t>
            </w:r>
          </w:p>
          <w:p w:rsidR="00E60ACD" w:rsidRPr="00540AB0" w:rsidRDefault="00E60ACD" w:rsidP="001351EC">
            <w:pPr>
              <w:pStyle w:val="Tablei"/>
            </w:pPr>
            <w:r w:rsidRPr="00540AB0">
              <w:t>(iii) facial nerve palsy;</w:t>
            </w:r>
          </w:p>
          <w:p w:rsidR="00E60ACD" w:rsidRPr="00540AB0" w:rsidRDefault="00E60ACD" w:rsidP="001351EC">
            <w:pPr>
              <w:pStyle w:val="Tablei"/>
            </w:pPr>
            <w:r w:rsidRPr="00540AB0">
              <w:t>(iv) post</w:t>
            </w:r>
            <w:r w:rsidR="001351EC">
              <w:noBreakHyphen/>
            </w:r>
            <w:r w:rsidRPr="00540AB0">
              <w:t>traumatic scarring;</w:t>
            </w:r>
          </w:p>
          <w:p w:rsidR="00E60ACD" w:rsidRPr="00540AB0" w:rsidRDefault="00E60ACD" w:rsidP="001351EC">
            <w:pPr>
              <w:pStyle w:val="Tablei"/>
            </w:pPr>
            <w:r w:rsidRPr="00540AB0">
              <w:t>(v) the restoration of symmetry of contralateral upper eyelid in respect of one of the conditions mentioned in subparagraphs (i) to (iv); and</w:t>
            </w:r>
          </w:p>
          <w:p w:rsidR="00E60ACD" w:rsidRPr="00540AB0" w:rsidRDefault="00E60ACD" w:rsidP="001351EC">
            <w:pPr>
              <w:pStyle w:val="Tablea"/>
            </w:pPr>
            <w:r w:rsidRPr="00540AB0">
              <w:t>(b) photographic and/or diagnostic imaging evidence demonstrating the clinical need for this service is documented in the patient notes</w:t>
            </w:r>
          </w:p>
          <w:p w:rsidR="00E60ACD" w:rsidRPr="00540AB0" w:rsidDel="00643CA0" w:rsidRDefault="00E60ACD" w:rsidP="001351EC">
            <w:pPr>
              <w:pStyle w:val="Tabletext"/>
            </w:pPr>
            <w:r w:rsidRPr="00540AB0">
              <w:t>(Anaes.)</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238.80</w:t>
            </w:r>
          </w:p>
        </w:tc>
      </w:tr>
      <w:tr w:rsidR="00E60ACD" w:rsidRPr="00540AB0" w:rsidDel="00643CA0" w:rsidTr="001351EC">
        <w:tc>
          <w:tcPr>
            <w:tcW w:w="685" w:type="pct"/>
            <w:tcBorders>
              <w:top w:val="single" w:sz="4" w:space="0" w:color="auto"/>
              <w:left w:val="nil"/>
              <w:bottom w:val="single" w:sz="4" w:space="0" w:color="auto"/>
              <w:right w:val="nil"/>
            </w:tcBorders>
            <w:shd w:val="clear" w:color="auto" w:fill="auto"/>
          </w:tcPr>
          <w:p w:rsidR="00E60ACD" w:rsidRPr="00540AB0" w:rsidDel="00643CA0" w:rsidRDefault="00E60ACD" w:rsidP="001351EC">
            <w:pPr>
              <w:pStyle w:val="Tabletext"/>
            </w:pPr>
            <w:r w:rsidRPr="00540AB0">
              <w:t>45620</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Lower eyelid, reduction of, if:</w:t>
            </w:r>
          </w:p>
          <w:p w:rsidR="00E60ACD" w:rsidRPr="00540AB0" w:rsidRDefault="00E60ACD" w:rsidP="001351EC">
            <w:pPr>
              <w:pStyle w:val="Tablea"/>
            </w:pPr>
            <w:r w:rsidRPr="00540AB0">
              <w:t>(a) the reduction is for:</w:t>
            </w:r>
          </w:p>
          <w:p w:rsidR="00E60ACD" w:rsidRPr="00540AB0" w:rsidRDefault="00E60ACD" w:rsidP="001351EC">
            <w:pPr>
              <w:pStyle w:val="Tablei"/>
            </w:pPr>
            <w:r w:rsidRPr="00540AB0">
              <w:t>(i) herniation of orbital fat in exophthalmos, facial nerve palsy or post</w:t>
            </w:r>
            <w:r w:rsidR="001351EC">
              <w:noBreakHyphen/>
            </w:r>
            <w:r w:rsidRPr="00540AB0">
              <w:t>traumatic scarring; or</w:t>
            </w:r>
          </w:p>
          <w:p w:rsidR="00E60ACD" w:rsidRPr="00540AB0" w:rsidRDefault="00E60ACD" w:rsidP="001351EC">
            <w:pPr>
              <w:pStyle w:val="Tablei"/>
            </w:pPr>
            <w:r w:rsidRPr="00540AB0">
              <w:t>(ii) the restoration of symmetry of the contralateral lower eyelid in respect of one of these conditions; and</w:t>
            </w:r>
          </w:p>
          <w:p w:rsidR="00E60ACD" w:rsidRPr="00540AB0" w:rsidRDefault="00E60ACD" w:rsidP="001351EC">
            <w:pPr>
              <w:pStyle w:val="Tablea"/>
            </w:pPr>
            <w:r w:rsidRPr="00540AB0">
              <w:t>(b) photographic and/or diagnostic imaging evidence demonstrating the clinical need for this service is documented in the patient notes</w:t>
            </w:r>
          </w:p>
          <w:p w:rsidR="00E60ACD" w:rsidRPr="00540AB0" w:rsidDel="00643CA0" w:rsidRDefault="00E60ACD" w:rsidP="001351EC">
            <w:pPr>
              <w:pStyle w:val="Tabletext"/>
            </w:pPr>
            <w:r w:rsidRPr="00540AB0">
              <w:t>(Anaes.)</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331.25</w:t>
            </w:r>
          </w:p>
        </w:tc>
      </w:tr>
      <w:tr w:rsidR="00E60ACD" w:rsidRPr="00540AB0" w:rsidDel="00643CA0" w:rsidTr="001351EC">
        <w:tc>
          <w:tcPr>
            <w:tcW w:w="685" w:type="pct"/>
            <w:tcBorders>
              <w:top w:val="single" w:sz="4" w:space="0" w:color="auto"/>
              <w:left w:val="nil"/>
              <w:bottom w:val="single" w:sz="4" w:space="0" w:color="auto"/>
              <w:right w:val="nil"/>
            </w:tcBorders>
            <w:shd w:val="clear" w:color="auto" w:fill="auto"/>
          </w:tcPr>
          <w:p w:rsidR="00E60ACD" w:rsidRPr="00540AB0" w:rsidDel="00643CA0" w:rsidRDefault="00E60ACD" w:rsidP="001351EC">
            <w:pPr>
              <w:pStyle w:val="Tabletext"/>
            </w:pPr>
            <w:r w:rsidRPr="00540AB0">
              <w:t>45623</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Ptosis of upper eyelid (unilateral), correction of, by:</w:t>
            </w:r>
          </w:p>
          <w:p w:rsidR="00E60ACD" w:rsidRPr="00540AB0" w:rsidRDefault="00E60ACD" w:rsidP="001351EC">
            <w:pPr>
              <w:pStyle w:val="Tablea"/>
            </w:pPr>
            <w:r w:rsidRPr="00540AB0">
              <w:lastRenderedPageBreak/>
              <w:t>(a) sutured elevation of the tarsal plate on the eyelid retractors (Muller’s or levator muscle or levator aponeurosis); or</w:t>
            </w:r>
          </w:p>
          <w:p w:rsidR="00E60ACD" w:rsidRPr="00540AB0" w:rsidRDefault="00E60ACD" w:rsidP="001351EC">
            <w:pPr>
              <w:pStyle w:val="Tablea"/>
            </w:pPr>
            <w:r w:rsidRPr="00540AB0">
              <w:t>(b) sutured suspension to the brow/frontalis muscle</w:t>
            </w:r>
          </w:p>
          <w:p w:rsidR="00E60ACD" w:rsidRPr="00540AB0" w:rsidRDefault="00E60ACD" w:rsidP="001351EC">
            <w:pPr>
              <w:pStyle w:val="Tabletext"/>
            </w:pPr>
            <w:r w:rsidRPr="00540AB0">
              <w:t>Not applicable to a service for repair of mechanical ptosis to which item 45617 applies</w:t>
            </w:r>
          </w:p>
          <w:p w:rsidR="00E60ACD" w:rsidRPr="00540AB0" w:rsidDel="00643CA0" w:rsidRDefault="00E60ACD" w:rsidP="001351EC">
            <w:pPr>
              <w:pStyle w:val="Tabletext"/>
            </w:pPr>
            <w:r w:rsidRPr="00540AB0">
              <w:t>(Anaes.) (Assist.)</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734.60</w:t>
            </w:r>
          </w:p>
        </w:tc>
      </w:tr>
      <w:tr w:rsidR="00E60ACD" w:rsidRPr="00540AB0" w:rsidDel="00643CA0" w:rsidTr="001351EC">
        <w:tc>
          <w:tcPr>
            <w:tcW w:w="685" w:type="pct"/>
            <w:tcBorders>
              <w:top w:val="single" w:sz="4" w:space="0" w:color="auto"/>
              <w:left w:val="nil"/>
              <w:bottom w:val="single" w:sz="4" w:space="0" w:color="auto"/>
              <w:right w:val="nil"/>
            </w:tcBorders>
            <w:shd w:val="clear" w:color="auto" w:fill="auto"/>
          </w:tcPr>
          <w:p w:rsidR="00E60ACD" w:rsidRPr="00540AB0" w:rsidDel="00643CA0" w:rsidRDefault="00E60ACD" w:rsidP="001351EC">
            <w:pPr>
              <w:pStyle w:val="Tabletext"/>
            </w:pPr>
            <w:r w:rsidRPr="00540AB0">
              <w:lastRenderedPageBreak/>
              <w:t>45624</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Ptosis of upper eyelid, correction of, by:</w:t>
            </w:r>
          </w:p>
          <w:p w:rsidR="00E60ACD" w:rsidRPr="00540AB0" w:rsidRDefault="00E60ACD" w:rsidP="001351EC">
            <w:pPr>
              <w:pStyle w:val="Tablea"/>
            </w:pPr>
            <w:r w:rsidRPr="00540AB0">
              <w:t>(a) sutured elevation of the tarsal plate on the eyelid retractors (Muller’s or levator muscle or levator aponeurosis); or</w:t>
            </w:r>
          </w:p>
          <w:p w:rsidR="00E60ACD" w:rsidRPr="00540AB0" w:rsidRDefault="00E60ACD" w:rsidP="001351EC">
            <w:pPr>
              <w:pStyle w:val="Tablea"/>
            </w:pPr>
            <w:r w:rsidRPr="00540AB0">
              <w:t>(b) sutured suspension to the brow/frontalis muscle;</w:t>
            </w:r>
          </w:p>
          <w:p w:rsidR="00E60ACD" w:rsidRPr="00540AB0" w:rsidRDefault="00E60ACD" w:rsidP="001351EC">
            <w:pPr>
              <w:pStyle w:val="Tabletext"/>
            </w:pPr>
            <w:r w:rsidRPr="00540AB0">
              <w:t>if a previous ptosis surgery has been performed on that side</w:t>
            </w:r>
          </w:p>
          <w:p w:rsidR="00E60ACD" w:rsidRPr="00540AB0" w:rsidDel="00643CA0" w:rsidRDefault="00E60ACD" w:rsidP="001351EC">
            <w:pPr>
              <w:pStyle w:val="Tabletext"/>
            </w:pPr>
            <w:r w:rsidRPr="00540AB0">
              <w:t>(Anaes.) (Assist.)</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952.40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45625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Ptosis of eyelid, correction of eyelid height by revision of levator sutures within one week of primary repair by levator resection or advancement, performed in the operating theatre of a hospital (H)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190.55</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45626</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Ectropion or entropion (due to causes other than trachoma), correction of (unilateral) (Anaes.)</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331.25</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45627</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Ectropion or entropion (due to trachoma), correction of (unilateral) (Anaes.)</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331.25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45629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Symblepharon, grafting for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481.35</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45632</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Rhinoplasty, partial, involving correction of lateral or alar cartilages, if:</w:t>
            </w:r>
          </w:p>
          <w:p w:rsidR="00E60ACD" w:rsidRPr="00540AB0" w:rsidRDefault="00E60ACD" w:rsidP="001351EC">
            <w:pPr>
              <w:pStyle w:val="Tablea"/>
            </w:pPr>
            <w:r w:rsidRPr="00540AB0">
              <w:t>(a) the indication for surgery is:</w:t>
            </w:r>
          </w:p>
          <w:p w:rsidR="00E60ACD" w:rsidRPr="00540AB0" w:rsidRDefault="00E60ACD" w:rsidP="001351EC">
            <w:pPr>
              <w:pStyle w:val="Tablei"/>
            </w:pPr>
            <w:r w:rsidRPr="00540AB0">
              <w:t>(i) airway obstruction and the patient has a self</w:t>
            </w:r>
            <w:r w:rsidR="001351EC">
              <w:noBreakHyphen/>
            </w:r>
            <w:r w:rsidRPr="00540AB0">
              <w:t>reported NOSE Scale score of greater than 45; or</w:t>
            </w:r>
          </w:p>
          <w:p w:rsidR="00E60ACD" w:rsidRPr="00540AB0" w:rsidRDefault="00E60ACD" w:rsidP="001351EC">
            <w:pPr>
              <w:pStyle w:val="Tablei"/>
            </w:pPr>
            <w:r w:rsidRPr="00540AB0">
              <w:t>(ii) significant acquired, congenital or developmental deformity; and</w:t>
            </w:r>
          </w:p>
          <w:p w:rsidR="00E60ACD" w:rsidRPr="00540AB0" w:rsidRDefault="00E60ACD" w:rsidP="001351EC">
            <w:pPr>
              <w:pStyle w:val="Tablea"/>
            </w:pPr>
            <w:r w:rsidRPr="00540AB0">
              <w:t>(b) photographic and/or NOSE Scale evidence demonstrating the clinical need for this service is documented in the patient notes</w:t>
            </w:r>
          </w:p>
          <w:p w:rsidR="00E60ACD" w:rsidRPr="00540AB0" w:rsidRDefault="00E60ACD" w:rsidP="001351EC">
            <w:pPr>
              <w:pStyle w:val="Tabletext"/>
            </w:pPr>
            <w:r w:rsidRPr="00540AB0">
              <w:t>(Anaes.)</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520.15</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45635</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Rhinoplasty, partial, involving correction of bony vault only, if:</w:t>
            </w:r>
          </w:p>
          <w:p w:rsidR="00E60ACD" w:rsidRPr="00540AB0" w:rsidRDefault="00E60ACD" w:rsidP="001351EC">
            <w:pPr>
              <w:pStyle w:val="Tablea"/>
            </w:pPr>
            <w:r w:rsidRPr="00540AB0">
              <w:t>(a) the indication for surgery is:</w:t>
            </w:r>
          </w:p>
          <w:p w:rsidR="00E60ACD" w:rsidRPr="00540AB0" w:rsidRDefault="00E60ACD" w:rsidP="001351EC">
            <w:pPr>
              <w:pStyle w:val="Tablei"/>
            </w:pPr>
            <w:r w:rsidRPr="00540AB0">
              <w:t>(i) airway obstruction and the patient has a self</w:t>
            </w:r>
            <w:r w:rsidR="001351EC">
              <w:noBreakHyphen/>
            </w:r>
            <w:r w:rsidRPr="00540AB0">
              <w:t>reported NOSE Scale score of greater than 45; or</w:t>
            </w:r>
          </w:p>
          <w:p w:rsidR="00E60ACD" w:rsidRPr="00540AB0" w:rsidRDefault="00E60ACD" w:rsidP="001351EC">
            <w:pPr>
              <w:pStyle w:val="Tablei"/>
            </w:pPr>
            <w:r w:rsidRPr="00540AB0">
              <w:t>(ii) significant acquired, congenital or developmental deformity; and</w:t>
            </w:r>
          </w:p>
          <w:p w:rsidR="00E60ACD" w:rsidRPr="00540AB0" w:rsidRDefault="00E60ACD" w:rsidP="001351EC">
            <w:pPr>
              <w:pStyle w:val="Tablea"/>
            </w:pPr>
            <w:r w:rsidRPr="00540AB0">
              <w:t>(b) photographic and/or NOSE Scale evidence demonstrating the clinical need for this service is documented in the patient notes</w:t>
            </w:r>
          </w:p>
          <w:p w:rsidR="00E60ACD" w:rsidRPr="00540AB0" w:rsidRDefault="00E60ACD" w:rsidP="001351EC">
            <w:pPr>
              <w:pStyle w:val="Tabletext"/>
            </w:pPr>
            <w:r w:rsidRPr="00540AB0">
              <w:t>(Anaes.)</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597.00</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45641</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Rhinoplasty, total, including correction of all bony and cartilaginous elements of the external nose, with or without autogenous cartilage or bone graft from a local site (nasal), if:</w:t>
            </w:r>
          </w:p>
          <w:p w:rsidR="00E60ACD" w:rsidRPr="00540AB0" w:rsidRDefault="00E60ACD" w:rsidP="001351EC">
            <w:pPr>
              <w:pStyle w:val="Tablea"/>
            </w:pPr>
            <w:r w:rsidRPr="00540AB0">
              <w:t>(a) the indication for surgery is:</w:t>
            </w:r>
          </w:p>
          <w:p w:rsidR="00E60ACD" w:rsidRPr="00540AB0" w:rsidRDefault="00E60ACD" w:rsidP="001351EC">
            <w:pPr>
              <w:pStyle w:val="Tablei"/>
            </w:pPr>
            <w:r w:rsidRPr="00540AB0">
              <w:lastRenderedPageBreak/>
              <w:t>(i) airway obstruction and the patient has a self</w:t>
            </w:r>
            <w:r w:rsidR="001351EC">
              <w:noBreakHyphen/>
            </w:r>
            <w:r w:rsidRPr="00540AB0">
              <w:t>reported NOSE Scale score of greater than 45; or</w:t>
            </w:r>
          </w:p>
          <w:p w:rsidR="00E60ACD" w:rsidRPr="00540AB0" w:rsidRDefault="00E60ACD" w:rsidP="001351EC">
            <w:pPr>
              <w:pStyle w:val="Tablei"/>
            </w:pPr>
            <w:r w:rsidRPr="00540AB0">
              <w:t>(ii) significant acquired, congenital or developmental deformity; and</w:t>
            </w:r>
          </w:p>
          <w:p w:rsidR="00E60ACD" w:rsidRPr="00540AB0" w:rsidRDefault="00E60ACD" w:rsidP="001351EC">
            <w:pPr>
              <w:pStyle w:val="Tablea"/>
            </w:pPr>
            <w:r w:rsidRPr="00540AB0">
              <w:t>(b) photographic and/or NOSE Scale evidence demonstrating the clinical need for this service is documented in the patient notes</w:t>
            </w:r>
          </w:p>
          <w:p w:rsidR="00E60ACD" w:rsidRPr="00540AB0" w:rsidRDefault="00E60ACD" w:rsidP="001351EC">
            <w:pPr>
              <w:pStyle w:val="Tabletext"/>
            </w:pPr>
            <w:r w:rsidRPr="00540AB0">
              <w:t>(H) (Anaes.)</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1,083.05</w:t>
            </w:r>
          </w:p>
        </w:tc>
      </w:tr>
      <w:tr w:rsidR="00E60ACD" w:rsidRPr="00540AB0" w:rsidTr="001351EC">
        <w:tc>
          <w:tcPr>
            <w:tcW w:w="685"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45644</w:t>
            </w:r>
          </w:p>
        </w:tc>
        <w:tc>
          <w:tcPr>
            <w:tcW w:w="3481"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Rhinoplasty, total, including correction of all bony and cartilaginous elements of the external nose involving autogenous bone or cartilage graft obtained from distant donor site, including obtaining of graft, if:</w:t>
            </w:r>
          </w:p>
          <w:p w:rsidR="00E60ACD" w:rsidRPr="00540AB0" w:rsidRDefault="00E60ACD" w:rsidP="001351EC">
            <w:pPr>
              <w:pStyle w:val="Tablea"/>
            </w:pPr>
            <w:r w:rsidRPr="00540AB0">
              <w:t>(a) the indication for surgery is:</w:t>
            </w:r>
          </w:p>
          <w:p w:rsidR="00E60ACD" w:rsidRPr="00540AB0" w:rsidRDefault="00E60ACD" w:rsidP="001351EC">
            <w:pPr>
              <w:pStyle w:val="Tablei"/>
            </w:pPr>
            <w:r w:rsidRPr="00540AB0">
              <w:t>(i) airway obstruction and the patient has a self</w:t>
            </w:r>
            <w:r w:rsidR="001351EC">
              <w:noBreakHyphen/>
            </w:r>
            <w:r w:rsidRPr="00540AB0">
              <w:t>reported NOSE Scale score of greater than 45; or</w:t>
            </w:r>
          </w:p>
          <w:p w:rsidR="00E60ACD" w:rsidRPr="00540AB0" w:rsidRDefault="00E60ACD" w:rsidP="001351EC">
            <w:pPr>
              <w:pStyle w:val="Tablei"/>
            </w:pPr>
            <w:r w:rsidRPr="00540AB0">
              <w:t>(ii) significant acquired, congenital or developmental deformity; and</w:t>
            </w:r>
          </w:p>
          <w:p w:rsidR="00E60ACD" w:rsidRPr="00540AB0" w:rsidRDefault="00E60ACD" w:rsidP="001351EC">
            <w:pPr>
              <w:pStyle w:val="Tablea"/>
            </w:pPr>
            <w:r w:rsidRPr="00540AB0">
              <w:t>(b) photographic and/or NOSE Scale evidence demonstrating the clinical need for this service is documented in the patient notes</w:t>
            </w:r>
          </w:p>
          <w:p w:rsidR="00E60ACD" w:rsidRPr="00540AB0" w:rsidRDefault="00E60ACD" w:rsidP="001351EC">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1,299.90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56" w:name="CU_177875532"/>
            <w:bookmarkStart w:id="1057" w:name="CU_177880752"/>
            <w:bookmarkEnd w:id="1056"/>
            <w:bookmarkEnd w:id="1057"/>
            <w:r w:rsidRPr="00540AB0">
              <w:t>45645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Choanal atresia, repair of by puncture and dilatation (H)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227.20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45646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Choanal atresia, correction by open operation with bone removal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914.85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45647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Face, contour restoration of one region, using autogenous bone or cartilage graft (other than a service to which item 45644 applies)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1,299.90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45650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Rhinoplasty, revision of, if:</w:t>
            </w:r>
          </w:p>
          <w:p w:rsidR="00E60ACD" w:rsidRPr="00540AB0" w:rsidRDefault="00E60ACD" w:rsidP="001351EC">
            <w:pPr>
              <w:pStyle w:val="Tablea"/>
            </w:pPr>
            <w:r w:rsidRPr="00540AB0">
              <w:t>(a) the indication for surgery is:</w:t>
            </w:r>
          </w:p>
          <w:p w:rsidR="00E60ACD" w:rsidRPr="00540AB0" w:rsidRDefault="00E60ACD" w:rsidP="001351EC">
            <w:pPr>
              <w:pStyle w:val="Tablei"/>
            </w:pPr>
            <w:r w:rsidRPr="00540AB0">
              <w:t>(i) airway obstruction and the patient has a self</w:t>
            </w:r>
            <w:r w:rsidR="001351EC">
              <w:noBreakHyphen/>
            </w:r>
            <w:r w:rsidRPr="00540AB0">
              <w:t>reported NOSE Scale score of greater than 45; or</w:t>
            </w:r>
          </w:p>
          <w:p w:rsidR="00E60ACD" w:rsidRPr="00540AB0" w:rsidRDefault="00E60ACD" w:rsidP="001351EC">
            <w:pPr>
              <w:pStyle w:val="Tablei"/>
            </w:pPr>
            <w:r w:rsidRPr="00540AB0">
              <w:t>(ii) significant acquired, congenital or developmental deformity; and</w:t>
            </w:r>
          </w:p>
          <w:p w:rsidR="00E60ACD" w:rsidRPr="00540AB0" w:rsidRDefault="00E60ACD" w:rsidP="001351EC">
            <w:pPr>
              <w:pStyle w:val="Tablea"/>
            </w:pPr>
            <w:r w:rsidRPr="00540AB0">
              <w:t>(b) photographic and/or NOSE Scale evidence demonstrating the clinical need for this service is documented in the patient notes</w:t>
            </w:r>
          </w:p>
          <w:p w:rsidR="00E60ACD" w:rsidRPr="00540AB0" w:rsidRDefault="00E60ACD" w:rsidP="001351EC">
            <w:pPr>
              <w:pStyle w:val="Tabletext"/>
            </w:pPr>
            <w:r w:rsidRPr="00540AB0">
              <w:t>(Anaes.)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150.15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45652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Rhinophyma of a moderate or severe degree, carbon dioxide laser or erbium laser excision—ablation of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362.05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45653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Rhinophyma, shaving of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362.05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45656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Composite graft (chondro</w:t>
            </w:r>
            <w:r w:rsidR="001351EC">
              <w:noBreakHyphen/>
            </w:r>
            <w:r w:rsidRPr="00540AB0">
              <w:t>cutaneous or chondro</w:t>
            </w:r>
            <w:r w:rsidR="001351EC">
              <w:noBreakHyphen/>
            </w:r>
            <w:r w:rsidRPr="00540AB0">
              <w:t>mucosal) to nose, ear or eyelid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510.30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58" w:name="CU_188882780"/>
            <w:bookmarkEnd w:id="1058"/>
            <w:r w:rsidRPr="00540AB0">
              <w:t>45659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Correction of a congenital deformity of the ear if:</w:t>
            </w:r>
          </w:p>
          <w:p w:rsidR="00E60ACD" w:rsidRPr="00540AB0" w:rsidRDefault="00E60ACD" w:rsidP="001351EC">
            <w:pPr>
              <w:pStyle w:val="Tablea"/>
            </w:pPr>
            <w:r w:rsidRPr="00540AB0">
              <w:t>(a) the patient is less than 18 years of age; and</w:t>
            </w:r>
          </w:p>
          <w:p w:rsidR="00E60ACD" w:rsidRPr="00540AB0" w:rsidRDefault="00E60ACD" w:rsidP="001351EC">
            <w:pPr>
              <w:pStyle w:val="Tablea"/>
            </w:pPr>
            <w:r w:rsidRPr="00540AB0">
              <w:t>(b) the deformity is characterised by an absence of the antihelical fold and/or large scapha and/or large concha; and</w:t>
            </w:r>
          </w:p>
          <w:p w:rsidR="00E60ACD" w:rsidRPr="00540AB0" w:rsidRDefault="00E60ACD" w:rsidP="001351EC">
            <w:pPr>
              <w:pStyle w:val="Tablea"/>
            </w:pPr>
            <w:r w:rsidRPr="00540AB0">
              <w:t>(c) photographic evidence demonstrating the clinical need for this service is documented in the patient notes</w:t>
            </w:r>
          </w:p>
          <w:p w:rsidR="00E60ACD" w:rsidRPr="00540AB0" w:rsidRDefault="00E60ACD" w:rsidP="001351EC">
            <w:pPr>
              <w:pStyle w:val="Tabletext"/>
            </w:pPr>
            <w:r w:rsidRPr="00540AB0">
              <w:t>(H)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529.60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59" w:name="CU_189877079"/>
            <w:bookmarkEnd w:id="1059"/>
            <w:r w:rsidRPr="00540AB0">
              <w:lastRenderedPageBreak/>
              <w:t>45660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External ear, complex total reconstruction of, using multiple costal cartilage grafts to form a framework, including the harvesting and sculpturing of the cartilage and its insertion, for congenital absence, microtia or post</w:t>
            </w:r>
            <w:r w:rsidR="001351EC">
              <w:noBreakHyphen/>
            </w:r>
            <w:r w:rsidRPr="00540AB0">
              <w:t>traumatic loss of entire or substantial portion of pinna (first stage)—performed by a specialist in the practice of the specialist’s specialty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2,924.80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45661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External ear, complex total reconstruction of, elevation of costal cartilage framework using cartilage previously stored in abdominal wall, including the use of local skin and fascia flaps and full thickness skin graft to cover cartilage (second stage)—performed by a specialist in the practice of the specialist’s specialty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1,299.90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45662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Congenital atresia, reconstruction of external auditory canal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712.50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45665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Lip, eyelid or ear, full thickness wedge excision of, with repair by direct sutures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331.25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45668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Vermilionectomy, by surgical excision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331.25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45669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Vermilionectomy for biopsy</w:t>
            </w:r>
            <w:r w:rsidR="001351EC">
              <w:noBreakHyphen/>
            </w:r>
            <w:r w:rsidRPr="00540AB0">
              <w:t xml:space="preserve">confirmed cellular atypia, using carbon dioxide laser or erbium laser excision—ablation (Anaes.) </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331.25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45671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Lip or eyelid reconstruction using full thickness flap (Abbe or similar), first stage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847.40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45674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Lip or eyelid reconstruction using full thickness flap (Abbe or similar), second stage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246.45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45675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Macrocheilia or macroglossia, operation for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491.00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45676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Macrostomia, operation for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584.50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45677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lip, unilateral—primary repair, one stage, without anterior palate repair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550.00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45680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lip, unilateral—primary repair, one stage, with anterior palate repair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687.65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45683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lip, bilateral—primary repair, one stage, without anterior palate repair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763.90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45686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lip, bilateral—primary repair, one stage, with anterior palate repair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901.70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45689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lip, lip adhesion procedure, unilateral or bilateral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265.95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45692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lip, partial revision, including minor flap revision alignment and adjustment, including revision of minor whistle deformity if performed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45695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lip, total revision, including major flap revision, muscle reconstruction and revision of major whistle deformity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496.55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45698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lip, primary columella lengthening procedure, bilateral (H)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466.10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45701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Cleft lip reconstruction using full thickness flap (Abbe or similar), first stage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840.55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45704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lip reconstruction using full thickness flap (Abbe or similar), second stage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45707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palate, primary repair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794.45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45710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palate, secondary repair, closure of fistula using local flaps (H)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496.55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45713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palate, secondary repair, lengthening procedure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565.50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45714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Oro</w:t>
            </w:r>
            <w:r w:rsidR="001351EC">
              <w:noBreakHyphen/>
            </w:r>
            <w:r w:rsidRPr="00540AB0">
              <w:t>nasal fistula, plastic closure of, including services to which item 45200, 45203 or 45239 applies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794.45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45716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Velo</w:t>
            </w:r>
            <w:r w:rsidR="001351EC">
              <w:noBreakHyphen/>
            </w:r>
            <w:r w:rsidRPr="00540AB0">
              <w:t>pharyngeal incompetence, pharyngeal flap for, or pharyngoplasty for (H)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794.45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45720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or maxilla, unilateral osteotomy or osteectomy of, including transposition of nerves and vessels and bone grafts taken from the same site, excluding services to which item 47933 or 47936 applies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982.25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45723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or maxilla, unilateral osteotomy or osteectomy of, including transposition of nerves and vessels and bone grafts taken from the same site and stabilisation with fixation by wires, screws, plates or pins, or any combination,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1,107.80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45726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or maxilla, bilateral osteotomy or osteectomy of, including transposition of nerves and vessels and bone grafts taken from the same site,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1,251.75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45729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or maxilla, bilateral osteotomy or osteectomy of, including transposition of nerves and vessels and bone grafts taken from the same site and stabilisation with fixation by wires, screws, plates or pins, or any combination,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1,405.80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45731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or maxilla, osteotomies or osteectomies of, involving 3 or more such procedures on the one jaw, including transposition of nerves and vessels and bone grafts taken from the same site,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1,425.15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45732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or maxilla, osteotomies or osteectomies of, involving 3 or more such procedures on the one jaw, including transposition of nerves and vessels and bone grafts taken from the same site and stabilisation with fixation by wires, screws, plates or pins, or any combination,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1,604.45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45735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and maxilla, osteotomies or osteectomies of, involving 2 such procedures of each jaw, including transposition of nerves and vessels and bone grafts taken from the same site,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1,636.85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45738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Mandible and maxilla, osteotomies or osteectomies of, involving 2 such procedures of each jaw, including transposition of nerves and </w:t>
            </w:r>
            <w:r w:rsidRPr="00540AB0">
              <w:lastRenderedPageBreak/>
              <w:t>vessels and bone grafts taken from the same site and stabilisation with fixation by wires, screws, plates or pins, or any combination,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1,841.40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45741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and maxilla, complex bilateral osteotomies or osteectomies of, involving 3 or more such procedures of one jaw and 2 such procedures of the other jaw, including genioplasty when performed and transposition of nerves and vessels and bone grafts taken from the same site,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1,800.65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45744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and maxilla, complex bilateral osteotomies or osteectomies of, involving 3 or more such procedures of one jaw and 2 such procedures of the other jaw, including genioplasty when performed and transposition of nerves and vessels and bone grafts taken from the same site and stabilisation with fixation by wires, screws, plates or pins, or any combination,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2,024.60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45747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and maxilla, complex bilateral osteotomies or osteectomies of, involving 3 or more such procedures of each jaw, including genioplasty (when performed) and transposition of nerves and vessels and bone grafts taken from the same site, excluding services to which item 47933 or 47936 applies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1,964.50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45752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excluding services to which item 47933 or 47936 applies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2,200.40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45753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Midfacial osteotomies—Le Fort II, Modified Le Fort III (Nasomalar), Modified Le Fort III (Malar</w:t>
            </w:r>
            <w:r w:rsidR="001351EC">
              <w:noBreakHyphen/>
            </w:r>
            <w:r w:rsidRPr="00540AB0">
              <w:t>Maxillary), Le Fort III involving 3 or more osteotomies of the midface including transposition of nerves and vessels and bone grafts taken from the same site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2,213.45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45754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Midfacial osteotomies—Le Fort II, Modified Le Fort III (Nasomalar), Modified Le Fort III (Malar</w:t>
            </w:r>
            <w:r w:rsidR="001351EC">
              <w:noBreakHyphen/>
            </w:r>
            <w:r w:rsidRPr="00540AB0">
              <w:t>Maxillary), Le Fort III involving 3 or more osteotomies of the midface including transposition of nerves and vessels and bone grafts taken from the same site and stabilisation with fixation by wires, screws, plates or pins, or any combination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2,653.40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45755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w:t>
            </w:r>
            <w:r w:rsidR="001351EC">
              <w:noBreakHyphen/>
            </w:r>
            <w:r w:rsidRPr="00540AB0">
              <w:t>mandibular partial or total meniscectomy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373.65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45758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w:t>
            </w:r>
            <w:r w:rsidR="001351EC">
              <w:noBreakHyphen/>
            </w:r>
            <w:r w:rsidRPr="00540AB0">
              <w:t>mandibular joint, arthroplasty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668.60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45761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Genioplasty, including transposition of nerves and vessels and bone grafts taken from the same site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760.65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45767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Hypertelorism, correction of, intra</w:t>
            </w:r>
            <w:r w:rsidR="001351EC">
              <w:noBreakHyphen/>
            </w:r>
            <w:r w:rsidRPr="00540AB0">
              <w:t>cranial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2,551.85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45770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Hypertelorism, correction of, sub</w:t>
            </w:r>
            <w:r w:rsidR="001351EC">
              <w:noBreakHyphen/>
            </w:r>
            <w:r w:rsidRPr="00540AB0">
              <w:t>cranial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1,954.70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45773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Treacher Collins Syndrome, periorbital correction of, with rib and iliac bone grafts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1,781.45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45776</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Orbital dystopia (unilateral), correction of, with total repositioning of one orbit, intra</w:t>
            </w:r>
            <w:r w:rsidR="001351EC">
              <w:noBreakHyphen/>
            </w:r>
            <w:r w:rsidRPr="00540AB0">
              <w:t>cranial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1,781.45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45779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Orbital dystopia (unilateral), correction of, with total repositioning of one orbit, extra</w:t>
            </w:r>
            <w:r w:rsidR="001351EC">
              <w:noBreakHyphen/>
            </w:r>
            <w:r w:rsidRPr="00540AB0">
              <w:t>cranial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1,309.80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45782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Fronto</w:t>
            </w:r>
            <w:r w:rsidR="001351EC">
              <w:noBreakHyphen/>
            </w:r>
            <w:r w:rsidRPr="00540AB0">
              <w:t>orbital advancement, unilateral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1,001.45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45785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Cranial vault reconstruction for oxycephaly, brachycephaly, turricephaly or similar condition—(bilateral fronto</w:t>
            </w:r>
            <w:r w:rsidR="001351EC">
              <w:noBreakHyphen/>
            </w:r>
            <w:r w:rsidRPr="00540AB0">
              <w:t>orbital advancement)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1,694.80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45788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Glenoid fossa, zygomatic arch and temporal bone, reconstruction of, (Obwegeser technique)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1,675.50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45791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Absent condyle and ascending ramus in hemifacial microsomia, construction of, not including harvesting of graft material (H)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905.10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45794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Osseo</w:t>
            </w:r>
            <w:r w:rsidR="001351EC">
              <w:noBreakHyphen/>
            </w:r>
            <w:r w:rsidRPr="00540AB0">
              <w:t>integration procedure—extra</w:t>
            </w:r>
            <w:r w:rsidR="001351EC">
              <w:noBreakHyphen/>
            </w:r>
            <w:r w:rsidRPr="00540AB0">
              <w:t>oral, implantation of titanium fixture, not for implantable bone conduction hearing system device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511.90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45797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Osseo</w:t>
            </w:r>
            <w:r w:rsidR="001351EC">
              <w:noBreakHyphen/>
            </w:r>
            <w:r w:rsidRPr="00540AB0">
              <w:t>integration procedure, fixation of transcutaneous abutment, not for implantable bone conduction hearing system device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189.50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45799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Aspiration biopsy of one or more jaw cysts as an independent procedure to obtain material for diagnostic purposes, other than a service associated with an operative procedure on the same day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45801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cyst, ulcer or scar (other than a scar removed during the surgical approach at an operation), in the oral and maxillofacial region, up to 3 cm in diameter, removal from cutaneous or subcutaneous tissue or from mucous membrane, if the removal is by surgical excision and suture, other than a service to which item 45803 applies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128.95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45803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cyst, ulcers or scar (other than a scar removed during the surgical approach at an operation), in the oral and maxillofacial region, up to 3 cm in diameter, removal from cutaneous or subcutaneous tissue or from mucous membrane, if the removal is by surgical excision and suture, and the procedure is performed on more than 3 but not more than 10 lesions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331.25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45805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cyst, ulcer or scar (other than a scar removed during the surgical approach at an operation), in the oral and maxillofacial region, more than 3 cm in diameter, removal from cutaneous or subcutaneous tissue or from mucous membrane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175.25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45807</w:t>
            </w:r>
          </w:p>
        </w:tc>
        <w:tc>
          <w:tcPr>
            <w:tcW w:w="3481" w:type="pct"/>
            <w:tcBorders>
              <w:top w:val="single" w:sz="4" w:space="0" w:color="auto"/>
              <w:left w:val="nil"/>
              <w:bottom w:val="single" w:sz="4" w:space="0" w:color="auto"/>
              <w:right w:val="nil"/>
            </w:tcBorders>
            <w:shd w:val="clear" w:color="auto" w:fill="auto"/>
            <w:vAlign w:val="center"/>
            <w:hideMark/>
          </w:tcPr>
          <w:p w:rsidR="00E60ACD" w:rsidRPr="00540AB0" w:rsidRDefault="00E60ACD" w:rsidP="001351EC">
            <w:pPr>
              <w:pStyle w:val="Tabletext"/>
            </w:pPr>
            <w:r w:rsidRPr="00540AB0">
              <w:t xml:space="preserve">Tumour, cyst (other than a cyst associated with a tooth or tooth fragment unless it has been established by radiological examination that there is a minimum of 5 mm separation between the cyst lining and tooth structure or if a tumour or cyst has been proven by positive histopathology), ulcer or scar (other than a scar removed during the surgical approach at an operation), in the oral and maxillofacial </w:t>
            </w:r>
            <w:r w:rsidRPr="00540AB0">
              <w:lastRenderedPageBreak/>
              <w:t>region, removal of, other than a service to which another item in this Subgroup applies, involving muscle, bone, or other deep tissue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250.45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45809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or deep cyst (other than a cyst associated with a tooth or tooth fragment unless it has been established by radiological examination that there is a minimum of 5 mm separation between the cyst lining and tooth structure or if a tumour or cyst has been proven by positive histopathology), in the oral and maxillofacial region, removal of, requiring wide excision, other than a service to which another item in this Subgroup applies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377.45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45811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in the oral and maxillofacial region, removal of, from soft tissue (including muscle, fascia and connective tissue), extensive excision of, without skin or mucosal graft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510.30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45813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in the oral and maxillofacial region, removal of, from soft tissue (including muscle, fascia and connective tissue), extensive excision of, with skin or mucosal graft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45815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Operation on mandible or maxilla (other than alveolar margins) for chronic osteomyelitis—one bone or in combination with adjoining bones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362.05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45817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Operation on skull for osteomyelitis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471.95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45819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Operation on any combination of adjoining bones in the oral and maxillofacial region, being bones referred to in item 45817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596.95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45821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growth stimulator in the oral and maxillofacial region, insertion of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386.90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45823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Arch bars, one or more, that were inserted for dental fixation purposes to the maxilla or mandible, removal of, requiring general anaesthesia, if undertaken in the operating theatre of a hospital (H)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110.65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45825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Mandibular or palatal exostosis, excision of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343.75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45827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Mylohyoid ridge, reduction of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328.55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45829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Maxillary tuberosity, reduction of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250.65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45831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Papillary hyperplasia of the palate, removal of—less than 5 lesions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328.55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45833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Papillary hyperplasia of the palate, removal of—5 to 20 lesions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412.55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45835</w:t>
            </w:r>
          </w:p>
        </w:tc>
        <w:tc>
          <w:tcPr>
            <w:tcW w:w="3481" w:type="pct"/>
            <w:tcBorders>
              <w:top w:val="single" w:sz="4" w:space="0" w:color="auto"/>
              <w:left w:val="nil"/>
              <w:bottom w:val="single" w:sz="4" w:space="0" w:color="auto"/>
              <w:right w:val="nil"/>
            </w:tcBorders>
            <w:shd w:val="clear" w:color="auto" w:fill="auto"/>
            <w:vAlign w:val="center"/>
            <w:hideMark/>
          </w:tcPr>
          <w:p w:rsidR="00E60ACD" w:rsidRPr="00540AB0" w:rsidRDefault="00E60ACD" w:rsidP="001351EC">
            <w:pPr>
              <w:pStyle w:val="Tabletext"/>
            </w:pPr>
            <w:r w:rsidRPr="00540AB0">
              <w:t xml:space="preserve">Papillary hyperplasia of the palate, removal of—more than 20 lesions (Anaes.) (Assist.) </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511.90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45837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Vestibuloplasty, submucosal or open, including excision of muscle and skin or mucosal graft when performed—unilateral or bilateral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595.90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45839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Floor of mouth lowering (Obwegeser or similar procedure), including excision of muscle and skin or mucosal graft when performed—unilateral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595.90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45841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Alveolar ridge augmentation with bone or alloplast or both—unilateral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45843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Alveolar ridge augmentation—unilateral, insertion of tissue expanding device into maxillary or mandibular alveolar ridge region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295.15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45845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Osseo</w:t>
            </w:r>
            <w:r w:rsidR="001351EC">
              <w:noBreakHyphen/>
            </w:r>
            <w:r w:rsidRPr="00540AB0">
              <w:t>integration procedure—intra</w:t>
            </w:r>
            <w:r w:rsidR="001351EC">
              <w:noBreakHyphen/>
            </w:r>
            <w:r w:rsidRPr="00540AB0">
              <w:t>oral implantation of titanium fixture to facilitate restoration of the dentition following resection of part of the maxilla or mandible for benign or malignant tumours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511.90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45847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Osseo</w:t>
            </w:r>
            <w:r w:rsidR="001351EC">
              <w:noBreakHyphen/>
            </w:r>
            <w:r w:rsidRPr="00540AB0">
              <w:t>integration procedure—fixation of transmucosal abutment to fixtures placed following resection of part of the maxilla or mandible for benign or malignant tumours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189.50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45849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Maxillary sinus, bone graft to floor of maxillary sinus following elevation of mucosal lining (sinus lift procedure), unilateral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590.20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45851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manipulation of, performed in the operating theatre of a hospital, other than a service associated with a service to which another item in this Subgroup applies (H) (Anaes.)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145.25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45853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Absent condyle and ascending ramus in hemifacial microsomia, construction of, not including harvesting of graft material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905.10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45855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arthroscopy of, with or without biopsy, other than a service associated with another arthroscopic procedure of that joint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415.25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45857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arthroscopy of, removal of loose bodies, debridement, or treatment of adhesions—one or more of such procedures, other than a service associated with another arthroscopic procedure of the temporomandibular joint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664.25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45859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arthrotomy of, other than a service to which another item in this Subgroup applies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334.85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45861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open surgical exploration of, with or without microsurgical techniques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886.25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45863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open surgical exploration of, with condylectomy or condylotomy, with or without microsurgical techniques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982.45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45865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Arthrocentesis, irrigation of temporomandibular joint after insertion of 2 cannuli into the appropriate joint space(s)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295.15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45867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synovectomy of, other than a service to which another item in this Subgroup applies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317.30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45869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open surgical exploration of, with or without meniscus or capsular surgery, including partial or total meniscectomy when performed, with or without microsurgical techniques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1,207.20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45871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open surgical exploration of, with meniscus, capsular and condylar head surgery, with or without microsurgical techniques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1,359.85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45873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Temporomandibular joint, surgery of, involving procedures to which </w:t>
            </w:r>
            <w:r w:rsidRPr="00540AB0">
              <w:lastRenderedPageBreak/>
              <w:t>item 45863, 45867, 45869 or 45871 applies and also involving the use of tissue flaps, or cartilage graft, or allograft implants, with or without microsurgical techniques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1,528.10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45875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stabilisation of, involving one or more of: repair of capsule, repair of ligament or internal fixation, other than a service to which another item in this Subgroup applies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478.25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45877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arthrodesis of, with synovectomy if performed, other than a service to which another item in this Subgroup applies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478.25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45879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or joints, application of external fixator to, other than for treatment of fractures (Anaes.) (Assist.)</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317.30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45882</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Treatment of a premalignant lesion of the oral mucosa using cryotherapy, diathermy or carbon dioxide laser</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43.70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45885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Ligation of a facial, mandibular or lingual artery or vein, or artery and vein</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450.80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45888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Removal of a deep foreign body using interventional imaging techniques</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420.15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45891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Repair to one defect using temporalis muscle by a single stage local flap</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612.10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45894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of a granulating area (mucosa or split skin)</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208.00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45897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Grafting of, including plastic closure of associated oro</w:t>
            </w:r>
            <w:r w:rsidR="001351EC">
              <w:noBreakHyphen/>
            </w:r>
            <w:r w:rsidRPr="00540AB0">
              <w:t>nasal fistulae and ridge augmentation, a u</w:t>
            </w:r>
            <w:bookmarkStart w:id="1060" w:name="BK_S4P420L20C37"/>
            <w:bookmarkEnd w:id="1060"/>
            <w:r w:rsidRPr="00540AB0">
              <w:t>nilateral alveolar cleft (congenital)</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1,086.20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45900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Fixation of the mandible by intermaxillary wiring, excluding wiring for obesity</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245.00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45939</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Cryosurgery of the peripheral branches of the trigeminal nerve for pain relief</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454.25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45945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Treatment of a dislocation of the mandible requiring open reduction</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45975</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Treatment of a fracture of the unilateral or bilateral maxilla, not requiring splinting</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131.25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45978</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Treatment of a fracture of the mandible, not requiring splinting</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160.40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45981</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Treatment of the zygomatic bone, not requiring surgical reduction</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87.00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45984</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Treatment of a complicated fracture of the maxilla involving viscera, blood vessels or nerves, requiring open reduction not involving the use of a plate</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626.50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45987</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Treatment of a complicated fracture of the mandible involving viscera, blood vessels or nerves, requiring open reduction not involving the use of a plate</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626.50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45990</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Treatment of a complicated fracture of the maxilla including viscera, blood vessels or nerves, requiring open reduction involving the use of a plate</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855.75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45993</w:t>
            </w:r>
          </w:p>
        </w:tc>
        <w:tc>
          <w:tcPr>
            <w:tcW w:w="348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Treatment of a complicated fracture of the mandible involving viscera, blood vessels or nerves, requiring open reduction involving the use of a plate</w:t>
            </w:r>
          </w:p>
        </w:tc>
        <w:tc>
          <w:tcPr>
            <w:tcW w:w="834" w:type="pct"/>
            <w:gridSpan w:val="2"/>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855.75</w:t>
            </w:r>
          </w:p>
        </w:tc>
      </w:tr>
      <w:tr w:rsidR="00E60ACD" w:rsidRPr="00540AB0" w:rsidTr="001351EC">
        <w:tc>
          <w:tcPr>
            <w:tcW w:w="685"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lastRenderedPageBreak/>
              <w:t>45996</w:t>
            </w:r>
          </w:p>
        </w:tc>
        <w:tc>
          <w:tcPr>
            <w:tcW w:w="3481"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Treatment of a closed fracture of the mandible involving a joint surface</w:t>
            </w:r>
          </w:p>
        </w:tc>
        <w:tc>
          <w:tcPr>
            <w:tcW w:w="834" w:type="pct"/>
            <w:gridSpan w:val="2"/>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242.60</w:t>
            </w:r>
          </w:p>
        </w:tc>
      </w:tr>
    </w:tbl>
    <w:p w:rsidR="00E60ACD" w:rsidRPr="00540AB0" w:rsidRDefault="00E60ACD" w:rsidP="00E60ACD">
      <w:pPr>
        <w:pStyle w:val="Tabletext"/>
      </w:pPr>
    </w:p>
    <w:p w:rsidR="00E60ACD" w:rsidRPr="00540AB0" w:rsidRDefault="00E60ACD" w:rsidP="00E60ACD">
      <w:pPr>
        <w:pStyle w:val="ActHead4"/>
      </w:pPr>
      <w:bookmarkStart w:id="1061" w:name="_Toc35864922"/>
      <w:r w:rsidRPr="00152A35">
        <w:rPr>
          <w:rStyle w:val="CharSubdNo"/>
        </w:rPr>
        <w:t>Subdivision F</w:t>
      </w:r>
      <w:r w:rsidRPr="00540AB0">
        <w:t>—</w:t>
      </w:r>
      <w:r w:rsidRPr="00152A35">
        <w:rPr>
          <w:rStyle w:val="CharSubdText"/>
        </w:rPr>
        <w:t>Subgroup 14 of Group T8</w:t>
      </w:r>
      <w:bookmarkEnd w:id="1061"/>
    </w:p>
    <w:p w:rsidR="00E60ACD" w:rsidRPr="00540AB0" w:rsidRDefault="00E60ACD" w:rsidP="00E60ACD">
      <w:pPr>
        <w:pStyle w:val="ActHead5"/>
      </w:pPr>
      <w:bookmarkStart w:id="1062" w:name="_Toc35864923"/>
      <w:r w:rsidRPr="00152A35">
        <w:rPr>
          <w:rStyle w:val="CharSectno"/>
        </w:rPr>
        <w:t>5.10.24</w:t>
      </w:r>
      <w:r w:rsidRPr="00540AB0">
        <w:t xml:space="preserve">  Restriction </w:t>
      </w:r>
      <w:r>
        <w:t>o</w:t>
      </w:r>
      <w:r w:rsidRPr="00540AB0">
        <w:t>n items 46300 to 46534—hand operations</w:t>
      </w:r>
      <w:bookmarkEnd w:id="1062"/>
    </w:p>
    <w:p w:rsidR="00E60ACD" w:rsidRPr="00540AB0" w:rsidRDefault="00E60ACD" w:rsidP="00E60ACD">
      <w:pPr>
        <w:pStyle w:val="subsection"/>
      </w:pPr>
      <w:r w:rsidRPr="00540AB0">
        <w:rPr>
          <w:bCs/>
        </w:rPr>
        <w:tab/>
      </w:r>
      <w:r w:rsidRPr="00540AB0">
        <w:tab/>
      </w:r>
      <w:r w:rsidRPr="00540AB0">
        <w:rPr>
          <w:bCs/>
        </w:rPr>
        <w:t>Items 46300 to 46534 apply</w:t>
      </w:r>
      <w:r w:rsidRPr="00540AB0">
        <w:t xml:space="preserve"> only to a service provided in the course of an operation on a hand or hands.</w:t>
      </w:r>
    </w:p>
    <w:p w:rsidR="00E60ACD" w:rsidRPr="00540AB0" w:rsidRDefault="00E60ACD" w:rsidP="00E60ACD">
      <w:pPr>
        <w:pStyle w:val="ActHead5"/>
      </w:pPr>
      <w:bookmarkStart w:id="1063" w:name="_Toc35864924"/>
      <w:r w:rsidRPr="00152A35">
        <w:rPr>
          <w:rStyle w:val="CharSectno"/>
        </w:rPr>
        <w:t>5.10.25</w:t>
      </w:r>
      <w:r w:rsidRPr="00540AB0">
        <w:t xml:space="preserve">  Items in Subgroup 14 of Group T8</w:t>
      </w:r>
      <w:bookmarkEnd w:id="1063"/>
    </w:p>
    <w:p w:rsidR="00E60ACD" w:rsidRPr="00540AB0" w:rsidRDefault="00E60ACD" w:rsidP="00E60ACD">
      <w:pPr>
        <w:pStyle w:val="subsection"/>
      </w:pPr>
      <w:r w:rsidRPr="00540AB0">
        <w:tab/>
      </w:r>
      <w:r w:rsidRPr="00540AB0">
        <w:tab/>
        <w:t>This clause sets out items in Subgroup 14 of Group T8.</w:t>
      </w:r>
    </w:p>
    <w:p w:rsidR="00E60ACD" w:rsidRPr="00540AB0" w:rsidRDefault="00E60ACD" w:rsidP="00E60ACD">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2"/>
        <w:gridCol w:w="6098"/>
        <w:gridCol w:w="1125"/>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T8—Surgical operations</w:t>
            </w:r>
          </w:p>
        </w:tc>
      </w:tr>
      <w:tr w:rsidR="00E60ACD" w:rsidRPr="00540AB0" w:rsidTr="001351EC">
        <w:trPr>
          <w:tblHeader/>
        </w:trPr>
        <w:tc>
          <w:tcPr>
            <w:tcW w:w="693"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064" w:name="BK_S4P421L10C5"/>
            <w:bookmarkEnd w:id="1064"/>
          </w:p>
        </w:tc>
        <w:tc>
          <w:tcPr>
            <w:tcW w:w="363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671"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14—Hand surgery</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46300</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Interphalangeal joint or metacarpophalangeal joint, arthrodesis </w:t>
            </w:r>
            <w:r w:rsidRPr="00540AB0">
              <w:t>of, with synovectomy if performed</w:t>
            </w:r>
            <w:r w:rsidRPr="00540AB0">
              <w:rPr>
                <w:snapToGrid w:val="0"/>
              </w:rPr>
              <w:t xml:space="preserve">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343.80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46303</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Carpometacarpal joint, arthrodesis of, with synovectomy if performed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46306</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Interphalangeal joint or metacarpophalangeal joint—interposition arthroplasty of and including tendon transfers or realignment on the one ray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534.90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46307</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Interphalangeal joint or metacarpophalangeal joint—volar plate arthroplasty for traumatic deformity including tendon transfers or realignment on the one ray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534.90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46309</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Interphalangeal joint or metacarpophalangeal joint, total replacement arthroplasty or hemiarthroplasty of, including associated synovectomy, tendon transfer or realignment—one joint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534.90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65" w:name="CU_9897494"/>
            <w:bookmarkEnd w:id="1065"/>
            <w:r w:rsidRPr="00540AB0">
              <w:t>46312</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Interphalangeal joint or metacarpophalangeal joint, total replacement arthroplasty or hemiarthroplasty of, including associated synovectomy, tendon transfer or realignment—2 joints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687.80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46315</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Interphalangeal joint or metacarpophalangeal joint, total replacement arthroplasty or hemiarthroplasty of, including associated synovectomy, tendon transfer or realignment—3 joints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917.00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46318</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Interphalangeal joint or metacarpophalangeal joint, total replacement arthroplasty or hemiarthroplasty of, including associated synovectomy, tendon transfer or realignment—4 joints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1,146.30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46321</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Interphalangeal joint or metacarpophalangeal joint, total replacement arthroplasty or hemiarthroplasty of, including associated synovectomy, tendon transfer or realignment—5 or more joints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1,375.55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66" w:name="CU_13904155"/>
            <w:bookmarkEnd w:id="1066"/>
            <w:r w:rsidRPr="00540AB0">
              <w:lastRenderedPageBreak/>
              <w:t>46324</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Carpal bone replacement arthroplasty including associated tendon transfer or realignment when performed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820.25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46325</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Carpal bone replacement or resection arthroplasty using adjacent tendon or other soft tissue including associated tendon transfer or realignment when performed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856.00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46327</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Interphalangeal joint or metacarpophalangeal joint, arthrotomy of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206.40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46330</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Interphalangeal joint or metacarpophalangeal joint, ligamentous or capsular repair, with or without arthrotomy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351.65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46333</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Interphalangeal joint or metacarpophalangeal joint, ligamentous repair of, using free tissue graft or implant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573.05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46336</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Interphalangeal joint or metacarpophalangeal joint, synovectomy, capsulectomy or debridement of, other than a service associated with another procedure related to that joint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267.50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46339</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Extensor tendons or flexor tendons of hand or wrist, synovectomy of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473.65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46342</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Distal radioulnar joint or carpometacarpal joint or joints, synovectomy of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473.65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46345</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Distal radioulnar joint, reconstruction or stabilisation of, including fusion, or ligamentous arthroplasty and excision of distal ulna, when performed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573.05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46348</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Digit, synovectomy of flexor tendon or tendons—one digit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248.35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46351</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Digit, synovectomy of flexor tendon or tendons—2 digits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370.65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46354</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Digit, synovectomy of flexor tendon or tendons—3 digits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496.65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46357</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Digit, synovectomy of flexor tendon or tendons—4 digits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618.95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46360</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Digit, synovectomy of flexor tendon or tendons—5 digits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745.10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46363</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Tendon sheath of hand or wrist, open operation on, for stenosing tenovaginitis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213.95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46366</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Dupuytren’s contracture, subcutaneous fasciotomy for—each hand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129.95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46369</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Dupuytren’s contracture, palmar fasciectomy for—one hand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213.95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46372</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Dupuytren’s contracture, fasciectomy for, from one ray, including dissection of nerves—one hand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434.80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46375</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Dupuytren’s contracture, fasciectomy for, from 2 rays, including dissection of nerves—one hand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515.80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46378</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Dupuytren’s contracture, fasciectomy for, from 3 or more rays, including dissection of nerves—one hand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687.80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46381</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Interphalangeal joint, joint capsule release when performed in conjunction with operation for Dupuytren’s contracture—each procedure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46384</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Z plasty (or similar local flap procedure) when performed in conjunction with operation for Dupuytren’s contracture—one such procedure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46387</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Dupuytren’s contracture, fasciectomy for, from one ray, including dissection of nerves—operation for recurrence in that ray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630.55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67" w:name="CU_36901323"/>
            <w:bookmarkEnd w:id="1067"/>
            <w:r w:rsidRPr="00540AB0">
              <w:t>46390</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Dupuytren’s contracture, fasciectomy for, from 2 rays, including dissection of nerves—operation for recurrence in those rays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840.75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46393</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Dupuytren’s contracture, fasciectomy for, from 3 or more rays, including dissection of nerves—operation for recurrence in those rays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974.35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46396</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Phalanx or metacarpal of the hand, osteotomy or osteectomy of, excluding services to which item 47933 or 47936 applies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334.85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46399</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Phalanx or metacarpal of the hand, osteotomy of, with internal fixation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526.10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68" w:name="CU_40907693"/>
            <w:bookmarkEnd w:id="1068"/>
            <w:r w:rsidRPr="00540AB0">
              <w:t>46402</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Phalanx or metacarpal, bone grafting of, for pseudarthrosis (non</w:t>
            </w:r>
            <w:r w:rsidR="001351EC">
              <w:noBreakHyphen/>
            </w:r>
            <w:r w:rsidRPr="00540AB0">
              <w:t>union), including obtaining of graft material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526.10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46405</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Phalanx or metacarpal, bone grafting of, for pseudarthrosis (non</w:t>
            </w:r>
            <w:r w:rsidR="001351EC">
              <w:noBreakHyphen/>
            </w:r>
            <w:r w:rsidRPr="00540AB0">
              <w:t>union), involving internal fixation and including obtaining of graft material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642.00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46408</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Tendon, reconstruction of, by tendon graft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703.05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46411</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Flexor tendon pulley, reconstruction of, by graft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412.65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46414</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Artificial tendon prosthesis, insertion of, in preparation for tendon grafting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534.80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46417</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Tendon transfer for restoration of hand function, each transfer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496.65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46420</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Extensor tendon of hand or wrist, primary repair of, each tendon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207.85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46423</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Extensor tendon of hand or wrist, secondary repair of, each tendon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332.40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46426</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Flexor tendon of hand or wrist, primary repair of, proximal to A1 pulley, each tendon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343.80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46429</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Flexor tendon of hand or wrist, secondary repair of, proximal to A1 pulley, each tendon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420.25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46432</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Flexor tendon of hand, primary repair of, distal to A1 pulley, each tendon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458.55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46435</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Flexor tendon of hand, secondary repair of, distal to A1 pulley, each tendon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534.90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69" w:name="CU_52903282"/>
            <w:bookmarkEnd w:id="1069"/>
            <w:r w:rsidRPr="00540AB0">
              <w:t>46438</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Mallet finger, closed pin fixation of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137.60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46441</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Mallet finger, open repair of, including pin fixation when performed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332.40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46442</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Mallet finger with intra</w:t>
            </w:r>
            <w:r w:rsidR="001351EC">
              <w:noBreakHyphen/>
            </w:r>
            <w:r w:rsidRPr="00540AB0">
              <w:t>articular fracture involving more than one</w:t>
            </w:r>
            <w:r w:rsidR="001351EC">
              <w:noBreakHyphen/>
            </w:r>
            <w:r w:rsidRPr="00540AB0">
              <w:t xml:space="preserve">third </w:t>
            </w:r>
            <w:r w:rsidRPr="00540AB0">
              <w:lastRenderedPageBreak/>
              <w:t>of base of terminal phalanx—open reduction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285.35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46444</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Boutonniere deformity without joint contracture, reconstruction of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496.65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70" w:name="CU_56909480"/>
            <w:bookmarkEnd w:id="1070"/>
            <w:r w:rsidRPr="00540AB0">
              <w:t>46447</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Boutonniere deformity with joint contracture, reconstruction of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618.95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46450</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Extensor tendon, tenolysis of, following tendon injury, repair or graft (H)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229.30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46453</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Flexor tendon, tenolysis of, following tendon injury, repair or graft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46456</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Finger, percutaneous tenotomy of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99.35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46459</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Operation for osteomyelitis on distal phalanx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191.05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46462</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Operation for osteomyelitis on middle or proximal phalanx, metacarpal or carpus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46464</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Amputation of a supernumerary complete digit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229.30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46465</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Amputation of single digit, proximal to nail bed, involving section of bone or joint and requiring soft tissue cover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229.30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46468</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Amputation of 2 digits, proximal to nail bed, involving section of bone or joint and requiring soft tissue cover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401.20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46471</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Amputation of 3 digits, proximal to nail bed, involving section of bone or joint and requiring soft tissue cover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573.05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46474</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Amputation of 4 digits, proximal to nail bed, involving section of bone or joint and requiring soft tissue cover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745.10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46477</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Amputation of 5 digits, proximal to nail bed, involving section of bone or joint and requiring soft tissue cover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917.00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71" w:name="CU_68905051"/>
            <w:bookmarkEnd w:id="1071"/>
            <w:r w:rsidRPr="00540AB0">
              <w:t>46480</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Amputation of single digit, proximal to nail bed, involving section of bone or joint and requiring soft tissue cover, including metacarpal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382.10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46483</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Revision of amputation stump to provide adequate soft tissue cover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46486</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Nail bed, accurate reconstruction of nail bed laceration using magnification, undertaken in the operating theatre of a hospital (H) (Anaes.) </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229.30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72" w:name="CU_71911252"/>
            <w:bookmarkEnd w:id="1072"/>
            <w:r w:rsidRPr="00540AB0">
              <w:t>46489</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Nail bed, secondary exploration and accurate repair of nail bed deformity using magnification, undertaken in the operating theatre of a hospital (H) (Anaes.) (Assist.) </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267.50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46492</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Contracture of digits of hand, flexor or extensor, correction of, involving tissues deeper than skin and subcutaneous tissue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366.85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46494</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Ganglion of hand, excision of, other than a service associated with a service to which another item in this Group applies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223.45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46495</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Ganglion or mucous cyst of distal digit, excision of, other than a service associated with a service to which item 30107 applies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206.40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46498</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Ganglion of flexor tendon sheath, excision of, other than a service associated with a service to which item 30107 applies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223.45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46500</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Ganglion of dorsal wrist joint, excision of, other than a service associated </w:t>
            </w:r>
            <w:r w:rsidRPr="00540AB0">
              <w:rPr>
                <w:snapToGrid w:val="0"/>
              </w:rPr>
              <w:lastRenderedPageBreak/>
              <w:t>with a service to which item 30107 applies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267.50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46501</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Ganglion of volar wrist joint, excision of, other than a service associated with a service to which item 30107 applies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334.45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46502</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Recurrent ganglion of dorsal wrist joint, excision of, other than a service associated with a service to which item 30107 applies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307.80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46503</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Recurrent ganglion of volar wrist joint, excision of, other than a service associated with a service to which item 30107 applies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384.45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73" w:name="CU_80906942"/>
            <w:bookmarkEnd w:id="1073"/>
            <w:r w:rsidRPr="00540AB0">
              <w:t>46504</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Neurovascular island flap, for pulp innervation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1,123.25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46507</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Digit or ray, transposition or transfer of, on vascular pedicle, complete procedure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1,306.80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46510</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Macrodactyly, surgical reduction of enlarged elements—each digit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356.60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46513</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Digital nail of finger or thumb, removal of, other than a service to which item 46516 applies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74" w:name="CU_84913143"/>
            <w:bookmarkEnd w:id="1074"/>
            <w:r w:rsidRPr="00540AB0">
              <w:t>46516</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Digital nail of finger or thumb, removal of, in the operating theatre of a hospital (H)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114.65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46519</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Middle palmar, thenar or hypothenar spaces of hand, drainage of (excluding after</w:t>
            </w:r>
            <w:r w:rsidR="001351EC">
              <w:noBreakHyphen/>
            </w:r>
            <w:r w:rsidRPr="00540AB0">
              <w:t>care)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143.50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46522</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Flexor tendon sheath of finger or thumb—open operation and drainage for infection (H) (Anaes.) (Assist.)</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427.95</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46525</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Pulp space infection, paronychia of hand, incision for, when performed in an operating theatre of a hospital, other than a service to which another item in this Group applies (excluding after</w:t>
            </w:r>
            <w:r w:rsidR="001351EC">
              <w:noBreakHyphen/>
            </w:r>
            <w:r w:rsidRPr="00540AB0">
              <w:t>care)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57.40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46528</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Ingrowing nail of finger or thumb, wedge resection for, including removal of segment of nail, ungual fold and portion of the nail bed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172.20</w:t>
            </w:r>
          </w:p>
        </w:tc>
      </w:tr>
      <w:tr w:rsidR="00E60ACD" w:rsidRPr="00540AB0" w:rsidTr="001351EC">
        <w:tc>
          <w:tcPr>
            <w:tcW w:w="69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46531</w:t>
            </w:r>
          </w:p>
        </w:tc>
        <w:tc>
          <w:tcPr>
            <w:tcW w:w="363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Ingrowing nail of finger or thumb, partial resection of nail, including phenolisation but not including excision of nail bed (Anaes.)</w:t>
            </w:r>
          </w:p>
        </w:tc>
        <w:tc>
          <w:tcPr>
            <w:tcW w:w="67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86.50</w:t>
            </w:r>
          </w:p>
        </w:tc>
      </w:tr>
      <w:tr w:rsidR="00E60ACD" w:rsidRPr="00540AB0" w:rsidTr="001351EC">
        <w:tc>
          <w:tcPr>
            <w:tcW w:w="693"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46534</w:t>
            </w:r>
          </w:p>
        </w:tc>
        <w:tc>
          <w:tcPr>
            <w:tcW w:w="363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Nail plate injury or deformity, radical excision of nail germinal matrix (Anaes.)</w:t>
            </w:r>
          </w:p>
        </w:tc>
        <w:tc>
          <w:tcPr>
            <w:tcW w:w="671"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239.25</w:t>
            </w:r>
          </w:p>
        </w:tc>
      </w:tr>
    </w:tbl>
    <w:p w:rsidR="00E60ACD" w:rsidRPr="00540AB0" w:rsidRDefault="00E60ACD" w:rsidP="00E60ACD">
      <w:pPr>
        <w:pStyle w:val="Tabletext"/>
      </w:pPr>
    </w:p>
    <w:p w:rsidR="00E60ACD" w:rsidRPr="00540AB0" w:rsidRDefault="00E60ACD" w:rsidP="00E60ACD">
      <w:pPr>
        <w:pStyle w:val="ActHead4"/>
      </w:pPr>
      <w:bookmarkStart w:id="1075" w:name="_Toc35864925"/>
      <w:r w:rsidRPr="00152A35">
        <w:rPr>
          <w:rStyle w:val="CharSubdNo"/>
        </w:rPr>
        <w:t>Subdivision G</w:t>
      </w:r>
      <w:r w:rsidRPr="00540AB0">
        <w:t>—</w:t>
      </w:r>
      <w:r w:rsidRPr="00152A35">
        <w:rPr>
          <w:rStyle w:val="CharSubdText"/>
        </w:rPr>
        <w:t>Subgroups 15, 16 and 17 of Group T8</w:t>
      </w:r>
      <w:bookmarkEnd w:id="1075"/>
    </w:p>
    <w:p w:rsidR="00E60ACD" w:rsidRPr="00540AB0" w:rsidRDefault="00E60ACD" w:rsidP="00E60ACD">
      <w:pPr>
        <w:pStyle w:val="ActHead5"/>
      </w:pPr>
      <w:bookmarkStart w:id="1076" w:name="_Toc35864926"/>
      <w:r w:rsidRPr="00152A35">
        <w:rPr>
          <w:rStyle w:val="CharSectno"/>
        </w:rPr>
        <w:t>5.10.26</w:t>
      </w:r>
      <w:r w:rsidRPr="00540AB0">
        <w:t xml:space="preserve">  Restriction on item 50303—timing</w:t>
      </w:r>
      <w:bookmarkEnd w:id="1076"/>
    </w:p>
    <w:p w:rsidR="00E60ACD" w:rsidRPr="00540AB0" w:rsidRDefault="00E60ACD" w:rsidP="00E60ACD">
      <w:pPr>
        <w:pStyle w:val="subsection"/>
        <w:rPr>
          <w:snapToGrid w:val="0"/>
        </w:rPr>
      </w:pPr>
      <w:r w:rsidRPr="00540AB0">
        <w:rPr>
          <w:snapToGrid w:val="0"/>
        </w:rPr>
        <w:tab/>
      </w:r>
      <w:r w:rsidRPr="00540AB0">
        <w:rPr>
          <w:snapToGrid w:val="0"/>
        </w:rPr>
        <w:tab/>
        <w:t>A service described in item 50303 is applicable once in any 12 month period for each limb.</w:t>
      </w:r>
    </w:p>
    <w:p w:rsidR="00E60ACD" w:rsidRPr="00540AB0" w:rsidRDefault="00E60ACD" w:rsidP="00E60ACD">
      <w:pPr>
        <w:pStyle w:val="ActHead5"/>
      </w:pPr>
      <w:bookmarkStart w:id="1077" w:name="_Toc35864927"/>
      <w:r w:rsidRPr="00152A35">
        <w:rPr>
          <w:rStyle w:val="CharSectno"/>
        </w:rPr>
        <w:t>5.10.27</w:t>
      </w:r>
      <w:r w:rsidRPr="00540AB0">
        <w:t xml:space="preserve">  Restrictions on items 51011 to 51112 and 51115 to 51171—services provided in conjunction with other services in Group T8</w:t>
      </w:r>
      <w:bookmarkEnd w:id="1077"/>
    </w:p>
    <w:p w:rsidR="00E60ACD" w:rsidRPr="00540AB0" w:rsidRDefault="00E60ACD" w:rsidP="00E60ACD">
      <w:pPr>
        <w:pStyle w:val="subsection"/>
      </w:pPr>
      <w:r w:rsidRPr="00540AB0">
        <w:tab/>
      </w:r>
      <w:r w:rsidRPr="00540AB0">
        <w:tab/>
        <w:t xml:space="preserve">Items 51011 to 51112 and 51115 to 51171 do not apply to a service provided in conjunction with a service to which another item in Group T8 (other than an item </w:t>
      </w:r>
      <w:r w:rsidRPr="00540AB0">
        <w:lastRenderedPageBreak/>
        <w:t>in Subgroup 17) applies if the service in the other item is for the purpose of spinal surgery.</w:t>
      </w:r>
    </w:p>
    <w:p w:rsidR="00E60ACD" w:rsidRPr="00540AB0" w:rsidRDefault="00E60ACD" w:rsidP="00E60ACD">
      <w:pPr>
        <w:pStyle w:val="ActHead5"/>
      </w:pPr>
      <w:bookmarkStart w:id="1078" w:name="_Toc35864928"/>
      <w:r w:rsidRPr="00152A35">
        <w:rPr>
          <w:rStyle w:val="CharSectno"/>
        </w:rPr>
        <w:t>5.10.28</w:t>
      </w:r>
      <w:r w:rsidRPr="00540AB0">
        <w:t xml:space="preserve">  Restrictions on items 51061 to 51066—services provided in conjunction with certain other services</w:t>
      </w:r>
      <w:bookmarkEnd w:id="1078"/>
    </w:p>
    <w:p w:rsidR="00E60ACD" w:rsidRPr="00540AB0" w:rsidRDefault="00E60ACD" w:rsidP="00E60ACD">
      <w:pPr>
        <w:pStyle w:val="subsection"/>
      </w:pPr>
      <w:r w:rsidRPr="00540AB0">
        <w:tab/>
      </w:r>
      <w:r w:rsidRPr="00540AB0">
        <w:tab/>
        <w:t>Items 51061 to 51066 do not apply to a service provided in conjunction with a service to which any of items 51020 to 51045 apply.</w:t>
      </w:r>
    </w:p>
    <w:p w:rsidR="00E60ACD" w:rsidRPr="00540AB0" w:rsidRDefault="00E60ACD" w:rsidP="00E60ACD">
      <w:pPr>
        <w:pStyle w:val="ActHead5"/>
      </w:pPr>
      <w:bookmarkStart w:id="1079" w:name="_Toc35864929"/>
      <w:r w:rsidRPr="00152A35">
        <w:rPr>
          <w:rStyle w:val="CharSectno"/>
        </w:rPr>
        <w:t>5.10.29</w:t>
      </w:r>
      <w:r w:rsidRPr="00540AB0">
        <w:t xml:space="preserve">  Meaning of </w:t>
      </w:r>
      <w:r w:rsidRPr="00540AB0">
        <w:rPr>
          <w:i/>
        </w:rPr>
        <w:t>motion segment</w:t>
      </w:r>
      <w:bookmarkEnd w:id="1079"/>
    </w:p>
    <w:p w:rsidR="00E60ACD" w:rsidRPr="00540AB0" w:rsidRDefault="00E60ACD" w:rsidP="00E60ACD">
      <w:pPr>
        <w:pStyle w:val="subsection"/>
      </w:pPr>
      <w:r w:rsidRPr="00540AB0">
        <w:tab/>
      </w:r>
      <w:r w:rsidRPr="00540AB0">
        <w:tab/>
        <w:t>In this Schedule:</w:t>
      </w:r>
    </w:p>
    <w:p w:rsidR="00E60ACD" w:rsidRPr="00540AB0" w:rsidRDefault="00E60ACD" w:rsidP="00E60ACD">
      <w:pPr>
        <w:pStyle w:val="Definition"/>
      </w:pPr>
      <w:r w:rsidRPr="00540AB0">
        <w:rPr>
          <w:b/>
          <w:i/>
        </w:rPr>
        <w:t>motion segment</w:t>
      </w:r>
      <w:r w:rsidRPr="00540AB0">
        <w:t xml:space="preserve"> includes all anatomical structures (including traversing and exiting nerve roots) between, and including, the top of the pedicle above to the bottom of the pedicle below.</w:t>
      </w:r>
    </w:p>
    <w:p w:rsidR="00E60ACD" w:rsidRPr="00540AB0" w:rsidRDefault="00E60ACD" w:rsidP="00E60ACD">
      <w:pPr>
        <w:pStyle w:val="ActHead5"/>
      </w:pPr>
      <w:bookmarkStart w:id="1080" w:name="_Toc35864930"/>
      <w:r w:rsidRPr="00152A35">
        <w:rPr>
          <w:rStyle w:val="CharSectno"/>
        </w:rPr>
        <w:t>5.10.30</w:t>
      </w:r>
      <w:r w:rsidRPr="00540AB0">
        <w:t xml:space="preserve">  Items in Subgroups 15, 16 and 17 of Group T8</w:t>
      </w:r>
      <w:bookmarkEnd w:id="1080"/>
    </w:p>
    <w:p w:rsidR="00E60ACD" w:rsidRPr="00540AB0" w:rsidRDefault="00E60ACD" w:rsidP="00E60ACD">
      <w:pPr>
        <w:pStyle w:val="subsection"/>
      </w:pPr>
      <w:r w:rsidRPr="00540AB0">
        <w:tab/>
      </w:r>
      <w:r w:rsidRPr="00540AB0">
        <w:tab/>
        <w:t>This clause sets out items in Subgroups 15, 16 and 17 of Group T8.</w:t>
      </w:r>
    </w:p>
    <w:p w:rsidR="00E60ACD" w:rsidRPr="00540AB0" w:rsidRDefault="00E60ACD" w:rsidP="00E60ACD">
      <w:pPr>
        <w:pStyle w:val="Tabletext"/>
        <w:rPr>
          <w:snapToGrid w:val="0"/>
        </w:rPr>
      </w:pPr>
    </w:p>
    <w:tbl>
      <w:tblPr>
        <w:tblW w:w="4909" w:type="pct"/>
        <w:tblInd w:w="79"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62"/>
        <w:gridCol w:w="6100"/>
        <w:gridCol w:w="1110"/>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T8—Surgical operations</w:t>
            </w:r>
          </w:p>
        </w:tc>
      </w:tr>
      <w:tr w:rsidR="00E60ACD" w:rsidRPr="00540AB0" w:rsidTr="001351EC">
        <w:trPr>
          <w:tblHeader/>
        </w:trPr>
        <w:tc>
          <w:tcPr>
            <w:tcW w:w="69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081" w:name="BK_S4P426L17C5"/>
            <w:bookmarkEnd w:id="1081"/>
          </w:p>
        </w:tc>
        <w:tc>
          <w:tcPr>
            <w:tcW w:w="3643"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663"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5000" w:type="pct"/>
            <w:gridSpan w:val="3"/>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15—Orthopaedic</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47000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Mandible,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Clavicle,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86.15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82" w:name="CU_6914496"/>
            <w:bookmarkEnd w:id="1082"/>
            <w:r w:rsidRPr="00540AB0">
              <w:t>47006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Clavicle, treatment of dislocation of, by open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172.95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treatment of dislocation of, requiring general anaesthesia, other than a service to which item 47012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172.20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treatment of dislocation of, requiring general anaesthesia,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344.25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treatment of dislocation of, not requiring general anaesthesia</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86.15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Elbow,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200.75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Elbow, treatment of dislocation of,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267.80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Radioulnar joint, distal or proximal, treatment of dislocation of, by closed reduction, other than a service associated with fracture or dislocation in the same region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200.75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Radioulnar joint, distal or proximal, treatment of dislocation of, by open reduction, other than a service associated with fracture or dislocation in the same region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267.80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Carpus, or carpus on radius and ulna, or carpometacarpal joint,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200.75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Carpus, or carpus on radius and ulna, or carpometacarpal joint, treatment of dislocation of, by open reduction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267.80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Interphalangeal joint,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86.15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83" w:name="CU_17910087"/>
            <w:bookmarkEnd w:id="1083"/>
            <w:r w:rsidRPr="00540AB0">
              <w:lastRenderedPageBreak/>
              <w:t>47039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Interphalangeal joint, treatment of dislocation of, by open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47042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Metacarpophalangeal joint,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47045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Metacarpophalangeal joint, treatment of dislocation of, by open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153.15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47048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330.00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47051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treatment of dislocation of,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439.90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47054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treatment of dislocation of, by closed reduction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330.00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47057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Patella,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129.05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47060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Patella, treatment of dislocation of, by open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172.20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47063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or tarsus,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47066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or tarsus, treatment of dislocation of,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344.25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47069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Toe, treatment of dislocation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47072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Toe, treatment of dislocation of, by open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47301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Phalanx, middle or proximal, treatment of fracture of, by closed reduction, requiring anaesthesia, not provided on the same occasion as a service described in item 47304, 47307, 47310, 47313, 47316 or 47319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47304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Metacarpal, treatment of fracture of, by closed reduction, requiring anaesthesia, not provided on the same occasion as a service described in item 47301, 47307, 47310, 47313, 47316 or 47319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47307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Phalanx or metacarpal, treatment of fracture of, by closed reduction with percutaneous K</w:t>
            </w:r>
            <w:r w:rsidR="001351EC">
              <w:noBreakHyphen/>
            </w:r>
            <w:r w:rsidRPr="00540AB0">
              <w:t>wire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203.20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47310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Phalanx or metacarpal, treatment of fracture of, by open reduction with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47313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Phalanx or metacarpal, treatment of intra</w:t>
            </w:r>
            <w:r w:rsidR="001351EC">
              <w:noBreakHyphen/>
            </w:r>
            <w:r w:rsidRPr="00540AB0">
              <w:t>articular fracture of, by closed reduction with percutaneous K</w:t>
            </w:r>
            <w:r w:rsidR="001351EC">
              <w:noBreakHyphen/>
            </w:r>
            <w:r w:rsidRPr="00540AB0">
              <w:t>wire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325.10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84" w:name="CU_34911709"/>
            <w:bookmarkEnd w:id="1084"/>
            <w:r w:rsidRPr="00540AB0">
              <w:t>47316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Phalanx or metacarpal, treatment of intra</w:t>
            </w:r>
            <w:r w:rsidR="001351EC">
              <w:noBreakHyphen/>
            </w:r>
            <w:r w:rsidRPr="00540AB0">
              <w:t>articular fracture of, by open reduction with fixation, not provided on the same occasion as a service to which item 47319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645.15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47319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Middle phalanx, proximal end, treatment of intra</w:t>
            </w:r>
            <w:r w:rsidR="001351EC">
              <w:noBreakHyphen/>
            </w:r>
            <w:r w:rsidRPr="00540AB0">
              <w:t>articular fracture of, by open reduction with fixation, not provided on the same occasion as a service to which item 47316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660.40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47348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Carpus (excluding scaphoid), treatment of fracture of, other than a service to which item 47351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47351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Carpus (excluding scaphoid), treatment of fracture of, by open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47354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Carpal scaphoid, treatment of fracture of, other than a service to which item 47357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172.20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47357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Carpal scaphoid, treatment of fracture of, by open reduction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47361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or radius and ulna, distal end of, treatment of fracture of, by cast immobilisation, other than a service associated with a service to which item 47362, 47364, 47367, 47370 or 47373 applies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133.95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85" w:name="CU_50913451"/>
            <w:bookmarkEnd w:id="1085"/>
            <w:r w:rsidRPr="00540AB0">
              <w:t>47362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or radius and ulna, distal end of, treatment of fracture of, by closed reduction, requiring general or major regional anaesthesia, but excluding local infiltration, other than a service associated with a service to which item 47361, 47364, 47367, 47370 or 47373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200.75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47364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distal end of, not involving joint surface, treatment of fracture of, by open reduction with fixation, other than a service associated with a service to which item 47361 or 47362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284.50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47367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distal end of, treatment of fracture of, by closed reduction with percutaneous fixation, other than a service associated with a service to which item 47361 or 47362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227.20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86" w:name="CU_53919619"/>
            <w:bookmarkEnd w:id="1086"/>
            <w:r w:rsidRPr="00540AB0">
              <w:t>47370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distal end of, treatment of intra</w:t>
            </w:r>
            <w:r w:rsidR="001351EC">
              <w:noBreakHyphen/>
            </w:r>
            <w:r w:rsidRPr="00540AB0">
              <w:t>articular fracture of, by open reduction with fixation, other than a service associated with a service to which item 47361 or 47362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412.50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47373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Ulna, distal end of, treatment of intra</w:t>
            </w:r>
            <w:r w:rsidR="001351EC">
              <w:noBreakHyphen/>
            </w:r>
            <w:r w:rsidRPr="00540AB0">
              <w:t>articular fracture of, by open reduction with fixation, other than a service associated with a service to which item 47361 or 47362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294.65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47378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shaft of, treatment of fracture of, by cast immobilisation, other than a service to which item 47381, 47384, 47385 or 47386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172.20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47381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shaft of, treatment of fracture of, by closed reduction undertaken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47384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shaft of,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344.25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47385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shaft of, treatment of fracture of, in conjunction with dislocation of distal radio</w:t>
            </w:r>
            <w:r w:rsidR="001351EC">
              <w:noBreakHyphen/>
            </w:r>
            <w:r w:rsidRPr="00540AB0">
              <w:t>ulnar joint or proximal radio</w:t>
            </w:r>
            <w:r w:rsidR="001351EC">
              <w:noBreakHyphen/>
            </w:r>
            <w:r w:rsidRPr="00540AB0">
              <w:t>humeral joint (Galeazzi or Monteggia injury), by closed reduction undertaken in the operating theatre of a hospital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296.40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47386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shaft of, treatment of fracture of, in conjunction with dislocation of distal radio</w:t>
            </w:r>
            <w:r w:rsidR="001351EC">
              <w:noBreakHyphen/>
            </w:r>
            <w:r w:rsidRPr="00540AB0">
              <w:t>ulnar joint or proximal radio</w:t>
            </w:r>
            <w:r w:rsidR="001351EC">
              <w:noBreakHyphen/>
            </w:r>
            <w:r w:rsidRPr="00540AB0">
              <w:t>humeral joint (Galeazzi or Monteggia injury), by open reduction or internal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47387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and ulna, shafts of, treatment of fracture of, by cast immobilisation, other than a service to which item 47390 or 47393 applies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47390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and ulna, shafts of, treatment of fracture of, by closed reduction, undertaken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416.10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87" w:name="CU_62915365"/>
            <w:bookmarkEnd w:id="1087"/>
            <w:r w:rsidRPr="00540AB0">
              <w:t>47393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and ulna, shafts of,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554.75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47396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Olecranon, treatment of fracture of, other than a service to which item 47399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191.20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47399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Olecranon, treatment of fracture of, by open reduction (H) (Anaes.) </w:t>
            </w:r>
            <w:r w:rsidRPr="00540AB0">
              <w:lastRenderedPageBreak/>
              <w:t>(Assist.)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382.55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88" w:name="CU_65921452"/>
            <w:bookmarkEnd w:id="1088"/>
            <w:r w:rsidRPr="00540AB0">
              <w:lastRenderedPageBreak/>
              <w:t>47402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Olecranon, treatment of fracture of, involving excision of olecranon fragment and reimplantation of tendon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286.85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47405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treatment of fracture of head or neck of, closed reduction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191.20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47408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treatment of fracture of head or neck of, open reduction of, including internal fixation and excision, if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47411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treatment of fracture of tuberosity of, other than a service to which item 47417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47414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treatment of fracture of tuberosity of, by open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229.60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47417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treatment of fracture of tuberosity of, and associated dislocation of shoulder, by closed reduction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267.80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47420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treatment of fracture of tuberosity of, and associated dislocation of shoulder,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526.10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47423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proximal, treatment of fracture of, other than a service to which item 47426, 47429 or 47432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219.95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47426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proximal, treatment of fracture of, by closed reduction, undertaken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330.00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47429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proximal,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439.90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47432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proximal, treatment of intra</w:t>
            </w:r>
            <w:r w:rsidR="001351EC">
              <w:noBreakHyphen/>
            </w:r>
            <w:r w:rsidRPr="00540AB0">
              <w:t>articular fracture of,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549.95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89" w:name="CU_76917054"/>
            <w:bookmarkEnd w:id="1089"/>
            <w:r w:rsidRPr="00540AB0">
              <w:t>47435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proximal, treatment of fracture of, and associated dislocation of shoulder, by closed reduction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420.90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47438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proximal, treatment of fracture of, and associated dislocation of shoulder,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669.70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90" w:name="CU_78923109"/>
            <w:bookmarkEnd w:id="1090"/>
            <w:r w:rsidRPr="00540AB0">
              <w:t>47441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proximal, treatment of intra</w:t>
            </w:r>
            <w:r w:rsidR="001351EC">
              <w:noBreakHyphen/>
            </w:r>
            <w:r w:rsidRPr="00540AB0">
              <w:t>articular fracture of, and associated dislocation of shoulder,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836.95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47444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shaft of, treatment of fracture of, other than a service to which item 47447 or 47450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229.60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47447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shaft of, treatment of fracture of, by closed reduction, undertaken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344.25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47450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shaft of, treatment of fracture of, by internal or external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459.20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47451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shaft of, treatment of fracture of, by intramedullary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553.50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47453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distal, (supracondylar or condylar), treatment of fracture of, other than a service to which item 47456 or 47459 applies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267.80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47456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Humerus, distal (supracondylar or condylar), treatment of fracture of, by closed reduction, undertaken in the operating theatre of a hospital (H) </w:t>
            </w:r>
            <w:r w:rsidRPr="00540AB0">
              <w:lastRenderedPageBreak/>
              <w:t>(Anaes.)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401.85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47459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distal (supracondylar or condylar), treatment of fracture of, by open reduction, undertaken in the operating theatre of a hospital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535.70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47462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Clavicle, treatment of fracture of, other than a service to which item 47465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47465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Clavicle, treatment of fracture of, by open reduction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229.60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47466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Sternum, treatment of fracture of, other than a service to which item 47467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47467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Sternum, treatment of fracture of, by open reduction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229.60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91" w:name="CU_90918859"/>
            <w:bookmarkEnd w:id="1091"/>
            <w:r w:rsidRPr="00540AB0">
              <w:t>47468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Scapula, neck or glenoid region of, treatment of fracture of, by open reduction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439.90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47471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Ribs (one or more), treatment of fracture of—each attendance</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47474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Pelvic ring, treatment of fracture of, not involving disruption of pelvic ring or acetabulum</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191.20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92" w:name="CU_93924930"/>
            <w:bookmarkEnd w:id="1092"/>
            <w:r w:rsidRPr="00540AB0">
              <w:t>47477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Pelvic ring, treatment of fracture of, with disruption of pelvic ring or acetabulum</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47480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Pelvic ring, treatment of fracture of, requiring traction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47483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Pelvic ring, treatment of fracture of, requiring control by external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573.90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47486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Pelvic ring, treatment of fracture of, by open reduction and involving internal fixation of anterior segment, including diastasis of pubic</w:t>
            </w:r>
            <w:bookmarkStart w:id="1093" w:name="BK_S4P430L30C68"/>
            <w:bookmarkEnd w:id="1093"/>
            <w:r w:rsidRPr="00540AB0">
              <w:t xml:space="preserve"> symphysis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47489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Pelvic ring, treatment of fracture of, by open reduction and involving internal fixation of posterior segment (including sacro</w:t>
            </w:r>
            <w:r w:rsidR="001351EC">
              <w:noBreakHyphen/>
            </w:r>
            <w:r w:rsidRPr="00540AB0">
              <w:t>iliac joint), with or without fixation of anterior segment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1,434.80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47492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Acetabulum, treatment of fracture of, and associated dislocation of hip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47495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Acetabulum, treatment of fracture of, and associated dislocation of hip, requiring traction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47498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Acetabulum, treatment of fracture of, and associated dislocation of hip, requiring internal fixation, with or without traction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47501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Acetabulum, treatment of single column fracture of, by open reduction and internal fixation, including any osteotomy, osteectomy or capsulotomy required for exposure and subsequent repair,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94" w:name="CU_102920538"/>
            <w:bookmarkEnd w:id="1094"/>
            <w:r w:rsidRPr="00540AB0">
              <w:t>47504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Acetabulum, treatment of T</w:t>
            </w:r>
            <w:r w:rsidR="001351EC">
              <w:noBreakHyphen/>
            </w:r>
            <w:r w:rsidRPr="00540AB0">
              <w:t>shape fracture of, by open reduction and internal fixation, including any osteotomy, osteectomy or capsulotomy required for exposure and subsequent repair, excluding services to which item 47933 or 47936 applies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1,434.80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95" w:name="CU_103926589"/>
            <w:bookmarkEnd w:id="1095"/>
            <w:r w:rsidRPr="00540AB0">
              <w:t>47507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Acetabulum, treatment of transverse fracture of, by open reduction and internal fixation, including any osteotomy, osteectomy or capsulotomy required for exposure and subsequent repair, excluding services to which </w:t>
            </w:r>
            <w:r w:rsidRPr="00540AB0">
              <w:lastRenderedPageBreak/>
              <w:t>item 47933 or 47936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1,434.80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47510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Acetabulum, treatment of double column fracture of, by open reduction and internal fixation, including any osteotomy, osteectomy or capsulotomy required for exposure and subsequent repair,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1,434.80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47513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Sacro</w:t>
            </w:r>
            <w:r w:rsidR="001351EC">
              <w:noBreakHyphen/>
            </w:r>
            <w:r w:rsidRPr="00540AB0">
              <w:t>iliac joint disruption, treatment of, requiring internal fixation, being a service associated with a service to which items 47501 to 47510 apply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47516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Femur, treatment of fracture of, by closed reduction or traction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439.90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47519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Femur, treatment of trochanteric or subcapital fracture of, by internal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880.05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47522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Femur, treatment of subcapital fracture of, by hemi</w:t>
            </w:r>
            <w:r w:rsidR="001351EC">
              <w:noBreakHyphen/>
            </w:r>
            <w:r w:rsidRPr="00540AB0">
              <w:t xml:space="preserve">arthroplasty (H) (Anaes.) (Assist.) </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47525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Femur, treatment of fracture of, for slipped capital femoral epiphysis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880.05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47528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Femur, treatment of fracture of, by internal fixation or external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47531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Femur, treatment of fracture of shaft, by intramedullary fixation and cross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975.60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47534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Femur, condylar region of, treatment of intra</w:t>
            </w:r>
            <w:r w:rsidR="001351EC">
              <w:noBreakHyphen/>
            </w:r>
            <w:r w:rsidRPr="00540AB0">
              <w:t>articular (T</w:t>
            </w:r>
            <w:r w:rsidR="001351EC">
              <w:noBreakHyphen/>
            </w:r>
            <w:r w:rsidRPr="00540AB0">
              <w:t>shaped condylar) fracture of, requiring internal fixation, with or without internal fixation of one or more osteochondral fragments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1,100.00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47537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Femur, condylar region of, treatment of fracture of, requiring internal fixation of one or more osteochondral fragments, other than a service associated with a service to which item 47534 applies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439.90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47540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spica or shoulder spica, application of, as an independent procedure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219.95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96" w:name="CU_115922781"/>
            <w:bookmarkEnd w:id="1096"/>
            <w:r w:rsidRPr="00540AB0">
              <w:t>47543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plateau of, treatment of medial or lateral fracture of, other than a service to which item 47546 or 47549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229.60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97" w:name="CU_116928702"/>
            <w:bookmarkEnd w:id="1097"/>
            <w:r w:rsidRPr="00540AB0">
              <w:t>47546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plateau of, treatment of medial or lateral fracture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344.25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47549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plateau of, treatment of medial or lateral fracture of,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459.20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47552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plateau of, treatment of both medial and lateral fractures of, other than a service to which item 47555 or 47558 applies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47555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plateau of, treatment of both medial and lateral fractures of, by closed reduction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573.90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47558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plateau of, treatment of both medial and lateral fractures of,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47561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shaft of, treatment of fracture of, by cast immobilisation, other than a service to which item 47564, 47567, 47570 or 47573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47564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Tibia, shaft of, treatment of fracture of, by closed reduction, with or </w:t>
            </w:r>
            <w:r w:rsidRPr="00540AB0">
              <w:lastRenderedPageBreak/>
              <w:t>without treatment of fibular fracture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416.10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47565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shaft of, treatment of fracture of, by internal fixation or external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723.80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47566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shaft of, treatment of fracture of, by intramedullary fixation and cross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922.60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47567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shaft of, treatment of intra</w:t>
            </w:r>
            <w:r w:rsidR="001351EC">
              <w:noBreakHyphen/>
            </w:r>
            <w:r w:rsidRPr="00540AB0">
              <w:t>articular fracture of, by closed reduction, with or without treatment of fibular fracture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482.95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47570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shaft of, treatment of fracture of, by open reduction, with or without treatment of fibular fracture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554.75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47573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shaft of, treatment of intra</w:t>
            </w:r>
            <w:r w:rsidR="001351EC">
              <w:noBreakHyphen/>
            </w:r>
            <w:r w:rsidRPr="00540AB0">
              <w:t>articular fracture of, by open reduction, with or without treatment of fibular fracture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693.45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47576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Fibula, treatment of fracture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47579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Patella, treatment of fracture of, other than a service to which item 47582 or 47585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98" w:name="CU_130924728"/>
            <w:bookmarkEnd w:id="1098"/>
            <w:r w:rsidRPr="00540AB0">
              <w:t>47582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Patella, treatment of fracture of, by excision of patella or pole with reattachment of tendon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099" w:name="CU_131930636"/>
            <w:bookmarkEnd w:id="1099"/>
            <w:r w:rsidRPr="00540AB0">
              <w:t>47585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Patella, treatment of fracture of, by internal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430.55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47588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joint, treatment of fracture of, by internal fixation of intra</w:t>
            </w:r>
            <w:r w:rsidR="001351EC">
              <w:noBreakHyphen/>
            </w:r>
            <w:r w:rsidRPr="00540AB0">
              <w:t>articular fractures of femoral condylar or tibial articular surfaces and requiring repair or reconstruction of one or more ligaments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1,338.90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47591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joint, treatment of fracture of, by internal fixation of intra</w:t>
            </w:r>
            <w:r w:rsidR="001351EC">
              <w:noBreakHyphen/>
            </w:r>
            <w:r w:rsidRPr="00540AB0">
              <w:t>articular fractures of femoral condylar and tibial articular surfaces and requiring repair or reconstruction of one or more ligaments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1,626.25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47594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joint, treatment of fracture of, other than a service to which item 47597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219.95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47597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joint, treatment of fracture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330.00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joint, treatment of fracture of, by internal fixation of one of malleolus, fibula or diastasis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439.90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joint, treatment of fracture of, by internal fixation of more than one of malleolus, fibula or diastasis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573.90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Calcaneum or talus, treatment of fracture of, other than a service to which item 47609, 47612, 47615 or 47618 applies, with or without dislocation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Calcaneum or talus, treatment of fracture of, by closed reduction, with or without dislocation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358.70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Calcaneum or talus, treatment of intra</w:t>
            </w:r>
            <w:r w:rsidR="001351EC">
              <w:noBreakHyphen/>
            </w:r>
            <w:r w:rsidRPr="00540AB0">
              <w:t>articular fracture of, by closed reduction, with or without dislocation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416.10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Calcaneum or talus, treatment of fracture of, by open reduction, with or without dislocation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Calcaneum or talus, treatment of intra</w:t>
            </w:r>
            <w:r w:rsidR="001351EC">
              <w:noBreakHyphen/>
            </w:r>
            <w:r w:rsidRPr="00540AB0">
              <w:t>articular fracture of, by open reduction, with or without dislocation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00" w:name="CU_143926626"/>
            <w:bookmarkEnd w:id="1100"/>
            <w:r w:rsidRPr="00540AB0">
              <w:t>47621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Tarso</w:t>
            </w:r>
            <w:r w:rsidR="001351EC">
              <w:noBreakHyphen/>
            </w:r>
            <w:r w:rsidRPr="00540AB0">
              <w:t>metatarsal, treatment of intra</w:t>
            </w:r>
            <w:r w:rsidR="001351EC">
              <w:noBreakHyphen/>
            </w:r>
            <w:r w:rsidRPr="00540AB0">
              <w:t>articular fracture of, by closed reduction, with or without dislocation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416.10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01" w:name="CU_144932545"/>
            <w:bookmarkEnd w:id="1101"/>
            <w:r w:rsidRPr="00540AB0">
              <w:lastRenderedPageBreak/>
              <w:t>47624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Tarso</w:t>
            </w:r>
            <w:r w:rsidR="001351EC">
              <w:noBreakHyphen/>
            </w:r>
            <w:r w:rsidRPr="00540AB0">
              <w:t>metatarsal, treatment of fracture of, by open reduction, with or without dislocation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573.90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Tarsus (excluding calcaneum or talus), treatment of fracture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Tarsus (excluding calcaneum or talus), treatment of fracture of, by open reduction, with or without dislocation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344.25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Metatarsal, one of, treatment of fracture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Metatarsal, one of, treatment of fracture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172.20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47639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Metatarsal, one of, treatment of fracture of, by open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229.60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47642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Metatarsals, 2 of, treatment of fracture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153.15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47645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Metatarsals, 2 of, treatment of fracture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229.60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47648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Metatarsals, 2 of,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47651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Metatarsals, 3 or more of, treatment of fracture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47654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Metatarsals, 3 or more of, treatment of fracture of, by closed reduction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358.70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47657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Metatarsals, 3 or more of,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47663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Phalanx of great toe, treatment of fracture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47666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Phalanx of great toe, treatment of fracture of, by open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47672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Phalanx of toe (other than great toe), one of, treatment of fracture of, by open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47678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Phalanx of toe (other than great toe), more than one of, treatment of fracture of, by open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172.20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02" w:name="CU_160928334"/>
            <w:bookmarkStart w:id="1103" w:name="CU_160934111"/>
            <w:bookmarkStart w:id="1104" w:name="CU_171935955"/>
            <w:bookmarkStart w:id="1105" w:name="CU_172930265"/>
            <w:bookmarkEnd w:id="1102"/>
            <w:bookmarkEnd w:id="1103"/>
            <w:bookmarkEnd w:id="1104"/>
            <w:bookmarkEnd w:id="1105"/>
            <w:r w:rsidRPr="00540AB0">
              <w:t>47726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graft, harvesting of, via separate incision, in conjunction with another service, autogenous, small quantity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47729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graft, harvesting of, via separate incision, in conjunction with another service, autogenous, large quantity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47732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Vascularised pedicle bone graft, harvesting of, in conjunction with another service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47735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Nasal bones, treatment of fracture of, other than a service to which item 47738 or 47741 applies—each attendance</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47738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Nasal bones, treatment of fracture of, by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47741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Nasal bones, treatment of fracture of, by open reduction involving osteotomies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488.05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47753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 treatment of fracture of, requiring splinting, wiring of teeth, circumosseous fixation or external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413.15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47756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treatment of fracture of, requiring splinting, wiring of teeth, circumosseous fixation or external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413.15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47762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Zygomatic bone, treatment of fracture of, requiring surgical reduction by a temporal, intra</w:t>
            </w:r>
            <w:r w:rsidR="001351EC">
              <w:noBreakHyphen/>
            </w:r>
            <w:r w:rsidRPr="00540AB0">
              <w:t>oral or other approach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06" w:name="CU_185937610"/>
            <w:bookmarkEnd w:id="1106"/>
            <w:r w:rsidRPr="00540AB0">
              <w:t>47765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Zygomatic bone, treatment of fracture of, requiring surgical reduction </w:t>
            </w:r>
            <w:r w:rsidRPr="00540AB0">
              <w:lastRenderedPageBreak/>
              <w:t>and involving internal or external fixation at one site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398.35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07" w:name="CU_186931997"/>
            <w:bookmarkEnd w:id="1107"/>
            <w:r w:rsidRPr="00540AB0">
              <w:lastRenderedPageBreak/>
              <w:t>47768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Zygomatic bone, treatment of fracture of, requiring surgical reduction and involving internal or external fixation or both at 2 sites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488.05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47771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Zygomatic bone, treatment of fracture of, requiring surgical reduction and involving internal or external fixation or both at 3 sites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560.70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47774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 treatment of fracture of, requiring open operation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47777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treatment of fracture of, requiring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47780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 treatment of fracture of, requiring open reduction and internal fixation not involving a plate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575.40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47783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treatment of fracture of, requiring open reduction and internal fixation not involving a plate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575.40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47786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 treatment of fracture of, requiring open reduction and internal fixation involving a plate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730.25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47789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treatment of fracture of, requiring open reduction and internal fixation involving a plate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730.25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cyst, injection into or aspiration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172.20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Epicondylitis, open operation for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47904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Digital nail of toe, removal of, other than a service to which item 47906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Digital nail of toe, removal of,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Pulp space infection, paronychia of foot, incision for, other than a service to which another item in this Group applies (excluding after</w:t>
            </w:r>
            <w:r w:rsidR="001351EC">
              <w:noBreakHyphen/>
            </w:r>
            <w:r w:rsidRPr="00540AB0">
              <w:t>care)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Ingrowing nail of toe, wedge resection for, with removal of segment of nail, ungual fold and portion of the nail bed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172.20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47916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Ingrowing nail of toe, partial resection of nail, with destruction of nail matrix by phenolisation, electrocautery, laser, sodium hydroxide or acid but not including excision of nail bed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Ingrowing toenail, radical excision of nailbed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47920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growth stimulator, insertion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386.90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Orthopaedic pin or wire, insertion of, as an independent procedure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Buried wire, pin or screw, one or more of, which were inserted for internal fixation purposes, removal of requiring incision and suture, other than a service to which item 47927 or 47930 applies—per bone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Buried wire, pin or screw, one or more of, which were inserted for internal fixation purposes, removal of, in the operating theatre of a hospital—per bone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47930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Plate, rod or nail and associated wires, pins or screws, one or more of, all of which were inserted for internal fixation purposes, removal of, other than a service associated with a service to which item 47924 or 47927 applies—per bone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267.80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Small exostosis (not more than 20 mm of growth above bone), excision of, or simple removal of bunion and any associated bursa, other than a service associated with a service for removal of bursa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210.30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Large exostosis (greater than 20 mm growth above bone), excision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47948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External fixation, removal of,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47951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External fixation, removal of, in conjunction with operations involving internal fixation or bone grafting or both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191.20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47954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Tendon, repair of, as an independent procedure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47957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Tendon, large, lengthening of, as an independent procedure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286.85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47960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Tenotomy, subcutaneous, other than a service to which another item in this Group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133.95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47963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Tenotomy, open, with or without tenoplasty, other than a service to which another item in this Group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219.95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47966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Tendon or ligament transfer, as an independent procedure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439.90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47969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Tenosynovectomy,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267.80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47972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Tendon sheath, open operation for teno</w:t>
            </w:r>
            <w:r w:rsidR="001351EC">
              <w:noBreakHyphen/>
            </w:r>
            <w:r w:rsidRPr="00540AB0">
              <w:t>vaginitis, other than a service to which another item in this Group applies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213.95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47975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Forearm or calf, decompression fasciotomy of, for acute compartment syndrome, requiring excision of muscle and deep tissue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375.05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47978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Forearm or calf, decompression fasciotomy of, for chronic compartment syndrome, requiring excision of muscle and deep tissue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227.80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47981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Forearm, calf or interosseous muscle space of hand, decompression fasciotomy of, other than a service to which another item in this Group applies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152.95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47982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Forage (Drill decompression), of neck or head of femur, or both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370.75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48200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Femur, bone graft to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48203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Femur, bone graft to, with internal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927.85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48206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bone graft to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574.50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48209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bone graft to, with internal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736.55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48212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bone graft to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574.50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48215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bone graft to, with internal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736.55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48218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bone graft to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574.50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48221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and ulna, bone graft to, with internal fixation of one or both bones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48224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bone graft to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48227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bone graft to, with internal fixation of one or both bones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497.40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48230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Scaphoid, bone graft to, for non</w:t>
            </w:r>
            <w:r w:rsidR="001351EC">
              <w:noBreakHyphen/>
            </w:r>
            <w:r w:rsidRPr="00540AB0">
              <w:t>union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430.55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48233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Scaphoid, bone graft to, for non</w:t>
            </w:r>
            <w:r w:rsidR="001351EC">
              <w:noBreakHyphen/>
            </w:r>
            <w:r w:rsidRPr="00540AB0">
              <w:t>union, with internal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621.70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48236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Scaphoid, bone graft to, for mal</w:t>
            </w:r>
            <w:r w:rsidR="001351EC">
              <w:noBreakHyphen/>
            </w:r>
            <w:r w:rsidRPr="00540AB0">
              <w:t>union, including osteotomy, bone graft and internal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813.00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48239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graft,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449.55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48242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graft, with internal fixation,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621.70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48400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Phalanx, metatarsal, accessory bone or sesamoid bone, osteotomy or osteectomy of, excluding services to which item 49848 or 49851 applies,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48403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Phalanx or metatarsal, osteotomy or osteectomy of, with internal fixation,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526.10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48406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Fibula, radius, ulna, clavicle, scapula (other than acromion), rib, tarsus or carpus, osteotomy or osteectomy of,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48409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Fibula, radius, ulna, clavicle, scapula (other than acromion), rib, tarsus or carpus, osteotomy or osteectomy, with internal fixation,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526.10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48412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osteotomy or osteectomy of,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640.75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48415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osteotomy or osteectomy of, with internal fixation,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813.00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48418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osteotomy or osteectomy of,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640.75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48421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osteotomy or osteectomy of, with internal fixation,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813.00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48424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Femur or pelvis, osteotomy or osteectomy of, other than a service:</w:t>
            </w:r>
          </w:p>
          <w:p w:rsidR="00E60ACD" w:rsidRPr="00540AB0" w:rsidRDefault="00E60ACD" w:rsidP="001351EC">
            <w:pPr>
              <w:pStyle w:val="Tablea"/>
            </w:pPr>
            <w:r w:rsidRPr="00540AB0">
              <w:t>(a) associated with surgery for femoroacetabular impingement; or</w:t>
            </w:r>
          </w:p>
          <w:p w:rsidR="00E60ACD" w:rsidRPr="00540AB0" w:rsidRDefault="00E60ACD" w:rsidP="001351EC">
            <w:pPr>
              <w:pStyle w:val="Tablea"/>
            </w:pPr>
            <w:r w:rsidRPr="00540AB0">
              <w:t>(b) to which item 47933 or 47936 applies</w:t>
            </w:r>
          </w:p>
          <w:p w:rsidR="00E60ACD" w:rsidRPr="00540AB0" w:rsidRDefault="00E60ACD" w:rsidP="001351EC">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48427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Femur or pelvis, osteotomy or osteectomy of, with internal fixation, excluding services to which item 47933 or 47936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927.85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48500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Femur, epiphysiodesis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48503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and fibula, epiphysiodesis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48506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Femur, tibia and fibula, epiphysiodesis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497.40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48509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Epiphysiodesis, staple arrest of hemi</w:t>
            </w:r>
            <w:r w:rsidR="001351EC">
              <w:noBreakHyphen/>
            </w:r>
            <w:r w:rsidRPr="00540AB0">
              <w:t>epiphysis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48512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Epiphysiolysis, operation to prevent closure of plate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908.70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excision of coraco</w:t>
            </w:r>
            <w:r w:rsidR="001351EC">
              <w:noBreakHyphen/>
            </w:r>
            <w:r w:rsidRPr="00540AB0">
              <w:t>acromial ligament or removal of calcium deposit from cuff or both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286.85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decompression of subacromial space by acromioplasty, excision of coraco</w:t>
            </w:r>
            <w:r w:rsidR="001351EC">
              <w:noBreakHyphen/>
            </w:r>
            <w:r w:rsidRPr="00540AB0">
              <w:t>acromial ligament and distal clavicle, or any combination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573.90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repair of rotator cuff, including excision of coraco</w:t>
            </w:r>
            <w:r w:rsidR="001351EC">
              <w:noBreakHyphen/>
            </w:r>
            <w:r w:rsidRPr="00540AB0">
              <w:t>acromial ligament or removal of calcium deposit from cuff, or both—other than a service associated with a service to which item 48900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573.90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repair of rotator cuff, including decompression of subacromial space by acromioplasty, excision of coraco</w:t>
            </w:r>
            <w:r w:rsidR="001351EC">
              <w:noBreakHyphen/>
            </w:r>
            <w:r w:rsidRPr="00540AB0">
              <w:t>acromial ligament and distal clavicle, or any combination, other than a service associated with a service to which item 48903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arthrotomy of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hemi</w:t>
            </w:r>
            <w:r w:rsidR="001351EC">
              <w:noBreakHyphen/>
            </w:r>
            <w:r w:rsidRPr="00540AB0">
              <w:t>arthroplasty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total replacement arthroplasty of, including any associated rotator cuff repair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1,530.55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total replacement arthroplasty, revision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1,578.25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total replacement arthroplasty, revision of, requiring bone graft to scapula or humerus, or both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1,817.45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prosthesis, removal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372.90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stabilisation procedure for recurrent anterior or posterior dislocation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stabilisation procedure for multi</w:t>
            </w:r>
            <w:r w:rsidR="001351EC">
              <w:noBreakHyphen/>
            </w:r>
            <w:r w:rsidRPr="00540AB0">
              <w:t>directional instability, anterior or posterior (or both) repair when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1,004.35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synovectomy of, as an independent procedure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48939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arthrodesis of, with synovectomy if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1,100.00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48942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arthrodesis of, with synovectomy if performed, with removal of prosthesis, requiring bone grafting or internal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1,434.80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48945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diagnostic arthroscopy of (including biopsy)—other than a service associated with another arthroscopic procedure of the shoulder region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48948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Shoulder, arthroscopic surgery of, involving any one or more of: removal of loose bodies; decompression of calcium deposit; debridement of </w:t>
            </w:r>
            <w:r w:rsidRPr="00540AB0">
              <w:lastRenderedPageBreak/>
              <w:t>labrum, synovium or rotator cuff; or chondroplasty—other than a service associated with another arthroscopic procedure of the shoulder region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621.70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48951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arthroscopic division of coraco</w:t>
            </w:r>
            <w:r w:rsidR="001351EC">
              <w:noBreakHyphen/>
            </w:r>
            <w:r w:rsidRPr="00540AB0">
              <w:t>acromial ligament including acromioplasty—other than a service associated with another arthroscopic procedure of the shoulder region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908.70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48954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arthroscopic total synovectomy of, including release of contracture when performed—other than a service associated with another arthroscopic procedure of the shoulder region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48957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arthroscopic stabilisation of, for recurrent instability including labral repair or reattachment when performed—other than a service associated with another arthroscopic procedure of the shoulder region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1,100.00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48960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reconstruction or repair of, including repair of rotator cuff by arthroscopic, arthroscopic assisted or mini open means; arthroscopic acromioplasty; or resection of acromioclavicular joint by separate approach when performed—other than a service associated with another procedure of the shoulder region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49100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Elbow, arthrotomy of, involving one or more of lavage, removal of loose body or division of contracture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49103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Elbow, ligamentous stabilisation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49106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Elbow, arthrodesis of, with synovectomy if performed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49109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Elbow, total synovectomy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49112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Elbow, silastic or other replacement of radial head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49115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Elbow, total joint replacement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1,147.70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49116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Elbow, total replacement arthroplasty of, revision procedure,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1,515.00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49117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Elbow, total replacement arthroplasty of, revision procedure, requiring bone grafting,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1,818.00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49118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Elbow, diagnostic arthroscopy of, including biopsy and lavage, other than a service associated with another arthroscopic procedure of the elbow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49121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Elbow, arthroscopic surgery involving any one or more of the following:</w:t>
            </w:r>
          </w:p>
          <w:p w:rsidR="00E60ACD" w:rsidRPr="00540AB0" w:rsidRDefault="00E60ACD" w:rsidP="001351EC">
            <w:pPr>
              <w:pStyle w:val="Tablea"/>
            </w:pPr>
            <w:r w:rsidRPr="00540AB0">
              <w:t>(a) drilling of defect;</w:t>
            </w:r>
          </w:p>
          <w:p w:rsidR="00E60ACD" w:rsidRPr="00540AB0" w:rsidRDefault="00E60ACD" w:rsidP="001351EC">
            <w:pPr>
              <w:pStyle w:val="Tablea"/>
            </w:pPr>
            <w:r w:rsidRPr="00540AB0">
              <w:t>(b) removal of loose body;</w:t>
            </w:r>
          </w:p>
          <w:p w:rsidR="00E60ACD" w:rsidRPr="00540AB0" w:rsidRDefault="00E60ACD" w:rsidP="001351EC">
            <w:pPr>
              <w:pStyle w:val="Tablea"/>
            </w:pPr>
            <w:r w:rsidRPr="00540AB0">
              <w:t>(c) release of contracture or adhesions;</w:t>
            </w:r>
          </w:p>
          <w:p w:rsidR="00E60ACD" w:rsidRPr="00540AB0" w:rsidRDefault="00E60ACD" w:rsidP="001351EC">
            <w:pPr>
              <w:pStyle w:val="Tablea"/>
            </w:pPr>
            <w:r w:rsidRPr="00540AB0">
              <w:t>(d) chondroplasty;</w:t>
            </w:r>
          </w:p>
          <w:p w:rsidR="00E60ACD" w:rsidRPr="00540AB0" w:rsidRDefault="00E60ACD" w:rsidP="001351EC">
            <w:pPr>
              <w:pStyle w:val="Tablea"/>
            </w:pPr>
            <w:r w:rsidRPr="00540AB0">
              <w:t>(e) osteoplasty;</w:t>
            </w:r>
          </w:p>
          <w:p w:rsidR="00E60ACD" w:rsidRPr="00540AB0" w:rsidRDefault="00E60ACD" w:rsidP="001351EC">
            <w:pPr>
              <w:pStyle w:val="Tabletext"/>
            </w:pPr>
            <w:r w:rsidRPr="00540AB0">
              <w:t>other than a service associated with another arthroscopic procedure of the elbow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621.70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49200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Wrist, arthrodesis of, with synovectomy if performed, with or without bone graft and internal fixation of the radiocarpal joint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832.05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49203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Wrist, limited arthrodesis of the intercarpal joint, with synovectomy if performed, with or without bone graft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621.70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49206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Wrist, proximal carpectomy of, including styloidectomy when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573.90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49209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Wrist, total replacement arthroplasty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49210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Wrist, total replacement arthroplasty of, revision procedure,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1,010.20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49211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Wrist, total replacement arthroplasty of, revision procedure, requiring bone grafting,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1,212.25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49212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Wrist, arthrotomy of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49215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Wrist, reconstruction of, including repair of single or multiple ligaments or capsules, including associated arthrotomy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660.10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49218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Wrist, diagnostic arthroscopy of, including radiocarpal or midcarpal joints, or both (including biopsy)—other than a service associated with another arthroscopic procedure of the wrist joint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49221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Wrist, arthroscopic surgery of, involving any one or more of the following:</w:t>
            </w:r>
          </w:p>
          <w:p w:rsidR="00E60ACD" w:rsidRPr="00540AB0" w:rsidRDefault="00E60ACD" w:rsidP="001351EC">
            <w:pPr>
              <w:pStyle w:val="Tablea"/>
            </w:pPr>
            <w:r w:rsidRPr="00540AB0">
              <w:t>(a) drilling of defect;</w:t>
            </w:r>
          </w:p>
          <w:p w:rsidR="00E60ACD" w:rsidRPr="00540AB0" w:rsidRDefault="00E60ACD" w:rsidP="001351EC">
            <w:pPr>
              <w:pStyle w:val="Tablea"/>
            </w:pPr>
            <w:r w:rsidRPr="00540AB0">
              <w:t>(b) removal of loose body;</w:t>
            </w:r>
          </w:p>
          <w:p w:rsidR="00E60ACD" w:rsidRPr="00540AB0" w:rsidRDefault="00E60ACD" w:rsidP="001351EC">
            <w:pPr>
              <w:pStyle w:val="Tablea"/>
            </w:pPr>
            <w:r w:rsidRPr="00540AB0">
              <w:t>(c) release of adhesions;</w:t>
            </w:r>
          </w:p>
          <w:p w:rsidR="00E60ACD" w:rsidRPr="00540AB0" w:rsidRDefault="00E60ACD" w:rsidP="001351EC">
            <w:pPr>
              <w:pStyle w:val="Tablea"/>
            </w:pPr>
            <w:r w:rsidRPr="00540AB0">
              <w:t>(d) local synovectomy;</w:t>
            </w:r>
          </w:p>
          <w:p w:rsidR="00E60ACD" w:rsidRPr="00540AB0" w:rsidRDefault="00E60ACD" w:rsidP="001351EC">
            <w:pPr>
              <w:pStyle w:val="Tablea"/>
            </w:pPr>
            <w:r w:rsidRPr="00540AB0">
              <w:t>(e) debridement of one area;</w:t>
            </w:r>
          </w:p>
          <w:p w:rsidR="00E60ACD" w:rsidRPr="00540AB0" w:rsidRDefault="00E60ACD" w:rsidP="001351EC">
            <w:pPr>
              <w:pStyle w:val="Tabletext"/>
            </w:pPr>
            <w:r w:rsidRPr="00540AB0">
              <w:t>other than a service associated with another arthroscopic procedure of the wrist joint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621.70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49224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Wrist, arthroscopic debridement of: 2 or more distinct areas; or osteoplasty including excision of the distal ulna; or total synovectomy, other than a service associated with another arthroscopic procedure of the wrist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49227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Wrist, arthroscopic pinning of osteochondral fragment or stabilisation procedure for ligamentous disruption—other than a service associated with another arthroscopic procedure of the wrist joint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Sacro</w:t>
            </w:r>
            <w:r w:rsidR="001351EC">
              <w:noBreakHyphen/>
            </w:r>
            <w:r w:rsidRPr="00540AB0">
              <w:t>iliac joint—arthrodesis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529.60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arthrotomy of, including lavage, drainage or biopsy when performed, other than a service associated with surgery for femoroacetabular impingement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554.75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w:t>
            </w:r>
            <w:r w:rsidR="001351EC">
              <w:noBreakHyphen/>
            </w:r>
            <w:r w:rsidRPr="00540AB0">
              <w:t>arthrodesis of, with synovectomy if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1,100.00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arthrectomy or excision arthroplasty of, including removal of prosthesis (Austin Moore or similar (non cement))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arthrectomy or excision arthroplasty of, including removal of prosthesis (cemented, porous coated or similar)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08" w:name="CU_336960060"/>
            <w:bookmarkEnd w:id="1108"/>
            <w:r w:rsidRPr="00540AB0">
              <w:t>49315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arthroplasty of, unipolar or bipolar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860.90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Hip, total replacement arthroplasty of, including minor bone grafting (H) </w:t>
            </w:r>
            <w:r w:rsidRPr="00540AB0">
              <w:lastRenderedPageBreak/>
              <w:t>(Anaes.)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1,338.90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49319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total replacement arthroplasty of, including associated minor grafting, if performed—bilateral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2,352.35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total replacement arthroplasty of, including major bone grafting, including obtaining of graft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1,626.25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total replacement arthroplasty of, revision procedure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1,913.10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09" w:name="CU_341954879"/>
            <w:bookmarkEnd w:id="1109"/>
            <w:r w:rsidRPr="00540AB0">
              <w:t>49327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total replacement arthroplasty of, revision procedure requiring bone grafting to acetabulum, including obtaining of graft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2,200.00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total replacement arthroplasty of, revision procedure requiring bone grafting to femur, including obtaining of graft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2,200.00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total replacement arthroplasty of, revision procedure requiring bone grafting to both acetabulum and femur, including obtaining of graft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2,487.00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treatment of a fracture of the femur if revision total hip replacement is required as part of the treatment of the fracture (not including intra</w:t>
            </w:r>
            <w:r w:rsidR="001351EC">
              <w:noBreakHyphen/>
            </w:r>
            <w:r w:rsidRPr="00540AB0">
              <w:t>operative fracture), being a service associated with a service to which items 49324 to 49333 apply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363.40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49339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revision total replacement of, requiring anatomic specific allograft of proximal femur greater than 5 cm in length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2,821.75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49342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revision total replacement of, requiring anatomic specific allograft of acetabulum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2,821.75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49345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revision total replacement of, requiring anatomic specific allograft of both femur and acetabulum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3,347.80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10" w:name="CU_348961878"/>
            <w:bookmarkEnd w:id="1110"/>
            <w:r w:rsidRPr="00540AB0">
              <w:t>49346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revision arthroplasty with replacement of acetabular liner or ceramic head, not requiring removal of femoral component or acetabular shell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860.90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49360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diagnostic arthroscopy of, other than a service associated with another arthroscopic procedure of the hip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349.45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49363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diagnostic arthroscopy of, with synovial biopsy, other than a service associated with another arthroscopic procedure of the hip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420.85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49366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arthroscopic surgery of, other than a service associated with:</w:t>
            </w:r>
          </w:p>
          <w:p w:rsidR="00E60ACD" w:rsidRPr="00540AB0" w:rsidRDefault="00E60ACD" w:rsidP="001351EC">
            <w:pPr>
              <w:pStyle w:val="Tablea"/>
            </w:pPr>
            <w:r w:rsidRPr="00540AB0">
              <w:t>(a) another arthroscopic procedure of the hip; or</w:t>
            </w:r>
          </w:p>
          <w:p w:rsidR="00E60ACD" w:rsidRPr="00540AB0" w:rsidRDefault="00E60ACD" w:rsidP="001351EC">
            <w:pPr>
              <w:pStyle w:val="Tablea"/>
            </w:pPr>
            <w:r w:rsidRPr="00540AB0">
              <w:t>(b) surgery for femoroacetabular impingement</w:t>
            </w:r>
          </w:p>
          <w:p w:rsidR="00E60ACD" w:rsidRPr="00540AB0" w:rsidRDefault="00E60ACD" w:rsidP="001351EC">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621.70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11" w:name="CU_352956746"/>
            <w:bookmarkEnd w:id="1111"/>
            <w:r w:rsidRPr="00540AB0">
              <w:t>49500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arthrotomy of, involving one or more of capsular release, biopsy or lavage, or removal of loose body or foreign body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partial or total meniscectomy of, repair of collateral or cruciate ligament, patellectomy of, chondroplasty of, osteoplasty of, patello</w:t>
            </w:r>
            <w:r w:rsidR="001351EC">
              <w:noBreakHyphen/>
            </w:r>
            <w:r w:rsidRPr="00540AB0">
              <w:t>femoral stabilisation or single transfer of ligament or tendon (other than a service to which another item in this Group applies)—any one procedure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497.40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49506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partial or total meniscectomy of, repair of collateral or cruciate ligament, patellectomy of, chondroplasty of, osteoplasty of, patello</w:t>
            </w:r>
            <w:r w:rsidR="001351EC">
              <w:noBreakHyphen/>
            </w:r>
            <w:r w:rsidRPr="00540AB0">
              <w:t>femoral stabilisation or single transfer of ligament or tendon (other than a service to which another item in this Group applies)—any 2 or more procedures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746.15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total synovectomy or arthrodesis with synovectomy if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arthrodesis of, with synovectomy if performed, with removal of prosthesis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1,100.00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removal of prosthesis, cemented or uncemented, including associated cement, as the first stage of a 2 stage procedure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860.90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49517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hemiarthroplasty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1,225.65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12" w:name="CU_359963796"/>
            <w:bookmarkEnd w:id="1112"/>
            <w:r w:rsidRPr="00540AB0">
              <w:t>49518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total replacement arthroplasty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1,338.90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49519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total replacement arthroplasty of, including associated minor grafting, if performed—bilateral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2,352.35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total replacement arthroplasty of, requiring major bone grafting to femur or tibia, including obtaining of graft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1,626.25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total replacement arthroplasty of, requiring major bone grafting to femur and tibia, including obtaining of graft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1,913.10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total replacement arthroplasty of, revision procedure,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1,626.25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13" w:name="CU_364958687"/>
            <w:bookmarkEnd w:id="1113"/>
            <w:r w:rsidRPr="00540AB0">
              <w:t>49530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total replacement arthroplasty of, revision procedure, requiring bone grafting to femur or tibia, including obtaining of graft and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2,008.85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total replacement arthroplasty of, revision procedure, requiring bone grafting to both femur and tibia, including obtaining of graft and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2,295.80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49534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patello</w:t>
            </w:r>
            <w:r w:rsidR="001351EC">
              <w:noBreakHyphen/>
            </w:r>
            <w:r w:rsidRPr="00540AB0">
              <w:t>femoral joint of, total replacement arthroplasty as a primary procedure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456.75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repair or reconstruction of, for chronic instability (open or arthroscopic, or both) involving either cruciate or collateral ligaments, including notchplasty when performed, other than a service associated with another arthroscopic procedure of the knee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14" w:name="CU_368965306"/>
            <w:bookmarkEnd w:id="1114"/>
            <w:r w:rsidRPr="00540AB0">
              <w:t>49539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reconstructive surgery of cruciate ligament or ligaments (open or arthroscopic, or both), including notchplasty when performed and surgery to other internal derangements, other than a service to which another item in this Group applies or a service associated with another arthroscopic procedure of the knee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49542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reconstructive surgery of cruciate ligament or ligaments (open or arthroscopic, or both), including notchplasty, meniscus repair, extracapsular procedure and debridement when performed, other than a service associated with another arthroscopic procedure of the knee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1,338.90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49545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Knee, revision arthrodesis of, with synovectomy if performed (H) </w:t>
            </w:r>
            <w:r w:rsidRPr="00540AB0">
              <w:lastRenderedPageBreak/>
              <w:t>(Anaes.)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49548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revision of patello</w:t>
            </w:r>
            <w:r w:rsidR="001351EC">
              <w:noBreakHyphen/>
            </w:r>
            <w:r w:rsidRPr="00540AB0">
              <w:t>femoral stabilisation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49551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revision of procedures to which item 49536, 49539 or 49542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1,338.90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49554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revision of total replacement of, by anatomic specific allograft of tibia or femur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1,913.10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15" w:name="CU_374960614"/>
            <w:bookmarkEnd w:id="1115"/>
            <w:r w:rsidRPr="00540AB0">
              <w:t>49557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diagnostic arthroscopy of (including biopsy, simple trimming of meniscal margin or plica)—other than a service associated with:</w:t>
            </w:r>
          </w:p>
          <w:p w:rsidR="00E60ACD" w:rsidRPr="00540AB0" w:rsidRDefault="00E60ACD" w:rsidP="001351EC">
            <w:pPr>
              <w:pStyle w:val="Tablea"/>
            </w:pPr>
            <w:r w:rsidRPr="00540AB0">
              <w:t>(a) autologous chondrocyte implantation; or</w:t>
            </w:r>
          </w:p>
          <w:p w:rsidR="00E60ACD" w:rsidRPr="00540AB0" w:rsidRDefault="00E60ACD" w:rsidP="001351EC">
            <w:pPr>
              <w:pStyle w:val="Tablea"/>
            </w:pPr>
            <w:r w:rsidRPr="00540AB0">
              <w:t>(b) matrix</w:t>
            </w:r>
            <w:r w:rsidR="001351EC">
              <w:noBreakHyphen/>
            </w:r>
            <w:r w:rsidRPr="00540AB0">
              <w:t>induced autologous chondrocyte implantation; or</w:t>
            </w:r>
          </w:p>
          <w:p w:rsidR="00E60ACD" w:rsidRPr="00540AB0" w:rsidRDefault="00E60ACD" w:rsidP="001351EC">
            <w:pPr>
              <w:pStyle w:val="Tablea"/>
            </w:pPr>
            <w:r w:rsidRPr="00540AB0">
              <w:t>(c) another arthroscopic procedure of the knee region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49558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arthroscopic surgery of, involving one or more of debridement, osteoplasty or chrondroplasty—not associated with another arthroscopic procedure of the knee region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49559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arthroscopic surgery of, involving chrondroplasty requiring multiple drilling or carbon fibre (or similar) implant, including any associated debridement or osteoplasty—not associated with another arthroscopic procedure of the knee region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415.25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16" w:name="CU_377967206"/>
            <w:bookmarkEnd w:id="1116"/>
            <w:r w:rsidRPr="00540AB0">
              <w:t>49560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arthroscopic surgery of, involving one or more of partial or total meniscectomy, removal of loose body or lateral release—other than a service associated with another arthroscopic procedure of the knee region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560.45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49561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arthroscopic surgery of, involving one or more of partial or total meniscectomy, removal of loose body or lateral release, if the procedure includes associated debridement, osteoplasty or chrondroplasty—not associated with another arthroscopic procedure of the knee region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684.80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49562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arthroscopic surgery of, involving one or more of partial or total meniscectomy, removal of loose body or lateral release, if the procedure includes chondroplasty requiring multiple drilling or carbon fibre (or similar) implant and associated debridement or osteoplasty—not associated with another arthroscopic procedure of the knee region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747.25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17" w:name="CU_380962380"/>
            <w:bookmarkEnd w:id="1117"/>
            <w:r w:rsidRPr="00540AB0">
              <w:t>49563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arthroscopic surgery of, involving one or more of the following:</w:t>
            </w:r>
          </w:p>
          <w:p w:rsidR="00E60ACD" w:rsidRPr="00540AB0" w:rsidRDefault="00E60ACD" w:rsidP="001351EC">
            <w:pPr>
              <w:pStyle w:val="Tablea"/>
            </w:pPr>
            <w:r w:rsidRPr="00540AB0">
              <w:t>(a) meniscus repair;</w:t>
            </w:r>
          </w:p>
          <w:p w:rsidR="00E60ACD" w:rsidRPr="00540AB0" w:rsidRDefault="00E60ACD" w:rsidP="001351EC">
            <w:pPr>
              <w:pStyle w:val="Tablea"/>
            </w:pPr>
            <w:r w:rsidRPr="00540AB0">
              <w:t>(b) osteochondral graft;</w:t>
            </w:r>
          </w:p>
          <w:p w:rsidR="00E60ACD" w:rsidRPr="00540AB0" w:rsidRDefault="00E60ACD" w:rsidP="001351EC">
            <w:pPr>
              <w:pStyle w:val="Tablea"/>
            </w:pPr>
            <w:r w:rsidRPr="00540AB0">
              <w:t>(c) chondral graft;</w:t>
            </w:r>
          </w:p>
          <w:p w:rsidR="00E60ACD" w:rsidRPr="00540AB0" w:rsidRDefault="00E60ACD" w:rsidP="001351EC">
            <w:pPr>
              <w:pStyle w:val="Tabletext"/>
            </w:pPr>
            <w:r w:rsidRPr="00540AB0">
              <w:t>excluding autologous chondrocyte implantation or matrix</w:t>
            </w:r>
            <w:r w:rsidR="001351EC">
              <w:noBreakHyphen/>
            </w:r>
            <w:r w:rsidRPr="00540AB0">
              <w:t>induced autologous chondrocyte implantation and not associated with another arthroscopic procedure of the knee region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809.45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49564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patello</w:t>
            </w:r>
            <w:r w:rsidR="001351EC">
              <w:noBreakHyphen/>
            </w:r>
            <w:r w:rsidRPr="00540AB0">
              <w:t>femoral stabilisation of, combined arthroscopic and open procedure, including lateral release, medial capsulorrhaphy and tendon transfer, other than a service associated with another arthroscopic procedure of the knee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933.75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49566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arthroscopic total synovectomy of, other than a service associated with another arthroscopic procedure of the knee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49569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mobilisation for post</w:t>
            </w:r>
            <w:r w:rsidR="001351EC">
              <w:noBreakHyphen/>
            </w:r>
            <w:r w:rsidRPr="00540AB0">
              <w:t>traumatic stiffness, by multiple muscle or tendon release (quadricepsplasty)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49700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diagnostic arthroscopy of, including biopsy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18" w:name="CU_385969154"/>
            <w:bookmarkEnd w:id="1118"/>
            <w:r w:rsidRPr="00540AB0">
              <w:t>49703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arthroscopic surgery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621.70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49706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arthrotomy of, involving one or more of lavage, removal of loose body or division of contracture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49709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ligamentous stabilisation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49712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arthrodesis of, with synovectomy if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49715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total joint replacement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1,147.70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49716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total replacement arthroplasty of, revision procedure,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1,515.00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49717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total replacement arthroplasty of, revision procedure, requiring bone grafting, including removal of prosthesis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1,818.00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49718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Achilles’ tendon or other major tendon, repair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49721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Achilles’ tendon rupture managed by non</w:t>
            </w:r>
            <w:r w:rsidR="001351EC">
              <w:noBreakHyphen/>
            </w:r>
            <w:r w:rsidRPr="00540AB0">
              <w:t>operative treatment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49724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Achilles’ tendon, secondary repair or reconstruction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669.70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49727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Achilles’ tendon, operation for lengthening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286.85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49728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lengthening of the gastrocnemius aponeurosis and soleus fascia, for the correction of equinus deformity in children with cerebral palsy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573.75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19" w:name="CU_397964657"/>
            <w:bookmarkEnd w:id="1119"/>
            <w:r w:rsidRPr="00540AB0">
              <w:t>49800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flexor or extensor tendon, primary repair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133.95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flexor or extensor tendon, secondary repair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172.20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subcutaneous tenotomy of, one or more tendons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133.95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open tenotomy of, with or without tenoplasty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219.95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tendon or ligament transplantation of,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439.90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20" w:name="CU_402970884"/>
            <w:bookmarkEnd w:id="1120"/>
            <w:r w:rsidRPr="00540AB0">
              <w:t>49815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triple arthrodesis of, with synovectomy if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excision of calcaneal spur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correction of hallux valgus or hallux rigidus by excision arthroplasty (Keller’s or similar procedure)—unilateral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439.90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correction of hallux valgus or hallux rigidus by excision arthroplasty (Keller’s or similar procedure)—bilateral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770.10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correction of hallux valgus by transfer of adductor hallucis tendon—unilateral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49830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correction of hallux valgus by transfer of adductor hallucis tendon—bilateral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836.95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correction of hallus valgus by osteotomy of first metatarsal with or without internal fixation and with or without excision of exostoses associated with the first metatarsophalangeal joint—unilateral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526.10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correction of hallus valgus by osteotomy of first metatarsal with or without internal fixation and with or without excision of exostoses associated with the first metatarsophalangeal joint—bilateral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908.70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21" w:name="CU_410966314"/>
            <w:bookmarkEnd w:id="1121"/>
            <w:r w:rsidRPr="00540AB0">
              <w:t>49837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correction of hallus valgus by osteotomy of first metatarsal and transfer of adductor hallicus tendon, with or without internal fixation and with or without excision of exostoses associated with the first metatarsal joint—unilateral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657.60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49838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correction of hallus valgus by osteotomy of first metatarsal and transfer of adductor hallicus tendon, with or without internal fixation and with or without excision of exostoses associated with the first metatarsal joint—bilateral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1,135.65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49839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correction of hallux rigidus or hallux valgus by prosthetic arthroplasty—unilateral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526.10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49842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correction of hallux rigidus or hallux valgus by prosthetic arthroplasty—bilateral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908.70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22" w:name="CU_414972897"/>
            <w:bookmarkEnd w:id="1122"/>
            <w:r w:rsidRPr="00540AB0">
              <w:t>49845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arthrodesis of, first metatarso</w:t>
            </w:r>
            <w:r w:rsidR="001351EC">
              <w:noBreakHyphen/>
            </w:r>
            <w:r w:rsidRPr="00540AB0">
              <w:t>phalangeal joint, with synovectomy if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49848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correction of claw or hammer toe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49851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correction of claw or hammer toe with internal fixation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210.30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49854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radical plantar fasciotomy or fasciectomy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49857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metatarso</w:t>
            </w:r>
            <w:r w:rsidR="001351EC">
              <w:noBreakHyphen/>
            </w:r>
            <w:r w:rsidRPr="00540AB0">
              <w:t>phalangeal joint replacement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353.90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49860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synovectomy of metatarso</w:t>
            </w:r>
            <w:r w:rsidR="001351EC">
              <w:noBreakHyphen/>
            </w:r>
            <w:r w:rsidRPr="00540AB0">
              <w:t>phalangeal joint, single joint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286.85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49863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synovectomy of metatarso</w:t>
            </w:r>
            <w:r w:rsidR="001351EC">
              <w:noBreakHyphen/>
            </w:r>
            <w:r w:rsidRPr="00540AB0">
              <w:t>phalangeal joint, 2 or more joints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430.55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49866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neurectomy for plantar or digital neuritis (Morton’s or Bett’s syndrome)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49878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Talipes equinovarus, calcaneo valgus or metatarsus varus, treatment by cast, splint or manipulation—each attendance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50100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Joint, diagnostic arthroscopy of (including biopsy), other than a service to which another item in this Group applies and other than a service associated with another arthroscopic procedure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50102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Joint, arthroscopic surgery of,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621.70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23" w:name="CU_425968377"/>
            <w:bookmarkEnd w:id="1123"/>
            <w:r w:rsidRPr="00540AB0">
              <w:t>50103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Joint, arthrotomy of,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50104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Joint, synovectomy of, other than a service to which another item in this Group applies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317.30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50106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Joint, stabilisation of, involving one or more of repair of capsule, repair of ligament or internal fixation,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24" w:name="CU_428974612"/>
            <w:bookmarkEnd w:id="1124"/>
            <w:r w:rsidRPr="00540AB0">
              <w:t>50109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Joint, arthrodesis of, other than a service to which another item in this Group applies, with synovectomy if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478.25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50112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Cicatricial flexion or extension contraction of joint, correction of, involving tissues deeper than skin and subcutaneous tissue,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366.85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50115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Joint or joints, manipulation of, performed in the operating theatre of a hospital, other than a service associated with a service to which another item in this Group applies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145.25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50118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Subtalar joint, arthrodesis of, with synovectomy if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439.90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50121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Greater trochanter, transplantation of ileopsoas tendon to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860.90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50127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Joint or joints, arthroplasty of, by any technique other than a service to which another item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713.75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50130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Joint or joints, application of external fixator to, other than for treatment of fractures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317.30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50200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Aggressive or potentially malignant bone or deep soft tissue tumour, biopsy of (not including after</w:t>
            </w:r>
            <w:r w:rsidR="001351EC">
              <w:noBreakHyphen/>
            </w:r>
            <w:r w:rsidRPr="00540AB0">
              <w:t>care)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191.20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25" w:name="_Hlk81904662"/>
            <w:r w:rsidRPr="00540AB0">
              <w:t>50201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Aggressive or potentially malignant bone or deep soft tissue tumour involving neurovascular structures, open biopsy of (not including after</w:t>
            </w:r>
            <w:r w:rsidR="001351EC">
              <w:noBreakHyphen/>
            </w:r>
            <w:r w:rsidRPr="00540AB0">
              <w:t>care)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26" w:name="CU_437970191"/>
            <w:bookmarkEnd w:id="1125"/>
            <w:bookmarkEnd w:id="1126"/>
            <w:r w:rsidRPr="00540AB0">
              <w:t>50203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or malignant deep soft tissue tumour, lesional or marginal excision of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420.90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27" w:name="CU_438976077"/>
            <w:bookmarkEnd w:id="1127"/>
            <w:r w:rsidRPr="00540AB0">
              <w:t>50206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tumour, lesional or marginal excision of, combined with any one of the following:</w:t>
            </w:r>
          </w:p>
          <w:p w:rsidR="00E60ACD" w:rsidRPr="00540AB0" w:rsidRDefault="00E60ACD" w:rsidP="001351EC">
            <w:pPr>
              <w:pStyle w:val="Tablea"/>
            </w:pPr>
            <w:r w:rsidRPr="00540AB0">
              <w:t>(a) liquid nitrogen freezing;</w:t>
            </w:r>
          </w:p>
          <w:p w:rsidR="00E60ACD" w:rsidRPr="00540AB0" w:rsidRDefault="00E60ACD" w:rsidP="001351EC">
            <w:pPr>
              <w:pStyle w:val="Tablea"/>
            </w:pPr>
            <w:r w:rsidRPr="00540AB0">
              <w:t>(b) autograft;</w:t>
            </w:r>
          </w:p>
          <w:p w:rsidR="00E60ACD" w:rsidRPr="00540AB0" w:rsidRDefault="00E60ACD" w:rsidP="001351EC">
            <w:pPr>
              <w:pStyle w:val="Tablea"/>
            </w:pPr>
            <w:r w:rsidRPr="00540AB0">
              <w:t>(c) allograft;</w:t>
            </w:r>
          </w:p>
          <w:p w:rsidR="00E60ACD" w:rsidRPr="00540AB0" w:rsidRDefault="00E60ACD" w:rsidP="001351EC">
            <w:pPr>
              <w:pStyle w:val="Tablea"/>
            </w:pPr>
            <w:r w:rsidRPr="00540AB0">
              <w:t>(d) cementation</w:t>
            </w:r>
          </w:p>
          <w:p w:rsidR="00E60ACD" w:rsidRPr="00540AB0" w:rsidRDefault="00E60ACD" w:rsidP="001351EC">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621.70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50209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tumour, lesional or marginal excision of, combined with any 2 or more of the following:</w:t>
            </w:r>
          </w:p>
          <w:p w:rsidR="00E60ACD" w:rsidRPr="00540AB0" w:rsidRDefault="00E60ACD" w:rsidP="001351EC">
            <w:pPr>
              <w:pStyle w:val="Tablea"/>
            </w:pPr>
            <w:r w:rsidRPr="00540AB0">
              <w:t>(a) liquid nitrogen freezing;</w:t>
            </w:r>
          </w:p>
          <w:p w:rsidR="00E60ACD" w:rsidRPr="00540AB0" w:rsidRDefault="00E60ACD" w:rsidP="001351EC">
            <w:pPr>
              <w:pStyle w:val="Tablea"/>
            </w:pPr>
            <w:r w:rsidRPr="00540AB0">
              <w:t>(b) autograft;</w:t>
            </w:r>
          </w:p>
          <w:p w:rsidR="00E60ACD" w:rsidRPr="00540AB0" w:rsidRDefault="00E60ACD" w:rsidP="001351EC">
            <w:pPr>
              <w:pStyle w:val="Tablea"/>
            </w:pPr>
            <w:r w:rsidRPr="00540AB0">
              <w:t>(c) allograft;</w:t>
            </w:r>
          </w:p>
          <w:p w:rsidR="00E60ACD" w:rsidRPr="00540AB0" w:rsidRDefault="00E60ACD" w:rsidP="001351EC">
            <w:pPr>
              <w:pStyle w:val="Tablea"/>
            </w:pPr>
            <w:r w:rsidRPr="00540AB0">
              <w:t>(d) cementation</w:t>
            </w:r>
          </w:p>
          <w:p w:rsidR="00E60ACD" w:rsidRPr="00540AB0" w:rsidRDefault="00E60ACD" w:rsidP="001351EC">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50212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Malignant or aggressive soft tissue tumour affecting the long bones of </w:t>
            </w:r>
            <w:r w:rsidRPr="00540AB0">
              <w:lastRenderedPageBreak/>
              <w:t>leg or arm, enbloc resection of, with compartmental or wide excision of soft tissue, without reconstruction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1,673.90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50215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Malignant or aggressive soft tissue tumour affecting the long bones of leg or arm, enbloc resection of, with compartmental or wide excision of soft tissue, with intercalary reconstruction (prosthesis, allograft or autograft)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2,104.35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50218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Malignant tumour of long bone, enbloc resection of, with replacement or arthrodesis of adjacent joint, with synovectomy if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2,774.00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50221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Malignant or aggressive soft tissue tumour of pelvis, sacrum or spine, or scapula and shoulder, enbloc resection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2,582.50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50224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Malignant or aggressive soft tissue tumour of pelvis, sacrum or spine, or scapula and shoulder, enbloc resection of, with reconstruction by prosthesis, allograft or autograft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2,869.55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50227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Malignant bone tumour, enbloc resection of, with massive anatomic specific allograft or autograft, with or without prosthetic replacement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3,347.80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28" w:name="CU_446971902"/>
            <w:bookmarkEnd w:id="1128"/>
            <w:r w:rsidRPr="00540AB0">
              <w:t>50230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Benign tumour, resection of, requiring anatomic specific allograft, with or without internal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1,721.70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29" w:name="CU_447977820"/>
            <w:bookmarkEnd w:id="1129"/>
            <w:r w:rsidRPr="00540AB0">
              <w:t>50233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Malignant tumour, amputation for, hemipelvectomy or interscapulo</w:t>
            </w:r>
            <w:r w:rsidR="001351EC">
              <w:noBreakHyphen/>
            </w:r>
            <w:r w:rsidRPr="00540AB0">
              <w:t>thoracic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2,200.00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50236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Malignant tumour, amputation for, hip disarticulation, shoulder disarticulation or proximal third femur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1,721.70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50239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Malignant tumour, amputation for, other than a service to which another item in this Group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1,147.70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Joint deformity, slow correction of, using ring fixator or similar device, including all associated attendances—applicable once in a 12 month period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1,176.20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50303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Limb lengthening, not more than 5 cm, by gradual distraction, applying an external fixator or intra medullary device in the operating theatre of a hospital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1,605.90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50306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Limb lengthening, if:</w:t>
            </w:r>
          </w:p>
          <w:p w:rsidR="00E60ACD" w:rsidRPr="00540AB0" w:rsidRDefault="00E60ACD" w:rsidP="001351EC">
            <w:pPr>
              <w:pStyle w:val="Tablea"/>
            </w:pPr>
            <w:r w:rsidRPr="00540AB0">
              <w:t>(a) the lengthening is bipolar; or</w:t>
            </w:r>
          </w:p>
          <w:p w:rsidR="00E60ACD" w:rsidRPr="00540AB0" w:rsidRDefault="00E60ACD" w:rsidP="001351EC">
            <w:pPr>
              <w:pStyle w:val="Tablea"/>
            </w:pPr>
            <w:r w:rsidRPr="00540AB0">
              <w:t>(b) bone transport is carried out; or</w:t>
            </w:r>
          </w:p>
          <w:p w:rsidR="00E60ACD" w:rsidRPr="00540AB0" w:rsidRDefault="00E60ACD" w:rsidP="001351EC">
            <w:pPr>
              <w:pStyle w:val="Tablea"/>
            </w:pPr>
            <w:r w:rsidRPr="00540AB0">
              <w:t>(c) the fixator is extended to correct an adjacent joint deformity; or</w:t>
            </w:r>
          </w:p>
          <w:p w:rsidR="00E60ACD" w:rsidRPr="00540AB0" w:rsidRDefault="00E60ACD" w:rsidP="001351EC">
            <w:pPr>
              <w:pStyle w:val="Tablea"/>
            </w:pPr>
            <w:r w:rsidRPr="00540AB0">
              <w:t>(d) the lengthening is more than 5cm</w:t>
            </w:r>
          </w:p>
          <w:p w:rsidR="00E60ACD" w:rsidRPr="00540AB0" w:rsidRDefault="00E60ACD" w:rsidP="001351EC">
            <w:pPr>
              <w:pStyle w:val="Tabletext"/>
            </w:pPr>
            <w:r w:rsidRPr="00540AB0">
              <w:t>(Anaes.)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2,507.40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50309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Ring fixator or similar device, adjustment of, with or without insertion or removal of fixation pins, performed under general anaesthesia in the operating theatre of a hospital, other than a service to which item 50303 or 50306 applies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309.95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Ankle, synovectomy of, by arthroscopic or other means—not associated with another arthroscopic procedure of the ankle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711.30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50315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Talipes equinovarus, posterior release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704.40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50318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Talipes equinovarus, medial release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704.40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30" w:name="CU_457973645"/>
            <w:bookmarkStart w:id="1131" w:name="CU_457979422"/>
            <w:bookmarkEnd w:id="1130"/>
            <w:bookmarkEnd w:id="1131"/>
            <w:r w:rsidRPr="00540AB0">
              <w:t>50321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Talipes equinovarus, combined postero</w:t>
            </w:r>
            <w:r w:rsidR="001351EC">
              <w:noBreakHyphen/>
            </w:r>
            <w:r w:rsidRPr="00540AB0">
              <w:t>medial release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943.70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Talipes equinovarus, combined postero</w:t>
            </w:r>
            <w:r w:rsidR="001351EC">
              <w:noBreakHyphen/>
            </w:r>
            <w:r w:rsidRPr="00540AB0">
              <w:t>medial release of, revision procedure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1,345.35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50327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Talipes equinovarus, bilateral procedures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1,641.00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50330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Talipes equinovarus, or talus, vertical congenital—post</w:t>
            </w:r>
            <w:r w:rsidR="001351EC">
              <w:noBreakHyphen/>
            </w:r>
            <w:r w:rsidRPr="00540AB0">
              <w:t>operative manipulation and change of plaster, performed under general anaesthesia in the operating theatre of a hospital, other than a service to which item 50315, 50318, 50321, 50324 or 50327 applies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232.35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50333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Tarsal coalition, excision of, with interposition of muscle, fat graft or similar graft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626.70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Talus, vertical, congenital, combined anterior and posterior reconstruction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936.80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50339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and ankle, tibialis anterior tendon (split or whole) transfer to lateral column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570.55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50342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Foot and ankle, tibialis or tibialis posterior tendon transfer, through the interosseous membrane to anterior or posterior aspect of foot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50345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Hyperextension deformity of toe, release incorporating V</w:t>
            </w:r>
            <w:r w:rsidR="001351EC">
              <w:noBreakHyphen/>
            </w:r>
            <w:r w:rsidRPr="00540AB0">
              <w:t>Y plasty of skin, lengthening of extensor tendons and release of capsule contracture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352.20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50348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deformity of, post</w:t>
            </w:r>
            <w:r w:rsidR="001351EC">
              <w:noBreakHyphen/>
            </w:r>
            <w:r w:rsidRPr="00540AB0">
              <w:t>operative manipulation and change of plaster, performed under general anaesthesia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232.35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50349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congenital dislocation of, treatment of, by closed reduction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325.25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50351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developmental dislocation of, open reduction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1,622.80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50352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congenital dislocation of, treatment of, involving supervision of splint, harness or cast—each attendance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50353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spica, initial application of, for congenital dislocation of hip (excluding after</w:t>
            </w:r>
            <w:r w:rsidR="001351EC">
              <w:noBreakHyphen/>
            </w:r>
            <w:r w:rsidRPr="00540AB0">
              <w:t>care)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360.50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32" w:name="CU_471975550"/>
            <w:bookmarkStart w:id="1133" w:name="CU_471981327"/>
            <w:bookmarkEnd w:id="1132"/>
            <w:bookmarkEnd w:id="1133"/>
            <w:r w:rsidRPr="00540AB0">
              <w:t>50354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pseudarthrosis of, congenital, resection and internal fixation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1,331.10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50357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leg or thigh, rectus femoris tendon transfer or medial or lateral hamstring tendon transfer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570.55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50360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leg or thigh, combined medial and lateral hamstring tendon transfer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50363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contracture of, posterior release involving multiple tendon lengthening or tenotomies, unilateral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507.05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50366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contracture of, posterior release involving multiple tendon lengthening or tenotomies, bilateral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887.45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50369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Knee, contracture of, posterior release involving multiple tendon </w:t>
            </w:r>
            <w:r w:rsidRPr="00540AB0">
              <w:lastRenderedPageBreak/>
              <w:t>lengthening with or without tenotomies and release of joint capsule with or without cruciate ligaments, unilateral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662.05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50372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Knee, contracture of, posterior release involving multiple tendon lengthening with or without tenotomies and release of joint capsule with or without cruciate ligaments, bilateral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1,162.10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50375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contracture of, medial release, involving lengthening of, or division of, the adductors and psoas with or without division of the obturator nerve, unilateral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507.05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50378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contracture of, medial release, involving lengthening of, or division of the adductors and psoas with or without division of the obturator nerve, bilateral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887.45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50381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contracture of, anterior release, involving lengthening of, or division of the hip flexors and psoas with or without division of the joint capsule, unilateral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50384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contracture of, anterior release, involving lengthening of, or division of the hip flexors and psoas with or without division of the joint capsule, bilateral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1,162.10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34" w:name="CU_482977420"/>
            <w:bookmarkStart w:id="1135" w:name="CU_482983197"/>
            <w:bookmarkEnd w:id="1134"/>
            <w:bookmarkEnd w:id="1135"/>
            <w:r w:rsidRPr="00540AB0">
              <w:t>50387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iliopsoas tendon transfer to greater trochanter, or transfer of abdominal musculature to greater trochanter, or transfer or adductors to ischium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50390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Perthes, cerebral palsy, or other neuromuscular conditions, affecting hips or knees, application of cast under general anaesthesia, performed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232.35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50393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Pelvis, bone graft or shelf procedures for acetabular dysplasia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859.15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50394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Acetabular dysplasia, treatment of, by multiple peri</w:t>
            </w:r>
            <w:r w:rsidR="001351EC">
              <w:noBreakHyphen/>
            </w:r>
            <w:r w:rsidRPr="00540AB0">
              <w:t>acetabular osteotomy, including internal fixation, if performed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2,821.75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50396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Hand, congenital abnormalities or duplication of digits, amputation or splitting of phalanx or phalanges, with ligament or joint reconstruction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472.00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50399</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Forearm, radial aplasia or dysplasia (radial club hand), centralisation or radialisation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936.80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50402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Torticollis, bipolar release of sternocleidomastoid muscle and associated soft tissue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429.70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50405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Elbow, flexorplasty, or tendon transfer to restore elbow function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584.60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50408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Shoulder, congenital or developmental dislocation, open reduction of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1,014.20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50411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Lower limb deficiency, treatment of congenital deficiency of the femur by resection of the distal femur and proximal tibia followed by knee fusion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1,331.10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50414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Lower limb deficiency, treatment of congenital deficiency of the femur by resection of the distal femur and proximal tibia followed by knee fusion and rotationplasty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1,795.90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50417</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Lower limb deficiency, treatment of congenital deficiency of the tibia by reconstruction of the knee, involving transfer of fibula or tibia, and repair of quadriceps mechanism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1,331.10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50420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Patella, congenital dislocation of, reconstruction of the quadriceps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1,098.65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36" w:name="CU_495985189"/>
            <w:bookmarkEnd w:id="1136"/>
            <w:r w:rsidRPr="00540AB0">
              <w:t>50423</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fibula or both, congenital deficiency of, transfer of the fibula to tibia, with internal fixation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1,014.20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37" w:name="CU_496979550"/>
            <w:bookmarkEnd w:id="1137"/>
            <w:r w:rsidRPr="00540AB0">
              <w:t>50426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Diaphyseal aclasia, removal of lesion or lesions from bone—one approach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472.00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50450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Unilateral single event multilevel surgery, for a patient less than 18 years of age with hemiplegic cerebral palsy, comprising 3 or more of the following:</w:t>
            </w:r>
          </w:p>
          <w:p w:rsidR="00E60ACD" w:rsidRPr="00540AB0" w:rsidRDefault="00E60ACD" w:rsidP="001351EC">
            <w:pPr>
              <w:pStyle w:val="Tablea"/>
            </w:pPr>
            <w:r w:rsidRPr="00540AB0">
              <w:t>(a) lengthening of a contracted muscle tendon unit or units by tendon lengthening, muscle recession, fractional lengthening or intramuscular lengthening;</w:t>
            </w:r>
          </w:p>
          <w:p w:rsidR="00E60ACD" w:rsidRPr="00540AB0" w:rsidRDefault="00E60ACD" w:rsidP="001351EC">
            <w:pPr>
              <w:pStyle w:val="Tablea"/>
            </w:pPr>
            <w:r w:rsidRPr="00540AB0">
              <w:t>(b) correction of muscle imbalance by transfer of a tendon or tendons;</w:t>
            </w:r>
          </w:p>
          <w:p w:rsidR="00E60ACD" w:rsidRPr="00540AB0" w:rsidRDefault="00E60ACD" w:rsidP="001351EC">
            <w:pPr>
              <w:pStyle w:val="Tablea"/>
            </w:pPr>
            <w:r w:rsidRPr="00540AB0">
              <w:t>(c) correction of femoral torsion by rotational osteotomy of the femur;</w:t>
            </w:r>
          </w:p>
          <w:p w:rsidR="00E60ACD" w:rsidRPr="00540AB0" w:rsidRDefault="00E60ACD" w:rsidP="001351EC">
            <w:pPr>
              <w:pStyle w:val="Tablea"/>
            </w:pPr>
            <w:r w:rsidRPr="00540AB0">
              <w:t>(d) correction of tibial torsion by rotational osteotomy of the tibia;</w:t>
            </w:r>
          </w:p>
          <w:p w:rsidR="00E60ACD" w:rsidRPr="00540AB0" w:rsidRDefault="00E60ACD" w:rsidP="001351EC">
            <w:pPr>
              <w:pStyle w:val="Tablea"/>
            </w:pPr>
            <w:r w:rsidRPr="00540AB0">
              <w:t>(e) correction of joint instability by varus derotation osteotomy of the femur, subtalar arthrodesis with synovectomy if performed, or os calcis lengthening;</w:t>
            </w:r>
          </w:p>
          <w:p w:rsidR="00E60ACD" w:rsidRPr="00540AB0" w:rsidRDefault="00E60ACD" w:rsidP="001351EC">
            <w:pPr>
              <w:pStyle w:val="Tabletext"/>
            </w:pPr>
            <w:r w:rsidRPr="00540AB0">
              <w:t>conjoint surgery, principal specialist surgeon, including fluoroscopy and aftercare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1,246.55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38" w:name="CU_498980463"/>
            <w:bookmarkStart w:id="1139" w:name="CU_498986240"/>
            <w:bookmarkEnd w:id="1138"/>
            <w:bookmarkEnd w:id="1139"/>
            <w:r w:rsidRPr="00540AB0">
              <w:t>50451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Unilateral single event multilevel surgery, for a patient less than 18 years of age with hemiplegic cerebral palsy, comprising 3 or more of the following:</w:t>
            </w:r>
          </w:p>
          <w:p w:rsidR="00E60ACD" w:rsidRPr="00540AB0" w:rsidRDefault="00E60ACD" w:rsidP="001351EC">
            <w:pPr>
              <w:pStyle w:val="Tablea"/>
            </w:pPr>
            <w:r w:rsidRPr="00540AB0">
              <w:t>(a) lengthening of a contracted muscle tendon unit or units by tendon lengthening, muscle recession, fractional lengthening or intramuscular lengthening;</w:t>
            </w:r>
          </w:p>
          <w:p w:rsidR="00E60ACD" w:rsidRPr="00540AB0" w:rsidRDefault="00E60ACD" w:rsidP="001351EC">
            <w:pPr>
              <w:pStyle w:val="Tablea"/>
            </w:pPr>
            <w:r w:rsidRPr="00540AB0">
              <w:t>(b) correction of muscle imbalance by transfer of a tendon or tendons;</w:t>
            </w:r>
          </w:p>
          <w:p w:rsidR="00E60ACD" w:rsidRPr="00540AB0" w:rsidRDefault="00E60ACD" w:rsidP="001351EC">
            <w:pPr>
              <w:pStyle w:val="Tablea"/>
            </w:pPr>
            <w:r w:rsidRPr="00540AB0">
              <w:t>(c) correction of femoral torsion by rotational osteotomy of the femur;</w:t>
            </w:r>
          </w:p>
          <w:p w:rsidR="00E60ACD" w:rsidRPr="00540AB0" w:rsidRDefault="00E60ACD" w:rsidP="001351EC">
            <w:pPr>
              <w:pStyle w:val="Tablea"/>
            </w:pPr>
            <w:r w:rsidRPr="00540AB0">
              <w:t>(d) correction of tibial torsion by rotational osteotomy of the tibia;</w:t>
            </w:r>
          </w:p>
          <w:p w:rsidR="00E60ACD" w:rsidRPr="00540AB0" w:rsidRDefault="00E60ACD" w:rsidP="001351EC">
            <w:pPr>
              <w:pStyle w:val="Tablea"/>
            </w:pPr>
            <w:r w:rsidRPr="00540AB0">
              <w:t>(e) correction of joint instability by varus derotation osteotomy of the femur, subtalar arthrodesis with synovectomy if performed, or os calcis lengthening;</w:t>
            </w:r>
          </w:p>
          <w:p w:rsidR="00E60ACD" w:rsidRPr="00540AB0" w:rsidRDefault="00E60ACD" w:rsidP="001351EC">
            <w:pPr>
              <w:pStyle w:val="Tabletext"/>
            </w:pPr>
            <w:r w:rsidRPr="00540AB0">
              <w:t>conjoint surgery, conjoint specialist surgeon, including fluoroscopy and excluding aftercare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1,246.55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50455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Bilateral single event multilevel surgery, for a patient less than 18 years of age with diplegic cerebral palsy, that comprises:</w:t>
            </w:r>
          </w:p>
          <w:p w:rsidR="00E60ACD" w:rsidRPr="00540AB0" w:rsidRDefault="00E60ACD" w:rsidP="001351EC">
            <w:pPr>
              <w:pStyle w:val="Tablea"/>
            </w:pPr>
            <w:r w:rsidRPr="00540AB0">
              <w:t>(a) lengthening of a contracted muscle tendon unit or units by tendon lengthening, muscle recession, fractional lengthening or intramuscular lengthening; and</w:t>
            </w:r>
          </w:p>
          <w:p w:rsidR="00E60ACD" w:rsidRPr="00540AB0" w:rsidRDefault="00E60ACD" w:rsidP="001351EC">
            <w:pPr>
              <w:pStyle w:val="Tablea"/>
            </w:pPr>
            <w:r w:rsidRPr="00540AB0">
              <w:t>(b) correction of muscle imbalance by transfer of a tendon or tendons;</w:t>
            </w:r>
          </w:p>
          <w:p w:rsidR="00E60ACD" w:rsidRPr="00540AB0" w:rsidRDefault="00E60ACD" w:rsidP="001351EC">
            <w:pPr>
              <w:pStyle w:val="Tabletext"/>
            </w:pPr>
            <w:r w:rsidRPr="00540AB0">
              <w:t>conjoint surgery, principal specialist surgeon, including fluoroscopy and aftercare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1,411.65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50456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Bilateral single event multilevel surgery, for a patient less than 18 years of age with diplegic cerebral palsy, that comprises:</w:t>
            </w:r>
          </w:p>
          <w:p w:rsidR="00E60ACD" w:rsidRPr="00540AB0" w:rsidRDefault="00E60ACD" w:rsidP="001351EC">
            <w:pPr>
              <w:pStyle w:val="Tablea"/>
            </w:pPr>
            <w:r w:rsidRPr="00540AB0">
              <w:t>(a) lengthening of a contracted muscle tendon unit or units by tendon lengthening, muscle recession, fractional lengthening or intramuscular lengthening; and</w:t>
            </w:r>
          </w:p>
          <w:p w:rsidR="00E60ACD" w:rsidRPr="00540AB0" w:rsidRDefault="00E60ACD" w:rsidP="001351EC">
            <w:pPr>
              <w:pStyle w:val="Tablea"/>
            </w:pPr>
            <w:r w:rsidRPr="00540AB0">
              <w:t>(b) correction of muscle imbalance by transfer of a tendon or tendons;</w:t>
            </w:r>
          </w:p>
          <w:p w:rsidR="00E60ACD" w:rsidRPr="00540AB0" w:rsidRDefault="00E60ACD" w:rsidP="001351EC">
            <w:pPr>
              <w:pStyle w:val="Tabletext"/>
            </w:pPr>
            <w:r w:rsidRPr="00540AB0">
              <w:t>conjoint surgery, conjoint specialist surgeon, including fluoroscopy and excluding aftercare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1,411.65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40" w:name="CU_501982247"/>
            <w:bookmarkStart w:id="1141" w:name="CU_501988024"/>
            <w:bookmarkEnd w:id="1140"/>
            <w:bookmarkEnd w:id="1141"/>
            <w:r w:rsidRPr="00540AB0">
              <w:t>50460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Bilateral single event multilevel surgery, for a patient less than 18 years of age with diplegic cerebral palsy, that comprises bilateral soft tissue surgery and bilateral femoral osteotomies, with:</w:t>
            </w:r>
          </w:p>
          <w:p w:rsidR="00E60ACD" w:rsidRPr="00540AB0" w:rsidRDefault="00E60ACD" w:rsidP="001351EC">
            <w:pPr>
              <w:pStyle w:val="Tablea"/>
            </w:pPr>
            <w:r w:rsidRPr="00540AB0">
              <w:t>(a) lengthening of a contracted muscle tendon unit or units by tendon lengthening, muscle recession, fractional lengthening or intramuscular lengthening; and</w:t>
            </w:r>
          </w:p>
          <w:p w:rsidR="00E60ACD" w:rsidRPr="00540AB0" w:rsidRDefault="00E60ACD" w:rsidP="001351EC">
            <w:pPr>
              <w:pStyle w:val="Tablea"/>
            </w:pPr>
            <w:r w:rsidRPr="00540AB0">
              <w:t>(b) correction of muscle imbalance by transfer of a tendon or tendons; and</w:t>
            </w:r>
          </w:p>
          <w:p w:rsidR="00E60ACD" w:rsidRPr="00540AB0" w:rsidRDefault="00E60ACD" w:rsidP="001351EC">
            <w:pPr>
              <w:pStyle w:val="Tablea"/>
            </w:pPr>
            <w:r w:rsidRPr="00540AB0">
              <w:t>(c) correction of torsional abnormality of the femur by rotational osteotomy and internal fixation;</w:t>
            </w:r>
          </w:p>
          <w:p w:rsidR="00E60ACD" w:rsidRPr="00540AB0" w:rsidRDefault="00E60ACD" w:rsidP="001351EC">
            <w:pPr>
              <w:pStyle w:val="Tabletext"/>
            </w:pPr>
            <w:r w:rsidRPr="00540AB0">
              <w:t>conjoint surgery, principal specialist surgeon, including fluoroscopy and aftercare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2,107.65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50461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Bilateral single event multilevel surgery, for a patient less than 18 years of age with diplegic cerebral palsy, that comprises bilateral soft tissue surgery and bilateral femoral osteotomies, with:</w:t>
            </w:r>
          </w:p>
          <w:p w:rsidR="00E60ACD" w:rsidRPr="00540AB0" w:rsidRDefault="00E60ACD" w:rsidP="001351EC">
            <w:pPr>
              <w:pStyle w:val="Tablea"/>
            </w:pPr>
            <w:r w:rsidRPr="00540AB0">
              <w:t>(a) lengthening of a contracted muscle tendon unit or units by tendon lengthening, muscle recession, fractional lengthening or intramuscular lengthening; and</w:t>
            </w:r>
          </w:p>
          <w:p w:rsidR="00E60ACD" w:rsidRPr="00540AB0" w:rsidRDefault="00E60ACD" w:rsidP="001351EC">
            <w:pPr>
              <w:pStyle w:val="Tablea"/>
            </w:pPr>
            <w:r w:rsidRPr="00540AB0">
              <w:t>(b) correction of muscle imbalance by transfer of a tendon or tendons; and</w:t>
            </w:r>
          </w:p>
          <w:p w:rsidR="00E60ACD" w:rsidRPr="00540AB0" w:rsidRDefault="00E60ACD" w:rsidP="001351EC">
            <w:pPr>
              <w:pStyle w:val="Tablea"/>
            </w:pPr>
            <w:r w:rsidRPr="00540AB0">
              <w:t>(c) correction of torsional abnormality of the femur by rotational osteotomy and internal fixation;</w:t>
            </w:r>
          </w:p>
          <w:p w:rsidR="00E60ACD" w:rsidRPr="00540AB0" w:rsidRDefault="00E60ACD" w:rsidP="001351EC">
            <w:pPr>
              <w:pStyle w:val="Tabletext"/>
            </w:pPr>
            <w:r w:rsidRPr="00540AB0">
              <w:t>conjoint surgery, conjoint specialist surgeon, including fluoroscopy and excluding aftercare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2,107.65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42" w:name="CU_503983566"/>
            <w:bookmarkStart w:id="1143" w:name="CU_503989343"/>
            <w:bookmarkEnd w:id="1142"/>
            <w:bookmarkEnd w:id="1143"/>
            <w:r w:rsidRPr="00540AB0">
              <w:t>50465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Bilateral single event multilevel surgery, for a patient less than 18 years of age with diplegic cerebral palsy, that comprises bilateral soft tissue surgery, bilateral femoral osteotomies and bilateral tibial osteotomies, with:</w:t>
            </w:r>
          </w:p>
          <w:p w:rsidR="00E60ACD" w:rsidRPr="00540AB0" w:rsidRDefault="00E60ACD" w:rsidP="001351EC">
            <w:pPr>
              <w:pStyle w:val="Tablea"/>
            </w:pPr>
            <w:r w:rsidRPr="00540AB0">
              <w:t>(a) lengthening of a contracted muscle tendon unit or units by tendon lengthening, muscle recession, fractional lengthening or intramuscular lengthening; and</w:t>
            </w:r>
          </w:p>
          <w:p w:rsidR="00E60ACD" w:rsidRPr="00540AB0" w:rsidRDefault="00E60ACD" w:rsidP="001351EC">
            <w:pPr>
              <w:pStyle w:val="Tablea"/>
            </w:pPr>
            <w:r w:rsidRPr="00540AB0">
              <w:t>(b) correction of muscle imbalance by transfer of a tendon or tendons; and</w:t>
            </w:r>
          </w:p>
          <w:p w:rsidR="00E60ACD" w:rsidRPr="00540AB0" w:rsidRDefault="00E60ACD" w:rsidP="001351EC">
            <w:pPr>
              <w:pStyle w:val="Tablea"/>
            </w:pPr>
            <w:r w:rsidRPr="00540AB0">
              <w:t>(c) correction of abnormal torsion of the femur by rotational osteotomy with internal fixation; and</w:t>
            </w:r>
          </w:p>
          <w:p w:rsidR="00E60ACD" w:rsidRPr="00540AB0" w:rsidRDefault="00E60ACD" w:rsidP="001351EC">
            <w:pPr>
              <w:pStyle w:val="Tablea"/>
            </w:pPr>
            <w:r w:rsidRPr="00540AB0">
              <w:t>(d) correction of abnormal torsion of the tibia by rotational osteotomy with internal fixation;</w:t>
            </w:r>
          </w:p>
          <w:p w:rsidR="00E60ACD" w:rsidRPr="00540AB0" w:rsidRDefault="00E60ACD" w:rsidP="001351EC">
            <w:pPr>
              <w:pStyle w:val="Tabletext"/>
            </w:pPr>
            <w:r w:rsidRPr="00540AB0">
              <w:t xml:space="preserve">conjoint surgery, principal specialist surgeon, including fluoroscopy and </w:t>
            </w:r>
            <w:r w:rsidRPr="00540AB0">
              <w:lastRenderedPageBreak/>
              <w:t>aftercare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2,968.55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50466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Bilateral single event multilevel surgery, for a patient less than 18 years of age with diplegic cerebral palsy, that comprises bilateral soft tissue surgery, bilateral femoral osteotomies and bilateral tibial osteotomies, with:</w:t>
            </w:r>
          </w:p>
          <w:p w:rsidR="00E60ACD" w:rsidRPr="00540AB0" w:rsidRDefault="00E60ACD" w:rsidP="001351EC">
            <w:pPr>
              <w:pStyle w:val="Tablea"/>
            </w:pPr>
            <w:r w:rsidRPr="00540AB0">
              <w:t>(a) lengthening of a contracted muscle tendon unit or units by tendon lengthening, muscle recession, fractional lengthening or intramuscular lengthening; and</w:t>
            </w:r>
          </w:p>
          <w:p w:rsidR="00E60ACD" w:rsidRPr="00540AB0" w:rsidRDefault="00E60ACD" w:rsidP="001351EC">
            <w:pPr>
              <w:pStyle w:val="Tablea"/>
            </w:pPr>
            <w:r w:rsidRPr="00540AB0">
              <w:t>(b) correction of muscle imbalance by transfer of a tendon or tendons; and</w:t>
            </w:r>
          </w:p>
          <w:p w:rsidR="00E60ACD" w:rsidRPr="00540AB0" w:rsidRDefault="00E60ACD" w:rsidP="001351EC">
            <w:pPr>
              <w:pStyle w:val="Tablea"/>
            </w:pPr>
            <w:r w:rsidRPr="00540AB0">
              <w:t>(c) correction of abnormal torsion of the femur by rotational osteotomy with internal fixation; and</w:t>
            </w:r>
          </w:p>
          <w:p w:rsidR="00E60ACD" w:rsidRPr="00540AB0" w:rsidRDefault="00E60ACD" w:rsidP="001351EC">
            <w:pPr>
              <w:pStyle w:val="Tablea"/>
            </w:pPr>
            <w:r w:rsidRPr="00540AB0">
              <w:t>(d) correction of abnormal torsion of the tibia by rotational osteotomy with internal fixation;</w:t>
            </w:r>
          </w:p>
          <w:p w:rsidR="00E60ACD" w:rsidRPr="00540AB0" w:rsidRDefault="00E60ACD" w:rsidP="001351EC">
            <w:pPr>
              <w:pStyle w:val="Tabletext"/>
            </w:pPr>
            <w:r w:rsidRPr="00540AB0">
              <w:t>conjoint surgery, conjoint specialist surgeon, including fluoroscopy and excluding aftercare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2,968.55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44" w:name="CU_505985137"/>
            <w:bookmarkStart w:id="1145" w:name="CU_505990914"/>
            <w:bookmarkEnd w:id="1144"/>
            <w:bookmarkEnd w:id="1145"/>
            <w:r w:rsidRPr="00540AB0">
              <w:t>50470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Bilateral single event multilevel surgery, for a patient less than 18 years of age with cerebral palsy, that comprises bilateral soft tissue surgery, bilateral femoral osteotomies, bilateral tibial osteotomies and bilateral foot stabilisation, with:</w:t>
            </w:r>
          </w:p>
          <w:p w:rsidR="00E60ACD" w:rsidRPr="00540AB0" w:rsidRDefault="00E60ACD" w:rsidP="001351EC">
            <w:pPr>
              <w:pStyle w:val="Tablea"/>
            </w:pPr>
            <w:r w:rsidRPr="00540AB0">
              <w:t>(a) lengthening of a contracted muscle tendon unit or units by tendon lengthening, muscle recession, fractional lengthening or intramuscular lengthening; and</w:t>
            </w:r>
          </w:p>
          <w:p w:rsidR="00E60ACD" w:rsidRPr="00540AB0" w:rsidRDefault="00E60ACD" w:rsidP="001351EC">
            <w:pPr>
              <w:pStyle w:val="Tablea"/>
            </w:pPr>
            <w:r w:rsidRPr="00540AB0">
              <w:t>(b) correction of muscle imbalance by transfer of a tendon or tendons; and</w:t>
            </w:r>
          </w:p>
          <w:p w:rsidR="00E60ACD" w:rsidRPr="00540AB0" w:rsidRDefault="00E60ACD" w:rsidP="001351EC">
            <w:pPr>
              <w:pStyle w:val="Tablea"/>
            </w:pPr>
            <w:r w:rsidRPr="00540AB0">
              <w:t>(c) correction of abnormal torsion of the femur by rotational osteotomy with internal fixation; and</w:t>
            </w:r>
          </w:p>
          <w:p w:rsidR="00E60ACD" w:rsidRPr="00540AB0" w:rsidRDefault="00E60ACD" w:rsidP="001351EC">
            <w:pPr>
              <w:pStyle w:val="Tablea"/>
            </w:pPr>
            <w:r w:rsidRPr="00540AB0">
              <w:t>(d) correction of abnormal torsion of the tibia by rotational osteotomy with internal fixation; and</w:t>
            </w:r>
          </w:p>
          <w:p w:rsidR="00E60ACD" w:rsidRPr="00540AB0" w:rsidRDefault="00E60ACD" w:rsidP="001351EC">
            <w:pPr>
              <w:pStyle w:val="Tablea"/>
            </w:pPr>
            <w:r w:rsidRPr="00540AB0">
              <w:t>(e) correction of bilateral pes valgus by os calcis lengthening or subtalar fusion;</w:t>
            </w:r>
          </w:p>
          <w:p w:rsidR="00E60ACD" w:rsidRPr="00540AB0" w:rsidRDefault="00E60ACD" w:rsidP="001351EC">
            <w:pPr>
              <w:pStyle w:val="Tabletext"/>
            </w:pPr>
            <w:r w:rsidRPr="00540AB0">
              <w:t>conjoint surgery, principal specialist surgeon, including fluoroscopy and aftercare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3,764.85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50471</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Bilateral single event multilevel surgery, for a patient less than 18 years of age with cerebral palsy, that comprises bilateral soft tissue surgery, bilateral femoral osteotomies, bilateral tibial osteotomies and bilateral foot stabilisation, with:</w:t>
            </w:r>
          </w:p>
          <w:p w:rsidR="00E60ACD" w:rsidRPr="00540AB0" w:rsidRDefault="00E60ACD" w:rsidP="001351EC">
            <w:pPr>
              <w:pStyle w:val="Tablea"/>
            </w:pPr>
            <w:r w:rsidRPr="00540AB0">
              <w:t>(a) lengthening of a contracted muscle tendon unit or units by tendon lengthening, muscle recession, fractional lengthening or intramuscular lengthening; and</w:t>
            </w:r>
          </w:p>
          <w:p w:rsidR="00E60ACD" w:rsidRPr="00540AB0" w:rsidRDefault="00E60ACD" w:rsidP="001351EC">
            <w:pPr>
              <w:pStyle w:val="Tablea"/>
            </w:pPr>
            <w:r w:rsidRPr="00540AB0">
              <w:t>(b) correction of muscle imbalance by transfer of a tendon or tendons; and</w:t>
            </w:r>
          </w:p>
          <w:p w:rsidR="00E60ACD" w:rsidRPr="00540AB0" w:rsidRDefault="00E60ACD" w:rsidP="001351EC">
            <w:pPr>
              <w:pStyle w:val="Tablea"/>
            </w:pPr>
            <w:r w:rsidRPr="00540AB0">
              <w:t>(c) correction of abnormal torsion of the femur by rotational osteotomy with internal fixation; and</w:t>
            </w:r>
          </w:p>
          <w:p w:rsidR="00E60ACD" w:rsidRPr="00540AB0" w:rsidRDefault="00E60ACD" w:rsidP="001351EC">
            <w:pPr>
              <w:pStyle w:val="Tablea"/>
            </w:pPr>
            <w:r w:rsidRPr="00540AB0">
              <w:t>(d) correction of abnormal torsion of the tibia by rotational osteotomy with internal fixation; and</w:t>
            </w:r>
          </w:p>
          <w:p w:rsidR="00E60ACD" w:rsidRPr="00540AB0" w:rsidRDefault="00E60ACD" w:rsidP="001351EC">
            <w:pPr>
              <w:pStyle w:val="Tablea"/>
            </w:pPr>
            <w:r w:rsidRPr="00540AB0">
              <w:lastRenderedPageBreak/>
              <w:t>(e) correction of bilateral pes valgus by os calcis lengthening or subtalar fusion;</w:t>
            </w:r>
          </w:p>
          <w:p w:rsidR="00E60ACD" w:rsidRPr="00540AB0" w:rsidRDefault="00E60ACD" w:rsidP="001351EC">
            <w:pPr>
              <w:pStyle w:val="Tabletext"/>
            </w:pPr>
            <w:r w:rsidRPr="00540AB0">
              <w:t>conjoint surgery, conjoint specialist surgeon, including fluoroscopy and excluding aftercare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3,764.85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46" w:name="CU_507986926"/>
            <w:bookmarkStart w:id="1147" w:name="CU_507992703"/>
            <w:bookmarkEnd w:id="1146"/>
            <w:bookmarkEnd w:id="1147"/>
            <w:r w:rsidRPr="00540AB0">
              <w:lastRenderedPageBreak/>
              <w:t>50475</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Single event multilevel surgery, for a patient less than 18 years of age with diplegic cerebral palsy, for the correction of crouch gait, including:</w:t>
            </w:r>
          </w:p>
          <w:p w:rsidR="00E60ACD" w:rsidRPr="00540AB0" w:rsidRDefault="00E60ACD" w:rsidP="001351EC">
            <w:pPr>
              <w:pStyle w:val="Tablea"/>
            </w:pPr>
            <w:r w:rsidRPr="00540AB0">
              <w:t>(a) lengthening of a contracted muscle tendon unit or units by tendon lengthening, muscle recession, fractional lengthening or intramuscular lengthening; and</w:t>
            </w:r>
          </w:p>
          <w:p w:rsidR="00E60ACD" w:rsidRPr="00540AB0" w:rsidRDefault="00E60ACD" w:rsidP="001351EC">
            <w:pPr>
              <w:pStyle w:val="Tablea"/>
            </w:pPr>
            <w:r w:rsidRPr="00540AB0">
              <w:t>(b) correction of muscle imbalance by transfer of a tendon or tendons; and</w:t>
            </w:r>
          </w:p>
          <w:p w:rsidR="00E60ACD" w:rsidRPr="00540AB0" w:rsidRDefault="00E60ACD" w:rsidP="001351EC">
            <w:pPr>
              <w:pStyle w:val="Tablea"/>
            </w:pPr>
            <w:r w:rsidRPr="00540AB0">
              <w:t>(c) correction of flexion deformity at the knee by extension osteotomy of the distal femur including internal fixation; and</w:t>
            </w:r>
          </w:p>
          <w:p w:rsidR="00E60ACD" w:rsidRPr="00540AB0" w:rsidRDefault="00E60ACD" w:rsidP="001351EC">
            <w:pPr>
              <w:pStyle w:val="Tablea"/>
            </w:pPr>
            <w:r w:rsidRPr="00540AB0">
              <w:t>(d) correction of patella alta and quadriceps insufficiency by patella tendon shortening or reconstruction; and</w:t>
            </w:r>
          </w:p>
          <w:p w:rsidR="00E60ACD" w:rsidRPr="00540AB0" w:rsidRDefault="00E60ACD" w:rsidP="001351EC">
            <w:pPr>
              <w:pStyle w:val="Tablea"/>
            </w:pPr>
            <w:r w:rsidRPr="00540AB0">
              <w:t>(e) correction of tibial torsion by rotational osteotomy of the tibia with internal fixation; and</w:t>
            </w:r>
          </w:p>
          <w:p w:rsidR="00E60ACD" w:rsidRPr="00540AB0" w:rsidRDefault="00E60ACD" w:rsidP="001351EC">
            <w:pPr>
              <w:pStyle w:val="Tablea"/>
            </w:pPr>
            <w:r w:rsidRPr="00540AB0">
              <w:t>(f) correction of foot instability by os calcis lengthening or subtalar fusion;</w:t>
            </w:r>
          </w:p>
          <w:p w:rsidR="00E60ACD" w:rsidRPr="00540AB0" w:rsidRDefault="00E60ACD" w:rsidP="001351EC">
            <w:pPr>
              <w:pStyle w:val="Tabletext"/>
            </w:pPr>
            <w:r w:rsidRPr="00540AB0">
              <w:t>conjoint surgery, principal specialist surgeon, including fluoroscopy and aftercare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4,344.25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50476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Single event multilevel surgery, for a patient less than 18 years of age with diplegic cerebral palsy, for the correction of crouch gait including:</w:t>
            </w:r>
          </w:p>
          <w:p w:rsidR="00E60ACD" w:rsidRPr="00540AB0" w:rsidRDefault="00E60ACD" w:rsidP="001351EC">
            <w:pPr>
              <w:pStyle w:val="Tablea"/>
            </w:pPr>
            <w:r w:rsidRPr="00540AB0">
              <w:t>(a) lengthening of a contracted muscle tendon unit or units by tendon lengthening, muscle recession, fractional lengthening or intramuscular lengthening; and</w:t>
            </w:r>
          </w:p>
          <w:p w:rsidR="00E60ACD" w:rsidRPr="00540AB0" w:rsidRDefault="00E60ACD" w:rsidP="001351EC">
            <w:pPr>
              <w:pStyle w:val="Tablea"/>
            </w:pPr>
            <w:r w:rsidRPr="00540AB0">
              <w:t>(b) correction of muscle imbalance by transfer of a tendon or tendons; and</w:t>
            </w:r>
          </w:p>
          <w:p w:rsidR="00E60ACD" w:rsidRPr="00540AB0" w:rsidRDefault="00E60ACD" w:rsidP="001351EC">
            <w:pPr>
              <w:pStyle w:val="Tablea"/>
            </w:pPr>
            <w:r w:rsidRPr="00540AB0">
              <w:t>(c) correction of flexion deformity at the knee by extension osteotomy of the distal femur including internal fixation; and</w:t>
            </w:r>
          </w:p>
          <w:p w:rsidR="00E60ACD" w:rsidRPr="00540AB0" w:rsidRDefault="00E60ACD" w:rsidP="001351EC">
            <w:pPr>
              <w:pStyle w:val="Tablea"/>
            </w:pPr>
            <w:r w:rsidRPr="00540AB0">
              <w:t>(d) correction of patella alta and quadriceps insufficiency by patella tendon shortening or reconstruction; and</w:t>
            </w:r>
          </w:p>
          <w:p w:rsidR="00E60ACD" w:rsidRPr="00540AB0" w:rsidRDefault="00E60ACD" w:rsidP="001351EC">
            <w:pPr>
              <w:pStyle w:val="Tablea"/>
            </w:pPr>
            <w:r w:rsidRPr="00540AB0">
              <w:t>(e) correction of tibial torsion by rotational osteotomy of the tibia with internal fixation; and</w:t>
            </w:r>
          </w:p>
          <w:p w:rsidR="00E60ACD" w:rsidRPr="00540AB0" w:rsidRDefault="00E60ACD" w:rsidP="001351EC">
            <w:pPr>
              <w:pStyle w:val="Tablea"/>
            </w:pPr>
            <w:r w:rsidRPr="00540AB0">
              <w:t>(f) correction of foot instability by os calcis lengthening or subtalar fusion;</w:t>
            </w:r>
          </w:p>
          <w:p w:rsidR="00E60ACD" w:rsidRPr="00540AB0" w:rsidRDefault="00E60ACD" w:rsidP="001351EC">
            <w:pPr>
              <w:pStyle w:val="Tabletext"/>
            </w:pPr>
            <w:r w:rsidRPr="00540AB0">
              <w:t>conjoint surgery, conjoint specialist surgeon, including fluoroscopy and excluding aftercare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4,344.25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distal end of, with open growth plate, treatment of fracture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281.10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50504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distal end of, with open growth plate, treatment of fracture of, by open reduction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374.95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50508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distal end of, with open growth plate, treatment of Colles’, Smith’s or Barton’s fracture of, by closed reduction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401.55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Radius, distal end of, with open growth plate, treatment of Colles’, </w:t>
            </w:r>
            <w:r w:rsidRPr="00540AB0">
              <w:lastRenderedPageBreak/>
              <w:t>Smith’s or Barton’s fracture of,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535.75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50516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shaft of, with open growth plate, treatment of fracture of, by closed reduction undertaken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361.55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50520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shaft of, with open growth plate,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482.00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shaft of, with open growth plate, treatment of fracture of, in conjunction with dislocation of distal radio</w:t>
            </w:r>
            <w:r w:rsidR="001351EC">
              <w:noBreakHyphen/>
            </w:r>
            <w:r w:rsidRPr="00540AB0">
              <w:t>ulnar joint or proximal radio</w:t>
            </w:r>
            <w:r w:rsidR="001351EC">
              <w:noBreakHyphen/>
            </w:r>
            <w:r w:rsidRPr="00540AB0">
              <w:t>humeral joint (Galeazzi or Monteggia injury), by closed reduction undertaken in the operating theatre of a hospital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415.05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50528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or ulna, shaft of, with open growth plate, treatment of fracture of, in conjunction with dislocation of distal radio</w:t>
            </w:r>
            <w:r w:rsidR="001351EC">
              <w:noBreakHyphen/>
            </w:r>
            <w:r w:rsidRPr="00540AB0">
              <w:t>ulnar joint or proximal radio</w:t>
            </w:r>
            <w:r w:rsidR="001351EC">
              <w:noBreakHyphen/>
            </w:r>
            <w:r w:rsidRPr="00540AB0">
              <w:t>humeral joint (Galeazzi or Monteggia injury), by reduction with or without internal fixation by open or percutaneous means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669.55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48" w:name="CU_517996004"/>
            <w:bookmarkEnd w:id="1148"/>
            <w:r w:rsidRPr="00540AB0">
              <w:t>50532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and ulna, shafts of, with open growth plates, treatment of fracture of, by closed reduction undertaken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582.55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49" w:name="CU_518990403"/>
            <w:bookmarkEnd w:id="1149"/>
            <w:r w:rsidRPr="00540AB0">
              <w:t>50536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and ulna, shafts of, with open growth plates,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776.65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50540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Olecranon, with open growth plate,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535.75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50544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with open growth plate, treatment of fracture of head or neck of, by closed reduction of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267.80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50548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Radius, with open growth plate, treatment of fracture of head or neck of, by reduction with or without internal fixation by open or percutaneous means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535.75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50552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proximal, with open growth plate, treatment of fracture of, by closed reduction, undertaken in the operating theatre, neonatal unit or nursery of a hospital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462.05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50556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proximal, with open growth plate, treatment of fracture of, by open reduction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615.90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50560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shaft of, with open growth plate, treatment of fracture of, by closed reduction, undertaken in the operating theatre, neonatal unit or nursery of a hospital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482.00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50564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shaft of, with open growth plate, treatment of fracture of, by internal or external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642.75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50568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with open growth plate, supracondylar or condylar, treatment of fracture of, by closed reduction, undertaken in the operating theatre of a hospital (H)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562.45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50572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Humerus, with open growth plate, supracondylar or condylar, treatment of fracture of, by reduction with or without internal fixation by open or percutaneous means, undertaken in the operating theatre of a hospital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749.90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50576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Femur, with open growth plate, treatment of fracture of, by closed </w:t>
            </w:r>
            <w:r w:rsidRPr="00540AB0">
              <w:lastRenderedPageBreak/>
              <w:t>reduction or traction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615.90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50" w:name="CU_529997936"/>
            <w:bookmarkEnd w:id="1150"/>
            <w:r w:rsidRPr="00540AB0">
              <w:lastRenderedPageBreak/>
              <w:t>50580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with open growth plate, plateau or condyles, medial or lateral, treatment of fracture of, by reduction with or without internal fixation by open or percutaneous means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642.75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51" w:name="CU_530992370"/>
            <w:bookmarkEnd w:id="1151"/>
            <w:r w:rsidRPr="00540AB0">
              <w:t>50584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distal, with open growth plate, treatment of fracture of, by reduction with or without internal fixation by open or percutaneous means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615.90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50588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Tibia and fibula, with open growth plates, treatment of fracture of, by internal fixation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803.35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50600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Scoliosis or kyphosis, in a child, manipulation of deformity and application of a localiser cast, under general anaesthesia, in a hospital </w:t>
            </w:r>
            <w:r w:rsidRPr="00540AB0">
              <w:rPr>
                <w:snapToGrid w:val="0"/>
              </w:rPr>
              <w:t xml:space="preserve">(H) </w:t>
            </w:r>
            <w:r w:rsidRPr="00540AB0">
              <w:t>(Anaes.)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441.65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50604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Scoliosis or kyphosis, in a child or adolescent, spinal fusion for (without instrumentation)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1,874.55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50608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Scoliosis or kyphosis, in a child or adolescent, treatment by segmental instrumentation and fusion of the spine, other than a service to which any of items 51011 to 51171 apply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3,481.80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50612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Scoliosis or kyphosis, in a child or adolescent, with spinal deformity, treatment by segmental instrumentation, utilising separate anterior and posterior approaches, other than a service to which any of items 51011 to 51171 apply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4,952.50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50616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Scoliosis, in a child or adolescent, re</w:t>
            </w:r>
            <w:r w:rsidR="001351EC">
              <w:noBreakHyphen/>
            </w:r>
            <w:r w:rsidRPr="00540AB0">
              <w:t>exploration for adjustment or removal of segmental instrumentation used for correction of spine deformity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629.25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50620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Scoliosis, in a child or adolescent, revision of failed scoliosis surgery, involving more than one of osteotomy, fusion, removal of instrumentation or instrumentation, other than a service to which any of items 51011 to 51171 apply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3,481.80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50624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Scoliosis, in a child or adolescent, anterior correction of, with fusion and segmental fixation (Dwyer, Zielke or similar)—not more than 4 levels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3,481.80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52" w:name="CU_539999881"/>
            <w:bookmarkEnd w:id="1152"/>
            <w:r w:rsidRPr="00540AB0">
              <w:t>50628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Scoliosis, in a child or adolescent, anterior correction of, with fusion and segmental fixation (Dwyer, Zielke or similar)—more than 4 levels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4,300.95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53" w:name="CU_540994285"/>
            <w:bookmarkEnd w:id="1153"/>
            <w:r w:rsidRPr="00540AB0">
              <w:t>50632</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Scoliosis or kyphosis, in a child or adolescent, requiring segmental instrumentation and fusion of the spine down to and including the pelvis or sacrum, other than a service to which any of items 51011 to 51171 apply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3,615.60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50636</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Scoliosis, in a child or adolescent, requiring anterior decompression of the spinal cord with vertebral resection and instrumentation in the presence of spinal cord involvement, other than a service to which any of items 51011 to 51171 apply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4,017.35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50640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Scoliosis, in a child or adolescent, congenital, resection and fusion of abnormal vertebra via an anterior or posterior approach, other than a service to which any of items 51011 to 51171 apply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2,220.75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50644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Spine, bone graft to, for a child or adolescent, associated with surgery for correction of scoliosis or kyphosis or both (H) (Anaes.) (Assist.)</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2,142.70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50650</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dysplasia or dislocation, in a child, examination, manipulation and arthrography of the hip under anaesthesia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421.40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50654</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dysplasia or dislocation, in a child, application or reapplication of a hip spica, including examination of the hip (H) (Assist.)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504.60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50658</w:t>
            </w:r>
          </w:p>
        </w:tc>
        <w:tc>
          <w:tcPr>
            <w:tcW w:w="364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Hip dysplasia or dislocation, in a child, examination and manipulation of the hip under anaesthesia (Anaes.)</w:t>
            </w:r>
          </w:p>
        </w:tc>
        <w:tc>
          <w:tcPr>
            <w:tcW w:w="663"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200.90</w:t>
            </w:r>
          </w:p>
        </w:tc>
      </w:tr>
      <w:tr w:rsidR="00E60ACD" w:rsidRPr="00540AB0" w:rsidTr="001351EC">
        <w:tc>
          <w:tcPr>
            <w:tcW w:w="5000" w:type="pct"/>
            <w:gridSpan w:val="3"/>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Subgroup 16—Radiofrequency and microwave tissue ablation</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bookmarkStart w:id="1154" w:name="CU_548995669"/>
            <w:bookmarkStart w:id="1155" w:name="CU_5481001446"/>
            <w:bookmarkStart w:id="1156" w:name="CU_549995916"/>
            <w:bookmarkStart w:id="1157" w:name="CU_5491001693"/>
            <w:bookmarkEnd w:id="1154"/>
            <w:bookmarkEnd w:id="1155"/>
            <w:bookmarkEnd w:id="1156"/>
            <w:bookmarkEnd w:id="1157"/>
            <w:r w:rsidRPr="00540AB0">
              <w:t>50950</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Unresectable primary malignant tumour of the liver, destruction of, by percutaneous radiofrequency ablation or percutaneous microwave tissue ablation (including any associated imaging services), other than a service associated with a service to which item 30419 or 50952 applies (Anaes.)</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830.15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50952</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Unresectable primary malignant tumour of the liver, destruction of, by open or laparoscopic radiofrequency ablation or open or laparoscopic microwave tissue ablation (including any associated imaging services), if a multi</w:t>
            </w:r>
            <w:r w:rsidR="001351EC">
              <w:noBreakHyphen/>
            </w:r>
            <w:r w:rsidRPr="00540AB0">
              <w:t>disciplinary team has assessed that percutaneous radiofrequency ablation or percutaneous microwave tissue ablation cannot be performed or is not practical because of one or more of the following clinical circumstances:</w:t>
            </w:r>
          </w:p>
          <w:p w:rsidR="00E60ACD" w:rsidRPr="00540AB0" w:rsidRDefault="00E60ACD" w:rsidP="001351EC">
            <w:pPr>
              <w:pStyle w:val="Tablea"/>
            </w:pPr>
            <w:r w:rsidRPr="00540AB0">
              <w:t>(a) percutaneous access cannot be achieved;</w:t>
            </w:r>
          </w:p>
          <w:p w:rsidR="00E60ACD" w:rsidRPr="00540AB0" w:rsidRDefault="00E60ACD" w:rsidP="001351EC">
            <w:pPr>
              <w:pStyle w:val="Tablea"/>
            </w:pPr>
            <w:r w:rsidRPr="00540AB0">
              <w:t>(b) vital organs or tissues are at risk of damage from the percutaneous radiofrequency ablation or percutaneous microwave tissue ablation procedure;</w:t>
            </w:r>
          </w:p>
          <w:p w:rsidR="00E60ACD" w:rsidRPr="00540AB0" w:rsidRDefault="00E60ACD" w:rsidP="001351EC">
            <w:pPr>
              <w:pStyle w:val="Tablea"/>
            </w:pPr>
            <w:r w:rsidRPr="00540AB0">
              <w:t>(c) resection of one part of the liver is possible, however there is at least one primary liver tumour in an unresectable portion of the liver that is suitable for radiofrequency ablation or microwave tissue ablation;</w:t>
            </w:r>
          </w:p>
          <w:p w:rsidR="00E60ACD" w:rsidRPr="00540AB0" w:rsidRDefault="00E60ACD" w:rsidP="001351EC">
            <w:pPr>
              <w:pStyle w:val="Tabletext"/>
            </w:pPr>
            <w:r w:rsidRPr="00540AB0">
              <w:t>other than a service associated with a service to which item 30419 or 50950 applies (Anaes.)</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830.15</w:t>
            </w:r>
          </w:p>
        </w:tc>
      </w:tr>
      <w:tr w:rsidR="00E60ACD" w:rsidRPr="00540AB0" w:rsidTr="001351EC">
        <w:tc>
          <w:tcPr>
            <w:tcW w:w="5000" w:type="pct"/>
            <w:gridSpan w:val="3"/>
            <w:tcBorders>
              <w:top w:val="nil"/>
              <w:left w:val="nil"/>
              <w:bottom w:val="single" w:sz="4" w:space="0" w:color="auto"/>
              <w:right w:val="nil"/>
            </w:tcBorders>
            <w:shd w:val="clear" w:color="auto" w:fill="auto"/>
            <w:hideMark/>
          </w:tcPr>
          <w:p w:rsidR="00E60ACD" w:rsidRPr="00540AB0" w:rsidRDefault="00E60ACD" w:rsidP="001351EC">
            <w:pPr>
              <w:pStyle w:val="TableHeading"/>
            </w:pPr>
            <w:r w:rsidRPr="00540AB0">
              <w:t>Subgroup 17—Spinal surgery</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51011</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Spinal decompression or exposure via partial or total laminectomy, partial vertebrectomy or posterior spinal release, one motion segment, not being a service associated with a service to which item 51012, 51013, 51014 or 51015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1,458.45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51012</w:t>
            </w:r>
          </w:p>
          <w:p w:rsidR="00E60ACD" w:rsidRPr="00540AB0" w:rsidRDefault="00E60ACD" w:rsidP="001351EC">
            <w:pPr>
              <w:pStyle w:val="Tabletext"/>
            </w:pP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Spinal decompression or exposure via partial or total laminectomy, partial vertebrectomy or posterior spinal release, 2 motion segments, not being a service associated with a service to which item 51011, 51013, 51014 or 51015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1,944.40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51013</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Spinal decompression or exposure via partial or total laminectomy, partial vertebrectomy or posterior spinal release, 3 motion segments, not being a service associated with a service to which item 51011, 51012, 51014 or 51015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2,430.55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51014</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Spinal decompression or exposure via partial or total laminectomy, partial vertebrectomy or posterior spinal release, 4 motion segments, not being a service associated with a service to which item 51011, 51012, 51013 or 51015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2,916.65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51015</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Spinal decompression or exposure via partial or total laminectomy, partial vertebrectomy or posterior spinal release, more than 4 motion segments, not being a service associated with a service to which item 51011, 51012, 51013 or 51014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3,402.75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51020</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Simple fixation of part of one vertebra (not motion segment) including pars interarticularis, spinous process or pedicle, or simple interspinous wiring between 2 adjacent vertebral levels, not being a service associated with:</w:t>
            </w:r>
          </w:p>
          <w:p w:rsidR="00E60ACD" w:rsidRPr="00540AB0" w:rsidRDefault="00E60ACD" w:rsidP="001351EC">
            <w:pPr>
              <w:pStyle w:val="Tablea"/>
            </w:pPr>
            <w:r w:rsidRPr="00540AB0">
              <w:t>(a) interspinous dynamic stabilisation devices; or</w:t>
            </w:r>
          </w:p>
          <w:p w:rsidR="00E60ACD" w:rsidRPr="00540AB0" w:rsidRDefault="00E60ACD" w:rsidP="001351EC">
            <w:pPr>
              <w:pStyle w:val="Tablea"/>
            </w:pPr>
            <w:r w:rsidRPr="00540AB0">
              <w:t>(b) a service to which item 51021, 51022, 51023, 51024, 51025 or 51026 applies</w:t>
            </w:r>
          </w:p>
          <w:p w:rsidR="00E60ACD" w:rsidRPr="00540AB0" w:rsidRDefault="00E60ACD" w:rsidP="001351EC">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777.70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51021</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Fixation of motion segment with vertebral body screw, pedicle screw or hook instrumentation including sublaminar tapes or wires, one motion segment, not being a service associated with a service to which item 51020, 51022, 51023, 51024, 51025 or 51026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1,301.70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51022</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Fixation of motion segment with vertebral body screw, pedicle screw or hook instrumentation including sublaminar tapes or wires, 2 motion segments, not being a service associated with a service to which item 51020, 51021, 51023, 51024, 51025 or 51026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1,619.20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51023</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Fixation of motion segment with vertebral body screw, pedicle screw or hook instrumentation including sublaminar tapes or wires, 3 or 4 motion segments, not being a service associated with a service to which item 51020, 51021, 51022, 51024, 51025 or 51026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1,926.95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51024</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Fixation of motion segment with vertebral body screw, pedicle screw or hook instrumentation including sublaminar tapes or wires, 5 or 6 motion segments, not being a service associated with a service to which item 51020, 51021, 51022, 51023, 51025 or 51026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2,224.65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51025</w:t>
            </w:r>
          </w:p>
          <w:p w:rsidR="00E60ACD" w:rsidRPr="00540AB0" w:rsidRDefault="00E60ACD" w:rsidP="001351EC">
            <w:pPr>
              <w:pStyle w:val="Tabletext"/>
            </w:pP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Fixation of motion segment with vertebral body screw, pedicle screw or hook instrumentation including sublaminar tapes or wires, 7 to 12 motion segments, not being a service associated with a service to which item 51020, 51021, 51022, 51023, 51024 or 51026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2,600.15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51026</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Fixation of motion segment with vertebral body screw, pedicle screw or hook instrumentation including sublaminar tapes or wires, more than 12 motion segments, not being a service associated with a service to which item 51020, 51021, 51022, 51023, 51024 or 51025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2,846.75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51031</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Spine, posterior and/or posterolateral bone graft to, one motion segment, not being a service associated with a service to which item 51032, 51033, 51034, 51035 or 51036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956.50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51032</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Spine, posterior and/or posterolateral bone graft to, 2 motion segments, </w:t>
            </w:r>
            <w:r w:rsidRPr="00540AB0">
              <w:lastRenderedPageBreak/>
              <w:t>not being a service associated with a service to which item 51031, 51033, 51034, 51035 or 51036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1,147.85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51033</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Spine, posterior and/or posterolateral bone graft to, 3 motion segments, not being a service associated with a service to which item 51031, 51032, 51034, 51035 or 51036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1,339.15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51034</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Spine, posterior and/or posterolateral bone graft to, 4 to 7 motion segments, not being a service associated with a service to which item 51031, 51032, 51033, 51035 or 51036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1,434.80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51035</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Spine, posterior and/or posterolateral bone graft to, 8 to 11 motion segments, not being a service associated with a service to which item 51031, 51032, 51033, 51034 or 51036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1,530.40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51036</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Spine, posterior and/or posterolateral bone graft to, 12 or more motion segments, not being a service associated with a service to which item 51031, 51032, 51033, 51034 or 51035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1,626.10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51041</w:t>
            </w:r>
          </w:p>
          <w:p w:rsidR="00E60ACD" w:rsidRPr="00540AB0" w:rsidRDefault="00E60ACD" w:rsidP="001351EC">
            <w:pPr>
              <w:pStyle w:val="Tabletext"/>
            </w:pP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Spinal fusion, anterior column (anterior, direct lateral or posterior interbody), one motion segment, not being a service associated with a service to which item 51042, 51043, 51044 or 51045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1,100.00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51042</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Spinal fusion, anterior column (anterior, direct lateral or posterior interbody), 2 motion segments, not being a service associated with a service to which item 51041, 51043, 51044 or 51045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1,540.05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51043</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Spinal fusion, anterior column (anterior, direct lateral or posterior interbody), 3 motion segments, not being a service associated with a service to which item 51041, 51042, 51044 or 51045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1,925.05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51044</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Spinal fusion, anterior column (anterior, direct lateral or posterior interbody), 4 motion segments, not being a service associated with a service to which item 51041, 51042, 51043 or 51045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2,090.05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51045</w:t>
            </w:r>
          </w:p>
          <w:p w:rsidR="00E60ACD" w:rsidRPr="00540AB0" w:rsidRDefault="00E60ACD" w:rsidP="001351EC">
            <w:pPr>
              <w:pStyle w:val="Tabletext"/>
            </w:pP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Spinal fusion, anterior column (anterior, direct lateral or posterior interbody), 5 or more motion segments, not being a service associated with a service to which item 51041, 51042, 51043 or 51044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2,200.05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51051</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Pedicle subtraction osteotomy, one vertebra, not being a service associated with a service to which item 51052, 51053, 51054, 51055, 51056, 51057, 51058 or 51059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1,879.60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51052</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Pedicle subtraction osteotomy, 2 vertebrae, not being a service associated with a service to which item 51051, 51053, 51054, 51055, 51056, 51057, 51058 or 51059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2,286.00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51053</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Vertebral column resection osteotomy performed through single posterior approach, one vertebra, not being a service associated with a service to which item 51051, 51052, 51054, 51055, 51056, 51057, 51058 or 51059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2,600.95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51054</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Vertebral body, piecemeal or subtotal excision of (where piecemeal or subtotal excision is defined as removal of more than 50% of the vertebral </w:t>
            </w:r>
            <w:r w:rsidRPr="00540AB0">
              <w:lastRenderedPageBreak/>
              <w:t>body), one vertebra, not being a service associated with:</w:t>
            </w:r>
          </w:p>
          <w:p w:rsidR="00E60ACD" w:rsidRPr="00540AB0" w:rsidRDefault="00E60ACD" w:rsidP="001351EC">
            <w:pPr>
              <w:pStyle w:val="Tablea"/>
            </w:pPr>
            <w:r w:rsidRPr="00540AB0">
              <w:t>(a) anterior column fusion when at the same motion segment; or</w:t>
            </w:r>
          </w:p>
          <w:p w:rsidR="00E60ACD" w:rsidRPr="00540AB0" w:rsidRDefault="00E60ACD" w:rsidP="001351EC">
            <w:pPr>
              <w:pStyle w:val="Tablea"/>
            </w:pPr>
            <w:r w:rsidRPr="00540AB0">
              <w:t>(b) a service to which item 51051, 51052, 51053, 51055, 51056, 51057, 51058 or 51059 applies</w:t>
            </w:r>
          </w:p>
          <w:p w:rsidR="00E60ACD" w:rsidRPr="00540AB0" w:rsidRDefault="00E60ACD" w:rsidP="001351EC">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1,386.85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51055</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Vertebral body, piecemeal or subtotal excision of (where piecemeal or subtotal excision is defined as removal of more than 50% of the vertebral body), 2 vertebrae, not being a service associated with:</w:t>
            </w:r>
          </w:p>
          <w:p w:rsidR="00E60ACD" w:rsidRPr="00540AB0" w:rsidRDefault="00E60ACD" w:rsidP="001351EC">
            <w:pPr>
              <w:pStyle w:val="Tablea"/>
            </w:pPr>
            <w:r w:rsidRPr="00540AB0">
              <w:t>(a) anterior column fusion when at the same motion segment; or</w:t>
            </w:r>
          </w:p>
          <w:p w:rsidR="00E60ACD" w:rsidRPr="00540AB0" w:rsidRDefault="00E60ACD" w:rsidP="001351EC">
            <w:pPr>
              <w:pStyle w:val="Tablea"/>
            </w:pPr>
            <w:r w:rsidRPr="00540AB0">
              <w:t>(b) a service to which item 51051, 51052, 51053, 51054, 51056, 51057, 51058 or 51059 applies</w:t>
            </w:r>
          </w:p>
          <w:p w:rsidR="00E60ACD" w:rsidRPr="00540AB0" w:rsidRDefault="00E60ACD" w:rsidP="001351EC">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2,080.25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51056</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Vertebral body, piecemeal or subtotal excision of (where piecemeal or subtotal excision is defined as removal of more than 50% of the vertebral body), 3 or more vertebrae, not being a service associated with:</w:t>
            </w:r>
          </w:p>
          <w:p w:rsidR="00E60ACD" w:rsidRPr="00540AB0" w:rsidRDefault="00E60ACD" w:rsidP="001351EC">
            <w:pPr>
              <w:pStyle w:val="Tablea"/>
            </w:pPr>
            <w:r w:rsidRPr="00540AB0">
              <w:t>(a) anterior column fusion when at the same motion segment; or</w:t>
            </w:r>
          </w:p>
          <w:p w:rsidR="00E60ACD" w:rsidRPr="00540AB0" w:rsidRDefault="00E60ACD" w:rsidP="001351EC">
            <w:pPr>
              <w:pStyle w:val="Tablea"/>
            </w:pPr>
            <w:r w:rsidRPr="00540AB0">
              <w:t>(b) a service to which item 51051, 51052, 51053, 51054, 51055, 51057, 51058 or 51059 applies</w:t>
            </w:r>
          </w:p>
          <w:p w:rsidR="00E60ACD" w:rsidRPr="00540AB0" w:rsidRDefault="00E60ACD" w:rsidP="001351EC">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2,426.95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51057</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Vertebral body, en bloc excision of (complete spondylectomy), one vertebra, not being a service associated with:</w:t>
            </w:r>
          </w:p>
          <w:p w:rsidR="00E60ACD" w:rsidRPr="00540AB0" w:rsidRDefault="00E60ACD" w:rsidP="001351EC">
            <w:pPr>
              <w:pStyle w:val="Tablea"/>
            </w:pPr>
            <w:r w:rsidRPr="00540AB0">
              <w:t>(a) anterior column fusion when at the same motion segment; or</w:t>
            </w:r>
          </w:p>
          <w:p w:rsidR="00E60ACD" w:rsidRPr="00540AB0" w:rsidRDefault="00E60ACD" w:rsidP="001351EC">
            <w:pPr>
              <w:pStyle w:val="Tablea"/>
            </w:pPr>
            <w:r w:rsidRPr="00540AB0">
              <w:t>(b) a service to which item 51051, 51052, 51053, 51054, 51055, 51056, 51058 or 51059 applies</w:t>
            </w:r>
          </w:p>
          <w:p w:rsidR="00E60ACD" w:rsidRPr="00540AB0" w:rsidRDefault="00E60ACD" w:rsidP="001351EC">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2,438.40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51058</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Vertebral body, en bloc excision of (complete spondylectomy), 2 vertebrae, not being a service associated with:</w:t>
            </w:r>
          </w:p>
          <w:p w:rsidR="00E60ACD" w:rsidRPr="00540AB0" w:rsidRDefault="00E60ACD" w:rsidP="001351EC">
            <w:pPr>
              <w:pStyle w:val="Tablea"/>
            </w:pPr>
            <w:r w:rsidRPr="00540AB0">
              <w:t>(a) anterior column fusion when at the same motion segment; or</w:t>
            </w:r>
          </w:p>
          <w:p w:rsidR="00E60ACD" w:rsidRPr="00540AB0" w:rsidRDefault="00E60ACD" w:rsidP="001351EC">
            <w:pPr>
              <w:pStyle w:val="Tablea"/>
            </w:pPr>
            <w:r w:rsidRPr="00540AB0">
              <w:t>(b) a service to which item 51051, 51052, 51053, 51054, 51055, 51056, 51057 or 51059 applies</w:t>
            </w:r>
          </w:p>
          <w:p w:rsidR="00E60ACD" w:rsidRPr="00540AB0" w:rsidRDefault="00E60ACD" w:rsidP="001351EC">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2,743.70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51059</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Vertebral body, en bloc excision of (complete spondylectomy), 3 or more vertebrae, not being a service associated with:</w:t>
            </w:r>
          </w:p>
          <w:p w:rsidR="00E60ACD" w:rsidRPr="00540AB0" w:rsidRDefault="00E60ACD" w:rsidP="001351EC">
            <w:pPr>
              <w:pStyle w:val="Tablea"/>
            </w:pPr>
            <w:r w:rsidRPr="00540AB0">
              <w:t>(a) anterior column fusion when at the same motion segment; or</w:t>
            </w:r>
          </w:p>
          <w:p w:rsidR="00E60ACD" w:rsidRPr="00540AB0" w:rsidRDefault="00E60ACD" w:rsidP="001351EC">
            <w:pPr>
              <w:pStyle w:val="Tablea"/>
            </w:pPr>
            <w:r w:rsidRPr="00540AB0">
              <w:t>(b) a service to which item 51051, 51052, 51053, 51054, 51055, 51056, 51057 or 51058 applies</w:t>
            </w:r>
          </w:p>
          <w:p w:rsidR="00E60ACD" w:rsidRPr="00540AB0" w:rsidRDefault="00E60ACD" w:rsidP="001351EC">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3,352.80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51061</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Spinal fusion, anterior and posterior, including spinal instrumentation at one motion segment, posterior and/or posterolateral bone graft, and anterior column fusion, not being a service associated with a service to which item 51062, 51063, 51064, 51065 or 51066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2,880.00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51062</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 xml:space="preserve">Spinal fusion, anterior and posterior, including spinal instrumentation at 2 motion segments, posterior and/or posterolateral bone graft, and </w:t>
            </w:r>
            <w:r w:rsidRPr="00540AB0">
              <w:lastRenderedPageBreak/>
              <w:t>anterior column fusion, not being a service associated with a service to which item 51061, 51063, 51064, 51065 or 51066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lastRenderedPageBreak/>
              <w:t>3,733.15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51063</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Spinal fusion, anterior and posterior, including spinal instrumentation at 3 motion segments, posterior and/or posterolateral bone graft, and anterior column fusion, not being a service associated with a service to which item 51061, 51062, 51064, 51065 or 51066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4,521.55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51064</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Spinal fusion, anterior and posterior, including spinal instrumentation at 4 to 7 motion segments, posterior and/or posterolateral bone graft, and anterior column fusion, not being a service associated with a service to which item 51061, 51062, 51063, 51065 or 51066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5,032.10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51065</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Spinal fusion, anterior and posterior, including spinal instrumentation at 8 to 11 motion segments, posterior and/or posterolateral bone graft, and anterior column fusion, not being a service associated with a service to which item 51061, 51062, 51063, 51064 or 51066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5,565.45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51066</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Spinal fusion, anterior and posterior, including spinal instrumentation at 12 or more motion segments, posterior and/or posterolateral bone graft, and anterior column fusion not being a service associated with a service to which item 51061, 51062, 51063, 51064 or 51065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5,859.80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51071</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Removal of intradural lesion, not being a service associated with a service to which item 51072 or 51073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2,540.00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51072</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Craniocervical junction lesion, transoral approach for, not being a service associated with a service to which item 51071 or 51073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2,641.60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51073</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Removal of intramedullary tumour or arteriovenous malformation, not being a service associated with a service to which item 51071 or 51072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3,352.80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51102</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Thoracoplasty in combination with thoracic scoliosis correction—3 or more ribs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1,202.35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51103</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Odontoid screw fixation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2,113.05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51110</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Spine, treatment of fracture, dislocation or fracture</w:t>
            </w:r>
            <w:r w:rsidR="001351EC">
              <w:noBreakHyphen/>
            </w:r>
            <w:r w:rsidRPr="00540AB0">
              <w:t>dislocation, with immobilisation by calipers or halo, not including application of skull tongs or calipers as part of operative positioning (Anaes.)</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765.30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51111</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Skull calipers or halo, insertion of, as an independent procedure (H) (Anaes.)</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325.25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51112</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Plaster jacket, application of, as an independent procedure (Anaes.)</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219.95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51113</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Halo, application of, in addition to spinal fusion for scoliosis, or other conditions (H) (Anaes.)</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243.90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51114</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Halo</w:t>
            </w:r>
            <w:r w:rsidR="001351EC">
              <w:noBreakHyphen/>
            </w:r>
            <w:r w:rsidRPr="00540AB0">
              <w:t>thoracic orthosis—application of both halo and thoracic jacket (H) (Anaes.)</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430.55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51115</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Halo</w:t>
            </w:r>
            <w:r w:rsidR="001351EC">
              <w:noBreakHyphen/>
            </w:r>
            <w:r w:rsidRPr="00540AB0">
              <w:t>femoral traction, as an independent procedure (Anaes.)</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430.55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lastRenderedPageBreak/>
              <w:t>51120</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Bone graft, harvesting of autogenous graft, via separate incision or via subcutaneous approach, in conjunction with spinal fusion, other than for the purposes of bone graft obtained from the cervical, thoracic, lumbar or sacral spine (H) (Anaes.)</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239.25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51130</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Lumbar artificial intervertebral total disc replacement, at one motion segment only, including removal of disc and marginal osteophytes:</w:t>
            </w:r>
          </w:p>
          <w:p w:rsidR="00E60ACD" w:rsidRPr="00540AB0" w:rsidRDefault="00E60ACD" w:rsidP="001351EC">
            <w:pPr>
              <w:pStyle w:val="Tablea"/>
            </w:pPr>
            <w:r w:rsidRPr="00540AB0">
              <w:t>(a) for a patient who:</w:t>
            </w:r>
          </w:p>
          <w:p w:rsidR="00E60ACD" w:rsidRPr="00540AB0" w:rsidRDefault="00E60ACD" w:rsidP="001351EC">
            <w:pPr>
              <w:pStyle w:val="Tablei"/>
            </w:pPr>
            <w:r w:rsidRPr="00540AB0">
              <w:t>(i) has not had prior spinal fusion surgery at the same lumbar level; and</w:t>
            </w:r>
          </w:p>
          <w:p w:rsidR="00E60ACD" w:rsidRPr="00540AB0" w:rsidRDefault="00E60ACD" w:rsidP="001351EC">
            <w:pPr>
              <w:pStyle w:val="Tablei"/>
            </w:pPr>
            <w:r w:rsidRPr="00540AB0">
              <w:t>(ii) does not have vertebral osteoporosis; and</w:t>
            </w:r>
          </w:p>
          <w:p w:rsidR="00E60ACD" w:rsidRPr="00540AB0" w:rsidRDefault="00E60ACD" w:rsidP="001351EC">
            <w:pPr>
              <w:pStyle w:val="Tablei"/>
            </w:pPr>
            <w:r w:rsidRPr="00540AB0">
              <w:t>(iii) has failed conservative therapy; and</w:t>
            </w:r>
          </w:p>
          <w:p w:rsidR="00E60ACD" w:rsidRPr="00540AB0" w:rsidRDefault="00E60ACD" w:rsidP="001351EC">
            <w:pPr>
              <w:pStyle w:val="Tablea"/>
            </w:pPr>
            <w:r w:rsidRPr="00540AB0">
              <w:t>(b) not being a service associated with a service to which item 51011, 51012, 51013, 51014 or 51015 applies</w:t>
            </w:r>
          </w:p>
          <w:p w:rsidR="00E60ACD" w:rsidRPr="00540AB0" w:rsidRDefault="00E60ACD" w:rsidP="001351EC">
            <w:pPr>
              <w:pStyle w:val="Tablea"/>
            </w:pPr>
            <w:r w:rsidRPr="00540AB0">
              <w:t>(H)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1,822.35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51131</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Cervical artificial intervertebral total disc replacement, at one motion segment only, including removal of disc and marginal osteophytes, for a patient who:</w:t>
            </w:r>
          </w:p>
          <w:p w:rsidR="00E60ACD" w:rsidRPr="00540AB0" w:rsidRDefault="00E60ACD" w:rsidP="001351EC">
            <w:pPr>
              <w:pStyle w:val="Tablea"/>
            </w:pPr>
            <w:r w:rsidRPr="00540AB0">
              <w:t>(a) has not had prior spinal surgery at the same cervical level; and</w:t>
            </w:r>
          </w:p>
          <w:p w:rsidR="00E60ACD" w:rsidRPr="00540AB0" w:rsidRDefault="00E60ACD" w:rsidP="001351EC">
            <w:pPr>
              <w:pStyle w:val="Tablea"/>
            </w:pPr>
            <w:r w:rsidRPr="00540AB0">
              <w:t>(b) is skeletally mature; and</w:t>
            </w:r>
          </w:p>
          <w:p w:rsidR="00E60ACD" w:rsidRPr="00540AB0" w:rsidRDefault="00E60ACD" w:rsidP="001351EC">
            <w:pPr>
              <w:pStyle w:val="Tablea"/>
            </w:pPr>
            <w:r w:rsidRPr="00540AB0">
              <w:t>(c) has symptomatic degenerative disc disease with radiculopathy; and</w:t>
            </w:r>
          </w:p>
          <w:p w:rsidR="00E60ACD" w:rsidRPr="00540AB0" w:rsidRDefault="00E60ACD" w:rsidP="001351EC">
            <w:pPr>
              <w:pStyle w:val="Tablea"/>
            </w:pPr>
            <w:r w:rsidRPr="00540AB0">
              <w:t>(d) does not have vertebral osteoporosis; and</w:t>
            </w:r>
          </w:p>
          <w:p w:rsidR="00E60ACD" w:rsidRPr="00540AB0" w:rsidRDefault="00E60ACD" w:rsidP="001351EC">
            <w:pPr>
              <w:pStyle w:val="Tablea"/>
            </w:pPr>
            <w:r w:rsidRPr="00540AB0">
              <w:t>(e) has failed conservative therapy</w:t>
            </w:r>
          </w:p>
          <w:p w:rsidR="00E60ACD" w:rsidRPr="00540AB0" w:rsidRDefault="00E60ACD" w:rsidP="001351EC">
            <w:pPr>
              <w:pStyle w:val="Tabletext"/>
            </w:pPr>
            <w:r w:rsidRPr="00540AB0">
              <w:t>(H)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1,100.00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51140</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Previous spinal fusion, re</w:t>
            </w:r>
            <w:r w:rsidR="001351EC">
              <w:noBreakHyphen/>
            </w:r>
            <w:r w:rsidRPr="00540AB0">
              <w:t>exploration for, involving adjustment or removal of instrumentation up to 3 motion segments, not being a service associated with a service to which item 51141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449.55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51141</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Previous spinal fusion, re</w:t>
            </w:r>
            <w:r w:rsidR="001351EC">
              <w:noBreakHyphen/>
            </w:r>
            <w:r w:rsidRPr="00540AB0">
              <w:t>exploration for, involving adjustment or removal of instrumentation more than 3 motion segments, not being a service associated with a service to which item 51140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831.65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51145</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Wound debridement or excision for post</w:t>
            </w:r>
            <w:r w:rsidR="001351EC">
              <w:noBreakHyphen/>
            </w:r>
            <w:r w:rsidRPr="00540AB0">
              <w:t>operative infection or haematoma following spinal surgery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449.55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51150</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Coccyx, excision of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452.55</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51160</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Anterior exposure of thoracic or lumbar spine, one motion segment, not being a service to which item 51165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1,168.40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51165</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Anterior exposure of thoracic or lumbar spine, more than one motion segment, not being a service to which item 51160 applies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1,473.20</w:t>
            </w:r>
          </w:p>
        </w:tc>
      </w:tr>
      <w:tr w:rsidR="00E60ACD" w:rsidRPr="00540AB0" w:rsidTr="001351EC">
        <w:tc>
          <w:tcPr>
            <w:tcW w:w="694"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51170</w:t>
            </w:r>
          </w:p>
        </w:tc>
        <w:tc>
          <w:tcPr>
            <w:tcW w:w="364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pPr>
            <w:r w:rsidRPr="00540AB0">
              <w:t>Syringomyelia or hydromyelia, craniotomy for, with or without duraplasty, intradural dissection, plugging of obex or local cerebrospinal fluid shunt (H) (Anaes.) (Assist.)</w:t>
            </w:r>
          </w:p>
        </w:tc>
        <w:tc>
          <w:tcPr>
            <w:tcW w:w="663" w:type="pct"/>
            <w:tcBorders>
              <w:top w:val="single" w:sz="4" w:space="0" w:color="auto"/>
              <w:left w:val="nil"/>
              <w:bottom w:val="single" w:sz="4" w:space="0" w:color="auto"/>
              <w:right w:val="nil"/>
            </w:tcBorders>
            <w:shd w:val="clear" w:color="auto" w:fill="auto"/>
          </w:tcPr>
          <w:p w:rsidR="00E60ACD" w:rsidRPr="00540AB0" w:rsidRDefault="00E60ACD" w:rsidP="001351EC">
            <w:pPr>
              <w:pStyle w:val="Tabletext"/>
              <w:jc w:val="right"/>
            </w:pPr>
            <w:r w:rsidRPr="00540AB0">
              <w:t>2,219.55</w:t>
            </w:r>
          </w:p>
        </w:tc>
      </w:tr>
      <w:tr w:rsidR="00E60ACD" w:rsidRPr="00540AB0" w:rsidTr="001351EC">
        <w:tc>
          <w:tcPr>
            <w:tcW w:w="694" w:type="pct"/>
            <w:tcBorders>
              <w:top w:val="single" w:sz="4" w:space="0" w:color="auto"/>
              <w:left w:val="nil"/>
              <w:bottom w:val="single" w:sz="12" w:space="0" w:color="auto"/>
              <w:right w:val="nil"/>
            </w:tcBorders>
            <w:shd w:val="clear" w:color="auto" w:fill="auto"/>
          </w:tcPr>
          <w:p w:rsidR="00E60ACD" w:rsidRPr="00540AB0" w:rsidRDefault="00E60ACD" w:rsidP="001351EC">
            <w:pPr>
              <w:pStyle w:val="Tabletext"/>
            </w:pPr>
            <w:r w:rsidRPr="00540AB0">
              <w:t>51171</w:t>
            </w:r>
          </w:p>
        </w:tc>
        <w:tc>
          <w:tcPr>
            <w:tcW w:w="3643" w:type="pct"/>
            <w:tcBorders>
              <w:top w:val="single" w:sz="4" w:space="0" w:color="auto"/>
              <w:left w:val="nil"/>
              <w:bottom w:val="single" w:sz="12" w:space="0" w:color="auto"/>
              <w:right w:val="nil"/>
            </w:tcBorders>
            <w:shd w:val="clear" w:color="auto" w:fill="auto"/>
          </w:tcPr>
          <w:p w:rsidR="00E60ACD" w:rsidRPr="00540AB0" w:rsidRDefault="00E60ACD" w:rsidP="001351EC">
            <w:pPr>
              <w:pStyle w:val="Tabletext"/>
            </w:pPr>
            <w:r w:rsidRPr="00540AB0">
              <w:t>Syringomyelia or hydromyelia, treatment by direct cerebrospinal fluid shunt (for example, syringosubarachnoid shunt, syringopleural shunt or syringoperitoneal shunt) (H) (Anaes.) (Assist.)</w:t>
            </w:r>
          </w:p>
        </w:tc>
        <w:tc>
          <w:tcPr>
            <w:tcW w:w="663" w:type="pct"/>
            <w:tcBorders>
              <w:top w:val="single" w:sz="4" w:space="0" w:color="auto"/>
              <w:left w:val="nil"/>
              <w:bottom w:val="single" w:sz="12" w:space="0" w:color="auto"/>
              <w:right w:val="nil"/>
            </w:tcBorders>
            <w:shd w:val="clear" w:color="auto" w:fill="auto"/>
          </w:tcPr>
          <w:p w:rsidR="00E60ACD" w:rsidRPr="00540AB0" w:rsidRDefault="00E60ACD" w:rsidP="001351EC">
            <w:pPr>
              <w:pStyle w:val="Tabletext"/>
              <w:jc w:val="right"/>
            </w:pPr>
            <w:r w:rsidRPr="00540AB0">
              <w:t>932.10</w:t>
            </w:r>
          </w:p>
        </w:tc>
      </w:tr>
    </w:tbl>
    <w:p w:rsidR="00E60ACD" w:rsidRPr="00540AB0" w:rsidRDefault="00E60ACD" w:rsidP="00E60ACD">
      <w:pPr>
        <w:pStyle w:val="Tabletext"/>
      </w:pPr>
    </w:p>
    <w:p w:rsidR="00E60ACD" w:rsidRPr="00540AB0" w:rsidRDefault="00E60ACD" w:rsidP="006F2B22">
      <w:pPr>
        <w:pStyle w:val="ActHead3"/>
      </w:pPr>
      <w:bookmarkStart w:id="1158" w:name="_Toc35864931"/>
      <w:r w:rsidRPr="00152A35">
        <w:rPr>
          <w:rStyle w:val="CharDivNo"/>
        </w:rPr>
        <w:t>Division 5.11</w:t>
      </w:r>
      <w:r w:rsidRPr="00540AB0">
        <w:t>—</w:t>
      </w:r>
      <w:r w:rsidRPr="00152A35">
        <w:rPr>
          <w:rStyle w:val="CharDivText"/>
        </w:rPr>
        <w:t>Group T9: Assistance at operations</w:t>
      </w:r>
      <w:bookmarkEnd w:id="1158"/>
    </w:p>
    <w:p w:rsidR="00E60ACD" w:rsidRPr="00540AB0" w:rsidRDefault="00E60ACD" w:rsidP="00E60ACD">
      <w:pPr>
        <w:pStyle w:val="ActHead5"/>
      </w:pPr>
      <w:bookmarkStart w:id="1159" w:name="_Toc35864932"/>
      <w:r w:rsidRPr="00152A35">
        <w:rPr>
          <w:rStyle w:val="CharSectno"/>
        </w:rPr>
        <w:t>5.11.1</w:t>
      </w:r>
      <w:r w:rsidRPr="00540AB0">
        <w:t xml:space="preserve">  Meaning of </w:t>
      </w:r>
      <w:r w:rsidRPr="00540AB0">
        <w:rPr>
          <w:i/>
        </w:rPr>
        <w:t>amount under clause 5.11.1</w:t>
      </w:r>
      <w:bookmarkEnd w:id="1159"/>
    </w:p>
    <w:p w:rsidR="00E60ACD" w:rsidRPr="00540AB0" w:rsidRDefault="00E60ACD" w:rsidP="00E60ACD">
      <w:pPr>
        <w:pStyle w:val="subsection"/>
      </w:pPr>
      <w:r w:rsidRPr="00540AB0">
        <w:tab/>
      </w:r>
      <w:r w:rsidRPr="00540AB0">
        <w:tab/>
        <w:t>In item 51303:</w:t>
      </w:r>
    </w:p>
    <w:p w:rsidR="00E60ACD" w:rsidRPr="00540AB0" w:rsidRDefault="00E60ACD" w:rsidP="00E60ACD">
      <w:pPr>
        <w:pStyle w:val="Definition"/>
      </w:pPr>
      <w:r w:rsidRPr="00540AB0">
        <w:rPr>
          <w:b/>
          <w:i/>
          <w:lang w:eastAsia="en-US"/>
        </w:rPr>
        <w:t>amount under clause 5</w:t>
      </w:r>
      <w:r w:rsidRPr="00540AB0">
        <w:rPr>
          <w:b/>
          <w:i/>
        </w:rPr>
        <w:t>.11.1</w:t>
      </w:r>
      <w:r w:rsidRPr="00540AB0">
        <w:t>, for assistance at an operation or series of operations, means 20% of the sum of the fees payable under the Act for the services provided at that operation, or series of operations, by the practitioner to whom the assistance was given.</w:t>
      </w:r>
    </w:p>
    <w:p w:rsidR="00E60ACD" w:rsidRPr="00540AB0" w:rsidRDefault="00E60ACD" w:rsidP="00E60ACD">
      <w:pPr>
        <w:pStyle w:val="ActHead5"/>
      </w:pPr>
      <w:bookmarkStart w:id="1160" w:name="_Toc35864933"/>
      <w:r w:rsidRPr="00152A35">
        <w:rPr>
          <w:rStyle w:val="CharSectno"/>
        </w:rPr>
        <w:t>5.11.2</w:t>
      </w:r>
      <w:r w:rsidRPr="00540AB0">
        <w:t xml:space="preserve">  Meaning of </w:t>
      </w:r>
      <w:r w:rsidRPr="00540AB0">
        <w:rPr>
          <w:i/>
        </w:rPr>
        <w:t>amount under clause 5.11.2</w:t>
      </w:r>
      <w:bookmarkEnd w:id="1160"/>
    </w:p>
    <w:p w:rsidR="00E60ACD" w:rsidRPr="00540AB0" w:rsidRDefault="00E60ACD" w:rsidP="00E60ACD">
      <w:pPr>
        <w:pStyle w:val="subsection"/>
      </w:pPr>
      <w:r w:rsidRPr="00540AB0">
        <w:tab/>
      </w:r>
      <w:r w:rsidRPr="00540AB0">
        <w:tab/>
        <w:t>In item 51309:</w:t>
      </w:r>
    </w:p>
    <w:p w:rsidR="00E60ACD" w:rsidRPr="00540AB0" w:rsidRDefault="00E60ACD" w:rsidP="00E60ACD">
      <w:pPr>
        <w:pStyle w:val="Definition"/>
      </w:pPr>
      <w:r w:rsidRPr="00540AB0">
        <w:rPr>
          <w:b/>
          <w:i/>
          <w:lang w:eastAsia="en-US"/>
        </w:rPr>
        <w:t>amount under clause 5</w:t>
      </w:r>
      <w:r w:rsidRPr="00540AB0">
        <w:rPr>
          <w:b/>
          <w:i/>
        </w:rPr>
        <w:t>.11.2</w:t>
      </w:r>
      <w:r w:rsidRPr="00540AB0">
        <w:t>, for assistance at a series or combination of operations, means:</w:t>
      </w:r>
    </w:p>
    <w:p w:rsidR="00E60ACD" w:rsidRPr="00540AB0" w:rsidRDefault="00E60ACD" w:rsidP="00E60ACD">
      <w:pPr>
        <w:pStyle w:val="paragraph"/>
      </w:pPr>
      <w:r w:rsidRPr="00540AB0">
        <w:tab/>
        <w:t>(a)</w:t>
      </w:r>
      <w:r w:rsidRPr="00540AB0">
        <w:tab/>
        <w:t>20% of the sum of the fees payable under the Act for the services provided at those operations by the practitioner to whom the assistance was given; or</w:t>
      </w:r>
    </w:p>
    <w:p w:rsidR="00E60ACD" w:rsidRPr="00540AB0" w:rsidRDefault="00E60ACD" w:rsidP="00E60ACD">
      <w:pPr>
        <w:pStyle w:val="paragraph"/>
      </w:pPr>
      <w:r w:rsidRPr="00540AB0">
        <w:tab/>
        <w:t>(b)</w:t>
      </w:r>
      <w:r w:rsidRPr="00540AB0">
        <w:tab/>
        <w:t>for the caesarean section component of the operations—the fee mentioned in item 16520.</w:t>
      </w:r>
    </w:p>
    <w:p w:rsidR="00E60ACD" w:rsidRPr="00540AB0" w:rsidRDefault="00E60ACD" w:rsidP="00E60ACD">
      <w:pPr>
        <w:pStyle w:val="ActHead5"/>
      </w:pPr>
      <w:bookmarkStart w:id="1161" w:name="_Toc35864934"/>
      <w:r w:rsidRPr="00152A35">
        <w:rPr>
          <w:rStyle w:val="CharSectno"/>
        </w:rPr>
        <w:t>5.11.3</w:t>
      </w:r>
      <w:r w:rsidRPr="00540AB0">
        <w:t xml:space="preserve">  Meaning of </w:t>
      </w:r>
      <w:r w:rsidRPr="00540AB0">
        <w:rPr>
          <w:i/>
        </w:rPr>
        <w:t>amount under clause 5.11.3</w:t>
      </w:r>
      <w:bookmarkEnd w:id="1161"/>
    </w:p>
    <w:p w:rsidR="00E60ACD" w:rsidRPr="00540AB0" w:rsidRDefault="00E60ACD" w:rsidP="00E60ACD">
      <w:pPr>
        <w:pStyle w:val="subsection"/>
      </w:pPr>
      <w:r w:rsidRPr="00540AB0">
        <w:tab/>
      </w:r>
      <w:r w:rsidRPr="00540AB0">
        <w:tab/>
        <w:t>In item 51312:</w:t>
      </w:r>
    </w:p>
    <w:p w:rsidR="00E60ACD" w:rsidRPr="00540AB0" w:rsidRDefault="00E60ACD" w:rsidP="00E60ACD">
      <w:pPr>
        <w:pStyle w:val="Definition"/>
      </w:pPr>
      <w:r w:rsidRPr="00540AB0">
        <w:rPr>
          <w:b/>
          <w:i/>
          <w:lang w:eastAsia="en-US"/>
        </w:rPr>
        <w:t>amount under clause 5</w:t>
      </w:r>
      <w:r w:rsidRPr="00540AB0">
        <w:rPr>
          <w:b/>
          <w:i/>
        </w:rPr>
        <w:t>.11.3</w:t>
      </w:r>
      <w:r w:rsidRPr="00540AB0">
        <w:t>, for assistance at a procedure, means 20% of the sum of the fees payable under the Act for the services provided at that procedure by the practitioner to whom the assistance was given.</w:t>
      </w:r>
    </w:p>
    <w:p w:rsidR="00E60ACD" w:rsidRPr="00540AB0" w:rsidRDefault="00E60ACD" w:rsidP="00E60ACD">
      <w:pPr>
        <w:pStyle w:val="ActHead5"/>
      </w:pPr>
      <w:bookmarkStart w:id="1162" w:name="_Toc35864935"/>
      <w:r w:rsidRPr="00152A35">
        <w:rPr>
          <w:rStyle w:val="CharSectno"/>
        </w:rPr>
        <w:t>5.11.4</w:t>
      </w:r>
      <w:r w:rsidRPr="00540AB0">
        <w:t xml:space="preserve">  Restrictions on items in Group T9—medical practitioner providing assistance at operations</w:t>
      </w:r>
      <w:bookmarkEnd w:id="1162"/>
    </w:p>
    <w:p w:rsidR="00E60ACD" w:rsidRPr="00540AB0" w:rsidRDefault="00E60ACD" w:rsidP="00E60ACD">
      <w:pPr>
        <w:pStyle w:val="subsection"/>
      </w:pPr>
      <w:r w:rsidRPr="00540AB0">
        <w:tab/>
      </w:r>
      <w:r w:rsidRPr="00540AB0">
        <w:tab/>
        <w:t>Items 51300 to 51318 apply only to assistance rendered by a medical practitioner other than:</w:t>
      </w:r>
    </w:p>
    <w:p w:rsidR="00E60ACD" w:rsidRPr="00540AB0" w:rsidRDefault="00E60ACD" w:rsidP="00E60ACD">
      <w:pPr>
        <w:pStyle w:val="paragraph"/>
      </w:pPr>
      <w:r w:rsidRPr="00540AB0">
        <w:tab/>
        <w:t>(a)</w:t>
      </w:r>
      <w:r w:rsidRPr="00540AB0">
        <w:tab/>
        <w:t>the practitioner performing the operation; or</w:t>
      </w:r>
    </w:p>
    <w:p w:rsidR="00E60ACD" w:rsidRPr="00540AB0" w:rsidRDefault="00E60ACD" w:rsidP="00E60ACD">
      <w:pPr>
        <w:pStyle w:val="paragraph"/>
      </w:pPr>
      <w:r w:rsidRPr="00540AB0">
        <w:tab/>
        <w:t>(b)</w:t>
      </w:r>
      <w:r w:rsidRPr="00540AB0">
        <w:tab/>
        <w:t>the anaesthetist administering the anaesthetic in connection with the operation, if any; or</w:t>
      </w:r>
    </w:p>
    <w:p w:rsidR="00E60ACD" w:rsidRPr="00540AB0" w:rsidRDefault="00E60ACD" w:rsidP="00E60ACD">
      <w:pPr>
        <w:pStyle w:val="paragraph"/>
      </w:pPr>
      <w:r w:rsidRPr="00540AB0">
        <w:tab/>
        <w:t>(c)</w:t>
      </w:r>
      <w:r w:rsidRPr="00540AB0">
        <w:tab/>
        <w:t>the assistant anaesthetist, if any.</w:t>
      </w:r>
    </w:p>
    <w:p w:rsidR="00E60ACD" w:rsidRPr="00540AB0" w:rsidRDefault="00E60ACD" w:rsidP="00E60ACD">
      <w:pPr>
        <w:pStyle w:val="ActHead5"/>
      </w:pPr>
      <w:bookmarkStart w:id="1163" w:name="_Toc35864936"/>
      <w:r w:rsidRPr="00152A35">
        <w:rPr>
          <w:rStyle w:val="CharSectno"/>
        </w:rPr>
        <w:t>5.11.5</w:t>
      </w:r>
      <w:r w:rsidRPr="00540AB0">
        <w:t xml:space="preserve">  Items in Group T9</w:t>
      </w:r>
      <w:bookmarkEnd w:id="1163"/>
    </w:p>
    <w:p w:rsidR="00E60ACD" w:rsidRPr="00540AB0" w:rsidRDefault="00E60ACD" w:rsidP="00E60ACD">
      <w:pPr>
        <w:pStyle w:val="subsection"/>
      </w:pPr>
      <w:r w:rsidRPr="00540AB0">
        <w:tab/>
      </w:r>
      <w:r w:rsidRPr="00540AB0">
        <w:tab/>
        <w:t>This clause sets out items in Group T9.</w:t>
      </w:r>
    </w:p>
    <w:p w:rsidR="00E60ACD" w:rsidRPr="00540AB0" w:rsidRDefault="00E60ACD" w:rsidP="00E60ACD">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4"/>
        <w:gridCol w:w="5812"/>
        <w:gridCol w:w="1409"/>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T9—Assistance at operations</w:t>
            </w:r>
          </w:p>
        </w:tc>
      </w:tr>
      <w:tr w:rsidR="00E60ACD" w:rsidRPr="00540AB0" w:rsidTr="001351EC">
        <w:trPr>
          <w:tblHeader/>
        </w:trPr>
        <w:tc>
          <w:tcPr>
            <w:tcW w:w="69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164" w:name="BK_S4P464L3C5"/>
            <w:bookmarkEnd w:id="1164"/>
          </w:p>
        </w:tc>
        <w:tc>
          <w:tcPr>
            <w:tcW w:w="346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41"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94"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51300</w:t>
            </w:r>
          </w:p>
        </w:tc>
        <w:tc>
          <w:tcPr>
            <w:tcW w:w="346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napToGrid w:val="0"/>
              </w:rPr>
              <w:t xml:space="preserve">Assistance at any operation mentioned in an item in Group T8 that </w:t>
            </w:r>
            <w:r w:rsidRPr="00540AB0">
              <w:rPr>
                <w:snapToGrid w:val="0"/>
              </w:rPr>
              <w:lastRenderedPageBreak/>
              <w:t xml:space="preserve">includes “(Assist.)” </w:t>
            </w:r>
            <w:bookmarkStart w:id="1165" w:name="BK_S4P464L5C27"/>
            <w:bookmarkEnd w:id="1165"/>
            <w:r w:rsidRPr="00540AB0">
              <w:rPr>
                <w:snapToGrid w:val="0"/>
              </w:rPr>
              <w:t xml:space="preserve">for which the fee does not exceed $567.25 or at a series or combination of operations mentioned in an item in Group T8 that include “(Assist.)” </w:t>
            </w:r>
            <w:bookmarkStart w:id="1166" w:name="BK_S4P464L7C46"/>
            <w:bookmarkEnd w:id="1166"/>
            <w:r w:rsidRPr="00540AB0">
              <w:rPr>
                <w:snapToGrid w:val="0"/>
              </w:rPr>
              <w:t>for which the aggregate fee does not exceed $567.25</w:t>
            </w:r>
          </w:p>
        </w:tc>
        <w:tc>
          <w:tcPr>
            <w:tcW w:w="841"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87.70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51303</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Assistance at any operation mentioned in an item in Group T8 that includes “(Assist.)” </w:t>
            </w:r>
            <w:bookmarkStart w:id="1167" w:name="BK_S4P464L10C27"/>
            <w:bookmarkEnd w:id="1167"/>
            <w:r w:rsidRPr="00540AB0">
              <w:rPr>
                <w:snapToGrid w:val="0"/>
              </w:rPr>
              <w:t xml:space="preserve">for which the fee exceeds $567.25 or at a series or combination of operations mentioned in an item in Group T8 that include “(Assist.)” </w:t>
            </w:r>
            <w:bookmarkStart w:id="1168" w:name="BK_S4P464L12C35"/>
            <w:bookmarkEnd w:id="1168"/>
            <w:r w:rsidRPr="00540AB0">
              <w:rPr>
                <w:snapToGrid w:val="0"/>
              </w:rPr>
              <w:t>for which the aggregate fee exceeds $567.25</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Amount under clause 5.11.1</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1169" w:name="CU_5999380"/>
            <w:bookmarkStart w:id="1170" w:name="CU_51005157"/>
            <w:bookmarkEnd w:id="1169"/>
            <w:bookmarkEnd w:id="1170"/>
            <w:r w:rsidRPr="00540AB0">
              <w:rPr>
                <w:snapToGrid w:val="0"/>
              </w:rPr>
              <w:t>51306</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Assistance at a </w:t>
            </w:r>
            <w:r w:rsidRPr="00540AB0">
              <w:t>birth</w:t>
            </w:r>
            <w:r w:rsidRPr="00540AB0">
              <w:rPr>
                <w:snapToGrid w:val="0"/>
              </w:rPr>
              <w:t xml:space="preserve"> involving Caesarean section</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126.65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51309</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Assistance at a series or combination of operations that include “(Assist.)” and assistance at a </w:t>
            </w:r>
            <w:r w:rsidRPr="00540AB0">
              <w:t>birth</w:t>
            </w:r>
            <w:r w:rsidRPr="00540AB0">
              <w:rPr>
                <w:snapToGrid w:val="0"/>
              </w:rPr>
              <w:t xml:space="preserve"> involving Caesarean section</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.11.2</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51312</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Assistance at any interventional obstetric procedure covered by items 16606, 16609, 16612, </w:t>
            </w:r>
            <w:r w:rsidRPr="00540AB0">
              <w:t>16615 and 16627</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Amount under clause 5</w:t>
            </w:r>
            <w:r w:rsidRPr="00540AB0">
              <w:t>.11.3</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51315</w:t>
            </w:r>
          </w:p>
        </w:tc>
        <w:tc>
          <w:tcPr>
            <w:tcW w:w="346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Assistance at cataract and intraocular lens surgery covered by item 42698, 42701, 42702, 42704, 42705 or 42707, when performed in association with services covered by item 42551 to 42569, 42653, 42656, </w:t>
            </w:r>
            <w:r w:rsidRPr="00540AB0">
              <w:t xml:space="preserve">42725, </w:t>
            </w:r>
            <w:r w:rsidRPr="00540AB0">
              <w:rPr>
                <w:snapToGrid w:val="0"/>
              </w:rPr>
              <w:t>42746, 42749, 42752, 42776 or 42779</w:t>
            </w:r>
          </w:p>
        </w:tc>
        <w:tc>
          <w:tcPr>
            <w:tcW w:w="84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276.75</w:t>
            </w:r>
          </w:p>
        </w:tc>
      </w:tr>
      <w:tr w:rsidR="00E60ACD" w:rsidRPr="00540AB0" w:rsidTr="001351EC">
        <w:tc>
          <w:tcPr>
            <w:tcW w:w="694"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bookmarkStart w:id="1171" w:name="CU_91000015"/>
            <w:bookmarkStart w:id="1172" w:name="CU_91005792"/>
            <w:bookmarkEnd w:id="1171"/>
            <w:bookmarkEnd w:id="1172"/>
            <w:r w:rsidRPr="00540AB0">
              <w:rPr>
                <w:snapToGrid w:val="0"/>
              </w:rPr>
              <w:t>51318</w:t>
            </w:r>
          </w:p>
        </w:tc>
        <w:tc>
          <w:tcPr>
            <w:tcW w:w="346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Assistance at cataract and intraocular lens surgery, if patient has:</w:t>
            </w:r>
          </w:p>
          <w:p w:rsidR="00E60ACD" w:rsidRPr="00540AB0" w:rsidRDefault="00E60ACD" w:rsidP="001351EC">
            <w:pPr>
              <w:pStyle w:val="Tablea"/>
            </w:pPr>
            <w:r w:rsidRPr="00540AB0">
              <w:t>(a) total loss of vision, including no potential for central vision, in the fellow eye; or</w:t>
            </w:r>
          </w:p>
          <w:p w:rsidR="00E60ACD" w:rsidRPr="00540AB0" w:rsidRDefault="00E60ACD" w:rsidP="001351EC">
            <w:pPr>
              <w:pStyle w:val="Tablea"/>
            </w:pPr>
            <w:r w:rsidRPr="00540AB0">
              <w:t>(b) one of the following in the fellow eye:</w:t>
            </w:r>
          </w:p>
          <w:p w:rsidR="00E60ACD" w:rsidRPr="00540AB0" w:rsidRDefault="00E60ACD" w:rsidP="001351EC">
            <w:pPr>
              <w:pStyle w:val="Tablei"/>
            </w:pPr>
            <w:r w:rsidRPr="00540AB0">
              <w:t>(i) vitreous loss;</w:t>
            </w:r>
          </w:p>
          <w:p w:rsidR="00E60ACD" w:rsidRPr="00540AB0" w:rsidRDefault="00E60ACD" w:rsidP="001351EC">
            <w:pPr>
              <w:pStyle w:val="Tablei"/>
            </w:pPr>
            <w:r w:rsidRPr="00540AB0">
              <w:t>(ii) rupture of posterior capsule;</w:t>
            </w:r>
          </w:p>
          <w:p w:rsidR="00E60ACD" w:rsidRPr="00540AB0" w:rsidRDefault="00E60ACD" w:rsidP="001351EC">
            <w:pPr>
              <w:pStyle w:val="Tablei"/>
            </w:pPr>
            <w:r w:rsidRPr="00540AB0">
              <w:t>(iii) loss of nuclear material into the vitreous;</w:t>
            </w:r>
          </w:p>
          <w:p w:rsidR="00E60ACD" w:rsidRPr="00540AB0" w:rsidRDefault="00E60ACD" w:rsidP="001351EC">
            <w:pPr>
              <w:pStyle w:val="Tablei"/>
            </w:pPr>
            <w:r w:rsidRPr="00540AB0">
              <w:t>(iv) intraocular haemorrhage;</w:t>
            </w:r>
          </w:p>
          <w:p w:rsidR="00E60ACD" w:rsidRPr="00540AB0" w:rsidRDefault="00E60ACD" w:rsidP="001351EC">
            <w:pPr>
              <w:pStyle w:val="Tablei"/>
            </w:pPr>
            <w:r w:rsidRPr="00540AB0">
              <w:t>(v) intraocular infection (endophthalmitis);</w:t>
            </w:r>
          </w:p>
          <w:p w:rsidR="00E60ACD" w:rsidRPr="00540AB0" w:rsidRDefault="00E60ACD" w:rsidP="001351EC">
            <w:pPr>
              <w:pStyle w:val="Tablei"/>
            </w:pPr>
            <w:r w:rsidRPr="00540AB0">
              <w:t>(vi) cystoid macular oedema;</w:t>
            </w:r>
          </w:p>
          <w:p w:rsidR="00E60ACD" w:rsidRPr="00540AB0" w:rsidRDefault="00E60ACD" w:rsidP="001351EC">
            <w:pPr>
              <w:pStyle w:val="Tablei"/>
            </w:pPr>
            <w:r w:rsidRPr="00540AB0">
              <w:t>(vii) corneal decompensation;</w:t>
            </w:r>
          </w:p>
          <w:p w:rsidR="00E60ACD" w:rsidRPr="00540AB0" w:rsidRDefault="00E60ACD" w:rsidP="001351EC">
            <w:pPr>
              <w:pStyle w:val="Tablei"/>
            </w:pPr>
            <w:r w:rsidRPr="00540AB0">
              <w:t>(viii) retinal detachment; or</w:t>
            </w:r>
          </w:p>
          <w:p w:rsidR="00E60ACD" w:rsidRPr="00540AB0" w:rsidRDefault="00E60ACD" w:rsidP="001351EC">
            <w:pPr>
              <w:pStyle w:val="Tablea"/>
            </w:pPr>
            <w:r w:rsidRPr="00540AB0">
              <w:t>(c) pseudo exf</w:t>
            </w:r>
            <w:r w:rsidRPr="00540AB0">
              <w:rPr>
                <w:snapToGrid w:val="0"/>
              </w:rPr>
              <w:t>o</w:t>
            </w:r>
            <w:r w:rsidRPr="00540AB0">
              <w:t>liation, subluxed lens, iridodonesis, phacodonesis, retinal detachment, corneal scarring, pre</w:t>
            </w:r>
            <w:r w:rsidR="001351EC">
              <w:noBreakHyphen/>
            </w:r>
            <w:r w:rsidRPr="00540AB0">
              <w:t>existing uveitis, bound down miosed pupil, nanophthalmos, spherophakia, Marfan’s syndrome, homocysteinuria or previous blunt trauma causing intraocular damage</w:t>
            </w:r>
          </w:p>
        </w:tc>
        <w:tc>
          <w:tcPr>
            <w:tcW w:w="840"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182.65</w:t>
            </w:r>
          </w:p>
        </w:tc>
      </w:tr>
    </w:tbl>
    <w:p w:rsidR="00E60ACD" w:rsidRPr="00540AB0" w:rsidRDefault="00E60ACD" w:rsidP="00E60ACD">
      <w:pPr>
        <w:pStyle w:val="Tabletext"/>
      </w:pPr>
    </w:p>
    <w:p w:rsidR="00E60ACD" w:rsidRPr="00540AB0" w:rsidRDefault="00E60ACD" w:rsidP="00E60ACD">
      <w:pPr>
        <w:pStyle w:val="ActHead2"/>
        <w:pageBreakBefore/>
      </w:pPr>
      <w:bookmarkStart w:id="1173" w:name="opcCurrentPosition"/>
      <w:bookmarkStart w:id="1174" w:name="_Toc35864937"/>
      <w:bookmarkEnd w:id="1173"/>
      <w:r w:rsidRPr="00152A35">
        <w:rPr>
          <w:rStyle w:val="CharPartNo"/>
        </w:rPr>
        <w:lastRenderedPageBreak/>
        <w:t>Part 6</w:t>
      </w:r>
      <w:r w:rsidRPr="00540AB0">
        <w:t>—</w:t>
      </w:r>
      <w:r w:rsidRPr="00152A35">
        <w:rPr>
          <w:rStyle w:val="CharPartText"/>
        </w:rPr>
        <w:t>Oral and maxillofacial services</w:t>
      </w:r>
      <w:bookmarkEnd w:id="1174"/>
    </w:p>
    <w:p w:rsidR="00E60ACD" w:rsidRPr="00540AB0" w:rsidRDefault="00E60ACD" w:rsidP="00E60ACD">
      <w:pPr>
        <w:pStyle w:val="ActHead3"/>
      </w:pPr>
      <w:bookmarkStart w:id="1175" w:name="_Toc35864938"/>
      <w:r w:rsidRPr="00152A35">
        <w:rPr>
          <w:rStyle w:val="CharDivNo"/>
        </w:rPr>
        <w:t>Division 6.1</w:t>
      </w:r>
      <w:r w:rsidRPr="00540AB0">
        <w:t>—</w:t>
      </w:r>
      <w:r w:rsidRPr="00152A35">
        <w:rPr>
          <w:rStyle w:val="CharDivText"/>
        </w:rPr>
        <w:t>Preliminary</w:t>
      </w:r>
      <w:bookmarkEnd w:id="1175"/>
    </w:p>
    <w:p w:rsidR="00E60ACD" w:rsidRPr="00540AB0" w:rsidRDefault="00E60ACD" w:rsidP="00E60ACD">
      <w:pPr>
        <w:pStyle w:val="ActHead5"/>
      </w:pPr>
      <w:bookmarkStart w:id="1176" w:name="_Toc35864939"/>
      <w:r w:rsidRPr="00152A35">
        <w:rPr>
          <w:rStyle w:val="CharSectno"/>
        </w:rPr>
        <w:t>6.1.1</w:t>
      </w:r>
      <w:r w:rsidRPr="00540AB0">
        <w:t xml:space="preserve">  Restriction on items Groups O1 to O11—providers of services</w:t>
      </w:r>
      <w:bookmarkEnd w:id="1176"/>
    </w:p>
    <w:p w:rsidR="00E60ACD" w:rsidRPr="00540AB0" w:rsidRDefault="00E60ACD" w:rsidP="00E60ACD">
      <w:pPr>
        <w:pStyle w:val="subsection"/>
      </w:pPr>
      <w:r w:rsidRPr="00540AB0">
        <w:tab/>
      </w:r>
      <w:r w:rsidRPr="00540AB0">
        <w:tab/>
        <w:t xml:space="preserve">Items 51700 to 53706 apply only to a service provided in the course of dental practice by a dental practitioner approved by the Minister before 1 November 2004 for the definition of </w:t>
      </w:r>
      <w:r w:rsidRPr="00540AB0">
        <w:rPr>
          <w:b/>
          <w:bCs/>
          <w:i/>
          <w:iCs/>
        </w:rPr>
        <w:t>professional service</w:t>
      </w:r>
      <w:r w:rsidRPr="00540AB0">
        <w:t xml:space="preserve"> in subsection 3(1) of the Act.</w:t>
      </w:r>
    </w:p>
    <w:p w:rsidR="00E60ACD" w:rsidRPr="00540AB0" w:rsidRDefault="00E60ACD" w:rsidP="006F2B22">
      <w:pPr>
        <w:pStyle w:val="ActHead3"/>
      </w:pPr>
      <w:bookmarkStart w:id="1177" w:name="_Toc35864940"/>
      <w:r w:rsidRPr="00152A35">
        <w:rPr>
          <w:rStyle w:val="CharDivNo"/>
        </w:rPr>
        <w:t>Division 6.2</w:t>
      </w:r>
      <w:r w:rsidRPr="00540AB0">
        <w:t>—</w:t>
      </w:r>
      <w:r w:rsidRPr="00152A35">
        <w:rPr>
          <w:rStyle w:val="CharDivText"/>
        </w:rPr>
        <w:t>Group O1: Consultations</w:t>
      </w:r>
      <w:bookmarkEnd w:id="1177"/>
    </w:p>
    <w:p w:rsidR="00E60ACD" w:rsidRPr="00540AB0" w:rsidRDefault="00E60ACD" w:rsidP="00E60ACD">
      <w:pPr>
        <w:pStyle w:val="ActHead5"/>
      </w:pPr>
      <w:bookmarkStart w:id="1178" w:name="_Toc35864941"/>
      <w:r w:rsidRPr="00152A35">
        <w:rPr>
          <w:rStyle w:val="CharSectno"/>
        </w:rPr>
        <w:t>6.2.1</w:t>
      </w:r>
      <w:r w:rsidRPr="00540AB0">
        <w:t xml:space="preserve">  Items in Group O1</w:t>
      </w:r>
      <w:bookmarkEnd w:id="1178"/>
    </w:p>
    <w:p w:rsidR="00E60ACD" w:rsidRPr="00540AB0" w:rsidRDefault="00E60ACD" w:rsidP="00E60ACD">
      <w:pPr>
        <w:pStyle w:val="subsection"/>
      </w:pPr>
      <w:r w:rsidRPr="00540AB0">
        <w:tab/>
      </w:r>
      <w:r w:rsidRPr="00540AB0">
        <w:tab/>
        <w:t>This clause sets out items in Group O1.</w:t>
      </w:r>
    </w:p>
    <w:p w:rsidR="00E60ACD" w:rsidRPr="00540AB0" w:rsidRDefault="00E60ACD" w:rsidP="00E60ACD">
      <w:pPr>
        <w:pStyle w:val="Tabletext"/>
      </w:pPr>
    </w:p>
    <w:tbl>
      <w:tblPr>
        <w:tblW w:w="4900"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48"/>
        <w:gridCol w:w="5953"/>
        <w:gridCol w:w="1255"/>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O1—Consultations</w:t>
            </w:r>
          </w:p>
        </w:tc>
      </w:tr>
      <w:tr w:rsidR="00E60ACD" w:rsidRPr="00540AB0" w:rsidTr="001351EC">
        <w:trPr>
          <w:tblHeader/>
        </w:trPr>
        <w:tc>
          <w:tcPr>
            <w:tcW w:w="68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179" w:name="BK_S4P467L7C5"/>
            <w:bookmarkEnd w:id="1179"/>
          </w:p>
        </w:tc>
        <w:tc>
          <w:tcPr>
            <w:tcW w:w="356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51"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7"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51700</w:t>
            </w:r>
          </w:p>
        </w:tc>
        <w:tc>
          <w:tcPr>
            <w:tcW w:w="356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napToGrid w:val="0"/>
              </w:rPr>
              <w:t>Professional attendance by an approved dental practitioner in the practice of oral and maxillofacial surgery—initial attendance at consulting rooms, hospital or residential aged care facility if the patient is referred to the approved dental practitioner</w:t>
            </w:r>
          </w:p>
        </w:tc>
        <w:tc>
          <w:tcPr>
            <w:tcW w:w="751"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86.90</w:t>
            </w:r>
          </w:p>
        </w:tc>
      </w:tr>
      <w:tr w:rsidR="00E60ACD" w:rsidRPr="00540AB0" w:rsidTr="001351EC">
        <w:tc>
          <w:tcPr>
            <w:tcW w:w="68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51703</w:t>
            </w:r>
          </w:p>
        </w:tc>
        <w:tc>
          <w:tcPr>
            <w:tcW w:w="356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Professional attendance by an approved dental practitioner in the practice of oral and maxillofacial surgery—an attendance after the initial attendance in a single course of treatment, at consulting rooms, hospital or residential aged care facility if the patient is referred to the approved dental practitioner</w:t>
            </w:r>
          </w:p>
        </w:tc>
        <w:tc>
          <w:tcPr>
            <w:tcW w:w="751"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43.70</w:t>
            </w:r>
          </w:p>
        </w:tc>
      </w:tr>
    </w:tbl>
    <w:p w:rsidR="00E60ACD" w:rsidRPr="00540AB0" w:rsidRDefault="00E60ACD" w:rsidP="00E60ACD">
      <w:pPr>
        <w:pStyle w:val="Tabletext"/>
      </w:pPr>
    </w:p>
    <w:p w:rsidR="00E60ACD" w:rsidRPr="00540AB0" w:rsidRDefault="00E60ACD" w:rsidP="006F2B22">
      <w:pPr>
        <w:pStyle w:val="ActHead3"/>
      </w:pPr>
      <w:bookmarkStart w:id="1180" w:name="_Toc35864942"/>
      <w:r w:rsidRPr="00152A35">
        <w:rPr>
          <w:rStyle w:val="CharDivNo"/>
        </w:rPr>
        <w:t>Division 6.3</w:t>
      </w:r>
      <w:r w:rsidRPr="00540AB0">
        <w:t>—</w:t>
      </w:r>
      <w:r w:rsidRPr="00152A35">
        <w:rPr>
          <w:rStyle w:val="CharDivText"/>
        </w:rPr>
        <w:t>Group O2: Assistance at operation</w:t>
      </w:r>
      <w:bookmarkEnd w:id="1180"/>
    </w:p>
    <w:p w:rsidR="00E60ACD" w:rsidRPr="00540AB0" w:rsidRDefault="00E60ACD" w:rsidP="00E60ACD">
      <w:pPr>
        <w:pStyle w:val="ActHead5"/>
      </w:pPr>
      <w:bookmarkStart w:id="1181" w:name="_Toc35864943"/>
      <w:r w:rsidRPr="00152A35">
        <w:rPr>
          <w:rStyle w:val="CharSectno"/>
        </w:rPr>
        <w:t>6.3.1</w:t>
      </w:r>
      <w:r w:rsidRPr="00540AB0">
        <w:t xml:space="preserve">  Meaning of </w:t>
      </w:r>
      <w:r w:rsidRPr="00540AB0">
        <w:rPr>
          <w:i/>
        </w:rPr>
        <w:t>amount under clause 6.3.1</w:t>
      </w:r>
      <w:bookmarkEnd w:id="1181"/>
    </w:p>
    <w:p w:rsidR="00E60ACD" w:rsidRPr="00540AB0" w:rsidRDefault="00E60ACD" w:rsidP="00E60ACD">
      <w:pPr>
        <w:pStyle w:val="subsection"/>
      </w:pPr>
      <w:r w:rsidRPr="00540AB0">
        <w:tab/>
      </w:r>
      <w:r w:rsidRPr="00540AB0">
        <w:tab/>
        <w:t>In item 51803:</w:t>
      </w:r>
    </w:p>
    <w:p w:rsidR="00E60ACD" w:rsidRPr="00540AB0" w:rsidRDefault="00E60ACD" w:rsidP="00E60ACD">
      <w:pPr>
        <w:pStyle w:val="Definition"/>
      </w:pPr>
      <w:r w:rsidRPr="00540AB0">
        <w:rPr>
          <w:b/>
          <w:i/>
          <w:lang w:eastAsia="en-US"/>
        </w:rPr>
        <w:t>amount under clause 6</w:t>
      </w:r>
      <w:r w:rsidRPr="00540AB0">
        <w:rPr>
          <w:b/>
          <w:i/>
        </w:rPr>
        <w:t>.3.1</w:t>
      </w:r>
      <w:r w:rsidRPr="00540AB0">
        <w:t>, for assistance at an operation or series of operations, means an amount equal to 20% of the sum of the fees payable under the Act for the services provided at that operation, or series of operations, by the practitioner to whom the assistance was given.</w:t>
      </w:r>
    </w:p>
    <w:p w:rsidR="00E60ACD" w:rsidRPr="00540AB0" w:rsidRDefault="00E60ACD" w:rsidP="00E60ACD">
      <w:pPr>
        <w:pStyle w:val="ActHead5"/>
      </w:pPr>
      <w:bookmarkStart w:id="1182" w:name="_Toc35864944"/>
      <w:r w:rsidRPr="00152A35">
        <w:rPr>
          <w:rStyle w:val="CharSectno"/>
        </w:rPr>
        <w:t>6.3.2</w:t>
      </w:r>
      <w:r w:rsidRPr="00540AB0">
        <w:t xml:space="preserve">  Restrictions on items in Group O2—approved dental practitioner providing assistance at operations</w:t>
      </w:r>
      <w:bookmarkEnd w:id="1182"/>
    </w:p>
    <w:p w:rsidR="00E60ACD" w:rsidRPr="00540AB0" w:rsidRDefault="00E60ACD" w:rsidP="00E60ACD">
      <w:pPr>
        <w:pStyle w:val="subsection"/>
      </w:pPr>
      <w:r w:rsidRPr="00540AB0">
        <w:tab/>
      </w:r>
      <w:r w:rsidRPr="00540AB0">
        <w:tab/>
        <w:t>Items 51800 and 51803 apply only to assistance rendered by an approved dental practitioner other than:</w:t>
      </w:r>
    </w:p>
    <w:p w:rsidR="00E60ACD" w:rsidRPr="00540AB0" w:rsidRDefault="00E60ACD" w:rsidP="00E60ACD">
      <w:pPr>
        <w:pStyle w:val="paragraph"/>
      </w:pPr>
      <w:r w:rsidRPr="00540AB0">
        <w:tab/>
        <w:t>(a)</w:t>
      </w:r>
      <w:r w:rsidRPr="00540AB0">
        <w:tab/>
        <w:t>the practitioner performing the operation; or</w:t>
      </w:r>
    </w:p>
    <w:p w:rsidR="00E60ACD" w:rsidRPr="00540AB0" w:rsidRDefault="00E60ACD" w:rsidP="00E60ACD">
      <w:pPr>
        <w:pStyle w:val="paragraph"/>
      </w:pPr>
      <w:r w:rsidRPr="00540AB0">
        <w:lastRenderedPageBreak/>
        <w:tab/>
        <w:t>(b)</w:t>
      </w:r>
      <w:r w:rsidRPr="00540AB0">
        <w:tab/>
        <w:t>the anaesthetist administering the anaesthetic in connection with the operation, if any; or</w:t>
      </w:r>
    </w:p>
    <w:p w:rsidR="00E60ACD" w:rsidRPr="00540AB0" w:rsidRDefault="00E60ACD" w:rsidP="00E60ACD">
      <w:pPr>
        <w:pStyle w:val="paragraph"/>
      </w:pPr>
      <w:r w:rsidRPr="00540AB0">
        <w:tab/>
        <w:t>(c)</w:t>
      </w:r>
      <w:r w:rsidRPr="00540AB0">
        <w:tab/>
        <w:t>the assistant anaesthetist, if any.</w:t>
      </w:r>
    </w:p>
    <w:p w:rsidR="00E60ACD" w:rsidRPr="00540AB0" w:rsidRDefault="00E60ACD" w:rsidP="00E60ACD">
      <w:pPr>
        <w:pStyle w:val="ActHead5"/>
      </w:pPr>
      <w:bookmarkStart w:id="1183" w:name="_Toc35864945"/>
      <w:r w:rsidRPr="00152A35">
        <w:rPr>
          <w:rStyle w:val="CharSectno"/>
        </w:rPr>
        <w:t>6.3.3</w:t>
      </w:r>
      <w:r w:rsidRPr="00540AB0">
        <w:t xml:space="preserve">  Items in Group O2</w:t>
      </w:r>
      <w:bookmarkEnd w:id="1183"/>
    </w:p>
    <w:p w:rsidR="00E60ACD" w:rsidRPr="00540AB0" w:rsidRDefault="00E60ACD" w:rsidP="00E60ACD">
      <w:pPr>
        <w:pStyle w:val="subsection"/>
      </w:pPr>
      <w:r w:rsidRPr="00540AB0">
        <w:tab/>
      </w:r>
      <w:r w:rsidRPr="00540AB0">
        <w:tab/>
        <w:t>This clause sets out items in Group O2.</w:t>
      </w:r>
    </w:p>
    <w:p w:rsidR="00E60ACD" w:rsidRPr="00540AB0" w:rsidRDefault="00E60ACD" w:rsidP="00E60ACD">
      <w:pPr>
        <w:pStyle w:val="Tabletext"/>
      </w:pPr>
    </w:p>
    <w:tbl>
      <w:tblPr>
        <w:tblW w:w="4917"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1"/>
        <w:gridCol w:w="5812"/>
        <w:gridCol w:w="1412"/>
      </w:tblGrid>
      <w:tr w:rsidR="00E60ACD" w:rsidRPr="00540AB0" w:rsidTr="001351EC">
        <w:trPr>
          <w:tblHeader/>
        </w:trPr>
        <w:tc>
          <w:tcPr>
            <w:tcW w:w="5000" w:type="pct"/>
            <w:gridSpan w:val="3"/>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Heading"/>
            </w:pPr>
            <w:r w:rsidRPr="00540AB0">
              <w:t>Group O2—Assistance at operation</w:t>
            </w:r>
          </w:p>
        </w:tc>
      </w:tr>
      <w:tr w:rsidR="00E60ACD" w:rsidRPr="00540AB0" w:rsidTr="001351EC">
        <w:trPr>
          <w:tblHeader/>
        </w:trPr>
        <w:tc>
          <w:tcPr>
            <w:tcW w:w="69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184" w:name="BK_S4P468L21C5"/>
            <w:bookmarkEnd w:id="1184"/>
          </w:p>
        </w:tc>
        <w:tc>
          <w:tcPr>
            <w:tcW w:w="346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84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9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51800</w:t>
            </w:r>
          </w:p>
        </w:tc>
        <w:tc>
          <w:tcPr>
            <w:tcW w:w="346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napToGrid w:val="0"/>
              </w:rPr>
              <w:t xml:space="preserve">Assistance by an approved dental practitioner in the practice of oral and maxillofacial surgery at any operation mentioned in an item that includes “(Assist.)” </w:t>
            </w:r>
            <w:bookmarkStart w:id="1185" w:name="BK_S4P468L24C32"/>
            <w:bookmarkEnd w:id="1185"/>
            <w:r w:rsidRPr="00540AB0">
              <w:rPr>
                <w:snapToGrid w:val="0"/>
              </w:rPr>
              <w:t xml:space="preserve">for which the fee does not exceed $567.25 or at a series or combination of operations mentioned in an item in Groups O3 to O9 that include “(Assist.)” </w:t>
            </w:r>
            <w:bookmarkStart w:id="1186" w:name="BK_S4P468L26C53"/>
            <w:bookmarkEnd w:id="1186"/>
            <w:r w:rsidRPr="00540AB0">
              <w:rPr>
                <w:snapToGrid w:val="0"/>
              </w:rPr>
              <w:t>for which the aggregate fee does not exceed $567.25</w:t>
            </w:r>
          </w:p>
        </w:tc>
        <w:tc>
          <w:tcPr>
            <w:tcW w:w="84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87.70</w:t>
            </w:r>
          </w:p>
        </w:tc>
      </w:tr>
      <w:tr w:rsidR="00E60ACD" w:rsidRPr="00540AB0" w:rsidTr="001351EC">
        <w:tc>
          <w:tcPr>
            <w:tcW w:w="69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51803</w:t>
            </w:r>
          </w:p>
        </w:tc>
        <w:tc>
          <w:tcPr>
            <w:tcW w:w="346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 xml:space="preserve">Assistance by an approved dental practitioner in the practice of oral and maxillofacial surgery at any operation mentioned in an item that includes “(Assist.)” </w:t>
            </w:r>
            <w:bookmarkStart w:id="1187" w:name="BK_S4P468L30C32"/>
            <w:bookmarkEnd w:id="1187"/>
            <w:r w:rsidRPr="00540AB0">
              <w:rPr>
                <w:snapToGrid w:val="0"/>
              </w:rPr>
              <w:t>for which the fee exceeds $567.25 or at a series or combination of operations mentioned in an item that include “(Assist.)” if the aggregate fee exceeds $567.25</w:t>
            </w:r>
          </w:p>
        </w:tc>
        <w:tc>
          <w:tcPr>
            <w:tcW w:w="84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Amount under clause 6.3.1</w:t>
            </w:r>
          </w:p>
        </w:tc>
      </w:tr>
    </w:tbl>
    <w:p w:rsidR="00E60ACD" w:rsidRPr="00540AB0" w:rsidRDefault="00E60ACD" w:rsidP="00E60ACD">
      <w:pPr>
        <w:pStyle w:val="Tabletext"/>
      </w:pPr>
    </w:p>
    <w:p w:rsidR="00E60ACD" w:rsidRPr="00540AB0" w:rsidRDefault="00E60ACD" w:rsidP="006F2B22">
      <w:pPr>
        <w:pStyle w:val="ActHead3"/>
      </w:pPr>
      <w:bookmarkStart w:id="1188" w:name="_Toc35864946"/>
      <w:r w:rsidRPr="00152A35">
        <w:rPr>
          <w:rStyle w:val="CharDivNo"/>
        </w:rPr>
        <w:t>Division 6.4</w:t>
      </w:r>
      <w:r w:rsidRPr="00540AB0">
        <w:t>—</w:t>
      </w:r>
      <w:r w:rsidRPr="00152A35">
        <w:rPr>
          <w:rStyle w:val="CharDivText"/>
        </w:rPr>
        <w:t>Group O3: General surgery</w:t>
      </w:r>
      <w:bookmarkEnd w:id="1188"/>
    </w:p>
    <w:p w:rsidR="00E60ACD" w:rsidRPr="00540AB0" w:rsidRDefault="00E60ACD" w:rsidP="00E60ACD">
      <w:pPr>
        <w:pStyle w:val="ActHead5"/>
      </w:pPr>
      <w:bookmarkStart w:id="1189" w:name="_Toc35864947"/>
      <w:r w:rsidRPr="00152A35">
        <w:rPr>
          <w:rStyle w:val="CharSectno"/>
        </w:rPr>
        <w:t>6.4.1</w:t>
      </w:r>
      <w:r w:rsidRPr="00540AB0">
        <w:t xml:space="preserve">  Items in Group O3</w:t>
      </w:r>
      <w:bookmarkEnd w:id="1189"/>
    </w:p>
    <w:p w:rsidR="00E60ACD" w:rsidRPr="00540AB0" w:rsidRDefault="00E60ACD" w:rsidP="00E60ACD">
      <w:pPr>
        <w:pStyle w:val="subsection"/>
      </w:pPr>
      <w:r w:rsidRPr="00540AB0">
        <w:tab/>
      </w:r>
      <w:r w:rsidRPr="00540AB0">
        <w:tab/>
        <w:t>This clause sets out items in Group O3.</w:t>
      </w:r>
    </w:p>
    <w:p w:rsidR="00E60ACD" w:rsidRPr="00540AB0" w:rsidRDefault="00E60ACD" w:rsidP="00E60ACD">
      <w:pPr>
        <w:pStyle w:val="Tabletext"/>
        <w:keepNext/>
        <w:keepLines/>
      </w:pPr>
    </w:p>
    <w:tbl>
      <w:tblPr>
        <w:tblW w:w="4900"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48"/>
        <w:gridCol w:w="5953"/>
        <w:gridCol w:w="1255"/>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O3—General surgery</w:t>
            </w:r>
          </w:p>
        </w:tc>
      </w:tr>
      <w:tr w:rsidR="00E60ACD" w:rsidRPr="00540AB0" w:rsidTr="001351EC">
        <w:trPr>
          <w:tblHeader/>
        </w:trPr>
        <w:tc>
          <w:tcPr>
            <w:tcW w:w="68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190" w:name="BK_S4P469L7C5"/>
            <w:bookmarkEnd w:id="1190"/>
          </w:p>
        </w:tc>
        <w:tc>
          <w:tcPr>
            <w:tcW w:w="356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51"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7"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51900</w:t>
            </w:r>
          </w:p>
        </w:tc>
        <w:tc>
          <w:tcPr>
            <w:tcW w:w="356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napToGrid w:val="0"/>
              </w:rPr>
              <w:t>Wound of soft tissue in the oral and maxillofacial region, deep or extensively contaminated, debridement of, under general anaesthesia or regional or field nerve block, including suturing of that wound when performed (Anaes.) (Assist.)</w:t>
            </w:r>
          </w:p>
        </w:tc>
        <w:tc>
          <w:tcPr>
            <w:tcW w:w="751"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331.25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51902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Wounds of the oral and maxillofacial region, dressing of, under general anaesthesia, with or without removal of sutures, other than a service associated with a service to which another item in Groups O3 to O9 applies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75.10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51904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Lipectomy—wedge excision of skin or fat—one excision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462.15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51906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Lipectomy—wedge excision of skin or fat—2 or more excisions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702.80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52000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Skin and subcutaneous tissue or mucous membrane, repair of recent wound of, on face or neck, small (not more than 7 cm long), superficial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83.80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52003</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Skin and subcutaneous tissue or mucous membrane, repair of recent wound of, on face or neck, small (not more than 7 cm long), involving deeper tissue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119.45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52006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Skin and subcutaneous tissue or mucous membrane, repair of recent wound of, on face or neck, large (more than 7 cm long), superficial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119.45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52009</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Skin and subcutaneous tissue or mucous membrane, repair of recent wound of, on face or neck, large (more than 7 cm long), involving deeper tissue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188.55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52010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Full thickness laceration of ear, eyelid, nose or lip, repair of, with accurate apposition of each layer of tissue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258.05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52012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Superficial foreign body, removal of, as an independent procedure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91" w:name="CU_131004704"/>
            <w:bookmarkStart w:id="1192" w:name="CU_131010481"/>
            <w:bookmarkEnd w:id="1191"/>
            <w:bookmarkEnd w:id="1192"/>
            <w:r w:rsidRPr="00540AB0">
              <w:t>52015</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Subcutaneous foreign body, removal of, requiring incision and suture, as an independent procedure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111.65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52018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Foreign body in muscle, tendon or other deep tissue, removal of, as an independent procedure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52021</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Aspiration biopsy of one or more jaw cysts as an independent procedure to obtain material for diagnostic purposes and other than a service associated with an operative procedure on the same day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52024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Biopsy of skin or mucous membrane, as an independent procedure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53.05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52025</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Lymph node of neck, biopsy of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186.85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52027</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Biopsy of lymph node, muscle or other deep tissue or organ, as an independent procedure and other than a service to which item 52025 applies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152.15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52030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Sinus, excision of, involving superficial tissue only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52033</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Sinus, excision of, involving muscle and deep tissue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186.85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52034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Premalignant lesions of the oral mucous, treatment by cryotherapy, diathermy or carbon dioxide laser</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43.70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52035</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Endoscopic laser therapy for neoplasia and benign vascular lesions of the oral cavity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483.70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52036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cyst, ulcer or scar (other than a scar removed during the surgical approach at an operation), up to 3 cm in diameter, removal from cutaneous or subcutaneous tissue or from mucous membrane, if the removal is by surgical excision and suture, other than a service to which item 52039 applies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128.95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52039</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Tumours, cysts, ulcers or scars (other than a scar removed during the surgical approach at an operation), up to 3 cm in diameter, removal from cutaneous or subcutaneous tissue or from mucous membrane, if the removal is by surgical excision and suture, and the procedure is performed on more than 3 but not more than 10 lesions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331.25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52042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Tumour, cyst, ulcer or scar (other than a scar removed during the </w:t>
            </w:r>
            <w:r w:rsidRPr="00540AB0">
              <w:lastRenderedPageBreak/>
              <w:t>surgical approach at an operation), more than 3 cm in diameter, removal from cutaneous or subcutaneous tissue or from mucous membrane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175.25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52045</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cyst (other than a cyst associated with a tooth or tooth fragment unless it has been established by radiological examination that there is a minimum of 5 mm separation between the cyst lining and tooth structure or if a tumour or cyst has been proven by positive histopathology), ulcer or scar (other than a scar removed during the surgical approach at an operation), removal of, other than a service to which another item in Groups O3 to O9 applies, involving muscle, bone, or other deep tissue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250.45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52048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or deep cyst (other than a cyst associated with a tooth or tooth fragment unless it has been established by radiological examination that there is a minimum of 5 mm separation between the cyst lining and tooth structure or if a tumour or cyst has been proven by positive histopathology), removal of, requiring wide excision, other than a service to which another item in Groups O3 to O9 applies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377.45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52051</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removal of, from soft tissue (including muscle, fascia and connective tissue), extensive excision of, without skin or mucosal graft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510.30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52054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Tumour, removal of, from soft tissue (including muscle, fascia and connective tissue), extensive excision of, with skin or mucosal graft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52055</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Haematoma, small abscess or cellulitis in the oral and maxillofacial region, not requiring admission to a hospital, incision with drainage of (excluding after</w:t>
            </w:r>
            <w:r w:rsidR="001351EC">
              <w:noBreakHyphen/>
            </w:r>
            <w:r w:rsidRPr="00540AB0">
              <w:t>care)</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52056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Haematoma in the oral and maxillofacial region, aspiration of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52057</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Large haematoma, large abscess, carbuncle, cellulitis or similar lesion in the oral and maxillofacial region, incision with drainage of (excluding after</w:t>
            </w:r>
            <w:r w:rsidR="001351EC">
              <w:noBreakHyphen/>
            </w:r>
            <w:r w:rsidRPr="00540AB0">
              <w:t>care) (H)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165.55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52058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Percutaneous drainage of deep abscess in the oral and maxillofacial region, using interventional imaging techniques—but not including imaging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241.40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93" w:name="CU_341014443"/>
            <w:bookmarkEnd w:id="1193"/>
            <w:r w:rsidRPr="00540AB0">
              <w:t>52059</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Abscess in the oral and maxillofacial region drainage tube, exchange of using interventional imaging techniques—but not including imaging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271.95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94" w:name="CU_351008827"/>
            <w:bookmarkEnd w:id="1194"/>
            <w:r w:rsidRPr="00540AB0">
              <w:t>52060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Muscle in the oral and maxillofacial region, excision of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192.45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52061</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Muscle, in the oral and maxillofacial region, ruptured, repair of (limited), not associated with external wound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227.20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52062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Muscle, in the oral and maxillofacial region, ruptured, repair of (extensive), not associated with external wound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300.45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52063</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tumour in the oral and maxillofacial region, innocent, excision of, other than a service to which another item in Groups O3 to O9 applies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362.05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52064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Bone cyst in the oral and maxillofacial region, injection into or </w:t>
            </w:r>
            <w:r w:rsidRPr="00540AB0">
              <w:lastRenderedPageBreak/>
              <w:t>aspiration of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172.20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52066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Submandibular gland, extirpation of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452.55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52069</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Sublingual gland, extirpation of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201.70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52072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Salivary gland, dilatation or diathermy of duct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52073</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Salivary gland, repair of cutaneous fistula of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152.15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52075</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Salivary gland, removal of calculus from duct or meatotomy or marsupialisation, one or more such procedures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152.15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52078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Tongue, partial excision of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300.45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52081</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Tongue tie, division or excision of frenulum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52084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Tongue tie, mandibular frenulum or maxillary frenulum, division or excision of frenulum, in a person aged not less than 2 years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121.40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52087</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Ranula or mucous cyst of mouth, removal of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208.00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52090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Operation on mandible or maxilla (other than alveolar margins) for chronic osteomyelitis—one bone or in combination with adjoining bones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362.05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52092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Operation on skull for osteomyelitis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471.95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52094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Operation on any combination of adjoining bones in the oral and maxillofacial region, being bones referred to in item 52092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596.95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95" w:name="CU_521016383"/>
            <w:bookmarkEnd w:id="1195"/>
            <w:r w:rsidRPr="00540AB0">
              <w:t>52095</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growth stimulator in the oral and maxillofacial region, insertion of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386.90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96" w:name="CU_531010713"/>
            <w:bookmarkEnd w:id="1196"/>
            <w:r w:rsidRPr="00540AB0">
              <w:t>52096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Orthopaedic pin or wire, insertion of, into maxilla or mandible or zygoma, as an independent procedure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114.65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52097</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External fixation in the oral and maxillofacial region, removal of, in the operating theatre of a hospital (H)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162.60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52098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External fixation in the oral and maxillofacial region, removal of, in conjunction with operations involving internal fixation or bone grafting or both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191.20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52099</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Buried wire, pin or screw, one or more, which were inserted for internal fixation purposes into maxilla or mandible or zygoma, removal of, requiring anaesthesia, incision, dissection and suturing, per bone, other than a service associated with a service to which item 52102 or 52105 applies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52102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Buried wire, pin or screw, one or more, which were inserted for internal fixation purposes into maxilla or mandible or zygoma, removal of, requiring anaesthesia, incision, dissection and suturing, if undertaken in the operating theatre of a hospital, per bone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52105</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Plate, one or more of, and associated screw and wire which were inserted for internal fixation purposes into maxilla or mandible or zygoma, removal of, requiring anaesthesia, incision, dissection and suturing, per bone, other than a service associated with a service to which item 52099 or 52102 applies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267.80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52106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Arch bars, one or more, which were inserted for dental fixation purposes to the maxilla or mandible, removal of, requiring general </w:t>
            </w:r>
            <w:r w:rsidRPr="00540AB0">
              <w:lastRenderedPageBreak/>
              <w:t>anaesthesia if undertaken in the operating theatre of a hospital (H)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110.65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52108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Lip, full thickness wedge excision of, with repair by direct sutures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331.25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52111</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Vermilionectomy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331.25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52114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or maxilla, segmental resection of, for tumours or cysts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52117</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including lower border, or maxilla, sub</w:t>
            </w:r>
            <w:r w:rsidR="001351EC">
              <w:noBreakHyphen/>
            </w:r>
            <w:r w:rsidRPr="00540AB0">
              <w:t>total resection of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710.65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97" w:name="CU_641012649"/>
            <w:bookmarkStart w:id="1198" w:name="CU_641018426"/>
            <w:bookmarkEnd w:id="1197"/>
            <w:bookmarkEnd w:id="1198"/>
            <w:r w:rsidRPr="00540AB0">
              <w:t>52120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hemimandiblectomy of, including condylectomy, if performed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840.55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52122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hemi</w:t>
            </w:r>
            <w:r w:rsidR="001351EC">
              <w:noBreakHyphen/>
            </w:r>
            <w:r w:rsidRPr="00540AB0">
              <w:t>mandibular reconstruction of, or maxilla reconstruction of, with bone graft, plate, tray or alloplast, other than a service associated with a service to which item 52123 applies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840.55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52123</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total resection of both sides, including condylectomies if performed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951.55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52126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 total resection of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914.85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52129</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 total resection of both maxillae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1,224.70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52130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graft in the oral and maxillofacial region, other than a service to which another item in Groups O3 to O9 applies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449.55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52131</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graft with internal fixation, in the oral and maxillofacial region, other than a service to which another item in the range 51900 to 52186, or the range 52303 to 53460, applies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621.70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52132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Tracheostomy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252.95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52133</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Cricothyrostomy by direct stab or Seldinger technique, using mini tracheostomy device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92.50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52135</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Post</w:t>
            </w:r>
            <w:r w:rsidR="001351EC">
              <w:noBreakHyphen/>
            </w:r>
            <w:r w:rsidRPr="00540AB0">
              <w:t>operative or post</w:t>
            </w:r>
            <w:r w:rsidR="001351EC">
              <w:noBreakHyphen/>
            </w:r>
            <w:r w:rsidRPr="00540AB0">
              <w:t>nasal haemorrhage, or both, control of, if undertaken in the operating theatre of a hospital (H)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146.65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52138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Maxillary artery, ligation of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455.75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52141</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Facial, mandibular or lingual artery or vein or artery and vein, ligation of, other than a service to which item 52138 applies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450.80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52144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Foreign body, deep, removal of using interventional imaging techniques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420.15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52147</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Duct of major salivary gland, transposition of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396.50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52148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Parotid duct, repair of, using micro</w:t>
            </w:r>
            <w:r w:rsidR="001351EC">
              <w:noBreakHyphen/>
            </w:r>
            <w:r w:rsidRPr="00540AB0">
              <w:t>surgical techniques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700.85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52158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Submandibular ducts, relocation of, for surgical control of drooling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1,128.40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199" w:name="CU_801020255"/>
            <w:bookmarkEnd w:id="1199"/>
            <w:r w:rsidRPr="00540AB0">
              <w:t>52180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Aggressive or potentially malignant bone or deep soft tissue tumour in the oral and maxillofacial region, biopsy of (not including after</w:t>
            </w:r>
            <w:r w:rsidR="001351EC">
              <w:noBreakHyphen/>
            </w:r>
            <w:r w:rsidRPr="00540AB0">
              <w:t>care)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191.20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200" w:name="CU_811014644"/>
            <w:bookmarkEnd w:id="1200"/>
            <w:r w:rsidRPr="00540AB0">
              <w:t>52182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or malignant deep soft tissue tumour in the oral and maxillofacial region, lesional or marginal excision of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420.90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52184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tumour in the oral and maxillofacial region, lesional or marginal excision of, combined with any one of liquid nitrogen freezing, autograft, allograft or cementation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621.70</w:t>
            </w:r>
          </w:p>
        </w:tc>
      </w:tr>
      <w:tr w:rsidR="00E60ACD" w:rsidRPr="00540AB0" w:rsidTr="001351EC">
        <w:tc>
          <w:tcPr>
            <w:tcW w:w="68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bookmarkStart w:id="1201" w:name="CU_831014994"/>
            <w:bookmarkStart w:id="1202" w:name="CU_831020771"/>
            <w:bookmarkEnd w:id="1201"/>
            <w:bookmarkEnd w:id="1202"/>
            <w:r w:rsidRPr="00540AB0">
              <w:t>52186</w:t>
            </w:r>
          </w:p>
        </w:tc>
        <w:tc>
          <w:tcPr>
            <w:tcW w:w="356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Bone tumour in the oral and maxillofacial region, lesional or marginal excision of, combined with any 2 or more of liquid nitrogen freezing, autograft, allograft or cementation (Anaes.) (Assist.)</w:t>
            </w:r>
          </w:p>
        </w:tc>
        <w:tc>
          <w:tcPr>
            <w:tcW w:w="751"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765.30</w:t>
            </w:r>
          </w:p>
        </w:tc>
      </w:tr>
    </w:tbl>
    <w:p w:rsidR="00E60ACD" w:rsidRPr="00540AB0" w:rsidRDefault="00E60ACD" w:rsidP="00E60ACD">
      <w:pPr>
        <w:pStyle w:val="Tabletext"/>
      </w:pPr>
    </w:p>
    <w:p w:rsidR="00E60ACD" w:rsidRPr="00540AB0" w:rsidRDefault="00E60ACD" w:rsidP="006F2B22">
      <w:pPr>
        <w:pStyle w:val="ActHead3"/>
      </w:pPr>
      <w:bookmarkStart w:id="1203" w:name="_Toc35864948"/>
      <w:r w:rsidRPr="00152A35">
        <w:rPr>
          <w:rStyle w:val="CharDivNo"/>
        </w:rPr>
        <w:t>Division 6.5</w:t>
      </w:r>
      <w:r w:rsidRPr="00540AB0">
        <w:t>—</w:t>
      </w:r>
      <w:r w:rsidRPr="00152A35">
        <w:rPr>
          <w:rStyle w:val="CharDivText"/>
        </w:rPr>
        <w:t>Group O4: Plastic and reconstructive</w:t>
      </w:r>
      <w:bookmarkEnd w:id="1203"/>
    </w:p>
    <w:p w:rsidR="00E60ACD" w:rsidRPr="00540AB0" w:rsidRDefault="00E60ACD" w:rsidP="00E60ACD">
      <w:pPr>
        <w:pStyle w:val="ActHead5"/>
      </w:pPr>
      <w:bookmarkStart w:id="1204" w:name="_Toc35864949"/>
      <w:r w:rsidRPr="00152A35">
        <w:rPr>
          <w:rStyle w:val="CharSectno"/>
        </w:rPr>
        <w:t>6.5.1</w:t>
      </w:r>
      <w:r w:rsidRPr="00540AB0">
        <w:t xml:space="preserve">  Meaning of </w:t>
      </w:r>
      <w:r w:rsidRPr="00540AB0">
        <w:rPr>
          <w:i/>
        </w:rPr>
        <w:t>maxilla</w:t>
      </w:r>
      <w:bookmarkEnd w:id="1204"/>
    </w:p>
    <w:p w:rsidR="00E60ACD" w:rsidRPr="00540AB0" w:rsidRDefault="00E60ACD" w:rsidP="00E60ACD">
      <w:pPr>
        <w:pStyle w:val="subsection"/>
      </w:pPr>
      <w:r w:rsidRPr="00540AB0">
        <w:tab/>
      </w:r>
      <w:r w:rsidRPr="00540AB0">
        <w:tab/>
        <w:t>In items 52342 to 52375:</w:t>
      </w:r>
    </w:p>
    <w:p w:rsidR="00E60ACD" w:rsidRPr="00540AB0" w:rsidRDefault="00E60ACD" w:rsidP="00E60ACD">
      <w:pPr>
        <w:pStyle w:val="Definition"/>
      </w:pPr>
      <w:r w:rsidRPr="00540AB0">
        <w:rPr>
          <w:b/>
          <w:i/>
        </w:rPr>
        <w:t>maxilla</w:t>
      </w:r>
      <w:r w:rsidRPr="00540AB0">
        <w:t xml:space="preserve"> includes the zygoma.</w:t>
      </w:r>
    </w:p>
    <w:p w:rsidR="00E60ACD" w:rsidRPr="00540AB0" w:rsidRDefault="00E60ACD" w:rsidP="00E60ACD">
      <w:pPr>
        <w:pStyle w:val="ActHead5"/>
      </w:pPr>
      <w:bookmarkStart w:id="1205" w:name="_Toc35864950"/>
      <w:r w:rsidRPr="00152A35">
        <w:rPr>
          <w:rStyle w:val="CharSectno"/>
        </w:rPr>
        <w:t>6.5.2</w:t>
      </w:r>
      <w:r w:rsidRPr="00540AB0">
        <w:t xml:space="preserve">  Items in Group O4</w:t>
      </w:r>
      <w:bookmarkEnd w:id="1205"/>
    </w:p>
    <w:p w:rsidR="00E60ACD" w:rsidRPr="00540AB0" w:rsidRDefault="00E60ACD" w:rsidP="00E60ACD">
      <w:pPr>
        <w:pStyle w:val="subsection"/>
      </w:pPr>
      <w:r w:rsidRPr="00540AB0">
        <w:tab/>
      </w:r>
      <w:r w:rsidRPr="00540AB0">
        <w:tab/>
        <w:t>This clause sets out items in Group O4.</w:t>
      </w:r>
    </w:p>
    <w:p w:rsidR="00E60ACD" w:rsidRPr="00540AB0" w:rsidRDefault="00E60ACD" w:rsidP="00E60ACD">
      <w:pPr>
        <w:pStyle w:val="Tabletext"/>
      </w:pPr>
    </w:p>
    <w:tbl>
      <w:tblPr>
        <w:tblW w:w="4900"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48"/>
        <w:gridCol w:w="5953"/>
        <w:gridCol w:w="1255"/>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O4—Plastic and reconstructive</w:t>
            </w:r>
          </w:p>
        </w:tc>
      </w:tr>
      <w:tr w:rsidR="00E60ACD" w:rsidRPr="00540AB0" w:rsidTr="001351EC">
        <w:trPr>
          <w:tblHeader/>
        </w:trPr>
        <w:tc>
          <w:tcPr>
            <w:tcW w:w="68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206" w:name="BK_S4P474L10C5"/>
            <w:bookmarkEnd w:id="1206"/>
          </w:p>
        </w:tc>
        <w:tc>
          <w:tcPr>
            <w:tcW w:w="356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51"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7"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52300</w:t>
            </w:r>
          </w:p>
        </w:tc>
        <w:tc>
          <w:tcPr>
            <w:tcW w:w="356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Single</w:t>
            </w:r>
            <w:r w:rsidR="001351EC">
              <w:rPr>
                <w:snapToGrid w:val="0"/>
              </w:rPr>
              <w:noBreakHyphen/>
            </w:r>
            <w:r w:rsidRPr="00540AB0">
              <w:rPr>
                <w:snapToGrid w:val="0"/>
              </w:rPr>
              <w:t>stage local flap, if indicated, repair to one defect, with skin or mucosa (Anaes.) (Assist.)</w:t>
            </w:r>
          </w:p>
        </w:tc>
        <w:tc>
          <w:tcPr>
            <w:tcW w:w="751"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288.90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52303</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Single</w:t>
            </w:r>
            <w:r w:rsidR="001351EC">
              <w:noBreakHyphen/>
            </w:r>
            <w:r w:rsidRPr="00540AB0">
              <w:t>stage local flap, if indicated, repair to one defect, with buccal pad of fat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412.55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52306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Single</w:t>
            </w:r>
            <w:r w:rsidR="001351EC">
              <w:noBreakHyphen/>
            </w:r>
            <w:r w:rsidRPr="00540AB0">
              <w:t>stage local flap, if indicated, repair to one defect, using temporalis muscle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612.10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52309</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(mucosa or split skin) of a granulating area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208.00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52312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(mucosa, split skin or connective tissue) to one defect, including elective dissection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288.90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52315</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Free grafting, full thickness, to one defect (mucosa or skin)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481.35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52318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graft, harvesting of, via separate incision, being a service associated with a service to which another item in Groups O3 to O9 applies—Autogenous, small quantity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143.50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52319</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Bone graft, harvesting of, via separate incision, being a service associated with a service to which another item in Groups O3 to O9 applies—Autogenous, large quantity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52321</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Foreign implant (non</w:t>
            </w:r>
            <w:r w:rsidR="001351EC">
              <w:noBreakHyphen/>
            </w:r>
            <w:r w:rsidRPr="00540AB0">
              <w:t>biological), insertion of, for contour reconstruction of pathological deformity, other than a service associated with a service to which item 52624 applies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481.35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52324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Direct flap repair, using tongue, first stage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481.35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207" w:name="CU_131016737"/>
            <w:bookmarkStart w:id="1208" w:name="CU_131022514"/>
            <w:bookmarkEnd w:id="1207"/>
            <w:bookmarkEnd w:id="1208"/>
            <w:r w:rsidRPr="00540AB0">
              <w:t>52327</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Direct flap repair, using tongue, second stage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238.80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52330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Palatal defect (oro</w:t>
            </w:r>
            <w:r w:rsidR="001351EC">
              <w:noBreakHyphen/>
            </w:r>
            <w:r w:rsidRPr="00540AB0">
              <w:t>nasal fistula), plastic closure of, including services to which item 52300, 52303, 52306 or 52324 applies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794.45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52333</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palate, primary repair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794.45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52336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palate, secondary repair, closure of fistula using local flaps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496.55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52337</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Alveolar cleft (congenital) unilateral, grafting of, including plastic closure of associated oro</w:t>
            </w:r>
            <w:r w:rsidR="001351EC">
              <w:noBreakHyphen/>
            </w:r>
            <w:r w:rsidRPr="00540AB0">
              <w:t>nasal fistulae and ridge augmentation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1,086.20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52339</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palate, secondary repair, lengthening procedure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565.50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52342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or maxilla, unilateral osteotomy or osteectomy of, including transposition of nerves and vessels and bone grafts taken from the same site (H)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982.25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52345</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or maxilla, unilateral osteotomy or osteectomy of, including transposition of nerves and vessels and bone grafts taken from the same site and stabilisation with fixation by wires, screws, plates or pins, or any combination (H)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1,107.80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52348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or maxilla, bilateral osteotomy or osteectomy of, including transposition of nerves and vessels and bone grafts taken from the same site (H)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1,251.75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52351</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or maxilla, bilateral osteotomy or osteectomy of, including transposition of nerves and vessels and bone grafts taken from the same site and stabilisation with fixation by wires, screws, plates or pins, or any combination (H)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1,405.80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52354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or maxilla, osteotomies or osteectomies of, involving 3 or more such procedures on the one jaw, including transposition of nerves and vessels and bone grafts taken from the same site (H)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1,425.15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52357</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or maxilla, osteotomies or osteectomies of, involving 3 or more such procedures on the one jaw, including transposition of nerves and vessels and bone grafts taken from the same site and stabilisation with fixation by wires, screws, plates or pins, or any combination (H)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1,604.45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52360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and maxilla, osteotomies or osteectomies of, involving 2 such procedures of each jaw including transposition of nerves and vessels and bone grafts taken from the same site (H)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1,636.85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52363</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and maxilla, osteotomies or osteectomies of, involving 2 such procedures of each jaw, including transposition of nerves and vessels and bone grafts taken from the same site and stabilisation with fixation by wires, screws, plates or pins, or any combination (H)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1,841.40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52366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Mandible and maxilla, complex bilateral osteotomies or osteectomies of, involving 3 or more such procedures of one jaw and 2 such procedures of the other jaw, including genioplasty when performed and </w:t>
            </w:r>
            <w:r w:rsidRPr="00540AB0">
              <w:lastRenderedPageBreak/>
              <w:t>transposition of nerves and vessels and bone grafts taken from the same site (H)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1,800.65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52369</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and maxilla, complex bilateral osteotomies or osteectomies of, involving 3 or more such procedures of one jaw and 2 such procedures of the other jaw, including genioplasty when performed and transposition of nerves and vessels and bone grafts taken from the same site and stabilisation with fixation by wires, screws, plates or pins, or any combination (H)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2,024.60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52372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and maxilla, complex bilateral osteotomies or osteectomies of, involving 3 or more such procedures of each jaw, including genioplasty when performed and transposition of nerves and vessels and bone grafts taken from the same site (H)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1,964.50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52375</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(H)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2,200.40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52378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Genioplasty including transposition of nerves and vessels and bone grafts taken from the same site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760.65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52379</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Face, contour reconstruction of one region, using autogenous bone or cartilage graft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1,299.90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52380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Midfacial osteotomies—Le Fort II, Modified Le Fort III (Nasomalar), Modified Le Fort III (Malar</w:t>
            </w:r>
            <w:r w:rsidR="001351EC">
              <w:noBreakHyphen/>
            </w:r>
            <w:r w:rsidRPr="00540AB0">
              <w:t>Maxillary), Le Fort III involving 3 or more osteotomies of the midface including transposition of nerves and vessels and bone grafts taken from the same site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2,213.45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52382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Midfacial osteotomies—Le Fort II, Modified Le Fort III (Nasomalar), Modified Le Fort III (Malar</w:t>
            </w:r>
            <w:r w:rsidR="001351EC">
              <w:noBreakHyphen/>
            </w:r>
            <w:r w:rsidRPr="00540AB0">
              <w:t>Maxillary), Le Fort III involving 3 or more osteotomies of the midface including transposition of nerves and vessels and bone grafts taken from the same site and stabilisation with fixation by wires, screws, plates or pins, or any combination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2,653.40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52420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fixation by intermaxillary wiring, excluding wiring for obesity</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245.00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52424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Dermis, dermofat or fascia graft (excluding transfer of fat by injection) in the oral and maxillofacial region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52430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Microvascular repair of the oral and maxillofacial region using microsurgical techniques, with restoration of continuity of artery or vein of distal extremit</w:t>
            </w:r>
            <w:bookmarkStart w:id="1209" w:name="BK_S4P476L31C24"/>
            <w:bookmarkEnd w:id="1209"/>
            <w:r w:rsidRPr="00540AB0">
              <w:t>y or digit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1,107.80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52440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lip, unilateral—primary repair, one stage, without anterior palate repair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550.00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210" w:name="CU_391027969"/>
            <w:bookmarkEnd w:id="1210"/>
            <w:r w:rsidRPr="00540AB0">
              <w:t>52442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lip, unilateral—primary repair, one stage, with anterior palate repair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687.65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52444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lip, bilateral—primary repair, one stage, without anterior palate repair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763.90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52446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Cleft lip, bilateral—primary repair, one stage, with anterior palate </w:t>
            </w:r>
            <w:r w:rsidRPr="00540AB0">
              <w:lastRenderedPageBreak/>
              <w:t>repair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901.70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52450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lip, partial revision, including minor flap revision alignment and adjustment, including revision of minor whistle deformity if performed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211" w:name="CU_431022690"/>
            <w:bookmarkEnd w:id="1211"/>
            <w:r w:rsidRPr="00540AB0">
              <w:t>52452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lip, total revision, including major flap revision, muscle reconstruction and revision of major whistle deformity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496.55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52456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lip reconstruction using full thickness flap (Abbe or similar), first stage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840.55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52458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Cleft lip reconstruction using full thickness flap (Abbe or similar), second stage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305.55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52460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Velo</w:t>
            </w:r>
            <w:r w:rsidR="001351EC">
              <w:noBreakHyphen/>
            </w:r>
            <w:r w:rsidRPr="00540AB0">
              <w:t>pharyngeal incompetence, pharyngeal flap for, or pharyngoplasty for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794.45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52480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Composite graft (chondro</w:t>
            </w:r>
            <w:r w:rsidR="001351EC">
              <w:noBreakHyphen/>
            </w:r>
            <w:r w:rsidRPr="00540AB0">
              <w:t>cutaneous or chondro</w:t>
            </w:r>
            <w:r w:rsidR="001351EC">
              <w:noBreakHyphen/>
            </w:r>
            <w:r w:rsidRPr="00540AB0">
              <w:t>mucosal) to nose, ear or eyelid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510.30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52482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Macrocheilia or macroglossia, operation for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491.00</w:t>
            </w:r>
          </w:p>
        </w:tc>
      </w:tr>
      <w:tr w:rsidR="00E60ACD" w:rsidRPr="00540AB0" w:rsidTr="001351EC">
        <w:tc>
          <w:tcPr>
            <w:tcW w:w="68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bookmarkStart w:id="1212" w:name="CU_491023348"/>
            <w:bookmarkStart w:id="1213" w:name="CU_491029125"/>
            <w:bookmarkEnd w:id="1212"/>
            <w:bookmarkEnd w:id="1213"/>
            <w:r w:rsidRPr="00540AB0">
              <w:t>52484</w:t>
            </w:r>
          </w:p>
        </w:tc>
        <w:tc>
          <w:tcPr>
            <w:tcW w:w="356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Macrostomia, operation for (Anaes.) (Assist.)</w:t>
            </w:r>
          </w:p>
        </w:tc>
        <w:tc>
          <w:tcPr>
            <w:tcW w:w="751"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584.50</w:t>
            </w:r>
          </w:p>
        </w:tc>
      </w:tr>
    </w:tbl>
    <w:p w:rsidR="00E60ACD" w:rsidRPr="00540AB0" w:rsidRDefault="00E60ACD" w:rsidP="00E60ACD">
      <w:pPr>
        <w:pStyle w:val="Tabletext"/>
      </w:pPr>
    </w:p>
    <w:p w:rsidR="00E60ACD" w:rsidRPr="00540AB0" w:rsidRDefault="00E60ACD" w:rsidP="006F2B22">
      <w:pPr>
        <w:pStyle w:val="ActHead3"/>
      </w:pPr>
      <w:bookmarkStart w:id="1214" w:name="_Toc35864951"/>
      <w:r w:rsidRPr="00152A35">
        <w:rPr>
          <w:rStyle w:val="CharDivNo"/>
        </w:rPr>
        <w:t>Division 6.6</w:t>
      </w:r>
      <w:r w:rsidRPr="00540AB0">
        <w:t>—</w:t>
      </w:r>
      <w:r w:rsidRPr="00152A35">
        <w:rPr>
          <w:rStyle w:val="CharDivText"/>
        </w:rPr>
        <w:t>Group O5: Preprosthetic</w:t>
      </w:r>
      <w:bookmarkEnd w:id="1214"/>
    </w:p>
    <w:p w:rsidR="00E60ACD" w:rsidRPr="00540AB0" w:rsidRDefault="00E60ACD" w:rsidP="00E60ACD">
      <w:pPr>
        <w:pStyle w:val="ActHead5"/>
      </w:pPr>
      <w:bookmarkStart w:id="1215" w:name="_Toc35864952"/>
      <w:r w:rsidRPr="00152A35">
        <w:rPr>
          <w:rStyle w:val="CharSectno"/>
        </w:rPr>
        <w:t>6.6.1</w:t>
      </w:r>
      <w:r w:rsidRPr="00540AB0">
        <w:t xml:space="preserve">  Items in Group O5</w:t>
      </w:r>
      <w:bookmarkEnd w:id="1215"/>
    </w:p>
    <w:p w:rsidR="00E60ACD" w:rsidRPr="00540AB0" w:rsidRDefault="00E60ACD" w:rsidP="00E60ACD">
      <w:pPr>
        <w:pStyle w:val="subsection"/>
      </w:pPr>
      <w:r w:rsidRPr="00540AB0">
        <w:tab/>
      </w:r>
      <w:r w:rsidRPr="00540AB0">
        <w:tab/>
        <w:t>This clause sets out items in Group O5.</w:t>
      </w:r>
    </w:p>
    <w:p w:rsidR="00E60ACD" w:rsidRPr="00540AB0" w:rsidRDefault="00E60ACD" w:rsidP="00E60ACD">
      <w:pPr>
        <w:pStyle w:val="Tabletext"/>
      </w:pPr>
    </w:p>
    <w:tbl>
      <w:tblPr>
        <w:tblW w:w="4900"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46"/>
        <w:gridCol w:w="5953"/>
        <w:gridCol w:w="1257"/>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O5—Preprosthetic</w:t>
            </w:r>
          </w:p>
        </w:tc>
      </w:tr>
      <w:tr w:rsidR="00E60ACD" w:rsidRPr="00540AB0" w:rsidTr="001351EC">
        <w:trPr>
          <w:tblHeader/>
        </w:trPr>
        <w:tc>
          <w:tcPr>
            <w:tcW w:w="68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216" w:name="BK_S4P478L7C5"/>
            <w:bookmarkEnd w:id="1216"/>
          </w:p>
        </w:tc>
        <w:tc>
          <w:tcPr>
            <w:tcW w:w="356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5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52600</w:t>
            </w:r>
          </w:p>
        </w:tc>
        <w:tc>
          <w:tcPr>
            <w:tcW w:w="356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Mandibular or palatal exostosis, excision of (Anaes.) (Assist.)</w:t>
            </w:r>
          </w:p>
        </w:tc>
        <w:tc>
          <w:tcPr>
            <w:tcW w:w="75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343.75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52603</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Mylohyoid ridge, reduction of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328.55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52606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Maxillary tuberosity, reduction of (Anaes.)</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250.65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52609</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Papillary hyperplasia of the palate, removal of—less than 5 lesions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328.55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52612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Papillary hyperplasia of the palate, removal of—5 to 20 lesions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412.55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52615</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Papillary hyperplasia of the palate, removal of—more than 20 lesions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511.90</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52618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Vestibuloplasty, submucosal or open, including excision of muscle and skin or mucosal graft when performed—unilateral or bilateral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595.90</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52621</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Floor of mouth lowering (Obwegeser or similar procedure), including excision of muscle and skin or mucosal graft when performed—unilateral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595.90</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52624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Alveolar ridge augmentation with bone or alloplast or both—unilateral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481.25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52626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Alveolar ridge augmentation—unilateral, insertion of tissue expanding device into maxillary or mandibular alveolar ridge region for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295.15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52627</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Osseo</w:t>
            </w:r>
            <w:r w:rsidR="001351EC">
              <w:noBreakHyphen/>
            </w:r>
            <w:r w:rsidRPr="00540AB0">
              <w:t>integration procedure—extra oral implantation of titanium fixture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511.90</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52630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Osseo</w:t>
            </w:r>
            <w:r w:rsidR="001351EC">
              <w:noBreakHyphen/>
            </w:r>
            <w:r w:rsidRPr="00540AB0">
              <w:t>integration procedure—fixation of transcutaneous abutment (Anaes.)</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189.50</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217" w:name="CU_151024792"/>
            <w:bookmarkStart w:id="1218" w:name="CU_151030569"/>
            <w:bookmarkEnd w:id="1217"/>
            <w:bookmarkEnd w:id="1218"/>
            <w:r w:rsidRPr="00540AB0">
              <w:t>52633</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Osseo</w:t>
            </w:r>
            <w:r w:rsidR="001351EC">
              <w:noBreakHyphen/>
            </w:r>
            <w:r w:rsidRPr="00540AB0">
              <w:t>integration procedure—intra</w:t>
            </w:r>
            <w:r w:rsidR="001351EC">
              <w:noBreakHyphen/>
            </w:r>
            <w:r w:rsidRPr="00540AB0">
              <w:t>oral implantation of titanium fixture to facilitate restoration of the dentition following resection of part of the maxilla or mandible for benign or malignant tumours (Anaes.)</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511.90</w:t>
            </w:r>
          </w:p>
        </w:tc>
      </w:tr>
      <w:tr w:rsidR="00E60ACD" w:rsidRPr="00540AB0" w:rsidTr="001351EC">
        <w:tc>
          <w:tcPr>
            <w:tcW w:w="68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bookmarkStart w:id="1219" w:name="CU_161025017"/>
            <w:bookmarkStart w:id="1220" w:name="CU_161030794"/>
            <w:bookmarkEnd w:id="1219"/>
            <w:bookmarkEnd w:id="1220"/>
            <w:r w:rsidRPr="00540AB0">
              <w:t>52636</w:t>
            </w:r>
          </w:p>
        </w:tc>
        <w:tc>
          <w:tcPr>
            <w:tcW w:w="356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Osseo</w:t>
            </w:r>
            <w:r w:rsidR="001351EC">
              <w:noBreakHyphen/>
            </w:r>
            <w:r w:rsidRPr="00540AB0">
              <w:t>integration procedure—fixation of transmucosal abutment to fixtures placed following resection of part of the maxilla or mandible for benign or malignant tumours (Anaes.)</w:t>
            </w:r>
          </w:p>
        </w:tc>
        <w:tc>
          <w:tcPr>
            <w:tcW w:w="75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189.50</w:t>
            </w:r>
          </w:p>
        </w:tc>
      </w:tr>
    </w:tbl>
    <w:p w:rsidR="00E60ACD" w:rsidRPr="00540AB0" w:rsidRDefault="00E60ACD" w:rsidP="00E60ACD">
      <w:pPr>
        <w:pStyle w:val="Tabletext"/>
      </w:pPr>
    </w:p>
    <w:p w:rsidR="00E60ACD" w:rsidRPr="00540AB0" w:rsidRDefault="00E60ACD" w:rsidP="006F2B22">
      <w:pPr>
        <w:pStyle w:val="ActHead3"/>
      </w:pPr>
      <w:bookmarkStart w:id="1221" w:name="_Toc35864953"/>
      <w:r w:rsidRPr="00152A35">
        <w:rPr>
          <w:rStyle w:val="CharDivNo"/>
        </w:rPr>
        <w:t>Division 6.7</w:t>
      </w:r>
      <w:r w:rsidRPr="00540AB0">
        <w:t>—</w:t>
      </w:r>
      <w:r w:rsidRPr="00152A35">
        <w:rPr>
          <w:rStyle w:val="CharDivText"/>
        </w:rPr>
        <w:t>Group O6: Neurosurgical</w:t>
      </w:r>
      <w:bookmarkEnd w:id="1221"/>
    </w:p>
    <w:p w:rsidR="00E60ACD" w:rsidRPr="00540AB0" w:rsidRDefault="00E60ACD" w:rsidP="00E60ACD">
      <w:pPr>
        <w:pStyle w:val="ActHead5"/>
      </w:pPr>
      <w:bookmarkStart w:id="1222" w:name="_Toc35864954"/>
      <w:r w:rsidRPr="00152A35">
        <w:rPr>
          <w:rStyle w:val="CharSectno"/>
        </w:rPr>
        <w:t>6.7.1</w:t>
      </w:r>
      <w:r w:rsidRPr="00540AB0">
        <w:t xml:space="preserve">  Items in Group O6</w:t>
      </w:r>
      <w:bookmarkEnd w:id="1222"/>
    </w:p>
    <w:p w:rsidR="00E60ACD" w:rsidRPr="00540AB0" w:rsidRDefault="00E60ACD" w:rsidP="00E60ACD">
      <w:pPr>
        <w:pStyle w:val="subsection"/>
      </w:pPr>
      <w:r w:rsidRPr="00540AB0">
        <w:tab/>
      </w:r>
      <w:r w:rsidRPr="00540AB0">
        <w:tab/>
        <w:t>This clause sets out items in Group O6.</w:t>
      </w:r>
    </w:p>
    <w:p w:rsidR="00E60ACD" w:rsidRPr="00540AB0" w:rsidRDefault="00E60ACD" w:rsidP="00E60ACD">
      <w:pPr>
        <w:pStyle w:val="Tabletext"/>
        <w:keepNext/>
      </w:pPr>
    </w:p>
    <w:tbl>
      <w:tblPr>
        <w:tblW w:w="4900"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46"/>
        <w:gridCol w:w="5953"/>
        <w:gridCol w:w="1257"/>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O6—Neurosurgical</w:t>
            </w:r>
          </w:p>
        </w:tc>
      </w:tr>
      <w:tr w:rsidR="00E60ACD" w:rsidRPr="00540AB0" w:rsidTr="001351EC">
        <w:trPr>
          <w:tblHeader/>
        </w:trPr>
        <w:tc>
          <w:tcPr>
            <w:tcW w:w="68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223" w:name="BK_S4P479L7C5"/>
            <w:bookmarkEnd w:id="1223"/>
          </w:p>
        </w:tc>
        <w:tc>
          <w:tcPr>
            <w:tcW w:w="356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5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52800</w:t>
            </w:r>
          </w:p>
        </w:tc>
        <w:tc>
          <w:tcPr>
            <w:tcW w:w="356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Neurolysis by open operation, without transposition, other than a service associated with a service to which item 52803 applies (Anaes.) (Assist.)</w:t>
            </w:r>
          </w:p>
        </w:tc>
        <w:tc>
          <w:tcPr>
            <w:tcW w:w="75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281.25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52803</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Nerve trunk, internal (interfascicular), neurolysis of, using microsurgical techniques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404.95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52806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Neurectomy, neurotomy or removal of tumour from superficial peripheral nerve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281.25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52809</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Neurectomy, neurotomy or removal of tumour from deep peripheral nerve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481.35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52812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Nerve trunk, primary repair of, using microsurgical techniques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687.65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52815</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Nerve trunk, secondary repair of, using microsurgical techniques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725.80</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52818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Nerve, transposition of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481.35</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52821</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Nerve graft to nerve trunk (cable graft) including harvesting of nerve graft using microsurgical techniques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1,046.70</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52824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 xml:space="preserve">Peripheral branches of the trigeminal nerve, cryosurgery of, for pain </w:t>
            </w:r>
            <w:r w:rsidRPr="00540AB0">
              <w:lastRenderedPageBreak/>
              <w:t>relief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450.80</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52826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Injection of primary branch of trigeminal nerve with alcohol, cortisone, phenol, or similar substance (Anaes.)</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241.40</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52828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Cutaneous nerve, primary repair of, using microsurgical techniques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359.00</w:t>
            </w:r>
          </w:p>
        </w:tc>
      </w:tr>
      <w:tr w:rsidR="00E60ACD" w:rsidRPr="00540AB0" w:rsidTr="001351EC">
        <w:tc>
          <w:tcPr>
            <w:tcW w:w="68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52830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Cutaneous nerve, secondary repair of, using microsurgical techniques (Anaes.) (Assist.)</w:t>
            </w:r>
          </w:p>
        </w:tc>
        <w:tc>
          <w:tcPr>
            <w:tcW w:w="75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473.55</w:t>
            </w:r>
          </w:p>
        </w:tc>
      </w:tr>
      <w:tr w:rsidR="00E60ACD" w:rsidRPr="00540AB0" w:rsidTr="001351EC">
        <w:tc>
          <w:tcPr>
            <w:tcW w:w="68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52832</w:t>
            </w:r>
          </w:p>
        </w:tc>
        <w:tc>
          <w:tcPr>
            <w:tcW w:w="356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Cutaneous nerve, nerve graft to, using microsurgical techniques (Anaes.) (Assist.)</w:t>
            </w:r>
          </w:p>
        </w:tc>
        <w:tc>
          <w:tcPr>
            <w:tcW w:w="75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649.45</w:t>
            </w:r>
          </w:p>
        </w:tc>
      </w:tr>
    </w:tbl>
    <w:p w:rsidR="00E60ACD" w:rsidRPr="00540AB0" w:rsidRDefault="00E60ACD" w:rsidP="00E60ACD">
      <w:pPr>
        <w:pStyle w:val="Tabletext"/>
      </w:pPr>
    </w:p>
    <w:p w:rsidR="00E60ACD" w:rsidRPr="00540AB0" w:rsidRDefault="00E60ACD" w:rsidP="006F2B22">
      <w:pPr>
        <w:pStyle w:val="ActHead3"/>
      </w:pPr>
      <w:bookmarkStart w:id="1224" w:name="_Toc35864955"/>
      <w:r w:rsidRPr="00152A35">
        <w:rPr>
          <w:rStyle w:val="CharDivNo"/>
        </w:rPr>
        <w:t>Division 6.8</w:t>
      </w:r>
      <w:r w:rsidRPr="00540AB0">
        <w:t>—</w:t>
      </w:r>
      <w:r w:rsidRPr="00152A35">
        <w:rPr>
          <w:rStyle w:val="CharDivText"/>
        </w:rPr>
        <w:t>Group O7: Ear, nose and throat</w:t>
      </w:r>
      <w:bookmarkEnd w:id="1224"/>
    </w:p>
    <w:p w:rsidR="00E60ACD" w:rsidRPr="00540AB0" w:rsidRDefault="00E60ACD" w:rsidP="00E60ACD">
      <w:pPr>
        <w:pStyle w:val="ActHead5"/>
      </w:pPr>
      <w:bookmarkStart w:id="1225" w:name="_Toc35864956"/>
      <w:r w:rsidRPr="00152A35">
        <w:rPr>
          <w:rStyle w:val="CharSectno"/>
        </w:rPr>
        <w:t>6.8.1</w:t>
      </w:r>
      <w:r w:rsidRPr="00540AB0">
        <w:t xml:space="preserve">  Items in Group O7</w:t>
      </w:r>
      <w:bookmarkEnd w:id="1225"/>
    </w:p>
    <w:p w:rsidR="00E60ACD" w:rsidRPr="00540AB0" w:rsidRDefault="00E60ACD" w:rsidP="00E60ACD">
      <w:pPr>
        <w:pStyle w:val="subsection"/>
      </w:pPr>
      <w:r w:rsidRPr="00540AB0">
        <w:tab/>
      </w:r>
      <w:r w:rsidRPr="00540AB0">
        <w:tab/>
        <w:t>This clause sets out items in Group O7.</w:t>
      </w:r>
    </w:p>
    <w:p w:rsidR="00E60ACD" w:rsidRPr="00540AB0" w:rsidRDefault="00E60ACD" w:rsidP="00E60ACD">
      <w:pPr>
        <w:pStyle w:val="Tabletext"/>
      </w:pPr>
    </w:p>
    <w:tbl>
      <w:tblPr>
        <w:tblW w:w="4900"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48"/>
        <w:gridCol w:w="6097"/>
        <w:gridCol w:w="1111"/>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O7—Ear, nose and throat</w:t>
            </w:r>
          </w:p>
        </w:tc>
      </w:tr>
      <w:tr w:rsidR="00E60ACD" w:rsidRPr="00540AB0" w:rsidTr="001351EC">
        <w:trPr>
          <w:tblHeader/>
        </w:trPr>
        <w:tc>
          <w:tcPr>
            <w:tcW w:w="68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226" w:name="BK_S4P480L7C5"/>
            <w:bookmarkEnd w:id="1226"/>
          </w:p>
        </w:tc>
        <w:tc>
          <w:tcPr>
            <w:tcW w:w="3648"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665"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7"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53000</w:t>
            </w:r>
          </w:p>
        </w:tc>
        <w:tc>
          <w:tcPr>
            <w:tcW w:w="3648"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Maxillary antrum, proof puncture and lavage of (Anaes.)</w:t>
            </w:r>
          </w:p>
        </w:tc>
        <w:tc>
          <w:tcPr>
            <w:tcW w:w="665"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33.05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53003</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Maxillary antrum, proof puncture and lavage of, under general anaesthesia, other than a service associated with a service to which another item in Groups O3 to O9 applies (H) (Anaes.)</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93.35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53004</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Maxillary antrum, lavage of—each attendance at which the procedure is performed, including any associated consultation (Anaes.)</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36.15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53006</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Antrostomy (radical) (Anaes.) (Assist.)</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529.60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53009</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Antrum, intranasal operation on or removal of foreign body from (Anaes.) (Assist.)</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300.45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53012</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Antrum, drainage of, through tooth socket (Anaes.)</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119.45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53015</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Oro</w:t>
            </w:r>
            <w:r w:rsidR="001351EC">
              <w:noBreakHyphen/>
            </w:r>
            <w:r w:rsidRPr="00540AB0">
              <w:t>antral fistula, plastic closure of (Anaes.) (Assist.)</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597.00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53016</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Nasal septum, septoplasty, submucous resection or closure of septal perforation (Anaes.) (Assist.)</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491.00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53017</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Nasal septum, reconstruction of (Anaes.) (Assist.)</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612.50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53019</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Maxillary sinus, bone graft to floor of maxillary sinus following elevation of mucosal lining (sinus lift procedure), unilateral (Anaes.) (Assist.)</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590.20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53052</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Post</w:t>
            </w:r>
            <w:r w:rsidR="001351EC">
              <w:noBreakHyphen/>
            </w:r>
            <w:r w:rsidRPr="00540AB0">
              <w:t>nasal space, direct examination of, with or without biopsy (Anaes.)</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124.80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53054</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Nasendoscopy or sinoscopy or fibreoptic examination of nasopharynx—one or more of these procedures (Anaes.)</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124.80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53056</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Examination of nasal cavity or post</w:t>
            </w:r>
            <w:r w:rsidR="001351EC">
              <w:noBreakHyphen/>
            </w:r>
            <w:r w:rsidRPr="00540AB0">
              <w:t>nasal space, or nasal cavity and post</w:t>
            </w:r>
            <w:r w:rsidR="001351EC">
              <w:noBreakHyphen/>
            </w:r>
            <w:r w:rsidRPr="00540AB0">
              <w:t xml:space="preserve">nasal space, under general anaesthesia, other than a service associated with a service to which another item in this Group applies </w:t>
            </w:r>
            <w:r w:rsidRPr="00540AB0">
              <w:lastRenderedPageBreak/>
              <w:t>(Anaes.)</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lastRenderedPageBreak/>
              <w:t>73.10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227" w:name="CU_161028293"/>
            <w:bookmarkStart w:id="1228" w:name="CU_161034070"/>
            <w:bookmarkEnd w:id="1227"/>
            <w:bookmarkEnd w:id="1228"/>
            <w:r w:rsidRPr="00540AB0">
              <w:lastRenderedPageBreak/>
              <w:t>53058</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Nasal haemorrhage, posterior, arrest of, with posterior nasal packing with or without cauterisation and with or without anterior pack (excluding after</w:t>
            </w:r>
            <w:r w:rsidR="001351EC">
              <w:noBreakHyphen/>
            </w:r>
            <w:r w:rsidRPr="00540AB0">
              <w:t>care) (Anaes.)</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124.80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53060</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Cauterisation (other than by chemical means) or cauterisation by chemical means when performed under general anaesthesia or diathermy of septum or turbinates for obstruction or haemorrhage secondary to surgery (or trauma)—one or more of these procedures (including any consultation on the same occasion) other than a service associated with another operation on the nose (Anaes.)</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102.10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53062</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Post</w:t>
            </w:r>
            <w:r w:rsidR="001351EC">
              <w:noBreakHyphen/>
            </w:r>
            <w:r w:rsidRPr="00540AB0">
              <w:t>surgical nasal haemorrhage, arrest of during an episode of epistaxis by cauterisation or nasal cavity packing or both (Anaes.)</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91.45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53064</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Cryotherapy to nose in the treatment of nasal haemorrhage (Anaes.)</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165.55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53068</w:t>
            </w:r>
          </w:p>
        </w:tc>
        <w:tc>
          <w:tcPr>
            <w:tcW w:w="3648"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Turbinectomy or turbinectomies, partial or total, unilateral (Anaes.)</w:t>
            </w:r>
          </w:p>
        </w:tc>
        <w:tc>
          <w:tcPr>
            <w:tcW w:w="66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138.70</w:t>
            </w:r>
          </w:p>
        </w:tc>
      </w:tr>
      <w:tr w:rsidR="00E60ACD" w:rsidRPr="00540AB0" w:rsidTr="001351EC">
        <w:tc>
          <w:tcPr>
            <w:tcW w:w="68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53070</w:t>
            </w:r>
          </w:p>
        </w:tc>
        <w:tc>
          <w:tcPr>
            <w:tcW w:w="3648"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Turbinates, submucous resection of, unilateral (Anaes.)</w:t>
            </w:r>
          </w:p>
        </w:tc>
        <w:tc>
          <w:tcPr>
            <w:tcW w:w="665"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180.90</w:t>
            </w:r>
          </w:p>
        </w:tc>
      </w:tr>
    </w:tbl>
    <w:p w:rsidR="00E60ACD" w:rsidRPr="00DC1323" w:rsidRDefault="00E60ACD" w:rsidP="00E60ACD">
      <w:pPr>
        <w:pStyle w:val="Tabletext"/>
      </w:pPr>
    </w:p>
    <w:p w:rsidR="00E60ACD" w:rsidRPr="00540AB0" w:rsidRDefault="00E60ACD" w:rsidP="006F2B22">
      <w:pPr>
        <w:pStyle w:val="ActHead3"/>
      </w:pPr>
      <w:bookmarkStart w:id="1229" w:name="_Toc35864957"/>
      <w:r w:rsidRPr="00152A35">
        <w:rPr>
          <w:rStyle w:val="CharDivNo"/>
        </w:rPr>
        <w:t>Division 6.9</w:t>
      </w:r>
      <w:r w:rsidRPr="00540AB0">
        <w:t>—</w:t>
      </w:r>
      <w:r w:rsidRPr="00152A35">
        <w:rPr>
          <w:rStyle w:val="CharDivText"/>
        </w:rPr>
        <w:t>Group O8: Temporomandibular joint</w:t>
      </w:r>
      <w:bookmarkEnd w:id="1229"/>
    </w:p>
    <w:p w:rsidR="00E60ACD" w:rsidRPr="00540AB0" w:rsidRDefault="00E60ACD" w:rsidP="00E60ACD">
      <w:pPr>
        <w:pStyle w:val="ActHead5"/>
      </w:pPr>
      <w:bookmarkStart w:id="1230" w:name="_Toc35864958"/>
      <w:r w:rsidRPr="00152A35">
        <w:rPr>
          <w:rStyle w:val="CharSectno"/>
        </w:rPr>
        <w:t>6.9.1</w:t>
      </w:r>
      <w:r w:rsidRPr="00540AB0">
        <w:t xml:space="preserve">  Items in Group O8</w:t>
      </w:r>
      <w:bookmarkEnd w:id="1230"/>
    </w:p>
    <w:p w:rsidR="00E60ACD" w:rsidRPr="00540AB0" w:rsidRDefault="00E60ACD" w:rsidP="00E60ACD">
      <w:pPr>
        <w:pStyle w:val="subsection"/>
      </w:pPr>
      <w:r w:rsidRPr="00540AB0">
        <w:tab/>
      </w:r>
      <w:r w:rsidRPr="00540AB0">
        <w:tab/>
        <w:t>This clause sets out items in Group O8.</w:t>
      </w:r>
    </w:p>
    <w:p w:rsidR="00E60ACD" w:rsidRPr="00540AB0" w:rsidRDefault="00E60ACD" w:rsidP="00E60ACD">
      <w:pPr>
        <w:pStyle w:val="Tabletext"/>
      </w:pPr>
    </w:p>
    <w:tbl>
      <w:tblPr>
        <w:tblW w:w="4900" w:type="pct"/>
        <w:tblInd w:w="9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48"/>
        <w:gridCol w:w="5953"/>
        <w:gridCol w:w="1255"/>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O8—Temporomandibular joint</w:t>
            </w:r>
          </w:p>
        </w:tc>
      </w:tr>
      <w:tr w:rsidR="00E60ACD" w:rsidRPr="00540AB0" w:rsidTr="001351EC">
        <w:trPr>
          <w:tblHeader/>
        </w:trPr>
        <w:tc>
          <w:tcPr>
            <w:tcW w:w="68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231" w:name="BK_S4P482L7C5"/>
            <w:bookmarkEnd w:id="1231"/>
          </w:p>
        </w:tc>
        <w:tc>
          <w:tcPr>
            <w:tcW w:w="3562"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51"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7"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53200</w:t>
            </w:r>
          </w:p>
        </w:tc>
        <w:tc>
          <w:tcPr>
            <w:tcW w:w="3562"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napToGrid w:val="0"/>
              </w:rPr>
              <w:t>Mandible, treatment of a dislocation of, not requiring open reduction</w:t>
            </w:r>
            <w:r w:rsidRPr="00540AB0">
              <w:rPr>
                <w:bCs/>
                <w:snapToGrid w:val="0"/>
              </w:rPr>
              <w:t xml:space="preserve"> </w:t>
            </w:r>
            <w:r w:rsidRPr="00540AB0">
              <w:rPr>
                <w:snapToGrid w:val="0"/>
              </w:rPr>
              <w:t>(Anaes.)</w:t>
            </w:r>
          </w:p>
        </w:tc>
        <w:tc>
          <w:tcPr>
            <w:tcW w:w="751"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71.80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53203</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treatment of a dislocation of, requiring open reduction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120.60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53206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manipulation of, performed in the operating theatre of a hospital, other than a service associated with a service to which another item in Groups O3 to O9 applies (H) (Anaes.)</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145.25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53209</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Glenoid fossa, zygomatic arch and temporal bone, reconstruction of (Obwegeser technique)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1,675.50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53212</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Absent condyle and ascending ramus in hemifacial microsomia, construction of, not including harvesting of graft material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905.10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53215</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arthroscopy of, with or without biopsy, other than a service associated with another arthroscopic procedure of that joint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415.25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53218</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arthroscopy of, removal of loose bodies, debridement, or treatment of adhesions—one or more of such procedures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664.25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53220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arthrotomy of, other than a service to which another item in this Group applies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334.85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53221</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open surgical exploration of, with or without microsurgical techniques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886.25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53224</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open surgical exploration of, with condylectomy or condylotomy, with or without microsurgical techniques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982.45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232" w:name="CU_131030805"/>
            <w:bookmarkStart w:id="1233" w:name="CU_131036582"/>
            <w:bookmarkEnd w:id="1232"/>
            <w:bookmarkEnd w:id="1233"/>
            <w:r w:rsidRPr="00540AB0">
              <w:t>53225</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Arthrocentesis, irrigation of temporomandibular joint after insertion of 2 cannuli into the appropriate joint space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295.15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53226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synovectomy of, other than a service to which another item in this Group applies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317.30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53227</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open surgical exploration of, with or without meniscus or capsular surgery, including meniscectomy when performed, with or without microsurgical techniques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1,207.20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53230</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open surgical exploration of, with meniscus, capsular and condylar head surgery, with or without microsurgical techniques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1,359.85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53233</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surgery of, involving procedures to which item 53224, 53226, 53227 or 53230 applies and also involving the use of tissue flaps, or cartilage graft, or allograft implants, with or without microsurgical techniques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1,528.10</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53236</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stabilisation of, involving one or more of: repair of capsule, repair of ligament or internal fixation, other than a service to which another item in this Group applies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478.25</w:t>
            </w:r>
          </w:p>
        </w:tc>
      </w:tr>
      <w:tr w:rsidR="00E60ACD" w:rsidRPr="00540AB0" w:rsidTr="001351EC">
        <w:tc>
          <w:tcPr>
            <w:tcW w:w="68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53239</w:t>
            </w:r>
          </w:p>
        </w:tc>
        <w:tc>
          <w:tcPr>
            <w:tcW w:w="3562"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Temporomandibular joint, arthrodesis of, other than a service to which another item in this Group applies (Anaes.) (Assist.)</w:t>
            </w:r>
          </w:p>
        </w:tc>
        <w:tc>
          <w:tcPr>
            <w:tcW w:w="751"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478.25</w:t>
            </w:r>
          </w:p>
        </w:tc>
      </w:tr>
      <w:tr w:rsidR="00E60ACD" w:rsidRPr="00540AB0" w:rsidTr="001351EC">
        <w:tc>
          <w:tcPr>
            <w:tcW w:w="68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53242</w:t>
            </w:r>
          </w:p>
        </w:tc>
        <w:tc>
          <w:tcPr>
            <w:tcW w:w="3562"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Temporomandibular joint or joints, application of external fixator to, other than for treatment of fractures (Anaes.) (Assist.)</w:t>
            </w:r>
          </w:p>
        </w:tc>
        <w:tc>
          <w:tcPr>
            <w:tcW w:w="751"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317.30</w:t>
            </w:r>
          </w:p>
        </w:tc>
      </w:tr>
    </w:tbl>
    <w:p w:rsidR="00E60ACD" w:rsidRPr="00540AB0" w:rsidRDefault="00E60ACD" w:rsidP="00E60ACD">
      <w:pPr>
        <w:pStyle w:val="Tabletext"/>
      </w:pPr>
    </w:p>
    <w:p w:rsidR="00E60ACD" w:rsidRPr="00540AB0" w:rsidRDefault="00E60ACD" w:rsidP="006F2B22">
      <w:pPr>
        <w:pStyle w:val="ActHead3"/>
      </w:pPr>
      <w:bookmarkStart w:id="1234" w:name="_Toc35864959"/>
      <w:r w:rsidRPr="00152A35">
        <w:rPr>
          <w:rStyle w:val="CharDivNo"/>
        </w:rPr>
        <w:t>Division 6.10</w:t>
      </w:r>
      <w:r w:rsidRPr="00540AB0">
        <w:t>—</w:t>
      </w:r>
      <w:r w:rsidRPr="00152A35">
        <w:rPr>
          <w:rStyle w:val="CharDivText"/>
        </w:rPr>
        <w:t>Group O9: Treatment of fractures</w:t>
      </w:r>
      <w:bookmarkEnd w:id="1234"/>
    </w:p>
    <w:p w:rsidR="00E60ACD" w:rsidRPr="00540AB0" w:rsidRDefault="00E60ACD" w:rsidP="00E60ACD">
      <w:pPr>
        <w:pStyle w:val="ActHead5"/>
      </w:pPr>
      <w:bookmarkStart w:id="1235" w:name="_Toc35864960"/>
      <w:r w:rsidRPr="00152A35">
        <w:rPr>
          <w:rStyle w:val="CharSectno"/>
        </w:rPr>
        <w:t>6.10.1</w:t>
      </w:r>
      <w:r w:rsidRPr="00540AB0">
        <w:t xml:space="preserve">  Items in Group O9</w:t>
      </w:r>
      <w:bookmarkEnd w:id="1235"/>
    </w:p>
    <w:p w:rsidR="00E60ACD" w:rsidRPr="00540AB0" w:rsidRDefault="00E60ACD" w:rsidP="00E60ACD">
      <w:pPr>
        <w:pStyle w:val="subsection"/>
      </w:pPr>
      <w:r w:rsidRPr="00540AB0">
        <w:tab/>
      </w:r>
      <w:r w:rsidRPr="00540AB0">
        <w:tab/>
        <w:t>This clause sets out items in Group O9.</w:t>
      </w:r>
    </w:p>
    <w:p w:rsidR="00E60ACD" w:rsidRPr="00540AB0" w:rsidRDefault="00E60ACD" w:rsidP="00E60ACD">
      <w:pPr>
        <w:pStyle w:val="Tabletext"/>
      </w:pPr>
    </w:p>
    <w:tbl>
      <w:tblPr>
        <w:tblW w:w="4909" w:type="pct"/>
        <w:tblInd w:w="79"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2"/>
        <w:gridCol w:w="5956"/>
        <w:gridCol w:w="1254"/>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O9—Treatment of fractures</w:t>
            </w:r>
          </w:p>
        </w:tc>
      </w:tr>
      <w:tr w:rsidR="00E60ACD" w:rsidRPr="00540AB0" w:rsidTr="001351EC">
        <w:trPr>
          <w:tblHeader/>
        </w:trPr>
        <w:tc>
          <w:tcPr>
            <w:tcW w:w="694"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236" w:name="BK_S4P484L7C5"/>
            <w:bookmarkEnd w:id="1236"/>
          </w:p>
        </w:tc>
        <w:tc>
          <w:tcPr>
            <w:tcW w:w="3557"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49"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94"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bookmarkStart w:id="1237" w:name="_Hlk268081148"/>
            <w:r w:rsidRPr="00540AB0">
              <w:rPr>
                <w:snapToGrid w:val="0"/>
              </w:rPr>
              <w:t>53400</w:t>
            </w:r>
          </w:p>
        </w:tc>
        <w:tc>
          <w:tcPr>
            <w:tcW w:w="3557"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rPr>
                <w:snapToGrid w:val="0"/>
              </w:rPr>
            </w:pPr>
            <w:r w:rsidRPr="00540AB0">
              <w:rPr>
                <w:snapToGrid w:val="0"/>
              </w:rPr>
              <w:t>Maxilla, unilateral or bilateral, treatment of fracture of, not requiring splinting</w:t>
            </w:r>
          </w:p>
        </w:tc>
        <w:tc>
          <w:tcPr>
            <w:tcW w:w="749"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131.25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53403</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treatment of fracture of, not requiring splinting</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160.40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53406</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 treatment of fracture of, requiring splinting, wiring of teeth, circumosseous fixation or external fixation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413.15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53409</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treatment of fracture of, requiring splinting, wiring of teeth, circumosseous fixation or external fixation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413.15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53410</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Zygomatic bone, treatment of fracture of, not requiring surgical reduction</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87.00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53411</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Zygomatic bone, treatment of fracture of, requiring surgical reduction, by temporal, intra</w:t>
            </w:r>
            <w:r w:rsidR="001351EC">
              <w:noBreakHyphen/>
            </w:r>
            <w:r w:rsidRPr="00540AB0">
              <w:t>oral or other approach (Anaes.)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53412</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Zygomatic bone, treatment of fracture of, requiring surgical reduction and involving internal or external fixation at one site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398.35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53413</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Zygomatic bone, treatment of fracture of, requiring surgical reduction and involving internal or external fixation or both at 2 sites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488.05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53414</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Zygomatic bone, treatment of, requiring surgical reduction and involving internal or external fixation or both at 3 sites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560.70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53415</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 treatment of fracture of, requiring open reduction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53416</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treatment of fracture of, requiring open reduction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442.60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53418</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 treatment of fracture of, requiring open reduction and internal fixation not involving a plate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575.40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53419</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treatment of fracture of, requiring open reduction and internal fixation not involving a plate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575.40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bookmarkStart w:id="1238" w:name="CU_161034020"/>
            <w:bookmarkStart w:id="1239" w:name="CU_161039797"/>
            <w:bookmarkEnd w:id="1238"/>
            <w:bookmarkEnd w:id="1239"/>
            <w:r w:rsidRPr="00540AB0">
              <w:t>53422</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 treatment of fracture of, requiring open reduction and internal fixation involving a plate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730.25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53423</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treatment of fracture of, requiring open reduction and internal fixation involving a plate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730.25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53424</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 treatment of a complicated fracture of, involving viscera, blood vessels or nerves, requiring open reduction not involving a plate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53425</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treatment of a complicated fracture of, involving viscera, blood vessels or nerves, requiring open reduction not involving a plate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626.50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53427</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Maxilla, treatment of a complicated fracture of, involving viscera, blood vessels or nerves, requiring open reduction involving the use of a plate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855.75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53429</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treatment of a complicated fracture of, involving viscera, blood vessels or nerves, requiring open reduction involving the use of a plate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855.75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53439</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Mandible, treatment of a closed fracture of, involving a joint surface (Anaes.)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242.60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53453</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Orbital cavity, reconstruction of a wall or floor with or without foreign implant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491.00</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53455</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Orbital cavity, bone or cartilage graft to orbital wall or floor including reduction of prolapsed or entrapped orbital contents (Anaes.) (Assist.)</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576.75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lastRenderedPageBreak/>
              <w:t>53458</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Nasal bones, treatment of fracture of, other than a service to which item 53459 or 53460 applies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43.75</w:t>
            </w:r>
          </w:p>
        </w:tc>
      </w:tr>
      <w:tr w:rsidR="00E60ACD" w:rsidRPr="00540AB0" w:rsidTr="001351EC">
        <w:tc>
          <w:tcPr>
            <w:tcW w:w="694"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53459</w:t>
            </w:r>
          </w:p>
        </w:tc>
        <w:tc>
          <w:tcPr>
            <w:tcW w:w="3557"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Nasal bones, treatment of fracture of, by reduction (Anaes.)</w:t>
            </w:r>
          </w:p>
        </w:tc>
        <w:tc>
          <w:tcPr>
            <w:tcW w:w="74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239.25</w:t>
            </w:r>
          </w:p>
        </w:tc>
      </w:tr>
      <w:tr w:rsidR="00E60ACD" w:rsidRPr="00540AB0" w:rsidTr="001351EC">
        <w:tc>
          <w:tcPr>
            <w:tcW w:w="694"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53460</w:t>
            </w:r>
          </w:p>
        </w:tc>
        <w:tc>
          <w:tcPr>
            <w:tcW w:w="3557"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Nasal bones, treatment of fractures of, by open reduction involving osteotomies (Anaes.) (Assist.)</w:t>
            </w:r>
          </w:p>
        </w:tc>
        <w:tc>
          <w:tcPr>
            <w:tcW w:w="749"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488.05</w:t>
            </w:r>
          </w:p>
        </w:tc>
      </w:tr>
    </w:tbl>
    <w:p w:rsidR="00E60ACD" w:rsidRPr="00540AB0" w:rsidRDefault="00E60ACD" w:rsidP="00E60ACD">
      <w:pPr>
        <w:pStyle w:val="Tabletext"/>
      </w:pPr>
    </w:p>
    <w:p w:rsidR="00E60ACD" w:rsidRPr="00540AB0" w:rsidRDefault="00E60ACD" w:rsidP="006F2B22">
      <w:pPr>
        <w:pStyle w:val="ActHead3"/>
      </w:pPr>
      <w:bookmarkStart w:id="1240" w:name="_Toc35864961"/>
      <w:r w:rsidRPr="00152A35">
        <w:rPr>
          <w:rStyle w:val="CharDivNo"/>
        </w:rPr>
        <w:t>Division 6.11</w:t>
      </w:r>
      <w:r w:rsidRPr="00540AB0">
        <w:t>—</w:t>
      </w:r>
      <w:r w:rsidRPr="00152A35">
        <w:rPr>
          <w:rStyle w:val="CharDivText"/>
        </w:rPr>
        <w:t>Group O11: Regional or field nerve blocks</w:t>
      </w:r>
      <w:bookmarkEnd w:id="1240"/>
    </w:p>
    <w:p w:rsidR="00E60ACD" w:rsidRPr="00540AB0" w:rsidRDefault="00E60ACD" w:rsidP="00E60ACD">
      <w:pPr>
        <w:pStyle w:val="ActHead5"/>
      </w:pPr>
      <w:bookmarkStart w:id="1241" w:name="_Toc35864962"/>
      <w:r w:rsidRPr="00152A35">
        <w:rPr>
          <w:rStyle w:val="CharSectno"/>
        </w:rPr>
        <w:t>6.11.1</w:t>
      </w:r>
      <w:r w:rsidRPr="00540AB0">
        <w:t xml:space="preserve">  Items in Group O11</w:t>
      </w:r>
      <w:bookmarkEnd w:id="1241"/>
    </w:p>
    <w:p w:rsidR="00E60ACD" w:rsidRPr="00540AB0" w:rsidRDefault="00E60ACD" w:rsidP="00E60ACD">
      <w:pPr>
        <w:pStyle w:val="subsection"/>
      </w:pPr>
      <w:r w:rsidRPr="00540AB0">
        <w:tab/>
      </w:r>
      <w:r w:rsidRPr="00540AB0">
        <w:tab/>
        <w:t>This clause sets out items in Group O11.</w:t>
      </w:r>
    </w:p>
    <w:p w:rsidR="00E60ACD" w:rsidRPr="00540AB0" w:rsidRDefault="00E60ACD" w:rsidP="00E60ACD">
      <w:pPr>
        <w:pStyle w:val="Tabletext"/>
      </w:pPr>
    </w:p>
    <w:tbl>
      <w:tblPr>
        <w:tblW w:w="4909" w:type="pct"/>
        <w:tblInd w:w="93"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47"/>
        <w:gridCol w:w="5954"/>
        <w:gridCol w:w="1271"/>
      </w:tblGrid>
      <w:tr w:rsidR="00E60ACD" w:rsidRPr="00540AB0" w:rsidTr="001351EC">
        <w:trPr>
          <w:tblHeader/>
        </w:trPr>
        <w:tc>
          <w:tcPr>
            <w:tcW w:w="5000" w:type="pct"/>
            <w:gridSpan w:val="3"/>
            <w:tcBorders>
              <w:top w:val="single" w:sz="12" w:space="0" w:color="auto"/>
              <w:left w:val="nil"/>
              <w:bottom w:val="single" w:sz="6" w:space="0" w:color="auto"/>
              <w:right w:val="nil"/>
            </w:tcBorders>
            <w:shd w:val="clear" w:color="auto" w:fill="auto"/>
            <w:hideMark/>
          </w:tcPr>
          <w:p w:rsidR="00E60ACD" w:rsidRPr="00540AB0" w:rsidRDefault="00E60ACD" w:rsidP="001351EC">
            <w:pPr>
              <w:pStyle w:val="TableHeading"/>
            </w:pPr>
            <w:r w:rsidRPr="00540AB0">
              <w:t>Group O11—Regional or field nerve blocks</w:t>
            </w:r>
          </w:p>
        </w:tc>
      </w:tr>
      <w:tr w:rsidR="00E60ACD" w:rsidRPr="00540AB0" w:rsidTr="001351EC">
        <w:trPr>
          <w:tblHeader/>
        </w:trPr>
        <w:tc>
          <w:tcPr>
            <w:tcW w:w="685"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1</w:t>
            </w:r>
          </w:p>
          <w:p w:rsidR="00E60ACD" w:rsidRPr="00540AB0" w:rsidRDefault="00E60ACD" w:rsidP="001351EC">
            <w:pPr>
              <w:pStyle w:val="TableHeading"/>
            </w:pPr>
            <w:r w:rsidRPr="00540AB0">
              <w:t>Item</w:t>
            </w:r>
            <w:bookmarkStart w:id="1242" w:name="BK_S4P486L7C5"/>
            <w:bookmarkEnd w:id="1242"/>
          </w:p>
        </w:tc>
        <w:tc>
          <w:tcPr>
            <w:tcW w:w="3556"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pPr>
            <w:r w:rsidRPr="00540AB0">
              <w:t>Column 2</w:t>
            </w:r>
          </w:p>
          <w:p w:rsidR="00E60ACD" w:rsidRPr="00540AB0" w:rsidRDefault="00E60ACD" w:rsidP="001351EC">
            <w:pPr>
              <w:pStyle w:val="TableHeading"/>
            </w:pPr>
            <w:r w:rsidRPr="00540AB0">
              <w:t>Description</w:t>
            </w:r>
          </w:p>
        </w:tc>
        <w:tc>
          <w:tcPr>
            <w:tcW w:w="759" w:type="pct"/>
            <w:tcBorders>
              <w:top w:val="single" w:sz="6" w:space="0" w:color="auto"/>
              <w:left w:val="nil"/>
              <w:bottom w:val="single" w:sz="12" w:space="0" w:color="auto"/>
              <w:right w:val="nil"/>
            </w:tcBorders>
            <w:shd w:val="clear" w:color="auto" w:fill="auto"/>
            <w:hideMark/>
          </w:tcPr>
          <w:p w:rsidR="00E60ACD" w:rsidRPr="00540AB0" w:rsidRDefault="00E60ACD" w:rsidP="001351EC">
            <w:pPr>
              <w:pStyle w:val="TableHeading"/>
              <w:jc w:val="right"/>
            </w:pPr>
            <w:r w:rsidRPr="00540AB0">
              <w:t>Column 3</w:t>
            </w:r>
          </w:p>
          <w:p w:rsidR="00E60ACD" w:rsidRPr="00540AB0" w:rsidRDefault="00E60ACD" w:rsidP="001351EC">
            <w:pPr>
              <w:pStyle w:val="TableHeading"/>
              <w:jc w:val="right"/>
            </w:pPr>
            <w:r w:rsidRPr="00540AB0">
              <w:t>Fee ($)</w:t>
            </w:r>
          </w:p>
        </w:tc>
      </w:tr>
      <w:tr w:rsidR="00E60ACD" w:rsidRPr="00540AB0" w:rsidTr="001351EC">
        <w:tc>
          <w:tcPr>
            <w:tcW w:w="685"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53700</w:t>
            </w:r>
          </w:p>
        </w:tc>
        <w:tc>
          <w:tcPr>
            <w:tcW w:w="3556"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rPr>
                <w:snapToGrid w:val="0"/>
              </w:rPr>
              <w:t>Trigeminal nerve, primary division of, injection of an anaesthetic agent</w:t>
            </w:r>
          </w:p>
        </w:tc>
        <w:tc>
          <w:tcPr>
            <w:tcW w:w="759" w:type="pct"/>
            <w:tcBorders>
              <w:top w:val="single" w:sz="12"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126.85</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53702</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Trigeminal nerve, peripheral branch of, injection of an anaesthetic agent</w:t>
            </w:r>
          </w:p>
        </w:tc>
        <w:tc>
          <w:tcPr>
            <w:tcW w:w="75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63.50</w:t>
            </w:r>
          </w:p>
        </w:tc>
      </w:tr>
      <w:tr w:rsidR="00E60ACD" w:rsidRPr="00540AB0" w:rsidTr="001351EC">
        <w:tc>
          <w:tcPr>
            <w:tcW w:w="685"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53704</w:t>
            </w:r>
          </w:p>
        </w:tc>
        <w:tc>
          <w:tcPr>
            <w:tcW w:w="3556"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pPr>
            <w:r w:rsidRPr="00540AB0">
              <w:t>Facial nerve, injection of an anaesthetic agent</w:t>
            </w:r>
          </w:p>
        </w:tc>
        <w:tc>
          <w:tcPr>
            <w:tcW w:w="759" w:type="pct"/>
            <w:tcBorders>
              <w:top w:val="single" w:sz="4" w:space="0" w:color="auto"/>
              <w:left w:val="nil"/>
              <w:bottom w:val="single" w:sz="4" w:space="0" w:color="auto"/>
              <w:right w:val="nil"/>
            </w:tcBorders>
            <w:shd w:val="clear" w:color="auto" w:fill="auto"/>
            <w:hideMark/>
          </w:tcPr>
          <w:p w:rsidR="00E60ACD" w:rsidRPr="00540AB0" w:rsidRDefault="00E60ACD" w:rsidP="001351EC">
            <w:pPr>
              <w:pStyle w:val="Tabletext"/>
              <w:jc w:val="right"/>
            </w:pPr>
            <w:r w:rsidRPr="00540AB0">
              <w:t>38.25</w:t>
            </w:r>
          </w:p>
        </w:tc>
      </w:tr>
      <w:tr w:rsidR="00E60ACD" w:rsidRPr="00540AB0" w:rsidTr="001351EC">
        <w:tc>
          <w:tcPr>
            <w:tcW w:w="685"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53706</w:t>
            </w:r>
          </w:p>
        </w:tc>
        <w:tc>
          <w:tcPr>
            <w:tcW w:w="3556"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pPr>
            <w:r w:rsidRPr="00540AB0">
              <w:t>Nerve branch in the oral and maxillofacial region, destruction by a neurolytic agent, other than a service to which another item in this Group applies</w:t>
            </w:r>
          </w:p>
        </w:tc>
        <w:tc>
          <w:tcPr>
            <w:tcW w:w="759" w:type="pct"/>
            <w:tcBorders>
              <w:top w:val="single" w:sz="4" w:space="0" w:color="auto"/>
              <w:left w:val="nil"/>
              <w:bottom w:val="single" w:sz="12" w:space="0" w:color="auto"/>
              <w:right w:val="nil"/>
            </w:tcBorders>
            <w:shd w:val="clear" w:color="auto" w:fill="auto"/>
            <w:hideMark/>
          </w:tcPr>
          <w:p w:rsidR="00E60ACD" w:rsidRPr="00540AB0" w:rsidRDefault="00E60ACD" w:rsidP="001351EC">
            <w:pPr>
              <w:pStyle w:val="Tabletext"/>
              <w:jc w:val="right"/>
            </w:pPr>
            <w:r w:rsidRPr="00540AB0">
              <w:t>126.85</w:t>
            </w:r>
          </w:p>
        </w:tc>
      </w:tr>
      <w:bookmarkEnd w:id="1237"/>
    </w:tbl>
    <w:p w:rsidR="00E60ACD" w:rsidRPr="00540AB0" w:rsidRDefault="00E60ACD" w:rsidP="00E60ACD">
      <w:pPr>
        <w:pStyle w:val="Tabletext"/>
      </w:pPr>
    </w:p>
    <w:p w:rsidR="00E60ACD" w:rsidRPr="00540AB0" w:rsidRDefault="00E60ACD" w:rsidP="00E60ACD">
      <w:pPr>
        <w:pStyle w:val="ActHead2"/>
        <w:pageBreakBefore/>
      </w:pPr>
      <w:bookmarkStart w:id="1243" w:name="_Toc35864963"/>
      <w:r w:rsidRPr="00152A35">
        <w:rPr>
          <w:rStyle w:val="CharPartNo"/>
        </w:rPr>
        <w:lastRenderedPageBreak/>
        <w:t>Part 7</w:t>
      </w:r>
      <w:r w:rsidRPr="00540AB0">
        <w:t>—</w:t>
      </w:r>
      <w:r w:rsidRPr="00152A35">
        <w:rPr>
          <w:rStyle w:val="CharPartText"/>
        </w:rPr>
        <w:t>Dictionary</w:t>
      </w:r>
      <w:bookmarkEnd w:id="1243"/>
    </w:p>
    <w:p w:rsidR="00E60ACD" w:rsidRPr="00540AB0" w:rsidRDefault="00E60ACD" w:rsidP="00E60ACD">
      <w:pPr>
        <w:pStyle w:val="notemargin"/>
      </w:pPr>
      <w:r w:rsidRPr="00540AB0">
        <w:t>Note:</w:t>
      </w:r>
      <w:r w:rsidRPr="00540AB0">
        <w:tab/>
        <w:t>All references in this Part to a provision are references to a provision in this Schedule, unless otherwise indicated.</w:t>
      </w:r>
    </w:p>
    <w:p w:rsidR="00E60ACD" w:rsidRPr="00152A35" w:rsidRDefault="00E60ACD" w:rsidP="00E60ACD">
      <w:pPr>
        <w:pStyle w:val="Header"/>
      </w:pPr>
      <w:r w:rsidRPr="00152A35">
        <w:rPr>
          <w:rStyle w:val="CharDivNo"/>
        </w:rPr>
        <w:t xml:space="preserve"> </w:t>
      </w:r>
      <w:r w:rsidRPr="00152A35">
        <w:rPr>
          <w:rStyle w:val="CharDivText"/>
        </w:rPr>
        <w:t xml:space="preserve"> </w:t>
      </w:r>
    </w:p>
    <w:p w:rsidR="00E60ACD" w:rsidRPr="00540AB0" w:rsidRDefault="00E60ACD" w:rsidP="00E60ACD">
      <w:pPr>
        <w:pStyle w:val="ActHead5"/>
      </w:pPr>
      <w:bookmarkStart w:id="1244" w:name="_Toc35864964"/>
      <w:r w:rsidRPr="00152A35">
        <w:rPr>
          <w:rStyle w:val="CharSectno"/>
        </w:rPr>
        <w:t>7.1.1</w:t>
      </w:r>
      <w:r w:rsidRPr="00540AB0">
        <w:t xml:space="preserve">  Dictionary</w:t>
      </w:r>
      <w:bookmarkEnd w:id="1244"/>
    </w:p>
    <w:p w:rsidR="00E60ACD" w:rsidRPr="00540AB0" w:rsidRDefault="00E60ACD" w:rsidP="00E60ACD">
      <w:pPr>
        <w:pStyle w:val="subsection"/>
      </w:pPr>
      <w:r w:rsidRPr="00540AB0">
        <w:tab/>
      </w:r>
      <w:r w:rsidRPr="00540AB0">
        <w:tab/>
        <w:t>In this Schedule:</w:t>
      </w:r>
    </w:p>
    <w:p w:rsidR="00E60ACD" w:rsidRPr="00540AB0" w:rsidRDefault="00E60ACD" w:rsidP="00E60ACD">
      <w:pPr>
        <w:pStyle w:val="Definition"/>
      </w:pPr>
      <w:r w:rsidRPr="00540AB0">
        <w:rPr>
          <w:b/>
          <w:i/>
        </w:rPr>
        <w:t>2013 estimated resident population</w:t>
      </w:r>
      <w:r w:rsidRPr="00540AB0">
        <w:t xml:space="preserve"> means the preliminary estimated resident population as at 30 June 2013, as published by the Australian Bureau of Statistics</w:t>
      </w:r>
      <w:bookmarkStart w:id="1245" w:name="BK_S4P487L9C11"/>
      <w:bookmarkEnd w:id="1245"/>
      <w:r w:rsidRPr="00540AB0">
        <w:t>.</w:t>
      </w:r>
    </w:p>
    <w:p w:rsidR="00E60ACD" w:rsidRPr="00540AB0" w:rsidRDefault="00E60ACD" w:rsidP="00E60ACD">
      <w:pPr>
        <w:pStyle w:val="Definition"/>
      </w:pPr>
      <w:r w:rsidRPr="00540AB0">
        <w:rPr>
          <w:b/>
          <w:i/>
        </w:rPr>
        <w:t>Aboriginal and Torres Strait Islander</w:t>
      </w:r>
      <w:bookmarkStart w:id="1246" w:name="BK_S4P487L10C38"/>
      <w:bookmarkEnd w:id="1246"/>
      <w:r w:rsidRPr="00540AB0">
        <w:rPr>
          <w:b/>
          <w:i/>
        </w:rPr>
        <w:t xml:space="preserve"> health practitioner</w:t>
      </w:r>
      <w:r w:rsidRPr="00540AB0">
        <w:t xml:space="preserve"> means a person:</w:t>
      </w:r>
    </w:p>
    <w:p w:rsidR="00E60ACD" w:rsidRPr="00540AB0" w:rsidRDefault="00E60ACD" w:rsidP="00E60ACD">
      <w:pPr>
        <w:pStyle w:val="paragraph"/>
      </w:pPr>
      <w:r w:rsidRPr="00540AB0">
        <w:tab/>
        <w:t>(a)</w:t>
      </w:r>
      <w:r w:rsidRPr="00540AB0">
        <w:tab/>
        <w:t>who is registered under a law of a State or Territory as an Aboriginal and Torres Strait Islander health practitioner; and</w:t>
      </w:r>
    </w:p>
    <w:p w:rsidR="00E60ACD" w:rsidRPr="00540AB0" w:rsidRDefault="00E60ACD" w:rsidP="00E60ACD">
      <w:pPr>
        <w:pStyle w:val="paragraph"/>
      </w:pPr>
      <w:r w:rsidRPr="00540AB0">
        <w:tab/>
        <w:t>(b)</w:t>
      </w:r>
      <w:r w:rsidRPr="00540AB0">
        <w:tab/>
        <w:t>who is employed by, or whose services are otherwise retained by, a medical practitioner in a general practice or a health service to which a direction made under subsection 19(2) of the Act applies.</w:t>
      </w:r>
    </w:p>
    <w:p w:rsidR="00E60ACD" w:rsidRPr="00540AB0" w:rsidRDefault="00E60ACD" w:rsidP="00E60ACD">
      <w:pPr>
        <w:pStyle w:val="Definition"/>
      </w:pPr>
      <w:r w:rsidRPr="00540AB0">
        <w:rPr>
          <w:b/>
          <w:i/>
        </w:rPr>
        <w:t xml:space="preserve">Aboriginal health worker </w:t>
      </w:r>
      <w:r w:rsidRPr="00540AB0">
        <w:t>means a person:</w:t>
      </w:r>
    </w:p>
    <w:p w:rsidR="00E60ACD" w:rsidRPr="00540AB0" w:rsidRDefault="00E60ACD" w:rsidP="00E60ACD">
      <w:pPr>
        <w:pStyle w:val="paragraph"/>
      </w:pPr>
      <w:r w:rsidRPr="00540AB0">
        <w:tab/>
        <w:t>(a)</w:t>
      </w:r>
      <w:r w:rsidRPr="00540AB0">
        <w:tab/>
        <w:t>who holds a Certificate III in Aboriginal or Torres Strait Islander Health Worker Primary Health Care (Clinical) or other appropriate qualification; and</w:t>
      </w:r>
    </w:p>
    <w:p w:rsidR="00E60ACD" w:rsidRDefault="00E60ACD" w:rsidP="00E60ACD">
      <w:pPr>
        <w:pStyle w:val="paragraph"/>
      </w:pPr>
      <w:r w:rsidRPr="00540AB0">
        <w:tab/>
        <w:t>(b)</w:t>
      </w:r>
      <w:r w:rsidRPr="00540AB0">
        <w:tab/>
        <w:t>who is engaged by a medical practitioner in a general practice or a health service to which a direction made under subsection 19(2) of the Act applies.</w:t>
      </w:r>
    </w:p>
    <w:p w:rsidR="00E60ACD" w:rsidRPr="00540AB0" w:rsidRDefault="00E60ACD" w:rsidP="00E60ACD">
      <w:pPr>
        <w:pStyle w:val="Definition"/>
      </w:pPr>
      <w:r w:rsidRPr="00540AB0">
        <w:rPr>
          <w:b/>
          <w:i/>
          <w:lang w:eastAsia="en-US"/>
        </w:rPr>
        <w:t>Act</w:t>
      </w:r>
      <w:r w:rsidRPr="00540AB0">
        <w:t xml:space="preserve"> means the </w:t>
      </w:r>
      <w:r w:rsidRPr="00540AB0">
        <w:rPr>
          <w:i/>
        </w:rPr>
        <w:t>Health Insurance Act 1973</w:t>
      </w:r>
      <w:r w:rsidRPr="00540AB0">
        <w:t>.</w:t>
      </w:r>
    </w:p>
    <w:p w:rsidR="00E60ACD" w:rsidRPr="00540AB0" w:rsidRDefault="00E60ACD" w:rsidP="00E60ACD">
      <w:pPr>
        <w:pStyle w:val="Definition"/>
        <w:rPr>
          <w:bCs/>
        </w:rPr>
      </w:pPr>
      <w:r w:rsidRPr="00540AB0">
        <w:rPr>
          <w:b/>
          <w:i/>
          <w:lang w:eastAsia="en-US"/>
        </w:rPr>
        <w:t>after</w:t>
      </w:r>
      <w:r w:rsidR="001351EC">
        <w:rPr>
          <w:b/>
          <w:i/>
          <w:lang w:eastAsia="en-US"/>
        </w:rPr>
        <w:noBreakHyphen/>
      </w:r>
      <w:r w:rsidRPr="00540AB0">
        <w:rPr>
          <w:b/>
          <w:i/>
          <w:lang w:eastAsia="en-US"/>
        </w:rPr>
        <w:t>hours period</w:t>
      </w:r>
      <w:r w:rsidRPr="00540AB0">
        <w:rPr>
          <w:b/>
          <w:bCs/>
          <w:i/>
        </w:rPr>
        <w:t xml:space="preserve"> </w:t>
      </w:r>
      <w:r w:rsidRPr="00540AB0">
        <w:t>means any of the following</w:t>
      </w:r>
      <w:r w:rsidRPr="00540AB0">
        <w:rPr>
          <w:bCs/>
        </w:rPr>
        <w:t>:</w:t>
      </w:r>
    </w:p>
    <w:p w:rsidR="00E60ACD" w:rsidRPr="00540AB0" w:rsidRDefault="00E60ACD" w:rsidP="00E60ACD">
      <w:pPr>
        <w:pStyle w:val="paragraph"/>
      </w:pPr>
      <w:r w:rsidRPr="00540AB0">
        <w:tab/>
        <w:t>(a)</w:t>
      </w:r>
      <w:r w:rsidRPr="00540AB0">
        <w:tab/>
        <w:t>a public holiday;</w:t>
      </w:r>
    </w:p>
    <w:p w:rsidR="00E60ACD" w:rsidRPr="00540AB0" w:rsidRDefault="00E60ACD" w:rsidP="00E60ACD">
      <w:pPr>
        <w:pStyle w:val="paragraph"/>
      </w:pPr>
      <w:r w:rsidRPr="00540AB0">
        <w:tab/>
        <w:t>(b)</w:t>
      </w:r>
      <w:r w:rsidRPr="00540AB0">
        <w:tab/>
        <w:t>a Sunday;</w:t>
      </w:r>
    </w:p>
    <w:p w:rsidR="00E60ACD" w:rsidRPr="00540AB0" w:rsidRDefault="00E60ACD" w:rsidP="00E60ACD">
      <w:pPr>
        <w:pStyle w:val="paragraph"/>
      </w:pPr>
      <w:r w:rsidRPr="00540AB0">
        <w:tab/>
        <w:t>(c)</w:t>
      </w:r>
      <w:r w:rsidRPr="00540AB0">
        <w:tab/>
        <w:t>before 8 am, or after 12 noon, on a Saturday;</w:t>
      </w:r>
    </w:p>
    <w:p w:rsidR="00E60ACD" w:rsidRPr="00540AB0" w:rsidRDefault="00E60ACD" w:rsidP="00E60ACD">
      <w:pPr>
        <w:pStyle w:val="paragraph"/>
      </w:pPr>
      <w:r w:rsidRPr="00540AB0">
        <w:tab/>
        <w:t>(d)</w:t>
      </w:r>
      <w:r w:rsidRPr="00540AB0">
        <w:tab/>
        <w:t>before 8 am, or after 6 pm, on any day other than a Saturday, Sunday or public holiday.</w:t>
      </w:r>
    </w:p>
    <w:p w:rsidR="00E60ACD" w:rsidRPr="00540AB0" w:rsidRDefault="00E60ACD" w:rsidP="00E60ACD">
      <w:pPr>
        <w:pStyle w:val="Definition"/>
      </w:pPr>
      <w:r w:rsidRPr="00540AB0">
        <w:rPr>
          <w:b/>
          <w:i/>
        </w:rPr>
        <w:t>after</w:t>
      </w:r>
      <w:r w:rsidR="001351EC">
        <w:rPr>
          <w:b/>
          <w:i/>
        </w:rPr>
        <w:noBreakHyphen/>
      </w:r>
      <w:r w:rsidRPr="00540AB0">
        <w:rPr>
          <w:b/>
          <w:i/>
        </w:rPr>
        <w:t>hours rural area</w:t>
      </w:r>
      <w:r w:rsidRPr="00540AB0">
        <w:t xml:space="preserve"> has the meaning given by clause 2.16.4.</w:t>
      </w:r>
    </w:p>
    <w:p w:rsidR="00E60ACD" w:rsidRPr="00540AB0" w:rsidRDefault="00E60ACD" w:rsidP="00E60ACD">
      <w:pPr>
        <w:pStyle w:val="Definition"/>
      </w:pPr>
      <w:r w:rsidRPr="00540AB0">
        <w:rPr>
          <w:b/>
          <w:i/>
        </w:rPr>
        <w:t>amount under clause 2.1.1</w:t>
      </w:r>
      <w:r w:rsidRPr="00540AB0">
        <w:t xml:space="preserve"> has the meaning given by clause 2.1.1.</w:t>
      </w:r>
    </w:p>
    <w:p w:rsidR="00E60ACD" w:rsidRPr="00540AB0" w:rsidRDefault="00E60ACD" w:rsidP="00E60ACD">
      <w:pPr>
        <w:pStyle w:val="Definition"/>
      </w:pPr>
      <w:r w:rsidRPr="00540AB0">
        <w:rPr>
          <w:b/>
          <w:i/>
        </w:rPr>
        <w:t>amount under clause 2.18.3</w:t>
      </w:r>
      <w:r w:rsidRPr="00540AB0">
        <w:t xml:space="preserve"> has the meaning given by clause 2.18.3.</w:t>
      </w:r>
    </w:p>
    <w:p w:rsidR="00E60ACD" w:rsidRPr="00540AB0" w:rsidRDefault="00E60ACD" w:rsidP="00E60ACD">
      <w:pPr>
        <w:pStyle w:val="Definition"/>
      </w:pPr>
      <w:bookmarkStart w:id="1247" w:name="BK_S4P456L33C1"/>
      <w:bookmarkEnd w:id="1247"/>
      <w:r w:rsidRPr="00540AB0">
        <w:rPr>
          <w:b/>
          <w:i/>
        </w:rPr>
        <w:t>amount under clause 2.20.2</w:t>
      </w:r>
      <w:r w:rsidRPr="00540AB0">
        <w:t xml:space="preserve"> has the meaning given by clause 2.20.2.</w:t>
      </w:r>
    </w:p>
    <w:p w:rsidR="00E60ACD" w:rsidRPr="00540AB0" w:rsidRDefault="00E60ACD" w:rsidP="00E60ACD">
      <w:pPr>
        <w:pStyle w:val="Definition"/>
      </w:pPr>
      <w:r w:rsidRPr="00540AB0">
        <w:rPr>
          <w:b/>
          <w:i/>
        </w:rPr>
        <w:t>amount under clause 5.3.1</w:t>
      </w:r>
      <w:r w:rsidRPr="00540AB0">
        <w:t xml:space="preserve"> has the meaning given by clause 5.3.1.</w:t>
      </w:r>
    </w:p>
    <w:p w:rsidR="00E60ACD" w:rsidRPr="00540AB0" w:rsidRDefault="00E60ACD" w:rsidP="00E60ACD">
      <w:pPr>
        <w:pStyle w:val="Definition"/>
      </w:pPr>
      <w:r w:rsidRPr="00540AB0">
        <w:rPr>
          <w:b/>
          <w:i/>
        </w:rPr>
        <w:t>amount under clause 5.7.1</w:t>
      </w:r>
      <w:r w:rsidRPr="00540AB0">
        <w:t xml:space="preserve"> has the meaning given by clause 5.7.1.</w:t>
      </w:r>
    </w:p>
    <w:p w:rsidR="00E60ACD" w:rsidRPr="00540AB0" w:rsidRDefault="00E60ACD" w:rsidP="00E60ACD">
      <w:pPr>
        <w:pStyle w:val="Definition"/>
      </w:pPr>
      <w:r w:rsidRPr="00540AB0">
        <w:rPr>
          <w:b/>
          <w:i/>
        </w:rPr>
        <w:t>amount under clause 5.9.1</w:t>
      </w:r>
      <w:r w:rsidRPr="00540AB0">
        <w:t xml:space="preserve"> has the meaning given by clause 5.9.1.</w:t>
      </w:r>
    </w:p>
    <w:p w:rsidR="00E60ACD" w:rsidRPr="00540AB0" w:rsidRDefault="00E60ACD" w:rsidP="00E60ACD">
      <w:pPr>
        <w:pStyle w:val="Definition"/>
      </w:pPr>
      <w:r w:rsidRPr="00540AB0">
        <w:rPr>
          <w:b/>
          <w:i/>
        </w:rPr>
        <w:t>amount under clause 5.9.2</w:t>
      </w:r>
      <w:r w:rsidRPr="00540AB0">
        <w:t xml:space="preserve"> has the meaning given by clause 5.9.2.</w:t>
      </w:r>
    </w:p>
    <w:p w:rsidR="00E60ACD" w:rsidRPr="00540AB0" w:rsidRDefault="00E60ACD" w:rsidP="00E60ACD">
      <w:pPr>
        <w:pStyle w:val="Definition"/>
      </w:pPr>
      <w:r w:rsidRPr="00540AB0">
        <w:rPr>
          <w:b/>
          <w:i/>
        </w:rPr>
        <w:lastRenderedPageBreak/>
        <w:t>amount under clause 5.10.1</w:t>
      </w:r>
      <w:r w:rsidRPr="00540AB0">
        <w:t xml:space="preserve"> has the meaning given by clause 5.10.1.</w:t>
      </w:r>
    </w:p>
    <w:p w:rsidR="00E60ACD" w:rsidRPr="00540AB0" w:rsidRDefault="00E60ACD" w:rsidP="00E60ACD">
      <w:pPr>
        <w:pStyle w:val="Definition"/>
      </w:pPr>
      <w:r w:rsidRPr="00540AB0">
        <w:rPr>
          <w:b/>
          <w:i/>
        </w:rPr>
        <w:t>amount under clause 5.10.2</w:t>
      </w:r>
      <w:r w:rsidRPr="00540AB0">
        <w:t xml:space="preserve"> has the meaning given by clause 5.10.2.</w:t>
      </w:r>
    </w:p>
    <w:p w:rsidR="00E60ACD" w:rsidRPr="00540AB0" w:rsidRDefault="00E60ACD" w:rsidP="00E60ACD">
      <w:pPr>
        <w:pStyle w:val="Definition"/>
      </w:pPr>
      <w:bookmarkStart w:id="1248" w:name="BK_S4P457L3C1"/>
      <w:bookmarkEnd w:id="1248"/>
      <w:r w:rsidRPr="00540AB0">
        <w:rPr>
          <w:b/>
          <w:i/>
        </w:rPr>
        <w:t>amount under clause 5.10.20</w:t>
      </w:r>
      <w:r w:rsidRPr="00540AB0">
        <w:t xml:space="preserve"> has the meaning given by clause 5.10.20.</w:t>
      </w:r>
    </w:p>
    <w:p w:rsidR="00E60ACD" w:rsidRPr="00540AB0" w:rsidRDefault="00E60ACD" w:rsidP="00E60ACD">
      <w:pPr>
        <w:pStyle w:val="Definition"/>
        <w:rPr>
          <w:bCs/>
          <w:iCs/>
        </w:rPr>
      </w:pPr>
      <w:r w:rsidRPr="00540AB0">
        <w:rPr>
          <w:b/>
          <w:i/>
        </w:rPr>
        <w:t>amount under clause 5.11.1</w:t>
      </w:r>
      <w:r w:rsidRPr="00540AB0">
        <w:t xml:space="preserve"> has the meaning given by clause 5.11.1.</w:t>
      </w:r>
    </w:p>
    <w:p w:rsidR="00E60ACD" w:rsidRPr="00540AB0" w:rsidRDefault="00E60ACD" w:rsidP="00E60ACD">
      <w:pPr>
        <w:pStyle w:val="Definition"/>
        <w:rPr>
          <w:bCs/>
          <w:iCs/>
        </w:rPr>
      </w:pPr>
      <w:r w:rsidRPr="00540AB0">
        <w:rPr>
          <w:b/>
          <w:i/>
        </w:rPr>
        <w:t>amount under clause 5.11.2</w:t>
      </w:r>
      <w:r w:rsidRPr="00540AB0">
        <w:t xml:space="preserve"> has the meaning given by clause 5.11.2.</w:t>
      </w:r>
    </w:p>
    <w:p w:rsidR="00E60ACD" w:rsidRPr="00540AB0" w:rsidRDefault="00E60ACD" w:rsidP="00E60ACD">
      <w:pPr>
        <w:pStyle w:val="Definition"/>
        <w:rPr>
          <w:bCs/>
          <w:iCs/>
        </w:rPr>
      </w:pPr>
      <w:bookmarkStart w:id="1249" w:name="BK_S4P457L6C1"/>
      <w:bookmarkEnd w:id="1249"/>
      <w:r w:rsidRPr="00540AB0">
        <w:rPr>
          <w:b/>
          <w:i/>
        </w:rPr>
        <w:t>amount under clause 5.11.3</w:t>
      </w:r>
      <w:r w:rsidRPr="00540AB0">
        <w:t xml:space="preserve"> has the meaning given by clause 5.11.3.</w:t>
      </w:r>
    </w:p>
    <w:p w:rsidR="00E60ACD" w:rsidRPr="00540AB0" w:rsidRDefault="00E60ACD" w:rsidP="00E60ACD">
      <w:pPr>
        <w:pStyle w:val="Definition"/>
        <w:rPr>
          <w:bCs/>
          <w:iCs/>
        </w:rPr>
      </w:pPr>
      <w:r w:rsidRPr="00540AB0">
        <w:rPr>
          <w:b/>
          <w:i/>
        </w:rPr>
        <w:t>amount under clause 6.3.1</w:t>
      </w:r>
      <w:r w:rsidRPr="00540AB0">
        <w:t xml:space="preserve"> has the meaning given by clause 6.3.1.</w:t>
      </w:r>
    </w:p>
    <w:p w:rsidR="00E60ACD" w:rsidRPr="00540AB0" w:rsidRDefault="00E60ACD" w:rsidP="00E60ACD">
      <w:pPr>
        <w:pStyle w:val="Definition"/>
      </w:pPr>
      <w:r w:rsidRPr="00540AB0">
        <w:rPr>
          <w:b/>
          <w:i/>
          <w:lang w:eastAsia="en-US"/>
        </w:rPr>
        <w:t>approved site</w:t>
      </w:r>
      <w:r w:rsidRPr="00540AB0">
        <w:t>, for radiation oncology, means a site at which radiation oncology may be performed lawfully under the law of the State or Territory in which the site is located.</w:t>
      </w:r>
    </w:p>
    <w:p w:rsidR="00E60ACD" w:rsidRPr="00540AB0" w:rsidRDefault="00E60ACD" w:rsidP="00E60ACD">
      <w:pPr>
        <w:pStyle w:val="Definition"/>
        <w:rPr>
          <w:b/>
          <w:i/>
        </w:rPr>
      </w:pPr>
      <w:r w:rsidRPr="00540AB0">
        <w:rPr>
          <w:b/>
          <w:i/>
        </w:rPr>
        <w:t>ASGC</w:t>
      </w:r>
      <w:r w:rsidRPr="00540AB0">
        <w:t xml:space="preserve"> has the meaning given by clause 3.2.1.</w:t>
      </w:r>
    </w:p>
    <w:p w:rsidR="00E60ACD" w:rsidRPr="00540AB0" w:rsidRDefault="00E60ACD" w:rsidP="00E60ACD">
      <w:pPr>
        <w:pStyle w:val="Definition"/>
      </w:pPr>
      <w:r w:rsidRPr="00540AB0">
        <w:rPr>
          <w:b/>
          <w:i/>
        </w:rPr>
        <w:t>ASGS</w:t>
      </w:r>
      <w:r w:rsidRPr="00540AB0">
        <w:t xml:space="preserve"> means the July </w:t>
      </w:r>
      <w:r>
        <w:t xml:space="preserve">2016 </w:t>
      </w:r>
      <w:r w:rsidRPr="00540AB0">
        <w:t>edition of the Australian Statistical Geography Standard, published by the Australian Bureau of Statistics</w:t>
      </w:r>
      <w:bookmarkStart w:id="1250" w:name="BK_S4P488L16C59"/>
      <w:bookmarkEnd w:id="1250"/>
      <w:r w:rsidRPr="00540AB0">
        <w:t>, as existing on 1 May 2020.</w:t>
      </w:r>
    </w:p>
    <w:p w:rsidR="00E60ACD" w:rsidRPr="00540AB0" w:rsidRDefault="00E60ACD" w:rsidP="00E60ACD">
      <w:pPr>
        <w:pStyle w:val="notetext"/>
      </w:pPr>
      <w:r w:rsidRPr="00540AB0">
        <w:t>Note:</w:t>
      </w:r>
      <w:r w:rsidRPr="00540AB0">
        <w:tab/>
        <w:t>The ASGS could in 2020 be viewed on the Australian Bureau of Statistics</w:t>
      </w:r>
      <w:bookmarkStart w:id="1251" w:name="BK_S4P488L18C78"/>
      <w:bookmarkEnd w:id="1251"/>
      <w:r w:rsidRPr="00540AB0">
        <w:t>’ website (https://www.abs.gov.au).</w:t>
      </w:r>
    </w:p>
    <w:p w:rsidR="00E60ACD" w:rsidRPr="00540AB0" w:rsidRDefault="00E60ACD" w:rsidP="00E60ACD">
      <w:pPr>
        <w:pStyle w:val="Definition"/>
      </w:pPr>
      <w:r w:rsidRPr="00540AB0">
        <w:rPr>
          <w:b/>
          <w:i/>
        </w:rPr>
        <w:t>associated general practitioner</w:t>
      </w:r>
      <w:r w:rsidRPr="00540AB0">
        <w:t>:</w:t>
      </w:r>
    </w:p>
    <w:p w:rsidR="00E60ACD" w:rsidRPr="00540AB0" w:rsidRDefault="00E60ACD" w:rsidP="00E60ACD">
      <w:pPr>
        <w:pStyle w:val="paragraph"/>
      </w:pPr>
      <w:r w:rsidRPr="00540AB0">
        <w:tab/>
        <w:t>(a)</w:t>
      </w:r>
      <w:r w:rsidRPr="00540AB0">
        <w:tab/>
        <w:t>for item 732—has the meaning given by clause 2.16.2; and</w:t>
      </w:r>
    </w:p>
    <w:p w:rsidR="00E60ACD" w:rsidRPr="00540AB0" w:rsidRDefault="00E60ACD" w:rsidP="00E60ACD">
      <w:pPr>
        <w:pStyle w:val="paragraph"/>
      </w:pPr>
      <w:r w:rsidRPr="00540AB0">
        <w:tab/>
        <w:t>(b)</w:t>
      </w:r>
      <w:r w:rsidRPr="00540AB0">
        <w:tab/>
        <w:t>for item 2712—has the meaning given by clause 2.20.5.</w:t>
      </w:r>
    </w:p>
    <w:p w:rsidR="00E60ACD" w:rsidRPr="00540AB0" w:rsidRDefault="00E60ACD" w:rsidP="00E60ACD">
      <w:pPr>
        <w:pStyle w:val="Definition"/>
      </w:pPr>
      <w:r w:rsidRPr="00540AB0">
        <w:rPr>
          <w:b/>
          <w:i/>
        </w:rPr>
        <w:t>Australian Type 2 Diabetes Risk Assessment Tool</w:t>
      </w:r>
      <w:r w:rsidRPr="00540AB0">
        <w:t xml:space="preserve"> means the </w:t>
      </w:r>
      <w:r w:rsidRPr="00540AB0">
        <w:rPr>
          <w:i/>
        </w:rPr>
        <w:t>Australian Type 2 Diabetes Risk Assessment Tool</w:t>
      </w:r>
      <w:r w:rsidRPr="00540AB0">
        <w:t>, developed by the Baker Heart and Diabetes Institute, as existing on 1 May 2020.</w:t>
      </w:r>
    </w:p>
    <w:p w:rsidR="00E60ACD" w:rsidRPr="00540AB0" w:rsidRDefault="00E60ACD" w:rsidP="00E60ACD">
      <w:pPr>
        <w:pStyle w:val="notetext"/>
      </w:pPr>
      <w:r w:rsidRPr="00540AB0">
        <w:t>Note:</w:t>
      </w:r>
      <w:r w:rsidRPr="00540AB0">
        <w:tab/>
        <w:t xml:space="preserve">The </w:t>
      </w:r>
      <w:r w:rsidRPr="00540AB0">
        <w:rPr>
          <w:i/>
        </w:rPr>
        <w:t>Australian Type 2 Diabetes Risk Assessment Tool</w:t>
      </w:r>
      <w:r w:rsidRPr="00540AB0">
        <w:t xml:space="preserve"> could in 2020 be viewed on the Department’s website (http://www.health.gov.au).</w:t>
      </w:r>
    </w:p>
    <w:p w:rsidR="00E60ACD" w:rsidRPr="00540AB0" w:rsidRDefault="00E60ACD" w:rsidP="00E60ACD">
      <w:pPr>
        <w:pStyle w:val="Definition"/>
      </w:pPr>
      <w:r w:rsidRPr="00540AB0">
        <w:rPr>
          <w:b/>
          <w:i/>
        </w:rPr>
        <w:t>birth</w:t>
      </w:r>
      <w:r w:rsidRPr="00540AB0">
        <w:t>, in items 16515, 16519, 16522, 16527, 16528, 16590, 20855, 20946, 20958, 51306 and 51309, includes the following:</w:t>
      </w:r>
    </w:p>
    <w:p w:rsidR="00E60ACD" w:rsidRPr="00540AB0" w:rsidRDefault="00E60ACD" w:rsidP="00E60ACD">
      <w:pPr>
        <w:pStyle w:val="paragraph"/>
      </w:pPr>
      <w:r w:rsidRPr="00540AB0">
        <w:tab/>
        <w:t>(a)</w:t>
      </w:r>
      <w:r w:rsidRPr="00540AB0">
        <w:tab/>
        <w:t>induction of labour by surgical or intravenous infusion methods;</w:t>
      </w:r>
    </w:p>
    <w:p w:rsidR="00E60ACD" w:rsidRPr="00540AB0" w:rsidRDefault="00E60ACD" w:rsidP="00E60ACD">
      <w:pPr>
        <w:pStyle w:val="paragraph"/>
      </w:pPr>
      <w:r w:rsidRPr="00540AB0">
        <w:tab/>
        <w:t>(b)</w:t>
      </w:r>
      <w:r w:rsidRPr="00540AB0">
        <w:tab/>
        <w:t>forceps or vacuum extraction;</w:t>
      </w:r>
    </w:p>
    <w:p w:rsidR="00E60ACD" w:rsidRPr="00540AB0" w:rsidRDefault="00E60ACD" w:rsidP="00E60ACD">
      <w:pPr>
        <w:pStyle w:val="paragraph"/>
      </w:pPr>
      <w:r w:rsidRPr="00540AB0">
        <w:tab/>
        <w:t>(c)</w:t>
      </w:r>
      <w:r w:rsidRPr="00540AB0">
        <w:tab/>
        <w:t>caesarean section;</w:t>
      </w:r>
    </w:p>
    <w:p w:rsidR="00E60ACD" w:rsidRPr="00540AB0" w:rsidRDefault="00E60ACD" w:rsidP="00E60ACD">
      <w:pPr>
        <w:pStyle w:val="paragraph"/>
      </w:pPr>
      <w:r w:rsidRPr="00540AB0">
        <w:tab/>
        <w:t>(d)</w:t>
      </w:r>
      <w:r w:rsidRPr="00540AB0">
        <w:tab/>
        <w:t>breech birth;</w:t>
      </w:r>
    </w:p>
    <w:p w:rsidR="00E60ACD" w:rsidRPr="00540AB0" w:rsidRDefault="00E60ACD" w:rsidP="00E60ACD">
      <w:pPr>
        <w:pStyle w:val="paragraph"/>
      </w:pPr>
      <w:r w:rsidRPr="00540AB0">
        <w:tab/>
        <w:t>(e)</w:t>
      </w:r>
      <w:r w:rsidRPr="00540AB0">
        <w:tab/>
        <w:t>management of multiple births;</w:t>
      </w:r>
    </w:p>
    <w:p w:rsidR="00E60ACD" w:rsidRPr="00540AB0" w:rsidRDefault="00E60ACD" w:rsidP="00E60ACD">
      <w:pPr>
        <w:pStyle w:val="paragraph"/>
      </w:pPr>
      <w:r w:rsidRPr="00540AB0">
        <w:tab/>
        <w:t>(f)</w:t>
      </w:r>
      <w:r w:rsidRPr="00540AB0">
        <w:tab/>
        <w:t>episiotomy;</w:t>
      </w:r>
    </w:p>
    <w:p w:rsidR="00E60ACD" w:rsidRPr="00540AB0" w:rsidRDefault="00E60ACD" w:rsidP="00E60ACD">
      <w:pPr>
        <w:pStyle w:val="paragraph"/>
      </w:pPr>
      <w:r w:rsidRPr="00540AB0">
        <w:tab/>
        <w:t>(g)</w:t>
      </w:r>
      <w:r w:rsidRPr="00540AB0">
        <w:tab/>
        <w:t>repair of tears;</w:t>
      </w:r>
    </w:p>
    <w:p w:rsidR="00E60ACD" w:rsidRPr="00540AB0" w:rsidRDefault="00E60ACD" w:rsidP="00E60ACD">
      <w:pPr>
        <w:pStyle w:val="paragraph"/>
      </w:pPr>
      <w:r w:rsidRPr="00540AB0">
        <w:tab/>
        <w:t>(h)</w:t>
      </w:r>
      <w:r w:rsidRPr="00540AB0">
        <w:tab/>
        <w:t>evacuation of the products of conception by manual removal.</w:t>
      </w:r>
    </w:p>
    <w:p w:rsidR="00E60ACD" w:rsidRPr="00540AB0" w:rsidRDefault="00E60ACD" w:rsidP="00E60ACD">
      <w:pPr>
        <w:pStyle w:val="Definition"/>
        <w:rPr>
          <w:rFonts w:eastAsia="Calibri"/>
        </w:rPr>
      </w:pPr>
      <w:r w:rsidRPr="00540AB0">
        <w:rPr>
          <w:rFonts w:eastAsia="Calibri"/>
          <w:b/>
          <w:bCs/>
          <w:i/>
          <w:iCs/>
        </w:rPr>
        <w:t xml:space="preserve">brachytherapy treatment verification </w:t>
      </w:r>
      <w:r w:rsidRPr="00540AB0">
        <w:rPr>
          <w:rFonts w:eastAsia="Calibri"/>
        </w:rPr>
        <w:t>means a quality assurance procedure:</w:t>
      </w:r>
    </w:p>
    <w:p w:rsidR="00E60ACD" w:rsidRPr="00540AB0" w:rsidRDefault="00E60ACD" w:rsidP="00E60ACD">
      <w:pPr>
        <w:pStyle w:val="paragraph"/>
        <w:rPr>
          <w:rFonts w:eastAsia="Calibri"/>
        </w:rPr>
      </w:pPr>
      <w:r w:rsidRPr="00540AB0">
        <w:rPr>
          <w:rFonts w:eastAsia="Calibri"/>
        </w:rPr>
        <w:tab/>
        <w:t>(a)</w:t>
      </w:r>
      <w:r w:rsidRPr="00540AB0">
        <w:rPr>
          <w:rFonts w:eastAsia="Calibri"/>
        </w:rPr>
        <w:tab/>
        <w:t>that is designed to facilitate accurate and reproducible delivery of brachytherapy to a site or region of the body as specified in a treatment prescription or in a dose plan generated from a treatment prescription; and</w:t>
      </w:r>
    </w:p>
    <w:p w:rsidR="00E60ACD" w:rsidRPr="00540AB0" w:rsidRDefault="00E60ACD" w:rsidP="00E60ACD">
      <w:pPr>
        <w:pStyle w:val="paragraph"/>
        <w:rPr>
          <w:rFonts w:eastAsia="Calibri"/>
        </w:rPr>
      </w:pPr>
      <w:r w:rsidRPr="00540AB0">
        <w:rPr>
          <w:rFonts w:eastAsia="Calibri"/>
        </w:rPr>
        <w:tab/>
        <w:t>(b)</w:t>
      </w:r>
      <w:r w:rsidRPr="00540AB0">
        <w:rPr>
          <w:rFonts w:eastAsia="Calibri"/>
        </w:rPr>
        <w:tab/>
        <w:t>that utilises the capture and assessment of appropriate images using any of the following:</w:t>
      </w:r>
    </w:p>
    <w:p w:rsidR="00E60ACD" w:rsidRPr="00540AB0" w:rsidRDefault="00E60ACD" w:rsidP="00E60ACD">
      <w:pPr>
        <w:pStyle w:val="paragraphsub"/>
        <w:rPr>
          <w:rFonts w:eastAsia="Calibri"/>
        </w:rPr>
      </w:pPr>
      <w:r w:rsidRPr="00540AB0">
        <w:rPr>
          <w:rFonts w:eastAsia="Calibri"/>
        </w:rPr>
        <w:lastRenderedPageBreak/>
        <w:tab/>
        <w:t>(i)</w:t>
      </w:r>
      <w:r w:rsidRPr="00540AB0">
        <w:rPr>
          <w:rFonts w:eastAsia="Calibri"/>
        </w:rPr>
        <w:tab/>
        <w:t>x</w:t>
      </w:r>
      <w:r w:rsidR="001351EC">
        <w:rPr>
          <w:rFonts w:eastAsia="Calibri"/>
        </w:rPr>
        <w:noBreakHyphen/>
      </w:r>
      <w:r w:rsidRPr="00540AB0">
        <w:rPr>
          <w:rFonts w:eastAsia="Calibri"/>
        </w:rPr>
        <w:t>rays;</w:t>
      </w:r>
    </w:p>
    <w:p w:rsidR="00E60ACD" w:rsidRPr="00540AB0" w:rsidRDefault="00E60ACD" w:rsidP="00E60ACD">
      <w:pPr>
        <w:pStyle w:val="paragraphsub"/>
        <w:rPr>
          <w:rFonts w:eastAsia="Calibri"/>
        </w:rPr>
      </w:pPr>
      <w:r w:rsidRPr="00540AB0">
        <w:rPr>
          <w:rFonts w:eastAsia="Calibri"/>
        </w:rPr>
        <w:tab/>
        <w:t>(ii)</w:t>
      </w:r>
      <w:r w:rsidRPr="00540AB0">
        <w:rPr>
          <w:rFonts w:eastAsia="Calibri"/>
        </w:rPr>
        <w:tab/>
        <w:t>computed tomography;</w:t>
      </w:r>
    </w:p>
    <w:p w:rsidR="00E60ACD" w:rsidRPr="00540AB0" w:rsidRDefault="00E60ACD" w:rsidP="00E60ACD">
      <w:pPr>
        <w:pStyle w:val="paragraphsub"/>
        <w:rPr>
          <w:rFonts w:eastAsia="Calibri"/>
        </w:rPr>
      </w:pPr>
      <w:r w:rsidRPr="00540AB0">
        <w:rPr>
          <w:rFonts w:eastAsia="Calibri"/>
        </w:rPr>
        <w:tab/>
        <w:t>(iii)</w:t>
      </w:r>
      <w:r w:rsidRPr="00540AB0">
        <w:rPr>
          <w:rFonts w:eastAsia="Calibri"/>
        </w:rPr>
        <w:tab/>
        <w:t>ultrasound, if the ultrasound equipment is capable of producing images in 3 dimensions; and</w:t>
      </w:r>
    </w:p>
    <w:p w:rsidR="00E60ACD" w:rsidRPr="00540AB0" w:rsidRDefault="00E60ACD" w:rsidP="00E60ACD">
      <w:pPr>
        <w:pStyle w:val="paragraph"/>
        <w:rPr>
          <w:rFonts w:eastAsia="Calibri"/>
        </w:rPr>
      </w:pPr>
      <w:r w:rsidRPr="00540AB0">
        <w:rPr>
          <w:rFonts w:eastAsia="Calibri"/>
        </w:rPr>
        <w:tab/>
        <w:t>(c)</w:t>
      </w:r>
      <w:r w:rsidRPr="00540AB0">
        <w:rPr>
          <w:rFonts w:eastAsia="Calibri"/>
        </w:rPr>
        <w:tab/>
        <w:t>that includes making a record of the assessment and correcting any significant treatment delivery inaccuracies detected.</w:t>
      </w:r>
    </w:p>
    <w:p w:rsidR="00E60ACD" w:rsidRPr="00540AB0" w:rsidRDefault="00E60ACD" w:rsidP="00E60ACD">
      <w:pPr>
        <w:pStyle w:val="Definition"/>
      </w:pPr>
      <w:r w:rsidRPr="00540AB0">
        <w:rPr>
          <w:b/>
          <w:i/>
        </w:rPr>
        <w:t>bulk</w:t>
      </w:r>
      <w:r w:rsidR="001351EC">
        <w:rPr>
          <w:b/>
          <w:i/>
        </w:rPr>
        <w:noBreakHyphen/>
      </w:r>
      <w:r w:rsidRPr="00540AB0">
        <w:rPr>
          <w:b/>
          <w:i/>
        </w:rPr>
        <w:t>billed</w:t>
      </w:r>
      <w:r w:rsidRPr="00540AB0">
        <w:t>, for Division 3.2, has the meaning given by clause 3.2.1.</w:t>
      </w:r>
    </w:p>
    <w:p w:rsidR="00E60ACD" w:rsidRPr="00540AB0" w:rsidRDefault="00E60ACD" w:rsidP="00E60ACD">
      <w:pPr>
        <w:pStyle w:val="Definition"/>
      </w:pPr>
      <w:r w:rsidRPr="00540AB0">
        <w:rPr>
          <w:b/>
          <w:i/>
          <w:lang w:eastAsia="en-US"/>
        </w:rPr>
        <w:t>care recipient</w:t>
      </w:r>
      <w:r w:rsidRPr="00540AB0">
        <w:rPr>
          <w:b/>
          <w:i/>
        </w:rPr>
        <w:t xml:space="preserve"> </w:t>
      </w:r>
      <w:r w:rsidRPr="00540AB0">
        <w:t>means a person to whom residential care (as defined in section 41</w:t>
      </w:r>
      <w:r w:rsidR="001351EC">
        <w:noBreakHyphen/>
      </w:r>
      <w:r w:rsidRPr="00540AB0">
        <w:t xml:space="preserve">3 of the </w:t>
      </w:r>
      <w:r w:rsidRPr="00540AB0">
        <w:rPr>
          <w:i/>
        </w:rPr>
        <w:t>Aged Care Act 1997</w:t>
      </w:r>
      <w:r w:rsidRPr="00540AB0">
        <w:t>) is provided.</w:t>
      </w:r>
    </w:p>
    <w:p w:rsidR="00E60ACD" w:rsidRPr="00540AB0" w:rsidRDefault="00E60ACD" w:rsidP="00E60ACD">
      <w:pPr>
        <w:pStyle w:val="Definition"/>
      </w:pPr>
      <w:r w:rsidRPr="00540AB0">
        <w:rPr>
          <w:b/>
          <w:i/>
          <w:lang w:eastAsia="en-US"/>
        </w:rPr>
        <w:t>case conference team</w:t>
      </w:r>
      <w:r w:rsidRPr="00540AB0">
        <w:rPr>
          <w:lang w:eastAsia="en-US"/>
        </w:rPr>
        <w:t xml:space="preserve">, for item 880, has the meaning given by </w:t>
      </w:r>
      <w:r w:rsidRPr="00540AB0">
        <w:t>clause 2.16.18.</w:t>
      </w:r>
    </w:p>
    <w:p w:rsidR="00E60ACD" w:rsidRPr="00540AB0" w:rsidRDefault="00E60ACD" w:rsidP="00E60ACD">
      <w:pPr>
        <w:pStyle w:val="Definition"/>
      </w:pPr>
      <w:r w:rsidRPr="00540AB0">
        <w:rPr>
          <w:b/>
          <w:i/>
        </w:rPr>
        <w:t>cervical screening service</w:t>
      </w:r>
      <w:r w:rsidRPr="00540AB0">
        <w:t xml:space="preserve"> means a service to which item 73070, 73071, 73072, 73073, 73074, 73075 or 73076 of the pathology services table applies.</w:t>
      </w:r>
    </w:p>
    <w:p w:rsidR="00E60ACD" w:rsidRPr="00540AB0" w:rsidRDefault="00E60ACD" w:rsidP="00E60ACD">
      <w:pPr>
        <w:pStyle w:val="Definition"/>
      </w:pPr>
      <w:r w:rsidRPr="00540AB0">
        <w:rPr>
          <w:b/>
          <w:i/>
        </w:rPr>
        <w:t>cervical smear service</w:t>
      </w:r>
      <w:r w:rsidRPr="00540AB0">
        <w:t xml:space="preserve"> means a service to which former item 73053, 73055, 73057 or 73069 of the pathology services table applied.</w:t>
      </w:r>
    </w:p>
    <w:p w:rsidR="00E60ACD" w:rsidRPr="00540AB0" w:rsidRDefault="00E60ACD" w:rsidP="00E60ACD">
      <w:pPr>
        <w:pStyle w:val="Definition"/>
      </w:pPr>
      <w:r w:rsidRPr="00540AB0">
        <w:rPr>
          <w:b/>
          <w:i/>
          <w:lang w:eastAsia="en-US"/>
        </w:rPr>
        <w:t>closed reduction</w:t>
      </w:r>
      <w:r w:rsidRPr="00540AB0">
        <w:rPr>
          <w:b/>
          <w:bCs/>
          <w:i/>
          <w:iCs/>
        </w:rPr>
        <w:t xml:space="preserve"> </w:t>
      </w:r>
      <w:r w:rsidRPr="00540AB0">
        <w:t>means treatment of a dislocation or fracture by non</w:t>
      </w:r>
      <w:r w:rsidR="001351EC">
        <w:noBreakHyphen/>
      </w:r>
      <w:r w:rsidRPr="00540AB0">
        <w:t>operative reduction, including the use of percutaneous fixation, or external splintage by cast or splints.</w:t>
      </w:r>
    </w:p>
    <w:p w:rsidR="00E60ACD" w:rsidRPr="00540AB0" w:rsidRDefault="00E60ACD" w:rsidP="00E60ACD">
      <w:pPr>
        <w:pStyle w:val="Definition"/>
      </w:pPr>
      <w:r w:rsidRPr="00540AB0">
        <w:rPr>
          <w:b/>
          <w:i/>
          <w:lang w:eastAsia="en-US"/>
        </w:rPr>
        <w:t>community case conference</w:t>
      </w:r>
      <w:r w:rsidRPr="00540AB0">
        <w:rPr>
          <w:b/>
          <w:i/>
        </w:rPr>
        <w:t xml:space="preserve"> </w:t>
      </w:r>
      <w:r w:rsidRPr="00540AB0">
        <w:t>means a case conference for community based patients.</w:t>
      </w:r>
    </w:p>
    <w:p w:rsidR="00E60ACD" w:rsidRPr="00540AB0" w:rsidRDefault="00E60ACD" w:rsidP="00E60ACD">
      <w:pPr>
        <w:pStyle w:val="Definition"/>
      </w:pPr>
      <w:r w:rsidRPr="00540AB0">
        <w:rPr>
          <w:b/>
          <w:i/>
        </w:rPr>
        <w:t>completes the minimum requirements for a cycle of care of a patient with established diabetes mellitus</w:t>
      </w:r>
      <w:r w:rsidRPr="00540AB0">
        <w:t xml:space="preserve"> has the meaning given by clause 2.19.1.</w:t>
      </w:r>
    </w:p>
    <w:p w:rsidR="00E60ACD" w:rsidRPr="00540AB0" w:rsidRDefault="00E60ACD" w:rsidP="00E60ACD">
      <w:pPr>
        <w:pStyle w:val="Definition"/>
      </w:pPr>
      <w:r w:rsidRPr="00540AB0">
        <w:rPr>
          <w:b/>
          <w:i/>
        </w:rPr>
        <w:t>completes the minimum requirements of the Asthma Cycle of Care</w:t>
      </w:r>
      <w:r w:rsidRPr="00540AB0">
        <w:t xml:space="preserve"> has the meaning given by clause 2.19.2.</w:t>
      </w:r>
    </w:p>
    <w:p w:rsidR="00E60ACD" w:rsidRPr="00540AB0" w:rsidRDefault="00E60ACD" w:rsidP="00E60ACD">
      <w:pPr>
        <w:pStyle w:val="Definition"/>
      </w:pPr>
      <w:r w:rsidRPr="00540AB0">
        <w:rPr>
          <w:b/>
          <w:i/>
        </w:rPr>
        <w:t>comprehensive hyperbaric medicine facility</w:t>
      </w:r>
      <w:r w:rsidRPr="00540AB0">
        <w:t xml:space="preserve"> has the meaning given by clause 5.2.1.</w:t>
      </w:r>
    </w:p>
    <w:p w:rsidR="00E60ACD" w:rsidRPr="00540AB0" w:rsidRDefault="00E60ACD" w:rsidP="00E60ACD">
      <w:pPr>
        <w:pStyle w:val="Definition"/>
      </w:pPr>
      <w:r w:rsidRPr="00540AB0">
        <w:rPr>
          <w:b/>
          <w:i/>
        </w:rPr>
        <w:t>concessional beneficiary</w:t>
      </w:r>
      <w:r w:rsidRPr="00540AB0">
        <w:t xml:space="preserve"> has the meaning given by clause 3.2.1.</w:t>
      </w:r>
    </w:p>
    <w:p w:rsidR="00E60ACD" w:rsidRPr="00540AB0" w:rsidRDefault="00E60ACD" w:rsidP="00E60ACD">
      <w:pPr>
        <w:pStyle w:val="Definition"/>
      </w:pPr>
      <w:r w:rsidRPr="00540AB0">
        <w:rPr>
          <w:b/>
          <w:i/>
        </w:rPr>
        <w:t>contribute to a multidisciplinary care plan</w:t>
      </w:r>
      <w:r w:rsidRPr="00540AB0">
        <w:t>, for items 729 and 731, has the meaning given by clause 2.16.3.</w:t>
      </w:r>
    </w:p>
    <w:p w:rsidR="00E60ACD" w:rsidRPr="00540AB0" w:rsidRDefault="00E60ACD" w:rsidP="00E60ACD">
      <w:pPr>
        <w:pStyle w:val="Definition"/>
        <w:rPr>
          <w:lang w:eastAsia="en-US"/>
        </w:rPr>
      </w:pPr>
      <w:r w:rsidRPr="00540AB0">
        <w:rPr>
          <w:b/>
          <w:i/>
          <w:lang w:eastAsia="en-US"/>
        </w:rPr>
        <w:t>coordinating</w:t>
      </w:r>
      <w:r w:rsidRPr="00540AB0">
        <w:rPr>
          <w:lang w:eastAsia="en-US"/>
        </w:rPr>
        <w:t xml:space="preserve">, for item 880, has the meaning given by </w:t>
      </w:r>
      <w:r w:rsidRPr="00540AB0">
        <w:t>clause 2.16.17.</w:t>
      </w:r>
    </w:p>
    <w:p w:rsidR="00E60ACD" w:rsidRPr="00540AB0" w:rsidRDefault="00E60ACD" w:rsidP="00E60ACD">
      <w:pPr>
        <w:pStyle w:val="Definition"/>
      </w:pPr>
      <w:r w:rsidRPr="00540AB0">
        <w:rPr>
          <w:b/>
          <w:i/>
        </w:rPr>
        <w:t>coordinating a review of team care arrangements</w:t>
      </w:r>
      <w:r w:rsidRPr="00540AB0">
        <w:t>, for item 732, has the meaning given by clause 2.16.5.</w:t>
      </w:r>
    </w:p>
    <w:p w:rsidR="00E60ACD" w:rsidRPr="00540AB0" w:rsidRDefault="00E60ACD" w:rsidP="00E60ACD">
      <w:pPr>
        <w:pStyle w:val="Definition"/>
      </w:pPr>
      <w:r w:rsidRPr="00540AB0">
        <w:rPr>
          <w:b/>
          <w:i/>
        </w:rPr>
        <w:t>coordinating the development of team care arrangements</w:t>
      </w:r>
      <w:r w:rsidRPr="00540AB0">
        <w:t>, for item 723, has the meaning given by clause 2.16.4.</w:t>
      </w:r>
    </w:p>
    <w:p w:rsidR="00E60ACD" w:rsidRPr="00540AB0" w:rsidRDefault="00E60ACD" w:rsidP="00E60ACD">
      <w:pPr>
        <w:pStyle w:val="Definition"/>
      </w:pPr>
      <w:r w:rsidRPr="00540AB0">
        <w:rPr>
          <w:b/>
          <w:i/>
        </w:rPr>
        <w:t>designated area</w:t>
      </w:r>
      <w:r w:rsidRPr="00540AB0">
        <w:t xml:space="preserve"> has the meaning given by clause 3.2.1.</w:t>
      </w:r>
    </w:p>
    <w:p w:rsidR="00E60ACD" w:rsidRPr="00540AB0" w:rsidRDefault="00E60ACD" w:rsidP="00E60ACD">
      <w:pPr>
        <w:pStyle w:val="Definition"/>
        <w:rPr>
          <w:b/>
          <w:i/>
        </w:rPr>
      </w:pPr>
      <w:r w:rsidRPr="00540AB0">
        <w:rPr>
          <w:b/>
          <w:i/>
        </w:rPr>
        <w:t>ECG</w:t>
      </w:r>
      <w:r w:rsidRPr="00540AB0">
        <w:t xml:space="preserve"> means electrocardiogram.</w:t>
      </w:r>
    </w:p>
    <w:p w:rsidR="00E60ACD" w:rsidRPr="00540AB0" w:rsidRDefault="00E60ACD" w:rsidP="00E60ACD">
      <w:pPr>
        <w:pStyle w:val="Definition"/>
        <w:rPr>
          <w:b/>
          <w:i/>
        </w:rPr>
      </w:pPr>
      <w:r w:rsidRPr="00540AB0">
        <w:rPr>
          <w:b/>
          <w:i/>
        </w:rPr>
        <w:t>EEG</w:t>
      </w:r>
      <w:r w:rsidRPr="00540AB0">
        <w:t xml:space="preserve"> means electroencephalogram.</w:t>
      </w:r>
    </w:p>
    <w:p w:rsidR="00E60ACD" w:rsidRPr="00540AB0" w:rsidRDefault="00E60ACD" w:rsidP="00E60ACD">
      <w:pPr>
        <w:pStyle w:val="Definition"/>
      </w:pPr>
      <w:r w:rsidRPr="00540AB0">
        <w:rPr>
          <w:b/>
          <w:i/>
        </w:rPr>
        <w:t>eligible allied health provider</w:t>
      </w:r>
      <w:r w:rsidRPr="00540AB0">
        <w:t xml:space="preserve"> means any of the following:</w:t>
      </w:r>
    </w:p>
    <w:p w:rsidR="00E60ACD" w:rsidRPr="00540AB0" w:rsidRDefault="00E60ACD" w:rsidP="00E60ACD">
      <w:pPr>
        <w:pStyle w:val="paragraph"/>
      </w:pPr>
      <w:r w:rsidRPr="00540AB0">
        <w:lastRenderedPageBreak/>
        <w:tab/>
        <w:t>(a)</w:t>
      </w:r>
      <w:r w:rsidRPr="00540AB0">
        <w:tab/>
        <w:t>an audiologist;</w:t>
      </w:r>
    </w:p>
    <w:p w:rsidR="00E60ACD" w:rsidRPr="00540AB0" w:rsidRDefault="00E60ACD" w:rsidP="00E60ACD">
      <w:pPr>
        <w:pStyle w:val="paragraph"/>
      </w:pPr>
      <w:r w:rsidRPr="00540AB0">
        <w:tab/>
        <w:t>(b)</w:t>
      </w:r>
      <w:r w:rsidRPr="00540AB0">
        <w:tab/>
        <w:t>an occupational therapist;</w:t>
      </w:r>
    </w:p>
    <w:p w:rsidR="00E60ACD" w:rsidRPr="00540AB0" w:rsidRDefault="00E60ACD" w:rsidP="00E60ACD">
      <w:pPr>
        <w:pStyle w:val="paragraph"/>
      </w:pPr>
      <w:r w:rsidRPr="00540AB0">
        <w:tab/>
        <w:t>(c)</w:t>
      </w:r>
      <w:r w:rsidRPr="00540AB0">
        <w:tab/>
        <w:t>an optometrist;</w:t>
      </w:r>
    </w:p>
    <w:p w:rsidR="00E60ACD" w:rsidRPr="00540AB0" w:rsidRDefault="00E60ACD" w:rsidP="00E60ACD">
      <w:pPr>
        <w:pStyle w:val="paragraph"/>
      </w:pPr>
      <w:r w:rsidRPr="00540AB0">
        <w:tab/>
        <w:t>(d)</w:t>
      </w:r>
      <w:r w:rsidRPr="00540AB0">
        <w:tab/>
        <w:t>an orthoptist;</w:t>
      </w:r>
    </w:p>
    <w:p w:rsidR="00E60ACD" w:rsidRPr="00540AB0" w:rsidRDefault="00E60ACD" w:rsidP="00E60ACD">
      <w:pPr>
        <w:pStyle w:val="paragraph"/>
      </w:pPr>
      <w:r w:rsidRPr="00540AB0">
        <w:tab/>
        <w:t>(e)</w:t>
      </w:r>
      <w:r w:rsidRPr="00540AB0">
        <w:tab/>
        <w:t>a physiotherapist;</w:t>
      </w:r>
    </w:p>
    <w:p w:rsidR="00E60ACD" w:rsidRPr="00540AB0" w:rsidRDefault="00E60ACD" w:rsidP="00E60ACD">
      <w:pPr>
        <w:pStyle w:val="paragraph"/>
      </w:pPr>
      <w:r w:rsidRPr="00540AB0">
        <w:tab/>
        <w:t>(f)</w:t>
      </w:r>
      <w:r w:rsidRPr="00540AB0">
        <w:tab/>
        <w:t>a psychologist;</w:t>
      </w:r>
    </w:p>
    <w:p w:rsidR="00E60ACD" w:rsidRPr="00540AB0" w:rsidRDefault="00E60ACD" w:rsidP="00E60ACD">
      <w:pPr>
        <w:pStyle w:val="paragraph"/>
      </w:pPr>
      <w:r w:rsidRPr="00540AB0">
        <w:tab/>
        <w:t>(g)</w:t>
      </w:r>
      <w:r w:rsidRPr="00540AB0">
        <w:tab/>
        <w:t>a speech pathologist.</w:t>
      </w:r>
    </w:p>
    <w:p w:rsidR="00E60ACD" w:rsidRPr="00540AB0" w:rsidRDefault="00E60ACD" w:rsidP="00E60ACD">
      <w:pPr>
        <w:pStyle w:val="Definition"/>
      </w:pPr>
      <w:r w:rsidRPr="00540AB0">
        <w:rPr>
          <w:b/>
          <w:i/>
          <w:lang w:eastAsia="en-US"/>
        </w:rPr>
        <w:t>eligible disability</w:t>
      </w:r>
      <w:r w:rsidRPr="00540AB0">
        <w:t xml:space="preserve"> has the meaning given by clause 2.6.1.</w:t>
      </w:r>
    </w:p>
    <w:p w:rsidR="00E60ACD" w:rsidRPr="00540AB0" w:rsidRDefault="00E60ACD" w:rsidP="00E60ACD">
      <w:pPr>
        <w:pStyle w:val="Definition"/>
      </w:pPr>
      <w:r w:rsidRPr="00540AB0">
        <w:rPr>
          <w:b/>
          <w:i/>
        </w:rPr>
        <w:t>eligible non</w:t>
      </w:r>
      <w:r w:rsidR="001351EC">
        <w:rPr>
          <w:b/>
          <w:i/>
        </w:rPr>
        <w:noBreakHyphen/>
      </w:r>
      <w:r w:rsidRPr="00540AB0">
        <w:rPr>
          <w:b/>
          <w:i/>
        </w:rPr>
        <w:t>vocationally recognised medical practitioner</w:t>
      </w:r>
      <w:r w:rsidRPr="00540AB0">
        <w:t xml:space="preserve"> has the meaning given by clause 1.1.2.</w:t>
      </w:r>
    </w:p>
    <w:p w:rsidR="00E60ACD" w:rsidRPr="00540AB0" w:rsidRDefault="00E60ACD" w:rsidP="00E60ACD">
      <w:pPr>
        <w:pStyle w:val="Definition"/>
      </w:pPr>
      <w:r w:rsidRPr="00540AB0">
        <w:rPr>
          <w:b/>
          <w:bCs/>
          <w:i/>
          <w:iCs/>
        </w:rPr>
        <w:t>eligible stroke centre</w:t>
      </w:r>
      <w:r w:rsidRPr="00540AB0">
        <w:rPr>
          <w:bCs/>
          <w:iCs/>
        </w:rPr>
        <w:t xml:space="preserve"> has the meaning given by clause 5.10.15.</w:t>
      </w:r>
    </w:p>
    <w:p w:rsidR="00E60ACD" w:rsidRPr="00540AB0" w:rsidRDefault="00E60ACD" w:rsidP="00E60ACD">
      <w:pPr>
        <w:pStyle w:val="Definition"/>
      </w:pPr>
      <w:r w:rsidRPr="00540AB0">
        <w:rPr>
          <w:b/>
          <w:i/>
        </w:rPr>
        <w:t>embryology laboratory services</w:t>
      </w:r>
      <w:r w:rsidRPr="00540AB0">
        <w:t xml:space="preserve"> has the meaning given by clause 5.2.2.</w:t>
      </w:r>
    </w:p>
    <w:p w:rsidR="00E60ACD" w:rsidRPr="00540AB0" w:rsidRDefault="00E60ACD" w:rsidP="00E60ACD">
      <w:pPr>
        <w:pStyle w:val="Definition"/>
      </w:pPr>
      <w:r w:rsidRPr="00540AB0">
        <w:rPr>
          <w:b/>
          <w:i/>
        </w:rPr>
        <w:t>EMG</w:t>
      </w:r>
      <w:r w:rsidRPr="00540AB0">
        <w:t xml:space="preserve"> means electromyogram.</w:t>
      </w:r>
    </w:p>
    <w:p w:rsidR="00E60ACD" w:rsidRPr="00540AB0" w:rsidRDefault="00E60ACD" w:rsidP="00E60ACD">
      <w:pPr>
        <w:pStyle w:val="Definition"/>
        <w:rPr>
          <w:b/>
          <w:i/>
        </w:rPr>
      </w:pPr>
      <w:r w:rsidRPr="00540AB0">
        <w:rPr>
          <w:b/>
          <w:i/>
        </w:rPr>
        <w:t>EOG</w:t>
      </w:r>
      <w:r w:rsidRPr="00540AB0">
        <w:t xml:space="preserve"> means electrooculogram.</w:t>
      </w:r>
    </w:p>
    <w:p w:rsidR="00E60ACD" w:rsidRPr="00540AB0" w:rsidRDefault="00E60ACD" w:rsidP="00E60ACD">
      <w:pPr>
        <w:pStyle w:val="Definition"/>
      </w:pPr>
      <w:r w:rsidRPr="00540AB0">
        <w:rPr>
          <w:b/>
          <w:i/>
        </w:rPr>
        <w:t>focussed psychological strategies</w:t>
      </w:r>
      <w:r w:rsidRPr="00540AB0">
        <w:t xml:space="preserve"> has the meaning given by clause 2.20.1.</w:t>
      </w:r>
    </w:p>
    <w:p w:rsidR="00E60ACD" w:rsidRPr="00540AB0" w:rsidRDefault="00E60ACD" w:rsidP="00E60ACD">
      <w:pPr>
        <w:pStyle w:val="Definition"/>
      </w:pPr>
      <w:r w:rsidRPr="00540AB0">
        <w:rPr>
          <w:b/>
          <w:i/>
          <w:lang w:eastAsia="en-US"/>
        </w:rPr>
        <w:t>foreign body</w:t>
      </w:r>
      <w:r w:rsidRPr="00540AB0">
        <w:t>, for items 35360 and 35363, has the meaning given by clause 5.10.10.</w:t>
      </w:r>
    </w:p>
    <w:p w:rsidR="00E60ACD" w:rsidRPr="00540AB0" w:rsidRDefault="00E60ACD" w:rsidP="00E60ACD">
      <w:pPr>
        <w:pStyle w:val="Definition"/>
      </w:pPr>
      <w:r w:rsidRPr="00540AB0">
        <w:rPr>
          <w:b/>
          <w:i/>
          <w:lang w:eastAsia="en-US"/>
        </w:rPr>
        <w:t>general intensive care unit</w:t>
      </w:r>
      <w:r w:rsidRPr="00540AB0">
        <w:rPr>
          <w:b/>
          <w:i/>
        </w:rPr>
        <w:t xml:space="preserve"> </w:t>
      </w:r>
      <w:r w:rsidRPr="00540AB0">
        <w:t>means an area within a hospital that:</w:t>
      </w:r>
    </w:p>
    <w:p w:rsidR="00E60ACD" w:rsidRPr="00540AB0" w:rsidRDefault="00E60ACD" w:rsidP="00E60ACD">
      <w:pPr>
        <w:pStyle w:val="paragraph"/>
      </w:pPr>
      <w:r w:rsidRPr="00540AB0">
        <w:tab/>
        <w:t>(a)</w:t>
      </w:r>
      <w:r w:rsidRPr="00540AB0">
        <w:tab/>
        <w:t>is equipped and staffed so that it is capable of providing to a patient:</w:t>
      </w:r>
    </w:p>
    <w:p w:rsidR="00E60ACD" w:rsidRPr="00540AB0" w:rsidRDefault="00E60ACD" w:rsidP="00E60ACD">
      <w:pPr>
        <w:pStyle w:val="paragraphsub"/>
      </w:pPr>
      <w:r w:rsidRPr="00540AB0">
        <w:tab/>
        <w:t>(i)</w:t>
      </w:r>
      <w:r w:rsidRPr="00540AB0">
        <w:tab/>
        <w:t>mechanical ventilation for a period of several days; and</w:t>
      </w:r>
    </w:p>
    <w:p w:rsidR="00E60ACD" w:rsidRPr="00540AB0" w:rsidRDefault="00E60ACD" w:rsidP="00E60ACD">
      <w:pPr>
        <w:pStyle w:val="paragraphsub"/>
      </w:pPr>
      <w:r w:rsidRPr="00540AB0">
        <w:tab/>
        <w:t>(ii)</w:t>
      </w:r>
      <w:r w:rsidRPr="00540AB0">
        <w:tab/>
        <w:t>invasive cardiovascular monitoring; and</w:t>
      </w:r>
    </w:p>
    <w:p w:rsidR="00E60ACD" w:rsidRPr="00540AB0" w:rsidRDefault="00E60ACD" w:rsidP="00E60ACD">
      <w:pPr>
        <w:pStyle w:val="paragraph"/>
      </w:pPr>
      <w:r w:rsidRPr="00540AB0">
        <w:tab/>
        <w:t>(b)</w:t>
      </w:r>
      <w:r w:rsidRPr="00540AB0">
        <w:tab/>
        <w:t>is supported by:</w:t>
      </w:r>
    </w:p>
    <w:p w:rsidR="00E60ACD" w:rsidRPr="00540AB0" w:rsidRDefault="00E60ACD" w:rsidP="00E60ACD">
      <w:pPr>
        <w:pStyle w:val="paragraphsub"/>
      </w:pPr>
      <w:r w:rsidRPr="00540AB0">
        <w:tab/>
        <w:t>(i)</w:t>
      </w:r>
      <w:r w:rsidRPr="00540AB0">
        <w:tab/>
        <w:t>during normal working hours—at least one specialist, or consultant physician, in the specialty of intensive care, who is immediately available, and exclusively rostered, to that area; and</w:t>
      </w:r>
    </w:p>
    <w:p w:rsidR="00E60ACD" w:rsidRPr="00540AB0" w:rsidRDefault="00E60ACD" w:rsidP="00E60ACD">
      <w:pPr>
        <w:pStyle w:val="paragraphsub"/>
      </w:pPr>
      <w:r w:rsidRPr="00540AB0">
        <w:tab/>
        <w:t>(ii)</w:t>
      </w:r>
      <w:r w:rsidRPr="00540AB0">
        <w:tab/>
        <w:t>at all times—at least one registered medical practitioner who is present in the hospital and immediately available to that area; and</w:t>
      </w:r>
    </w:p>
    <w:p w:rsidR="00E60ACD" w:rsidRPr="00540AB0" w:rsidRDefault="00E60ACD" w:rsidP="00E60ACD">
      <w:pPr>
        <w:pStyle w:val="paragraphsub"/>
      </w:pPr>
      <w:r w:rsidRPr="00540AB0">
        <w:tab/>
        <w:t>(iii)</w:t>
      </w:r>
      <w:r w:rsidRPr="00540AB0">
        <w:tab/>
        <w:t>at least 18 hours each day—at least one registered nurse; and</w:t>
      </w:r>
    </w:p>
    <w:p w:rsidR="00E60ACD" w:rsidRPr="00540AB0" w:rsidRDefault="00E60ACD" w:rsidP="00E60ACD">
      <w:pPr>
        <w:pStyle w:val="paragraph"/>
      </w:pPr>
      <w:r w:rsidRPr="00540AB0">
        <w:tab/>
        <w:t>(c)</w:t>
      </w:r>
      <w:r w:rsidRPr="00540AB0">
        <w:tab/>
        <w:t>has admission and discharge policies in operation.</w:t>
      </w:r>
    </w:p>
    <w:p w:rsidR="00E60ACD" w:rsidRPr="00540AB0" w:rsidRDefault="00E60ACD" w:rsidP="00E60ACD">
      <w:pPr>
        <w:pStyle w:val="Definition"/>
      </w:pPr>
      <w:r w:rsidRPr="00540AB0">
        <w:rPr>
          <w:b/>
          <w:i/>
          <w:lang w:eastAsia="en-US"/>
        </w:rPr>
        <w:t>general practice</w:t>
      </w:r>
      <w:r w:rsidRPr="00540AB0">
        <w:rPr>
          <w:b/>
          <w:i/>
        </w:rPr>
        <w:t xml:space="preserve"> </w:t>
      </w:r>
      <w:r w:rsidRPr="00540AB0">
        <w:t>means a business, consisting of one or more medical practitioners, that provides a general practice of medical services.</w:t>
      </w:r>
    </w:p>
    <w:p w:rsidR="00E60ACD" w:rsidRPr="00540AB0" w:rsidRDefault="00E60ACD" w:rsidP="00E60ACD">
      <w:pPr>
        <w:pStyle w:val="Definition"/>
      </w:pPr>
      <w:r w:rsidRPr="00540AB0">
        <w:rPr>
          <w:b/>
          <w:i/>
        </w:rPr>
        <w:t>general practitioner</w:t>
      </w:r>
      <w:r w:rsidRPr="00540AB0">
        <w:t xml:space="preserve"> has a meaning affected by clause 1.1.3.</w:t>
      </w:r>
    </w:p>
    <w:p w:rsidR="00E60ACD" w:rsidRPr="00540AB0" w:rsidRDefault="00E60ACD" w:rsidP="00E60ACD">
      <w:pPr>
        <w:pStyle w:val="Definition"/>
      </w:pPr>
      <w:r w:rsidRPr="00540AB0">
        <w:rPr>
          <w:b/>
          <w:i/>
          <w:lang w:eastAsia="en-US"/>
        </w:rPr>
        <w:t>GP management plan</w:t>
      </w:r>
      <w:r w:rsidRPr="00540AB0">
        <w:t>, for item 10997, has the meaning given by clause 3.1.1.</w:t>
      </w:r>
    </w:p>
    <w:p w:rsidR="00E60ACD" w:rsidRPr="00540AB0" w:rsidRDefault="00E60ACD" w:rsidP="00E60ACD">
      <w:pPr>
        <w:pStyle w:val="Definition"/>
      </w:pPr>
      <w:r w:rsidRPr="00540AB0">
        <w:rPr>
          <w:b/>
          <w:i/>
        </w:rPr>
        <w:t>gravely ill patient lacking current goals of care</w:t>
      </w:r>
      <w:r w:rsidRPr="00540AB0">
        <w:t xml:space="preserve"> means a patient to whom all of the following apply:</w:t>
      </w:r>
    </w:p>
    <w:p w:rsidR="00E60ACD" w:rsidRPr="00540AB0" w:rsidRDefault="00E60ACD" w:rsidP="00E60ACD">
      <w:pPr>
        <w:pStyle w:val="paragraph"/>
      </w:pPr>
      <w:r w:rsidRPr="00540AB0">
        <w:tab/>
        <w:t>(a)</w:t>
      </w:r>
      <w:r w:rsidRPr="00540AB0">
        <w:tab/>
        <w:t>the patient either:</w:t>
      </w:r>
    </w:p>
    <w:p w:rsidR="00E60ACD" w:rsidRPr="00540AB0" w:rsidRDefault="00E60ACD" w:rsidP="00E60ACD">
      <w:pPr>
        <w:pStyle w:val="paragraphsub"/>
      </w:pPr>
      <w:r w:rsidRPr="00540AB0">
        <w:tab/>
        <w:t>(i)</w:t>
      </w:r>
      <w:r w:rsidRPr="00540AB0">
        <w:tab/>
        <w:t>is suffering a life</w:t>
      </w:r>
      <w:r w:rsidR="001351EC">
        <w:noBreakHyphen/>
      </w:r>
      <w:r w:rsidRPr="00540AB0">
        <w:t>threatening acute illness or injury; or</w:t>
      </w:r>
    </w:p>
    <w:p w:rsidR="00E60ACD" w:rsidRPr="00540AB0" w:rsidRDefault="00E60ACD" w:rsidP="00E60ACD">
      <w:pPr>
        <w:pStyle w:val="paragraphsub"/>
      </w:pPr>
      <w:r w:rsidRPr="00540AB0">
        <w:tab/>
        <w:t>(ii)</w:t>
      </w:r>
      <w:r w:rsidRPr="00540AB0">
        <w:tab/>
        <w:t>is suffering acute illness or injury and, apart from the illness or injury, has a high risk of dying within 12 months;</w:t>
      </w:r>
    </w:p>
    <w:p w:rsidR="00E60ACD" w:rsidRPr="00540AB0" w:rsidRDefault="00E60ACD" w:rsidP="00E60ACD">
      <w:pPr>
        <w:pStyle w:val="paragraph"/>
      </w:pPr>
      <w:r w:rsidRPr="00540AB0">
        <w:lastRenderedPageBreak/>
        <w:tab/>
        <w:t>(b)</w:t>
      </w:r>
      <w:r w:rsidRPr="00540AB0">
        <w:tab/>
        <w:t>one or more alternatives to management of the illness or injury are clinically appropriate for the patient;</w:t>
      </w:r>
    </w:p>
    <w:p w:rsidR="00E60ACD" w:rsidRPr="00540AB0" w:rsidRDefault="00E60ACD" w:rsidP="00E60ACD">
      <w:pPr>
        <w:pStyle w:val="paragraph"/>
      </w:pPr>
      <w:r w:rsidRPr="00540AB0">
        <w:tab/>
        <w:t>(c)</w:t>
      </w:r>
      <w:r w:rsidRPr="00540AB0">
        <w:tab/>
        <w:t>either:</w:t>
      </w:r>
    </w:p>
    <w:p w:rsidR="00E60ACD" w:rsidRPr="00540AB0" w:rsidRDefault="00E60ACD" w:rsidP="00E60ACD">
      <w:pPr>
        <w:pStyle w:val="paragraphsub"/>
      </w:pPr>
      <w:r w:rsidRPr="00540AB0">
        <w:tab/>
        <w:t>(i)</w:t>
      </w:r>
      <w:r w:rsidRPr="00540AB0">
        <w:tab/>
        <w:t>there is not a record of goals of care for the patient that can readily be retrieved by providers of health care for the patient and that identifies interventions that should, or should not, be made in care of the patient; or</w:t>
      </w:r>
    </w:p>
    <w:p w:rsidR="00E60ACD" w:rsidRPr="00540AB0" w:rsidRDefault="00E60ACD" w:rsidP="00E60ACD">
      <w:pPr>
        <w:pStyle w:val="paragraphsub"/>
      </w:pPr>
      <w:r w:rsidRPr="00540AB0">
        <w:tab/>
        <w:t>(ii)</w:t>
      </w:r>
      <w:r w:rsidRPr="00540AB0">
        <w:tab/>
        <w:t>there is such a record but it is reasonable to expect that, due to changes in the patient’s condition, the goals recorded will change substantially.</w:t>
      </w:r>
    </w:p>
    <w:p w:rsidR="00E60ACD" w:rsidRPr="00540AB0" w:rsidRDefault="00E60ACD" w:rsidP="00E60ACD">
      <w:pPr>
        <w:pStyle w:val="Definition"/>
      </w:pPr>
      <w:r w:rsidRPr="00540AB0">
        <w:rPr>
          <w:b/>
          <w:i/>
        </w:rPr>
        <w:t>Group A1 disqualified general practitioner</w:t>
      </w:r>
      <w:r w:rsidRPr="00540AB0">
        <w:t xml:space="preserve"> means a general practitioner:</w:t>
      </w:r>
    </w:p>
    <w:p w:rsidR="00E60ACD" w:rsidRPr="00540AB0" w:rsidRDefault="00E60ACD" w:rsidP="00E60ACD">
      <w:pPr>
        <w:pStyle w:val="paragraph"/>
      </w:pPr>
      <w:r w:rsidRPr="00540AB0">
        <w:tab/>
        <w:t>(a)</w:t>
      </w:r>
      <w:r w:rsidRPr="00540AB0">
        <w:tab/>
        <w:t>who is partly disqualified under an agreement that is in effect under section 92 of the Act in respect of a service to which an item in Group A1 applies; or</w:t>
      </w:r>
    </w:p>
    <w:p w:rsidR="00E60ACD" w:rsidRPr="00540AB0" w:rsidRDefault="00E60ACD" w:rsidP="00E60ACD">
      <w:pPr>
        <w:pStyle w:val="paragraph"/>
      </w:pPr>
      <w:r w:rsidRPr="00540AB0">
        <w:tab/>
        <w:t>(b)</w:t>
      </w:r>
      <w:r w:rsidRPr="00540AB0">
        <w:tab/>
        <w:t>in relation to whom a final determination under section 106TA of the Act containing a direction under paragraph 106U(1)(g) that the practitioner be partly disqualified is in effect in respect of a service to which an item in Group A1 applies.</w:t>
      </w:r>
    </w:p>
    <w:p w:rsidR="00E60ACD" w:rsidRPr="00540AB0" w:rsidRDefault="00E60ACD" w:rsidP="00E60ACD">
      <w:pPr>
        <w:pStyle w:val="Definition"/>
      </w:pPr>
      <w:r w:rsidRPr="00540AB0">
        <w:rPr>
          <w:b/>
          <w:i/>
          <w:lang w:eastAsia="en-US"/>
        </w:rPr>
        <w:t>(H)</w:t>
      </w:r>
      <w:r w:rsidRPr="00540AB0">
        <w:rPr>
          <w:lang w:eastAsia="en-US"/>
        </w:rPr>
        <w:t xml:space="preserve"> has the meaning given by clause</w:t>
      </w:r>
      <w:r w:rsidRPr="00540AB0">
        <w:t> 1.1.7.</w:t>
      </w:r>
    </w:p>
    <w:p w:rsidR="00E60ACD" w:rsidRPr="00540AB0" w:rsidRDefault="00E60ACD" w:rsidP="00E60ACD">
      <w:pPr>
        <w:pStyle w:val="Definition"/>
      </w:pPr>
      <w:r w:rsidRPr="00540AB0">
        <w:rPr>
          <w:b/>
          <w:i/>
          <w:lang w:eastAsia="en-US"/>
        </w:rPr>
        <w:t>immunisation</w:t>
      </w:r>
      <w:r w:rsidRPr="00540AB0">
        <w:rPr>
          <w:b/>
          <w:i/>
        </w:rPr>
        <w:t xml:space="preserve"> </w:t>
      </w:r>
      <w:r w:rsidRPr="00540AB0">
        <w:t>means the administration of a registered vaccine to a person for any purpose other than as part of a mass immunisation of persons.</w:t>
      </w:r>
    </w:p>
    <w:p w:rsidR="00E60ACD" w:rsidRPr="00540AB0" w:rsidRDefault="00E60ACD" w:rsidP="00E60ACD">
      <w:pPr>
        <w:pStyle w:val="Definition"/>
      </w:pPr>
      <w:r w:rsidRPr="00540AB0">
        <w:rPr>
          <w:b/>
          <w:i/>
          <w:lang w:eastAsia="en-US"/>
        </w:rPr>
        <w:t>intensive care unit</w:t>
      </w:r>
      <w:r w:rsidRPr="00540AB0">
        <w:rPr>
          <w:b/>
          <w:i/>
        </w:rPr>
        <w:t xml:space="preserve"> </w:t>
      </w:r>
      <w:r w:rsidRPr="00540AB0">
        <w:t>means a general intensive care unit or a neo</w:t>
      </w:r>
      <w:r w:rsidR="001351EC">
        <w:noBreakHyphen/>
      </w:r>
      <w:r w:rsidRPr="00540AB0">
        <w:t>natal intensive care unit.</w:t>
      </w:r>
    </w:p>
    <w:p w:rsidR="00E60ACD" w:rsidRPr="00540AB0" w:rsidRDefault="00E60ACD" w:rsidP="00E60ACD">
      <w:pPr>
        <w:pStyle w:val="Definition"/>
      </w:pPr>
      <w:r w:rsidRPr="00540AB0">
        <w:rPr>
          <w:b/>
          <w:i/>
          <w:lang w:eastAsia="en-US"/>
        </w:rPr>
        <w:t>living in a community setting</w:t>
      </w:r>
      <w:r w:rsidRPr="00540AB0">
        <w:t>, for item 900, has the meaning given by clause 2.17.1.</w:t>
      </w:r>
    </w:p>
    <w:p w:rsidR="00E60ACD" w:rsidRPr="00540AB0" w:rsidRDefault="00E60ACD" w:rsidP="00E60ACD">
      <w:pPr>
        <w:pStyle w:val="Definition"/>
      </w:pPr>
      <w:r w:rsidRPr="00540AB0">
        <w:rPr>
          <w:b/>
          <w:i/>
        </w:rPr>
        <w:t>maxilla</w:t>
      </w:r>
      <w:r w:rsidRPr="00540AB0">
        <w:t>:</w:t>
      </w:r>
    </w:p>
    <w:p w:rsidR="00E60ACD" w:rsidRPr="00540AB0" w:rsidRDefault="00E60ACD" w:rsidP="00E60ACD">
      <w:pPr>
        <w:pStyle w:val="paragraph"/>
      </w:pPr>
      <w:r w:rsidRPr="00540AB0">
        <w:tab/>
        <w:t>(a)</w:t>
      </w:r>
      <w:r w:rsidRPr="00540AB0">
        <w:tab/>
        <w:t>for items 45720 to 45752—has the meaning given by clause 5.10.22; and</w:t>
      </w:r>
    </w:p>
    <w:p w:rsidR="00E60ACD" w:rsidRPr="00540AB0" w:rsidRDefault="00E60ACD" w:rsidP="00E60ACD">
      <w:pPr>
        <w:pStyle w:val="paragraph"/>
      </w:pPr>
      <w:r w:rsidRPr="00540AB0">
        <w:tab/>
        <w:t>(b)</w:t>
      </w:r>
      <w:r w:rsidRPr="00540AB0">
        <w:tab/>
        <w:t>for items 52342 to 52375—has the meaning given by clause 6.5.1.</w:t>
      </w:r>
    </w:p>
    <w:p w:rsidR="00E60ACD" w:rsidRPr="00540AB0" w:rsidRDefault="00E60ACD" w:rsidP="00E60ACD">
      <w:pPr>
        <w:pStyle w:val="Definition"/>
      </w:pPr>
      <w:r w:rsidRPr="00540AB0">
        <w:rPr>
          <w:b/>
          <w:i/>
          <w:lang w:eastAsia="en-US"/>
        </w:rPr>
        <w:t>mental disorder</w:t>
      </w:r>
      <w:r w:rsidRPr="00540AB0">
        <w:t xml:space="preserve"> has the meaning given by clause 2.20.1.</w:t>
      </w:r>
    </w:p>
    <w:p w:rsidR="00E60ACD" w:rsidRPr="00540AB0" w:rsidRDefault="00E60ACD" w:rsidP="00E60ACD">
      <w:pPr>
        <w:pStyle w:val="Definition"/>
      </w:pPr>
      <w:r w:rsidRPr="00540AB0">
        <w:rPr>
          <w:b/>
          <w:i/>
          <w:lang w:eastAsia="en-US"/>
        </w:rPr>
        <w:t>minor attendance</w:t>
      </w:r>
      <w:r w:rsidRPr="00540AB0">
        <w:t>, for an attendance on a patient by a consultant physician, means an attendance that:</w:t>
      </w:r>
    </w:p>
    <w:p w:rsidR="00E60ACD" w:rsidRPr="00540AB0" w:rsidRDefault="00E60ACD" w:rsidP="00E60ACD">
      <w:pPr>
        <w:pStyle w:val="paragraph"/>
      </w:pPr>
      <w:r w:rsidRPr="00540AB0">
        <w:tab/>
        <w:t>(a)</w:t>
      </w:r>
      <w:r w:rsidRPr="00540AB0">
        <w:tab/>
        <w:t>is a second or subsequent attendance on the patient, in the course of a single course of treatment by the consultant physician, during which it is not necessary for the consultant physician to carry out a physical examination of the patient; and</w:t>
      </w:r>
    </w:p>
    <w:p w:rsidR="00E60ACD" w:rsidRPr="00540AB0" w:rsidRDefault="00E60ACD" w:rsidP="00E60ACD">
      <w:pPr>
        <w:pStyle w:val="paragraph"/>
      </w:pPr>
      <w:r w:rsidRPr="00540AB0">
        <w:tab/>
        <w:t>(b)</w:t>
      </w:r>
      <w:r w:rsidRPr="00540AB0">
        <w:tab/>
        <w:t>does not result in a substantial alteration to the treatment of the patient.</w:t>
      </w:r>
    </w:p>
    <w:p w:rsidR="00E60ACD" w:rsidRPr="00540AB0" w:rsidRDefault="00E60ACD" w:rsidP="00E60ACD">
      <w:pPr>
        <w:pStyle w:val="Definition"/>
      </w:pPr>
      <w:r w:rsidRPr="00540AB0">
        <w:rPr>
          <w:b/>
          <w:i/>
        </w:rPr>
        <w:t>Modified Monash 2 area</w:t>
      </w:r>
      <w:r w:rsidRPr="00540AB0">
        <w:t xml:space="preserve"> means a Statistical Area Level 1 under the ASGS that:</w:t>
      </w:r>
    </w:p>
    <w:p w:rsidR="00E60ACD" w:rsidRPr="00540AB0" w:rsidRDefault="00E60ACD" w:rsidP="00E60ACD">
      <w:pPr>
        <w:pStyle w:val="paragraph"/>
      </w:pPr>
      <w:r w:rsidRPr="00540AB0">
        <w:tab/>
        <w:t>(a)</w:t>
      </w:r>
      <w:r w:rsidRPr="00540AB0">
        <w:tab/>
        <w:t>is categorised under the ASGS as RA 1 (Inner Regional Australia) or RA 2 (Outer Regional Australia); and</w:t>
      </w:r>
    </w:p>
    <w:p w:rsidR="00E60ACD" w:rsidRPr="00540AB0" w:rsidRDefault="00E60ACD" w:rsidP="00E60ACD">
      <w:pPr>
        <w:pStyle w:val="paragraph"/>
      </w:pPr>
      <w:r w:rsidRPr="00540AB0">
        <w:tab/>
        <w:t>(b)</w:t>
      </w:r>
      <w:r w:rsidRPr="00540AB0">
        <w:tab/>
        <w:t>satisfies any of the following criteria:</w:t>
      </w:r>
    </w:p>
    <w:p w:rsidR="00E60ACD" w:rsidRPr="00540AB0" w:rsidRDefault="00E60ACD" w:rsidP="00E60ACD">
      <w:pPr>
        <w:pStyle w:val="paragraphsub"/>
      </w:pPr>
      <w:r w:rsidRPr="00540AB0">
        <w:tab/>
        <w:t>(i)</w:t>
      </w:r>
      <w:r w:rsidRPr="00540AB0">
        <w:tab/>
        <w:t>the area is in an Urban Centre and Locality with a 2013 estimated resident population of more than 50,000;</w:t>
      </w:r>
    </w:p>
    <w:p w:rsidR="00E60ACD" w:rsidRPr="00540AB0" w:rsidRDefault="00E60ACD" w:rsidP="00E60ACD">
      <w:pPr>
        <w:pStyle w:val="paragraphsub"/>
      </w:pPr>
      <w:r w:rsidRPr="00540AB0">
        <w:lastRenderedPageBreak/>
        <w:tab/>
        <w:t>(ii)</w:t>
      </w:r>
      <w:r w:rsidRPr="00540AB0">
        <w:tab/>
        <w:t>the area is in an Urban Centre and Locality, the geographic centre of which is no more than 20 km road distance from the boundary of another Urban Centre and Locality with a 2013 estimated resident population of more than 50,000;</w:t>
      </w:r>
    </w:p>
    <w:p w:rsidR="00E60ACD" w:rsidRPr="00540AB0" w:rsidRDefault="00E60ACD" w:rsidP="00E60ACD">
      <w:pPr>
        <w:pStyle w:val="paragraphsub"/>
      </w:pPr>
      <w:r w:rsidRPr="00540AB0">
        <w:tab/>
        <w:t>(iii)</w:t>
      </w:r>
      <w:r w:rsidRPr="00540AB0">
        <w:tab/>
        <w:t>the area is not in an Urban Centre and Locality, but the geographic centre of the area is no more than 20 km road distance from the boundary of an Urban Centre and Locality with a 2013 estimated resident population of more than 50,000; and</w:t>
      </w:r>
    </w:p>
    <w:p w:rsidR="00E60ACD" w:rsidRPr="00540AB0" w:rsidRDefault="00E60ACD" w:rsidP="00E60ACD">
      <w:pPr>
        <w:pStyle w:val="paragraph"/>
      </w:pPr>
      <w:r w:rsidRPr="00540AB0">
        <w:tab/>
        <w:t>(c)</w:t>
      </w:r>
      <w:r w:rsidRPr="00540AB0">
        <w:tab/>
        <w:t>is not a Modified Monash 7 area.</w:t>
      </w:r>
    </w:p>
    <w:p w:rsidR="00E60ACD" w:rsidRPr="00540AB0" w:rsidRDefault="00E60ACD" w:rsidP="00E60ACD">
      <w:pPr>
        <w:pStyle w:val="Definition"/>
      </w:pPr>
      <w:r w:rsidRPr="00540AB0">
        <w:rPr>
          <w:b/>
          <w:i/>
        </w:rPr>
        <w:t>Modified Monash 3 area</w:t>
      </w:r>
      <w:r w:rsidRPr="00540AB0">
        <w:t xml:space="preserve"> means a Statistical Area Level 1 under the ASGS that:</w:t>
      </w:r>
    </w:p>
    <w:p w:rsidR="00E60ACD" w:rsidRPr="00540AB0" w:rsidRDefault="00E60ACD" w:rsidP="00E60ACD">
      <w:pPr>
        <w:pStyle w:val="paragraph"/>
      </w:pPr>
      <w:r w:rsidRPr="00540AB0">
        <w:tab/>
        <w:t>(a)</w:t>
      </w:r>
      <w:r w:rsidRPr="00540AB0">
        <w:tab/>
        <w:t>is categorised under the ASGS as RA 1 (Inner Regional Australia) or RA 2 (Outer Regional Australia); and</w:t>
      </w:r>
    </w:p>
    <w:p w:rsidR="00E60ACD" w:rsidRPr="00540AB0" w:rsidRDefault="00E60ACD" w:rsidP="00E60ACD">
      <w:pPr>
        <w:pStyle w:val="paragraph"/>
      </w:pPr>
      <w:r w:rsidRPr="00540AB0">
        <w:tab/>
        <w:t>(b)</w:t>
      </w:r>
      <w:r w:rsidRPr="00540AB0">
        <w:tab/>
        <w:t>satisfies any of the following criteria:</w:t>
      </w:r>
    </w:p>
    <w:p w:rsidR="00E60ACD" w:rsidRPr="00540AB0" w:rsidRDefault="00E60ACD" w:rsidP="00E60ACD">
      <w:pPr>
        <w:pStyle w:val="paragraphsub"/>
      </w:pPr>
      <w:r w:rsidRPr="00540AB0">
        <w:tab/>
        <w:t>(i)</w:t>
      </w:r>
      <w:r w:rsidRPr="00540AB0">
        <w:tab/>
        <w:t>the area is in an Urban Centre and Locality with a 2013 estimated resident population of more than 15,000 but no more than 50,000;</w:t>
      </w:r>
    </w:p>
    <w:p w:rsidR="00E60ACD" w:rsidRPr="00540AB0" w:rsidRDefault="00E60ACD" w:rsidP="00E60ACD">
      <w:pPr>
        <w:pStyle w:val="paragraphsub"/>
      </w:pPr>
      <w:r w:rsidRPr="00540AB0">
        <w:tab/>
        <w:t>(ii)</w:t>
      </w:r>
      <w:r w:rsidRPr="00540AB0">
        <w:tab/>
        <w:t>the area is in an Urban Centre and Locality, the geographic centre of which is no more than 15 km road distance from the boundary of another Urban Centre and Locality with a 2013 estimated resident population of more than 15,000 but no more than 50,000;</w:t>
      </w:r>
    </w:p>
    <w:p w:rsidR="00E60ACD" w:rsidRPr="00540AB0" w:rsidRDefault="00E60ACD" w:rsidP="00E60ACD">
      <w:pPr>
        <w:pStyle w:val="paragraphsub"/>
      </w:pPr>
      <w:r w:rsidRPr="00540AB0">
        <w:tab/>
        <w:t>(iii)</w:t>
      </w:r>
      <w:r w:rsidRPr="00540AB0">
        <w:tab/>
        <w:t>the area is not in an Urban Centre and Locality, but the geographic centre of the area is no more than 15 km road distance from the boundary of an Urban Centre and Locality with a 2013 estimated resident population of more than 15,000 but no more than 50,000; and</w:t>
      </w:r>
    </w:p>
    <w:p w:rsidR="00E60ACD" w:rsidRPr="00540AB0" w:rsidRDefault="00E60ACD" w:rsidP="00E60ACD">
      <w:pPr>
        <w:pStyle w:val="paragraph"/>
      </w:pPr>
      <w:r w:rsidRPr="00540AB0">
        <w:tab/>
        <w:t>(c)</w:t>
      </w:r>
      <w:r w:rsidRPr="00540AB0">
        <w:tab/>
        <w:t>is not a Modified Monash 2 area or Modified Monash 7 area.</w:t>
      </w:r>
    </w:p>
    <w:p w:rsidR="00E60ACD" w:rsidRPr="00540AB0" w:rsidRDefault="00E60ACD" w:rsidP="00E60ACD">
      <w:pPr>
        <w:pStyle w:val="Definition"/>
      </w:pPr>
      <w:r w:rsidRPr="00540AB0">
        <w:rPr>
          <w:b/>
          <w:i/>
        </w:rPr>
        <w:t xml:space="preserve">Modified Monash 4 area </w:t>
      </w:r>
      <w:r w:rsidRPr="00540AB0">
        <w:t>means a Statistical Area Level 1 under the ASGS that:</w:t>
      </w:r>
    </w:p>
    <w:p w:rsidR="00E60ACD" w:rsidRPr="00540AB0" w:rsidRDefault="00E60ACD" w:rsidP="00E60ACD">
      <w:pPr>
        <w:pStyle w:val="paragraph"/>
      </w:pPr>
      <w:r w:rsidRPr="00540AB0">
        <w:tab/>
        <w:t>(a)</w:t>
      </w:r>
      <w:r w:rsidRPr="00540AB0">
        <w:tab/>
        <w:t>is categorised under the ASGS as RA 1 (Inner Regional Australia) or RA 2 (Outer Regional Australia); and</w:t>
      </w:r>
    </w:p>
    <w:p w:rsidR="00E60ACD" w:rsidRPr="00540AB0" w:rsidRDefault="00E60ACD" w:rsidP="00E60ACD">
      <w:pPr>
        <w:pStyle w:val="paragraph"/>
      </w:pPr>
      <w:r w:rsidRPr="00540AB0">
        <w:tab/>
        <w:t>(b)</w:t>
      </w:r>
      <w:r w:rsidRPr="00540AB0">
        <w:tab/>
        <w:t>satisfies any of the following criteria:</w:t>
      </w:r>
    </w:p>
    <w:p w:rsidR="00E60ACD" w:rsidRPr="00540AB0" w:rsidRDefault="00E60ACD" w:rsidP="00E60ACD">
      <w:pPr>
        <w:pStyle w:val="paragraphsub"/>
      </w:pPr>
      <w:r w:rsidRPr="00540AB0">
        <w:tab/>
        <w:t>(i)</w:t>
      </w:r>
      <w:r w:rsidRPr="00540AB0">
        <w:tab/>
        <w:t>the area is in an Urban Centre and Locality with a 2013 estimated resident population of at least 5,000 but no more than 15,000;</w:t>
      </w:r>
    </w:p>
    <w:p w:rsidR="00E60ACD" w:rsidRPr="00540AB0" w:rsidRDefault="00E60ACD" w:rsidP="00E60ACD">
      <w:pPr>
        <w:pStyle w:val="paragraphsub"/>
      </w:pPr>
      <w:r w:rsidRPr="00540AB0">
        <w:tab/>
        <w:t>(ii)</w:t>
      </w:r>
      <w:r w:rsidRPr="00540AB0">
        <w:tab/>
        <w:t>the area is in an Urban Centre and Locality, the geographic centre of which is no more than 10 km road distance from the boundary of another Urban Centre and Locality with a 2013 estimated resident population of at least 5,000 but no more than 15,000;</w:t>
      </w:r>
    </w:p>
    <w:p w:rsidR="00E60ACD" w:rsidRPr="00540AB0" w:rsidRDefault="00E60ACD" w:rsidP="00E60ACD">
      <w:pPr>
        <w:pStyle w:val="paragraphsub"/>
      </w:pPr>
      <w:r w:rsidRPr="00540AB0">
        <w:tab/>
        <w:t>(iii)</w:t>
      </w:r>
      <w:r w:rsidRPr="00540AB0">
        <w:tab/>
        <w:t>the area is not in an Urban Centre and Locality, but the geographic centre of the area is no more than 10 km road distance from the boundary of an Urban Centre and Locality with a 2013 estimated resident population of at least 5,000 but no more than 15,000; and</w:t>
      </w:r>
    </w:p>
    <w:p w:rsidR="00E60ACD" w:rsidRPr="00540AB0" w:rsidRDefault="00E60ACD" w:rsidP="00E60ACD">
      <w:pPr>
        <w:pStyle w:val="paragraph"/>
      </w:pPr>
      <w:r w:rsidRPr="00540AB0">
        <w:tab/>
        <w:t>(c)</w:t>
      </w:r>
      <w:r w:rsidRPr="00540AB0">
        <w:tab/>
        <w:t>is not a Modified Monash 2 area, Modified Monash 3 area or Modified Monash 7 area.</w:t>
      </w:r>
    </w:p>
    <w:p w:rsidR="00E60ACD" w:rsidRPr="00540AB0" w:rsidRDefault="00E60ACD" w:rsidP="00E60ACD">
      <w:pPr>
        <w:pStyle w:val="Definition"/>
      </w:pPr>
      <w:r w:rsidRPr="00540AB0">
        <w:rPr>
          <w:b/>
          <w:i/>
        </w:rPr>
        <w:t>Modified Monash 5 area</w:t>
      </w:r>
      <w:r w:rsidRPr="00540AB0">
        <w:t xml:space="preserve"> means a Statistical Area Level 1 under the ASGS that:</w:t>
      </w:r>
    </w:p>
    <w:p w:rsidR="00E60ACD" w:rsidRPr="00540AB0" w:rsidRDefault="00E60ACD" w:rsidP="00E60ACD">
      <w:pPr>
        <w:pStyle w:val="paragraph"/>
      </w:pPr>
      <w:r w:rsidRPr="00540AB0">
        <w:tab/>
        <w:t>(a)</w:t>
      </w:r>
      <w:r w:rsidRPr="00540AB0">
        <w:tab/>
        <w:t>is categorised under the ASGS as RA 1 (Inner Regional Australia) or RA 2 (Outer Regional Australia); and</w:t>
      </w:r>
    </w:p>
    <w:p w:rsidR="00E60ACD" w:rsidRPr="00540AB0" w:rsidRDefault="00E60ACD" w:rsidP="00E60ACD">
      <w:pPr>
        <w:pStyle w:val="paragraph"/>
      </w:pPr>
      <w:r w:rsidRPr="00540AB0">
        <w:tab/>
        <w:t>(b)</w:t>
      </w:r>
      <w:r w:rsidRPr="00540AB0">
        <w:tab/>
        <w:t>is not a Modified Monash 2 area, Modified Monash 3 area, Modified Monash 4 area or Modified Monash 7 area.</w:t>
      </w:r>
    </w:p>
    <w:p w:rsidR="00E60ACD" w:rsidRPr="00540AB0" w:rsidRDefault="00E60ACD" w:rsidP="00E60ACD">
      <w:pPr>
        <w:pStyle w:val="Definition"/>
      </w:pPr>
      <w:r w:rsidRPr="00540AB0">
        <w:rPr>
          <w:b/>
          <w:i/>
        </w:rPr>
        <w:t>Modified Monash 6 area</w:t>
      </w:r>
      <w:r w:rsidRPr="00540AB0">
        <w:t xml:space="preserve"> means a Statistical Area Level 1 under the ASGS that:</w:t>
      </w:r>
    </w:p>
    <w:p w:rsidR="00E60ACD" w:rsidRPr="00540AB0" w:rsidRDefault="00E60ACD" w:rsidP="00E60ACD">
      <w:pPr>
        <w:pStyle w:val="paragraph"/>
      </w:pPr>
      <w:r w:rsidRPr="00540AB0">
        <w:lastRenderedPageBreak/>
        <w:tab/>
        <w:t>(a)</w:t>
      </w:r>
      <w:r w:rsidRPr="00540AB0">
        <w:tab/>
        <w:t>is categorised under the ASGS as RA 3 (Remote Australia); and</w:t>
      </w:r>
    </w:p>
    <w:p w:rsidR="00E60ACD" w:rsidRPr="00540AB0" w:rsidRDefault="00E60ACD" w:rsidP="00E60ACD">
      <w:pPr>
        <w:pStyle w:val="paragraph"/>
      </w:pPr>
      <w:r w:rsidRPr="00540AB0">
        <w:tab/>
        <w:t>(b)</w:t>
      </w:r>
      <w:r w:rsidRPr="00540AB0">
        <w:tab/>
        <w:t>is not a Modified Monash 7 area.</w:t>
      </w:r>
    </w:p>
    <w:p w:rsidR="00E60ACD" w:rsidRPr="00540AB0" w:rsidRDefault="00E60ACD" w:rsidP="00E60ACD">
      <w:pPr>
        <w:pStyle w:val="Definition"/>
      </w:pPr>
      <w:r w:rsidRPr="00540AB0">
        <w:rPr>
          <w:b/>
          <w:i/>
        </w:rPr>
        <w:t>Modified Monash 7 area</w:t>
      </w:r>
      <w:r w:rsidRPr="00540AB0">
        <w:t xml:space="preserve"> means a Statistical Area Level 1 under the ASGS that:</w:t>
      </w:r>
    </w:p>
    <w:p w:rsidR="00E60ACD" w:rsidRPr="00540AB0" w:rsidRDefault="00E60ACD" w:rsidP="00E60ACD">
      <w:pPr>
        <w:pStyle w:val="paragraph"/>
      </w:pPr>
      <w:r w:rsidRPr="00540AB0">
        <w:tab/>
        <w:t>(a)</w:t>
      </w:r>
      <w:r w:rsidRPr="00540AB0">
        <w:tab/>
        <w:t>is entirely located on an island or islands more than 5 km from the Australian mainland or Tasmania, as measured between coastlines at the low water mark; or</w:t>
      </w:r>
    </w:p>
    <w:p w:rsidR="00E60ACD" w:rsidRPr="00540AB0" w:rsidRDefault="00E60ACD" w:rsidP="00E60ACD">
      <w:pPr>
        <w:pStyle w:val="paragraph"/>
      </w:pPr>
      <w:r w:rsidRPr="00540AB0">
        <w:tab/>
        <w:t>(b)</w:t>
      </w:r>
      <w:r w:rsidRPr="00540AB0">
        <w:tab/>
        <w:t>is located on Magnetic Island; or</w:t>
      </w:r>
    </w:p>
    <w:p w:rsidR="00E60ACD" w:rsidRPr="00540AB0" w:rsidRDefault="00E60ACD" w:rsidP="00E60ACD">
      <w:pPr>
        <w:pStyle w:val="paragraph"/>
      </w:pPr>
      <w:r w:rsidRPr="00540AB0">
        <w:tab/>
        <w:t>(c)</w:t>
      </w:r>
      <w:r w:rsidRPr="00540AB0">
        <w:tab/>
        <w:t>is categorised under the ASGS as RA 4 (Very Remote Australia).</w:t>
      </w:r>
    </w:p>
    <w:p w:rsidR="00E60ACD" w:rsidRPr="00540AB0" w:rsidRDefault="00E60ACD" w:rsidP="00E60ACD">
      <w:pPr>
        <w:pStyle w:val="Definition"/>
      </w:pPr>
      <w:r w:rsidRPr="00540AB0">
        <w:rPr>
          <w:b/>
          <w:i/>
        </w:rPr>
        <w:t>motion segment</w:t>
      </w:r>
      <w:r w:rsidRPr="00540AB0">
        <w:t xml:space="preserve"> has the meaning given by clause 5.10.29.</w:t>
      </w:r>
    </w:p>
    <w:p w:rsidR="00E60ACD" w:rsidRPr="00540AB0" w:rsidRDefault="00E60ACD" w:rsidP="00E60ACD">
      <w:pPr>
        <w:pStyle w:val="Definition"/>
      </w:pPr>
      <w:r w:rsidRPr="00540AB0">
        <w:rPr>
          <w:b/>
          <w:i/>
        </w:rPr>
        <w:t>multidisciplinary care plan</w:t>
      </w:r>
      <w:r w:rsidRPr="00540AB0">
        <w:t>:</w:t>
      </w:r>
    </w:p>
    <w:p w:rsidR="00E60ACD" w:rsidRPr="00540AB0" w:rsidRDefault="00E60ACD" w:rsidP="00E60ACD">
      <w:pPr>
        <w:pStyle w:val="paragraph"/>
      </w:pPr>
      <w:r w:rsidRPr="00540AB0">
        <w:tab/>
        <w:t>(a)</w:t>
      </w:r>
      <w:r w:rsidRPr="00540AB0">
        <w:tab/>
        <w:t>for items 729 and 731—has the meaning given by clause 2.16.6; and</w:t>
      </w:r>
    </w:p>
    <w:p w:rsidR="00E60ACD" w:rsidRPr="00540AB0" w:rsidRDefault="00E60ACD" w:rsidP="00E60ACD">
      <w:pPr>
        <w:pStyle w:val="paragraph"/>
      </w:pPr>
      <w:r w:rsidRPr="00540AB0">
        <w:tab/>
        <w:t>(b)</w:t>
      </w:r>
      <w:r w:rsidRPr="00540AB0">
        <w:tab/>
        <w:t>for item 10997—has the meaning given by clause 3.1.1.</w:t>
      </w:r>
    </w:p>
    <w:p w:rsidR="00E60ACD" w:rsidRPr="00540AB0" w:rsidRDefault="00E60ACD" w:rsidP="00E60ACD">
      <w:pPr>
        <w:pStyle w:val="Definition"/>
      </w:pPr>
      <w:r w:rsidRPr="00540AB0">
        <w:rPr>
          <w:b/>
          <w:i/>
        </w:rPr>
        <w:t>multidisciplinary case conference</w:t>
      </w:r>
      <w:r w:rsidRPr="00540AB0">
        <w:t xml:space="preserve"> has the meaning given by clause 1.1.4.</w:t>
      </w:r>
    </w:p>
    <w:p w:rsidR="00E60ACD" w:rsidRPr="00540AB0" w:rsidRDefault="00E60ACD" w:rsidP="00E60ACD">
      <w:pPr>
        <w:pStyle w:val="Definition"/>
      </w:pPr>
      <w:r w:rsidRPr="00540AB0">
        <w:rPr>
          <w:b/>
          <w:i/>
        </w:rPr>
        <w:t>multidisciplinary case conference team</w:t>
      </w:r>
      <w:r w:rsidRPr="00540AB0">
        <w:t xml:space="preserve"> has the meaning given by clause 1.1.5.</w:t>
      </w:r>
    </w:p>
    <w:p w:rsidR="00E60ACD" w:rsidRPr="00540AB0" w:rsidRDefault="00E60ACD" w:rsidP="00E60ACD">
      <w:pPr>
        <w:pStyle w:val="Definition"/>
      </w:pPr>
      <w:r w:rsidRPr="00540AB0">
        <w:rPr>
          <w:b/>
          <w:i/>
        </w:rPr>
        <w:t>multidisciplinary discharge case conference</w:t>
      </w:r>
      <w:r w:rsidRPr="00540AB0">
        <w:t>, for items 735, 739, 743, 747, 750 and 758, has the meaning given by clause 2.16.14.</w:t>
      </w:r>
    </w:p>
    <w:p w:rsidR="00E60ACD" w:rsidRPr="00540AB0" w:rsidRDefault="00E60ACD" w:rsidP="00E60ACD">
      <w:pPr>
        <w:pStyle w:val="Definition"/>
      </w:pPr>
      <w:r w:rsidRPr="00540AB0">
        <w:rPr>
          <w:b/>
          <w:i/>
          <w:lang w:eastAsia="en-US"/>
        </w:rPr>
        <w:t>neo</w:t>
      </w:r>
      <w:r w:rsidR="001351EC">
        <w:rPr>
          <w:b/>
          <w:i/>
          <w:lang w:eastAsia="en-US"/>
        </w:rPr>
        <w:noBreakHyphen/>
      </w:r>
      <w:r w:rsidRPr="00540AB0">
        <w:rPr>
          <w:b/>
          <w:i/>
          <w:lang w:eastAsia="en-US"/>
        </w:rPr>
        <w:t>natal intensive care unit</w:t>
      </w:r>
      <w:r w:rsidRPr="00540AB0">
        <w:rPr>
          <w:b/>
          <w:i/>
        </w:rPr>
        <w:t xml:space="preserve"> </w:t>
      </w:r>
      <w:r w:rsidRPr="00540AB0">
        <w:t>means a separate hospital area that:</w:t>
      </w:r>
    </w:p>
    <w:p w:rsidR="00E60ACD" w:rsidRPr="00540AB0" w:rsidRDefault="00E60ACD" w:rsidP="00E60ACD">
      <w:pPr>
        <w:pStyle w:val="paragraph"/>
      </w:pPr>
      <w:r w:rsidRPr="00540AB0">
        <w:tab/>
        <w:t>(a)</w:t>
      </w:r>
      <w:r w:rsidRPr="00540AB0">
        <w:tab/>
        <w:t>is equipped and staffed so that it is capable of providing to a patient who is a newly born child:</w:t>
      </w:r>
    </w:p>
    <w:p w:rsidR="00E60ACD" w:rsidRPr="00540AB0" w:rsidRDefault="00E60ACD" w:rsidP="00E60ACD">
      <w:pPr>
        <w:pStyle w:val="paragraphsub"/>
      </w:pPr>
      <w:r w:rsidRPr="00540AB0">
        <w:tab/>
        <w:t>(i)</w:t>
      </w:r>
      <w:r w:rsidRPr="00540AB0">
        <w:tab/>
        <w:t>mechanical ventilation for a period of several days; and</w:t>
      </w:r>
    </w:p>
    <w:p w:rsidR="00E60ACD" w:rsidRPr="00540AB0" w:rsidRDefault="00E60ACD" w:rsidP="00E60ACD">
      <w:pPr>
        <w:pStyle w:val="paragraphsub"/>
      </w:pPr>
      <w:r w:rsidRPr="00540AB0">
        <w:tab/>
        <w:t>(ii)</w:t>
      </w:r>
      <w:r w:rsidRPr="00540AB0">
        <w:tab/>
        <w:t>invasive cardiovascular monitoring; and</w:t>
      </w:r>
    </w:p>
    <w:p w:rsidR="00E60ACD" w:rsidRPr="00540AB0" w:rsidRDefault="00E60ACD" w:rsidP="00E60ACD">
      <w:pPr>
        <w:pStyle w:val="paragraph"/>
      </w:pPr>
      <w:r w:rsidRPr="00540AB0">
        <w:tab/>
        <w:t>(b)</w:t>
      </w:r>
      <w:r w:rsidRPr="00540AB0">
        <w:tab/>
        <w:t>is supported by:</w:t>
      </w:r>
    </w:p>
    <w:p w:rsidR="00E60ACD" w:rsidRPr="00540AB0" w:rsidRDefault="00E60ACD" w:rsidP="00E60ACD">
      <w:pPr>
        <w:pStyle w:val="paragraphsub"/>
      </w:pPr>
      <w:r w:rsidRPr="00540AB0">
        <w:tab/>
        <w:t>(i)</w:t>
      </w:r>
      <w:r w:rsidRPr="00540AB0">
        <w:tab/>
        <w:t>during normal working hours—at least one consultant physician in paediatric medicine who is immediately available, and exclusively rostered, to that area; and</w:t>
      </w:r>
    </w:p>
    <w:p w:rsidR="00E60ACD" w:rsidRPr="00540AB0" w:rsidRDefault="00E60ACD" w:rsidP="00E60ACD">
      <w:pPr>
        <w:pStyle w:val="paragraphsub"/>
      </w:pPr>
      <w:r w:rsidRPr="00540AB0">
        <w:tab/>
        <w:t>(ii)</w:t>
      </w:r>
      <w:r w:rsidRPr="00540AB0">
        <w:tab/>
        <w:t>at all times—at least one registered medical practitioner who is present in the hospital and immediately available to that area; and</w:t>
      </w:r>
    </w:p>
    <w:p w:rsidR="00E60ACD" w:rsidRPr="00540AB0" w:rsidRDefault="00E60ACD" w:rsidP="00E60ACD">
      <w:pPr>
        <w:pStyle w:val="paragraphsub"/>
      </w:pPr>
      <w:r w:rsidRPr="00540AB0">
        <w:tab/>
        <w:t>(iii)</w:t>
      </w:r>
      <w:r w:rsidRPr="00540AB0">
        <w:tab/>
        <w:t>at least 18 hours each day—at least one registered nurse; and</w:t>
      </w:r>
    </w:p>
    <w:p w:rsidR="00E60ACD" w:rsidRPr="00540AB0" w:rsidRDefault="00E60ACD" w:rsidP="00E60ACD">
      <w:pPr>
        <w:pStyle w:val="paragraph"/>
      </w:pPr>
      <w:r w:rsidRPr="00540AB0">
        <w:tab/>
        <w:t>(c)</w:t>
      </w:r>
      <w:r w:rsidRPr="00540AB0">
        <w:tab/>
        <w:t>has admission and discharge policies in operation.</w:t>
      </w:r>
    </w:p>
    <w:p w:rsidR="00E60ACD" w:rsidRPr="00540AB0" w:rsidRDefault="00E60ACD" w:rsidP="00E60ACD">
      <w:pPr>
        <w:pStyle w:val="Definition"/>
      </w:pPr>
      <w:r w:rsidRPr="00540AB0">
        <w:rPr>
          <w:b/>
          <w:i/>
        </w:rPr>
        <w:t>non</w:t>
      </w:r>
      <w:r w:rsidR="001351EC">
        <w:rPr>
          <w:b/>
          <w:i/>
        </w:rPr>
        <w:noBreakHyphen/>
      </w:r>
      <w:r w:rsidRPr="00540AB0">
        <w:rPr>
          <w:b/>
          <w:i/>
        </w:rPr>
        <w:t>directive pregnancy support counselling</w:t>
      </w:r>
      <w:r w:rsidRPr="00540AB0">
        <w:t>, for item 4001, has the meaning given by clause 2.22.1.</w:t>
      </w:r>
    </w:p>
    <w:p w:rsidR="00E60ACD" w:rsidRPr="00540AB0" w:rsidRDefault="00E60ACD" w:rsidP="00E60ACD">
      <w:pPr>
        <w:pStyle w:val="Definition"/>
      </w:pPr>
      <w:r w:rsidRPr="00540AB0">
        <w:rPr>
          <w:b/>
          <w:i/>
          <w:lang w:eastAsia="en-US"/>
        </w:rPr>
        <w:t>non</w:t>
      </w:r>
      <w:r w:rsidR="001351EC">
        <w:rPr>
          <w:b/>
          <w:i/>
          <w:lang w:eastAsia="en-US"/>
        </w:rPr>
        <w:noBreakHyphen/>
      </w:r>
      <w:r w:rsidRPr="00540AB0">
        <w:rPr>
          <w:b/>
          <w:i/>
          <w:lang w:eastAsia="en-US"/>
        </w:rPr>
        <w:t>medicare service</w:t>
      </w:r>
      <w:r w:rsidRPr="00540AB0">
        <w:rPr>
          <w:b/>
          <w:i/>
        </w:rPr>
        <w:t xml:space="preserve"> </w:t>
      </w:r>
      <w:r w:rsidRPr="00540AB0">
        <w:t>means any of the following:</w:t>
      </w:r>
    </w:p>
    <w:p w:rsidR="00E60ACD" w:rsidRPr="00540AB0" w:rsidRDefault="00E60ACD" w:rsidP="00E60ACD">
      <w:pPr>
        <w:pStyle w:val="paragraph"/>
      </w:pPr>
      <w:r w:rsidRPr="00540AB0">
        <w:tab/>
        <w:t>(a)</w:t>
      </w:r>
      <w:r w:rsidRPr="00540AB0">
        <w:tab/>
        <w:t>endoluminal gastroplication, for the treatment of gastro</w:t>
      </w:r>
      <w:r w:rsidR="001351EC">
        <w:noBreakHyphen/>
      </w:r>
      <w:r w:rsidRPr="00540AB0">
        <w:t>oesophageal reflux disease;</w:t>
      </w:r>
    </w:p>
    <w:p w:rsidR="00E60ACD" w:rsidRPr="00540AB0" w:rsidRDefault="00E60ACD" w:rsidP="00E60ACD">
      <w:pPr>
        <w:pStyle w:val="paragraph"/>
      </w:pPr>
      <w:r w:rsidRPr="00540AB0">
        <w:tab/>
        <w:t>(b)</w:t>
      </w:r>
      <w:r w:rsidRPr="00540AB0">
        <w:tab/>
        <w:t>gamma knife surgery;</w:t>
      </w:r>
    </w:p>
    <w:p w:rsidR="00E60ACD" w:rsidRPr="00540AB0" w:rsidRDefault="00E60ACD" w:rsidP="00E60ACD">
      <w:pPr>
        <w:pStyle w:val="paragraph"/>
      </w:pPr>
      <w:r w:rsidRPr="00540AB0">
        <w:tab/>
        <w:t>(c)</w:t>
      </w:r>
      <w:r w:rsidRPr="00540AB0">
        <w:tab/>
        <w:t>intradiscal electro thermal arthroplasty;</w:t>
      </w:r>
    </w:p>
    <w:p w:rsidR="00E60ACD" w:rsidRPr="00540AB0" w:rsidRDefault="00E60ACD" w:rsidP="00E60ACD">
      <w:pPr>
        <w:pStyle w:val="paragraph"/>
      </w:pPr>
      <w:r w:rsidRPr="00540AB0">
        <w:tab/>
        <w:t>(d)</w:t>
      </w:r>
      <w:r w:rsidRPr="00540AB0">
        <w:tab/>
        <w:t>intravascular ultrasound, except if used in conjunction with intravascular brachytherapy;</w:t>
      </w:r>
    </w:p>
    <w:p w:rsidR="00E60ACD" w:rsidRPr="00540AB0" w:rsidRDefault="00E60ACD" w:rsidP="00E60ACD">
      <w:pPr>
        <w:pStyle w:val="paragraph"/>
      </w:pPr>
      <w:r w:rsidRPr="00540AB0">
        <w:tab/>
        <w:t>(e)</w:t>
      </w:r>
      <w:r w:rsidRPr="00540AB0">
        <w:tab/>
        <w:t>intro</w:t>
      </w:r>
      <w:r w:rsidR="001351EC">
        <w:noBreakHyphen/>
      </w:r>
      <w:r w:rsidRPr="00540AB0">
        <w:t>articular viscosupplementation, for the treatment of osteoarthritis of the knee;</w:t>
      </w:r>
    </w:p>
    <w:p w:rsidR="00E60ACD" w:rsidRPr="00540AB0" w:rsidRDefault="00E60ACD" w:rsidP="00E60ACD">
      <w:pPr>
        <w:pStyle w:val="paragraph"/>
      </w:pPr>
      <w:r w:rsidRPr="00540AB0">
        <w:tab/>
        <w:t>(f)</w:t>
      </w:r>
      <w:r w:rsidRPr="00540AB0">
        <w:tab/>
        <w:t>low intensity ultrasound treatment, for the acceleration of bone fracture healing, using a bone growth stimulator;</w:t>
      </w:r>
    </w:p>
    <w:p w:rsidR="00E60ACD" w:rsidRPr="00540AB0" w:rsidRDefault="00E60ACD" w:rsidP="00E60ACD">
      <w:pPr>
        <w:pStyle w:val="paragraph"/>
      </w:pPr>
      <w:r w:rsidRPr="00540AB0">
        <w:lastRenderedPageBreak/>
        <w:tab/>
        <w:t>(g)</w:t>
      </w:r>
      <w:r w:rsidRPr="00540AB0">
        <w:tab/>
        <w:t>lung volume reduction surgery, for advanced emphysema;</w:t>
      </w:r>
    </w:p>
    <w:p w:rsidR="00E60ACD" w:rsidRPr="00540AB0" w:rsidRDefault="00E60ACD" w:rsidP="00E60ACD">
      <w:pPr>
        <w:pStyle w:val="paragraph"/>
      </w:pPr>
      <w:r w:rsidRPr="00540AB0">
        <w:tab/>
        <w:t>(h)</w:t>
      </w:r>
      <w:r w:rsidRPr="00540AB0">
        <w:tab/>
        <w:t>photodynamic therapy, for skin and mucosal cancer;</w:t>
      </w:r>
    </w:p>
    <w:p w:rsidR="00E60ACD" w:rsidRPr="00540AB0" w:rsidRDefault="00E60ACD" w:rsidP="00E60ACD">
      <w:pPr>
        <w:pStyle w:val="paragraph"/>
      </w:pPr>
      <w:r w:rsidRPr="00540AB0">
        <w:tab/>
        <w:t>(i)</w:t>
      </w:r>
      <w:r w:rsidRPr="00540AB0">
        <w:tab/>
        <w:t>placement of artificial bowel sphincters, in the management of faecal incontinence;</w:t>
      </w:r>
    </w:p>
    <w:p w:rsidR="00E60ACD" w:rsidRPr="00540AB0" w:rsidRDefault="00E60ACD" w:rsidP="00E60ACD">
      <w:pPr>
        <w:pStyle w:val="paragraph"/>
      </w:pPr>
      <w:r w:rsidRPr="00540AB0">
        <w:tab/>
        <w:t>(j)</w:t>
      </w:r>
      <w:r w:rsidRPr="00540AB0">
        <w:tab/>
        <w:t>selective internal radiation therapy for any condition other than hepatic metastases that are secondary to colorectal cancer;</w:t>
      </w:r>
    </w:p>
    <w:p w:rsidR="00E60ACD" w:rsidRPr="00540AB0" w:rsidRDefault="00E60ACD" w:rsidP="00E60ACD">
      <w:pPr>
        <w:pStyle w:val="paragraph"/>
      </w:pPr>
      <w:r w:rsidRPr="00540AB0">
        <w:tab/>
        <w:t>(k)</w:t>
      </w:r>
      <w:r w:rsidRPr="00540AB0">
        <w:tab/>
        <w:t>specific mass measurement of bone alkaline phosphatise;</w:t>
      </w:r>
    </w:p>
    <w:p w:rsidR="00E60ACD" w:rsidRPr="00540AB0" w:rsidRDefault="00E60ACD" w:rsidP="00E60ACD">
      <w:pPr>
        <w:pStyle w:val="paragraph"/>
        <w:rPr>
          <w:snapToGrid w:val="0"/>
        </w:rPr>
      </w:pPr>
      <w:r w:rsidRPr="00540AB0">
        <w:tab/>
        <w:t>(l)</w:t>
      </w:r>
      <w:r w:rsidRPr="00540AB0">
        <w:tab/>
        <w:t>t</w:t>
      </w:r>
      <w:r w:rsidRPr="00540AB0">
        <w:rPr>
          <w:snapToGrid w:val="0"/>
        </w:rPr>
        <w:t>ransmyocardial laser revascularisation;</w:t>
      </w:r>
    </w:p>
    <w:p w:rsidR="00E60ACD" w:rsidRPr="00540AB0" w:rsidRDefault="00E60ACD" w:rsidP="00E60ACD">
      <w:pPr>
        <w:pStyle w:val="paragraph"/>
      </w:pPr>
      <w:r w:rsidRPr="00540AB0">
        <w:rPr>
          <w:snapToGrid w:val="0"/>
        </w:rPr>
        <w:tab/>
        <w:t>(m)</w:t>
      </w:r>
      <w:r w:rsidRPr="00540AB0">
        <w:rPr>
          <w:snapToGrid w:val="0"/>
        </w:rPr>
        <w:tab/>
      </w:r>
      <w:r w:rsidRPr="00540AB0">
        <w:t>vertebral axial decompression therapy, for chronic back pain;</w:t>
      </w:r>
    </w:p>
    <w:p w:rsidR="00E60ACD" w:rsidRPr="00540AB0" w:rsidRDefault="00E60ACD" w:rsidP="00E60ACD">
      <w:pPr>
        <w:pStyle w:val="paragraph"/>
      </w:pPr>
      <w:r w:rsidRPr="00540AB0">
        <w:tab/>
        <w:t>(n)</w:t>
      </w:r>
      <w:r w:rsidRPr="00540AB0">
        <w:tab/>
        <w:t>autologous chondrocyte implantation and matrix</w:t>
      </w:r>
      <w:r w:rsidR="001351EC">
        <w:noBreakHyphen/>
      </w:r>
      <w:r w:rsidRPr="00540AB0">
        <w:t>induced autologous chondrocyte implantation;</w:t>
      </w:r>
    </w:p>
    <w:p w:rsidR="00E60ACD" w:rsidRPr="00540AB0" w:rsidRDefault="00E60ACD" w:rsidP="00E60ACD">
      <w:pPr>
        <w:pStyle w:val="paragraph"/>
      </w:pPr>
      <w:r w:rsidRPr="00540AB0">
        <w:tab/>
        <w:t>(o)</w:t>
      </w:r>
      <w:r w:rsidRPr="00540AB0">
        <w:tab/>
        <w:t>vertebroplasty;</w:t>
      </w:r>
    </w:p>
    <w:p w:rsidR="00E60ACD" w:rsidRPr="00540AB0" w:rsidRDefault="00E60ACD" w:rsidP="00E60ACD">
      <w:pPr>
        <w:pStyle w:val="paragraph"/>
      </w:pPr>
      <w:r w:rsidRPr="00540AB0">
        <w:tab/>
        <w:t>(p)</w:t>
      </w:r>
      <w:r w:rsidRPr="00540AB0">
        <w:tab/>
        <w:t>extracorporeal magnetic innervation.</w:t>
      </w:r>
    </w:p>
    <w:p w:rsidR="00E60ACD" w:rsidRPr="00540AB0" w:rsidRDefault="00E60ACD" w:rsidP="00E60ACD">
      <w:pPr>
        <w:pStyle w:val="Definition"/>
      </w:pPr>
      <w:r w:rsidRPr="00540AB0">
        <w:rPr>
          <w:b/>
          <w:i/>
        </w:rPr>
        <w:t>NOSE Scale</w:t>
      </w:r>
      <w:r w:rsidRPr="00540AB0">
        <w:t xml:space="preserve"> has the meaning given by clause 5.10.21.</w:t>
      </w:r>
    </w:p>
    <w:p w:rsidR="00E60ACD" w:rsidRPr="00540AB0" w:rsidRDefault="00E60ACD" w:rsidP="00E60ACD">
      <w:pPr>
        <w:pStyle w:val="Definition"/>
      </w:pPr>
      <w:r w:rsidRPr="00540AB0">
        <w:rPr>
          <w:b/>
          <w:i/>
          <w:lang w:eastAsia="en-US"/>
        </w:rPr>
        <w:t>open reduction</w:t>
      </w:r>
      <w:r w:rsidRPr="00540AB0">
        <w:rPr>
          <w:b/>
          <w:i/>
        </w:rPr>
        <w:t xml:space="preserve"> </w:t>
      </w:r>
      <w:r w:rsidRPr="00540AB0">
        <w:t>means treatment of a dislocation or fracture by either:</w:t>
      </w:r>
    </w:p>
    <w:p w:rsidR="00E60ACD" w:rsidRPr="00540AB0" w:rsidRDefault="00E60ACD" w:rsidP="00E60ACD">
      <w:pPr>
        <w:pStyle w:val="paragraph"/>
      </w:pPr>
      <w:r w:rsidRPr="00540AB0">
        <w:tab/>
        <w:t>(a)</w:t>
      </w:r>
      <w:r w:rsidRPr="00540AB0">
        <w:tab/>
        <w:t>operative exposure, including the use of any internal or external fixation; or</w:t>
      </w:r>
    </w:p>
    <w:p w:rsidR="00E60ACD" w:rsidRPr="00540AB0" w:rsidRDefault="00E60ACD" w:rsidP="00E60ACD">
      <w:pPr>
        <w:pStyle w:val="paragraph"/>
      </w:pPr>
      <w:r w:rsidRPr="00540AB0">
        <w:tab/>
        <w:t>(b)</w:t>
      </w:r>
      <w:r w:rsidRPr="00540AB0">
        <w:tab/>
        <w:t>non</w:t>
      </w:r>
      <w:r w:rsidR="001351EC">
        <w:noBreakHyphen/>
      </w:r>
      <w:r w:rsidRPr="00540AB0">
        <w:rPr>
          <w:snapToGrid w:val="0"/>
        </w:rPr>
        <w:t>operative</w:t>
      </w:r>
      <w:r w:rsidRPr="00540AB0">
        <w:t xml:space="preserve"> (closed) reduction using intra</w:t>
      </w:r>
      <w:r w:rsidR="001351EC">
        <w:noBreakHyphen/>
      </w:r>
      <w:r w:rsidRPr="00540AB0">
        <w:t>medullary fixation or external fixation.</w:t>
      </w:r>
    </w:p>
    <w:p w:rsidR="00E60ACD" w:rsidRPr="00540AB0" w:rsidRDefault="00E60ACD" w:rsidP="00E60ACD">
      <w:pPr>
        <w:pStyle w:val="Definition"/>
      </w:pPr>
      <w:r w:rsidRPr="00540AB0">
        <w:rPr>
          <w:b/>
          <w:i/>
        </w:rPr>
        <w:t>organise and coordinate</w:t>
      </w:r>
      <w:r w:rsidRPr="00540AB0">
        <w:t>:</w:t>
      </w:r>
    </w:p>
    <w:p w:rsidR="00E60ACD" w:rsidRPr="00540AB0" w:rsidRDefault="00E60ACD" w:rsidP="00E60ACD">
      <w:pPr>
        <w:pStyle w:val="paragraph"/>
      </w:pPr>
      <w:r w:rsidRPr="00540AB0">
        <w:tab/>
        <w:t>(a)</w:t>
      </w:r>
      <w:r w:rsidRPr="00540AB0">
        <w:tab/>
        <w:t>for items 735, 739, 743, 820, 822, 823, 825, 826, 828, 830, 832, 834, 835, 837, 838, 855, 857, 858, 861, 864 and 866—has the meaning given by clause 2.16.15; and</w:t>
      </w:r>
    </w:p>
    <w:p w:rsidR="00E60ACD" w:rsidRPr="00540AB0" w:rsidRDefault="00E60ACD" w:rsidP="00E60ACD">
      <w:pPr>
        <w:pStyle w:val="paragraph"/>
      </w:pPr>
      <w:r w:rsidRPr="00540AB0">
        <w:tab/>
        <w:t>(b)</w:t>
      </w:r>
      <w:r w:rsidRPr="00540AB0">
        <w:tab/>
        <w:t>for items mentioned in Subgroups 2 and 4 of Group A24—has the meaning given by clause 2.21.1; and</w:t>
      </w:r>
    </w:p>
    <w:p w:rsidR="00E60ACD" w:rsidRPr="00540AB0" w:rsidRDefault="00E60ACD" w:rsidP="00E60ACD">
      <w:pPr>
        <w:pStyle w:val="paragraph"/>
      </w:pPr>
      <w:r w:rsidRPr="00540AB0">
        <w:tab/>
        <w:t>(c)</w:t>
      </w:r>
      <w:r w:rsidRPr="00540AB0">
        <w:tab/>
        <w:t>for items 6029 to 6042—has the meaning given by clause 2.27.1; and</w:t>
      </w:r>
    </w:p>
    <w:p w:rsidR="00E60ACD" w:rsidRPr="00540AB0" w:rsidRDefault="00E60ACD" w:rsidP="00E60ACD">
      <w:pPr>
        <w:pStyle w:val="paragraph"/>
      </w:pPr>
      <w:r w:rsidRPr="00540AB0">
        <w:tab/>
        <w:t>(d)</w:t>
      </w:r>
      <w:r w:rsidRPr="00540AB0">
        <w:tab/>
        <w:t>for items 6064 to 6075—has the meaning given by clause 2.28.1.</w:t>
      </w:r>
    </w:p>
    <w:p w:rsidR="00E60ACD" w:rsidRPr="00540AB0" w:rsidRDefault="00E60ACD" w:rsidP="00E60ACD">
      <w:pPr>
        <w:pStyle w:val="Definition"/>
      </w:pPr>
      <w:r w:rsidRPr="00540AB0">
        <w:rPr>
          <w:b/>
          <w:i/>
        </w:rPr>
        <w:t>outcome measurement tool</w:t>
      </w:r>
      <w:r w:rsidRPr="00540AB0">
        <w:t xml:space="preserve"> has the meaning given by clause 2.20.1.</w:t>
      </w:r>
    </w:p>
    <w:p w:rsidR="00E60ACD" w:rsidRPr="00540AB0" w:rsidRDefault="00E60ACD" w:rsidP="00E60ACD">
      <w:pPr>
        <w:pStyle w:val="Definition"/>
        <w:keepNext/>
      </w:pPr>
      <w:r w:rsidRPr="00540AB0">
        <w:rPr>
          <w:b/>
          <w:i/>
        </w:rPr>
        <w:t>participate</w:t>
      </w:r>
      <w:r w:rsidRPr="00540AB0">
        <w:t>:</w:t>
      </w:r>
    </w:p>
    <w:p w:rsidR="00E60ACD" w:rsidRPr="00540AB0" w:rsidRDefault="00E60ACD" w:rsidP="00E60ACD">
      <w:pPr>
        <w:pStyle w:val="paragraph"/>
        <w:keepNext/>
      </w:pPr>
      <w:r w:rsidRPr="00540AB0">
        <w:tab/>
        <w:t>(a)</w:t>
      </w:r>
      <w:r w:rsidRPr="00540AB0">
        <w:tab/>
        <w:t>for items 747, 750, 758, 825, 826, 828, 835, 837 and 838—has the meaning given by clause 2.16.16; and</w:t>
      </w:r>
    </w:p>
    <w:p w:rsidR="00E60ACD" w:rsidRPr="00540AB0" w:rsidRDefault="00E60ACD" w:rsidP="00E60ACD">
      <w:pPr>
        <w:pStyle w:val="paragraph"/>
      </w:pPr>
      <w:r w:rsidRPr="00540AB0">
        <w:tab/>
        <w:t>(b)</w:t>
      </w:r>
      <w:r w:rsidRPr="00540AB0">
        <w:tab/>
        <w:t>for items 2958, 2972, 2974, 2992, 2996, 3000, 3051, 3055, 3062, 3083, 3088 and 3093—has the meaning given by clause 2.21.2; and</w:t>
      </w:r>
    </w:p>
    <w:p w:rsidR="00E60ACD" w:rsidRPr="00540AB0" w:rsidRDefault="00E60ACD" w:rsidP="00E60ACD">
      <w:pPr>
        <w:pStyle w:val="paragraph"/>
      </w:pPr>
      <w:r w:rsidRPr="00540AB0">
        <w:tab/>
        <w:t>(c)</w:t>
      </w:r>
      <w:r w:rsidRPr="00540AB0">
        <w:tab/>
        <w:t>for items 6035 to 6042—has the meaning given by clause 2.27.2; and</w:t>
      </w:r>
    </w:p>
    <w:p w:rsidR="00E60ACD" w:rsidRPr="00540AB0" w:rsidRDefault="00E60ACD" w:rsidP="00E60ACD">
      <w:pPr>
        <w:pStyle w:val="paragraph"/>
      </w:pPr>
      <w:r w:rsidRPr="00540AB0">
        <w:tab/>
        <w:t>(d)</w:t>
      </w:r>
      <w:r w:rsidRPr="00540AB0">
        <w:tab/>
        <w:t>for items 6071 to 6075—has the meaning given by clause 2.28.2.</w:t>
      </w:r>
    </w:p>
    <w:p w:rsidR="00E60ACD" w:rsidRPr="00540AB0" w:rsidRDefault="00E60ACD" w:rsidP="00E60ACD">
      <w:pPr>
        <w:pStyle w:val="Definition"/>
      </w:pPr>
      <w:r w:rsidRPr="00540AB0">
        <w:rPr>
          <w:b/>
          <w:i/>
        </w:rPr>
        <w:t>participating in a video conferencing consultation</w:t>
      </w:r>
      <w:r w:rsidRPr="00540AB0">
        <w:t xml:space="preserve">: a medical practitioner is </w:t>
      </w:r>
      <w:r w:rsidRPr="00540AB0">
        <w:rPr>
          <w:b/>
          <w:i/>
        </w:rPr>
        <w:t>participating in a video conferencing consultation</w:t>
      </w:r>
      <w:r w:rsidRPr="00540AB0">
        <w:t xml:space="preserve"> if:</w:t>
      </w:r>
    </w:p>
    <w:p w:rsidR="00E60ACD" w:rsidRPr="00540AB0" w:rsidRDefault="00E60ACD" w:rsidP="00E60ACD">
      <w:pPr>
        <w:pStyle w:val="paragraph"/>
      </w:pPr>
      <w:r w:rsidRPr="00540AB0">
        <w:tab/>
        <w:t>(a)</w:t>
      </w:r>
      <w:r w:rsidRPr="00540AB0">
        <w:tab/>
        <w:t>the medical practitioner attends a patient who is receiving a service under an item in this Schedule from a specialist or consultant physician; and</w:t>
      </w:r>
    </w:p>
    <w:p w:rsidR="00E60ACD" w:rsidRPr="00540AB0" w:rsidRDefault="00E60ACD" w:rsidP="00E60ACD">
      <w:pPr>
        <w:pStyle w:val="paragraph"/>
      </w:pPr>
      <w:r w:rsidRPr="00540AB0">
        <w:tab/>
        <w:t>(b)</w:t>
      </w:r>
      <w:r w:rsidRPr="00540AB0">
        <w:tab/>
        <w:t>the specialist or consultant physician is providing the service:</w:t>
      </w:r>
    </w:p>
    <w:p w:rsidR="00E60ACD" w:rsidRPr="00540AB0" w:rsidRDefault="00E60ACD" w:rsidP="00E60ACD">
      <w:pPr>
        <w:pStyle w:val="paragraphsub"/>
      </w:pPr>
      <w:r w:rsidRPr="00540AB0">
        <w:tab/>
        <w:t>(i)</w:t>
      </w:r>
      <w:r w:rsidRPr="00540AB0">
        <w:tab/>
        <w:t>in relation to the specialist’s or consultant physician’s speciality to the patient; and</w:t>
      </w:r>
    </w:p>
    <w:p w:rsidR="00E60ACD" w:rsidRPr="00540AB0" w:rsidRDefault="00E60ACD" w:rsidP="00E60ACD">
      <w:pPr>
        <w:pStyle w:val="paragraphsub"/>
      </w:pPr>
      <w:r w:rsidRPr="00540AB0">
        <w:tab/>
        <w:t>(ii)</w:t>
      </w:r>
      <w:r w:rsidRPr="00540AB0">
        <w:tab/>
        <w:t>by way of a video conferencing consultation.</w:t>
      </w:r>
    </w:p>
    <w:p w:rsidR="00E60ACD" w:rsidRPr="00540AB0" w:rsidRDefault="00E60ACD" w:rsidP="00E60ACD">
      <w:pPr>
        <w:pStyle w:val="Definition"/>
      </w:pPr>
      <w:r w:rsidRPr="00540AB0">
        <w:rPr>
          <w:b/>
          <w:i/>
        </w:rPr>
        <w:lastRenderedPageBreak/>
        <w:t>patient’s medical condition requires urgent assessment</w:t>
      </w:r>
      <w:r w:rsidRPr="00540AB0">
        <w:t xml:space="preserve"> has the meaning given by clause 2.14.1.</w:t>
      </w:r>
    </w:p>
    <w:p w:rsidR="00E60ACD" w:rsidRPr="00540AB0" w:rsidRDefault="00E60ACD" w:rsidP="00E60ACD">
      <w:pPr>
        <w:pStyle w:val="Definition"/>
      </w:pPr>
      <w:r w:rsidRPr="00540AB0">
        <w:rPr>
          <w:b/>
          <w:i/>
        </w:rPr>
        <w:t>patient’s usual general practitioner</w:t>
      </w:r>
      <w:r w:rsidRPr="00540AB0">
        <w:t xml:space="preserve"> means a general practitioner:</w:t>
      </w:r>
    </w:p>
    <w:p w:rsidR="00E60ACD" w:rsidRPr="00540AB0" w:rsidRDefault="00E60ACD" w:rsidP="00E60ACD">
      <w:pPr>
        <w:pStyle w:val="paragraph"/>
      </w:pPr>
      <w:r w:rsidRPr="00540AB0">
        <w:tab/>
        <w:t>(a)</w:t>
      </w:r>
      <w:r w:rsidRPr="00540AB0">
        <w:tab/>
        <w:t>who has provided the majority of services to the patient in the past 12 months; or</w:t>
      </w:r>
    </w:p>
    <w:p w:rsidR="00E60ACD" w:rsidRPr="00540AB0" w:rsidRDefault="00E60ACD" w:rsidP="00E60ACD">
      <w:pPr>
        <w:pStyle w:val="paragraph"/>
      </w:pPr>
      <w:r w:rsidRPr="00540AB0">
        <w:tab/>
        <w:t>(b)</w:t>
      </w:r>
      <w:r w:rsidRPr="00540AB0">
        <w:tab/>
        <w:t>who is likely to provide the majority of services to the patient in the following</w:t>
      </w:r>
      <w:bookmarkStart w:id="1252" w:name="BK_S4P495L22C10"/>
      <w:bookmarkEnd w:id="1252"/>
      <w:r w:rsidRPr="00540AB0">
        <w:t xml:space="preserve"> 12 months; or</w:t>
      </w:r>
    </w:p>
    <w:p w:rsidR="00E60ACD" w:rsidRPr="00540AB0" w:rsidRDefault="00E60ACD" w:rsidP="00E60ACD">
      <w:pPr>
        <w:pStyle w:val="paragraph"/>
      </w:pPr>
      <w:r w:rsidRPr="00540AB0">
        <w:tab/>
        <w:t>(c)</w:t>
      </w:r>
      <w:r w:rsidRPr="00540AB0">
        <w:tab/>
        <w:t>located at a medical practice that:</w:t>
      </w:r>
    </w:p>
    <w:p w:rsidR="00E60ACD" w:rsidRPr="00540AB0" w:rsidRDefault="00E60ACD" w:rsidP="00E60ACD">
      <w:pPr>
        <w:pStyle w:val="paragraphsub"/>
      </w:pPr>
      <w:r w:rsidRPr="00540AB0">
        <w:tab/>
        <w:t>(i)</w:t>
      </w:r>
      <w:r w:rsidRPr="00540AB0">
        <w:tab/>
        <w:t>has provided the majority of services to the patient in the past 12 months; or</w:t>
      </w:r>
    </w:p>
    <w:p w:rsidR="00E60ACD" w:rsidRPr="00540AB0" w:rsidRDefault="00E60ACD" w:rsidP="00E60ACD">
      <w:pPr>
        <w:pStyle w:val="paragraphsub"/>
      </w:pPr>
      <w:r w:rsidRPr="00540AB0">
        <w:tab/>
        <w:t>(ii)</w:t>
      </w:r>
      <w:r w:rsidRPr="00540AB0">
        <w:tab/>
        <w:t>is likely to provide the majority of services to the patient in the next 12 months.</w:t>
      </w:r>
    </w:p>
    <w:p w:rsidR="00E60ACD" w:rsidRPr="00540AB0" w:rsidRDefault="00E60ACD" w:rsidP="00E60ACD">
      <w:pPr>
        <w:pStyle w:val="Definition"/>
      </w:pPr>
      <w:r w:rsidRPr="00540AB0">
        <w:rPr>
          <w:b/>
          <w:i/>
        </w:rPr>
        <w:t>person with a chronic disease</w:t>
      </w:r>
      <w:r w:rsidRPr="00540AB0">
        <w:t>, for item 10997, has the meaning given by clause 3.1.1.</w:t>
      </w:r>
    </w:p>
    <w:p w:rsidR="00E60ACD" w:rsidRPr="00540AB0" w:rsidRDefault="00E60ACD" w:rsidP="00E60ACD">
      <w:pPr>
        <w:pStyle w:val="Definition"/>
      </w:pPr>
      <w:r w:rsidRPr="00540AB0">
        <w:rPr>
          <w:b/>
          <w:i/>
        </w:rPr>
        <w:t>pharmaceutical benefits scheme</w:t>
      </w:r>
      <w:r w:rsidRPr="00540AB0">
        <w:t xml:space="preserve"> means the scheme for the supply of pharmaceutical benefits established under Part VII of the </w:t>
      </w:r>
      <w:r w:rsidRPr="00540AB0">
        <w:rPr>
          <w:i/>
        </w:rPr>
        <w:t>National Health Act 1953</w:t>
      </w:r>
      <w:r w:rsidRPr="00540AB0">
        <w:t>.</w:t>
      </w:r>
    </w:p>
    <w:p w:rsidR="00E60ACD" w:rsidRPr="00540AB0" w:rsidRDefault="00E60ACD" w:rsidP="00E60ACD">
      <w:pPr>
        <w:pStyle w:val="Definition"/>
      </w:pPr>
      <w:r w:rsidRPr="00540AB0">
        <w:rPr>
          <w:b/>
          <w:i/>
          <w:lang w:eastAsia="en-US"/>
        </w:rPr>
        <w:t>practice location</w:t>
      </w:r>
      <w:r w:rsidRPr="00540AB0">
        <w:rPr>
          <w:lang w:eastAsia="en-US"/>
        </w:rPr>
        <w:t xml:space="preserve">, </w:t>
      </w:r>
      <w:r w:rsidRPr="00540AB0">
        <w:t>for the provision of a medical service, means the place of practice in relation to</w:t>
      </w:r>
      <w:bookmarkStart w:id="1253" w:name="BK_S4P495L39C24"/>
      <w:bookmarkEnd w:id="1253"/>
      <w:r w:rsidRPr="00540AB0">
        <w:t xml:space="preserve"> which the medical practitioner by whom, or on whose behalf, the service is provided, has been allocated a provider number by the Chief Executive Medicare.</w:t>
      </w:r>
    </w:p>
    <w:p w:rsidR="00E60ACD" w:rsidRPr="00540AB0" w:rsidRDefault="00E60ACD" w:rsidP="00E60ACD">
      <w:pPr>
        <w:pStyle w:val="Definition"/>
      </w:pPr>
      <w:r w:rsidRPr="00540AB0">
        <w:rPr>
          <w:b/>
          <w:i/>
          <w:lang w:eastAsia="en-US"/>
        </w:rPr>
        <w:t xml:space="preserve">practice </w:t>
      </w:r>
      <w:r>
        <w:rPr>
          <w:b/>
          <w:i/>
          <w:lang w:eastAsia="en-US"/>
        </w:rPr>
        <w:t>midwife</w:t>
      </w:r>
      <w:r w:rsidRPr="00CD60FC">
        <w:rPr>
          <w:i/>
          <w:lang w:eastAsia="en-US"/>
        </w:rPr>
        <w:t xml:space="preserve"> </w:t>
      </w:r>
      <w:r w:rsidRPr="00540AB0">
        <w:t>has the meaning given by clause 5.</w:t>
      </w:r>
      <w:r>
        <w:t>5</w:t>
      </w:r>
      <w:r w:rsidRPr="00540AB0">
        <w:t>.2.</w:t>
      </w:r>
    </w:p>
    <w:p w:rsidR="00E60ACD" w:rsidRPr="00540AB0" w:rsidRDefault="00E60ACD" w:rsidP="00E60ACD">
      <w:pPr>
        <w:pStyle w:val="Definition"/>
      </w:pPr>
      <w:r w:rsidRPr="00540AB0">
        <w:rPr>
          <w:b/>
          <w:i/>
          <w:lang w:eastAsia="en-US"/>
        </w:rPr>
        <w:t>practice nurse</w:t>
      </w:r>
      <w:r w:rsidRPr="00540AB0">
        <w:rPr>
          <w:b/>
          <w:i/>
        </w:rPr>
        <w:t xml:space="preserve"> </w:t>
      </w:r>
      <w:r w:rsidRPr="00540AB0">
        <w:t>means a registered or an enrolled nurse who is employed by, or whose services are otherwise retained by, a general practice or by a health service to which a direction made under subsection 19(2) of the Act applies.</w:t>
      </w:r>
    </w:p>
    <w:p w:rsidR="00E60ACD" w:rsidRPr="00540AB0" w:rsidRDefault="00E60ACD" w:rsidP="00E60ACD">
      <w:pPr>
        <w:pStyle w:val="Definition"/>
      </w:pPr>
      <w:r w:rsidRPr="00540AB0">
        <w:rPr>
          <w:b/>
          <w:i/>
        </w:rPr>
        <w:t>preparation of a GP mental health treatment plan</w:t>
      </w:r>
      <w:r w:rsidRPr="00540AB0">
        <w:t xml:space="preserve"> has the meaning given by clause 2.20.3.</w:t>
      </w:r>
    </w:p>
    <w:p w:rsidR="00E60ACD" w:rsidRPr="00540AB0" w:rsidRDefault="00E60ACD" w:rsidP="00E60ACD">
      <w:pPr>
        <w:pStyle w:val="Definition"/>
      </w:pPr>
      <w:r w:rsidRPr="00540AB0">
        <w:rPr>
          <w:b/>
          <w:i/>
        </w:rPr>
        <w:t>preparation of goals of care</w:t>
      </w:r>
      <w:r w:rsidRPr="00540AB0">
        <w:t xml:space="preserve"> for a patient, by a medical practitioner, means the carrying out of all of the following activities by the practitioner:</w:t>
      </w:r>
    </w:p>
    <w:p w:rsidR="00E60ACD" w:rsidRPr="00540AB0" w:rsidRDefault="00E60ACD" w:rsidP="00E60ACD">
      <w:pPr>
        <w:pStyle w:val="paragraph"/>
      </w:pPr>
      <w:r w:rsidRPr="00540AB0">
        <w:tab/>
        <w:t>(a)</w:t>
      </w:r>
      <w:r w:rsidRPr="00540AB0">
        <w:tab/>
        <w:t>comprehensively evaluating the patient’s medical, physical, psychological and social issues;</w:t>
      </w:r>
    </w:p>
    <w:p w:rsidR="00E60ACD" w:rsidRPr="00540AB0" w:rsidRDefault="00E60ACD" w:rsidP="00E60ACD">
      <w:pPr>
        <w:pStyle w:val="paragraph"/>
      </w:pPr>
      <w:r w:rsidRPr="00540AB0">
        <w:tab/>
        <w:t>(b)</w:t>
      </w:r>
      <w:r w:rsidRPr="00540AB0">
        <w:tab/>
        <w:t>identifying major issues that require goals of care for the patient to be set;</w:t>
      </w:r>
    </w:p>
    <w:p w:rsidR="00E60ACD" w:rsidRPr="00540AB0" w:rsidRDefault="00E60ACD" w:rsidP="00E60ACD">
      <w:pPr>
        <w:pStyle w:val="paragraph"/>
      </w:pPr>
      <w:r w:rsidRPr="00540AB0">
        <w:tab/>
        <w:t>(c)</w:t>
      </w:r>
      <w:r w:rsidRPr="00540AB0">
        <w:tab/>
        <w:t>assessing the patient’s capacity to make decisions about goals of care for the patient;</w:t>
      </w:r>
    </w:p>
    <w:p w:rsidR="00E60ACD" w:rsidRPr="00540AB0" w:rsidRDefault="00E60ACD" w:rsidP="00E60ACD">
      <w:pPr>
        <w:pStyle w:val="paragraph"/>
      </w:pPr>
      <w:r w:rsidRPr="00540AB0">
        <w:tab/>
        <w:t>(d)</w:t>
      </w:r>
      <w:r w:rsidRPr="00540AB0">
        <w:tab/>
        <w:t xml:space="preserve">discussing care of the patient with the patient, or a person (the </w:t>
      </w:r>
      <w:r w:rsidRPr="00540AB0">
        <w:rPr>
          <w:b/>
          <w:i/>
        </w:rPr>
        <w:t>surrogate</w:t>
      </w:r>
      <w:r w:rsidRPr="00540AB0">
        <w:t>) who can make decisions on the patient’s behalf about care for the patient, and as appropriate with any of the following:</w:t>
      </w:r>
    </w:p>
    <w:p w:rsidR="00E60ACD" w:rsidRPr="00540AB0" w:rsidRDefault="00E60ACD" w:rsidP="00E60ACD">
      <w:pPr>
        <w:pStyle w:val="paragraphsub"/>
      </w:pPr>
      <w:r w:rsidRPr="00540AB0">
        <w:tab/>
        <w:t>(i)</w:t>
      </w:r>
      <w:r w:rsidRPr="00540AB0">
        <w:tab/>
        <w:t>members of the patient’s family;</w:t>
      </w:r>
    </w:p>
    <w:p w:rsidR="00E60ACD" w:rsidRPr="00540AB0" w:rsidRDefault="00E60ACD" w:rsidP="00E60ACD">
      <w:pPr>
        <w:pStyle w:val="paragraphsub"/>
      </w:pPr>
      <w:r w:rsidRPr="00540AB0">
        <w:tab/>
        <w:t>(ii)</w:t>
      </w:r>
      <w:r w:rsidRPr="00540AB0">
        <w:tab/>
        <w:t>other persons who provide care for the patient;</w:t>
      </w:r>
    </w:p>
    <w:p w:rsidR="00E60ACD" w:rsidRPr="00540AB0" w:rsidRDefault="00E60ACD" w:rsidP="00E60ACD">
      <w:pPr>
        <w:pStyle w:val="paragraphsub"/>
      </w:pPr>
      <w:r w:rsidRPr="00540AB0">
        <w:tab/>
        <w:t>(iii)</w:t>
      </w:r>
      <w:r w:rsidRPr="00540AB0">
        <w:tab/>
        <w:t>other health practitioners;</w:t>
      </w:r>
    </w:p>
    <w:p w:rsidR="00E60ACD" w:rsidRPr="00540AB0" w:rsidRDefault="00E60ACD" w:rsidP="00E60ACD">
      <w:pPr>
        <w:pStyle w:val="paragraph"/>
      </w:pPr>
      <w:r w:rsidRPr="00540AB0">
        <w:tab/>
        <w:t>(e)</w:t>
      </w:r>
      <w:r w:rsidRPr="00540AB0">
        <w:tab/>
        <w:t>offering in that discussion reasonable options for care of the patient, including alternatives to intensive or escalated care;</w:t>
      </w:r>
    </w:p>
    <w:p w:rsidR="00E60ACD" w:rsidRPr="00540AB0" w:rsidRDefault="00E60ACD" w:rsidP="00E60ACD">
      <w:pPr>
        <w:pStyle w:val="paragraph"/>
      </w:pPr>
      <w:r w:rsidRPr="00540AB0">
        <w:lastRenderedPageBreak/>
        <w:tab/>
        <w:t>(f)</w:t>
      </w:r>
      <w:r w:rsidRPr="00540AB0">
        <w:tab/>
        <w:t>agreeing with the patient or the surrogate on goals of care for the patient that address all major issues identified;</w:t>
      </w:r>
    </w:p>
    <w:p w:rsidR="00E60ACD" w:rsidRPr="00540AB0" w:rsidRDefault="00E60ACD" w:rsidP="00E60ACD">
      <w:pPr>
        <w:pStyle w:val="paragraph"/>
      </w:pPr>
      <w:r w:rsidRPr="00540AB0">
        <w:tab/>
        <w:t>(g)</w:t>
      </w:r>
      <w:r w:rsidRPr="00540AB0">
        <w:tab/>
        <w:t>recording the agreed goals so that:</w:t>
      </w:r>
    </w:p>
    <w:p w:rsidR="00E60ACD" w:rsidRPr="00540AB0" w:rsidRDefault="00E60ACD" w:rsidP="00E60ACD">
      <w:pPr>
        <w:pStyle w:val="paragraphsub"/>
      </w:pPr>
      <w:r w:rsidRPr="00540AB0">
        <w:tab/>
        <w:t>(i)</w:t>
      </w:r>
      <w:r w:rsidRPr="00540AB0">
        <w:tab/>
        <w:t>the record can be readily retrieved by other providers of health care for the patient; and</w:t>
      </w:r>
    </w:p>
    <w:p w:rsidR="00E60ACD" w:rsidRPr="00540AB0" w:rsidRDefault="00E60ACD" w:rsidP="00E60ACD">
      <w:pPr>
        <w:pStyle w:val="paragraphsub"/>
      </w:pPr>
      <w:r w:rsidRPr="00540AB0">
        <w:tab/>
        <w:t>(ii)</w:t>
      </w:r>
      <w:r w:rsidRPr="00540AB0">
        <w:tab/>
        <w:t>interventions that should, or should not, be made in care of the patient are identified.</w:t>
      </w:r>
    </w:p>
    <w:p w:rsidR="00E60ACD" w:rsidRPr="00540AB0" w:rsidRDefault="00E60ACD" w:rsidP="00E60ACD">
      <w:pPr>
        <w:pStyle w:val="Definition"/>
      </w:pPr>
      <w:r w:rsidRPr="00540AB0">
        <w:rPr>
          <w:b/>
          <w:i/>
        </w:rPr>
        <w:t>preparing a GP management plan</w:t>
      </w:r>
      <w:r w:rsidRPr="00540AB0">
        <w:t>, for item 721, has the meaning given by clause 2.16.7.</w:t>
      </w:r>
    </w:p>
    <w:p w:rsidR="00E60ACD" w:rsidRPr="00540AB0" w:rsidRDefault="00E60ACD" w:rsidP="00E60ACD">
      <w:pPr>
        <w:pStyle w:val="Definition"/>
      </w:pPr>
      <w:r w:rsidRPr="00540AB0">
        <w:rPr>
          <w:b/>
          <w:i/>
          <w:lang w:eastAsia="en-US"/>
        </w:rPr>
        <w:t>qualified adult sleep medicine practitioner</w:t>
      </w:r>
      <w:r w:rsidRPr="00540AB0">
        <w:t xml:space="preserve"> has the meaning given by clause 4.1.2.</w:t>
      </w:r>
    </w:p>
    <w:p w:rsidR="00E60ACD" w:rsidRPr="00540AB0" w:rsidRDefault="00E60ACD" w:rsidP="00E60ACD">
      <w:pPr>
        <w:pStyle w:val="Definition"/>
      </w:pPr>
      <w:r w:rsidRPr="00540AB0">
        <w:rPr>
          <w:b/>
          <w:i/>
        </w:rPr>
        <w:t>qualified medical acupuncturist</w:t>
      </w:r>
      <w:r w:rsidRPr="00540AB0">
        <w:t xml:space="preserve"> has the meaning given by clause 2.10.1.</w:t>
      </w:r>
    </w:p>
    <w:p w:rsidR="00E60ACD" w:rsidRPr="00540AB0" w:rsidRDefault="00E60ACD" w:rsidP="00E60ACD">
      <w:pPr>
        <w:pStyle w:val="Definition"/>
      </w:pPr>
      <w:r w:rsidRPr="00540AB0">
        <w:rPr>
          <w:b/>
          <w:i/>
          <w:lang w:eastAsia="en-US"/>
        </w:rPr>
        <w:t>qualified paediatric sleep medicine practitioner</w:t>
      </w:r>
      <w:r w:rsidRPr="00540AB0">
        <w:t xml:space="preserve"> has the meaning given by clause 4.1.2.</w:t>
      </w:r>
    </w:p>
    <w:p w:rsidR="00E60ACD" w:rsidRPr="00540AB0" w:rsidRDefault="00E60ACD" w:rsidP="00E60ACD">
      <w:pPr>
        <w:pStyle w:val="Definition"/>
      </w:pPr>
      <w:r w:rsidRPr="00540AB0">
        <w:rPr>
          <w:b/>
          <w:i/>
          <w:lang w:eastAsia="en-US"/>
        </w:rPr>
        <w:t>qualified sleep medicine practitioner</w:t>
      </w:r>
      <w:r w:rsidRPr="00540AB0">
        <w:t xml:space="preserve"> has the meaning given by clause 4.1.2.</w:t>
      </w:r>
    </w:p>
    <w:p w:rsidR="00E60ACD" w:rsidRPr="00540AB0" w:rsidRDefault="00E60ACD" w:rsidP="00E60ACD">
      <w:pPr>
        <w:pStyle w:val="Definition"/>
      </w:pPr>
      <w:r w:rsidRPr="00540AB0">
        <w:rPr>
          <w:b/>
          <w:i/>
          <w:lang w:eastAsia="en-US"/>
        </w:rPr>
        <w:t>RACP Advisory Committee</w:t>
      </w:r>
      <w:r w:rsidRPr="00540AB0">
        <w:t xml:space="preserve"> has the meaning given by clause 4.1.2.</w:t>
      </w:r>
    </w:p>
    <w:p w:rsidR="00E60ACD" w:rsidRPr="00540AB0" w:rsidRDefault="00E60ACD" w:rsidP="00E60ACD">
      <w:pPr>
        <w:pStyle w:val="Definition"/>
      </w:pPr>
      <w:r w:rsidRPr="00540AB0">
        <w:rPr>
          <w:b/>
          <w:i/>
          <w:lang w:eastAsia="en-US"/>
        </w:rPr>
        <w:t>RACP Appeal Committee</w:t>
      </w:r>
      <w:r w:rsidRPr="00540AB0">
        <w:t xml:space="preserve"> has the meaning given by clause 4.1.2.</w:t>
      </w:r>
    </w:p>
    <w:p w:rsidR="00E60ACD" w:rsidRPr="00540AB0" w:rsidRDefault="00E60ACD" w:rsidP="00E60ACD">
      <w:pPr>
        <w:pStyle w:val="Definition"/>
      </w:pPr>
      <w:r w:rsidRPr="00540AB0">
        <w:rPr>
          <w:b/>
          <w:i/>
          <w:lang w:eastAsia="en-US"/>
        </w:rPr>
        <w:t>RACP Credentialling Subcommittee</w:t>
      </w:r>
      <w:r w:rsidRPr="00540AB0">
        <w:t xml:space="preserve"> has the meaning given by clause 4.1.2.</w:t>
      </w:r>
    </w:p>
    <w:p w:rsidR="00E60ACD" w:rsidRPr="00540AB0" w:rsidRDefault="00E60ACD" w:rsidP="00E60ACD">
      <w:pPr>
        <w:pStyle w:val="Definition"/>
      </w:pPr>
      <w:r w:rsidRPr="00540AB0">
        <w:rPr>
          <w:b/>
          <w:i/>
        </w:rPr>
        <w:t>radiation oncology treatment verification</w:t>
      </w:r>
      <w:r w:rsidRPr="00540AB0">
        <w:t xml:space="preserve"> means a quality assurance procedure:</w:t>
      </w:r>
    </w:p>
    <w:p w:rsidR="00E60ACD" w:rsidRPr="00540AB0" w:rsidRDefault="00E60ACD" w:rsidP="00E60ACD">
      <w:pPr>
        <w:pStyle w:val="paragraph"/>
      </w:pPr>
      <w:r w:rsidRPr="00540AB0">
        <w:tab/>
        <w:t>(a)</w:t>
      </w:r>
      <w:r w:rsidRPr="00540AB0">
        <w:tab/>
        <w:t>that is designed to facilitate accurate and reproducible delivery of radiation therapy to a site or region of the body as specified in a treatment prescription or a dose plan generated from a treatment prescription; and</w:t>
      </w:r>
    </w:p>
    <w:p w:rsidR="00E60ACD" w:rsidRPr="00540AB0" w:rsidRDefault="00E60ACD" w:rsidP="00E60ACD">
      <w:pPr>
        <w:pStyle w:val="paragraph"/>
      </w:pPr>
      <w:r w:rsidRPr="00540AB0">
        <w:tab/>
        <w:t>(b)</w:t>
      </w:r>
      <w:r w:rsidRPr="00540AB0">
        <w:tab/>
        <w:t>that utilises the capture and assessment of appropriate images using any of the following:</w:t>
      </w:r>
    </w:p>
    <w:p w:rsidR="00E60ACD" w:rsidRPr="00540AB0" w:rsidRDefault="00E60ACD" w:rsidP="00E60ACD">
      <w:pPr>
        <w:pStyle w:val="paragraphsub"/>
      </w:pPr>
      <w:r w:rsidRPr="00540AB0">
        <w:tab/>
        <w:t>(i)</w:t>
      </w:r>
      <w:r w:rsidRPr="00540AB0">
        <w:tab/>
        <w:t>x</w:t>
      </w:r>
      <w:r w:rsidR="001351EC">
        <w:noBreakHyphen/>
      </w:r>
      <w:r w:rsidRPr="00540AB0">
        <w:t>rays;</w:t>
      </w:r>
    </w:p>
    <w:p w:rsidR="00E60ACD" w:rsidRPr="00540AB0" w:rsidRDefault="00E60ACD" w:rsidP="00E60ACD">
      <w:pPr>
        <w:pStyle w:val="paragraphsub"/>
      </w:pPr>
      <w:r w:rsidRPr="00540AB0">
        <w:tab/>
        <w:t>(ii)</w:t>
      </w:r>
      <w:r w:rsidRPr="00540AB0">
        <w:tab/>
        <w:t>computed tomography;</w:t>
      </w:r>
    </w:p>
    <w:p w:rsidR="00E60ACD" w:rsidRPr="00540AB0" w:rsidRDefault="00E60ACD" w:rsidP="00E60ACD">
      <w:pPr>
        <w:pStyle w:val="paragraphsub"/>
        <w:rPr>
          <w:iCs/>
        </w:rPr>
      </w:pPr>
      <w:r w:rsidRPr="00540AB0">
        <w:tab/>
        <w:t>(iii)</w:t>
      </w:r>
      <w:r w:rsidRPr="00540AB0">
        <w:tab/>
        <w:t>ultrasound, if the ultrasound equipment is capable of producing images in 3 dimensions</w:t>
      </w:r>
      <w:r w:rsidRPr="00540AB0">
        <w:rPr>
          <w:iCs/>
        </w:rPr>
        <w:t>; and</w:t>
      </w:r>
    </w:p>
    <w:p w:rsidR="00E60ACD" w:rsidRPr="00540AB0" w:rsidRDefault="00E60ACD" w:rsidP="00E60ACD">
      <w:pPr>
        <w:pStyle w:val="paragraph"/>
      </w:pPr>
      <w:r w:rsidRPr="00540AB0">
        <w:tab/>
        <w:t>(c)</w:t>
      </w:r>
      <w:r w:rsidRPr="00540AB0">
        <w:tab/>
        <w:t>that includes making a record of the assessment and correcting any significant treatment delivery inaccuracies detected.</w:t>
      </w:r>
    </w:p>
    <w:p w:rsidR="00E60ACD" w:rsidRPr="00540AB0" w:rsidRDefault="00E60ACD" w:rsidP="00E60ACD">
      <w:pPr>
        <w:pStyle w:val="Definition"/>
        <w:rPr>
          <w:bCs/>
          <w:iCs/>
        </w:rPr>
      </w:pPr>
      <w:r w:rsidRPr="00540AB0">
        <w:rPr>
          <w:b/>
          <w:i/>
        </w:rPr>
        <w:t>recognised emergency department</w:t>
      </w:r>
      <w:r w:rsidRPr="00540AB0">
        <w:t xml:space="preserve"> of a private hospital means a department of the hospital that is licensed, under a law of the State or Territory in which the hospital is located, to operate as an emergency department.</w:t>
      </w:r>
    </w:p>
    <w:p w:rsidR="00E60ACD" w:rsidRPr="00540AB0" w:rsidRDefault="00E60ACD" w:rsidP="00E60ACD">
      <w:pPr>
        <w:pStyle w:val="Definition"/>
      </w:pPr>
      <w:r w:rsidRPr="00540AB0">
        <w:rPr>
          <w:b/>
          <w:i/>
        </w:rPr>
        <w:t>referring practitioner</w:t>
      </w:r>
      <w:r w:rsidRPr="00540AB0">
        <w:t>, in relation to</w:t>
      </w:r>
      <w:bookmarkStart w:id="1254" w:name="BK_S4P497L18C39"/>
      <w:bookmarkEnd w:id="1254"/>
      <w:r w:rsidRPr="00540AB0">
        <w:t xml:space="preserve"> a referral, means the person making the referral.</w:t>
      </w:r>
    </w:p>
    <w:p w:rsidR="00E60ACD" w:rsidRPr="00540AB0" w:rsidRDefault="00E60ACD" w:rsidP="00E60ACD">
      <w:pPr>
        <w:pStyle w:val="notetext"/>
      </w:pPr>
      <w:r w:rsidRPr="00540AB0">
        <w:t>Note:</w:t>
      </w:r>
      <w:r w:rsidRPr="00540AB0">
        <w:tab/>
        <w:t xml:space="preserve">Division 4 of Part 11 of the </w:t>
      </w:r>
      <w:r w:rsidRPr="00540AB0">
        <w:rPr>
          <w:i/>
        </w:rPr>
        <w:t>Health Insurance Regulations 2018</w:t>
      </w:r>
      <w:r w:rsidRPr="00540AB0">
        <w:t xml:space="preserve"> prescribes the manner in which patients are to be referred when an item in this Schedule specifies a service that is to be rendered by a specialist or consultant physician to a patient who has been referred.</w:t>
      </w:r>
    </w:p>
    <w:p w:rsidR="00E60ACD" w:rsidRPr="00540AB0" w:rsidRDefault="00E60ACD" w:rsidP="00E60ACD">
      <w:pPr>
        <w:pStyle w:val="Definition"/>
      </w:pPr>
      <w:r w:rsidRPr="00540AB0">
        <w:rPr>
          <w:b/>
          <w:i/>
          <w:lang w:eastAsia="en-US"/>
        </w:rPr>
        <w:t>regional, rural or remote area</w:t>
      </w:r>
      <w:r w:rsidRPr="00540AB0">
        <w:rPr>
          <w:b/>
          <w:i/>
        </w:rPr>
        <w:t xml:space="preserve"> </w:t>
      </w:r>
      <w:r w:rsidRPr="00540AB0">
        <w:t>means either of the following:</w:t>
      </w:r>
    </w:p>
    <w:p w:rsidR="00E60ACD" w:rsidRPr="00540AB0" w:rsidRDefault="00E60ACD" w:rsidP="00E60ACD">
      <w:pPr>
        <w:pStyle w:val="paragraph"/>
      </w:pPr>
      <w:r w:rsidRPr="00540AB0">
        <w:lastRenderedPageBreak/>
        <w:tab/>
        <w:t>(a)</w:t>
      </w:r>
      <w:r w:rsidRPr="00540AB0">
        <w:tab/>
        <w:t>an area classified as RRMAs 3</w:t>
      </w:r>
      <w:r w:rsidR="001351EC">
        <w:noBreakHyphen/>
      </w:r>
      <w:r w:rsidRPr="00540AB0">
        <w:t>7 under the Rural, Remote and Metropolitan Areas Classification;</w:t>
      </w:r>
    </w:p>
    <w:p w:rsidR="00E60ACD" w:rsidRPr="00540AB0" w:rsidRDefault="00E60ACD" w:rsidP="00E60ACD">
      <w:pPr>
        <w:pStyle w:val="paragraph"/>
      </w:pPr>
      <w:r w:rsidRPr="00540AB0">
        <w:tab/>
        <w:t>(b)</w:t>
      </w:r>
      <w:r w:rsidRPr="00540AB0">
        <w:tab/>
        <w:t>Norfolk Island</w:t>
      </w:r>
      <w:bookmarkStart w:id="1255" w:name="BK_S4P497L27C20"/>
      <w:bookmarkEnd w:id="1255"/>
      <w:r w:rsidRPr="00540AB0">
        <w:t>.</w:t>
      </w:r>
    </w:p>
    <w:p w:rsidR="00E60ACD" w:rsidRPr="00540AB0" w:rsidRDefault="00E60ACD" w:rsidP="00E60ACD">
      <w:pPr>
        <w:pStyle w:val="Definition"/>
      </w:pPr>
      <w:r w:rsidRPr="00540AB0">
        <w:rPr>
          <w:b/>
          <w:i/>
          <w:lang w:eastAsia="en-US"/>
        </w:rPr>
        <w:t>registered vaccine</w:t>
      </w:r>
      <w:r w:rsidRPr="00540AB0">
        <w:rPr>
          <w:b/>
          <w:i/>
        </w:rPr>
        <w:t xml:space="preserve"> </w:t>
      </w:r>
      <w:r w:rsidRPr="00540AB0">
        <w:t xml:space="preserve">means a vaccine that is included in the part of the Australian Register of Therapeutic Goods for registered goods, being the Register maintained under section 9A of the </w:t>
      </w:r>
      <w:r w:rsidRPr="00540AB0">
        <w:rPr>
          <w:i/>
        </w:rPr>
        <w:t>Therapeutic Goods Act 1989</w:t>
      </w:r>
      <w:r w:rsidRPr="00540AB0">
        <w:t>, as existing on 1 May 2020.</w:t>
      </w:r>
    </w:p>
    <w:p w:rsidR="00E60ACD" w:rsidRPr="00540AB0" w:rsidRDefault="00E60ACD" w:rsidP="00E60ACD">
      <w:pPr>
        <w:pStyle w:val="Definition"/>
      </w:pPr>
      <w:r w:rsidRPr="00540AB0">
        <w:rPr>
          <w:b/>
          <w:i/>
          <w:lang w:eastAsia="en-US"/>
        </w:rPr>
        <w:t>report</w:t>
      </w:r>
      <w:r w:rsidRPr="00540AB0">
        <w:rPr>
          <w:lang w:eastAsia="en-US"/>
        </w:rPr>
        <w:t xml:space="preserve">, for Division 4.1, has the meaning given by </w:t>
      </w:r>
      <w:r w:rsidRPr="00540AB0">
        <w:t>clause 4.1.1.</w:t>
      </w:r>
    </w:p>
    <w:p w:rsidR="00E60ACD" w:rsidRPr="00540AB0" w:rsidRDefault="00E60ACD" w:rsidP="00E60ACD">
      <w:pPr>
        <w:pStyle w:val="Definition"/>
      </w:pPr>
      <w:r w:rsidRPr="00540AB0">
        <w:rPr>
          <w:b/>
          <w:i/>
          <w:lang w:eastAsia="en-US"/>
        </w:rPr>
        <w:t>residential aged care facility</w:t>
      </w:r>
      <w:r w:rsidRPr="00540AB0">
        <w:rPr>
          <w:b/>
          <w:i/>
        </w:rPr>
        <w:t xml:space="preserve"> </w:t>
      </w:r>
      <w:r w:rsidRPr="00540AB0">
        <w:t>means a facility where residential care (as defined in section 41</w:t>
      </w:r>
      <w:r w:rsidR="001351EC">
        <w:noBreakHyphen/>
      </w:r>
      <w:r w:rsidRPr="00540AB0">
        <w:t xml:space="preserve">3 of the </w:t>
      </w:r>
      <w:r w:rsidRPr="00540AB0">
        <w:rPr>
          <w:i/>
          <w:iCs/>
        </w:rPr>
        <w:t>Aged Care Act 1997</w:t>
      </w:r>
      <w:r w:rsidRPr="00540AB0">
        <w:t>) is provided.</w:t>
      </w:r>
    </w:p>
    <w:p w:rsidR="00E60ACD" w:rsidRPr="00540AB0" w:rsidRDefault="00E60ACD" w:rsidP="00E60ACD">
      <w:pPr>
        <w:pStyle w:val="Definition"/>
      </w:pPr>
      <w:r w:rsidRPr="00540AB0">
        <w:rPr>
          <w:b/>
          <w:i/>
        </w:rPr>
        <w:t>residential medication management review</w:t>
      </w:r>
      <w:r w:rsidRPr="00540AB0">
        <w:t>, for item 903, has the meaning given by clause 2.17.2.</w:t>
      </w:r>
    </w:p>
    <w:p w:rsidR="00E60ACD" w:rsidRPr="00540AB0" w:rsidRDefault="00E60ACD" w:rsidP="00E60ACD">
      <w:pPr>
        <w:pStyle w:val="Definition"/>
      </w:pPr>
      <w:r w:rsidRPr="00540AB0">
        <w:rPr>
          <w:b/>
          <w:i/>
        </w:rPr>
        <w:t>reviewing a GP management plan</w:t>
      </w:r>
      <w:r w:rsidRPr="00540AB0">
        <w:t>, for item 732, has the meaning given by clause 2.16.8.</w:t>
      </w:r>
    </w:p>
    <w:p w:rsidR="00E60ACD" w:rsidRPr="00540AB0" w:rsidRDefault="00E60ACD" w:rsidP="00E60ACD">
      <w:pPr>
        <w:pStyle w:val="Definition"/>
      </w:pPr>
      <w:r w:rsidRPr="00540AB0">
        <w:rPr>
          <w:b/>
          <w:i/>
        </w:rPr>
        <w:t>review of a GP mental health treatment plan</w:t>
      </w:r>
      <w:r w:rsidRPr="00540AB0">
        <w:t xml:space="preserve"> has the meaning given by clause 2.20.4.</w:t>
      </w:r>
    </w:p>
    <w:p w:rsidR="00E60ACD" w:rsidRPr="00540AB0" w:rsidRDefault="00E60ACD" w:rsidP="00E60ACD">
      <w:pPr>
        <w:pStyle w:val="Definition"/>
      </w:pPr>
      <w:r w:rsidRPr="00540AB0">
        <w:rPr>
          <w:b/>
          <w:i/>
        </w:rPr>
        <w:t>risk assessment</w:t>
      </w:r>
      <w:r w:rsidRPr="00540AB0">
        <w:t>:</w:t>
      </w:r>
    </w:p>
    <w:p w:rsidR="00E60ACD" w:rsidRPr="00540AB0" w:rsidRDefault="00E60ACD" w:rsidP="00E60ACD">
      <w:pPr>
        <w:pStyle w:val="paragraph"/>
      </w:pPr>
      <w:r w:rsidRPr="00540AB0">
        <w:tab/>
        <w:t>(a)</w:t>
      </w:r>
      <w:r w:rsidRPr="00540AB0">
        <w:tab/>
        <w:t>for items 135, 137 and 139—has the meaning given by clause 2.6.2; and</w:t>
      </w:r>
    </w:p>
    <w:p w:rsidR="00E60ACD" w:rsidRPr="00540AB0" w:rsidRDefault="00E60ACD" w:rsidP="00E60ACD">
      <w:pPr>
        <w:pStyle w:val="paragraph"/>
      </w:pPr>
      <w:r w:rsidRPr="00540AB0">
        <w:tab/>
        <w:t>(b)</w:t>
      </w:r>
      <w:r w:rsidRPr="00540AB0">
        <w:tab/>
        <w:t>for item 289—has the meaning given by clause 2.11.4.</w:t>
      </w:r>
    </w:p>
    <w:p w:rsidR="00E60ACD" w:rsidRPr="00540AB0" w:rsidRDefault="00E60ACD" w:rsidP="00E60ACD">
      <w:pPr>
        <w:pStyle w:val="Definition"/>
        <w:rPr>
          <w:rFonts w:eastAsia="Calibri"/>
        </w:rPr>
      </w:pPr>
      <w:r w:rsidRPr="00540AB0">
        <w:rPr>
          <w:rFonts w:eastAsia="Calibri"/>
          <w:b/>
          <w:bCs/>
          <w:i/>
          <w:iCs/>
          <w:lang w:eastAsia="en-US"/>
        </w:rPr>
        <w:t>Rural, Remote and Metropolitan Areas Classification</w:t>
      </w:r>
      <w:r w:rsidRPr="00540AB0">
        <w:rPr>
          <w:rFonts w:eastAsia="Calibri"/>
          <w:b/>
          <w:bCs/>
          <w:i/>
          <w:iCs/>
        </w:rPr>
        <w:t xml:space="preserve"> </w:t>
      </w:r>
      <w:r w:rsidRPr="00540AB0">
        <w:rPr>
          <w:rFonts w:eastAsia="Calibri"/>
        </w:rPr>
        <w:t xml:space="preserve">means the document so titled, </w:t>
      </w:r>
      <w:r w:rsidRPr="00540AB0">
        <w:rPr>
          <w:rFonts w:eastAsia="Calibri"/>
          <w:iCs/>
        </w:rPr>
        <w:t>as existing on 1 May 2020</w:t>
      </w:r>
      <w:r w:rsidRPr="00540AB0">
        <w:rPr>
          <w:rFonts w:eastAsia="Calibri"/>
        </w:rPr>
        <w:t>, setting out certain categories of areas in Australia that have been determined by the Department by reference to population size and remoteness of locality on the basis of 1991 census data published by the Australian Bureau of Statistics</w:t>
      </w:r>
      <w:bookmarkStart w:id="1256" w:name="BK_S4P498L8C49"/>
      <w:bookmarkEnd w:id="1256"/>
      <w:r w:rsidRPr="00540AB0">
        <w:rPr>
          <w:rFonts w:eastAsia="Calibri"/>
        </w:rPr>
        <w:t xml:space="preserve"> in 1994.</w:t>
      </w:r>
    </w:p>
    <w:p w:rsidR="00E60ACD" w:rsidRPr="00540AB0" w:rsidRDefault="00E60ACD" w:rsidP="00E60ACD">
      <w:pPr>
        <w:pStyle w:val="Definition"/>
      </w:pPr>
      <w:r w:rsidRPr="00540AB0">
        <w:rPr>
          <w:b/>
          <w:i/>
          <w:lang w:eastAsia="en-US"/>
        </w:rPr>
        <w:t>service time</w:t>
      </w:r>
      <w:r w:rsidRPr="00540AB0">
        <w:t xml:space="preserve"> has the meaning given by clause 5.9.3.</w:t>
      </w:r>
    </w:p>
    <w:p w:rsidR="00E60ACD" w:rsidRPr="00540AB0" w:rsidRDefault="00E60ACD" w:rsidP="00E60ACD">
      <w:pPr>
        <w:pStyle w:val="Definition"/>
      </w:pPr>
      <w:r w:rsidRPr="00540AB0">
        <w:rPr>
          <w:b/>
          <w:i/>
        </w:rPr>
        <w:t>single course of treatment</w:t>
      </w:r>
      <w:r w:rsidRPr="00540AB0">
        <w:t xml:space="preserve"> has the meaning given by clause 1.1.6.</w:t>
      </w:r>
    </w:p>
    <w:p w:rsidR="00E60ACD" w:rsidRPr="00540AB0" w:rsidRDefault="00E60ACD" w:rsidP="00E60ACD">
      <w:pPr>
        <w:pStyle w:val="Definition"/>
        <w:rPr>
          <w:b/>
          <w:i/>
          <w:lang w:eastAsia="en-US"/>
        </w:rPr>
      </w:pPr>
      <w:r w:rsidRPr="00540AB0">
        <w:rPr>
          <w:b/>
          <w:i/>
          <w:lang w:eastAsia="en-US"/>
        </w:rPr>
        <w:t>SLA</w:t>
      </w:r>
      <w:r w:rsidRPr="00540AB0">
        <w:rPr>
          <w:lang w:eastAsia="en-US"/>
        </w:rPr>
        <w:t xml:space="preserve"> has the meaning given by clause 3.2.1</w:t>
      </w:r>
      <w:r w:rsidRPr="00540AB0">
        <w:rPr>
          <w:b/>
          <w:i/>
          <w:lang w:eastAsia="en-US"/>
        </w:rPr>
        <w:t>.</w:t>
      </w:r>
    </w:p>
    <w:p w:rsidR="00E60ACD" w:rsidRPr="00540AB0" w:rsidRDefault="00E60ACD" w:rsidP="00E60ACD">
      <w:pPr>
        <w:pStyle w:val="Definition"/>
        <w:rPr>
          <w:b/>
          <w:i/>
          <w:lang w:eastAsia="en-US"/>
        </w:rPr>
      </w:pPr>
      <w:r w:rsidRPr="00540AB0">
        <w:rPr>
          <w:b/>
          <w:i/>
          <w:lang w:eastAsia="en-US"/>
        </w:rPr>
        <w:t>SSD</w:t>
      </w:r>
      <w:r w:rsidRPr="00540AB0">
        <w:rPr>
          <w:lang w:eastAsia="en-US"/>
        </w:rPr>
        <w:t xml:space="preserve"> has the meaning given by clause 3.2.1.</w:t>
      </w:r>
    </w:p>
    <w:p w:rsidR="00E60ACD" w:rsidRPr="00540AB0" w:rsidRDefault="00E60ACD" w:rsidP="00E60ACD">
      <w:pPr>
        <w:pStyle w:val="Definition"/>
      </w:pPr>
      <w:r w:rsidRPr="00540AB0">
        <w:rPr>
          <w:b/>
          <w:i/>
          <w:lang w:eastAsia="en-US"/>
        </w:rPr>
        <w:t>team care arrangements</w:t>
      </w:r>
      <w:r w:rsidRPr="00540AB0">
        <w:rPr>
          <w:b/>
          <w:i/>
        </w:rPr>
        <w:t xml:space="preserve"> </w:t>
      </w:r>
      <w:r w:rsidRPr="00540AB0">
        <w:t>means a plan under item 723 or 732 (for a review of team care arrangements under item 723).</w:t>
      </w:r>
    </w:p>
    <w:p w:rsidR="00E60ACD" w:rsidRPr="00540AB0" w:rsidRDefault="00E60ACD" w:rsidP="00E60ACD">
      <w:pPr>
        <w:pStyle w:val="Definition"/>
      </w:pPr>
      <w:r w:rsidRPr="00540AB0">
        <w:rPr>
          <w:b/>
          <w:i/>
          <w:lang w:eastAsia="en-US"/>
        </w:rPr>
        <w:t>telehealth eligible area</w:t>
      </w:r>
      <w:r w:rsidRPr="00540AB0">
        <w:rPr>
          <w:b/>
          <w:i/>
        </w:rPr>
        <w:t xml:space="preserve"> </w:t>
      </w:r>
      <w:r w:rsidRPr="00540AB0">
        <w:t>means an area classified as a telehealth eligible area by the Minister, identified as such on the Department’s website on 1 May 2020.</w:t>
      </w:r>
    </w:p>
    <w:p w:rsidR="00E60ACD" w:rsidRPr="00540AB0" w:rsidRDefault="00E60ACD" w:rsidP="00E60ACD">
      <w:pPr>
        <w:pStyle w:val="notetext"/>
      </w:pPr>
      <w:r w:rsidRPr="00540AB0">
        <w:t>Note:</w:t>
      </w:r>
      <w:r w:rsidRPr="00540AB0">
        <w:tab/>
        <w:t>Maps showing telehealth eligible areas could in 2020 be viewed on the Department’s website (http://www.health.gov.au).</w:t>
      </w:r>
    </w:p>
    <w:p w:rsidR="00E60ACD" w:rsidRPr="00540AB0" w:rsidRDefault="00E60ACD" w:rsidP="00E60ACD">
      <w:pPr>
        <w:pStyle w:val="Definition"/>
      </w:pPr>
      <w:r w:rsidRPr="00540AB0">
        <w:rPr>
          <w:b/>
          <w:i/>
          <w:lang w:eastAsia="en-US"/>
        </w:rPr>
        <w:t>treatment cycle</w:t>
      </w:r>
      <w:r w:rsidRPr="00540AB0">
        <w:t>, in relation to</w:t>
      </w:r>
      <w:bookmarkStart w:id="1257" w:name="BK_S4P498L19C32"/>
      <w:bookmarkEnd w:id="1257"/>
      <w:r w:rsidRPr="00540AB0">
        <w:t xml:space="preserve"> assisted reproductive services, has the meaning given by clause 5.2.3.</w:t>
      </w:r>
    </w:p>
    <w:p w:rsidR="00E60ACD" w:rsidRPr="00540AB0" w:rsidRDefault="00E60ACD" w:rsidP="00E60ACD">
      <w:pPr>
        <w:pStyle w:val="Definition"/>
      </w:pPr>
      <w:r w:rsidRPr="00540AB0">
        <w:rPr>
          <w:b/>
          <w:i/>
          <w:lang w:eastAsia="en-US"/>
        </w:rPr>
        <w:t>unreferred service</w:t>
      </w:r>
      <w:r w:rsidRPr="00540AB0">
        <w:t xml:space="preserve"> has the meaning given by clause 3.2.1.</w:t>
      </w:r>
    </w:p>
    <w:p w:rsidR="00E60ACD" w:rsidRPr="00540AB0" w:rsidRDefault="00E60ACD" w:rsidP="00E60ACD">
      <w:pPr>
        <w:pStyle w:val="Definition"/>
      </w:pPr>
      <w:r w:rsidRPr="00540AB0">
        <w:rPr>
          <w:b/>
          <w:i/>
          <w:lang w:eastAsia="en-US"/>
        </w:rPr>
        <w:t>unsociable hours</w:t>
      </w:r>
      <w:r w:rsidRPr="00540AB0">
        <w:rPr>
          <w:b/>
          <w:i/>
        </w:rPr>
        <w:t xml:space="preserve"> </w:t>
      </w:r>
      <w:r w:rsidRPr="00540AB0">
        <w:t>means the period starting at 11 pm on a day and ending at 7 am on the next day.</w:t>
      </w:r>
    </w:p>
    <w:p w:rsidR="00E60ACD" w:rsidRDefault="00E60ACD" w:rsidP="00E60ACD">
      <w:pPr>
        <w:pStyle w:val="Definition"/>
      </w:pPr>
      <w:r w:rsidRPr="00540AB0">
        <w:rPr>
          <w:b/>
          <w:i/>
        </w:rPr>
        <w:lastRenderedPageBreak/>
        <w:t>Urban Centre and Locality</w:t>
      </w:r>
      <w:r w:rsidRPr="00540AB0">
        <w:t xml:space="preserve"> means an area defined as an Urban Centre and Locality under the ASGS.</w:t>
      </w:r>
    </w:p>
    <w:p w:rsidR="00E60ACD" w:rsidRDefault="00E60ACD" w:rsidP="001351EC">
      <w:pPr>
        <w:sectPr w:rsidR="00E60ACD" w:rsidSect="00B56FD8">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B430F7" w:rsidRPr="0035416F" w:rsidRDefault="00B430F7" w:rsidP="00E60ACD">
      <w:pPr>
        <w:pStyle w:val="ActHead6"/>
        <w:pageBreakBefore/>
      </w:pPr>
      <w:bookmarkStart w:id="1258" w:name="BK_S5P468L1C1"/>
      <w:bookmarkStart w:id="1259" w:name="_Toc35864965"/>
      <w:bookmarkStart w:id="1260" w:name="opcAmSched"/>
      <w:bookmarkStart w:id="1261" w:name="opcCurrentFind"/>
      <w:bookmarkEnd w:id="1258"/>
      <w:r w:rsidRPr="00152A35">
        <w:rPr>
          <w:rStyle w:val="CharAmSchNo"/>
        </w:rPr>
        <w:lastRenderedPageBreak/>
        <w:t>Schedule</w:t>
      </w:r>
      <w:r w:rsidR="00540AB0" w:rsidRPr="00152A35">
        <w:rPr>
          <w:rStyle w:val="CharAmSchNo"/>
        </w:rPr>
        <w:t> </w:t>
      </w:r>
      <w:r w:rsidRPr="00152A35">
        <w:rPr>
          <w:rStyle w:val="CharAmSchNo"/>
        </w:rPr>
        <w:t>2</w:t>
      </w:r>
      <w:r w:rsidRPr="00540AB0">
        <w:t>—</w:t>
      </w:r>
      <w:r w:rsidRPr="00152A35">
        <w:rPr>
          <w:rStyle w:val="CharAmSchText"/>
        </w:rPr>
        <w:t>Repeals</w:t>
      </w:r>
      <w:bookmarkEnd w:id="1259"/>
    </w:p>
    <w:p w:rsidR="0035416F" w:rsidRPr="00152A35" w:rsidRDefault="0035416F" w:rsidP="0035416F">
      <w:pPr>
        <w:pStyle w:val="Header"/>
      </w:pPr>
      <w:r w:rsidRPr="00152A35">
        <w:rPr>
          <w:rStyle w:val="CharAmPartNo"/>
        </w:rPr>
        <w:t xml:space="preserve"> </w:t>
      </w:r>
      <w:r w:rsidRPr="00152A35">
        <w:rPr>
          <w:rStyle w:val="CharAmPartText"/>
        </w:rPr>
        <w:t xml:space="preserve"> </w:t>
      </w:r>
    </w:p>
    <w:p w:rsidR="00E60ACD" w:rsidRPr="00540AB0" w:rsidRDefault="00E60ACD" w:rsidP="00E60ACD">
      <w:pPr>
        <w:pStyle w:val="ActHead9"/>
      </w:pPr>
      <w:bookmarkStart w:id="1262" w:name="_Toc35864966"/>
      <w:bookmarkEnd w:id="1260"/>
      <w:bookmarkEnd w:id="1261"/>
      <w:r w:rsidRPr="00540AB0">
        <w:t>Health Insurance (General Medical Services Table) Regulations 2019</w:t>
      </w:r>
      <w:bookmarkEnd w:id="1262"/>
    </w:p>
    <w:p w:rsidR="00E60ACD" w:rsidRPr="00540AB0" w:rsidRDefault="00E60ACD" w:rsidP="00E60ACD">
      <w:pPr>
        <w:pStyle w:val="ItemHead"/>
      </w:pPr>
      <w:r w:rsidRPr="00540AB0">
        <w:t>1  The whole of the instrument</w:t>
      </w:r>
    </w:p>
    <w:p w:rsidR="00E60ACD" w:rsidRPr="00E60ACD" w:rsidRDefault="00E60ACD" w:rsidP="00E60ACD">
      <w:pPr>
        <w:pStyle w:val="Item"/>
      </w:pPr>
      <w:r w:rsidRPr="00540AB0">
        <w:t>Repeal the instrument.</w:t>
      </w:r>
    </w:p>
    <w:p w:rsidR="00B430F7" w:rsidRPr="00540AB0" w:rsidRDefault="00B430F7">
      <w:pPr>
        <w:sectPr w:rsidR="00B430F7" w:rsidRPr="00540AB0" w:rsidSect="00B56FD8">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D463CD" w:rsidRPr="00540AB0" w:rsidRDefault="00D463CD" w:rsidP="0004134A">
      <w:pPr>
        <w:rPr>
          <w:b/>
          <w:i/>
        </w:rPr>
      </w:pPr>
    </w:p>
    <w:sectPr w:rsidR="00D463CD" w:rsidRPr="00540AB0" w:rsidSect="00B56FD8">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F9E" w:rsidRDefault="008B1F9E" w:rsidP="00715914">
      <w:pPr>
        <w:spacing w:line="240" w:lineRule="auto"/>
      </w:pPr>
      <w:r>
        <w:separator/>
      </w:r>
    </w:p>
  </w:endnote>
  <w:endnote w:type="continuationSeparator" w:id="0">
    <w:p w:rsidR="008B1F9E" w:rsidRDefault="008B1F9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D8" w:rsidRPr="00B56FD8" w:rsidRDefault="00B56FD8" w:rsidP="00B56FD8">
    <w:pPr>
      <w:pStyle w:val="Footer"/>
      <w:rPr>
        <w:i/>
        <w:sz w:val="18"/>
      </w:rPr>
    </w:pPr>
    <w:r w:rsidRPr="00B56FD8">
      <w:rPr>
        <w:i/>
        <w:sz w:val="18"/>
      </w:rPr>
      <w:t>OPC64063 -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8A2C51" w:rsidRDefault="008B1F9E" w:rsidP="00E60ACD">
    <w:pPr>
      <w:pBdr>
        <w:top w:val="single" w:sz="6" w:space="1" w:color="auto"/>
      </w:pBdr>
      <w:spacing w:before="120" w:line="0" w:lineRule="atLeast"/>
      <w:rPr>
        <w:rFonts w:eastAsia="Calibri"/>
        <w:sz w:val="16"/>
        <w:szCs w:val="16"/>
      </w:rPr>
    </w:pP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B1F9E" w:rsidRPr="008A2C51" w:rsidTr="001351EC">
      <w:tc>
        <w:tcPr>
          <w:tcW w:w="947" w:type="pct"/>
        </w:tcPr>
        <w:p w:rsidR="008B1F9E" w:rsidRPr="008A2C51" w:rsidRDefault="008B1F9E" w:rsidP="001351EC">
          <w:pPr>
            <w:spacing w:line="0" w:lineRule="atLeast"/>
            <w:rPr>
              <w:rFonts w:eastAsia="Calibri" w:cs="Times New Roman"/>
              <w:sz w:val="18"/>
            </w:rPr>
          </w:pPr>
        </w:p>
      </w:tc>
      <w:tc>
        <w:tcPr>
          <w:tcW w:w="3688" w:type="pct"/>
        </w:tcPr>
        <w:p w:rsidR="008B1F9E" w:rsidRPr="008A2C51" w:rsidRDefault="008B1F9E" w:rsidP="001351EC">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5E351A">
            <w:rPr>
              <w:rFonts w:eastAsia="Calibri" w:cs="Times New Roman"/>
              <w:i/>
              <w:sz w:val="18"/>
            </w:rPr>
            <w:t>Health Insurance (General Medical Services Table) Regulations (No. 1) 2020</w:t>
          </w:r>
          <w:r w:rsidRPr="008A2C51">
            <w:rPr>
              <w:rFonts w:eastAsia="Calibri"/>
              <w:i/>
              <w:sz w:val="18"/>
            </w:rPr>
            <w:fldChar w:fldCharType="end"/>
          </w:r>
        </w:p>
      </w:tc>
      <w:tc>
        <w:tcPr>
          <w:tcW w:w="365" w:type="pct"/>
        </w:tcPr>
        <w:p w:rsidR="008B1F9E" w:rsidRPr="008A2C51" w:rsidRDefault="008B1F9E" w:rsidP="001351EC">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C64A58">
            <w:rPr>
              <w:rFonts w:eastAsia="Calibri" w:cs="Times New Roman"/>
              <w:i/>
              <w:noProof/>
              <w:sz w:val="18"/>
            </w:rPr>
            <w:t>459</w:t>
          </w:r>
          <w:r w:rsidRPr="008A2C51">
            <w:rPr>
              <w:rFonts w:eastAsia="Calibri"/>
              <w:i/>
              <w:sz w:val="18"/>
            </w:rPr>
            <w:fldChar w:fldCharType="end"/>
          </w:r>
        </w:p>
      </w:tc>
    </w:tr>
  </w:tbl>
  <w:p w:rsidR="008B1F9E" w:rsidRPr="00B56FD8" w:rsidRDefault="00B56FD8" w:rsidP="00B56FD8">
    <w:pPr>
      <w:rPr>
        <w:rFonts w:eastAsia="Calibri" w:cs="Times New Roman"/>
        <w:i/>
        <w:sz w:val="18"/>
      </w:rPr>
    </w:pPr>
    <w:r w:rsidRPr="00B56FD8">
      <w:rPr>
        <w:rFonts w:eastAsia="Calibri" w:cs="Times New Roman"/>
        <w:i/>
        <w:sz w:val="18"/>
      </w:rPr>
      <w:t>OPC64063 -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Default="008B1F9E">
    <w:pPr>
      <w:pBdr>
        <w:top w:val="single" w:sz="6" w:space="1" w:color="auto"/>
      </w:pBdr>
      <w:rPr>
        <w:sz w:val="18"/>
      </w:rPr>
    </w:pPr>
  </w:p>
  <w:p w:rsidR="008B1F9E" w:rsidRDefault="008B1F9E">
    <w:pPr>
      <w:jc w:val="right"/>
      <w:rPr>
        <w:i/>
        <w:sz w:val="18"/>
      </w:rPr>
    </w:pPr>
    <w:r>
      <w:rPr>
        <w:i/>
        <w:sz w:val="18"/>
      </w:rPr>
      <w:fldChar w:fldCharType="begin"/>
    </w:r>
    <w:r>
      <w:rPr>
        <w:i/>
        <w:sz w:val="18"/>
      </w:rPr>
      <w:instrText xml:space="preserve"> STYLEREF ShortT </w:instrText>
    </w:r>
    <w:r>
      <w:rPr>
        <w:i/>
        <w:sz w:val="18"/>
      </w:rPr>
      <w:fldChar w:fldCharType="separate"/>
    </w:r>
    <w:r w:rsidR="005E351A">
      <w:rPr>
        <w:i/>
        <w:noProof/>
        <w:sz w:val="18"/>
      </w:rPr>
      <w:t>Health Insurance (General Medical Services Table) Regulations (No. 1) 2020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E351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579D1">
      <w:rPr>
        <w:i/>
        <w:noProof/>
        <w:sz w:val="18"/>
      </w:rPr>
      <w:t>460</w:t>
    </w:r>
    <w:r>
      <w:rPr>
        <w:i/>
        <w:sz w:val="18"/>
      </w:rPr>
      <w:fldChar w:fldCharType="end"/>
    </w:r>
  </w:p>
  <w:p w:rsidR="008B1F9E" w:rsidRPr="00B56FD8" w:rsidRDefault="00B56FD8" w:rsidP="00B56FD8">
    <w:pPr>
      <w:rPr>
        <w:rFonts w:cs="Times New Roman"/>
        <w:i/>
        <w:sz w:val="18"/>
      </w:rPr>
    </w:pPr>
    <w:r w:rsidRPr="00B56FD8">
      <w:rPr>
        <w:rFonts w:cs="Times New Roman"/>
        <w:i/>
        <w:sz w:val="18"/>
      </w:rPr>
      <w:t>OPC64063 -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D90ABA" w:rsidRDefault="008B1F9E" w:rsidP="00E60AC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B1F9E" w:rsidTr="00B430F7">
      <w:tc>
        <w:tcPr>
          <w:tcW w:w="365" w:type="pct"/>
        </w:tcPr>
        <w:p w:rsidR="008B1F9E" w:rsidRDefault="008B1F9E" w:rsidP="0095631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4A58">
            <w:rPr>
              <w:i/>
              <w:noProof/>
              <w:sz w:val="18"/>
            </w:rPr>
            <w:t>460</w:t>
          </w:r>
          <w:r w:rsidRPr="00ED79B6">
            <w:rPr>
              <w:i/>
              <w:sz w:val="18"/>
            </w:rPr>
            <w:fldChar w:fldCharType="end"/>
          </w:r>
        </w:p>
      </w:tc>
      <w:tc>
        <w:tcPr>
          <w:tcW w:w="3688" w:type="pct"/>
        </w:tcPr>
        <w:p w:rsidR="008B1F9E" w:rsidRDefault="008B1F9E" w:rsidP="0095631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51A">
            <w:rPr>
              <w:i/>
              <w:sz w:val="18"/>
            </w:rPr>
            <w:t>Health Insurance (General Medical Services Table) Regulations (No. 1) 2020</w:t>
          </w:r>
          <w:r w:rsidRPr="007A1328">
            <w:rPr>
              <w:i/>
              <w:sz w:val="18"/>
            </w:rPr>
            <w:fldChar w:fldCharType="end"/>
          </w:r>
        </w:p>
      </w:tc>
      <w:tc>
        <w:tcPr>
          <w:tcW w:w="947" w:type="pct"/>
        </w:tcPr>
        <w:p w:rsidR="008B1F9E" w:rsidRDefault="008B1F9E" w:rsidP="00956316">
          <w:pPr>
            <w:spacing w:line="0" w:lineRule="atLeast"/>
            <w:jc w:val="right"/>
            <w:rPr>
              <w:sz w:val="18"/>
            </w:rPr>
          </w:pPr>
        </w:p>
      </w:tc>
    </w:tr>
  </w:tbl>
  <w:p w:rsidR="008B1F9E" w:rsidRPr="00B56FD8" w:rsidRDefault="00B56FD8" w:rsidP="00B56FD8">
    <w:pPr>
      <w:rPr>
        <w:rFonts w:cs="Times New Roman"/>
        <w:i/>
        <w:sz w:val="18"/>
      </w:rPr>
    </w:pPr>
    <w:r w:rsidRPr="00B56FD8">
      <w:rPr>
        <w:rFonts w:cs="Times New Roman"/>
        <w:i/>
        <w:sz w:val="18"/>
      </w:rPr>
      <w:t>OPC64063 -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D90ABA" w:rsidRDefault="008B1F9E" w:rsidP="00E60AC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8B1F9E" w:rsidTr="00B430F7">
      <w:tc>
        <w:tcPr>
          <w:tcW w:w="942" w:type="pct"/>
        </w:tcPr>
        <w:p w:rsidR="008B1F9E" w:rsidRDefault="008B1F9E" w:rsidP="00956316">
          <w:pPr>
            <w:spacing w:line="0" w:lineRule="atLeast"/>
            <w:rPr>
              <w:sz w:val="18"/>
            </w:rPr>
          </w:pPr>
        </w:p>
      </w:tc>
      <w:tc>
        <w:tcPr>
          <w:tcW w:w="3671" w:type="pct"/>
        </w:tcPr>
        <w:p w:rsidR="008B1F9E" w:rsidRDefault="008B1F9E" w:rsidP="0095631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51A">
            <w:rPr>
              <w:i/>
              <w:sz w:val="18"/>
            </w:rPr>
            <w:t>Health Insurance (General Medical Services Table) Regulations (No. 1) 2020</w:t>
          </w:r>
          <w:r w:rsidRPr="007A1328">
            <w:rPr>
              <w:i/>
              <w:sz w:val="18"/>
            </w:rPr>
            <w:fldChar w:fldCharType="end"/>
          </w:r>
        </w:p>
      </w:tc>
      <w:tc>
        <w:tcPr>
          <w:tcW w:w="387" w:type="pct"/>
        </w:tcPr>
        <w:p w:rsidR="008B1F9E" w:rsidRDefault="008B1F9E" w:rsidP="0095631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79D1">
            <w:rPr>
              <w:i/>
              <w:noProof/>
              <w:sz w:val="18"/>
            </w:rPr>
            <w:t>460</w:t>
          </w:r>
          <w:r w:rsidRPr="00ED79B6">
            <w:rPr>
              <w:i/>
              <w:sz w:val="18"/>
            </w:rPr>
            <w:fldChar w:fldCharType="end"/>
          </w:r>
        </w:p>
      </w:tc>
    </w:tr>
  </w:tbl>
  <w:p w:rsidR="008B1F9E" w:rsidRPr="00B56FD8" w:rsidRDefault="00B56FD8" w:rsidP="00B56FD8">
    <w:pPr>
      <w:rPr>
        <w:rFonts w:cs="Times New Roman"/>
        <w:i/>
        <w:sz w:val="18"/>
      </w:rPr>
    </w:pPr>
    <w:r w:rsidRPr="00B56FD8">
      <w:rPr>
        <w:rFonts w:cs="Times New Roman"/>
        <w:i/>
        <w:sz w:val="18"/>
      </w:rPr>
      <w:t>OPC64063 -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Default="008B1F9E">
    <w:pPr>
      <w:pBdr>
        <w:top w:val="single" w:sz="6" w:space="1" w:color="auto"/>
      </w:pBdr>
      <w:rPr>
        <w:sz w:val="18"/>
      </w:rPr>
    </w:pPr>
  </w:p>
  <w:p w:rsidR="008B1F9E" w:rsidRDefault="008B1F9E">
    <w:pPr>
      <w:jc w:val="right"/>
      <w:rPr>
        <w:i/>
        <w:sz w:val="18"/>
      </w:rPr>
    </w:pPr>
    <w:r>
      <w:rPr>
        <w:i/>
        <w:sz w:val="18"/>
      </w:rPr>
      <w:fldChar w:fldCharType="begin"/>
    </w:r>
    <w:r>
      <w:rPr>
        <w:i/>
        <w:sz w:val="18"/>
      </w:rPr>
      <w:instrText xml:space="preserve"> STYLEREF ShortT </w:instrText>
    </w:r>
    <w:r>
      <w:rPr>
        <w:i/>
        <w:sz w:val="18"/>
      </w:rPr>
      <w:fldChar w:fldCharType="separate"/>
    </w:r>
    <w:r w:rsidR="005E351A">
      <w:rPr>
        <w:i/>
        <w:noProof/>
        <w:sz w:val="18"/>
      </w:rPr>
      <w:t>Health Insurance (General Medical Services Table) Regulations (No. 1) 2020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E351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579D1">
      <w:rPr>
        <w:i/>
        <w:noProof/>
        <w:sz w:val="18"/>
      </w:rPr>
      <w:t>460</w:t>
    </w:r>
    <w:r>
      <w:rPr>
        <w:i/>
        <w:sz w:val="18"/>
      </w:rPr>
      <w:fldChar w:fldCharType="end"/>
    </w:r>
  </w:p>
  <w:p w:rsidR="008B1F9E" w:rsidRPr="00B56FD8" w:rsidRDefault="00B56FD8" w:rsidP="00B56FD8">
    <w:pPr>
      <w:rPr>
        <w:rFonts w:cs="Times New Roman"/>
        <w:i/>
        <w:sz w:val="18"/>
      </w:rPr>
    </w:pPr>
    <w:r w:rsidRPr="00B56FD8">
      <w:rPr>
        <w:rFonts w:cs="Times New Roman"/>
        <w:i/>
        <w:sz w:val="18"/>
      </w:rPr>
      <w:t>OPC64063 -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E33C1C" w:rsidRDefault="008B1F9E" w:rsidP="00E60AC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8B1F9E" w:rsidTr="00B430F7">
      <w:tc>
        <w:tcPr>
          <w:tcW w:w="418" w:type="pct"/>
          <w:tcBorders>
            <w:top w:val="nil"/>
            <w:left w:val="nil"/>
            <w:bottom w:val="nil"/>
            <w:right w:val="nil"/>
          </w:tcBorders>
        </w:tcPr>
        <w:p w:rsidR="008B1F9E" w:rsidRDefault="008B1F9E" w:rsidP="0095631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79D1">
            <w:rPr>
              <w:i/>
              <w:noProof/>
              <w:sz w:val="18"/>
            </w:rPr>
            <w:t>460</w:t>
          </w:r>
          <w:r w:rsidRPr="00ED79B6">
            <w:rPr>
              <w:i/>
              <w:sz w:val="18"/>
            </w:rPr>
            <w:fldChar w:fldCharType="end"/>
          </w:r>
        </w:p>
      </w:tc>
      <w:tc>
        <w:tcPr>
          <w:tcW w:w="3765" w:type="pct"/>
          <w:tcBorders>
            <w:top w:val="nil"/>
            <w:left w:val="nil"/>
            <w:bottom w:val="nil"/>
            <w:right w:val="nil"/>
          </w:tcBorders>
        </w:tcPr>
        <w:p w:rsidR="008B1F9E" w:rsidRDefault="008B1F9E" w:rsidP="0095631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51A">
            <w:rPr>
              <w:i/>
              <w:sz w:val="18"/>
            </w:rPr>
            <w:t>Health Insurance (General Medical Services Table) Regulations (No. 1) 2020</w:t>
          </w:r>
          <w:r w:rsidRPr="007A1328">
            <w:rPr>
              <w:i/>
              <w:sz w:val="18"/>
            </w:rPr>
            <w:fldChar w:fldCharType="end"/>
          </w:r>
        </w:p>
      </w:tc>
      <w:tc>
        <w:tcPr>
          <w:tcW w:w="817" w:type="pct"/>
          <w:tcBorders>
            <w:top w:val="nil"/>
            <w:left w:val="nil"/>
            <w:bottom w:val="nil"/>
            <w:right w:val="nil"/>
          </w:tcBorders>
        </w:tcPr>
        <w:p w:rsidR="008B1F9E" w:rsidRDefault="008B1F9E" w:rsidP="00956316">
          <w:pPr>
            <w:spacing w:line="0" w:lineRule="atLeast"/>
            <w:jc w:val="right"/>
            <w:rPr>
              <w:sz w:val="18"/>
            </w:rPr>
          </w:pPr>
        </w:p>
      </w:tc>
    </w:tr>
  </w:tbl>
  <w:p w:rsidR="008B1F9E" w:rsidRPr="00B56FD8" w:rsidRDefault="00B56FD8" w:rsidP="00B56FD8">
    <w:pPr>
      <w:rPr>
        <w:rFonts w:cs="Times New Roman"/>
        <w:i/>
        <w:sz w:val="18"/>
      </w:rPr>
    </w:pPr>
    <w:r w:rsidRPr="00B56FD8">
      <w:rPr>
        <w:rFonts w:cs="Times New Roman"/>
        <w:i/>
        <w:sz w:val="18"/>
      </w:rPr>
      <w:t>OPC64063 -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E33C1C" w:rsidRDefault="008B1F9E" w:rsidP="00E60AC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8B1F9E" w:rsidTr="00B430F7">
      <w:tc>
        <w:tcPr>
          <w:tcW w:w="817" w:type="pct"/>
          <w:tcBorders>
            <w:top w:val="nil"/>
            <w:left w:val="nil"/>
            <w:bottom w:val="nil"/>
            <w:right w:val="nil"/>
          </w:tcBorders>
        </w:tcPr>
        <w:p w:rsidR="008B1F9E" w:rsidRDefault="008B1F9E" w:rsidP="00956316">
          <w:pPr>
            <w:spacing w:line="0" w:lineRule="atLeast"/>
            <w:rPr>
              <w:sz w:val="18"/>
            </w:rPr>
          </w:pPr>
        </w:p>
      </w:tc>
      <w:tc>
        <w:tcPr>
          <w:tcW w:w="3765" w:type="pct"/>
          <w:tcBorders>
            <w:top w:val="nil"/>
            <w:left w:val="nil"/>
            <w:bottom w:val="nil"/>
            <w:right w:val="nil"/>
          </w:tcBorders>
        </w:tcPr>
        <w:p w:rsidR="008B1F9E" w:rsidRDefault="008B1F9E" w:rsidP="0095631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51A">
            <w:rPr>
              <w:i/>
              <w:sz w:val="18"/>
            </w:rPr>
            <w:t>Health Insurance (General Medical Services Table) Regulations (No. 1) 2020</w:t>
          </w:r>
          <w:r w:rsidRPr="007A1328">
            <w:rPr>
              <w:i/>
              <w:sz w:val="18"/>
            </w:rPr>
            <w:fldChar w:fldCharType="end"/>
          </w:r>
        </w:p>
      </w:tc>
      <w:tc>
        <w:tcPr>
          <w:tcW w:w="418" w:type="pct"/>
          <w:tcBorders>
            <w:top w:val="nil"/>
            <w:left w:val="nil"/>
            <w:bottom w:val="nil"/>
            <w:right w:val="nil"/>
          </w:tcBorders>
        </w:tcPr>
        <w:p w:rsidR="008B1F9E" w:rsidRDefault="008B1F9E" w:rsidP="0095631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79D1">
            <w:rPr>
              <w:i/>
              <w:noProof/>
              <w:sz w:val="18"/>
            </w:rPr>
            <w:t>460</w:t>
          </w:r>
          <w:r w:rsidRPr="00ED79B6">
            <w:rPr>
              <w:i/>
              <w:sz w:val="18"/>
            </w:rPr>
            <w:fldChar w:fldCharType="end"/>
          </w:r>
        </w:p>
      </w:tc>
    </w:tr>
  </w:tbl>
  <w:p w:rsidR="008B1F9E" w:rsidRPr="00B56FD8" w:rsidRDefault="00B56FD8" w:rsidP="00B56FD8">
    <w:pPr>
      <w:rPr>
        <w:rFonts w:cs="Times New Roman"/>
        <w:i/>
        <w:sz w:val="18"/>
      </w:rPr>
    </w:pPr>
    <w:r w:rsidRPr="00B56FD8">
      <w:rPr>
        <w:rFonts w:cs="Times New Roman"/>
        <w:i/>
        <w:sz w:val="18"/>
      </w:rPr>
      <w:t>OPC64063 -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E33C1C" w:rsidRDefault="008B1F9E"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8B1F9E" w:rsidTr="00B430F7">
      <w:tc>
        <w:tcPr>
          <w:tcW w:w="817" w:type="pct"/>
          <w:tcBorders>
            <w:top w:val="nil"/>
            <w:left w:val="nil"/>
            <w:bottom w:val="nil"/>
            <w:right w:val="nil"/>
          </w:tcBorders>
        </w:tcPr>
        <w:p w:rsidR="008B1F9E" w:rsidRDefault="008B1F9E" w:rsidP="00956316">
          <w:pPr>
            <w:spacing w:line="0" w:lineRule="atLeast"/>
            <w:rPr>
              <w:sz w:val="18"/>
            </w:rPr>
          </w:pPr>
        </w:p>
      </w:tc>
      <w:tc>
        <w:tcPr>
          <w:tcW w:w="3765" w:type="pct"/>
          <w:tcBorders>
            <w:top w:val="nil"/>
            <w:left w:val="nil"/>
            <w:bottom w:val="nil"/>
            <w:right w:val="nil"/>
          </w:tcBorders>
        </w:tcPr>
        <w:p w:rsidR="008B1F9E" w:rsidRDefault="008B1F9E" w:rsidP="0095631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51A">
            <w:rPr>
              <w:i/>
              <w:sz w:val="18"/>
            </w:rPr>
            <w:t>Health Insurance (General Medical Services Table) Regulations (No. 1) 2020</w:t>
          </w:r>
          <w:r w:rsidRPr="007A1328">
            <w:rPr>
              <w:i/>
              <w:sz w:val="18"/>
            </w:rPr>
            <w:fldChar w:fldCharType="end"/>
          </w:r>
        </w:p>
      </w:tc>
      <w:tc>
        <w:tcPr>
          <w:tcW w:w="418" w:type="pct"/>
          <w:tcBorders>
            <w:top w:val="nil"/>
            <w:left w:val="nil"/>
            <w:bottom w:val="nil"/>
            <w:right w:val="nil"/>
          </w:tcBorders>
        </w:tcPr>
        <w:p w:rsidR="008B1F9E" w:rsidRDefault="008B1F9E" w:rsidP="0095631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79D1">
            <w:rPr>
              <w:i/>
              <w:noProof/>
              <w:sz w:val="18"/>
            </w:rPr>
            <w:t>460</w:t>
          </w:r>
          <w:r w:rsidRPr="00ED79B6">
            <w:rPr>
              <w:i/>
              <w:sz w:val="18"/>
            </w:rPr>
            <w:fldChar w:fldCharType="end"/>
          </w:r>
        </w:p>
      </w:tc>
    </w:tr>
  </w:tbl>
  <w:p w:rsidR="008B1F9E" w:rsidRPr="00B56FD8" w:rsidRDefault="00B56FD8" w:rsidP="00B56FD8">
    <w:pPr>
      <w:rPr>
        <w:rFonts w:cs="Times New Roman"/>
        <w:i/>
        <w:sz w:val="18"/>
      </w:rPr>
    </w:pPr>
    <w:r w:rsidRPr="00B56FD8">
      <w:rPr>
        <w:rFonts w:cs="Times New Roman"/>
        <w:i/>
        <w:sz w:val="18"/>
      </w:rPr>
      <w:t>OPC64063 -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Default="008B1F9E" w:rsidP="007500C8">
    <w:pPr>
      <w:pStyle w:val="Footer"/>
    </w:pPr>
  </w:p>
  <w:p w:rsidR="008B1F9E" w:rsidRPr="00B56FD8" w:rsidRDefault="00B56FD8" w:rsidP="00B56FD8">
    <w:pPr>
      <w:pStyle w:val="Footer"/>
      <w:rPr>
        <w:i/>
        <w:sz w:val="18"/>
      </w:rPr>
    </w:pPr>
    <w:r w:rsidRPr="00B56FD8">
      <w:rPr>
        <w:i/>
        <w:sz w:val="18"/>
      </w:rPr>
      <w:t>OPC64063 -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B56FD8" w:rsidRDefault="00B56FD8" w:rsidP="00B56FD8">
    <w:pPr>
      <w:pStyle w:val="Footer"/>
      <w:tabs>
        <w:tab w:val="clear" w:pos="4153"/>
        <w:tab w:val="clear" w:pos="8306"/>
        <w:tab w:val="center" w:pos="4150"/>
        <w:tab w:val="right" w:pos="8307"/>
      </w:tabs>
      <w:spacing w:before="120"/>
      <w:rPr>
        <w:i/>
        <w:sz w:val="18"/>
      </w:rPr>
    </w:pPr>
    <w:r w:rsidRPr="00B56FD8">
      <w:rPr>
        <w:i/>
        <w:sz w:val="18"/>
      </w:rPr>
      <w:t>OPC64063 -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E33C1C" w:rsidRDefault="008B1F9E"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B1F9E" w:rsidTr="00152A35">
      <w:tc>
        <w:tcPr>
          <w:tcW w:w="709" w:type="dxa"/>
          <w:tcBorders>
            <w:top w:val="nil"/>
            <w:left w:val="nil"/>
            <w:bottom w:val="nil"/>
            <w:right w:val="nil"/>
          </w:tcBorders>
        </w:tcPr>
        <w:p w:rsidR="008B1F9E" w:rsidRDefault="008B1F9E" w:rsidP="001351E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4A58">
            <w:rPr>
              <w:i/>
              <w:noProof/>
              <w:sz w:val="18"/>
            </w:rPr>
            <w:t>viii</w:t>
          </w:r>
          <w:r w:rsidRPr="00ED79B6">
            <w:rPr>
              <w:i/>
              <w:sz w:val="18"/>
            </w:rPr>
            <w:fldChar w:fldCharType="end"/>
          </w:r>
        </w:p>
      </w:tc>
      <w:tc>
        <w:tcPr>
          <w:tcW w:w="6379" w:type="dxa"/>
          <w:tcBorders>
            <w:top w:val="nil"/>
            <w:left w:val="nil"/>
            <w:bottom w:val="nil"/>
            <w:right w:val="nil"/>
          </w:tcBorders>
        </w:tcPr>
        <w:p w:rsidR="008B1F9E" w:rsidRDefault="008B1F9E" w:rsidP="001351E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51A">
            <w:rPr>
              <w:i/>
              <w:sz w:val="18"/>
            </w:rPr>
            <w:t>Health Insurance (General Medical Services Table) Regulations (No. 1) 2020</w:t>
          </w:r>
          <w:r w:rsidRPr="007A1328">
            <w:rPr>
              <w:i/>
              <w:sz w:val="18"/>
            </w:rPr>
            <w:fldChar w:fldCharType="end"/>
          </w:r>
        </w:p>
      </w:tc>
      <w:tc>
        <w:tcPr>
          <w:tcW w:w="1384" w:type="dxa"/>
          <w:tcBorders>
            <w:top w:val="nil"/>
            <w:left w:val="nil"/>
            <w:bottom w:val="nil"/>
            <w:right w:val="nil"/>
          </w:tcBorders>
        </w:tcPr>
        <w:p w:rsidR="008B1F9E" w:rsidRDefault="008B1F9E" w:rsidP="001351EC">
          <w:pPr>
            <w:spacing w:line="0" w:lineRule="atLeast"/>
            <w:jc w:val="right"/>
            <w:rPr>
              <w:sz w:val="18"/>
            </w:rPr>
          </w:pPr>
        </w:p>
      </w:tc>
    </w:tr>
  </w:tbl>
  <w:p w:rsidR="008B1F9E" w:rsidRPr="00B56FD8" w:rsidRDefault="00B56FD8" w:rsidP="00B56FD8">
    <w:pPr>
      <w:rPr>
        <w:rFonts w:cs="Times New Roman"/>
        <w:i/>
        <w:sz w:val="18"/>
      </w:rPr>
    </w:pPr>
    <w:r w:rsidRPr="00B56FD8">
      <w:rPr>
        <w:rFonts w:cs="Times New Roman"/>
        <w:i/>
        <w:sz w:val="18"/>
      </w:rPr>
      <w:t>OPC64063 -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E33C1C" w:rsidRDefault="008B1F9E"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8B1F9E" w:rsidTr="00B33709">
      <w:tc>
        <w:tcPr>
          <w:tcW w:w="1383" w:type="dxa"/>
          <w:tcBorders>
            <w:top w:val="nil"/>
            <w:left w:val="nil"/>
            <w:bottom w:val="nil"/>
            <w:right w:val="nil"/>
          </w:tcBorders>
        </w:tcPr>
        <w:p w:rsidR="008B1F9E" w:rsidRDefault="008B1F9E" w:rsidP="001351EC">
          <w:pPr>
            <w:spacing w:line="0" w:lineRule="atLeast"/>
            <w:rPr>
              <w:sz w:val="18"/>
            </w:rPr>
          </w:pPr>
        </w:p>
      </w:tc>
      <w:tc>
        <w:tcPr>
          <w:tcW w:w="6380" w:type="dxa"/>
          <w:tcBorders>
            <w:top w:val="nil"/>
            <w:left w:val="nil"/>
            <w:bottom w:val="nil"/>
            <w:right w:val="nil"/>
          </w:tcBorders>
        </w:tcPr>
        <w:p w:rsidR="008B1F9E" w:rsidRDefault="008B1F9E" w:rsidP="001351E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51A">
            <w:rPr>
              <w:i/>
              <w:sz w:val="18"/>
            </w:rPr>
            <w:t>Health Insurance (General Medical Services Table) Regulations (No. 1) 2020</w:t>
          </w:r>
          <w:r w:rsidRPr="007A1328">
            <w:rPr>
              <w:i/>
              <w:sz w:val="18"/>
            </w:rPr>
            <w:fldChar w:fldCharType="end"/>
          </w:r>
        </w:p>
      </w:tc>
      <w:tc>
        <w:tcPr>
          <w:tcW w:w="709" w:type="dxa"/>
          <w:tcBorders>
            <w:top w:val="nil"/>
            <w:left w:val="nil"/>
            <w:bottom w:val="nil"/>
            <w:right w:val="nil"/>
          </w:tcBorders>
        </w:tcPr>
        <w:p w:rsidR="008B1F9E" w:rsidRDefault="008B1F9E" w:rsidP="001351E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4A58">
            <w:rPr>
              <w:i/>
              <w:noProof/>
              <w:sz w:val="18"/>
            </w:rPr>
            <w:t>vii</w:t>
          </w:r>
          <w:r w:rsidRPr="00ED79B6">
            <w:rPr>
              <w:i/>
              <w:sz w:val="18"/>
            </w:rPr>
            <w:fldChar w:fldCharType="end"/>
          </w:r>
        </w:p>
      </w:tc>
    </w:tr>
  </w:tbl>
  <w:p w:rsidR="008B1F9E" w:rsidRPr="00B56FD8" w:rsidRDefault="00B56FD8" w:rsidP="00B56FD8">
    <w:pPr>
      <w:rPr>
        <w:rFonts w:cs="Times New Roman"/>
        <w:i/>
        <w:sz w:val="18"/>
      </w:rPr>
    </w:pPr>
    <w:r w:rsidRPr="00B56FD8">
      <w:rPr>
        <w:rFonts w:cs="Times New Roman"/>
        <w:i/>
        <w:sz w:val="18"/>
      </w:rPr>
      <w:t>OPC64063 -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8A2C51" w:rsidRDefault="008B1F9E" w:rsidP="00E60ACD">
    <w:pPr>
      <w:pBdr>
        <w:top w:val="single" w:sz="6" w:space="1" w:color="auto"/>
      </w:pBdr>
      <w:spacing w:before="120" w:line="0" w:lineRule="atLeast"/>
      <w:rPr>
        <w:rFonts w:eastAsia="Calibri"/>
        <w:sz w:val="16"/>
        <w:szCs w:val="16"/>
      </w:rPr>
    </w:pPr>
  </w:p>
  <w:tbl>
    <w:tblPr>
      <w:tblStyle w:val="TableGrid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B1F9E" w:rsidRPr="008A2C51" w:rsidTr="001351EC">
      <w:tc>
        <w:tcPr>
          <w:tcW w:w="365" w:type="pct"/>
        </w:tcPr>
        <w:p w:rsidR="008B1F9E" w:rsidRPr="008A2C51" w:rsidRDefault="008B1F9E" w:rsidP="001351EC">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6579D1">
            <w:rPr>
              <w:rFonts w:eastAsia="Calibri" w:cs="Times New Roman"/>
              <w:i/>
              <w:noProof/>
              <w:sz w:val="18"/>
            </w:rPr>
            <w:t>460</w:t>
          </w:r>
          <w:r w:rsidRPr="008A2C51">
            <w:rPr>
              <w:rFonts w:eastAsia="Calibri"/>
              <w:i/>
              <w:sz w:val="18"/>
            </w:rPr>
            <w:fldChar w:fldCharType="end"/>
          </w:r>
        </w:p>
      </w:tc>
      <w:tc>
        <w:tcPr>
          <w:tcW w:w="3688" w:type="pct"/>
        </w:tcPr>
        <w:p w:rsidR="008B1F9E" w:rsidRPr="008A2C51" w:rsidRDefault="008B1F9E" w:rsidP="001351EC">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5E351A">
            <w:rPr>
              <w:rFonts w:eastAsia="Calibri" w:cs="Times New Roman"/>
              <w:i/>
              <w:sz w:val="18"/>
            </w:rPr>
            <w:t>Health Insurance (General Medical Services Table) Regulations (No. 1) 2020</w:t>
          </w:r>
          <w:r w:rsidRPr="008A2C51">
            <w:rPr>
              <w:rFonts w:eastAsia="Calibri"/>
              <w:i/>
              <w:sz w:val="18"/>
            </w:rPr>
            <w:fldChar w:fldCharType="end"/>
          </w:r>
        </w:p>
      </w:tc>
      <w:tc>
        <w:tcPr>
          <w:tcW w:w="947" w:type="pct"/>
        </w:tcPr>
        <w:p w:rsidR="008B1F9E" w:rsidRPr="008A2C51" w:rsidRDefault="008B1F9E" w:rsidP="001351EC">
          <w:pPr>
            <w:spacing w:line="0" w:lineRule="atLeast"/>
            <w:jc w:val="right"/>
            <w:rPr>
              <w:rFonts w:eastAsia="Calibri" w:cs="Times New Roman"/>
              <w:sz w:val="18"/>
            </w:rPr>
          </w:pPr>
        </w:p>
      </w:tc>
    </w:tr>
  </w:tbl>
  <w:p w:rsidR="008B1F9E" w:rsidRPr="00B56FD8" w:rsidRDefault="00B56FD8" w:rsidP="00B56FD8">
    <w:pPr>
      <w:rPr>
        <w:rFonts w:eastAsia="Calibri" w:cs="Times New Roman"/>
        <w:i/>
        <w:sz w:val="18"/>
      </w:rPr>
    </w:pPr>
    <w:r w:rsidRPr="00B56FD8">
      <w:rPr>
        <w:rFonts w:eastAsia="Calibri" w:cs="Times New Roman"/>
        <w:i/>
        <w:sz w:val="18"/>
      </w:rPr>
      <w:t>OPC64063 -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8A2C51" w:rsidRDefault="008B1F9E" w:rsidP="00E60ACD">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B1F9E" w:rsidRPr="008A2C51" w:rsidTr="001351EC">
      <w:tc>
        <w:tcPr>
          <w:tcW w:w="947" w:type="pct"/>
        </w:tcPr>
        <w:p w:rsidR="008B1F9E" w:rsidRPr="008A2C51" w:rsidRDefault="008B1F9E" w:rsidP="001351EC">
          <w:pPr>
            <w:spacing w:line="0" w:lineRule="atLeast"/>
            <w:rPr>
              <w:rFonts w:eastAsia="Calibri"/>
              <w:sz w:val="18"/>
            </w:rPr>
          </w:pPr>
        </w:p>
      </w:tc>
      <w:tc>
        <w:tcPr>
          <w:tcW w:w="3688" w:type="pct"/>
        </w:tcPr>
        <w:p w:rsidR="008B1F9E" w:rsidRPr="008A2C51" w:rsidRDefault="008B1F9E" w:rsidP="001351EC">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5E351A">
            <w:rPr>
              <w:rFonts w:eastAsia="Calibri"/>
              <w:i/>
              <w:sz w:val="18"/>
            </w:rPr>
            <w:t>Health Insurance (General Medical Services Table) Regulations (No. 1) 2020</w:t>
          </w:r>
          <w:r w:rsidRPr="008A2C51">
            <w:rPr>
              <w:rFonts w:eastAsia="Calibri"/>
              <w:i/>
              <w:sz w:val="18"/>
            </w:rPr>
            <w:fldChar w:fldCharType="end"/>
          </w:r>
        </w:p>
      </w:tc>
      <w:tc>
        <w:tcPr>
          <w:tcW w:w="365" w:type="pct"/>
        </w:tcPr>
        <w:p w:rsidR="008B1F9E" w:rsidRPr="008A2C51" w:rsidRDefault="008B1F9E" w:rsidP="001351EC">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C64A58">
            <w:rPr>
              <w:rFonts w:eastAsia="Calibri"/>
              <w:i/>
              <w:noProof/>
              <w:sz w:val="18"/>
            </w:rPr>
            <w:t>1</w:t>
          </w:r>
          <w:r w:rsidRPr="008A2C51">
            <w:rPr>
              <w:rFonts w:eastAsia="Calibri"/>
              <w:i/>
              <w:sz w:val="18"/>
            </w:rPr>
            <w:fldChar w:fldCharType="end"/>
          </w:r>
        </w:p>
      </w:tc>
    </w:tr>
  </w:tbl>
  <w:p w:rsidR="008B1F9E" w:rsidRPr="00B56FD8" w:rsidRDefault="00B56FD8" w:rsidP="00B56FD8">
    <w:pPr>
      <w:rPr>
        <w:rFonts w:eastAsia="Calibri" w:cs="Times New Roman"/>
        <w:i/>
        <w:sz w:val="18"/>
      </w:rPr>
    </w:pPr>
    <w:r w:rsidRPr="00B56FD8">
      <w:rPr>
        <w:rFonts w:eastAsia="Calibri" w:cs="Times New Roman"/>
        <w:i/>
        <w:sz w:val="18"/>
      </w:rPr>
      <w:t>OPC64063 -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E33C1C" w:rsidRDefault="008B1F9E" w:rsidP="00E60AC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8B1F9E" w:rsidTr="001351EC">
      <w:tc>
        <w:tcPr>
          <w:tcW w:w="817" w:type="pct"/>
          <w:tcBorders>
            <w:top w:val="nil"/>
            <w:left w:val="nil"/>
            <w:bottom w:val="nil"/>
            <w:right w:val="nil"/>
          </w:tcBorders>
        </w:tcPr>
        <w:p w:rsidR="008B1F9E" w:rsidRDefault="008B1F9E" w:rsidP="001351EC">
          <w:pPr>
            <w:spacing w:line="0" w:lineRule="atLeast"/>
            <w:rPr>
              <w:sz w:val="18"/>
            </w:rPr>
          </w:pPr>
        </w:p>
      </w:tc>
      <w:tc>
        <w:tcPr>
          <w:tcW w:w="3765" w:type="pct"/>
          <w:tcBorders>
            <w:top w:val="nil"/>
            <w:left w:val="nil"/>
            <w:bottom w:val="nil"/>
            <w:right w:val="nil"/>
          </w:tcBorders>
        </w:tcPr>
        <w:p w:rsidR="008B1F9E" w:rsidRDefault="008B1F9E" w:rsidP="001351E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51A">
            <w:rPr>
              <w:i/>
              <w:sz w:val="18"/>
            </w:rPr>
            <w:t>Health Insurance (General Medical Services Table) Regulations (No. 1) 2020</w:t>
          </w:r>
          <w:r w:rsidRPr="007A1328">
            <w:rPr>
              <w:i/>
              <w:sz w:val="18"/>
            </w:rPr>
            <w:fldChar w:fldCharType="end"/>
          </w:r>
        </w:p>
      </w:tc>
      <w:tc>
        <w:tcPr>
          <w:tcW w:w="418" w:type="pct"/>
          <w:tcBorders>
            <w:top w:val="nil"/>
            <w:left w:val="nil"/>
            <w:bottom w:val="nil"/>
            <w:right w:val="nil"/>
          </w:tcBorders>
        </w:tcPr>
        <w:p w:rsidR="008B1F9E" w:rsidRDefault="008B1F9E" w:rsidP="001351E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79D1">
            <w:rPr>
              <w:i/>
              <w:noProof/>
              <w:sz w:val="18"/>
            </w:rPr>
            <w:t>460</w:t>
          </w:r>
          <w:r w:rsidRPr="00ED79B6">
            <w:rPr>
              <w:i/>
              <w:sz w:val="18"/>
            </w:rPr>
            <w:fldChar w:fldCharType="end"/>
          </w:r>
        </w:p>
      </w:tc>
    </w:tr>
  </w:tbl>
  <w:p w:rsidR="008B1F9E" w:rsidRPr="00ED79B6" w:rsidRDefault="008B1F9E" w:rsidP="00E60ACD">
    <w:pPr>
      <w:rPr>
        <w:i/>
        <w:sz w:val="18"/>
      </w:rPr>
    </w:pPr>
  </w:p>
  <w:p w:rsidR="008B1F9E" w:rsidRPr="00B56FD8" w:rsidRDefault="00B56FD8" w:rsidP="00B56FD8">
    <w:pPr>
      <w:pStyle w:val="Footer"/>
      <w:rPr>
        <w:rFonts w:eastAsia="Calibri"/>
        <w:i/>
        <w:sz w:val="18"/>
      </w:rPr>
    </w:pPr>
    <w:r w:rsidRPr="00B56FD8">
      <w:rPr>
        <w:rFonts w:eastAsia="Calibri"/>
        <w:i/>
        <w:sz w:val="18"/>
      </w:rPr>
      <w:t>OPC64063 -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8A2C51" w:rsidRDefault="008B1F9E" w:rsidP="00E60ACD">
    <w:pPr>
      <w:pBdr>
        <w:top w:val="single" w:sz="6" w:space="1" w:color="auto"/>
      </w:pBdr>
      <w:spacing w:before="120" w:line="0" w:lineRule="atLeast"/>
      <w:rPr>
        <w:rFonts w:eastAsia="Calibri"/>
        <w:sz w:val="16"/>
        <w:szCs w:val="16"/>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B1F9E" w:rsidRPr="008A2C51" w:rsidTr="001351EC">
      <w:tc>
        <w:tcPr>
          <w:tcW w:w="365" w:type="pct"/>
        </w:tcPr>
        <w:p w:rsidR="008B1F9E" w:rsidRPr="008A2C51" w:rsidRDefault="008B1F9E" w:rsidP="001351EC">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C64A58">
            <w:rPr>
              <w:rFonts w:eastAsia="Calibri" w:cs="Times New Roman"/>
              <w:i/>
              <w:noProof/>
              <w:sz w:val="18"/>
            </w:rPr>
            <w:t>458</w:t>
          </w:r>
          <w:r w:rsidRPr="008A2C51">
            <w:rPr>
              <w:rFonts w:eastAsia="Calibri"/>
              <w:i/>
              <w:sz w:val="18"/>
            </w:rPr>
            <w:fldChar w:fldCharType="end"/>
          </w:r>
        </w:p>
      </w:tc>
      <w:tc>
        <w:tcPr>
          <w:tcW w:w="3688" w:type="pct"/>
        </w:tcPr>
        <w:p w:rsidR="008B1F9E" w:rsidRPr="008A2C51" w:rsidRDefault="008B1F9E" w:rsidP="001351EC">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5E351A">
            <w:rPr>
              <w:rFonts w:eastAsia="Calibri" w:cs="Times New Roman"/>
              <w:i/>
              <w:sz w:val="18"/>
            </w:rPr>
            <w:t>Health Insurance (General Medical Services Table) Regulations (No. 1) 2020</w:t>
          </w:r>
          <w:r w:rsidRPr="008A2C51">
            <w:rPr>
              <w:rFonts w:eastAsia="Calibri"/>
              <w:i/>
              <w:sz w:val="18"/>
            </w:rPr>
            <w:fldChar w:fldCharType="end"/>
          </w:r>
        </w:p>
      </w:tc>
      <w:tc>
        <w:tcPr>
          <w:tcW w:w="947" w:type="pct"/>
        </w:tcPr>
        <w:p w:rsidR="008B1F9E" w:rsidRPr="008A2C51" w:rsidRDefault="008B1F9E" w:rsidP="001351EC">
          <w:pPr>
            <w:spacing w:line="0" w:lineRule="atLeast"/>
            <w:jc w:val="right"/>
            <w:rPr>
              <w:rFonts w:eastAsia="Calibri" w:cs="Times New Roman"/>
              <w:sz w:val="18"/>
            </w:rPr>
          </w:pPr>
        </w:p>
      </w:tc>
    </w:tr>
  </w:tbl>
  <w:p w:rsidR="008B1F9E" w:rsidRPr="00B56FD8" w:rsidRDefault="00B56FD8" w:rsidP="00B56FD8">
    <w:pPr>
      <w:rPr>
        <w:rFonts w:eastAsia="Calibri" w:cs="Times New Roman"/>
        <w:i/>
        <w:sz w:val="18"/>
      </w:rPr>
    </w:pPr>
    <w:r w:rsidRPr="00B56FD8">
      <w:rPr>
        <w:rFonts w:eastAsia="Calibri" w:cs="Times New Roman"/>
        <w:i/>
        <w:sz w:val="18"/>
      </w:rPr>
      <w:t>OPC64063 -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F9E" w:rsidRDefault="008B1F9E" w:rsidP="00715914">
      <w:pPr>
        <w:spacing w:line="240" w:lineRule="auto"/>
      </w:pPr>
      <w:r>
        <w:separator/>
      </w:r>
    </w:p>
  </w:footnote>
  <w:footnote w:type="continuationSeparator" w:id="0">
    <w:p w:rsidR="008B1F9E" w:rsidRDefault="008B1F9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5F1388" w:rsidRDefault="008B1F9E"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8A2C51" w:rsidRDefault="008B1F9E">
    <w:pPr>
      <w:jc w:val="right"/>
      <w:rPr>
        <w:sz w:val="20"/>
      </w:rPr>
    </w:pPr>
    <w:r w:rsidRPr="008A2C51">
      <w:rPr>
        <w:sz w:val="20"/>
      </w:rPr>
      <w:fldChar w:fldCharType="begin"/>
    </w:r>
    <w:r w:rsidRPr="008A2C51">
      <w:rPr>
        <w:sz w:val="20"/>
      </w:rPr>
      <w:instrText xml:space="preserve"> STYLEREF CharChapText </w:instrText>
    </w:r>
    <w:r w:rsidR="00C64A58">
      <w:rPr>
        <w:sz w:val="20"/>
      </w:rPr>
      <w:fldChar w:fldCharType="separate"/>
    </w:r>
    <w:r w:rsidR="00C64A58">
      <w:rPr>
        <w:noProof/>
        <w:sz w:val="20"/>
      </w:rPr>
      <w:t>General medical services table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C64A58">
      <w:rPr>
        <w:b/>
        <w:sz w:val="20"/>
      </w:rPr>
      <w:fldChar w:fldCharType="separate"/>
    </w:r>
    <w:r w:rsidR="00C64A58">
      <w:rPr>
        <w:b/>
        <w:noProof/>
        <w:sz w:val="20"/>
      </w:rPr>
      <w:t>Schedule 1</w:t>
    </w:r>
    <w:r w:rsidRPr="008A2C51">
      <w:rPr>
        <w:b/>
        <w:sz w:val="20"/>
      </w:rPr>
      <w:fldChar w:fldCharType="end"/>
    </w:r>
  </w:p>
  <w:p w:rsidR="008B1F9E" w:rsidRPr="008A2C51" w:rsidRDefault="008B1F9E">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C64A58">
      <w:rPr>
        <w:sz w:val="20"/>
      </w:rPr>
      <w:fldChar w:fldCharType="separate"/>
    </w:r>
    <w:r w:rsidR="00C64A58">
      <w:rPr>
        <w:noProof/>
        <w:sz w:val="20"/>
      </w:rPr>
      <w:t>Dictionary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C64A58">
      <w:rPr>
        <w:b/>
        <w:sz w:val="20"/>
      </w:rPr>
      <w:fldChar w:fldCharType="separate"/>
    </w:r>
    <w:r w:rsidR="00C64A58">
      <w:rPr>
        <w:b/>
        <w:noProof/>
        <w:sz w:val="20"/>
      </w:rPr>
      <w:t>Part 7</w:t>
    </w:r>
    <w:r w:rsidRPr="008A2C51">
      <w:rPr>
        <w:b/>
        <w:sz w:val="20"/>
      </w:rPr>
      <w:fldChar w:fldCharType="end"/>
    </w:r>
  </w:p>
  <w:p w:rsidR="008B1F9E" w:rsidRDefault="008B1F9E" w:rsidP="001351EC">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8B1F9E" w:rsidRPr="008A2C51" w:rsidRDefault="008B1F9E" w:rsidP="00E60ACD">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Default="008B1F9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Default="008B1F9E">
    <w:pPr>
      <w:rPr>
        <w:sz w:val="20"/>
      </w:rPr>
    </w:pPr>
    <w:r>
      <w:rPr>
        <w:b/>
        <w:sz w:val="20"/>
      </w:rPr>
      <w:fldChar w:fldCharType="begin"/>
    </w:r>
    <w:r>
      <w:rPr>
        <w:b/>
        <w:sz w:val="20"/>
      </w:rPr>
      <w:instrText xml:space="preserve"> STYLEREF CharAmSchNo </w:instrText>
    </w:r>
    <w:r>
      <w:rPr>
        <w:b/>
        <w:sz w:val="20"/>
      </w:rPr>
      <w:fldChar w:fldCharType="separate"/>
    </w:r>
    <w:r w:rsidR="00C64A58">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64A58">
      <w:rPr>
        <w:noProof/>
        <w:sz w:val="20"/>
      </w:rPr>
      <w:t>Repeals</w:t>
    </w:r>
    <w:r>
      <w:rPr>
        <w:sz w:val="20"/>
      </w:rPr>
      <w:fldChar w:fldCharType="end"/>
    </w:r>
  </w:p>
  <w:p w:rsidR="008B1F9E" w:rsidRDefault="008B1F9E">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8B1F9E" w:rsidRDefault="008B1F9E" w:rsidP="00E60ACD">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Default="008B1F9E">
    <w:pPr>
      <w:jc w:val="right"/>
      <w:rPr>
        <w:sz w:val="20"/>
      </w:rPr>
    </w:pPr>
    <w:r>
      <w:rPr>
        <w:sz w:val="20"/>
      </w:rPr>
      <w:fldChar w:fldCharType="begin"/>
    </w:r>
    <w:r>
      <w:rPr>
        <w:sz w:val="20"/>
      </w:rPr>
      <w:instrText xml:space="preserve"> STYLEREF CharAmSchText </w:instrText>
    </w:r>
    <w:r>
      <w:rPr>
        <w:sz w:val="20"/>
      </w:rPr>
      <w:fldChar w:fldCharType="separate"/>
    </w:r>
    <w:r w:rsidR="005E351A">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5E351A">
      <w:rPr>
        <w:b/>
        <w:noProof/>
        <w:sz w:val="20"/>
      </w:rPr>
      <w:t>Schedule 2</w:t>
    </w:r>
    <w:r>
      <w:rPr>
        <w:b/>
        <w:sz w:val="20"/>
      </w:rPr>
      <w:fldChar w:fldCharType="end"/>
    </w:r>
  </w:p>
  <w:p w:rsidR="008B1F9E" w:rsidRDefault="008B1F9E">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8B1F9E" w:rsidRDefault="008B1F9E" w:rsidP="00E60ACD">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Default="008B1F9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Default="008B1F9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E351A">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E351A">
      <w:rPr>
        <w:noProof/>
        <w:sz w:val="20"/>
      </w:rPr>
      <w:t>General medical services table</w:t>
    </w:r>
    <w:r>
      <w:rPr>
        <w:sz w:val="20"/>
      </w:rPr>
      <w:fldChar w:fldCharType="end"/>
    </w:r>
  </w:p>
  <w:p w:rsidR="008B1F9E" w:rsidRDefault="008B1F9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E351A">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E351A">
      <w:rPr>
        <w:noProof/>
        <w:sz w:val="20"/>
      </w:rPr>
      <w:t>Dictionary</w:t>
    </w:r>
    <w:r>
      <w:rPr>
        <w:sz w:val="20"/>
      </w:rPr>
      <w:fldChar w:fldCharType="end"/>
    </w:r>
  </w:p>
  <w:p w:rsidR="008B1F9E" w:rsidRPr="007A1328" w:rsidRDefault="008B1F9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B1F9E" w:rsidRPr="007A1328" w:rsidRDefault="008B1F9E" w:rsidP="00715914">
    <w:pPr>
      <w:rPr>
        <w:b/>
        <w:sz w:val="24"/>
      </w:rPr>
    </w:pPr>
  </w:p>
  <w:p w:rsidR="008B1F9E" w:rsidRPr="007A1328" w:rsidRDefault="008B1F9E" w:rsidP="00E60AC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E351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E351A">
      <w:rPr>
        <w:noProof/>
        <w:sz w:val="24"/>
      </w:rPr>
      <w:t>7.1.1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7A1328" w:rsidRDefault="008B1F9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E351A">
      <w:rPr>
        <w:noProof/>
        <w:sz w:val="20"/>
      </w:rPr>
      <w:t>General medical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E351A">
      <w:rPr>
        <w:b/>
        <w:noProof/>
        <w:sz w:val="20"/>
      </w:rPr>
      <w:t>Schedule 1</w:t>
    </w:r>
    <w:r>
      <w:rPr>
        <w:b/>
        <w:sz w:val="20"/>
      </w:rPr>
      <w:fldChar w:fldCharType="end"/>
    </w:r>
  </w:p>
  <w:p w:rsidR="008B1F9E" w:rsidRPr="007A1328" w:rsidRDefault="008B1F9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E351A">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E351A">
      <w:rPr>
        <w:b/>
        <w:noProof/>
        <w:sz w:val="20"/>
      </w:rPr>
      <w:t>Part 7</w:t>
    </w:r>
    <w:r>
      <w:rPr>
        <w:b/>
        <w:sz w:val="20"/>
      </w:rPr>
      <w:fldChar w:fldCharType="end"/>
    </w:r>
  </w:p>
  <w:p w:rsidR="008B1F9E" w:rsidRPr="007A1328" w:rsidRDefault="008B1F9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B1F9E" w:rsidRPr="007A1328" w:rsidRDefault="008B1F9E" w:rsidP="00715914">
    <w:pPr>
      <w:jc w:val="right"/>
      <w:rPr>
        <w:b/>
        <w:sz w:val="24"/>
      </w:rPr>
    </w:pPr>
  </w:p>
  <w:p w:rsidR="008B1F9E" w:rsidRPr="007A1328" w:rsidRDefault="008B1F9E" w:rsidP="00E60AC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E351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E351A">
      <w:rPr>
        <w:noProof/>
        <w:sz w:val="24"/>
      </w:rPr>
      <w:t>7.1.1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7A1328" w:rsidRDefault="008B1F9E"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5F1388" w:rsidRDefault="008B1F9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5F1388" w:rsidRDefault="008B1F9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ED79B6" w:rsidRDefault="008B1F9E"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ED79B6" w:rsidRDefault="008B1F9E"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ED79B6" w:rsidRDefault="008B1F9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Pr="008A2C51" w:rsidRDefault="008B1F9E" w:rsidP="001351EC">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8B1F9E" w:rsidRPr="008A2C51" w:rsidRDefault="008B1F9E" w:rsidP="001351EC">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8B1F9E" w:rsidRPr="008A2C51" w:rsidRDefault="008B1F9E" w:rsidP="001351EC">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8B1F9E" w:rsidRPr="008A2C51" w:rsidRDefault="008B1F9E" w:rsidP="001351EC">
    <w:pPr>
      <w:rPr>
        <w:rFonts w:eastAsia="Calibri"/>
        <w:b/>
        <w:sz w:val="24"/>
      </w:rPr>
    </w:pPr>
  </w:p>
  <w:p w:rsidR="008B1F9E" w:rsidRPr="008A2C51" w:rsidRDefault="008B1F9E" w:rsidP="00E60ACD">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5E351A">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5E351A">
      <w:rPr>
        <w:rFonts w:eastAsia="Calibri"/>
        <w:noProof/>
        <w:sz w:val="24"/>
      </w:rPr>
      <w:t>1</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Default="008B1F9E">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8B1F9E" w:rsidRDefault="008B1F9E">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8B1F9E" w:rsidRDefault="008B1F9E">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8B1F9E" w:rsidRDefault="008B1F9E">
    <w:pPr>
      <w:jc w:val="right"/>
      <w:rPr>
        <w:b/>
      </w:rPr>
    </w:pPr>
  </w:p>
  <w:p w:rsidR="008B1F9E" w:rsidRDefault="008B1F9E" w:rsidP="00E60ACD">
    <w:pPr>
      <w:pBdr>
        <w:bottom w:val="single" w:sz="6" w:space="1" w:color="auto"/>
      </w:pBdr>
      <w:spacing w:after="120"/>
      <w:jc w:val="right"/>
    </w:pPr>
    <w:r>
      <w:t xml:space="preserve">Section </w:t>
    </w:r>
    <w:r w:rsidR="00EB79BC">
      <w:fldChar w:fldCharType="begin"/>
    </w:r>
    <w:r w:rsidR="00EB79BC">
      <w:instrText xml:space="preserve"> STYLEREF CharSectno </w:instrText>
    </w:r>
    <w:r w:rsidR="00EB79BC">
      <w:fldChar w:fldCharType="separate"/>
    </w:r>
    <w:r w:rsidR="00C64A58">
      <w:rPr>
        <w:noProof/>
      </w:rPr>
      <w:t>1</w:t>
    </w:r>
    <w:r w:rsidR="00EB79BC">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9E" w:rsidRDefault="008B1F9E">
    <w:pPr>
      <w:rPr>
        <w:sz w:val="20"/>
      </w:rPr>
    </w:pPr>
    <w:r>
      <w:rPr>
        <w:b/>
        <w:sz w:val="20"/>
      </w:rPr>
      <w:fldChar w:fldCharType="begin"/>
    </w:r>
    <w:r>
      <w:rPr>
        <w:b/>
        <w:sz w:val="20"/>
      </w:rPr>
      <w:instrText xml:space="preserve"> STYLEREF CharChapNo </w:instrText>
    </w:r>
    <w:r w:rsidR="00C64A58">
      <w:rPr>
        <w:b/>
        <w:sz w:val="20"/>
      </w:rPr>
      <w:fldChar w:fldCharType="separate"/>
    </w:r>
    <w:r w:rsidR="00C64A58">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C64A58">
      <w:rPr>
        <w:sz w:val="20"/>
      </w:rPr>
      <w:fldChar w:fldCharType="separate"/>
    </w:r>
    <w:r w:rsidR="00C64A58">
      <w:rPr>
        <w:noProof/>
        <w:sz w:val="20"/>
      </w:rPr>
      <w:t>General medical services table</w:t>
    </w:r>
    <w:r>
      <w:rPr>
        <w:sz w:val="20"/>
      </w:rPr>
      <w:fldChar w:fldCharType="end"/>
    </w:r>
  </w:p>
  <w:p w:rsidR="008B1F9E" w:rsidRDefault="008B1F9E">
    <w:pPr>
      <w:pBdr>
        <w:bottom w:val="single" w:sz="6" w:space="1" w:color="auto"/>
      </w:pBdr>
      <w:rPr>
        <w:sz w:val="20"/>
      </w:rPr>
    </w:pPr>
    <w:r>
      <w:rPr>
        <w:b/>
        <w:sz w:val="20"/>
      </w:rPr>
      <w:fldChar w:fldCharType="begin"/>
    </w:r>
    <w:r>
      <w:rPr>
        <w:b/>
        <w:sz w:val="20"/>
      </w:rPr>
      <w:instrText xml:space="preserve"> STYLEREF CharPartNo </w:instrText>
    </w:r>
    <w:r w:rsidR="00C64A58">
      <w:rPr>
        <w:b/>
        <w:sz w:val="20"/>
      </w:rPr>
      <w:fldChar w:fldCharType="separate"/>
    </w:r>
    <w:r w:rsidR="00C64A58">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sidR="00C64A58">
      <w:rPr>
        <w:sz w:val="20"/>
      </w:rPr>
      <w:fldChar w:fldCharType="separate"/>
    </w:r>
    <w:r w:rsidR="00C64A58">
      <w:rPr>
        <w:noProof/>
        <w:sz w:val="20"/>
      </w:rPr>
      <w:t>Dictionary</w:t>
    </w:r>
    <w:r>
      <w:rPr>
        <w:sz w:val="20"/>
      </w:rPr>
      <w:fldChar w:fldCharType="end"/>
    </w:r>
  </w:p>
  <w:p w:rsidR="008B1F9E" w:rsidRDefault="008B1F9E" w:rsidP="001351EC">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8B1F9E" w:rsidRDefault="008B1F9E" w:rsidP="00E60ACD">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2B740E0"/>
    <w:multiLevelType w:val="hybridMultilevel"/>
    <w:tmpl w:val="BA9C846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BA154A5"/>
    <w:multiLevelType w:val="hybridMultilevel"/>
    <w:tmpl w:val="00AC1B4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CCD3F9B"/>
    <w:multiLevelType w:val="hybridMultilevel"/>
    <w:tmpl w:val="DCEE2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C25719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5"/>
  </w:num>
  <w:num w:numId="15">
    <w:abstractNumId w:val="13"/>
  </w:num>
  <w:num w:numId="16">
    <w:abstractNumId w:val="10"/>
  </w:num>
  <w:num w:numId="17">
    <w:abstractNumId w:val="21"/>
  </w:num>
  <w:num w:numId="18">
    <w:abstractNumId w:val="20"/>
  </w:num>
  <w:num w:numId="19">
    <w:abstractNumId w:val="17"/>
  </w:num>
  <w:num w:numId="20">
    <w:abstractNumId w:val="14"/>
  </w:num>
  <w:num w:numId="21">
    <w:abstractNumId w:val="24"/>
  </w:num>
  <w:num w:numId="22">
    <w:abstractNumId w:val="23"/>
  </w:num>
  <w:num w:numId="23">
    <w:abstractNumId w:val="22"/>
  </w:num>
  <w:num w:numId="24">
    <w:abstractNumId w:val="18"/>
  </w:num>
  <w:num w:numId="25">
    <w:abstractNumId w:val="1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7E"/>
    <w:rsid w:val="00002172"/>
    <w:rsid w:val="00004470"/>
    <w:rsid w:val="000112FE"/>
    <w:rsid w:val="00012E9C"/>
    <w:rsid w:val="000136AF"/>
    <w:rsid w:val="000171CF"/>
    <w:rsid w:val="00025A9A"/>
    <w:rsid w:val="00034AA3"/>
    <w:rsid w:val="0004134A"/>
    <w:rsid w:val="000435FC"/>
    <w:rsid w:val="000437C1"/>
    <w:rsid w:val="00044BD2"/>
    <w:rsid w:val="0005365D"/>
    <w:rsid w:val="0005789C"/>
    <w:rsid w:val="00060206"/>
    <w:rsid w:val="000614BF"/>
    <w:rsid w:val="0006516D"/>
    <w:rsid w:val="00066B6C"/>
    <w:rsid w:val="00080887"/>
    <w:rsid w:val="0008732E"/>
    <w:rsid w:val="00097F62"/>
    <w:rsid w:val="000A1794"/>
    <w:rsid w:val="000A6FA7"/>
    <w:rsid w:val="000B58FA"/>
    <w:rsid w:val="000B5CAD"/>
    <w:rsid w:val="000B5D43"/>
    <w:rsid w:val="000B6206"/>
    <w:rsid w:val="000B6444"/>
    <w:rsid w:val="000B76AA"/>
    <w:rsid w:val="000B7E30"/>
    <w:rsid w:val="000C5B55"/>
    <w:rsid w:val="000C7581"/>
    <w:rsid w:val="000D05EF"/>
    <w:rsid w:val="000D13CE"/>
    <w:rsid w:val="000E2261"/>
    <w:rsid w:val="000E340C"/>
    <w:rsid w:val="000E3AC4"/>
    <w:rsid w:val="000E454B"/>
    <w:rsid w:val="000F1622"/>
    <w:rsid w:val="000F21C1"/>
    <w:rsid w:val="000F39D1"/>
    <w:rsid w:val="00100DCA"/>
    <w:rsid w:val="00105B8B"/>
    <w:rsid w:val="0010745C"/>
    <w:rsid w:val="00114BAE"/>
    <w:rsid w:val="00117487"/>
    <w:rsid w:val="00131932"/>
    <w:rsid w:val="00132CEB"/>
    <w:rsid w:val="001351EC"/>
    <w:rsid w:val="00136493"/>
    <w:rsid w:val="0014163B"/>
    <w:rsid w:val="00142B62"/>
    <w:rsid w:val="00143847"/>
    <w:rsid w:val="0014539C"/>
    <w:rsid w:val="00146B48"/>
    <w:rsid w:val="00147105"/>
    <w:rsid w:val="00152A35"/>
    <w:rsid w:val="00153893"/>
    <w:rsid w:val="001567A9"/>
    <w:rsid w:val="00157B8B"/>
    <w:rsid w:val="001609A2"/>
    <w:rsid w:val="001613DA"/>
    <w:rsid w:val="00163D6A"/>
    <w:rsid w:val="00166C2F"/>
    <w:rsid w:val="00166C33"/>
    <w:rsid w:val="0017250E"/>
    <w:rsid w:val="00175CC2"/>
    <w:rsid w:val="00177E35"/>
    <w:rsid w:val="001809D7"/>
    <w:rsid w:val="00180B85"/>
    <w:rsid w:val="0018672B"/>
    <w:rsid w:val="001939E1"/>
    <w:rsid w:val="001945B4"/>
    <w:rsid w:val="00194C3E"/>
    <w:rsid w:val="00195382"/>
    <w:rsid w:val="00195E58"/>
    <w:rsid w:val="00197B29"/>
    <w:rsid w:val="001B06B2"/>
    <w:rsid w:val="001B4518"/>
    <w:rsid w:val="001C3373"/>
    <w:rsid w:val="001C61C5"/>
    <w:rsid w:val="001C69C4"/>
    <w:rsid w:val="001D37EF"/>
    <w:rsid w:val="001E064C"/>
    <w:rsid w:val="001E1634"/>
    <w:rsid w:val="001E3590"/>
    <w:rsid w:val="001E7407"/>
    <w:rsid w:val="001F3577"/>
    <w:rsid w:val="001F5D5E"/>
    <w:rsid w:val="001F6219"/>
    <w:rsid w:val="001F6CD4"/>
    <w:rsid w:val="001F6E23"/>
    <w:rsid w:val="001F709D"/>
    <w:rsid w:val="00202573"/>
    <w:rsid w:val="00205733"/>
    <w:rsid w:val="00206C4D"/>
    <w:rsid w:val="0021053C"/>
    <w:rsid w:val="00210D1E"/>
    <w:rsid w:val="00211893"/>
    <w:rsid w:val="0021379D"/>
    <w:rsid w:val="0021415F"/>
    <w:rsid w:val="002150FD"/>
    <w:rsid w:val="00215AF1"/>
    <w:rsid w:val="00216BEE"/>
    <w:rsid w:val="00223005"/>
    <w:rsid w:val="002258B8"/>
    <w:rsid w:val="00226562"/>
    <w:rsid w:val="002321E8"/>
    <w:rsid w:val="00236756"/>
    <w:rsid w:val="00236EEC"/>
    <w:rsid w:val="0024010F"/>
    <w:rsid w:val="00240524"/>
    <w:rsid w:val="00240749"/>
    <w:rsid w:val="00243018"/>
    <w:rsid w:val="00255084"/>
    <w:rsid w:val="002559A0"/>
    <w:rsid w:val="002564A4"/>
    <w:rsid w:val="002568CA"/>
    <w:rsid w:val="00262F8F"/>
    <w:rsid w:val="00264E59"/>
    <w:rsid w:val="0026736C"/>
    <w:rsid w:val="00280FE6"/>
    <w:rsid w:val="00281308"/>
    <w:rsid w:val="00282A1E"/>
    <w:rsid w:val="00284719"/>
    <w:rsid w:val="002901E8"/>
    <w:rsid w:val="00292A9D"/>
    <w:rsid w:val="002963B0"/>
    <w:rsid w:val="00297ECB"/>
    <w:rsid w:val="002A1FE6"/>
    <w:rsid w:val="002A6551"/>
    <w:rsid w:val="002A7BCF"/>
    <w:rsid w:val="002B33D6"/>
    <w:rsid w:val="002B5A6C"/>
    <w:rsid w:val="002C401C"/>
    <w:rsid w:val="002C7B2F"/>
    <w:rsid w:val="002D031E"/>
    <w:rsid w:val="002D043A"/>
    <w:rsid w:val="002D16AA"/>
    <w:rsid w:val="002D59F1"/>
    <w:rsid w:val="002D6224"/>
    <w:rsid w:val="002D73E2"/>
    <w:rsid w:val="002E3F4B"/>
    <w:rsid w:val="002E3FBB"/>
    <w:rsid w:val="00304F8B"/>
    <w:rsid w:val="00305228"/>
    <w:rsid w:val="00316458"/>
    <w:rsid w:val="00321347"/>
    <w:rsid w:val="00324C3A"/>
    <w:rsid w:val="0033527F"/>
    <w:rsid w:val="003354D2"/>
    <w:rsid w:val="00335BC6"/>
    <w:rsid w:val="003415D3"/>
    <w:rsid w:val="00341798"/>
    <w:rsid w:val="00342083"/>
    <w:rsid w:val="00344701"/>
    <w:rsid w:val="00352253"/>
    <w:rsid w:val="00352B0F"/>
    <w:rsid w:val="0035416F"/>
    <w:rsid w:val="00356690"/>
    <w:rsid w:val="00356C1D"/>
    <w:rsid w:val="00360459"/>
    <w:rsid w:val="003638B6"/>
    <w:rsid w:val="003730B2"/>
    <w:rsid w:val="003763DE"/>
    <w:rsid w:val="003806B0"/>
    <w:rsid w:val="00385545"/>
    <w:rsid w:val="00387E9A"/>
    <w:rsid w:val="00393FBF"/>
    <w:rsid w:val="003960F0"/>
    <w:rsid w:val="003A44B3"/>
    <w:rsid w:val="003B3702"/>
    <w:rsid w:val="003B77A7"/>
    <w:rsid w:val="003C20F9"/>
    <w:rsid w:val="003C6231"/>
    <w:rsid w:val="003C6C1E"/>
    <w:rsid w:val="003D03FB"/>
    <w:rsid w:val="003D06DB"/>
    <w:rsid w:val="003D0BFE"/>
    <w:rsid w:val="003D5700"/>
    <w:rsid w:val="003E2B09"/>
    <w:rsid w:val="003E341B"/>
    <w:rsid w:val="003E552D"/>
    <w:rsid w:val="003F2E89"/>
    <w:rsid w:val="003F4AAA"/>
    <w:rsid w:val="00401EF3"/>
    <w:rsid w:val="0040413F"/>
    <w:rsid w:val="00410A6C"/>
    <w:rsid w:val="004116CD"/>
    <w:rsid w:val="00411E59"/>
    <w:rsid w:val="00412672"/>
    <w:rsid w:val="00412D71"/>
    <w:rsid w:val="004143A0"/>
    <w:rsid w:val="004144EC"/>
    <w:rsid w:val="00415B4B"/>
    <w:rsid w:val="00417EB9"/>
    <w:rsid w:val="00423C3E"/>
    <w:rsid w:val="00424841"/>
    <w:rsid w:val="00424CA9"/>
    <w:rsid w:val="00431E9B"/>
    <w:rsid w:val="00435369"/>
    <w:rsid w:val="004379E3"/>
    <w:rsid w:val="0044015E"/>
    <w:rsid w:val="004416C9"/>
    <w:rsid w:val="0044291A"/>
    <w:rsid w:val="004429DB"/>
    <w:rsid w:val="00442DDC"/>
    <w:rsid w:val="00444ABD"/>
    <w:rsid w:val="00445CC2"/>
    <w:rsid w:val="0046072A"/>
    <w:rsid w:val="00461C81"/>
    <w:rsid w:val="00461E3E"/>
    <w:rsid w:val="00463B82"/>
    <w:rsid w:val="004649AE"/>
    <w:rsid w:val="00466CBE"/>
    <w:rsid w:val="00467661"/>
    <w:rsid w:val="004705B7"/>
    <w:rsid w:val="00472DBE"/>
    <w:rsid w:val="004746C3"/>
    <w:rsid w:val="00474A19"/>
    <w:rsid w:val="00491D44"/>
    <w:rsid w:val="0049306D"/>
    <w:rsid w:val="00496F97"/>
    <w:rsid w:val="00497443"/>
    <w:rsid w:val="004B256F"/>
    <w:rsid w:val="004B40AE"/>
    <w:rsid w:val="004C1F4F"/>
    <w:rsid w:val="004C51BF"/>
    <w:rsid w:val="004C64D1"/>
    <w:rsid w:val="004C6AE8"/>
    <w:rsid w:val="004C7961"/>
    <w:rsid w:val="004D0350"/>
    <w:rsid w:val="004D3593"/>
    <w:rsid w:val="004D58F0"/>
    <w:rsid w:val="004D64F3"/>
    <w:rsid w:val="004E063A"/>
    <w:rsid w:val="004E0C1A"/>
    <w:rsid w:val="004E3B45"/>
    <w:rsid w:val="004E3BF9"/>
    <w:rsid w:val="004E3C88"/>
    <w:rsid w:val="004E7BEC"/>
    <w:rsid w:val="004F2F90"/>
    <w:rsid w:val="004F53FA"/>
    <w:rsid w:val="00505D3D"/>
    <w:rsid w:val="00506AF6"/>
    <w:rsid w:val="00511068"/>
    <w:rsid w:val="00516B8D"/>
    <w:rsid w:val="00516FE7"/>
    <w:rsid w:val="00525917"/>
    <w:rsid w:val="005324BB"/>
    <w:rsid w:val="005326D5"/>
    <w:rsid w:val="00537FBC"/>
    <w:rsid w:val="00540AB0"/>
    <w:rsid w:val="00540CF7"/>
    <w:rsid w:val="0054291C"/>
    <w:rsid w:val="005520FE"/>
    <w:rsid w:val="00554954"/>
    <w:rsid w:val="005574D1"/>
    <w:rsid w:val="00575DE5"/>
    <w:rsid w:val="00584811"/>
    <w:rsid w:val="00585784"/>
    <w:rsid w:val="00593AA6"/>
    <w:rsid w:val="00594161"/>
    <w:rsid w:val="00594749"/>
    <w:rsid w:val="005965F2"/>
    <w:rsid w:val="00596895"/>
    <w:rsid w:val="005A2B8D"/>
    <w:rsid w:val="005A5B99"/>
    <w:rsid w:val="005A6005"/>
    <w:rsid w:val="005B1BCF"/>
    <w:rsid w:val="005B347E"/>
    <w:rsid w:val="005B4067"/>
    <w:rsid w:val="005C3F41"/>
    <w:rsid w:val="005C4663"/>
    <w:rsid w:val="005D2D09"/>
    <w:rsid w:val="005E351A"/>
    <w:rsid w:val="005E3C44"/>
    <w:rsid w:val="005E6529"/>
    <w:rsid w:val="00600219"/>
    <w:rsid w:val="00602374"/>
    <w:rsid w:val="00603DC4"/>
    <w:rsid w:val="006059DF"/>
    <w:rsid w:val="006112B5"/>
    <w:rsid w:val="00620076"/>
    <w:rsid w:val="006246EA"/>
    <w:rsid w:val="0063372F"/>
    <w:rsid w:val="006339F6"/>
    <w:rsid w:val="00633D46"/>
    <w:rsid w:val="00637B0E"/>
    <w:rsid w:val="006476B4"/>
    <w:rsid w:val="006502B6"/>
    <w:rsid w:val="00655726"/>
    <w:rsid w:val="006579D1"/>
    <w:rsid w:val="00660889"/>
    <w:rsid w:val="006646DA"/>
    <w:rsid w:val="00666C9C"/>
    <w:rsid w:val="00670EA1"/>
    <w:rsid w:val="00671825"/>
    <w:rsid w:val="00677CC2"/>
    <w:rsid w:val="00684116"/>
    <w:rsid w:val="006905DE"/>
    <w:rsid w:val="0069207B"/>
    <w:rsid w:val="006944A8"/>
    <w:rsid w:val="006965DB"/>
    <w:rsid w:val="006B03EB"/>
    <w:rsid w:val="006B33BF"/>
    <w:rsid w:val="006B5789"/>
    <w:rsid w:val="006B65E0"/>
    <w:rsid w:val="006B6EF3"/>
    <w:rsid w:val="006C1F38"/>
    <w:rsid w:val="006C30C5"/>
    <w:rsid w:val="006C63F3"/>
    <w:rsid w:val="006C7F8C"/>
    <w:rsid w:val="006D5DD7"/>
    <w:rsid w:val="006E24D2"/>
    <w:rsid w:val="006E4158"/>
    <w:rsid w:val="006E5882"/>
    <w:rsid w:val="006E6246"/>
    <w:rsid w:val="006F2B22"/>
    <w:rsid w:val="006F318F"/>
    <w:rsid w:val="006F3D84"/>
    <w:rsid w:val="006F4226"/>
    <w:rsid w:val="006F75E6"/>
    <w:rsid w:val="0070017E"/>
    <w:rsid w:val="00700B2C"/>
    <w:rsid w:val="00701548"/>
    <w:rsid w:val="007050A2"/>
    <w:rsid w:val="00707A5D"/>
    <w:rsid w:val="00712C0C"/>
    <w:rsid w:val="00713084"/>
    <w:rsid w:val="00714F20"/>
    <w:rsid w:val="00714FBC"/>
    <w:rsid w:val="0071590F"/>
    <w:rsid w:val="00715914"/>
    <w:rsid w:val="00731E00"/>
    <w:rsid w:val="0073665D"/>
    <w:rsid w:val="007440B7"/>
    <w:rsid w:val="007500C8"/>
    <w:rsid w:val="00750F7F"/>
    <w:rsid w:val="00752CC0"/>
    <w:rsid w:val="007532B6"/>
    <w:rsid w:val="007561A3"/>
    <w:rsid w:val="00756272"/>
    <w:rsid w:val="00757D68"/>
    <w:rsid w:val="007612B9"/>
    <w:rsid w:val="0076681A"/>
    <w:rsid w:val="00770EA9"/>
    <w:rsid w:val="007715C9"/>
    <w:rsid w:val="00771613"/>
    <w:rsid w:val="00774EDD"/>
    <w:rsid w:val="007757EC"/>
    <w:rsid w:val="00775F4B"/>
    <w:rsid w:val="00776588"/>
    <w:rsid w:val="00783E89"/>
    <w:rsid w:val="00793915"/>
    <w:rsid w:val="00795B7B"/>
    <w:rsid w:val="00796855"/>
    <w:rsid w:val="00797026"/>
    <w:rsid w:val="007A09DE"/>
    <w:rsid w:val="007A4A9D"/>
    <w:rsid w:val="007B0B05"/>
    <w:rsid w:val="007B1907"/>
    <w:rsid w:val="007B6C49"/>
    <w:rsid w:val="007C121E"/>
    <w:rsid w:val="007C2253"/>
    <w:rsid w:val="007C3754"/>
    <w:rsid w:val="007C5B74"/>
    <w:rsid w:val="007C5D44"/>
    <w:rsid w:val="007D4F42"/>
    <w:rsid w:val="007D5A63"/>
    <w:rsid w:val="007D61AE"/>
    <w:rsid w:val="007D70C9"/>
    <w:rsid w:val="007D7B81"/>
    <w:rsid w:val="007E163D"/>
    <w:rsid w:val="007E27A8"/>
    <w:rsid w:val="007E4CA9"/>
    <w:rsid w:val="007E667A"/>
    <w:rsid w:val="007E7400"/>
    <w:rsid w:val="007F28C9"/>
    <w:rsid w:val="007F40F3"/>
    <w:rsid w:val="007F51AC"/>
    <w:rsid w:val="0080029A"/>
    <w:rsid w:val="00803587"/>
    <w:rsid w:val="00804A94"/>
    <w:rsid w:val="008051E8"/>
    <w:rsid w:val="00807626"/>
    <w:rsid w:val="008117E9"/>
    <w:rsid w:val="008151DA"/>
    <w:rsid w:val="00816CDA"/>
    <w:rsid w:val="00816E0A"/>
    <w:rsid w:val="00820C63"/>
    <w:rsid w:val="0082304D"/>
    <w:rsid w:val="00824498"/>
    <w:rsid w:val="00826615"/>
    <w:rsid w:val="00842134"/>
    <w:rsid w:val="00842820"/>
    <w:rsid w:val="00846AC8"/>
    <w:rsid w:val="00847E07"/>
    <w:rsid w:val="0085634A"/>
    <w:rsid w:val="00856A31"/>
    <w:rsid w:val="00863205"/>
    <w:rsid w:val="00864B24"/>
    <w:rsid w:val="00864E4A"/>
    <w:rsid w:val="00867B37"/>
    <w:rsid w:val="00873E64"/>
    <w:rsid w:val="008754D0"/>
    <w:rsid w:val="00880328"/>
    <w:rsid w:val="00884DD2"/>
    <w:rsid w:val="008855C9"/>
    <w:rsid w:val="008855E0"/>
    <w:rsid w:val="00886456"/>
    <w:rsid w:val="008869BC"/>
    <w:rsid w:val="008875F7"/>
    <w:rsid w:val="0089370A"/>
    <w:rsid w:val="008A08BF"/>
    <w:rsid w:val="008A46E1"/>
    <w:rsid w:val="008A4F43"/>
    <w:rsid w:val="008A4FD1"/>
    <w:rsid w:val="008A5EBF"/>
    <w:rsid w:val="008B1F9E"/>
    <w:rsid w:val="008B2706"/>
    <w:rsid w:val="008C4677"/>
    <w:rsid w:val="008C4BB4"/>
    <w:rsid w:val="008C4D09"/>
    <w:rsid w:val="008D0EE0"/>
    <w:rsid w:val="008D322D"/>
    <w:rsid w:val="008D3EDE"/>
    <w:rsid w:val="008D5A52"/>
    <w:rsid w:val="008E6067"/>
    <w:rsid w:val="008E7BCE"/>
    <w:rsid w:val="008F2878"/>
    <w:rsid w:val="008F47E3"/>
    <w:rsid w:val="008F54E7"/>
    <w:rsid w:val="00903422"/>
    <w:rsid w:val="00915DF9"/>
    <w:rsid w:val="00917E56"/>
    <w:rsid w:val="00922166"/>
    <w:rsid w:val="009226FA"/>
    <w:rsid w:val="009254C3"/>
    <w:rsid w:val="0092580A"/>
    <w:rsid w:val="0092672D"/>
    <w:rsid w:val="00927314"/>
    <w:rsid w:val="00930772"/>
    <w:rsid w:val="00930F1A"/>
    <w:rsid w:val="00932377"/>
    <w:rsid w:val="0094481C"/>
    <w:rsid w:val="00947502"/>
    <w:rsid w:val="0094794D"/>
    <w:rsid w:val="00947D5A"/>
    <w:rsid w:val="00952328"/>
    <w:rsid w:val="009532A5"/>
    <w:rsid w:val="009546C7"/>
    <w:rsid w:val="00956316"/>
    <w:rsid w:val="0096336F"/>
    <w:rsid w:val="009648CC"/>
    <w:rsid w:val="00966F27"/>
    <w:rsid w:val="00972DA4"/>
    <w:rsid w:val="00974487"/>
    <w:rsid w:val="009814F2"/>
    <w:rsid w:val="00982242"/>
    <w:rsid w:val="009868E9"/>
    <w:rsid w:val="00987D56"/>
    <w:rsid w:val="00987EE4"/>
    <w:rsid w:val="009A53D1"/>
    <w:rsid w:val="009B1A44"/>
    <w:rsid w:val="009C20AA"/>
    <w:rsid w:val="009C3210"/>
    <w:rsid w:val="009D0694"/>
    <w:rsid w:val="009D0DD6"/>
    <w:rsid w:val="009D3046"/>
    <w:rsid w:val="009D4088"/>
    <w:rsid w:val="009E1683"/>
    <w:rsid w:val="009E5CFC"/>
    <w:rsid w:val="009F5869"/>
    <w:rsid w:val="00A0566F"/>
    <w:rsid w:val="00A079CB"/>
    <w:rsid w:val="00A07BF4"/>
    <w:rsid w:val="00A110C2"/>
    <w:rsid w:val="00A12128"/>
    <w:rsid w:val="00A1713F"/>
    <w:rsid w:val="00A22C98"/>
    <w:rsid w:val="00A231E2"/>
    <w:rsid w:val="00A300B2"/>
    <w:rsid w:val="00A37085"/>
    <w:rsid w:val="00A40315"/>
    <w:rsid w:val="00A42F51"/>
    <w:rsid w:val="00A55858"/>
    <w:rsid w:val="00A55948"/>
    <w:rsid w:val="00A559A2"/>
    <w:rsid w:val="00A63B93"/>
    <w:rsid w:val="00A64912"/>
    <w:rsid w:val="00A64F2F"/>
    <w:rsid w:val="00A70A74"/>
    <w:rsid w:val="00A7557E"/>
    <w:rsid w:val="00A75CD2"/>
    <w:rsid w:val="00A80EEA"/>
    <w:rsid w:val="00A82EE5"/>
    <w:rsid w:val="00A83D12"/>
    <w:rsid w:val="00A91F92"/>
    <w:rsid w:val="00AA20D5"/>
    <w:rsid w:val="00AA2AA6"/>
    <w:rsid w:val="00AA6AFF"/>
    <w:rsid w:val="00AB1A7D"/>
    <w:rsid w:val="00AB2CE9"/>
    <w:rsid w:val="00AB7668"/>
    <w:rsid w:val="00AC0763"/>
    <w:rsid w:val="00AC233A"/>
    <w:rsid w:val="00AC2C0C"/>
    <w:rsid w:val="00AD4BB6"/>
    <w:rsid w:val="00AD5641"/>
    <w:rsid w:val="00AD7889"/>
    <w:rsid w:val="00AE3652"/>
    <w:rsid w:val="00AF021B"/>
    <w:rsid w:val="00AF06CF"/>
    <w:rsid w:val="00AF0BAD"/>
    <w:rsid w:val="00AF14F3"/>
    <w:rsid w:val="00AF4279"/>
    <w:rsid w:val="00B032B5"/>
    <w:rsid w:val="00B05CF4"/>
    <w:rsid w:val="00B07CDB"/>
    <w:rsid w:val="00B13068"/>
    <w:rsid w:val="00B16A31"/>
    <w:rsid w:val="00B17DFD"/>
    <w:rsid w:val="00B21964"/>
    <w:rsid w:val="00B238BA"/>
    <w:rsid w:val="00B254FB"/>
    <w:rsid w:val="00B308FE"/>
    <w:rsid w:val="00B33709"/>
    <w:rsid w:val="00B33B3C"/>
    <w:rsid w:val="00B34459"/>
    <w:rsid w:val="00B36816"/>
    <w:rsid w:val="00B420C8"/>
    <w:rsid w:val="00B430F7"/>
    <w:rsid w:val="00B45C30"/>
    <w:rsid w:val="00B47917"/>
    <w:rsid w:val="00B50ADC"/>
    <w:rsid w:val="00B53224"/>
    <w:rsid w:val="00B54AD2"/>
    <w:rsid w:val="00B55B3C"/>
    <w:rsid w:val="00B566B1"/>
    <w:rsid w:val="00B56FD8"/>
    <w:rsid w:val="00B63834"/>
    <w:rsid w:val="00B65C36"/>
    <w:rsid w:val="00B65F8A"/>
    <w:rsid w:val="00B72734"/>
    <w:rsid w:val="00B774DE"/>
    <w:rsid w:val="00B77E69"/>
    <w:rsid w:val="00B80199"/>
    <w:rsid w:val="00B80DEB"/>
    <w:rsid w:val="00B83204"/>
    <w:rsid w:val="00B83528"/>
    <w:rsid w:val="00B9078D"/>
    <w:rsid w:val="00BA0C87"/>
    <w:rsid w:val="00BA220B"/>
    <w:rsid w:val="00BA2503"/>
    <w:rsid w:val="00BA3A57"/>
    <w:rsid w:val="00BA3B5F"/>
    <w:rsid w:val="00BA4724"/>
    <w:rsid w:val="00BA5CF0"/>
    <w:rsid w:val="00BA691F"/>
    <w:rsid w:val="00BB0CB2"/>
    <w:rsid w:val="00BB406C"/>
    <w:rsid w:val="00BB4E1A"/>
    <w:rsid w:val="00BC015E"/>
    <w:rsid w:val="00BC276C"/>
    <w:rsid w:val="00BC464D"/>
    <w:rsid w:val="00BC76AC"/>
    <w:rsid w:val="00BC7C7F"/>
    <w:rsid w:val="00BD0ECB"/>
    <w:rsid w:val="00BD2948"/>
    <w:rsid w:val="00BE2155"/>
    <w:rsid w:val="00BE2213"/>
    <w:rsid w:val="00BE341B"/>
    <w:rsid w:val="00BE6367"/>
    <w:rsid w:val="00BE658B"/>
    <w:rsid w:val="00BE719A"/>
    <w:rsid w:val="00BE720A"/>
    <w:rsid w:val="00BE72AA"/>
    <w:rsid w:val="00BE7842"/>
    <w:rsid w:val="00BF0D73"/>
    <w:rsid w:val="00BF1FAE"/>
    <w:rsid w:val="00BF2465"/>
    <w:rsid w:val="00BF56F2"/>
    <w:rsid w:val="00BF5FD0"/>
    <w:rsid w:val="00C06505"/>
    <w:rsid w:val="00C231C4"/>
    <w:rsid w:val="00C23E8C"/>
    <w:rsid w:val="00C25E7F"/>
    <w:rsid w:val="00C27289"/>
    <w:rsid w:val="00C2746F"/>
    <w:rsid w:val="00C275FF"/>
    <w:rsid w:val="00C324A0"/>
    <w:rsid w:val="00C3300F"/>
    <w:rsid w:val="00C35423"/>
    <w:rsid w:val="00C40A16"/>
    <w:rsid w:val="00C42BF8"/>
    <w:rsid w:val="00C430A8"/>
    <w:rsid w:val="00C50043"/>
    <w:rsid w:val="00C50715"/>
    <w:rsid w:val="00C54192"/>
    <w:rsid w:val="00C61112"/>
    <w:rsid w:val="00C64A58"/>
    <w:rsid w:val="00C7573B"/>
    <w:rsid w:val="00C9037B"/>
    <w:rsid w:val="00C93C03"/>
    <w:rsid w:val="00C94464"/>
    <w:rsid w:val="00CA5410"/>
    <w:rsid w:val="00CA6B63"/>
    <w:rsid w:val="00CA6EC9"/>
    <w:rsid w:val="00CB2B38"/>
    <w:rsid w:val="00CB2C8E"/>
    <w:rsid w:val="00CB4FDB"/>
    <w:rsid w:val="00CB602E"/>
    <w:rsid w:val="00CB6DFA"/>
    <w:rsid w:val="00CC14DD"/>
    <w:rsid w:val="00CD26D2"/>
    <w:rsid w:val="00CD60FC"/>
    <w:rsid w:val="00CE051D"/>
    <w:rsid w:val="00CE1335"/>
    <w:rsid w:val="00CE140A"/>
    <w:rsid w:val="00CE493D"/>
    <w:rsid w:val="00CE6AA2"/>
    <w:rsid w:val="00CE7D00"/>
    <w:rsid w:val="00CF07FA"/>
    <w:rsid w:val="00CF0BB2"/>
    <w:rsid w:val="00CF0F62"/>
    <w:rsid w:val="00CF1B51"/>
    <w:rsid w:val="00CF2D8E"/>
    <w:rsid w:val="00CF3EE8"/>
    <w:rsid w:val="00CF601A"/>
    <w:rsid w:val="00D050E6"/>
    <w:rsid w:val="00D06D89"/>
    <w:rsid w:val="00D07489"/>
    <w:rsid w:val="00D10BA3"/>
    <w:rsid w:val="00D10D01"/>
    <w:rsid w:val="00D12130"/>
    <w:rsid w:val="00D13441"/>
    <w:rsid w:val="00D150E7"/>
    <w:rsid w:val="00D159CB"/>
    <w:rsid w:val="00D1716A"/>
    <w:rsid w:val="00D301D4"/>
    <w:rsid w:val="00D32F65"/>
    <w:rsid w:val="00D3679B"/>
    <w:rsid w:val="00D3709B"/>
    <w:rsid w:val="00D4158A"/>
    <w:rsid w:val="00D43C48"/>
    <w:rsid w:val="00D455B8"/>
    <w:rsid w:val="00D463CD"/>
    <w:rsid w:val="00D52DC2"/>
    <w:rsid w:val="00D53BCC"/>
    <w:rsid w:val="00D60247"/>
    <w:rsid w:val="00D613F8"/>
    <w:rsid w:val="00D62C25"/>
    <w:rsid w:val="00D65626"/>
    <w:rsid w:val="00D65F30"/>
    <w:rsid w:val="00D67893"/>
    <w:rsid w:val="00D70DFB"/>
    <w:rsid w:val="00D7608A"/>
    <w:rsid w:val="00D765B1"/>
    <w:rsid w:val="00D766DF"/>
    <w:rsid w:val="00D8243A"/>
    <w:rsid w:val="00DA16B8"/>
    <w:rsid w:val="00DA186E"/>
    <w:rsid w:val="00DA22D6"/>
    <w:rsid w:val="00DA3812"/>
    <w:rsid w:val="00DA4116"/>
    <w:rsid w:val="00DA627A"/>
    <w:rsid w:val="00DA6AF5"/>
    <w:rsid w:val="00DA71AE"/>
    <w:rsid w:val="00DB18C4"/>
    <w:rsid w:val="00DB218F"/>
    <w:rsid w:val="00DB21F9"/>
    <w:rsid w:val="00DB251C"/>
    <w:rsid w:val="00DB4630"/>
    <w:rsid w:val="00DC1323"/>
    <w:rsid w:val="00DC2252"/>
    <w:rsid w:val="00DC44D8"/>
    <w:rsid w:val="00DC4F88"/>
    <w:rsid w:val="00DD2E45"/>
    <w:rsid w:val="00DD467B"/>
    <w:rsid w:val="00DD5CB5"/>
    <w:rsid w:val="00DD60B2"/>
    <w:rsid w:val="00DD6F93"/>
    <w:rsid w:val="00DE634B"/>
    <w:rsid w:val="00DF24A5"/>
    <w:rsid w:val="00DF476B"/>
    <w:rsid w:val="00DF4B2F"/>
    <w:rsid w:val="00DF7A5C"/>
    <w:rsid w:val="00E01149"/>
    <w:rsid w:val="00E05704"/>
    <w:rsid w:val="00E0611E"/>
    <w:rsid w:val="00E066F8"/>
    <w:rsid w:val="00E06C4B"/>
    <w:rsid w:val="00E11E44"/>
    <w:rsid w:val="00E128B6"/>
    <w:rsid w:val="00E12D7F"/>
    <w:rsid w:val="00E13C5C"/>
    <w:rsid w:val="00E16076"/>
    <w:rsid w:val="00E1683E"/>
    <w:rsid w:val="00E20EDA"/>
    <w:rsid w:val="00E2318D"/>
    <w:rsid w:val="00E3270E"/>
    <w:rsid w:val="00E3300F"/>
    <w:rsid w:val="00E338EF"/>
    <w:rsid w:val="00E4197F"/>
    <w:rsid w:val="00E47F8D"/>
    <w:rsid w:val="00E5047D"/>
    <w:rsid w:val="00E511B7"/>
    <w:rsid w:val="00E52EDB"/>
    <w:rsid w:val="00E544BB"/>
    <w:rsid w:val="00E5774F"/>
    <w:rsid w:val="00E60ACD"/>
    <w:rsid w:val="00E62D29"/>
    <w:rsid w:val="00E662CB"/>
    <w:rsid w:val="00E66D59"/>
    <w:rsid w:val="00E734C3"/>
    <w:rsid w:val="00E74DC7"/>
    <w:rsid w:val="00E7611C"/>
    <w:rsid w:val="00E76806"/>
    <w:rsid w:val="00E7798B"/>
    <w:rsid w:val="00E8075A"/>
    <w:rsid w:val="00E94D5E"/>
    <w:rsid w:val="00E96133"/>
    <w:rsid w:val="00EA3F62"/>
    <w:rsid w:val="00EA7100"/>
    <w:rsid w:val="00EA7F9F"/>
    <w:rsid w:val="00EB1274"/>
    <w:rsid w:val="00EB1EED"/>
    <w:rsid w:val="00EB6AD0"/>
    <w:rsid w:val="00EB79BC"/>
    <w:rsid w:val="00EC4C8B"/>
    <w:rsid w:val="00EC5A3E"/>
    <w:rsid w:val="00ED2BB6"/>
    <w:rsid w:val="00ED34E1"/>
    <w:rsid w:val="00ED3598"/>
    <w:rsid w:val="00ED3A93"/>
    <w:rsid w:val="00ED3B8D"/>
    <w:rsid w:val="00ED632D"/>
    <w:rsid w:val="00ED659C"/>
    <w:rsid w:val="00EE1CF5"/>
    <w:rsid w:val="00EE3914"/>
    <w:rsid w:val="00EF0083"/>
    <w:rsid w:val="00EF2E3A"/>
    <w:rsid w:val="00F00CA8"/>
    <w:rsid w:val="00F072A7"/>
    <w:rsid w:val="00F078DC"/>
    <w:rsid w:val="00F148E0"/>
    <w:rsid w:val="00F1795F"/>
    <w:rsid w:val="00F202A8"/>
    <w:rsid w:val="00F22672"/>
    <w:rsid w:val="00F25FFC"/>
    <w:rsid w:val="00F32BA8"/>
    <w:rsid w:val="00F349F1"/>
    <w:rsid w:val="00F40D45"/>
    <w:rsid w:val="00F424A9"/>
    <w:rsid w:val="00F4350D"/>
    <w:rsid w:val="00F444CA"/>
    <w:rsid w:val="00F45B59"/>
    <w:rsid w:val="00F463F2"/>
    <w:rsid w:val="00F47E42"/>
    <w:rsid w:val="00F54384"/>
    <w:rsid w:val="00F5525D"/>
    <w:rsid w:val="00F5593E"/>
    <w:rsid w:val="00F567F7"/>
    <w:rsid w:val="00F5757C"/>
    <w:rsid w:val="00F5792D"/>
    <w:rsid w:val="00F617D9"/>
    <w:rsid w:val="00F62036"/>
    <w:rsid w:val="00F62720"/>
    <w:rsid w:val="00F653A3"/>
    <w:rsid w:val="00F65B52"/>
    <w:rsid w:val="00F67BCA"/>
    <w:rsid w:val="00F73BD6"/>
    <w:rsid w:val="00F83989"/>
    <w:rsid w:val="00F85099"/>
    <w:rsid w:val="00F90CD2"/>
    <w:rsid w:val="00F92504"/>
    <w:rsid w:val="00F9379C"/>
    <w:rsid w:val="00F9632C"/>
    <w:rsid w:val="00F96605"/>
    <w:rsid w:val="00FA08B0"/>
    <w:rsid w:val="00FA1E52"/>
    <w:rsid w:val="00FA4069"/>
    <w:rsid w:val="00FA5B79"/>
    <w:rsid w:val="00FB1409"/>
    <w:rsid w:val="00FB2800"/>
    <w:rsid w:val="00FC38AE"/>
    <w:rsid w:val="00FD5511"/>
    <w:rsid w:val="00FD76E3"/>
    <w:rsid w:val="00FE0AE4"/>
    <w:rsid w:val="00FE4688"/>
    <w:rsid w:val="00FE592C"/>
    <w:rsid w:val="00FF4C0A"/>
    <w:rsid w:val="00FF5F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0AB0"/>
    <w:pPr>
      <w:spacing w:line="260" w:lineRule="atLeast"/>
    </w:pPr>
    <w:rPr>
      <w:sz w:val="22"/>
    </w:rPr>
  </w:style>
  <w:style w:type="paragraph" w:styleId="Heading1">
    <w:name w:val="heading 1"/>
    <w:basedOn w:val="Normal"/>
    <w:next w:val="Normal"/>
    <w:link w:val="Heading1Char"/>
    <w:qFormat/>
    <w:rsid w:val="00540AB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AB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0AB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40AB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40AB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40AB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40AB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40AB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40AB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40AB0"/>
  </w:style>
  <w:style w:type="paragraph" w:customStyle="1" w:styleId="OPCParaBase">
    <w:name w:val="OPCParaBase"/>
    <w:qFormat/>
    <w:rsid w:val="00540AB0"/>
    <w:pPr>
      <w:spacing w:line="260" w:lineRule="atLeast"/>
    </w:pPr>
    <w:rPr>
      <w:rFonts w:eastAsia="Times New Roman" w:cs="Times New Roman"/>
      <w:sz w:val="22"/>
      <w:lang w:eastAsia="en-AU"/>
    </w:rPr>
  </w:style>
  <w:style w:type="paragraph" w:customStyle="1" w:styleId="ShortT">
    <w:name w:val="ShortT"/>
    <w:basedOn w:val="OPCParaBase"/>
    <w:next w:val="Normal"/>
    <w:qFormat/>
    <w:rsid w:val="00540AB0"/>
    <w:pPr>
      <w:spacing w:line="240" w:lineRule="auto"/>
    </w:pPr>
    <w:rPr>
      <w:b/>
      <w:sz w:val="40"/>
    </w:rPr>
  </w:style>
  <w:style w:type="paragraph" w:customStyle="1" w:styleId="ActHead1">
    <w:name w:val="ActHead 1"/>
    <w:aliases w:val="c"/>
    <w:basedOn w:val="OPCParaBase"/>
    <w:next w:val="Normal"/>
    <w:qFormat/>
    <w:rsid w:val="00540A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0A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0A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0A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40A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0A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0A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0A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0A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0AB0"/>
  </w:style>
  <w:style w:type="paragraph" w:customStyle="1" w:styleId="Blocks">
    <w:name w:val="Blocks"/>
    <w:aliases w:val="bb"/>
    <w:basedOn w:val="OPCParaBase"/>
    <w:qFormat/>
    <w:rsid w:val="00540AB0"/>
    <w:pPr>
      <w:spacing w:line="240" w:lineRule="auto"/>
    </w:pPr>
    <w:rPr>
      <w:sz w:val="24"/>
    </w:rPr>
  </w:style>
  <w:style w:type="paragraph" w:customStyle="1" w:styleId="BoxText">
    <w:name w:val="BoxText"/>
    <w:aliases w:val="bt"/>
    <w:basedOn w:val="OPCParaBase"/>
    <w:qFormat/>
    <w:rsid w:val="00540A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0AB0"/>
    <w:rPr>
      <w:b/>
    </w:rPr>
  </w:style>
  <w:style w:type="paragraph" w:customStyle="1" w:styleId="BoxHeadItalic">
    <w:name w:val="BoxHeadItalic"/>
    <w:aliases w:val="bhi"/>
    <w:basedOn w:val="BoxText"/>
    <w:next w:val="BoxStep"/>
    <w:qFormat/>
    <w:rsid w:val="00540AB0"/>
    <w:rPr>
      <w:i/>
    </w:rPr>
  </w:style>
  <w:style w:type="paragraph" w:customStyle="1" w:styleId="BoxList">
    <w:name w:val="BoxList"/>
    <w:aliases w:val="bl"/>
    <w:basedOn w:val="BoxText"/>
    <w:qFormat/>
    <w:rsid w:val="00540AB0"/>
    <w:pPr>
      <w:ind w:left="1559" w:hanging="425"/>
    </w:pPr>
  </w:style>
  <w:style w:type="paragraph" w:customStyle="1" w:styleId="BoxNote">
    <w:name w:val="BoxNote"/>
    <w:aliases w:val="bn"/>
    <w:basedOn w:val="BoxText"/>
    <w:qFormat/>
    <w:rsid w:val="00540AB0"/>
    <w:pPr>
      <w:tabs>
        <w:tab w:val="left" w:pos="1985"/>
      </w:tabs>
      <w:spacing w:before="122" w:line="198" w:lineRule="exact"/>
      <w:ind w:left="2948" w:hanging="1814"/>
    </w:pPr>
    <w:rPr>
      <w:sz w:val="18"/>
    </w:rPr>
  </w:style>
  <w:style w:type="paragraph" w:customStyle="1" w:styleId="BoxPara">
    <w:name w:val="BoxPara"/>
    <w:aliases w:val="bp"/>
    <w:basedOn w:val="BoxText"/>
    <w:qFormat/>
    <w:rsid w:val="00540AB0"/>
    <w:pPr>
      <w:tabs>
        <w:tab w:val="right" w:pos="2268"/>
      </w:tabs>
      <w:ind w:left="2552" w:hanging="1418"/>
    </w:pPr>
  </w:style>
  <w:style w:type="paragraph" w:customStyle="1" w:styleId="BoxStep">
    <w:name w:val="BoxStep"/>
    <w:aliases w:val="bs"/>
    <w:basedOn w:val="BoxText"/>
    <w:qFormat/>
    <w:rsid w:val="00540AB0"/>
    <w:pPr>
      <w:ind w:left="1985" w:hanging="851"/>
    </w:pPr>
  </w:style>
  <w:style w:type="character" w:customStyle="1" w:styleId="CharAmPartNo">
    <w:name w:val="CharAmPartNo"/>
    <w:basedOn w:val="OPCCharBase"/>
    <w:qFormat/>
    <w:rsid w:val="00540AB0"/>
  </w:style>
  <w:style w:type="character" w:customStyle="1" w:styleId="CharAmPartText">
    <w:name w:val="CharAmPartText"/>
    <w:basedOn w:val="OPCCharBase"/>
    <w:qFormat/>
    <w:rsid w:val="00540AB0"/>
  </w:style>
  <w:style w:type="character" w:customStyle="1" w:styleId="CharAmSchNo">
    <w:name w:val="CharAmSchNo"/>
    <w:basedOn w:val="OPCCharBase"/>
    <w:qFormat/>
    <w:rsid w:val="00540AB0"/>
  </w:style>
  <w:style w:type="character" w:customStyle="1" w:styleId="CharAmSchText">
    <w:name w:val="CharAmSchText"/>
    <w:basedOn w:val="OPCCharBase"/>
    <w:qFormat/>
    <w:rsid w:val="00540AB0"/>
  </w:style>
  <w:style w:type="character" w:customStyle="1" w:styleId="CharBoldItalic">
    <w:name w:val="CharBoldItalic"/>
    <w:basedOn w:val="OPCCharBase"/>
    <w:uiPriority w:val="1"/>
    <w:qFormat/>
    <w:rsid w:val="00540AB0"/>
    <w:rPr>
      <w:b/>
      <w:i/>
    </w:rPr>
  </w:style>
  <w:style w:type="character" w:customStyle="1" w:styleId="CharChapNo">
    <w:name w:val="CharChapNo"/>
    <w:basedOn w:val="OPCCharBase"/>
    <w:qFormat/>
    <w:rsid w:val="00540AB0"/>
  </w:style>
  <w:style w:type="character" w:customStyle="1" w:styleId="CharChapText">
    <w:name w:val="CharChapText"/>
    <w:basedOn w:val="OPCCharBase"/>
    <w:qFormat/>
    <w:rsid w:val="00540AB0"/>
  </w:style>
  <w:style w:type="character" w:customStyle="1" w:styleId="CharDivNo">
    <w:name w:val="CharDivNo"/>
    <w:basedOn w:val="OPCCharBase"/>
    <w:uiPriority w:val="1"/>
    <w:qFormat/>
    <w:rsid w:val="00540AB0"/>
  </w:style>
  <w:style w:type="character" w:customStyle="1" w:styleId="CharDivText">
    <w:name w:val="CharDivText"/>
    <w:basedOn w:val="OPCCharBase"/>
    <w:uiPriority w:val="1"/>
    <w:qFormat/>
    <w:rsid w:val="00540AB0"/>
  </w:style>
  <w:style w:type="character" w:customStyle="1" w:styleId="CharItalic">
    <w:name w:val="CharItalic"/>
    <w:basedOn w:val="OPCCharBase"/>
    <w:uiPriority w:val="1"/>
    <w:qFormat/>
    <w:rsid w:val="00540AB0"/>
    <w:rPr>
      <w:i/>
    </w:rPr>
  </w:style>
  <w:style w:type="character" w:customStyle="1" w:styleId="CharPartNo">
    <w:name w:val="CharPartNo"/>
    <w:basedOn w:val="OPCCharBase"/>
    <w:uiPriority w:val="1"/>
    <w:qFormat/>
    <w:rsid w:val="00540AB0"/>
  </w:style>
  <w:style w:type="character" w:customStyle="1" w:styleId="CharPartText">
    <w:name w:val="CharPartText"/>
    <w:basedOn w:val="OPCCharBase"/>
    <w:uiPriority w:val="1"/>
    <w:qFormat/>
    <w:rsid w:val="00540AB0"/>
  </w:style>
  <w:style w:type="character" w:customStyle="1" w:styleId="CharSectno">
    <w:name w:val="CharSectno"/>
    <w:basedOn w:val="OPCCharBase"/>
    <w:qFormat/>
    <w:rsid w:val="00540AB0"/>
  </w:style>
  <w:style w:type="character" w:customStyle="1" w:styleId="CharSubdNo">
    <w:name w:val="CharSubdNo"/>
    <w:basedOn w:val="OPCCharBase"/>
    <w:uiPriority w:val="1"/>
    <w:qFormat/>
    <w:rsid w:val="00540AB0"/>
  </w:style>
  <w:style w:type="character" w:customStyle="1" w:styleId="CharSubdText">
    <w:name w:val="CharSubdText"/>
    <w:basedOn w:val="OPCCharBase"/>
    <w:uiPriority w:val="1"/>
    <w:qFormat/>
    <w:rsid w:val="00540AB0"/>
  </w:style>
  <w:style w:type="paragraph" w:customStyle="1" w:styleId="CTA--">
    <w:name w:val="CTA --"/>
    <w:basedOn w:val="OPCParaBase"/>
    <w:next w:val="Normal"/>
    <w:rsid w:val="00540AB0"/>
    <w:pPr>
      <w:spacing w:before="60" w:line="240" w:lineRule="atLeast"/>
      <w:ind w:left="142" w:hanging="142"/>
    </w:pPr>
    <w:rPr>
      <w:sz w:val="20"/>
    </w:rPr>
  </w:style>
  <w:style w:type="paragraph" w:customStyle="1" w:styleId="CTA-">
    <w:name w:val="CTA -"/>
    <w:basedOn w:val="OPCParaBase"/>
    <w:rsid w:val="00540AB0"/>
    <w:pPr>
      <w:spacing w:before="60" w:line="240" w:lineRule="atLeast"/>
      <w:ind w:left="85" w:hanging="85"/>
    </w:pPr>
    <w:rPr>
      <w:sz w:val="20"/>
    </w:rPr>
  </w:style>
  <w:style w:type="paragraph" w:customStyle="1" w:styleId="CTA---">
    <w:name w:val="CTA ---"/>
    <w:basedOn w:val="OPCParaBase"/>
    <w:next w:val="Normal"/>
    <w:rsid w:val="00540AB0"/>
    <w:pPr>
      <w:spacing w:before="60" w:line="240" w:lineRule="atLeast"/>
      <w:ind w:left="198" w:hanging="198"/>
    </w:pPr>
    <w:rPr>
      <w:sz w:val="20"/>
    </w:rPr>
  </w:style>
  <w:style w:type="paragraph" w:customStyle="1" w:styleId="CTA----">
    <w:name w:val="CTA ----"/>
    <w:basedOn w:val="OPCParaBase"/>
    <w:next w:val="Normal"/>
    <w:rsid w:val="00540AB0"/>
    <w:pPr>
      <w:spacing w:before="60" w:line="240" w:lineRule="atLeast"/>
      <w:ind w:left="255" w:hanging="255"/>
    </w:pPr>
    <w:rPr>
      <w:sz w:val="20"/>
    </w:rPr>
  </w:style>
  <w:style w:type="paragraph" w:customStyle="1" w:styleId="CTA1a">
    <w:name w:val="CTA 1(a)"/>
    <w:basedOn w:val="OPCParaBase"/>
    <w:rsid w:val="00540AB0"/>
    <w:pPr>
      <w:tabs>
        <w:tab w:val="right" w:pos="414"/>
      </w:tabs>
      <w:spacing w:before="40" w:line="240" w:lineRule="atLeast"/>
      <w:ind w:left="675" w:hanging="675"/>
    </w:pPr>
    <w:rPr>
      <w:sz w:val="20"/>
    </w:rPr>
  </w:style>
  <w:style w:type="paragraph" w:customStyle="1" w:styleId="CTA1ai">
    <w:name w:val="CTA 1(a)(i)"/>
    <w:basedOn w:val="OPCParaBase"/>
    <w:rsid w:val="00540AB0"/>
    <w:pPr>
      <w:tabs>
        <w:tab w:val="right" w:pos="1004"/>
      </w:tabs>
      <w:spacing w:before="40" w:line="240" w:lineRule="atLeast"/>
      <w:ind w:left="1253" w:hanging="1253"/>
    </w:pPr>
    <w:rPr>
      <w:sz w:val="20"/>
    </w:rPr>
  </w:style>
  <w:style w:type="paragraph" w:customStyle="1" w:styleId="CTA2a">
    <w:name w:val="CTA 2(a)"/>
    <w:basedOn w:val="OPCParaBase"/>
    <w:rsid w:val="00540AB0"/>
    <w:pPr>
      <w:tabs>
        <w:tab w:val="right" w:pos="482"/>
      </w:tabs>
      <w:spacing w:before="40" w:line="240" w:lineRule="atLeast"/>
      <w:ind w:left="748" w:hanging="748"/>
    </w:pPr>
    <w:rPr>
      <w:sz w:val="20"/>
    </w:rPr>
  </w:style>
  <w:style w:type="paragraph" w:customStyle="1" w:styleId="CTA2ai">
    <w:name w:val="CTA 2(a)(i)"/>
    <w:basedOn w:val="OPCParaBase"/>
    <w:rsid w:val="00540AB0"/>
    <w:pPr>
      <w:tabs>
        <w:tab w:val="right" w:pos="1089"/>
      </w:tabs>
      <w:spacing w:before="40" w:line="240" w:lineRule="atLeast"/>
      <w:ind w:left="1327" w:hanging="1327"/>
    </w:pPr>
    <w:rPr>
      <w:sz w:val="20"/>
    </w:rPr>
  </w:style>
  <w:style w:type="paragraph" w:customStyle="1" w:styleId="CTA3a">
    <w:name w:val="CTA 3(a)"/>
    <w:basedOn w:val="OPCParaBase"/>
    <w:rsid w:val="00540AB0"/>
    <w:pPr>
      <w:tabs>
        <w:tab w:val="right" w:pos="556"/>
      </w:tabs>
      <w:spacing w:before="40" w:line="240" w:lineRule="atLeast"/>
      <w:ind w:left="805" w:hanging="805"/>
    </w:pPr>
    <w:rPr>
      <w:sz w:val="20"/>
    </w:rPr>
  </w:style>
  <w:style w:type="paragraph" w:customStyle="1" w:styleId="CTA3ai">
    <w:name w:val="CTA 3(a)(i)"/>
    <w:basedOn w:val="OPCParaBase"/>
    <w:rsid w:val="00540AB0"/>
    <w:pPr>
      <w:tabs>
        <w:tab w:val="right" w:pos="1140"/>
      </w:tabs>
      <w:spacing w:before="40" w:line="240" w:lineRule="atLeast"/>
      <w:ind w:left="1361" w:hanging="1361"/>
    </w:pPr>
    <w:rPr>
      <w:sz w:val="20"/>
    </w:rPr>
  </w:style>
  <w:style w:type="paragraph" w:customStyle="1" w:styleId="CTA4a">
    <w:name w:val="CTA 4(a)"/>
    <w:basedOn w:val="OPCParaBase"/>
    <w:rsid w:val="00540AB0"/>
    <w:pPr>
      <w:tabs>
        <w:tab w:val="right" w:pos="624"/>
      </w:tabs>
      <w:spacing w:before="40" w:line="240" w:lineRule="atLeast"/>
      <w:ind w:left="873" w:hanging="873"/>
    </w:pPr>
    <w:rPr>
      <w:sz w:val="20"/>
    </w:rPr>
  </w:style>
  <w:style w:type="paragraph" w:customStyle="1" w:styleId="CTA4ai">
    <w:name w:val="CTA 4(a)(i)"/>
    <w:basedOn w:val="OPCParaBase"/>
    <w:rsid w:val="00540AB0"/>
    <w:pPr>
      <w:tabs>
        <w:tab w:val="right" w:pos="1213"/>
      </w:tabs>
      <w:spacing w:before="40" w:line="240" w:lineRule="atLeast"/>
      <w:ind w:left="1452" w:hanging="1452"/>
    </w:pPr>
    <w:rPr>
      <w:sz w:val="20"/>
    </w:rPr>
  </w:style>
  <w:style w:type="paragraph" w:customStyle="1" w:styleId="CTACAPS">
    <w:name w:val="CTA CAPS"/>
    <w:basedOn w:val="OPCParaBase"/>
    <w:rsid w:val="00540AB0"/>
    <w:pPr>
      <w:spacing w:before="60" w:line="240" w:lineRule="atLeast"/>
    </w:pPr>
    <w:rPr>
      <w:sz w:val="20"/>
    </w:rPr>
  </w:style>
  <w:style w:type="paragraph" w:customStyle="1" w:styleId="CTAright">
    <w:name w:val="CTA right"/>
    <w:basedOn w:val="OPCParaBase"/>
    <w:rsid w:val="00540AB0"/>
    <w:pPr>
      <w:spacing w:before="60" w:line="240" w:lineRule="auto"/>
      <w:jc w:val="right"/>
    </w:pPr>
    <w:rPr>
      <w:sz w:val="20"/>
    </w:rPr>
  </w:style>
  <w:style w:type="paragraph" w:customStyle="1" w:styleId="subsection">
    <w:name w:val="subsection"/>
    <w:aliases w:val="ss"/>
    <w:basedOn w:val="OPCParaBase"/>
    <w:link w:val="subsectionChar"/>
    <w:rsid w:val="00540AB0"/>
    <w:pPr>
      <w:tabs>
        <w:tab w:val="right" w:pos="1021"/>
      </w:tabs>
      <w:spacing w:before="180" w:line="240" w:lineRule="auto"/>
      <w:ind w:left="1134" w:hanging="1134"/>
    </w:pPr>
  </w:style>
  <w:style w:type="paragraph" w:customStyle="1" w:styleId="Definition">
    <w:name w:val="Definition"/>
    <w:aliases w:val="dd"/>
    <w:basedOn w:val="OPCParaBase"/>
    <w:rsid w:val="00540AB0"/>
    <w:pPr>
      <w:spacing w:before="180" w:line="240" w:lineRule="auto"/>
      <w:ind w:left="1134"/>
    </w:pPr>
  </w:style>
  <w:style w:type="paragraph" w:customStyle="1" w:styleId="EndNotespara">
    <w:name w:val="EndNotes(para)"/>
    <w:aliases w:val="eta"/>
    <w:basedOn w:val="OPCParaBase"/>
    <w:next w:val="EndNotessubpara"/>
    <w:rsid w:val="00540A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0A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0A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0AB0"/>
    <w:pPr>
      <w:tabs>
        <w:tab w:val="right" w:pos="1412"/>
      </w:tabs>
      <w:spacing w:before="60" w:line="240" w:lineRule="auto"/>
      <w:ind w:left="1525" w:hanging="1525"/>
    </w:pPr>
    <w:rPr>
      <w:sz w:val="20"/>
    </w:rPr>
  </w:style>
  <w:style w:type="paragraph" w:customStyle="1" w:styleId="Formula">
    <w:name w:val="Formula"/>
    <w:basedOn w:val="OPCParaBase"/>
    <w:rsid w:val="00540AB0"/>
    <w:pPr>
      <w:spacing w:line="240" w:lineRule="auto"/>
      <w:ind w:left="1134"/>
    </w:pPr>
    <w:rPr>
      <w:sz w:val="20"/>
    </w:rPr>
  </w:style>
  <w:style w:type="paragraph" w:styleId="Header">
    <w:name w:val="header"/>
    <w:basedOn w:val="OPCParaBase"/>
    <w:link w:val="HeaderChar"/>
    <w:unhideWhenUsed/>
    <w:rsid w:val="00540AB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40AB0"/>
    <w:rPr>
      <w:rFonts w:eastAsia="Times New Roman" w:cs="Times New Roman"/>
      <w:sz w:val="16"/>
      <w:lang w:eastAsia="en-AU"/>
    </w:rPr>
  </w:style>
  <w:style w:type="paragraph" w:customStyle="1" w:styleId="House">
    <w:name w:val="House"/>
    <w:basedOn w:val="OPCParaBase"/>
    <w:rsid w:val="00540AB0"/>
    <w:pPr>
      <w:spacing w:line="240" w:lineRule="auto"/>
    </w:pPr>
    <w:rPr>
      <w:sz w:val="28"/>
    </w:rPr>
  </w:style>
  <w:style w:type="paragraph" w:customStyle="1" w:styleId="Item">
    <w:name w:val="Item"/>
    <w:aliases w:val="i"/>
    <w:basedOn w:val="OPCParaBase"/>
    <w:next w:val="ItemHead"/>
    <w:rsid w:val="00540AB0"/>
    <w:pPr>
      <w:keepLines/>
      <w:spacing w:before="80" w:line="240" w:lineRule="auto"/>
      <w:ind w:left="709"/>
    </w:pPr>
  </w:style>
  <w:style w:type="paragraph" w:customStyle="1" w:styleId="ItemHead">
    <w:name w:val="ItemHead"/>
    <w:aliases w:val="ih"/>
    <w:basedOn w:val="OPCParaBase"/>
    <w:next w:val="Item"/>
    <w:link w:val="ItemHeadChar"/>
    <w:rsid w:val="00540A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0AB0"/>
    <w:pPr>
      <w:spacing w:line="240" w:lineRule="auto"/>
    </w:pPr>
    <w:rPr>
      <w:b/>
      <w:sz w:val="32"/>
    </w:rPr>
  </w:style>
  <w:style w:type="paragraph" w:customStyle="1" w:styleId="notedraft">
    <w:name w:val="note(draft)"/>
    <w:aliases w:val="nd"/>
    <w:basedOn w:val="OPCParaBase"/>
    <w:rsid w:val="00540AB0"/>
    <w:pPr>
      <w:spacing w:before="240" w:line="240" w:lineRule="auto"/>
      <w:ind w:left="284" w:hanging="284"/>
    </w:pPr>
    <w:rPr>
      <w:i/>
      <w:sz w:val="24"/>
    </w:rPr>
  </w:style>
  <w:style w:type="paragraph" w:customStyle="1" w:styleId="notemargin">
    <w:name w:val="note(margin)"/>
    <w:aliases w:val="nm"/>
    <w:basedOn w:val="OPCParaBase"/>
    <w:rsid w:val="00540AB0"/>
    <w:pPr>
      <w:tabs>
        <w:tab w:val="left" w:pos="709"/>
      </w:tabs>
      <w:spacing w:before="122" w:line="198" w:lineRule="exact"/>
      <w:ind w:left="709" w:hanging="709"/>
    </w:pPr>
    <w:rPr>
      <w:sz w:val="18"/>
    </w:rPr>
  </w:style>
  <w:style w:type="paragraph" w:customStyle="1" w:styleId="noteToPara">
    <w:name w:val="noteToPara"/>
    <w:aliases w:val="ntp"/>
    <w:basedOn w:val="OPCParaBase"/>
    <w:rsid w:val="00540AB0"/>
    <w:pPr>
      <w:spacing w:before="122" w:line="198" w:lineRule="exact"/>
      <w:ind w:left="2353" w:hanging="709"/>
    </w:pPr>
    <w:rPr>
      <w:sz w:val="18"/>
    </w:rPr>
  </w:style>
  <w:style w:type="paragraph" w:customStyle="1" w:styleId="noteParlAmend">
    <w:name w:val="note(ParlAmend)"/>
    <w:aliases w:val="npp"/>
    <w:basedOn w:val="OPCParaBase"/>
    <w:next w:val="ParlAmend"/>
    <w:rsid w:val="00540AB0"/>
    <w:pPr>
      <w:spacing w:line="240" w:lineRule="auto"/>
      <w:jc w:val="right"/>
    </w:pPr>
    <w:rPr>
      <w:rFonts w:ascii="Arial" w:hAnsi="Arial"/>
      <w:b/>
      <w:i/>
    </w:rPr>
  </w:style>
  <w:style w:type="paragraph" w:customStyle="1" w:styleId="Page1">
    <w:name w:val="Page1"/>
    <w:basedOn w:val="OPCParaBase"/>
    <w:rsid w:val="00540AB0"/>
    <w:pPr>
      <w:spacing w:before="5600" w:line="240" w:lineRule="auto"/>
    </w:pPr>
    <w:rPr>
      <w:b/>
      <w:sz w:val="32"/>
    </w:rPr>
  </w:style>
  <w:style w:type="paragraph" w:customStyle="1" w:styleId="PageBreak">
    <w:name w:val="PageBreak"/>
    <w:aliases w:val="pb"/>
    <w:basedOn w:val="OPCParaBase"/>
    <w:rsid w:val="00540AB0"/>
    <w:pPr>
      <w:spacing w:line="240" w:lineRule="auto"/>
    </w:pPr>
    <w:rPr>
      <w:sz w:val="20"/>
    </w:rPr>
  </w:style>
  <w:style w:type="paragraph" w:customStyle="1" w:styleId="paragraphsub">
    <w:name w:val="paragraph(sub)"/>
    <w:aliases w:val="aa"/>
    <w:basedOn w:val="OPCParaBase"/>
    <w:rsid w:val="00540AB0"/>
    <w:pPr>
      <w:tabs>
        <w:tab w:val="right" w:pos="1985"/>
      </w:tabs>
      <w:spacing w:before="40" w:line="240" w:lineRule="auto"/>
      <w:ind w:left="2098" w:hanging="2098"/>
    </w:pPr>
  </w:style>
  <w:style w:type="paragraph" w:customStyle="1" w:styleId="paragraphsub-sub">
    <w:name w:val="paragraph(sub-sub)"/>
    <w:aliases w:val="aaa"/>
    <w:basedOn w:val="OPCParaBase"/>
    <w:rsid w:val="00540AB0"/>
    <w:pPr>
      <w:tabs>
        <w:tab w:val="right" w:pos="2722"/>
      </w:tabs>
      <w:spacing w:before="40" w:line="240" w:lineRule="auto"/>
      <w:ind w:left="2835" w:hanging="2835"/>
    </w:pPr>
  </w:style>
  <w:style w:type="paragraph" w:customStyle="1" w:styleId="paragraph">
    <w:name w:val="paragraph"/>
    <w:aliases w:val="a"/>
    <w:basedOn w:val="OPCParaBase"/>
    <w:link w:val="paragraphChar"/>
    <w:rsid w:val="00540AB0"/>
    <w:pPr>
      <w:tabs>
        <w:tab w:val="right" w:pos="1531"/>
      </w:tabs>
      <w:spacing w:before="40" w:line="240" w:lineRule="auto"/>
      <w:ind w:left="1644" w:hanging="1644"/>
    </w:pPr>
  </w:style>
  <w:style w:type="paragraph" w:customStyle="1" w:styleId="ParlAmend">
    <w:name w:val="ParlAmend"/>
    <w:aliases w:val="pp"/>
    <w:basedOn w:val="OPCParaBase"/>
    <w:rsid w:val="00540AB0"/>
    <w:pPr>
      <w:spacing w:before="240" w:line="240" w:lineRule="atLeast"/>
      <w:ind w:hanging="567"/>
    </w:pPr>
    <w:rPr>
      <w:sz w:val="24"/>
    </w:rPr>
  </w:style>
  <w:style w:type="paragraph" w:customStyle="1" w:styleId="Penalty">
    <w:name w:val="Penalty"/>
    <w:basedOn w:val="OPCParaBase"/>
    <w:rsid w:val="00540AB0"/>
    <w:pPr>
      <w:tabs>
        <w:tab w:val="left" w:pos="2977"/>
      </w:tabs>
      <w:spacing w:before="180" w:line="240" w:lineRule="auto"/>
      <w:ind w:left="1985" w:hanging="851"/>
    </w:pPr>
  </w:style>
  <w:style w:type="paragraph" w:customStyle="1" w:styleId="Portfolio">
    <w:name w:val="Portfolio"/>
    <w:basedOn w:val="OPCParaBase"/>
    <w:rsid w:val="00540AB0"/>
    <w:pPr>
      <w:spacing w:line="240" w:lineRule="auto"/>
    </w:pPr>
    <w:rPr>
      <w:i/>
      <w:sz w:val="20"/>
    </w:rPr>
  </w:style>
  <w:style w:type="paragraph" w:customStyle="1" w:styleId="Preamble">
    <w:name w:val="Preamble"/>
    <w:basedOn w:val="OPCParaBase"/>
    <w:next w:val="Normal"/>
    <w:rsid w:val="00540A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0AB0"/>
    <w:pPr>
      <w:spacing w:line="240" w:lineRule="auto"/>
    </w:pPr>
    <w:rPr>
      <w:i/>
      <w:sz w:val="20"/>
    </w:rPr>
  </w:style>
  <w:style w:type="paragraph" w:customStyle="1" w:styleId="Session">
    <w:name w:val="Session"/>
    <w:basedOn w:val="OPCParaBase"/>
    <w:rsid w:val="00540AB0"/>
    <w:pPr>
      <w:spacing w:line="240" w:lineRule="auto"/>
    </w:pPr>
    <w:rPr>
      <w:sz w:val="28"/>
    </w:rPr>
  </w:style>
  <w:style w:type="paragraph" w:customStyle="1" w:styleId="Sponsor">
    <w:name w:val="Sponsor"/>
    <w:basedOn w:val="OPCParaBase"/>
    <w:rsid w:val="00540AB0"/>
    <w:pPr>
      <w:spacing w:line="240" w:lineRule="auto"/>
    </w:pPr>
    <w:rPr>
      <w:i/>
    </w:rPr>
  </w:style>
  <w:style w:type="paragraph" w:customStyle="1" w:styleId="Subitem">
    <w:name w:val="Subitem"/>
    <w:aliases w:val="iss"/>
    <w:basedOn w:val="OPCParaBase"/>
    <w:rsid w:val="00540AB0"/>
    <w:pPr>
      <w:spacing w:before="180" w:line="240" w:lineRule="auto"/>
      <w:ind w:left="709" w:hanging="709"/>
    </w:pPr>
  </w:style>
  <w:style w:type="paragraph" w:customStyle="1" w:styleId="SubitemHead">
    <w:name w:val="SubitemHead"/>
    <w:aliases w:val="issh"/>
    <w:basedOn w:val="OPCParaBase"/>
    <w:rsid w:val="00540A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0AB0"/>
    <w:pPr>
      <w:spacing w:before="40" w:line="240" w:lineRule="auto"/>
      <w:ind w:left="1134"/>
    </w:pPr>
  </w:style>
  <w:style w:type="paragraph" w:customStyle="1" w:styleId="SubsectionHead">
    <w:name w:val="SubsectionHead"/>
    <w:aliases w:val="ssh"/>
    <w:basedOn w:val="OPCParaBase"/>
    <w:next w:val="subsection"/>
    <w:rsid w:val="00540AB0"/>
    <w:pPr>
      <w:keepNext/>
      <w:keepLines/>
      <w:spacing w:before="240" w:line="240" w:lineRule="auto"/>
      <w:ind w:left="1134"/>
    </w:pPr>
    <w:rPr>
      <w:i/>
    </w:rPr>
  </w:style>
  <w:style w:type="paragraph" w:customStyle="1" w:styleId="Tablea">
    <w:name w:val="Table(a)"/>
    <w:aliases w:val="ta"/>
    <w:basedOn w:val="OPCParaBase"/>
    <w:rsid w:val="00540AB0"/>
    <w:pPr>
      <w:spacing w:before="60" w:line="240" w:lineRule="auto"/>
      <w:ind w:left="284" w:hanging="284"/>
    </w:pPr>
    <w:rPr>
      <w:sz w:val="20"/>
    </w:rPr>
  </w:style>
  <w:style w:type="paragraph" w:customStyle="1" w:styleId="TableAA">
    <w:name w:val="Table(AA)"/>
    <w:aliases w:val="taaa"/>
    <w:basedOn w:val="OPCParaBase"/>
    <w:rsid w:val="00540A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0A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0AB0"/>
    <w:pPr>
      <w:spacing w:before="60" w:line="240" w:lineRule="atLeast"/>
    </w:pPr>
    <w:rPr>
      <w:sz w:val="20"/>
    </w:rPr>
  </w:style>
  <w:style w:type="paragraph" w:customStyle="1" w:styleId="TLPBoxTextnote">
    <w:name w:val="TLPBoxText(note"/>
    <w:aliases w:val="right)"/>
    <w:basedOn w:val="OPCParaBase"/>
    <w:rsid w:val="00540A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0A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0AB0"/>
    <w:pPr>
      <w:spacing w:before="122" w:line="198" w:lineRule="exact"/>
      <w:ind w:left="1985" w:hanging="851"/>
      <w:jc w:val="right"/>
    </w:pPr>
    <w:rPr>
      <w:sz w:val="18"/>
    </w:rPr>
  </w:style>
  <w:style w:type="paragraph" w:customStyle="1" w:styleId="TLPTableBullet">
    <w:name w:val="TLPTableBullet"/>
    <w:aliases w:val="ttb"/>
    <w:basedOn w:val="OPCParaBase"/>
    <w:rsid w:val="00540AB0"/>
    <w:pPr>
      <w:spacing w:line="240" w:lineRule="exact"/>
      <w:ind w:left="284" w:hanging="284"/>
    </w:pPr>
    <w:rPr>
      <w:sz w:val="20"/>
    </w:rPr>
  </w:style>
  <w:style w:type="paragraph" w:styleId="TOC1">
    <w:name w:val="toc 1"/>
    <w:basedOn w:val="Normal"/>
    <w:next w:val="Normal"/>
    <w:uiPriority w:val="39"/>
    <w:unhideWhenUsed/>
    <w:rsid w:val="00540AB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40AB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40AB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40AB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link w:val="TOC5Char"/>
    <w:uiPriority w:val="39"/>
    <w:unhideWhenUsed/>
    <w:rsid w:val="00540AB0"/>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540AB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40AB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40AB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40AB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40AB0"/>
    <w:pPr>
      <w:keepLines/>
      <w:spacing w:before="240" w:after="120" w:line="240" w:lineRule="auto"/>
      <w:ind w:left="794"/>
    </w:pPr>
    <w:rPr>
      <w:b/>
      <w:kern w:val="28"/>
      <w:sz w:val="20"/>
    </w:rPr>
  </w:style>
  <w:style w:type="paragraph" w:customStyle="1" w:styleId="TofSectsHeading">
    <w:name w:val="TofSects(Heading)"/>
    <w:basedOn w:val="OPCParaBase"/>
    <w:rsid w:val="00540AB0"/>
    <w:pPr>
      <w:spacing w:before="240" w:after="120" w:line="240" w:lineRule="auto"/>
    </w:pPr>
    <w:rPr>
      <w:b/>
      <w:sz w:val="24"/>
    </w:rPr>
  </w:style>
  <w:style w:type="paragraph" w:customStyle="1" w:styleId="TofSectsSection">
    <w:name w:val="TofSects(Section)"/>
    <w:basedOn w:val="OPCParaBase"/>
    <w:rsid w:val="00540AB0"/>
    <w:pPr>
      <w:keepLines/>
      <w:spacing w:before="40" w:line="240" w:lineRule="auto"/>
      <w:ind w:left="1588" w:hanging="794"/>
    </w:pPr>
    <w:rPr>
      <w:kern w:val="28"/>
      <w:sz w:val="18"/>
    </w:rPr>
  </w:style>
  <w:style w:type="paragraph" w:customStyle="1" w:styleId="TofSectsSubdiv">
    <w:name w:val="TofSects(Subdiv)"/>
    <w:basedOn w:val="OPCParaBase"/>
    <w:rsid w:val="00540AB0"/>
    <w:pPr>
      <w:keepLines/>
      <w:spacing w:before="80" w:line="240" w:lineRule="auto"/>
      <w:ind w:left="1588" w:hanging="794"/>
    </w:pPr>
    <w:rPr>
      <w:kern w:val="28"/>
    </w:rPr>
  </w:style>
  <w:style w:type="paragraph" w:customStyle="1" w:styleId="WRStyle">
    <w:name w:val="WR Style"/>
    <w:aliases w:val="WR"/>
    <w:basedOn w:val="OPCParaBase"/>
    <w:rsid w:val="00540AB0"/>
    <w:pPr>
      <w:spacing w:before="240" w:line="240" w:lineRule="auto"/>
      <w:ind w:left="284" w:hanging="284"/>
    </w:pPr>
    <w:rPr>
      <w:b/>
      <w:i/>
      <w:kern w:val="28"/>
      <w:sz w:val="24"/>
    </w:rPr>
  </w:style>
  <w:style w:type="paragraph" w:customStyle="1" w:styleId="notepara">
    <w:name w:val="note(para)"/>
    <w:aliases w:val="na"/>
    <w:basedOn w:val="OPCParaBase"/>
    <w:rsid w:val="00540AB0"/>
    <w:pPr>
      <w:spacing w:before="40" w:line="198" w:lineRule="exact"/>
      <w:ind w:left="2354" w:hanging="369"/>
    </w:pPr>
    <w:rPr>
      <w:sz w:val="18"/>
    </w:rPr>
  </w:style>
  <w:style w:type="paragraph" w:styleId="Footer">
    <w:name w:val="footer"/>
    <w:link w:val="FooterChar"/>
    <w:rsid w:val="00540AB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40AB0"/>
    <w:rPr>
      <w:rFonts w:eastAsia="Times New Roman" w:cs="Times New Roman"/>
      <w:sz w:val="22"/>
      <w:szCs w:val="24"/>
      <w:lang w:eastAsia="en-AU"/>
    </w:rPr>
  </w:style>
  <w:style w:type="character" w:styleId="LineNumber">
    <w:name w:val="line number"/>
    <w:basedOn w:val="OPCCharBase"/>
    <w:uiPriority w:val="99"/>
    <w:unhideWhenUsed/>
    <w:rsid w:val="00540AB0"/>
    <w:rPr>
      <w:sz w:val="16"/>
    </w:rPr>
  </w:style>
  <w:style w:type="table" w:customStyle="1" w:styleId="CFlag">
    <w:name w:val="CFlag"/>
    <w:basedOn w:val="TableNormal"/>
    <w:uiPriority w:val="99"/>
    <w:rsid w:val="00540AB0"/>
    <w:rPr>
      <w:rFonts w:eastAsia="Times New Roman" w:cs="Times New Roman"/>
      <w:lang w:eastAsia="en-AU"/>
    </w:rPr>
    <w:tblPr/>
  </w:style>
  <w:style w:type="paragraph" w:styleId="BalloonText">
    <w:name w:val="Balloon Text"/>
    <w:basedOn w:val="Normal"/>
    <w:link w:val="BalloonTextChar"/>
    <w:uiPriority w:val="99"/>
    <w:unhideWhenUsed/>
    <w:rsid w:val="00540A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40AB0"/>
    <w:rPr>
      <w:rFonts w:ascii="Tahoma" w:hAnsi="Tahoma" w:cs="Tahoma"/>
      <w:sz w:val="16"/>
      <w:szCs w:val="16"/>
    </w:rPr>
  </w:style>
  <w:style w:type="table" w:styleId="TableGrid">
    <w:name w:val="Table Grid"/>
    <w:basedOn w:val="TableNormal"/>
    <w:uiPriority w:val="59"/>
    <w:rsid w:val="00540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40AB0"/>
    <w:rPr>
      <w:b/>
      <w:sz w:val="28"/>
      <w:szCs w:val="32"/>
    </w:rPr>
  </w:style>
  <w:style w:type="paragraph" w:customStyle="1" w:styleId="LegislationMadeUnder">
    <w:name w:val="LegislationMadeUnder"/>
    <w:basedOn w:val="OPCParaBase"/>
    <w:next w:val="Normal"/>
    <w:rsid w:val="00540AB0"/>
    <w:rPr>
      <w:i/>
      <w:sz w:val="32"/>
      <w:szCs w:val="32"/>
    </w:rPr>
  </w:style>
  <w:style w:type="paragraph" w:customStyle="1" w:styleId="SignCoverPageEnd">
    <w:name w:val="SignCoverPageEnd"/>
    <w:basedOn w:val="OPCParaBase"/>
    <w:next w:val="Normal"/>
    <w:rsid w:val="00540A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0AB0"/>
    <w:pPr>
      <w:pBdr>
        <w:top w:val="single" w:sz="4" w:space="1" w:color="auto"/>
      </w:pBdr>
      <w:spacing w:before="360"/>
      <w:ind w:right="397"/>
      <w:jc w:val="both"/>
    </w:pPr>
  </w:style>
  <w:style w:type="paragraph" w:customStyle="1" w:styleId="NotesHeading1">
    <w:name w:val="NotesHeading 1"/>
    <w:basedOn w:val="OPCParaBase"/>
    <w:next w:val="Normal"/>
    <w:rsid w:val="00540AB0"/>
    <w:rPr>
      <w:b/>
      <w:sz w:val="28"/>
      <w:szCs w:val="28"/>
    </w:rPr>
  </w:style>
  <w:style w:type="paragraph" w:customStyle="1" w:styleId="NotesHeading2">
    <w:name w:val="NotesHeading 2"/>
    <w:basedOn w:val="OPCParaBase"/>
    <w:next w:val="Normal"/>
    <w:rsid w:val="00540AB0"/>
    <w:rPr>
      <w:b/>
      <w:sz w:val="28"/>
      <w:szCs w:val="28"/>
    </w:rPr>
  </w:style>
  <w:style w:type="paragraph" w:customStyle="1" w:styleId="CompiledActNo">
    <w:name w:val="CompiledActNo"/>
    <w:basedOn w:val="OPCParaBase"/>
    <w:next w:val="Normal"/>
    <w:rsid w:val="00540AB0"/>
    <w:rPr>
      <w:b/>
      <w:sz w:val="24"/>
      <w:szCs w:val="24"/>
    </w:rPr>
  </w:style>
  <w:style w:type="paragraph" w:customStyle="1" w:styleId="ENotesText">
    <w:name w:val="ENotesText"/>
    <w:aliases w:val="Ent"/>
    <w:basedOn w:val="OPCParaBase"/>
    <w:next w:val="Normal"/>
    <w:rsid w:val="00540AB0"/>
    <w:pPr>
      <w:spacing w:before="120"/>
    </w:pPr>
  </w:style>
  <w:style w:type="paragraph" w:customStyle="1" w:styleId="CompiledMadeUnder">
    <w:name w:val="CompiledMadeUnder"/>
    <w:basedOn w:val="OPCParaBase"/>
    <w:next w:val="Normal"/>
    <w:rsid w:val="00540AB0"/>
    <w:rPr>
      <w:i/>
      <w:sz w:val="24"/>
      <w:szCs w:val="24"/>
    </w:rPr>
  </w:style>
  <w:style w:type="paragraph" w:customStyle="1" w:styleId="Paragraphsub-sub-sub">
    <w:name w:val="Paragraph(sub-sub-sub)"/>
    <w:aliases w:val="aaaa"/>
    <w:basedOn w:val="OPCParaBase"/>
    <w:rsid w:val="00540AB0"/>
    <w:pPr>
      <w:tabs>
        <w:tab w:val="right" w:pos="3402"/>
      </w:tabs>
      <w:spacing w:before="40" w:line="240" w:lineRule="auto"/>
      <w:ind w:left="3402" w:hanging="3402"/>
    </w:pPr>
  </w:style>
  <w:style w:type="paragraph" w:customStyle="1" w:styleId="TableTextEndNotes">
    <w:name w:val="TableTextEndNotes"/>
    <w:aliases w:val="Tten"/>
    <w:basedOn w:val="Normal"/>
    <w:rsid w:val="00540AB0"/>
    <w:pPr>
      <w:spacing w:before="60" w:line="240" w:lineRule="auto"/>
    </w:pPr>
    <w:rPr>
      <w:rFonts w:cs="Arial"/>
      <w:sz w:val="20"/>
      <w:szCs w:val="22"/>
    </w:rPr>
  </w:style>
  <w:style w:type="paragraph" w:customStyle="1" w:styleId="NoteToSubpara">
    <w:name w:val="NoteToSubpara"/>
    <w:aliases w:val="nts"/>
    <w:basedOn w:val="OPCParaBase"/>
    <w:rsid w:val="00540AB0"/>
    <w:pPr>
      <w:spacing w:before="40" w:line="198" w:lineRule="exact"/>
      <w:ind w:left="2835" w:hanging="709"/>
    </w:pPr>
    <w:rPr>
      <w:sz w:val="18"/>
    </w:rPr>
  </w:style>
  <w:style w:type="paragraph" w:customStyle="1" w:styleId="ENoteTableHeading">
    <w:name w:val="ENoteTableHeading"/>
    <w:aliases w:val="enth"/>
    <w:basedOn w:val="OPCParaBase"/>
    <w:rsid w:val="00540AB0"/>
    <w:pPr>
      <w:keepNext/>
      <w:spacing w:before="60" w:line="240" w:lineRule="atLeast"/>
    </w:pPr>
    <w:rPr>
      <w:rFonts w:ascii="Arial" w:hAnsi="Arial"/>
      <w:b/>
      <w:sz w:val="16"/>
    </w:rPr>
  </w:style>
  <w:style w:type="paragraph" w:customStyle="1" w:styleId="ENoteTTi">
    <w:name w:val="ENoteTTi"/>
    <w:aliases w:val="entti"/>
    <w:basedOn w:val="OPCParaBase"/>
    <w:rsid w:val="00540AB0"/>
    <w:pPr>
      <w:keepNext/>
      <w:spacing w:before="60" w:line="240" w:lineRule="atLeast"/>
      <w:ind w:left="170"/>
    </w:pPr>
    <w:rPr>
      <w:sz w:val="16"/>
    </w:rPr>
  </w:style>
  <w:style w:type="paragraph" w:customStyle="1" w:styleId="ENotesHeading1">
    <w:name w:val="ENotesHeading 1"/>
    <w:aliases w:val="Enh1"/>
    <w:basedOn w:val="OPCParaBase"/>
    <w:next w:val="Normal"/>
    <w:rsid w:val="00540AB0"/>
    <w:pPr>
      <w:spacing w:before="120"/>
      <w:outlineLvl w:val="1"/>
    </w:pPr>
    <w:rPr>
      <w:b/>
      <w:sz w:val="28"/>
      <w:szCs w:val="28"/>
    </w:rPr>
  </w:style>
  <w:style w:type="paragraph" w:customStyle="1" w:styleId="ENotesHeading2">
    <w:name w:val="ENotesHeading 2"/>
    <w:aliases w:val="Enh2"/>
    <w:basedOn w:val="OPCParaBase"/>
    <w:next w:val="Normal"/>
    <w:rsid w:val="00540AB0"/>
    <w:pPr>
      <w:spacing w:before="120" w:after="120"/>
      <w:outlineLvl w:val="2"/>
    </w:pPr>
    <w:rPr>
      <w:b/>
      <w:sz w:val="24"/>
      <w:szCs w:val="28"/>
    </w:rPr>
  </w:style>
  <w:style w:type="paragraph" w:customStyle="1" w:styleId="ENoteTTIndentHeading">
    <w:name w:val="ENoteTTIndentHeading"/>
    <w:aliases w:val="enTTHi"/>
    <w:basedOn w:val="OPCParaBase"/>
    <w:rsid w:val="00540A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0AB0"/>
    <w:pPr>
      <w:spacing w:before="60" w:line="240" w:lineRule="atLeast"/>
    </w:pPr>
    <w:rPr>
      <w:sz w:val="16"/>
    </w:rPr>
  </w:style>
  <w:style w:type="paragraph" w:customStyle="1" w:styleId="MadeunderText">
    <w:name w:val="MadeunderText"/>
    <w:basedOn w:val="OPCParaBase"/>
    <w:next w:val="Normal"/>
    <w:rsid w:val="00540AB0"/>
    <w:pPr>
      <w:spacing w:before="240"/>
    </w:pPr>
    <w:rPr>
      <w:sz w:val="24"/>
      <w:szCs w:val="24"/>
    </w:rPr>
  </w:style>
  <w:style w:type="paragraph" w:customStyle="1" w:styleId="ENotesHeading3">
    <w:name w:val="ENotesHeading 3"/>
    <w:aliases w:val="Enh3"/>
    <w:basedOn w:val="OPCParaBase"/>
    <w:next w:val="Normal"/>
    <w:rsid w:val="00540AB0"/>
    <w:pPr>
      <w:keepNext/>
      <w:spacing w:before="120" w:line="240" w:lineRule="auto"/>
      <w:outlineLvl w:val="4"/>
    </w:pPr>
    <w:rPr>
      <w:b/>
      <w:szCs w:val="24"/>
    </w:rPr>
  </w:style>
  <w:style w:type="character" w:customStyle="1" w:styleId="CharSubPartTextCASA">
    <w:name w:val="CharSubPartText(CASA)"/>
    <w:basedOn w:val="OPCCharBase"/>
    <w:uiPriority w:val="1"/>
    <w:rsid w:val="00540AB0"/>
  </w:style>
  <w:style w:type="character" w:customStyle="1" w:styleId="CharSubPartNoCASA">
    <w:name w:val="CharSubPartNo(CASA)"/>
    <w:basedOn w:val="OPCCharBase"/>
    <w:uiPriority w:val="1"/>
    <w:rsid w:val="00540AB0"/>
  </w:style>
  <w:style w:type="paragraph" w:customStyle="1" w:styleId="ENoteTTIndentHeadingSub">
    <w:name w:val="ENoteTTIndentHeadingSub"/>
    <w:aliases w:val="enTTHis"/>
    <w:basedOn w:val="OPCParaBase"/>
    <w:rsid w:val="00540AB0"/>
    <w:pPr>
      <w:keepNext/>
      <w:spacing w:before="60" w:line="240" w:lineRule="atLeast"/>
      <w:ind w:left="340"/>
    </w:pPr>
    <w:rPr>
      <w:b/>
      <w:sz w:val="16"/>
    </w:rPr>
  </w:style>
  <w:style w:type="paragraph" w:customStyle="1" w:styleId="ENoteTTiSub">
    <w:name w:val="ENoteTTiSub"/>
    <w:aliases w:val="enttis"/>
    <w:basedOn w:val="OPCParaBase"/>
    <w:rsid w:val="00540AB0"/>
    <w:pPr>
      <w:keepNext/>
      <w:spacing w:before="60" w:line="240" w:lineRule="atLeast"/>
      <w:ind w:left="340"/>
    </w:pPr>
    <w:rPr>
      <w:sz w:val="16"/>
    </w:rPr>
  </w:style>
  <w:style w:type="paragraph" w:customStyle="1" w:styleId="SubDivisionMigration">
    <w:name w:val="SubDivisionMigration"/>
    <w:aliases w:val="sdm"/>
    <w:basedOn w:val="OPCParaBase"/>
    <w:rsid w:val="00540A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0AB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40AB0"/>
    <w:pPr>
      <w:spacing w:before="122" w:line="240" w:lineRule="auto"/>
      <w:ind w:left="1985" w:hanging="851"/>
    </w:pPr>
    <w:rPr>
      <w:sz w:val="18"/>
    </w:rPr>
  </w:style>
  <w:style w:type="paragraph" w:customStyle="1" w:styleId="FreeForm">
    <w:name w:val="FreeForm"/>
    <w:rsid w:val="00B430F7"/>
    <w:rPr>
      <w:rFonts w:ascii="Arial" w:hAnsi="Arial"/>
      <w:sz w:val="22"/>
    </w:rPr>
  </w:style>
  <w:style w:type="paragraph" w:customStyle="1" w:styleId="SOText">
    <w:name w:val="SO Text"/>
    <w:aliases w:val="sot"/>
    <w:link w:val="SOTextChar"/>
    <w:rsid w:val="00540AB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40AB0"/>
    <w:rPr>
      <w:sz w:val="22"/>
    </w:rPr>
  </w:style>
  <w:style w:type="paragraph" w:customStyle="1" w:styleId="SOTextNote">
    <w:name w:val="SO TextNote"/>
    <w:aliases w:val="sont"/>
    <w:basedOn w:val="SOText"/>
    <w:qFormat/>
    <w:rsid w:val="00540AB0"/>
    <w:pPr>
      <w:spacing w:before="122" w:line="198" w:lineRule="exact"/>
      <w:ind w:left="1843" w:hanging="709"/>
    </w:pPr>
    <w:rPr>
      <w:sz w:val="18"/>
    </w:rPr>
  </w:style>
  <w:style w:type="paragraph" w:customStyle="1" w:styleId="SOPara">
    <w:name w:val="SO Para"/>
    <w:aliases w:val="soa"/>
    <w:basedOn w:val="SOText"/>
    <w:link w:val="SOParaChar"/>
    <w:qFormat/>
    <w:rsid w:val="00540AB0"/>
    <w:pPr>
      <w:tabs>
        <w:tab w:val="right" w:pos="1786"/>
      </w:tabs>
      <w:spacing w:before="40"/>
      <w:ind w:left="2070" w:hanging="936"/>
    </w:pPr>
  </w:style>
  <w:style w:type="character" w:customStyle="1" w:styleId="SOParaChar">
    <w:name w:val="SO Para Char"/>
    <w:aliases w:val="soa Char"/>
    <w:basedOn w:val="DefaultParagraphFont"/>
    <w:link w:val="SOPara"/>
    <w:rsid w:val="00540AB0"/>
    <w:rPr>
      <w:sz w:val="22"/>
    </w:rPr>
  </w:style>
  <w:style w:type="paragraph" w:customStyle="1" w:styleId="FileName">
    <w:name w:val="FileName"/>
    <w:basedOn w:val="Normal"/>
    <w:rsid w:val="00540AB0"/>
  </w:style>
  <w:style w:type="paragraph" w:customStyle="1" w:styleId="TableHeading">
    <w:name w:val="TableHeading"/>
    <w:aliases w:val="th"/>
    <w:basedOn w:val="OPCParaBase"/>
    <w:next w:val="Tabletext"/>
    <w:rsid w:val="00540AB0"/>
    <w:pPr>
      <w:keepNext/>
      <w:spacing w:before="60" w:line="240" w:lineRule="atLeast"/>
    </w:pPr>
    <w:rPr>
      <w:b/>
      <w:sz w:val="20"/>
    </w:rPr>
  </w:style>
  <w:style w:type="paragraph" w:customStyle="1" w:styleId="SOHeadBold">
    <w:name w:val="SO HeadBold"/>
    <w:aliases w:val="sohb"/>
    <w:basedOn w:val="SOText"/>
    <w:next w:val="SOText"/>
    <w:link w:val="SOHeadBoldChar"/>
    <w:qFormat/>
    <w:rsid w:val="00540AB0"/>
    <w:rPr>
      <w:b/>
    </w:rPr>
  </w:style>
  <w:style w:type="character" w:customStyle="1" w:styleId="SOHeadBoldChar">
    <w:name w:val="SO HeadBold Char"/>
    <w:aliases w:val="sohb Char"/>
    <w:basedOn w:val="DefaultParagraphFont"/>
    <w:link w:val="SOHeadBold"/>
    <w:rsid w:val="00540AB0"/>
    <w:rPr>
      <w:b/>
      <w:sz w:val="22"/>
    </w:rPr>
  </w:style>
  <w:style w:type="paragraph" w:customStyle="1" w:styleId="SOHeadItalic">
    <w:name w:val="SO HeadItalic"/>
    <w:aliases w:val="sohi"/>
    <w:basedOn w:val="SOText"/>
    <w:next w:val="SOText"/>
    <w:link w:val="SOHeadItalicChar"/>
    <w:qFormat/>
    <w:rsid w:val="00540AB0"/>
    <w:rPr>
      <w:i/>
    </w:rPr>
  </w:style>
  <w:style w:type="character" w:customStyle="1" w:styleId="SOHeadItalicChar">
    <w:name w:val="SO HeadItalic Char"/>
    <w:aliases w:val="sohi Char"/>
    <w:basedOn w:val="DefaultParagraphFont"/>
    <w:link w:val="SOHeadItalic"/>
    <w:rsid w:val="00540AB0"/>
    <w:rPr>
      <w:i/>
      <w:sz w:val="22"/>
    </w:rPr>
  </w:style>
  <w:style w:type="paragraph" w:customStyle="1" w:styleId="SOBullet">
    <w:name w:val="SO Bullet"/>
    <w:aliases w:val="sotb"/>
    <w:basedOn w:val="SOText"/>
    <w:link w:val="SOBulletChar"/>
    <w:qFormat/>
    <w:rsid w:val="00540AB0"/>
    <w:pPr>
      <w:ind w:left="1559" w:hanging="425"/>
    </w:pPr>
  </w:style>
  <w:style w:type="character" w:customStyle="1" w:styleId="SOBulletChar">
    <w:name w:val="SO Bullet Char"/>
    <w:aliases w:val="sotb Char"/>
    <w:basedOn w:val="DefaultParagraphFont"/>
    <w:link w:val="SOBullet"/>
    <w:rsid w:val="00540AB0"/>
    <w:rPr>
      <w:sz w:val="22"/>
    </w:rPr>
  </w:style>
  <w:style w:type="paragraph" w:customStyle="1" w:styleId="SOBulletNote">
    <w:name w:val="SO BulletNote"/>
    <w:aliases w:val="sonb"/>
    <w:basedOn w:val="SOTextNote"/>
    <w:link w:val="SOBulletNoteChar"/>
    <w:qFormat/>
    <w:rsid w:val="00540AB0"/>
    <w:pPr>
      <w:tabs>
        <w:tab w:val="left" w:pos="1560"/>
      </w:tabs>
      <w:ind w:left="2268" w:hanging="1134"/>
    </w:pPr>
  </w:style>
  <w:style w:type="character" w:customStyle="1" w:styleId="SOBulletNoteChar">
    <w:name w:val="SO BulletNote Char"/>
    <w:aliases w:val="sonb Char"/>
    <w:basedOn w:val="DefaultParagraphFont"/>
    <w:link w:val="SOBulletNote"/>
    <w:rsid w:val="00540AB0"/>
    <w:rPr>
      <w:sz w:val="18"/>
    </w:rPr>
  </w:style>
  <w:style w:type="paragraph" w:customStyle="1" w:styleId="SOText2">
    <w:name w:val="SO Text2"/>
    <w:aliases w:val="sot2"/>
    <w:basedOn w:val="Normal"/>
    <w:next w:val="SOText"/>
    <w:link w:val="SOText2Char"/>
    <w:rsid w:val="00540AB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40AB0"/>
    <w:rPr>
      <w:sz w:val="22"/>
    </w:rPr>
  </w:style>
  <w:style w:type="paragraph" w:customStyle="1" w:styleId="SubPartCASA">
    <w:name w:val="SubPart(CASA)"/>
    <w:aliases w:val="csp"/>
    <w:basedOn w:val="OPCParaBase"/>
    <w:next w:val="ActHead3"/>
    <w:rsid w:val="00540AB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40AB0"/>
    <w:rPr>
      <w:rFonts w:eastAsia="Times New Roman" w:cs="Times New Roman"/>
      <w:sz w:val="22"/>
      <w:lang w:eastAsia="en-AU"/>
    </w:rPr>
  </w:style>
  <w:style w:type="character" w:customStyle="1" w:styleId="notetextChar">
    <w:name w:val="note(text) Char"/>
    <w:aliases w:val="n Char"/>
    <w:basedOn w:val="DefaultParagraphFont"/>
    <w:link w:val="notetext"/>
    <w:rsid w:val="00540AB0"/>
    <w:rPr>
      <w:rFonts w:eastAsia="Times New Roman" w:cs="Times New Roman"/>
      <w:sz w:val="18"/>
      <w:lang w:eastAsia="en-AU"/>
    </w:rPr>
  </w:style>
  <w:style w:type="character" w:customStyle="1" w:styleId="Heading1Char">
    <w:name w:val="Heading 1 Char"/>
    <w:basedOn w:val="DefaultParagraphFont"/>
    <w:link w:val="Heading1"/>
    <w:rsid w:val="00540A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40A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40AB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40AB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40AB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40AB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40AB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40AB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40AB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540AB0"/>
    <w:rPr>
      <w:rFonts w:ascii="Arial" w:hAnsi="Arial" w:cs="Arial" w:hint="default"/>
      <w:b/>
      <w:bCs/>
      <w:sz w:val="28"/>
      <w:szCs w:val="28"/>
    </w:rPr>
  </w:style>
  <w:style w:type="paragraph" w:styleId="Index1">
    <w:name w:val="index 1"/>
    <w:basedOn w:val="Normal"/>
    <w:next w:val="Normal"/>
    <w:autoRedefine/>
    <w:rsid w:val="00540AB0"/>
    <w:pPr>
      <w:ind w:left="240" w:hanging="240"/>
    </w:pPr>
  </w:style>
  <w:style w:type="paragraph" w:styleId="Index2">
    <w:name w:val="index 2"/>
    <w:basedOn w:val="Normal"/>
    <w:next w:val="Normal"/>
    <w:autoRedefine/>
    <w:rsid w:val="00540AB0"/>
    <w:pPr>
      <w:ind w:left="480" w:hanging="240"/>
    </w:pPr>
  </w:style>
  <w:style w:type="paragraph" w:styleId="Index3">
    <w:name w:val="index 3"/>
    <w:basedOn w:val="Normal"/>
    <w:next w:val="Normal"/>
    <w:autoRedefine/>
    <w:rsid w:val="00540AB0"/>
    <w:pPr>
      <w:ind w:left="720" w:hanging="240"/>
    </w:pPr>
  </w:style>
  <w:style w:type="paragraph" w:styleId="Index4">
    <w:name w:val="index 4"/>
    <w:basedOn w:val="Normal"/>
    <w:next w:val="Normal"/>
    <w:autoRedefine/>
    <w:rsid w:val="00540AB0"/>
    <w:pPr>
      <w:ind w:left="960" w:hanging="240"/>
    </w:pPr>
  </w:style>
  <w:style w:type="paragraph" w:styleId="Index5">
    <w:name w:val="index 5"/>
    <w:basedOn w:val="Normal"/>
    <w:next w:val="Normal"/>
    <w:autoRedefine/>
    <w:rsid w:val="00540AB0"/>
    <w:pPr>
      <w:ind w:left="1200" w:hanging="240"/>
    </w:pPr>
  </w:style>
  <w:style w:type="paragraph" w:styleId="Index6">
    <w:name w:val="index 6"/>
    <w:basedOn w:val="Normal"/>
    <w:next w:val="Normal"/>
    <w:autoRedefine/>
    <w:rsid w:val="00540AB0"/>
    <w:pPr>
      <w:ind w:left="1440" w:hanging="240"/>
    </w:pPr>
  </w:style>
  <w:style w:type="paragraph" w:styleId="Index7">
    <w:name w:val="index 7"/>
    <w:basedOn w:val="Normal"/>
    <w:next w:val="Normal"/>
    <w:autoRedefine/>
    <w:rsid w:val="00540AB0"/>
    <w:pPr>
      <w:ind w:left="1680" w:hanging="240"/>
    </w:pPr>
  </w:style>
  <w:style w:type="paragraph" w:styleId="Index8">
    <w:name w:val="index 8"/>
    <w:basedOn w:val="Normal"/>
    <w:next w:val="Normal"/>
    <w:autoRedefine/>
    <w:rsid w:val="00540AB0"/>
    <w:pPr>
      <w:ind w:left="1920" w:hanging="240"/>
    </w:pPr>
  </w:style>
  <w:style w:type="paragraph" w:styleId="Index9">
    <w:name w:val="index 9"/>
    <w:basedOn w:val="Normal"/>
    <w:next w:val="Normal"/>
    <w:autoRedefine/>
    <w:rsid w:val="00540AB0"/>
    <w:pPr>
      <w:ind w:left="2160" w:hanging="240"/>
    </w:pPr>
  </w:style>
  <w:style w:type="paragraph" w:styleId="NormalIndent">
    <w:name w:val="Normal Indent"/>
    <w:basedOn w:val="Normal"/>
    <w:rsid w:val="00540AB0"/>
    <w:pPr>
      <w:ind w:left="720"/>
    </w:pPr>
  </w:style>
  <w:style w:type="paragraph" w:styleId="FootnoteText">
    <w:name w:val="footnote text"/>
    <w:basedOn w:val="Normal"/>
    <w:link w:val="FootnoteTextChar"/>
    <w:rsid w:val="00540AB0"/>
    <w:rPr>
      <w:sz w:val="20"/>
    </w:rPr>
  </w:style>
  <w:style w:type="character" w:customStyle="1" w:styleId="FootnoteTextChar">
    <w:name w:val="Footnote Text Char"/>
    <w:basedOn w:val="DefaultParagraphFont"/>
    <w:link w:val="FootnoteText"/>
    <w:rsid w:val="00540AB0"/>
  </w:style>
  <w:style w:type="paragraph" w:styleId="CommentText">
    <w:name w:val="annotation text"/>
    <w:basedOn w:val="Normal"/>
    <w:link w:val="CommentTextChar"/>
    <w:rsid w:val="00540AB0"/>
    <w:rPr>
      <w:sz w:val="20"/>
    </w:rPr>
  </w:style>
  <w:style w:type="character" w:customStyle="1" w:styleId="CommentTextChar">
    <w:name w:val="Comment Text Char"/>
    <w:basedOn w:val="DefaultParagraphFont"/>
    <w:link w:val="CommentText"/>
    <w:rsid w:val="00540AB0"/>
  </w:style>
  <w:style w:type="paragraph" w:styleId="IndexHeading">
    <w:name w:val="index heading"/>
    <w:basedOn w:val="Normal"/>
    <w:next w:val="Index1"/>
    <w:rsid w:val="00540AB0"/>
    <w:rPr>
      <w:rFonts w:ascii="Arial" w:hAnsi="Arial" w:cs="Arial"/>
      <w:b/>
      <w:bCs/>
    </w:rPr>
  </w:style>
  <w:style w:type="paragraph" w:styleId="Caption">
    <w:name w:val="caption"/>
    <w:basedOn w:val="Normal"/>
    <w:next w:val="Normal"/>
    <w:qFormat/>
    <w:rsid w:val="00540AB0"/>
    <w:pPr>
      <w:spacing w:before="120" w:after="120"/>
    </w:pPr>
    <w:rPr>
      <w:b/>
      <w:bCs/>
      <w:sz w:val="20"/>
    </w:rPr>
  </w:style>
  <w:style w:type="paragraph" w:styleId="TableofFigures">
    <w:name w:val="table of figures"/>
    <w:basedOn w:val="Normal"/>
    <w:next w:val="Normal"/>
    <w:rsid w:val="00540AB0"/>
    <w:pPr>
      <w:ind w:left="480" w:hanging="480"/>
    </w:pPr>
  </w:style>
  <w:style w:type="paragraph" w:styleId="EnvelopeAddress">
    <w:name w:val="envelope address"/>
    <w:basedOn w:val="Normal"/>
    <w:rsid w:val="00540AB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40AB0"/>
    <w:rPr>
      <w:rFonts w:ascii="Arial" w:hAnsi="Arial" w:cs="Arial"/>
      <w:sz w:val="20"/>
    </w:rPr>
  </w:style>
  <w:style w:type="character" w:styleId="FootnoteReference">
    <w:name w:val="footnote reference"/>
    <w:basedOn w:val="DefaultParagraphFont"/>
    <w:rsid w:val="00540AB0"/>
    <w:rPr>
      <w:rFonts w:ascii="Times New Roman" w:hAnsi="Times New Roman"/>
      <w:sz w:val="20"/>
      <w:vertAlign w:val="superscript"/>
    </w:rPr>
  </w:style>
  <w:style w:type="character" w:styleId="CommentReference">
    <w:name w:val="annotation reference"/>
    <w:basedOn w:val="DefaultParagraphFont"/>
    <w:rsid w:val="00540AB0"/>
    <w:rPr>
      <w:sz w:val="16"/>
      <w:szCs w:val="16"/>
    </w:rPr>
  </w:style>
  <w:style w:type="character" w:styleId="PageNumber">
    <w:name w:val="page number"/>
    <w:basedOn w:val="DefaultParagraphFont"/>
    <w:rsid w:val="00540AB0"/>
  </w:style>
  <w:style w:type="character" w:styleId="EndnoteReference">
    <w:name w:val="endnote reference"/>
    <w:basedOn w:val="DefaultParagraphFont"/>
    <w:rsid w:val="00540AB0"/>
    <w:rPr>
      <w:vertAlign w:val="superscript"/>
    </w:rPr>
  </w:style>
  <w:style w:type="paragraph" w:styleId="EndnoteText">
    <w:name w:val="endnote text"/>
    <w:basedOn w:val="Normal"/>
    <w:link w:val="EndnoteTextChar"/>
    <w:rsid w:val="00540AB0"/>
    <w:rPr>
      <w:sz w:val="20"/>
    </w:rPr>
  </w:style>
  <w:style w:type="character" w:customStyle="1" w:styleId="EndnoteTextChar">
    <w:name w:val="Endnote Text Char"/>
    <w:basedOn w:val="DefaultParagraphFont"/>
    <w:link w:val="EndnoteText"/>
    <w:rsid w:val="00540AB0"/>
  </w:style>
  <w:style w:type="paragraph" w:styleId="TableofAuthorities">
    <w:name w:val="table of authorities"/>
    <w:basedOn w:val="Normal"/>
    <w:next w:val="Normal"/>
    <w:rsid w:val="00540AB0"/>
    <w:pPr>
      <w:ind w:left="240" w:hanging="240"/>
    </w:pPr>
  </w:style>
  <w:style w:type="paragraph" w:styleId="MacroText">
    <w:name w:val="macro"/>
    <w:link w:val="MacroTextChar"/>
    <w:rsid w:val="00540A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40AB0"/>
    <w:rPr>
      <w:rFonts w:ascii="Courier New" w:eastAsia="Times New Roman" w:hAnsi="Courier New" w:cs="Courier New"/>
      <w:lang w:eastAsia="en-AU"/>
    </w:rPr>
  </w:style>
  <w:style w:type="paragraph" w:styleId="TOAHeading">
    <w:name w:val="toa heading"/>
    <w:basedOn w:val="Normal"/>
    <w:next w:val="Normal"/>
    <w:rsid w:val="00540AB0"/>
    <w:pPr>
      <w:spacing w:before="120"/>
    </w:pPr>
    <w:rPr>
      <w:rFonts w:ascii="Arial" w:hAnsi="Arial" w:cs="Arial"/>
      <w:b/>
      <w:bCs/>
    </w:rPr>
  </w:style>
  <w:style w:type="paragraph" w:styleId="List">
    <w:name w:val="List"/>
    <w:basedOn w:val="Normal"/>
    <w:rsid w:val="00540AB0"/>
    <w:pPr>
      <w:ind w:left="283" w:hanging="283"/>
    </w:pPr>
  </w:style>
  <w:style w:type="paragraph" w:styleId="ListBullet">
    <w:name w:val="List Bullet"/>
    <w:basedOn w:val="Normal"/>
    <w:autoRedefine/>
    <w:rsid w:val="00540AB0"/>
    <w:pPr>
      <w:tabs>
        <w:tab w:val="num" w:pos="360"/>
      </w:tabs>
      <w:ind w:left="360" w:hanging="360"/>
    </w:pPr>
  </w:style>
  <w:style w:type="paragraph" w:styleId="ListNumber">
    <w:name w:val="List Number"/>
    <w:basedOn w:val="Normal"/>
    <w:rsid w:val="00540AB0"/>
    <w:pPr>
      <w:tabs>
        <w:tab w:val="num" w:pos="360"/>
      </w:tabs>
      <w:ind w:left="360" w:hanging="360"/>
    </w:pPr>
  </w:style>
  <w:style w:type="paragraph" w:styleId="List2">
    <w:name w:val="List 2"/>
    <w:basedOn w:val="Normal"/>
    <w:rsid w:val="00540AB0"/>
    <w:pPr>
      <w:ind w:left="566" w:hanging="283"/>
    </w:pPr>
  </w:style>
  <w:style w:type="paragraph" w:styleId="List3">
    <w:name w:val="List 3"/>
    <w:basedOn w:val="Normal"/>
    <w:rsid w:val="00540AB0"/>
    <w:pPr>
      <w:ind w:left="849" w:hanging="283"/>
    </w:pPr>
  </w:style>
  <w:style w:type="paragraph" w:styleId="List4">
    <w:name w:val="List 4"/>
    <w:basedOn w:val="Normal"/>
    <w:rsid w:val="00540AB0"/>
    <w:pPr>
      <w:ind w:left="1132" w:hanging="283"/>
    </w:pPr>
  </w:style>
  <w:style w:type="paragraph" w:styleId="List5">
    <w:name w:val="List 5"/>
    <w:basedOn w:val="Normal"/>
    <w:rsid w:val="00540AB0"/>
    <w:pPr>
      <w:ind w:left="1415" w:hanging="283"/>
    </w:pPr>
  </w:style>
  <w:style w:type="paragraph" w:styleId="ListBullet2">
    <w:name w:val="List Bullet 2"/>
    <w:basedOn w:val="Normal"/>
    <w:autoRedefine/>
    <w:rsid w:val="00540AB0"/>
    <w:pPr>
      <w:tabs>
        <w:tab w:val="num" w:pos="360"/>
      </w:tabs>
    </w:pPr>
  </w:style>
  <w:style w:type="paragraph" w:styleId="ListBullet3">
    <w:name w:val="List Bullet 3"/>
    <w:basedOn w:val="Normal"/>
    <w:autoRedefine/>
    <w:rsid w:val="00540AB0"/>
    <w:pPr>
      <w:tabs>
        <w:tab w:val="num" w:pos="926"/>
      </w:tabs>
      <w:ind w:left="926" w:hanging="360"/>
    </w:pPr>
  </w:style>
  <w:style w:type="paragraph" w:styleId="ListBullet4">
    <w:name w:val="List Bullet 4"/>
    <w:basedOn w:val="Normal"/>
    <w:autoRedefine/>
    <w:rsid w:val="00540AB0"/>
    <w:pPr>
      <w:tabs>
        <w:tab w:val="num" w:pos="1209"/>
      </w:tabs>
      <w:ind w:left="1209" w:hanging="360"/>
    </w:pPr>
  </w:style>
  <w:style w:type="paragraph" w:styleId="ListBullet5">
    <w:name w:val="List Bullet 5"/>
    <w:basedOn w:val="Normal"/>
    <w:autoRedefine/>
    <w:rsid w:val="00540AB0"/>
    <w:pPr>
      <w:tabs>
        <w:tab w:val="num" w:pos="1492"/>
      </w:tabs>
      <w:ind w:left="1492" w:hanging="360"/>
    </w:pPr>
  </w:style>
  <w:style w:type="paragraph" w:styleId="ListNumber2">
    <w:name w:val="List Number 2"/>
    <w:basedOn w:val="Normal"/>
    <w:rsid w:val="00540AB0"/>
    <w:pPr>
      <w:tabs>
        <w:tab w:val="num" w:pos="643"/>
      </w:tabs>
      <w:ind w:left="643" w:hanging="360"/>
    </w:pPr>
  </w:style>
  <w:style w:type="paragraph" w:styleId="ListNumber3">
    <w:name w:val="List Number 3"/>
    <w:basedOn w:val="Normal"/>
    <w:rsid w:val="00540AB0"/>
    <w:pPr>
      <w:tabs>
        <w:tab w:val="num" w:pos="926"/>
      </w:tabs>
      <w:ind w:left="926" w:hanging="360"/>
    </w:pPr>
  </w:style>
  <w:style w:type="paragraph" w:styleId="ListNumber4">
    <w:name w:val="List Number 4"/>
    <w:basedOn w:val="Normal"/>
    <w:rsid w:val="00540AB0"/>
    <w:pPr>
      <w:tabs>
        <w:tab w:val="num" w:pos="1209"/>
      </w:tabs>
      <w:ind w:left="1209" w:hanging="360"/>
    </w:pPr>
  </w:style>
  <w:style w:type="paragraph" w:styleId="ListNumber5">
    <w:name w:val="List Number 5"/>
    <w:basedOn w:val="Normal"/>
    <w:rsid w:val="00540AB0"/>
    <w:pPr>
      <w:tabs>
        <w:tab w:val="num" w:pos="1492"/>
      </w:tabs>
      <w:ind w:left="1492" w:hanging="360"/>
    </w:pPr>
  </w:style>
  <w:style w:type="paragraph" w:styleId="Title">
    <w:name w:val="Title"/>
    <w:basedOn w:val="Normal"/>
    <w:link w:val="TitleChar"/>
    <w:qFormat/>
    <w:rsid w:val="00540AB0"/>
    <w:pPr>
      <w:spacing w:before="240" w:after="60"/>
    </w:pPr>
    <w:rPr>
      <w:rFonts w:ascii="Arial" w:hAnsi="Arial" w:cs="Arial"/>
      <w:b/>
      <w:bCs/>
      <w:sz w:val="40"/>
      <w:szCs w:val="40"/>
    </w:rPr>
  </w:style>
  <w:style w:type="character" w:customStyle="1" w:styleId="TitleChar">
    <w:name w:val="Title Char"/>
    <w:basedOn w:val="DefaultParagraphFont"/>
    <w:link w:val="Title"/>
    <w:rsid w:val="00540AB0"/>
    <w:rPr>
      <w:rFonts w:ascii="Arial" w:hAnsi="Arial" w:cs="Arial"/>
      <w:b/>
      <w:bCs/>
      <w:sz w:val="40"/>
      <w:szCs w:val="40"/>
    </w:rPr>
  </w:style>
  <w:style w:type="paragraph" w:styleId="Closing">
    <w:name w:val="Closing"/>
    <w:basedOn w:val="Normal"/>
    <w:link w:val="ClosingChar"/>
    <w:rsid w:val="00540AB0"/>
    <w:pPr>
      <w:ind w:left="4252"/>
    </w:pPr>
  </w:style>
  <w:style w:type="character" w:customStyle="1" w:styleId="ClosingChar">
    <w:name w:val="Closing Char"/>
    <w:basedOn w:val="DefaultParagraphFont"/>
    <w:link w:val="Closing"/>
    <w:rsid w:val="00540AB0"/>
    <w:rPr>
      <w:sz w:val="22"/>
    </w:rPr>
  </w:style>
  <w:style w:type="paragraph" w:styleId="Signature">
    <w:name w:val="Signature"/>
    <w:basedOn w:val="Normal"/>
    <w:link w:val="SignatureChar"/>
    <w:rsid w:val="00540AB0"/>
    <w:pPr>
      <w:ind w:left="4252"/>
    </w:pPr>
  </w:style>
  <w:style w:type="character" w:customStyle="1" w:styleId="SignatureChar">
    <w:name w:val="Signature Char"/>
    <w:basedOn w:val="DefaultParagraphFont"/>
    <w:link w:val="Signature"/>
    <w:rsid w:val="00540AB0"/>
    <w:rPr>
      <w:sz w:val="22"/>
    </w:rPr>
  </w:style>
  <w:style w:type="paragraph" w:styleId="BodyText">
    <w:name w:val="Body Text"/>
    <w:basedOn w:val="Normal"/>
    <w:link w:val="BodyTextChar"/>
    <w:rsid w:val="00540AB0"/>
    <w:pPr>
      <w:spacing w:after="120"/>
    </w:pPr>
  </w:style>
  <w:style w:type="character" w:customStyle="1" w:styleId="BodyTextChar">
    <w:name w:val="Body Text Char"/>
    <w:basedOn w:val="DefaultParagraphFont"/>
    <w:link w:val="BodyText"/>
    <w:rsid w:val="00540AB0"/>
    <w:rPr>
      <w:sz w:val="22"/>
    </w:rPr>
  </w:style>
  <w:style w:type="paragraph" w:styleId="BodyTextIndent">
    <w:name w:val="Body Text Indent"/>
    <w:basedOn w:val="Normal"/>
    <w:link w:val="BodyTextIndentChar"/>
    <w:rsid w:val="00540AB0"/>
    <w:pPr>
      <w:spacing w:after="120"/>
      <w:ind w:left="283"/>
    </w:pPr>
  </w:style>
  <w:style w:type="character" w:customStyle="1" w:styleId="BodyTextIndentChar">
    <w:name w:val="Body Text Indent Char"/>
    <w:basedOn w:val="DefaultParagraphFont"/>
    <w:link w:val="BodyTextIndent"/>
    <w:rsid w:val="00540AB0"/>
    <w:rPr>
      <w:sz w:val="22"/>
    </w:rPr>
  </w:style>
  <w:style w:type="paragraph" w:styleId="ListContinue">
    <w:name w:val="List Continue"/>
    <w:basedOn w:val="Normal"/>
    <w:rsid w:val="00540AB0"/>
    <w:pPr>
      <w:spacing w:after="120"/>
      <w:ind w:left="283"/>
    </w:pPr>
  </w:style>
  <w:style w:type="paragraph" w:styleId="ListContinue2">
    <w:name w:val="List Continue 2"/>
    <w:basedOn w:val="Normal"/>
    <w:rsid w:val="00540AB0"/>
    <w:pPr>
      <w:spacing w:after="120"/>
      <w:ind w:left="566"/>
    </w:pPr>
  </w:style>
  <w:style w:type="paragraph" w:styleId="ListContinue3">
    <w:name w:val="List Continue 3"/>
    <w:basedOn w:val="Normal"/>
    <w:rsid w:val="00540AB0"/>
    <w:pPr>
      <w:spacing w:after="120"/>
      <w:ind w:left="849"/>
    </w:pPr>
  </w:style>
  <w:style w:type="paragraph" w:styleId="ListContinue4">
    <w:name w:val="List Continue 4"/>
    <w:basedOn w:val="Normal"/>
    <w:rsid w:val="00540AB0"/>
    <w:pPr>
      <w:spacing w:after="120"/>
      <w:ind w:left="1132"/>
    </w:pPr>
  </w:style>
  <w:style w:type="paragraph" w:styleId="ListContinue5">
    <w:name w:val="List Continue 5"/>
    <w:basedOn w:val="Normal"/>
    <w:rsid w:val="00540AB0"/>
    <w:pPr>
      <w:spacing w:after="120"/>
      <w:ind w:left="1415"/>
    </w:pPr>
  </w:style>
  <w:style w:type="paragraph" w:styleId="MessageHeader">
    <w:name w:val="Message Header"/>
    <w:basedOn w:val="Normal"/>
    <w:link w:val="MessageHeaderChar"/>
    <w:rsid w:val="00540A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40AB0"/>
    <w:rPr>
      <w:rFonts w:ascii="Arial" w:hAnsi="Arial" w:cs="Arial"/>
      <w:sz w:val="22"/>
      <w:shd w:val="pct20" w:color="auto" w:fill="auto"/>
    </w:rPr>
  </w:style>
  <w:style w:type="paragraph" w:styleId="Subtitle">
    <w:name w:val="Subtitle"/>
    <w:basedOn w:val="Normal"/>
    <w:link w:val="SubtitleChar"/>
    <w:qFormat/>
    <w:rsid w:val="00540AB0"/>
    <w:pPr>
      <w:spacing w:after="60"/>
      <w:jc w:val="center"/>
      <w:outlineLvl w:val="1"/>
    </w:pPr>
    <w:rPr>
      <w:rFonts w:ascii="Arial" w:hAnsi="Arial" w:cs="Arial"/>
    </w:rPr>
  </w:style>
  <w:style w:type="character" w:customStyle="1" w:styleId="SubtitleChar">
    <w:name w:val="Subtitle Char"/>
    <w:basedOn w:val="DefaultParagraphFont"/>
    <w:link w:val="Subtitle"/>
    <w:rsid w:val="00540AB0"/>
    <w:rPr>
      <w:rFonts w:ascii="Arial" w:hAnsi="Arial" w:cs="Arial"/>
      <w:sz w:val="22"/>
    </w:rPr>
  </w:style>
  <w:style w:type="paragraph" w:styleId="Salutation">
    <w:name w:val="Salutation"/>
    <w:basedOn w:val="Normal"/>
    <w:next w:val="Normal"/>
    <w:link w:val="SalutationChar"/>
    <w:rsid w:val="00540AB0"/>
  </w:style>
  <w:style w:type="character" w:customStyle="1" w:styleId="SalutationChar">
    <w:name w:val="Salutation Char"/>
    <w:basedOn w:val="DefaultParagraphFont"/>
    <w:link w:val="Salutation"/>
    <w:rsid w:val="00540AB0"/>
    <w:rPr>
      <w:sz w:val="22"/>
    </w:rPr>
  </w:style>
  <w:style w:type="paragraph" w:styleId="Date">
    <w:name w:val="Date"/>
    <w:basedOn w:val="Normal"/>
    <w:next w:val="Normal"/>
    <w:link w:val="DateChar"/>
    <w:rsid w:val="00540AB0"/>
  </w:style>
  <w:style w:type="character" w:customStyle="1" w:styleId="DateChar">
    <w:name w:val="Date Char"/>
    <w:basedOn w:val="DefaultParagraphFont"/>
    <w:link w:val="Date"/>
    <w:rsid w:val="00540AB0"/>
    <w:rPr>
      <w:sz w:val="22"/>
    </w:rPr>
  </w:style>
  <w:style w:type="paragraph" w:styleId="BodyTextFirstIndent">
    <w:name w:val="Body Text First Indent"/>
    <w:basedOn w:val="BodyText"/>
    <w:link w:val="BodyTextFirstIndentChar"/>
    <w:rsid w:val="00540AB0"/>
    <w:pPr>
      <w:ind w:firstLine="210"/>
    </w:pPr>
  </w:style>
  <w:style w:type="character" w:customStyle="1" w:styleId="BodyTextFirstIndentChar">
    <w:name w:val="Body Text First Indent Char"/>
    <w:basedOn w:val="BodyTextChar"/>
    <w:link w:val="BodyTextFirstIndent"/>
    <w:rsid w:val="00540AB0"/>
    <w:rPr>
      <w:sz w:val="22"/>
    </w:rPr>
  </w:style>
  <w:style w:type="paragraph" w:styleId="BodyTextFirstIndent2">
    <w:name w:val="Body Text First Indent 2"/>
    <w:basedOn w:val="BodyTextIndent"/>
    <w:link w:val="BodyTextFirstIndent2Char"/>
    <w:rsid w:val="00540AB0"/>
    <w:pPr>
      <w:ind w:firstLine="210"/>
    </w:pPr>
  </w:style>
  <w:style w:type="character" w:customStyle="1" w:styleId="BodyTextFirstIndent2Char">
    <w:name w:val="Body Text First Indent 2 Char"/>
    <w:basedOn w:val="BodyTextIndentChar"/>
    <w:link w:val="BodyTextFirstIndent2"/>
    <w:rsid w:val="00540AB0"/>
    <w:rPr>
      <w:sz w:val="22"/>
    </w:rPr>
  </w:style>
  <w:style w:type="paragraph" w:styleId="BodyText2">
    <w:name w:val="Body Text 2"/>
    <w:basedOn w:val="Normal"/>
    <w:link w:val="BodyText2Char"/>
    <w:rsid w:val="00540AB0"/>
    <w:pPr>
      <w:spacing w:after="120" w:line="480" w:lineRule="auto"/>
    </w:pPr>
  </w:style>
  <w:style w:type="character" w:customStyle="1" w:styleId="BodyText2Char">
    <w:name w:val="Body Text 2 Char"/>
    <w:basedOn w:val="DefaultParagraphFont"/>
    <w:link w:val="BodyText2"/>
    <w:rsid w:val="00540AB0"/>
    <w:rPr>
      <w:sz w:val="22"/>
    </w:rPr>
  </w:style>
  <w:style w:type="paragraph" w:styleId="BodyText3">
    <w:name w:val="Body Text 3"/>
    <w:basedOn w:val="Normal"/>
    <w:link w:val="BodyText3Char"/>
    <w:rsid w:val="00540AB0"/>
    <w:pPr>
      <w:spacing w:after="120"/>
    </w:pPr>
    <w:rPr>
      <w:sz w:val="16"/>
      <w:szCs w:val="16"/>
    </w:rPr>
  </w:style>
  <w:style w:type="character" w:customStyle="1" w:styleId="BodyText3Char">
    <w:name w:val="Body Text 3 Char"/>
    <w:basedOn w:val="DefaultParagraphFont"/>
    <w:link w:val="BodyText3"/>
    <w:rsid w:val="00540AB0"/>
    <w:rPr>
      <w:sz w:val="16"/>
      <w:szCs w:val="16"/>
    </w:rPr>
  </w:style>
  <w:style w:type="paragraph" w:styleId="BodyTextIndent2">
    <w:name w:val="Body Text Indent 2"/>
    <w:basedOn w:val="Normal"/>
    <w:link w:val="BodyTextIndent2Char"/>
    <w:rsid w:val="00540AB0"/>
    <w:pPr>
      <w:spacing w:after="120" w:line="480" w:lineRule="auto"/>
      <w:ind w:left="283"/>
    </w:pPr>
  </w:style>
  <w:style w:type="character" w:customStyle="1" w:styleId="BodyTextIndent2Char">
    <w:name w:val="Body Text Indent 2 Char"/>
    <w:basedOn w:val="DefaultParagraphFont"/>
    <w:link w:val="BodyTextIndent2"/>
    <w:rsid w:val="00540AB0"/>
    <w:rPr>
      <w:sz w:val="22"/>
    </w:rPr>
  </w:style>
  <w:style w:type="paragraph" w:styleId="BodyTextIndent3">
    <w:name w:val="Body Text Indent 3"/>
    <w:basedOn w:val="Normal"/>
    <w:link w:val="BodyTextIndent3Char"/>
    <w:rsid w:val="00540AB0"/>
    <w:pPr>
      <w:spacing w:after="120"/>
      <w:ind w:left="283"/>
    </w:pPr>
    <w:rPr>
      <w:sz w:val="16"/>
      <w:szCs w:val="16"/>
    </w:rPr>
  </w:style>
  <w:style w:type="character" w:customStyle="1" w:styleId="BodyTextIndent3Char">
    <w:name w:val="Body Text Indent 3 Char"/>
    <w:basedOn w:val="DefaultParagraphFont"/>
    <w:link w:val="BodyTextIndent3"/>
    <w:rsid w:val="00540AB0"/>
    <w:rPr>
      <w:sz w:val="16"/>
      <w:szCs w:val="16"/>
    </w:rPr>
  </w:style>
  <w:style w:type="paragraph" w:styleId="BlockText">
    <w:name w:val="Block Text"/>
    <w:basedOn w:val="Normal"/>
    <w:rsid w:val="00540AB0"/>
    <w:pPr>
      <w:spacing w:after="120"/>
      <w:ind w:left="1440" w:right="1440"/>
    </w:pPr>
  </w:style>
  <w:style w:type="character" w:styleId="Hyperlink">
    <w:name w:val="Hyperlink"/>
    <w:basedOn w:val="DefaultParagraphFont"/>
    <w:rsid w:val="00540AB0"/>
    <w:rPr>
      <w:color w:val="0000FF"/>
      <w:u w:val="single"/>
    </w:rPr>
  </w:style>
  <w:style w:type="character" w:styleId="FollowedHyperlink">
    <w:name w:val="FollowedHyperlink"/>
    <w:basedOn w:val="DefaultParagraphFont"/>
    <w:rsid w:val="00540AB0"/>
    <w:rPr>
      <w:color w:val="800080"/>
      <w:u w:val="single"/>
    </w:rPr>
  </w:style>
  <w:style w:type="character" w:styleId="Strong">
    <w:name w:val="Strong"/>
    <w:basedOn w:val="DefaultParagraphFont"/>
    <w:qFormat/>
    <w:rsid w:val="00540AB0"/>
    <w:rPr>
      <w:b/>
      <w:bCs/>
    </w:rPr>
  </w:style>
  <w:style w:type="character" w:styleId="Emphasis">
    <w:name w:val="Emphasis"/>
    <w:basedOn w:val="DefaultParagraphFont"/>
    <w:qFormat/>
    <w:rsid w:val="00540AB0"/>
    <w:rPr>
      <w:i/>
      <w:iCs/>
    </w:rPr>
  </w:style>
  <w:style w:type="paragraph" w:styleId="DocumentMap">
    <w:name w:val="Document Map"/>
    <w:basedOn w:val="Normal"/>
    <w:link w:val="DocumentMapChar"/>
    <w:rsid w:val="00540AB0"/>
    <w:pPr>
      <w:shd w:val="clear" w:color="auto" w:fill="000080"/>
    </w:pPr>
    <w:rPr>
      <w:rFonts w:ascii="Tahoma" w:hAnsi="Tahoma" w:cs="Tahoma"/>
    </w:rPr>
  </w:style>
  <w:style w:type="character" w:customStyle="1" w:styleId="DocumentMapChar">
    <w:name w:val="Document Map Char"/>
    <w:basedOn w:val="DefaultParagraphFont"/>
    <w:link w:val="DocumentMap"/>
    <w:rsid w:val="00540AB0"/>
    <w:rPr>
      <w:rFonts w:ascii="Tahoma" w:hAnsi="Tahoma" w:cs="Tahoma"/>
      <w:sz w:val="22"/>
      <w:shd w:val="clear" w:color="auto" w:fill="000080"/>
    </w:rPr>
  </w:style>
  <w:style w:type="paragraph" w:styleId="PlainText">
    <w:name w:val="Plain Text"/>
    <w:basedOn w:val="Normal"/>
    <w:link w:val="PlainTextChar"/>
    <w:rsid w:val="00540AB0"/>
    <w:rPr>
      <w:rFonts w:ascii="Courier New" w:hAnsi="Courier New" w:cs="Courier New"/>
      <w:sz w:val="20"/>
    </w:rPr>
  </w:style>
  <w:style w:type="character" w:customStyle="1" w:styleId="PlainTextChar">
    <w:name w:val="Plain Text Char"/>
    <w:basedOn w:val="DefaultParagraphFont"/>
    <w:link w:val="PlainText"/>
    <w:rsid w:val="00540AB0"/>
    <w:rPr>
      <w:rFonts w:ascii="Courier New" w:hAnsi="Courier New" w:cs="Courier New"/>
    </w:rPr>
  </w:style>
  <w:style w:type="paragraph" w:styleId="E-mailSignature">
    <w:name w:val="E-mail Signature"/>
    <w:basedOn w:val="Normal"/>
    <w:link w:val="E-mailSignatureChar"/>
    <w:rsid w:val="00540AB0"/>
  </w:style>
  <w:style w:type="character" w:customStyle="1" w:styleId="E-mailSignatureChar">
    <w:name w:val="E-mail Signature Char"/>
    <w:basedOn w:val="DefaultParagraphFont"/>
    <w:link w:val="E-mailSignature"/>
    <w:rsid w:val="00540AB0"/>
    <w:rPr>
      <w:sz w:val="22"/>
    </w:rPr>
  </w:style>
  <w:style w:type="paragraph" w:styleId="NormalWeb">
    <w:name w:val="Normal (Web)"/>
    <w:basedOn w:val="Normal"/>
    <w:rsid w:val="00540AB0"/>
  </w:style>
  <w:style w:type="character" w:styleId="HTMLAcronym">
    <w:name w:val="HTML Acronym"/>
    <w:basedOn w:val="DefaultParagraphFont"/>
    <w:rsid w:val="00540AB0"/>
  </w:style>
  <w:style w:type="paragraph" w:styleId="HTMLAddress">
    <w:name w:val="HTML Address"/>
    <w:basedOn w:val="Normal"/>
    <w:link w:val="HTMLAddressChar"/>
    <w:rsid w:val="00540AB0"/>
    <w:rPr>
      <w:i/>
      <w:iCs/>
    </w:rPr>
  </w:style>
  <w:style w:type="character" w:customStyle="1" w:styleId="HTMLAddressChar">
    <w:name w:val="HTML Address Char"/>
    <w:basedOn w:val="DefaultParagraphFont"/>
    <w:link w:val="HTMLAddress"/>
    <w:rsid w:val="00540AB0"/>
    <w:rPr>
      <w:i/>
      <w:iCs/>
      <w:sz w:val="22"/>
    </w:rPr>
  </w:style>
  <w:style w:type="character" w:styleId="HTMLCite">
    <w:name w:val="HTML Cite"/>
    <w:basedOn w:val="DefaultParagraphFont"/>
    <w:rsid w:val="00540AB0"/>
    <w:rPr>
      <w:i/>
      <w:iCs/>
    </w:rPr>
  </w:style>
  <w:style w:type="character" w:styleId="HTMLCode">
    <w:name w:val="HTML Code"/>
    <w:basedOn w:val="DefaultParagraphFont"/>
    <w:rsid w:val="00540AB0"/>
    <w:rPr>
      <w:rFonts w:ascii="Courier New" w:hAnsi="Courier New" w:cs="Courier New"/>
      <w:sz w:val="20"/>
      <w:szCs w:val="20"/>
    </w:rPr>
  </w:style>
  <w:style w:type="character" w:styleId="HTMLDefinition">
    <w:name w:val="HTML Definition"/>
    <w:basedOn w:val="DefaultParagraphFont"/>
    <w:rsid w:val="00540AB0"/>
    <w:rPr>
      <w:i/>
      <w:iCs/>
    </w:rPr>
  </w:style>
  <w:style w:type="character" w:styleId="HTMLKeyboard">
    <w:name w:val="HTML Keyboard"/>
    <w:basedOn w:val="DefaultParagraphFont"/>
    <w:rsid w:val="00540AB0"/>
    <w:rPr>
      <w:rFonts w:ascii="Courier New" w:hAnsi="Courier New" w:cs="Courier New"/>
      <w:sz w:val="20"/>
      <w:szCs w:val="20"/>
    </w:rPr>
  </w:style>
  <w:style w:type="paragraph" w:styleId="HTMLPreformatted">
    <w:name w:val="HTML Preformatted"/>
    <w:basedOn w:val="Normal"/>
    <w:link w:val="HTMLPreformattedChar"/>
    <w:rsid w:val="00540AB0"/>
    <w:rPr>
      <w:rFonts w:ascii="Courier New" w:hAnsi="Courier New" w:cs="Courier New"/>
      <w:sz w:val="20"/>
    </w:rPr>
  </w:style>
  <w:style w:type="character" w:customStyle="1" w:styleId="HTMLPreformattedChar">
    <w:name w:val="HTML Preformatted Char"/>
    <w:basedOn w:val="DefaultParagraphFont"/>
    <w:link w:val="HTMLPreformatted"/>
    <w:rsid w:val="00540AB0"/>
    <w:rPr>
      <w:rFonts w:ascii="Courier New" w:hAnsi="Courier New" w:cs="Courier New"/>
    </w:rPr>
  </w:style>
  <w:style w:type="character" w:styleId="HTMLSample">
    <w:name w:val="HTML Sample"/>
    <w:basedOn w:val="DefaultParagraphFont"/>
    <w:rsid w:val="00540AB0"/>
    <w:rPr>
      <w:rFonts w:ascii="Courier New" w:hAnsi="Courier New" w:cs="Courier New"/>
    </w:rPr>
  </w:style>
  <w:style w:type="character" w:styleId="HTMLTypewriter">
    <w:name w:val="HTML Typewriter"/>
    <w:basedOn w:val="DefaultParagraphFont"/>
    <w:rsid w:val="00540AB0"/>
    <w:rPr>
      <w:rFonts w:ascii="Courier New" w:hAnsi="Courier New" w:cs="Courier New"/>
      <w:sz w:val="20"/>
      <w:szCs w:val="20"/>
    </w:rPr>
  </w:style>
  <w:style w:type="character" w:styleId="HTMLVariable">
    <w:name w:val="HTML Variable"/>
    <w:basedOn w:val="DefaultParagraphFont"/>
    <w:rsid w:val="00540AB0"/>
    <w:rPr>
      <w:i/>
      <w:iCs/>
    </w:rPr>
  </w:style>
  <w:style w:type="paragraph" w:styleId="CommentSubject">
    <w:name w:val="annotation subject"/>
    <w:basedOn w:val="CommentText"/>
    <w:next w:val="CommentText"/>
    <w:link w:val="CommentSubjectChar"/>
    <w:rsid w:val="00540AB0"/>
    <w:rPr>
      <w:b/>
      <w:bCs/>
    </w:rPr>
  </w:style>
  <w:style w:type="character" w:customStyle="1" w:styleId="CommentSubjectChar">
    <w:name w:val="Comment Subject Char"/>
    <w:basedOn w:val="CommentTextChar"/>
    <w:link w:val="CommentSubject"/>
    <w:rsid w:val="00540AB0"/>
    <w:rPr>
      <w:b/>
      <w:bCs/>
    </w:rPr>
  </w:style>
  <w:style w:type="numbering" w:styleId="1ai">
    <w:name w:val="Outline List 1"/>
    <w:basedOn w:val="NoList"/>
    <w:rsid w:val="00540AB0"/>
    <w:pPr>
      <w:numPr>
        <w:numId w:val="14"/>
      </w:numPr>
    </w:pPr>
  </w:style>
  <w:style w:type="numbering" w:styleId="111111">
    <w:name w:val="Outline List 2"/>
    <w:basedOn w:val="NoList"/>
    <w:rsid w:val="00540AB0"/>
    <w:pPr>
      <w:numPr>
        <w:numId w:val="15"/>
      </w:numPr>
    </w:pPr>
  </w:style>
  <w:style w:type="numbering" w:styleId="ArticleSection">
    <w:name w:val="Outline List 3"/>
    <w:basedOn w:val="NoList"/>
    <w:rsid w:val="00540AB0"/>
    <w:pPr>
      <w:numPr>
        <w:numId w:val="17"/>
      </w:numPr>
    </w:pPr>
  </w:style>
  <w:style w:type="table" w:styleId="TableSimple1">
    <w:name w:val="Table Simple 1"/>
    <w:basedOn w:val="TableNormal"/>
    <w:rsid w:val="00540AB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0AB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0A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40AB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0AB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0AB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0AB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0AB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0AB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0AB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0AB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0AB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0AB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0AB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0AB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40A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0AB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0AB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0AB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0A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0A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0AB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0AB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40AB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0AB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0AB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0A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0A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0AB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0AB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0AB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40AB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40AB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0AB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40AB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0AB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40A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40AB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0AB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40AB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0AB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0AB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40AB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40AB0"/>
    <w:rPr>
      <w:rFonts w:eastAsia="Times New Roman" w:cs="Times New Roman"/>
      <w:b/>
      <w:kern w:val="28"/>
      <w:sz w:val="24"/>
      <w:lang w:eastAsia="en-AU"/>
    </w:rPr>
  </w:style>
  <w:style w:type="paragraph" w:customStyle="1" w:styleId="ETAsubitem">
    <w:name w:val="ETA(subitem)"/>
    <w:basedOn w:val="OPCParaBase"/>
    <w:rsid w:val="00540AB0"/>
    <w:pPr>
      <w:tabs>
        <w:tab w:val="right" w:pos="340"/>
      </w:tabs>
      <w:spacing w:before="60" w:line="240" w:lineRule="auto"/>
      <w:ind w:left="454" w:hanging="454"/>
    </w:pPr>
    <w:rPr>
      <w:sz w:val="20"/>
    </w:rPr>
  </w:style>
  <w:style w:type="paragraph" w:customStyle="1" w:styleId="ETApara">
    <w:name w:val="ETA(para)"/>
    <w:basedOn w:val="OPCParaBase"/>
    <w:rsid w:val="00540AB0"/>
    <w:pPr>
      <w:tabs>
        <w:tab w:val="right" w:pos="754"/>
      </w:tabs>
      <w:spacing w:before="60" w:line="240" w:lineRule="auto"/>
      <w:ind w:left="828" w:hanging="828"/>
    </w:pPr>
    <w:rPr>
      <w:sz w:val="20"/>
    </w:rPr>
  </w:style>
  <w:style w:type="paragraph" w:customStyle="1" w:styleId="ETAsubpara">
    <w:name w:val="ETA(subpara)"/>
    <w:basedOn w:val="OPCParaBase"/>
    <w:rsid w:val="00540AB0"/>
    <w:pPr>
      <w:tabs>
        <w:tab w:val="right" w:pos="1083"/>
      </w:tabs>
      <w:spacing w:before="60" w:line="240" w:lineRule="auto"/>
      <w:ind w:left="1191" w:hanging="1191"/>
    </w:pPr>
    <w:rPr>
      <w:sz w:val="20"/>
    </w:rPr>
  </w:style>
  <w:style w:type="paragraph" w:customStyle="1" w:styleId="ETAsub-subpara">
    <w:name w:val="ETA(sub-subpara)"/>
    <w:basedOn w:val="OPCParaBase"/>
    <w:rsid w:val="00540AB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540AB0"/>
  </w:style>
  <w:style w:type="paragraph" w:styleId="NoteHeading">
    <w:name w:val="Note Heading"/>
    <w:basedOn w:val="Normal"/>
    <w:next w:val="Normal"/>
    <w:link w:val="NoteHeadingChar"/>
    <w:semiHidden/>
    <w:unhideWhenUsed/>
    <w:rsid w:val="00435369"/>
    <w:pPr>
      <w:spacing w:line="240" w:lineRule="auto"/>
    </w:pPr>
    <w:rPr>
      <w:rFonts w:eastAsia="Calibri" w:cs="Times New Roman"/>
    </w:rPr>
  </w:style>
  <w:style w:type="character" w:customStyle="1" w:styleId="NoteHeadingChar">
    <w:name w:val="Note Heading Char"/>
    <w:basedOn w:val="DefaultParagraphFont"/>
    <w:link w:val="NoteHeading"/>
    <w:semiHidden/>
    <w:rsid w:val="00435369"/>
    <w:rPr>
      <w:rFonts w:eastAsia="Calibri" w:cs="Times New Roman"/>
      <w:sz w:val="22"/>
    </w:rPr>
  </w:style>
  <w:style w:type="character" w:customStyle="1" w:styleId="ItemHeadChar">
    <w:name w:val="ItemHead Char"/>
    <w:aliases w:val="ih Char"/>
    <w:link w:val="ItemHead"/>
    <w:locked/>
    <w:rsid w:val="00435369"/>
    <w:rPr>
      <w:rFonts w:ascii="Arial" w:eastAsia="Times New Roman" w:hAnsi="Arial" w:cs="Times New Roman"/>
      <w:b/>
      <w:kern w:val="28"/>
      <w:sz w:val="24"/>
      <w:lang w:eastAsia="en-AU"/>
    </w:rPr>
  </w:style>
  <w:style w:type="character" w:customStyle="1" w:styleId="TOC5Char">
    <w:name w:val="TOC 5 Char"/>
    <w:link w:val="TOC5"/>
    <w:uiPriority w:val="39"/>
    <w:locked/>
    <w:rsid w:val="00435369"/>
    <w:rPr>
      <w:rFonts w:eastAsia="Times New Roman" w:cs="Times New Roman"/>
      <w:kern w:val="28"/>
      <w:sz w:val="18"/>
      <w:lang w:eastAsia="en-AU"/>
    </w:rPr>
  </w:style>
  <w:style w:type="numbering" w:customStyle="1" w:styleId="OPCBodyList">
    <w:name w:val="OPCBodyList"/>
    <w:uiPriority w:val="99"/>
    <w:rsid w:val="00435369"/>
    <w:pPr>
      <w:numPr>
        <w:numId w:val="20"/>
      </w:numPr>
    </w:pPr>
  </w:style>
  <w:style w:type="paragraph" w:styleId="Revision">
    <w:name w:val="Revision"/>
    <w:hidden/>
    <w:uiPriority w:val="99"/>
    <w:semiHidden/>
    <w:rsid w:val="00435369"/>
    <w:rPr>
      <w:rFonts w:eastAsia="Calibri" w:cs="Times New Roman"/>
      <w:sz w:val="22"/>
    </w:rPr>
  </w:style>
  <w:style w:type="paragraph" w:styleId="NoSpacing">
    <w:name w:val="No Spacing"/>
    <w:uiPriority w:val="1"/>
    <w:qFormat/>
    <w:rsid w:val="00435369"/>
    <w:pPr>
      <w:autoSpaceDE w:val="0"/>
      <w:autoSpaceDN w:val="0"/>
    </w:pPr>
    <w:rPr>
      <w:rFonts w:eastAsia="Times New Roman" w:cs="Times New Roman"/>
      <w:sz w:val="24"/>
      <w:szCs w:val="24"/>
    </w:rPr>
  </w:style>
  <w:style w:type="character" w:customStyle="1" w:styleId="paragraphChar">
    <w:name w:val="paragraph Char"/>
    <w:aliases w:val="a Char"/>
    <w:link w:val="paragraph"/>
    <w:locked/>
    <w:rsid w:val="00435369"/>
    <w:rPr>
      <w:rFonts w:eastAsia="Times New Roman" w:cs="Times New Roman"/>
      <w:sz w:val="22"/>
      <w:lang w:eastAsia="en-AU"/>
    </w:rPr>
  </w:style>
  <w:style w:type="paragraph" w:customStyle="1" w:styleId="tabletext0">
    <w:name w:val="tabletext"/>
    <w:basedOn w:val="Normal"/>
    <w:rsid w:val="0089370A"/>
    <w:pPr>
      <w:spacing w:before="100" w:beforeAutospacing="1" w:after="100" w:afterAutospacing="1" w:line="240" w:lineRule="auto"/>
    </w:pPr>
    <w:rPr>
      <w:rFonts w:eastAsia="Times New Roman" w:cs="Times New Roman"/>
      <w:sz w:val="24"/>
      <w:szCs w:val="24"/>
      <w:lang w:eastAsia="en-AU"/>
    </w:rPr>
  </w:style>
  <w:style w:type="table" w:customStyle="1" w:styleId="TableGrid10">
    <w:name w:val="Table Grid1"/>
    <w:basedOn w:val="TableNormal"/>
    <w:next w:val="TableGrid"/>
    <w:uiPriority w:val="59"/>
    <w:rsid w:val="001B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1B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1B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0AB0"/>
    <w:pPr>
      <w:spacing w:line="260" w:lineRule="atLeast"/>
    </w:pPr>
    <w:rPr>
      <w:sz w:val="22"/>
    </w:rPr>
  </w:style>
  <w:style w:type="paragraph" w:styleId="Heading1">
    <w:name w:val="heading 1"/>
    <w:basedOn w:val="Normal"/>
    <w:next w:val="Normal"/>
    <w:link w:val="Heading1Char"/>
    <w:qFormat/>
    <w:rsid w:val="00540AB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AB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0AB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40AB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40AB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40AB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40AB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40AB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40AB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40AB0"/>
  </w:style>
  <w:style w:type="paragraph" w:customStyle="1" w:styleId="OPCParaBase">
    <w:name w:val="OPCParaBase"/>
    <w:qFormat/>
    <w:rsid w:val="00540AB0"/>
    <w:pPr>
      <w:spacing w:line="260" w:lineRule="atLeast"/>
    </w:pPr>
    <w:rPr>
      <w:rFonts w:eastAsia="Times New Roman" w:cs="Times New Roman"/>
      <w:sz w:val="22"/>
      <w:lang w:eastAsia="en-AU"/>
    </w:rPr>
  </w:style>
  <w:style w:type="paragraph" w:customStyle="1" w:styleId="ShortT">
    <w:name w:val="ShortT"/>
    <w:basedOn w:val="OPCParaBase"/>
    <w:next w:val="Normal"/>
    <w:qFormat/>
    <w:rsid w:val="00540AB0"/>
    <w:pPr>
      <w:spacing w:line="240" w:lineRule="auto"/>
    </w:pPr>
    <w:rPr>
      <w:b/>
      <w:sz w:val="40"/>
    </w:rPr>
  </w:style>
  <w:style w:type="paragraph" w:customStyle="1" w:styleId="ActHead1">
    <w:name w:val="ActHead 1"/>
    <w:aliases w:val="c"/>
    <w:basedOn w:val="OPCParaBase"/>
    <w:next w:val="Normal"/>
    <w:qFormat/>
    <w:rsid w:val="00540A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0A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0A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0A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40A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0A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0A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0A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0A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0AB0"/>
  </w:style>
  <w:style w:type="paragraph" w:customStyle="1" w:styleId="Blocks">
    <w:name w:val="Blocks"/>
    <w:aliases w:val="bb"/>
    <w:basedOn w:val="OPCParaBase"/>
    <w:qFormat/>
    <w:rsid w:val="00540AB0"/>
    <w:pPr>
      <w:spacing w:line="240" w:lineRule="auto"/>
    </w:pPr>
    <w:rPr>
      <w:sz w:val="24"/>
    </w:rPr>
  </w:style>
  <w:style w:type="paragraph" w:customStyle="1" w:styleId="BoxText">
    <w:name w:val="BoxText"/>
    <w:aliases w:val="bt"/>
    <w:basedOn w:val="OPCParaBase"/>
    <w:qFormat/>
    <w:rsid w:val="00540A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0AB0"/>
    <w:rPr>
      <w:b/>
    </w:rPr>
  </w:style>
  <w:style w:type="paragraph" w:customStyle="1" w:styleId="BoxHeadItalic">
    <w:name w:val="BoxHeadItalic"/>
    <w:aliases w:val="bhi"/>
    <w:basedOn w:val="BoxText"/>
    <w:next w:val="BoxStep"/>
    <w:qFormat/>
    <w:rsid w:val="00540AB0"/>
    <w:rPr>
      <w:i/>
    </w:rPr>
  </w:style>
  <w:style w:type="paragraph" w:customStyle="1" w:styleId="BoxList">
    <w:name w:val="BoxList"/>
    <w:aliases w:val="bl"/>
    <w:basedOn w:val="BoxText"/>
    <w:qFormat/>
    <w:rsid w:val="00540AB0"/>
    <w:pPr>
      <w:ind w:left="1559" w:hanging="425"/>
    </w:pPr>
  </w:style>
  <w:style w:type="paragraph" w:customStyle="1" w:styleId="BoxNote">
    <w:name w:val="BoxNote"/>
    <w:aliases w:val="bn"/>
    <w:basedOn w:val="BoxText"/>
    <w:qFormat/>
    <w:rsid w:val="00540AB0"/>
    <w:pPr>
      <w:tabs>
        <w:tab w:val="left" w:pos="1985"/>
      </w:tabs>
      <w:spacing w:before="122" w:line="198" w:lineRule="exact"/>
      <w:ind w:left="2948" w:hanging="1814"/>
    </w:pPr>
    <w:rPr>
      <w:sz w:val="18"/>
    </w:rPr>
  </w:style>
  <w:style w:type="paragraph" w:customStyle="1" w:styleId="BoxPara">
    <w:name w:val="BoxPara"/>
    <w:aliases w:val="bp"/>
    <w:basedOn w:val="BoxText"/>
    <w:qFormat/>
    <w:rsid w:val="00540AB0"/>
    <w:pPr>
      <w:tabs>
        <w:tab w:val="right" w:pos="2268"/>
      </w:tabs>
      <w:ind w:left="2552" w:hanging="1418"/>
    </w:pPr>
  </w:style>
  <w:style w:type="paragraph" w:customStyle="1" w:styleId="BoxStep">
    <w:name w:val="BoxStep"/>
    <w:aliases w:val="bs"/>
    <w:basedOn w:val="BoxText"/>
    <w:qFormat/>
    <w:rsid w:val="00540AB0"/>
    <w:pPr>
      <w:ind w:left="1985" w:hanging="851"/>
    </w:pPr>
  </w:style>
  <w:style w:type="character" w:customStyle="1" w:styleId="CharAmPartNo">
    <w:name w:val="CharAmPartNo"/>
    <w:basedOn w:val="OPCCharBase"/>
    <w:qFormat/>
    <w:rsid w:val="00540AB0"/>
  </w:style>
  <w:style w:type="character" w:customStyle="1" w:styleId="CharAmPartText">
    <w:name w:val="CharAmPartText"/>
    <w:basedOn w:val="OPCCharBase"/>
    <w:qFormat/>
    <w:rsid w:val="00540AB0"/>
  </w:style>
  <w:style w:type="character" w:customStyle="1" w:styleId="CharAmSchNo">
    <w:name w:val="CharAmSchNo"/>
    <w:basedOn w:val="OPCCharBase"/>
    <w:qFormat/>
    <w:rsid w:val="00540AB0"/>
  </w:style>
  <w:style w:type="character" w:customStyle="1" w:styleId="CharAmSchText">
    <w:name w:val="CharAmSchText"/>
    <w:basedOn w:val="OPCCharBase"/>
    <w:qFormat/>
    <w:rsid w:val="00540AB0"/>
  </w:style>
  <w:style w:type="character" w:customStyle="1" w:styleId="CharBoldItalic">
    <w:name w:val="CharBoldItalic"/>
    <w:basedOn w:val="OPCCharBase"/>
    <w:uiPriority w:val="1"/>
    <w:qFormat/>
    <w:rsid w:val="00540AB0"/>
    <w:rPr>
      <w:b/>
      <w:i/>
    </w:rPr>
  </w:style>
  <w:style w:type="character" w:customStyle="1" w:styleId="CharChapNo">
    <w:name w:val="CharChapNo"/>
    <w:basedOn w:val="OPCCharBase"/>
    <w:qFormat/>
    <w:rsid w:val="00540AB0"/>
  </w:style>
  <w:style w:type="character" w:customStyle="1" w:styleId="CharChapText">
    <w:name w:val="CharChapText"/>
    <w:basedOn w:val="OPCCharBase"/>
    <w:qFormat/>
    <w:rsid w:val="00540AB0"/>
  </w:style>
  <w:style w:type="character" w:customStyle="1" w:styleId="CharDivNo">
    <w:name w:val="CharDivNo"/>
    <w:basedOn w:val="OPCCharBase"/>
    <w:uiPriority w:val="1"/>
    <w:qFormat/>
    <w:rsid w:val="00540AB0"/>
  </w:style>
  <w:style w:type="character" w:customStyle="1" w:styleId="CharDivText">
    <w:name w:val="CharDivText"/>
    <w:basedOn w:val="OPCCharBase"/>
    <w:uiPriority w:val="1"/>
    <w:qFormat/>
    <w:rsid w:val="00540AB0"/>
  </w:style>
  <w:style w:type="character" w:customStyle="1" w:styleId="CharItalic">
    <w:name w:val="CharItalic"/>
    <w:basedOn w:val="OPCCharBase"/>
    <w:uiPriority w:val="1"/>
    <w:qFormat/>
    <w:rsid w:val="00540AB0"/>
    <w:rPr>
      <w:i/>
    </w:rPr>
  </w:style>
  <w:style w:type="character" w:customStyle="1" w:styleId="CharPartNo">
    <w:name w:val="CharPartNo"/>
    <w:basedOn w:val="OPCCharBase"/>
    <w:uiPriority w:val="1"/>
    <w:qFormat/>
    <w:rsid w:val="00540AB0"/>
  </w:style>
  <w:style w:type="character" w:customStyle="1" w:styleId="CharPartText">
    <w:name w:val="CharPartText"/>
    <w:basedOn w:val="OPCCharBase"/>
    <w:uiPriority w:val="1"/>
    <w:qFormat/>
    <w:rsid w:val="00540AB0"/>
  </w:style>
  <w:style w:type="character" w:customStyle="1" w:styleId="CharSectno">
    <w:name w:val="CharSectno"/>
    <w:basedOn w:val="OPCCharBase"/>
    <w:qFormat/>
    <w:rsid w:val="00540AB0"/>
  </w:style>
  <w:style w:type="character" w:customStyle="1" w:styleId="CharSubdNo">
    <w:name w:val="CharSubdNo"/>
    <w:basedOn w:val="OPCCharBase"/>
    <w:uiPriority w:val="1"/>
    <w:qFormat/>
    <w:rsid w:val="00540AB0"/>
  </w:style>
  <w:style w:type="character" w:customStyle="1" w:styleId="CharSubdText">
    <w:name w:val="CharSubdText"/>
    <w:basedOn w:val="OPCCharBase"/>
    <w:uiPriority w:val="1"/>
    <w:qFormat/>
    <w:rsid w:val="00540AB0"/>
  </w:style>
  <w:style w:type="paragraph" w:customStyle="1" w:styleId="CTA--">
    <w:name w:val="CTA --"/>
    <w:basedOn w:val="OPCParaBase"/>
    <w:next w:val="Normal"/>
    <w:rsid w:val="00540AB0"/>
    <w:pPr>
      <w:spacing w:before="60" w:line="240" w:lineRule="atLeast"/>
      <w:ind w:left="142" w:hanging="142"/>
    </w:pPr>
    <w:rPr>
      <w:sz w:val="20"/>
    </w:rPr>
  </w:style>
  <w:style w:type="paragraph" w:customStyle="1" w:styleId="CTA-">
    <w:name w:val="CTA -"/>
    <w:basedOn w:val="OPCParaBase"/>
    <w:rsid w:val="00540AB0"/>
    <w:pPr>
      <w:spacing w:before="60" w:line="240" w:lineRule="atLeast"/>
      <w:ind w:left="85" w:hanging="85"/>
    </w:pPr>
    <w:rPr>
      <w:sz w:val="20"/>
    </w:rPr>
  </w:style>
  <w:style w:type="paragraph" w:customStyle="1" w:styleId="CTA---">
    <w:name w:val="CTA ---"/>
    <w:basedOn w:val="OPCParaBase"/>
    <w:next w:val="Normal"/>
    <w:rsid w:val="00540AB0"/>
    <w:pPr>
      <w:spacing w:before="60" w:line="240" w:lineRule="atLeast"/>
      <w:ind w:left="198" w:hanging="198"/>
    </w:pPr>
    <w:rPr>
      <w:sz w:val="20"/>
    </w:rPr>
  </w:style>
  <w:style w:type="paragraph" w:customStyle="1" w:styleId="CTA----">
    <w:name w:val="CTA ----"/>
    <w:basedOn w:val="OPCParaBase"/>
    <w:next w:val="Normal"/>
    <w:rsid w:val="00540AB0"/>
    <w:pPr>
      <w:spacing w:before="60" w:line="240" w:lineRule="atLeast"/>
      <w:ind w:left="255" w:hanging="255"/>
    </w:pPr>
    <w:rPr>
      <w:sz w:val="20"/>
    </w:rPr>
  </w:style>
  <w:style w:type="paragraph" w:customStyle="1" w:styleId="CTA1a">
    <w:name w:val="CTA 1(a)"/>
    <w:basedOn w:val="OPCParaBase"/>
    <w:rsid w:val="00540AB0"/>
    <w:pPr>
      <w:tabs>
        <w:tab w:val="right" w:pos="414"/>
      </w:tabs>
      <w:spacing w:before="40" w:line="240" w:lineRule="atLeast"/>
      <w:ind w:left="675" w:hanging="675"/>
    </w:pPr>
    <w:rPr>
      <w:sz w:val="20"/>
    </w:rPr>
  </w:style>
  <w:style w:type="paragraph" w:customStyle="1" w:styleId="CTA1ai">
    <w:name w:val="CTA 1(a)(i)"/>
    <w:basedOn w:val="OPCParaBase"/>
    <w:rsid w:val="00540AB0"/>
    <w:pPr>
      <w:tabs>
        <w:tab w:val="right" w:pos="1004"/>
      </w:tabs>
      <w:spacing w:before="40" w:line="240" w:lineRule="atLeast"/>
      <w:ind w:left="1253" w:hanging="1253"/>
    </w:pPr>
    <w:rPr>
      <w:sz w:val="20"/>
    </w:rPr>
  </w:style>
  <w:style w:type="paragraph" w:customStyle="1" w:styleId="CTA2a">
    <w:name w:val="CTA 2(a)"/>
    <w:basedOn w:val="OPCParaBase"/>
    <w:rsid w:val="00540AB0"/>
    <w:pPr>
      <w:tabs>
        <w:tab w:val="right" w:pos="482"/>
      </w:tabs>
      <w:spacing w:before="40" w:line="240" w:lineRule="atLeast"/>
      <w:ind w:left="748" w:hanging="748"/>
    </w:pPr>
    <w:rPr>
      <w:sz w:val="20"/>
    </w:rPr>
  </w:style>
  <w:style w:type="paragraph" w:customStyle="1" w:styleId="CTA2ai">
    <w:name w:val="CTA 2(a)(i)"/>
    <w:basedOn w:val="OPCParaBase"/>
    <w:rsid w:val="00540AB0"/>
    <w:pPr>
      <w:tabs>
        <w:tab w:val="right" w:pos="1089"/>
      </w:tabs>
      <w:spacing w:before="40" w:line="240" w:lineRule="atLeast"/>
      <w:ind w:left="1327" w:hanging="1327"/>
    </w:pPr>
    <w:rPr>
      <w:sz w:val="20"/>
    </w:rPr>
  </w:style>
  <w:style w:type="paragraph" w:customStyle="1" w:styleId="CTA3a">
    <w:name w:val="CTA 3(a)"/>
    <w:basedOn w:val="OPCParaBase"/>
    <w:rsid w:val="00540AB0"/>
    <w:pPr>
      <w:tabs>
        <w:tab w:val="right" w:pos="556"/>
      </w:tabs>
      <w:spacing w:before="40" w:line="240" w:lineRule="atLeast"/>
      <w:ind w:left="805" w:hanging="805"/>
    </w:pPr>
    <w:rPr>
      <w:sz w:val="20"/>
    </w:rPr>
  </w:style>
  <w:style w:type="paragraph" w:customStyle="1" w:styleId="CTA3ai">
    <w:name w:val="CTA 3(a)(i)"/>
    <w:basedOn w:val="OPCParaBase"/>
    <w:rsid w:val="00540AB0"/>
    <w:pPr>
      <w:tabs>
        <w:tab w:val="right" w:pos="1140"/>
      </w:tabs>
      <w:spacing w:before="40" w:line="240" w:lineRule="atLeast"/>
      <w:ind w:left="1361" w:hanging="1361"/>
    </w:pPr>
    <w:rPr>
      <w:sz w:val="20"/>
    </w:rPr>
  </w:style>
  <w:style w:type="paragraph" w:customStyle="1" w:styleId="CTA4a">
    <w:name w:val="CTA 4(a)"/>
    <w:basedOn w:val="OPCParaBase"/>
    <w:rsid w:val="00540AB0"/>
    <w:pPr>
      <w:tabs>
        <w:tab w:val="right" w:pos="624"/>
      </w:tabs>
      <w:spacing w:before="40" w:line="240" w:lineRule="atLeast"/>
      <w:ind w:left="873" w:hanging="873"/>
    </w:pPr>
    <w:rPr>
      <w:sz w:val="20"/>
    </w:rPr>
  </w:style>
  <w:style w:type="paragraph" w:customStyle="1" w:styleId="CTA4ai">
    <w:name w:val="CTA 4(a)(i)"/>
    <w:basedOn w:val="OPCParaBase"/>
    <w:rsid w:val="00540AB0"/>
    <w:pPr>
      <w:tabs>
        <w:tab w:val="right" w:pos="1213"/>
      </w:tabs>
      <w:spacing w:before="40" w:line="240" w:lineRule="atLeast"/>
      <w:ind w:left="1452" w:hanging="1452"/>
    </w:pPr>
    <w:rPr>
      <w:sz w:val="20"/>
    </w:rPr>
  </w:style>
  <w:style w:type="paragraph" w:customStyle="1" w:styleId="CTACAPS">
    <w:name w:val="CTA CAPS"/>
    <w:basedOn w:val="OPCParaBase"/>
    <w:rsid w:val="00540AB0"/>
    <w:pPr>
      <w:spacing w:before="60" w:line="240" w:lineRule="atLeast"/>
    </w:pPr>
    <w:rPr>
      <w:sz w:val="20"/>
    </w:rPr>
  </w:style>
  <w:style w:type="paragraph" w:customStyle="1" w:styleId="CTAright">
    <w:name w:val="CTA right"/>
    <w:basedOn w:val="OPCParaBase"/>
    <w:rsid w:val="00540AB0"/>
    <w:pPr>
      <w:spacing w:before="60" w:line="240" w:lineRule="auto"/>
      <w:jc w:val="right"/>
    </w:pPr>
    <w:rPr>
      <w:sz w:val="20"/>
    </w:rPr>
  </w:style>
  <w:style w:type="paragraph" w:customStyle="1" w:styleId="subsection">
    <w:name w:val="subsection"/>
    <w:aliases w:val="ss"/>
    <w:basedOn w:val="OPCParaBase"/>
    <w:link w:val="subsectionChar"/>
    <w:rsid w:val="00540AB0"/>
    <w:pPr>
      <w:tabs>
        <w:tab w:val="right" w:pos="1021"/>
      </w:tabs>
      <w:spacing w:before="180" w:line="240" w:lineRule="auto"/>
      <w:ind w:left="1134" w:hanging="1134"/>
    </w:pPr>
  </w:style>
  <w:style w:type="paragraph" w:customStyle="1" w:styleId="Definition">
    <w:name w:val="Definition"/>
    <w:aliases w:val="dd"/>
    <w:basedOn w:val="OPCParaBase"/>
    <w:rsid w:val="00540AB0"/>
    <w:pPr>
      <w:spacing w:before="180" w:line="240" w:lineRule="auto"/>
      <w:ind w:left="1134"/>
    </w:pPr>
  </w:style>
  <w:style w:type="paragraph" w:customStyle="1" w:styleId="EndNotespara">
    <w:name w:val="EndNotes(para)"/>
    <w:aliases w:val="eta"/>
    <w:basedOn w:val="OPCParaBase"/>
    <w:next w:val="EndNotessubpara"/>
    <w:rsid w:val="00540A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0A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0A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0AB0"/>
    <w:pPr>
      <w:tabs>
        <w:tab w:val="right" w:pos="1412"/>
      </w:tabs>
      <w:spacing w:before="60" w:line="240" w:lineRule="auto"/>
      <w:ind w:left="1525" w:hanging="1525"/>
    </w:pPr>
    <w:rPr>
      <w:sz w:val="20"/>
    </w:rPr>
  </w:style>
  <w:style w:type="paragraph" w:customStyle="1" w:styleId="Formula">
    <w:name w:val="Formula"/>
    <w:basedOn w:val="OPCParaBase"/>
    <w:rsid w:val="00540AB0"/>
    <w:pPr>
      <w:spacing w:line="240" w:lineRule="auto"/>
      <w:ind w:left="1134"/>
    </w:pPr>
    <w:rPr>
      <w:sz w:val="20"/>
    </w:rPr>
  </w:style>
  <w:style w:type="paragraph" w:styleId="Header">
    <w:name w:val="header"/>
    <w:basedOn w:val="OPCParaBase"/>
    <w:link w:val="HeaderChar"/>
    <w:unhideWhenUsed/>
    <w:rsid w:val="00540AB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40AB0"/>
    <w:rPr>
      <w:rFonts w:eastAsia="Times New Roman" w:cs="Times New Roman"/>
      <w:sz w:val="16"/>
      <w:lang w:eastAsia="en-AU"/>
    </w:rPr>
  </w:style>
  <w:style w:type="paragraph" w:customStyle="1" w:styleId="House">
    <w:name w:val="House"/>
    <w:basedOn w:val="OPCParaBase"/>
    <w:rsid w:val="00540AB0"/>
    <w:pPr>
      <w:spacing w:line="240" w:lineRule="auto"/>
    </w:pPr>
    <w:rPr>
      <w:sz w:val="28"/>
    </w:rPr>
  </w:style>
  <w:style w:type="paragraph" w:customStyle="1" w:styleId="Item">
    <w:name w:val="Item"/>
    <w:aliases w:val="i"/>
    <w:basedOn w:val="OPCParaBase"/>
    <w:next w:val="ItemHead"/>
    <w:rsid w:val="00540AB0"/>
    <w:pPr>
      <w:keepLines/>
      <w:spacing w:before="80" w:line="240" w:lineRule="auto"/>
      <w:ind w:left="709"/>
    </w:pPr>
  </w:style>
  <w:style w:type="paragraph" w:customStyle="1" w:styleId="ItemHead">
    <w:name w:val="ItemHead"/>
    <w:aliases w:val="ih"/>
    <w:basedOn w:val="OPCParaBase"/>
    <w:next w:val="Item"/>
    <w:link w:val="ItemHeadChar"/>
    <w:rsid w:val="00540A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0AB0"/>
    <w:pPr>
      <w:spacing w:line="240" w:lineRule="auto"/>
    </w:pPr>
    <w:rPr>
      <w:b/>
      <w:sz w:val="32"/>
    </w:rPr>
  </w:style>
  <w:style w:type="paragraph" w:customStyle="1" w:styleId="notedraft">
    <w:name w:val="note(draft)"/>
    <w:aliases w:val="nd"/>
    <w:basedOn w:val="OPCParaBase"/>
    <w:rsid w:val="00540AB0"/>
    <w:pPr>
      <w:spacing w:before="240" w:line="240" w:lineRule="auto"/>
      <w:ind w:left="284" w:hanging="284"/>
    </w:pPr>
    <w:rPr>
      <w:i/>
      <w:sz w:val="24"/>
    </w:rPr>
  </w:style>
  <w:style w:type="paragraph" w:customStyle="1" w:styleId="notemargin">
    <w:name w:val="note(margin)"/>
    <w:aliases w:val="nm"/>
    <w:basedOn w:val="OPCParaBase"/>
    <w:rsid w:val="00540AB0"/>
    <w:pPr>
      <w:tabs>
        <w:tab w:val="left" w:pos="709"/>
      </w:tabs>
      <w:spacing w:before="122" w:line="198" w:lineRule="exact"/>
      <w:ind w:left="709" w:hanging="709"/>
    </w:pPr>
    <w:rPr>
      <w:sz w:val="18"/>
    </w:rPr>
  </w:style>
  <w:style w:type="paragraph" w:customStyle="1" w:styleId="noteToPara">
    <w:name w:val="noteToPara"/>
    <w:aliases w:val="ntp"/>
    <w:basedOn w:val="OPCParaBase"/>
    <w:rsid w:val="00540AB0"/>
    <w:pPr>
      <w:spacing w:before="122" w:line="198" w:lineRule="exact"/>
      <w:ind w:left="2353" w:hanging="709"/>
    </w:pPr>
    <w:rPr>
      <w:sz w:val="18"/>
    </w:rPr>
  </w:style>
  <w:style w:type="paragraph" w:customStyle="1" w:styleId="noteParlAmend">
    <w:name w:val="note(ParlAmend)"/>
    <w:aliases w:val="npp"/>
    <w:basedOn w:val="OPCParaBase"/>
    <w:next w:val="ParlAmend"/>
    <w:rsid w:val="00540AB0"/>
    <w:pPr>
      <w:spacing w:line="240" w:lineRule="auto"/>
      <w:jc w:val="right"/>
    </w:pPr>
    <w:rPr>
      <w:rFonts w:ascii="Arial" w:hAnsi="Arial"/>
      <w:b/>
      <w:i/>
    </w:rPr>
  </w:style>
  <w:style w:type="paragraph" w:customStyle="1" w:styleId="Page1">
    <w:name w:val="Page1"/>
    <w:basedOn w:val="OPCParaBase"/>
    <w:rsid w:val="00540AB0"/>
    <w:pPr>
      <w:spacing w:before="5600" w:line="240" w:lineRule="auto"/>
    </w:pPr>
    <w:rPr>
      <w:b/>
      <w:sz w:val="32"/>
    </w:rPr>
  </w:style>
  <w:style w:type="paragraph" w:customStyle="1" w:styleId="PageBreak">
    <w:name w:val="PageBreak"/>
    <w:aliases w:val="pb"/>
    <w:basedOn w:val="OPCParaBase"/>
    <w:rsid w:val="00540AB0"/>
    <w:pPr>
      <w:spacing w:line="240" w:lineRule="auto"/>
    </w:pPr>
    <w:rPr>
      <w:sz w:val="20"/>
    </w:rPr>
  </w:style>
  <w:style w:type="paragraph" w:customStyle="1" w:styleId="paragraphsub">
    <w:name w:val="paragraph(sub)"/>
    <w:aliases w:val="aa"/>
    <w:basedOn w:val="OPCParaBase"/>
    <w:rsid w:val="00540AB0"/>
    <w:pPr>
      <w:tabs>
        <w:tab w:val="right" w:pos="1985"/>
      </w:tabs>
      <w:spacing w:before="40" w:line="240" w:lineRule="auto"/>
      <w:ind w:left="2098" w:hanging="2098"/>
    </w:pPr>
  </w:style>
  <w:style w:type="paragraph" w:customStyle="1" w:styleId="paragraphsub-sub">
    <w:name w:val="paragraph(sub-sub)"/>
    <w:aliases w:val="aaa"/>
    <w:basedOn w:val="OPCParaBase"/>
    <w:rsid w:val="00540AB0"/>
    <w:pPr>
      <w:tabs>
        <w:tab w:val="right" w:pos="2722"/>
      </w:tabs>
      <w:spacing w:before="40" w:line="240" w:lineRule="auto"/>
      <w:ind w:left="2835" w:hanging="2835"/>
    </w:pPr>
  </w:style>
  <w:style w:type="paragraph" w:customStyle="1" w:styleId="paragraph">
    <w:name w:val="paragraph"/>
    <w:aliases w:val="a"/>
    <w:basedOn w:val="OPCParaBase"/>
    <w:link w:val="paragraphChar"/>
    <w:rsid w:val="00540AB0"/>
    <w:pPr>
      <w:tabs>
        <w:tab w:val="right" w:pos="1531"/>
      </w:tabs>
      <w:spacing w:before="40" w:line="240" w:lineRule="auto"/>
      <w:ind w:left="1644" w:hanging="1644"/>
    </w:pPr>
  </w:style>
  <w:style w:type="paragraph" w:customStyle="1" w:styleId="ParlAmend">
    <w:name w:val="ParlAmend"/>
    <w:aliases w:val="pp"/>
    <w:basedOn w:val="OPCParaBase"/>
    <w:rsid w:val="00540AB0"/>
    <w:pPr>
      <w:spacing w:before="240" w:line="240" w:lineRule="atLeast"/>
      <w:ind w:hanging="567"/>
    </w:pPr>
    <w:rPr>
      <w:sz w:val="24"/>
    </w:rPr>
  </w:style>
  <w:style w:type="paragraph" w:customStyle="1" w:styleId="Penalty">
    <w:name w:val="Penalty"/>
    <w:basedOn w:val="OPCParaBase"/>
    <w:rsid w:val="00540AB0"/>
    <w:pPr>
      <w:tabs>
        <w:tab w:val="left" w:pos="2977"/>
      </w:tabs>
      <w:spacing w:before="180" w:line="240" w:lineRule="auto"/>
      <w:ind w:left="1985" w:hanging="851"/>
    </w:pPr>
  </w:style>
  <w:style w:type="paragraph" w:customStyle="1" w:styleId="Portfolio">
    <w:name w:val="Portfolio"/>
    <w:basedOn w:val="OPCParaBase"/>
    <w:rsid w:val="00540AB0"/>
    <w:pPr>
      <w:spacing w:line="240" w:lineRule="auto"/>
    </w:pPr>
    <w:rPr>
      <w:i/>
      <w:sz w:val="20"/>
    </w:rPr>
  </w:style>
  <w:style w:type="paragraph" w:customStyle="1" w:styleId="Preamble">
    <w:name w:val="Preamble"/>
    <w:basedOn w:val="OPCParaBase"/>
    <w:next w:val="Normal"/>
    <w:rsid w:val="00540A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0AB0"/>
    <w:pPr>
      <w:spacing w:line="240" w:lineRule="auto"/>
    </w:pPr>
    <w:rPr>
      <w:i/>
      <w:sz w:val="20"/>
    </w:rPr>
  </w:style>
  <w:style w:type="paragraph" w:customStyle="1" w:styleId="Session">
    <w:name w:val="Session"/>
    <w:basedOn w:val="OPCParaBase"/>
    <w:rsid w:val="00540AB0"/>
    <w:pPr>
      <w:spacing w:line="240" w:lineRule="auto"/>
    </w:pPr>
    <w:rPr>
      <w:sz w:val="28"/>
    </w:rPr>
  </w:style>
  <w:style w:type="paragraph" w:customStyle="1" w:styleId="Sponsor">
    <w:name w:val="Sponsor"/>
    <w:basedOn w:val="OPCParaBase"/>
    <w:rsid w:val="00540AB0"/>
    <w:pPr>
      <w:spacing w:line="240" w:lineRule="auto"/>
    </w:pPr>
    <w:rPr>
      <w:i/>
    </w:rPr>
  </w:style>
  <w:style w:type="paragraph" w:customStyle="1" w:styleId="Subitem">
    <w:name w:val="Subitem"/>
    <w:aliases w:val="iss"/>
    <w:basedOn w:val="OPCParaBase"/>
    <w:rsid w:val="00540AB0"/>
    <w:pPr>
      <w:spacing w:before="180" w:line="240" w:lineRule="auto"/>
      <w:ind w:left="709" w:hanging="709"/>
    </w:pPr>
  </w:style>
  <w:style w:type="paragraph" w:customStyle="1" w:styleId="SubitemHead">
    <w:name w:val="SubitemHead"/>
    <w:aliases w:val="issh"/>
    <w:basedOn w:val="OPCParaBase"/>
    <w:rsid w:val="00540A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0AB0"/>
    <w:pPr>
      <w:spacing w:before="40" w:line="240" w:lineRule="auto"/>
      <w:ind w:left="1134"/>
    </w:pPr>
  </w:style>
  <w:style w:type="paragraph" w:customStyle="1" w:styleId="SubsectionHead">
    <w:name w:val="SubsectionHead"/>
    <w:aliases w:val="ssh"/>
    <w:basedOn w:val="OPCParaBase"/>
    <w:next w:val="subsection"/>
    <w:rsid w:val="00540AB0"/>
    <w:pPr>
      <w:keepNext/>
      <w:keepLines/>
      <w:spacing w:before="240" w:line="240" w:lineRule="auto"/>
      <w:ind w:left="1134"/>
    </w:pPr>
    <w:rPr>
      <w:i/>
    </w:rPr>
  </w:style>
  <w:style w:type="paragraph" w:customStyle="1" w:styleId="Tablea">
    <w:name w:val="Table(a)"/>
    <w:aliases w:val="ta"/>
    <w:basedOn w:val="OPCParaBase"/>
    <w:rsid w:val="00540AB0"/>
    <w:pPr>
      <w:spacing w:before="60" w:line="240" w:lineRule="auto"/>
      <w:ind w:left="284" w:hanging="284"/>
    </w:pPr>
    <w:rPr>
      <w:sz w:val="20"/>
    </w:rPr>
  </w:style>
  <w:style w:type="paragraph" w:customStyle="1" w:styleId="TableAA">
    <w:name w:val="Table(AA)"/>
    <w:aliases w:val="taaa"/>
    <w:basedOn w:val="OPCParaBase"/>
    <w:rsid w:val="00540A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0A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0AB0"/>
    <w:pPr>
      <w:spacing w:before="60" w:line="240" w:lineRule="atLeast"/>
    </w:pPr>
    <w:rPr>
      <w:sz w:val="20"/>
    </w:rPr>
  </w:style>
  <w:style w:type="paragraph" w:customStyle="1" w:styleId="TLPBoxTextnote">
    <w:name w:val="TLPBoxText(note"/>
    <w:aliases w:val="right)"/>
    <w:basedOn w:val="OPCParaBase"/>
    <w:rsid w:val="00540A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0A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0AB0"/>
    <w:pPr>
      <w:spacing w:before="122" w:line="198" w:lineRule="exact"/>
      <w:ind w:left="1985" w:hanging="851"/>
      <w:jc w:val="right"/>
    </w:pPr>
    <w:rPr>
      <w:sz w:val="18"/>
    </w:rPr>
  </w:style>
  <w:style w:type="paragraph" w:customStyle="1" w:styleId="TLPTableBullet">
    <w:name w:val="TLPTableBullet"/>
    <w:aliases w:val="ttb"/>
    <w:basedOn w:val="OPCParaBase"/>
    <w:rsid w:val="00540AB0"/>
    <w:pPr>
      <w:spacing w:line="240" w:lineRule="exact"/>
      <w:ind w:left="284" w:hanging="284"/>
    </w:pPr>
    <w:rPr>
      <w:sz w:val="20"/>
    </w:rPr>
  </w:style>
  <w:style w:type="paragraph" w:styleId="TOC1">
    <w:name w:val="toc 1"/>
    <w:basedOn w:val="Normal"/>
    <w:next w:val="Normal"/>
    <w:uiPriority w:val="39"/>
    <w:unhideWhenUsed/>
    <w:rsid w:val="00540AB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40AB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40AB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40AB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link w:val="TOC5Char"/>
    <w:uiPriority w:val="39"/>
    <w:unhideWhenUsed/>
    <w:rsid w:val="00540AB0"/>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540AB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40AB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40AB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40AB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40AB0"/>
    <w:pPr>
      <w:keepLines/>
      <w:spacing w:before="240" w:after="120" w:line="240" w:lineRule="auto"/>
      <w:ind w:left="794"/>
    </w:pPr>
    <w:rPr>
      <w:b/>
      <w:kern w:val="28"/>
      <w:sz w:val="20"/>
    </w:rPr>
  </w:style>
  <w:style w:type="paragraph" w:customStyle="1" w:styleId="TofSectsHeading">
    <w:name w:val="TofSects(Heading)"/>
    <w:basedOn w:val="OPCParaBase"/>
    <w:rsid w:val="00540AB0"/>
    <w:pPr>
      <w:spacing w:before="240" w:after="120" w:line="240" w:lineRule="auto"/>
    </w:pPr>
    <w:rPr>
      <w:b/>
      <w:sz w:val="24"/>
    </w:rPr>
  </w:style>
  <w:style w:type="paragraph" w:customStyle="1" w:styleId="TofSectsSection">
    <w:name w:val="TofSects(Section)"/>
    <w:basedOn w:val="OPCParaBase"/>
    <w:rsid w:val="00540AB0"/>
    <w:pPr>
      <w:keepLines/>
      <w:spacing w:before="40" w:line="240" w:lineRule="auto"/>
      <w:ind w:left="1588" w:hanging="794"/>
    </w:pPr>
    <w:rPr>
      <w:kern w:val="28"/>
      <w:sz w:val="18"/>
    </w:rPr>
  </w:style>
  <w:style w:type="paragraph" w:customStyle="1" w:styleId="TofSectsSubdiv">
    <w:name w:val="TofSects(Subdiv)"/>
    <w:basedOn w:val="OPCParaBase"/>
    <w:rsid w:val="00540AB0"/>
    <w:pPr>
      <w:keepLines/>
      <w:spacing w:before="80" w:line="240" w:lineRule="auto"/>
      <w:ind w:left="1588" w:hanging="794"/>
    </w:pPr>
    <w:rPr>
      <w:kern w:val="28"/>
    </w:rPr>
  </w:style>
  <w:style w:type="paragraph" w:customStyle="1" w:styleId="WRStyle">
    <w:name w:val="WR Style"/>
    <w:aliases w:val="WR"/>
    <w:basedOn w:val="OPCParaBase"/>
    <w:rsid w:val="00540AB0"/>
    <w:pPr>
      <w:spacing w:before="240" w:line="240" w:lineRule="auto"/>
      <w:ind w:left="284" w:hanging="284"/>
    </w:pPr>
    <w:rPr>
      <w:b/>
      <w:i/>
      <w:kern w:val="28"/>
      <w:sz w:val="24"/>
    </w:rPr>
  </w:style>
  <w:style w:type="paragraph" w:customStyle="1" w:styleId="notepara">
    <w:name w:val="note(para)"/>
    <w:aliases w:val="na"/>
    <w:basedOn w:val="OPCParaBase"/>
    <w:rsid w:val="00540AB0"/>
    <w:pPr>
      <w:spacing w:before="40" w:line="198" w:lineRule="exact"/>
      <w:ind w:left="2354" w:hanging="369"/>
    </w:pPr>
    <w:rPr>
      <w:sz w:val="18"/>
    </w:rPr>
  </w:style>
  <w:style w:type="paragraph" w:styleId="Footer">
    <w:name w:val="footer"/>
    <w:link w:val="FooterChar"/>
    <w:rsid w:val="00540AB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40AB0"/>
    <w:rPr>
      <w:rFonts w:eastAsia="Times New Roman" w:cs="Times New Roman"/>
      <w:sz w:val="22"/>
      <w:szCs w:val="24"/>
      <w:lang w:eastAsia="en-AU"/>
    </w:rPr>
  </w:style>
  <w:style w:type="character" w:styleId="LineNumber">
    <w:name w:val="line number"/>
    <w:basedOn w:val="OPCCharBase"/>
    <w:uiPriority w:val="99"/>
    <w:unhideWhenUsed/>
    <w:rsid w:val="00540AB0"/>
    <w:rPr>
      <w:sz w:val="16"/>
    </w:rPr>
  </w:style>
  <w:style w:type="table" w:customStyle="1" w:styleId="CFlag">
    <w:name w:val="CFlag"/>
    <w:basedOn w:val="TableNormal"/>
    <w:uiPriority w:val="99"/>
    <w:rsid w:val="00540AB0"/>
    <w:rPr>
      <w:rFonts w:eastAsia="Times New Roman" w:cs="Times New Roman"/>
      <w:lang w:eastAsia="en-AU"/>
    </w:rPr>
    <w:tblPr/>
  </w:style>
  <w:style w:type="paragraph" w:styleId="BalloonText">
    <w:name w:val="Balloon Text"/>
    <w:basedOn w:val="Normal"/>
    <w:link w:val="BalloonTextChar"/>
    <w:uiPriority w:val="99"/>
    <w:unhideWhenUsed/>
    <w:rsid w:val="00540A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40AB0"/>
    <w:rPr>
      <w:rFonts w:ascii="Tahoma" w:hAnsi="Tahoma" w:cs="Tahoma"/>
      <w:sz w:val="16"/>
      <w:szCs w:val="16"/>
    </w:rPr>
  </w:style>
  <w:style w:type="table" w:styleId="TableGrid">
    <w:name w:val="Table Grid"/>
    <w:basedOn w:val="TableNormal"/>
    <w:uiPriority w:val="59"/>
    <w:rsid w:val="00540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40AB0"/>
    <w:rPr>
      <w:b/>
      <w:sz w:val="28"/>
      <w:szCs w:val="32"/>
    </w:rPr>
  </w:style>
  <w:style w:type="paragraph" w:customStyle="1" w:styleId="LegislationMadeUnder">
    <w:name w:val="LegislationMadeUnder"/>
    <w:basedOn w:val="OPCParaBase"/>
    <w:next w:val="Normal"/>
    <w:rsid w:val="00540AB0"/>
    <w:rPr>
      <w:i/>
      <w:sz w:val="32"/>
      <w:szCs w:val="32"/>
    </w:rPr>
  </w:style>
  <w:style w:type="paragraph" w:customStyle="1" w:styleId="SignCoverPageEnd">
    <w:name w:val="SignCoverPageEnd"/>
    <w:basedOn w:val="OPCParaBase"/>
    <w:next w:val="Normal"/>
    <w:rsid w:val="00540A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0AB0"/>
    <w:pPr>
      <w:pBdr>
        <w:top w:val="single" w:sz="4" w:space="1" w:color="auto"/>
      </w:pBdr>
      <w:spacing w:before="360"/>
      <w:ind w:right="397"/>
      <w:jc w:val="both"/>
    </w:pPr>
  </w:style>
  <w:style w:type="paragraph" w:customStyle="1" w:styleId="NotesHeading1">
    <w:name w:val="NotesHeading 1"/>
    <w:basedOn w:val="OPCParaBase"/>
    <w:next w:val="Normal"/>
    <w:rsid w:val="00540AB0"/>
    <w:rPr>
      <w:b/>
      <w:sz w:val="28"/>
      <w:szCs w:val="28"/>
    </w:rPr>
  </w:style>
  <w:style w:type="paragraph" w:customStyle="1" w:styleId="NotesHeading2">
    <w:name w:val="NotesHeading 2"/>
    <w:basedOn w:val="OPCParaBase"/>
    <w:next w:val="Normal"/>
    <w:rsid w:val="00540AB0"/>
    <w:rPr>
      <w:b/>
      <w:sz w:val="28"/>
      <w:szCs w:val="28"/>
    </w:rPr>
  </w:style>
  <w:style w:type="paragraph" w:customStyle="1" w:styleId="CompiledActNo">
    <w:name w:val="CompiledActNo"/>
    <w:basedOn w:val="OPCParaBase"/>
    <w:next w:val="Normal"/>
    <w:rsid w:val="00540AB0"/>
    <w:rPr>
      <w:b/>
      <w:sz w:val="24"/>
      <w:szCs w:val="24"/>
    </w:rPr>
  </w:style>
  <w:style w:type="paragraph" w:customStyle="1" w:styleId="ENotesText">
    <w:name w:val="ENotesText"/>
    <w:aliases w:val="Ent"/>
    <w:basedOn w:val="OPCParaBase"/>
    <w:next w:val="Normal"/>
    <w:rsid w:val="00540AB0"/>
    <w:pPr>
      <w:spacing w:before="120"/>
    </w:pPr>
  </w:style>
  <w:style w:type="paragraph" w:customStyle="1" w:styleId="CompiledMadeUnder">
    <w:name w:val="CompiledMadeUnder"/>
    <w:basedOn w:val="OPCParaBase"/>
    <w:next w:val="Normal"/>
    <w:rsid w:val="00540AB0"/>
    <w:rPr>
      <w:i/>
      <w:sz w:val="24"/>
      <w:szCs w:val="24"/>
    </w:rPr>
  </w:style>
  <w:style w:type="paragraph" w:customStyle="1" w:styleId="Paragraphsub-sub-sub">
    <w:name w:val="Paragraph(sub-sub-sub)"/>
    <w:aliases w:val="aaaa"/>
    <w:basedOn w:val="OPCParaBase"/>
    <w:rsid w:val="00540AB0"/>
    <w:pPr>
      <w:tabs>
        <w:tab w:val="right" w:pos="3402"/>
      </w:tabs>
      <w:spacing w:before="40" w:line="240" w:lineRule="auto"/>
      <w:ind w:left="3402" w:hanging="3402"/>
    </w:pPr>
  </w:style>
  <w:style w:type="paragraph" w:customStyle="1" w:styleId="TableTextEndNotes">
    <w:name w:val="TableTextEndNotes"/>
    <w:aliases w:val="Tten"/>
    <w:basedOn w:val="Normal"/>
    <w:rsid w:val="00540AB0"/>
    <w:pPr>
      <w:spacing w:before="60" w:line="240" w:lineRule="auto"/>
    </w:pPr>
    <w:rPr>
      <w:rFonts w:cs="Arial"/>
      <w:sz w:val="20"/>
      <w:szCs w:val="22"/>
    </w:rPr>
  </w:style>
  <w:style w:type="paragraph" w:customStyle="1" w:styleId="NoteToSubpara">
    <w:name w:val="NoteToSubpara"/>
    <w:aliases w:val="nts"/>
    <w:basedOn w:val="OPCParaBase"/>
    <w:rsid w:val="00540AB0"/>
    <w:pPr>
      <w:spacing w:before="40" w:line="198" w:lineRule="exact"/>
      <w:ind w:left="2835" w:hanging="709"/>
    </w:pPr>
    <w:rPr>
      <w:sz w:val="18"/>
    </w:rPr>
  </w:style>
  <w:style w:type="paragraph" w:customStyle="1" w:styleId="ENoteTableHeading">
    <w:name w:val="ENoteTableHeading"/>
    <w:aliases w:val="enth"/>
    <w:basedOn w:val="OPCParaBase"/>
    <w:rsid w:val="00540AB0"/>
    <w:pPr>
      <w:keepNext/>
      <w:spacing w:before="60" w:line="240" w:lineRule="atLeast"/>
    </w:pPr>
    <w:rPr>
      <w:rFonts w:ascii="Arial" w:hAnsi="Arial"/>
      <w:b/>
      <w:sz w:val="16"/>
    </w:rPr>
  </w:style>
  <w:style w:type="paragraph" w:customStyle="1" w:styleId="ENoteTTi">
    <w:name w:val="ENoteTTi"/>
    <w:aliases w:val="entti"/>
    <w:basedOn w:val="OPCParaBase"/>
    <w:rsid w:val="00540AB0"/>
    <w:pPr>
      <w:keepNext/>
      <w:spacing w:before="60" w:line="240" w:lineRule="atLeast"/>
      <w:ind w:left="170"/>
    </w:pPr>
    <w:rPr>
      <w:sz w:val="16"/>
    </w:rPr>
  </w:style>
  <w:style w:type="paragraph" w:customStyle="1" w:styleId="ENotesHeading1">
    <w:name w:val="ENotesHeading 1"/>
    <w:aliases w:val="Enh1"/>
    <w:basedOn w:val="OPCParaBase"/>
    <w:next w:val="Normal"/>
    <w:rsid w:val="00540AB0"/>
    <w:pPr>
      <w:spacing w:before="120"/>
      <w:outlineLvl w:val="1"/>
    </w:pPr>
    <w:rPr>
      <w:b/>
      <w:sz w:val="28"/>
      <w:szCs w:val="28"/>
    </w:rPr>
  </w:style>
  <w:style w:type="paragraph" w:customStyle="1" w:styleId="ENotesHeading2">
    <w:name w:val="ENotesHeading 2"/>
    <w:aliases w:val="Enh2"/>
    <w:basedOn w:val="OPCParaBase"/>
    <w:next w:val="Normal"/>
    <w:rsid w:val="00540AB0"/>
    <w:pPr>
      <w:spacing w:before="120" w:after="120"/>
      <w:outlineLvl w:val="2"/>
    </w:pPr>
    <w:rPr>
      <w:b/>
      <w:sz w:val="24"/>
      <w:szCs w:val="28"/>
    </w:rPr>
  </w:style>
  <w:style w:type="paragraph" w:customStyle="1" w:styleId="ENoteTTIndentHeading">
    <w:name w:val="ENoteTTIndentHeading"/>
    <w:aliases w:val="enTTHi"/>
    <w:basedOn w:val="OPCParaBase"/>
    <w:rsid w:val="00540A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0AB0"/>
    <w:pPr>
      <w:spacing w:before="60" w:line="240" w:lineRule="atLeast"/>
    </w:pPr>
    <w:rPr>
      <w:sz w:val="16"/>
    </w:rPr>
  </w:style>
  <w:style w:type="paragraph" w:customStyle="1" w:styleId="MadeunderText">
    <w:name w:val="MadeunderText"/>
    <w:basedOn w:val="OPCParaBase"/>
    <w:next w:val="Normal"/>
    <w:rsid w:val="00540AB0"/>
    <w:pPr>
      <w:spacing w:before="240"/>
    </w:pPr>
    <w:rPr>
      <w:sz w:val="24"/>
      <w:szCs w:val="24"/>
    </w:rPr>
  </w:style>
  <w:style w:type="paragraph" w:customStyle="1" w:styleId="ENotesHeading3">
    <w:name w:val="ENotesHeading 3"/>
    <w:aliases w:val="Enh3"/>
    <w:basedOn w:val="OPCParaBase"/>
    <w:next w:val="Normal"/>
    <w:rsid w:val="00540AB0"/>
    <w:pPr>
      <w:keepNext/>
      <w:spacing w:before="120" w:line="240" w:lineRule="auto"/>
      <w:outlineLvl w:val="4"/>
    </w:pPr>
    <w:rPr>
      <w:b/>
      <w:szCs w:val="24"/>
    </w:rPr>
  </w:style>
  <w:style w:type="character" w:customStyle="1" w:styleId="CharSubPartTextCASA">
    <w:name w:val="CharSubPartText(CASA)"/>
    <w:basedOn w:val="OPCCharBase"/>
    <w:uiPriority w:val="1"/>
    <w:rsid w:val="00540AB0"/>
  </w:style>
  <w:style w:type="character" w:customStyle="1" w:styleId="CharSubPartNoCASA">
    <w:name w:val="CharSubPartNo(CASA)"/>
    <w:basedOn w:val="OPCCharBase"/>
    <w:uiPriority w:val="1"/>
    <w:rsid w:val="00540AB0"/>
  </w:style>
  <w:style w:type="paragraph" w:customStyle="1" w:styleId="ENoteTTIndentHeadingSub">
    <w:name w:val="ENoteTTIndentHeadingSub"/>
    <w:aliases w:val="enTTHis"/>
    <w:basedOn w:val="OPCParaBase"/>
    <w:rsid w:val="00540AB0"/>
    <w:pPr>
      <w:keepNext/>
      <w:spacing w:before="60" w:line="240" w:lineRule="atLeast"/>
      <w:ind w:left="340"/>
    </w:pPr>
    <w:rPr>
      <w:b/>
      <w:sz w:val="16"/>
    </w:rPr>
  </w:style>
  <w:style w:type="paragraph" w:customStyle="1" w:styleId="ENoteTTiSub">
    <w:name w:val="ENoteTTiSub"/>
    <w:aliases w:val="enttis"/>
    <w:basedOn w:val="OPCParaBase"/>
    <w:rsid w:val="00540AB0"/>
    <w:pPr>
      <w:keepNext/>
      <w:spacing w:before="60" w:line="240" w:lineRule="atLeast"/>
      <w:ind w:left="340"/>
    </w:pPr>
    <w:rPr>
      <w:sz w:val="16"/>
    </w:rPr>
  </w:style>
  <w:style w:type="paragraph" w:customStyle="1" w:styleId="SubDivisionMigration">
    <w:name w:val="SubDivisionMigration"/>
    <w:aliases w:val="sdm"/>
    <w:basedOn w:val="OPCParaBase"/>
    <w:rsid w:val="00540A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0AB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40AB0"/>
    <w:pPr>
      <w:spacing w:before="122" w:line="240" w:lineRule="auto"/>
      <w:ind w:left="1985" w:hanging="851"/>
    </w:pPr>
    <w:rPr>
      <w:sz w:val="18"/>
    </w:rPr>
  </w:style>
  <w:style w:type="paragraph" w:customStyle="1" w:styleId="FreeForm">
    <w:name w:val="FreeForm"/>
    <w:rsid w:val="00B430F7"/>
    <w:rPr>
      <w:rFonts w:ascii="Arial" w:hAnsi="Arial"/>
      <w:sz w:val="22"/>
    </w:rPr>
  </w:style>
  <w:style w:type="paragraph" w:customStyle="1" w:styleId="SOText">
    <w:name w:val="SO Text"/>
    <w:aliases w:val="sot"/>
    <w:link w:val="SOTextChar"/>
    <w:rsid w:val="00540AB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40AB0"/>
    <w:rPr>
      <w:sz w:val="22"/>
    </w:rPr>
  </w:style>
  <w:style w:type="paragraph" w:customStyle="1" w:styleId="SOTextNote">
    <w:name w:val="SO TextNote"/>
    <w:aliases w:val="sont"/>
    <w:basedOn w:val="SOText"/>
    <w:qFormat/>
    <w:rsid w:val="00540AB0"/>
    <w:pPr>
      <w:spacing w:before="122" w:line="198" w:lineRule="exact"/>
      <w:ind w:left="1843" w:hanging="709"/>
    </w:pPr>
    <w:rPr>
      <w:sz w:val="18"/>
    </w:rPr>
  </w:style>
  <w:style w:type="paragraph" w:customStyle="1" w:styleId="SOPara">
    <w:name w:val="SO Para"/>
    <w:aliases w:val="soa"/>
    <w:basedOn w:val="SOText"/>
    <w:link w:val="SOParaChar"/>
    <w:qFormat/>
    <w:rsid w:val="00540AB0"/>
    <w:pPr>
      <w:tabs>
        <w:tab w:val="right" w:pos="1786"/>
      </w:tabs>
      <w:spacing w:before="40"/>
      <w:ind w:left="2070" w:hanging="936"/>
    </w:pPr>
  </w:style>
  <w:style w:type="character" w:customStyle="1" w:styleId="SOParaChar">
    <w:name w:val="SO Para Char"/>
    <w:aliases w:val="soa Char"/>
    <w:basedOn w:val="DefaultParagraphFont"/>
    <w:link w:val="SOPara"/>
    <w:rsid w:val="00540AB0"/>
    <w:rPr>
      <w:sz w:val="22"/>
    </w:rPr>
  </w:style>
  <w:style w:type="paragraph" w:customStyle="1" w:styleId="FileName">
    <w:name w:val="FileName"/>
    <w:basedOn w:val="Normal"/>
    <w:rsid w:val="00540AB0"/>
  </w:style>
  <w:style w:type="paragraph" w:customStyle="1" w:styleId="TableHeading">
    <w:name w:val="TableHeading"/>
    <w:aliases w:val="th"/>
    <w:basedOn w:val="OPCParaBase"/>
    <w:next w:val="Tabletext"/>
    <w:rsid w:val="00540AB0"/>
    <w:pPr>
      <w:keepNext/>
      <w:spacing w:before="60" w:line="240" w:lineRule="atLeast"/>
    </w:pPr>
    <w:rPr>
      <w:b/>
      <w:sz w:val="20"/>
    </w:rPr>
  </w:style>
  <w:style w:type="paragraph" w:customStyle="1" w:styleId="SOHeadBold">
    <w:name w:val="SO HeadBold"/>
    <w:aliases w:val="sohb"/>
    <w:basedOn w:val="SOText"/>
    <w:next w:val="SOText"/>
    <w:link w:val="SOHeadBoldChar"/>
    <w:qFormat/>
    <w:rsid w:val="00540AB0"/>
    <w:rPr>
      <w:b/>
    </w:rPr>
  </w:style>
  <w:style w:type="character" w:customStyle="1" w:styleId="SOHeadBoldChar">
    <w:name w:val="SO HeadBold Char"/>
    <w:aliases w:val="sohb Char"/>
    <w:basedOn w:val="DefaultParagraphFont"/>
    <w:link w:val="SOHeadBold"/>
    <w:rsid w:val="00540AB0"/>
    <w:rPr>
      <w:b/>
      <w:sz w:val="22"/>
    </w:rPr>
  </w:style>
  <w:style w:type="paragraph" w:customStyle="1" w:styleId="SOHeadItalic">
    <w:name w:val="SO HeadItalic"/>
    <w:aliases w:val="sohi"/>
    <w:basedOn w:val="SOText"/>
    <w:next w:val="SOText"/>
    <w:link w:val="SOHeadItalicChar"/>
    <w:qFormat/>
    <w:rsid w:val="00540AB0"/>
    <w:rPr>
      <w:i/>
    </w:rPr>
  </w:style>
  <w:style w:type="character" w:customStyle="1" w:styleId="SOHeadItalicChar">
    <w:name w:val="SO HeadItalic Char"/>
    <w:aliases w:val="sohi Char"/>
    <w:basedOn w:val="DefaultParagraphFont"/>
    <w:link w:val="SOHeadItalic"/>
    <w:rsid w:val="00540AB0"/>
    <w:rPr>
      <w:i/>
      <w:sz w:val="22"/>
    </w:rPr>
  </w:style>
  <w:style w:type="paragraph" w:customStyle="1" w:styleId="SOBullet">
    <w:name w:val="SO Bullet"/>
    <w:aliases w:val="sotb"/>
    <w:basedOn w:val="SOText"/>
    <w:link w:val="SOBulletChar"/>
    <w:qFormat/>
    <w:rsid w:val="00540AB0"/>
    <w:pPr>
      <w:ind w:left="1559" w:hanging="425"/>
    </w:pPr>
  </w:style>
  <w:style w:type="character" w:customStyle="1" w:styleId="SOBulletChar">
    <w:name w:val="SO Bullet Char"/>
    <w:aliases w:val="sotb Char"/>
    <w:basedOn w:val="DefaultParagraphFont"/>
    <w:link w:val="SOBullet"/>
    <w:rsid w:val="00540AB0"/>
    <w:rPr>
      <w:sz w:val="22"/>
    </w:rPr>
  </w:style>
  <w:style w:type="paragraph" w:customStyle="1" w:styleId="SOBulletNote">
    <w:name w:val="SO BulletNote"/>
    <w:aliases w:val="sonb"/>
    <w:basedOn w:val="SOTextNote"/>
    <w:link w:val="SOBulletNoteChar"/>
    <w:qFormat/>
    <w:rsid w:val="00540AB0"/>
    <w:pPr>
      <w:tabs>
        <w:tab w:val="left" w:pos="1560"/>
      </w:tabs>
      <w:ind w:left="2268" w:hanging="1134"/>
    </w:pPr>
  </w:style>
  <w:style w:type="character" w:customStyle="1" w:styleId="SOBulletNoteChar">
    <w:name w:val="SO BulletNote Char"/>
    <w:aliases w:val="sonb Char"/>
    <w:basedOn w:val="DefaultParagraphFont"/>
    <w:link w:val="SOBulletNote"/>
    <w:rsid w:val="00540AB0"/>
    <w:rPr>
      <w:sz w:val="18"/>
    </w:rPr>
  </w:style>
  <w:style w:type="paragraph" w:customStyle="1" w:styleId="SOText2">
    <w:name w:val="SO Text2"/>
    <w:aliases w:val="sot2"/>
    <w:basedOn w:val="Normal"/>
    <w:next w:val="SOText"/>
    <w:link w:val="SOText2Char"/>
    <w:rsid w:val="00540AB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40AB0"/>
    <w:rPr>
      <w:sz w:val="22"/>
    </w:rPr>
  </w:style>
  <w:style w:type="paragraph" w:customStyle="1" w:styleId="SubPartCASA">
    <w:name w:val="SubPart(CASA)"/>
    <w:aliases w:val="csp"/>
    <w:basedOn w:val="OPCParaBase"/>
    <w:next w:val="ActHead3"/>
    <w:rsid w:val="00540AB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40AB0"/>
    <w:rPr>
      <w:rFonts w:eastAsia="Times New Roman" w:cs="Times New Roman"/>
      <w:sz w:val="22"/>
      <w:lang w:eastAsia="en-AU"/>
    </w:rPr>
  </w:style>
  <w:style w:type="character" w:customStyle="1" w:styleId="notetextChar">
    <w:name w:val="note(text) Char"/>
    <w:aliases w:val="n Char"/>
    <w:basedOn w:val="DefaultParagraphFont"/>
    <w:link w:val="notetext"/>
    <w:rsid w:val="00540AB0"/>
    <w:rPr>
      <w:rFonts w:eastAsia="Times New Roman" w:cs="Times New Roman"/>
      <w:sz w:val="18"/>
      <w:lang w:eastAsia="en-AU"/>
    </w:rPr>
  </w:style>
  <w:style w:type="character" w:customStyle="1" w:styleId="Heading1Char">
    <w:name w:val="Heading 1 Char"/>
    <w:basedOn w:val="DefaultParagraphFont"/>
    <w:link w:val="Heading1"/>
    <w:rsid w:val="00540A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40A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40AB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40AB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40AB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40AB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40AB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40AB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40AB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540AB0"/>
    <w:rPr>
      <w:rFonts w:ascii="Arial" w:hAnsi="Arial" w:cs="Arial" w:hint="default"/>
      <w:b/>
      <w:bCs/>
      <w:sz w:val="28"/>
      <w:szCs w:val="28"/>
    </w:rPr>
  </w:style>
  <w:style w:type="paragraph" w:styleId="Index1">
    <w:name w:val="index 1"/>
    <w:basedOn w:val="Normal"/>
    <w:next w:val="Normal"/>
    <w:autoRedefine/>
    <w:rsid w:val="00540AB0"/>
    <w:pPr>
      <w:ind w:left="240" w:hanging="240"/>
    </w:pPr>
  </w:style>
  <w:style w:type="paragraph" w:styleId="Index2">
    <w:name w:val="index 2"/>
    <w:basedOn w:val="Normal"/>
    <w:next w:val="Normal"/>
    <w:autoRedefine/>
    <w:rsid w:val="00540AB0"/>
    <w:pPr>
      <w:ind w:left="480" w:hanging="240"/>
    </w:pPr>
  </w:style>
  <w:style w:type="paragraph" w:styleId="Index3">
    <w:name w:val="index 3"/>
    <w:basedOn w:val="Normal"/>
    <w:next w:val="Normal"/>
    <w:autoRedefine/>
    <w:rsid w:val="00540AB0"/>
    <w:pPr>
      <w:ind w:left="720" w:hanging="240"/>
    </w:pPr>
  </w:style>
  <w:style w:type="paragraph" w:styleId="Index4">
    <w:name w:val="index 4"/>
    <w:basedOn w:val="Normal"/>
    <w:next w:val="Normal"/>
    <w:autoRedefine/>
    <w:rsid w:val="00540AB0"/>
    <w:pPr>
      <w:ind w:left="960" w:hanging="240"/>
    </w:pPr>
  </w:style>
  <w:style w:type="paragraph" w:styleId="Index5">
    <w:name w:val="index 5"/>
    <w:basedOn w:val="Normal"/>
    <w:next w:val="Normal"/>
    <w:autoRedefine/>
    <w:rsid w:val="00540AB0"/>
    <w:pPr>
      <w:ind w:left="1200" w:hanging="240"/>
    </w:pPr>
  </w:style>
  <w:style w:type="paragraph" w:styleId="Index6">
    <w:name w:val="index 6"/>
    <w:basedOn w:val="Normal"/>
    <w:next w:val="Normal"/>
    <w:autoRedefine/>
    <w:rsid w:val="00540AB0"/>
    <w:pPr>
      <w:ind w:left="1440" w:hanging="240"/>
    </w:pPr>
  </w:style>
  <w:style w:type="paragraph" w:styleId="Index7">
    <w:name w:val="index 7"/>
    <w:basedOn w:val="Normal"/>
    <w:next w:val="Normal"/>
    <w:autoRedefine/>
    <w:rsid w:val="00540AB0"/>
    <w:pPr>
      <w:ind w:left="1680" w:hanging="240"/>
    </w:pPr>
  </w:style>
  <w:style w:type="paragraph" w:styleId="Index8">
    <w:name w:val="index 8"/>
    <w:basedOn w:val="Normal"/>
    <w:next w:val="Normal"/>
    <w:autoRedefine/>
    <w:rsid w:val="00540AB0"/>
    <w:pPr>
      <w:ind w:left="1920" w:hanging="240"/>
    </w:pPr>
  </w:style>
  <w:style w:type="paragraph" w:styleId="Index9">
    <w:name w:val="index 9"/>
    <w:basedOn w:val="Normal"/>
    <w:next w:val="Normal"/>
    <w:autoRedefine/>
    <w:rsid w:val="00540AB0"/>
    <w:pPr>
      <w:ind w:left="2160" w:hanging="240"/>
    </w:pPr>
  </w:style>
  <w:style w:type="paragraph" w:styleId="NormalIndent">
    <w:name w:val="Normal Indent"/>
    <w:basedOn w:val="Normal"/>
    <w:rsid w:val="00540AB0"/>
    <w:pPr>
      <w:ind w:left="720"/>
    </w:pPr>
  </w:style>
  <w:style w:type="paragraph" w:styleId="FootnoteText">
    <w:name w:val="footnote text"/>
    <w:basedOn w:val="Normal"/>
    <w:link w:val="FootnoteTextChar"/>
    <w:rsid w:val="00540AB0"/>
    <w:rPr>
      <w:sz w:val="20"/>
    </w:rPr>
  </w:style>
  <w:style w:type="character" w:customStyle="1" w:styleId="FootnoteTextChar">
    <w:name w:val="Footnote Text Char"/>
    <w:basedOn w:val="DefaultParagraphFont"/>
    <w:link w:val="FootnoteText"/>
    <w:rsid w:val="00540AB0"/>
  </w:style>
  <w:style w:type="paragraph" w:styleId="CommentText">
    <w:name w:val="annotation text"/>
    <w:basedOn w:val="Normal"/>
    <w:link w:val="CommentTextChar"/>
    <w:rsid w:val="00540AB0"/>
    <w:rPr>
      <w:sz w:val="20"/>
    </w:rPr>
  </w:style>
  <w:style w:type="character" w:customStyle="1" w:styleId="CommentTextChar">
    <w:name w:val="Comment Text Char"/>
    <w:basedOn w:val="DefaultParagraphFont"/>
    <w:link w:val="CommentText"/>
    <w:rsid w:val="00540AB0"/>
  </w:style>
  <w:style w:type="paragraph" w:styleId="IndexHeading">
    <w:name w:val="index heading"/>
    <w:basedOn w:val="Normal"/>
    <w:next w:val="Index1"/>
    <w:rsid w:val="00540AB0"/>
    <w:rPr>
      <w:rFonts w:ascii="Arial" w:hAnsi="Arial" w:cs="Arial"/>
      <w:b/>
      <w:bCs/>
    </w:rPr>
  </w:style>
  <w:style w:type="paragraph" w:styleId="Caption">
    <w:name w:val="caption"/>
    <w:basedOn w:val="Normal"/>
    <w:next w:val="Normal"/>
    <w:qFormat/>
    <w:rsid w:val="00540AB0"/>
    <w:pPr>
      <w:spacing w:before="120" w:after="120"/>
    </w:pPr>
    <w:rPr>
      <w:b/>
      <w:bCs/>
      <w:sz w:val="20"/>
    </w:rPr>
  </w:style>
  <w:style w:type="paragraph" w:styleId="TableofFigures">
    <w:name w:val="table of figures"/>
    <w:basedOn w:val="Normal"/>
    <w:next w:val="Normal"/>
    <w:rsid w:val="00540AB0"/>
    <w:pPr>
      <w:ind w:left="480" w:hanging="480"/>
    </w:pPr>
  </w:style>
  <w:style w:type="paragraph" w:styleId="EnvelopeAddress">
    <w:name w:val="envelope address"/>
    <w:basedOn w:val="Normal"/>
    <w:rsid w:val="00540AB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40AB0"/>
    <w:rPr>
      <w:rFonts w:ascii="Arial" w:hAnsi="Arial" w:cs="Arial"/>
      <w:sz w:val="20"/>
    </w:rPr>
  </w:style>
  <w:style w:type="character" w:styleId="FootnoteReference">
    <w:name w:val="footnote reference"/>
    <w:basedOn w:val="DefaultParagraphFont"/>
    <w:rsid w:val="00540AB0"/>
    <w:rPr>
      <w:rFonts w:ascii="Times New Roman" w:hAnsi="Times New Roman"/>
      <w:sz w:val="20"/>
      <w:vertAlign w:val="superscript"/>
    </w:rPr>
  </w:style>
  <w:style w:type="character" w:styleId="CommentReference">
    <w:name w:val="annotation reference"/>
    <w:basedOn w:val="DefaultParagraphFont"/>
    <w:rsid w:val="00540AB0"/>
    <w:rPr>
      <w:sz w:val="16"/>
      <w:szCs w:val="16"/>
    </w:rPr>
  </w:style>
  <w:style w:type="character" w:styleId="PageNumber">
    <w:name w:val="page number"/>
    <w:basedOn w:val="DefaultParagraphFont"/>
    <w:rsid w:val="00540AB0"/>
  </w:style>
  <w:style w:type="character" w:styleId="EndnoteReference">
    <w:name w:val="endnote reference"/>
    <w:basedOn w:val="DefaultParagraphFont"/>
    <w:rsid w:val="00540AB0"/>
    <w:rPr>
      <w:vertAlign w:val="superscript"/>
    </w:rPr>
  </w:style>
  <w:style w:type="paragraph" w:styleId="EndnoteText">
    <w:name w:val="endnote text"/>
    <w:basedOn w:val="Normal"/>
    <w:link w:val="EndnoteTextChar"/>
    <w:rsid w:val="00540AB0"/>
    <w:rPr>
      <w:sz w:val="20"/>
    </w:rPr>
  </w:style>
  <w:style w:type="character" w:customStyle="1" w:styleId="EndnoteTextChar">
    <w:name w:val="Endnote Text Char"/>
    <w:basedOn w:val="DefaultParagraphFont"/>
    <w:link w:val="EndnoteText"/>
    <w:rsid w:val="00540AB0"/>
  </w:style>
  <w:style w:type="paragraph" w:styleId="TableofAuthorities">
    <w:name w:val="table of authorities"/>
    <w:basedOn w:val="Normal"/>
    <w:next w:val="Normal"/>
    <w:rsid w:val="00540AB0"/>
    <w:pPr>
      <w:ind w:left="240" w:hanging="240"/>
    </w:pPr>
  </w:style>
  <w:style w:type="paragraph" w:styleId="MacroText">
    <w:name w:val="macro"/>
    <w:link w:val="MacroTextChar"/>
    <w:rsid w:val="00540A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40AB0"/>
    <w:rPr>
      <w:rFonts w:ascii="Courier New" w:eastAsia="Times New Roman" w:hAnsi="Courier New" w:cs="Courier New"/>
      <w:lang w:eastAsia="en-AU"/>
    </w:rPr>
  </w:style>
  <w:style w:type="paragraph" w:styleId="TOAHeading">
    <w:name w:val="toa heading"/>
    <w:basedOn w:val="Normal"/>
    <w:next w:val="Normal"/>
    <w:rsid w:val="00540AB0"/>
    <w:pPr>
      <w:spacing w:before="120"/>
    </w:pPr>
    <w:rPr>
      <w:rFonts w:ascii="Arial" w:hAnsi="Arial" w:cs="Arial"/>
      <w:b/>
      <w:bCs/>
    </w:rPr>
  </w:style>
  <w:style w:type="paragraph" w:styleId="List">
    <w:name w:val="List"/>
    <w:basedOn w:val="Normal"/>
    <w:rsid w:val="00540AB0"/>
    <w:pPr>
      <w:ind w:left="283" w:hanging="283"/>
    </w:pPr>
  </w:style>
  <w:style w:type="paragraph" w:styleId="ListBullet">
    <w:name w:val="List Bullet"/>
    <w:basedOn w:val="Normal"/>
    <w:autoRedefine/>
    <w:rsid w:val="00540AB0"/>
    <w:pPr>
      <w:tabs>
        <w:tab w:val="num" w:pos="360"/>
      </w:tabs>
      <w:ind w:left="360" w:hanging="360"/>
    </w:pPr>
  </w:style>
  <w:style w:type="paragraph" w:styleId="ListNumber">
    <w:name w:val="List Number"/>
    <w:basedOn w:val="Normal"/>
    <w:rsid w:val="00540AB0"/>
    <w:pPr>
      <w:tabs>
        <w:tab w:val="num" w:pos="360"/>
      </w:tabs>
      <w:ind w:left="360" w:hanging="360"/>
    </w:pPr>
  </w:style>
  <w:style w:type="paragraph" w:styleId="List2">
    <w:name w:val="List 2"/>
    <w:basedOn w:val="Normal"/>
    <w:rsid w:val="00540AB0"/>
    <w:pPr>
      <w:ind w:left="566" w:hanging="283"/>
    </w:pPr>
  </w:style>
  <w:style w:type="paragraph" w:styleId="List3">
    <w:name w:val="List 3"/>
    <w:basedOn w:val="Normal"/>
    <w:rsid w:val="00540AB0"/>
    <w:pPr>
      <w:ind w:left="849" w:hanging="283"/>
    </w:pPr>
  </w:style>
  <w:style w:type="paragraph" w:styleId="List4">
    <w:name w:val="List 4"/>
    <w:basedOn w:val="Normal"/>
    <w:rsid w:val="00540AB0"/>
    <w:pPr>
      <w:ind w:left="1132" w:hanging="283"/>
    </w:pPr>
  </w:style>
  <w:style w:type="paragraph" w:styleId="List5">
    <w:name w:val="List 5"/>
    <w:basedOn w:val="Normal"/>
    <w:rsid w:val="00540AB0"/>
    <w:pPr>
      <w:ind w:left="1415" w:hanging="283"/>
    </w:pPr>
  </w:style>
  <w:style w:type="paragraph" w:styleId="ListBullet2">
    <w:name w:val="List Bullet 2"/>
    <w:basedOn w:val="Normal"/>
    <w:autoRedefine/>
    <w:rsid w:val="00540AB0"/>
    <w:pPr>
      <w:tabs>
        <w:tab w:val="num" w:pos="360"/>
      </w:tabs>
    </w:pPr>
  </w:style>
  <w:style w:type="paragraph" w:styleId="ListBullet3">
    <w:name w:val="List Bullet 3"/>
    <w:basedOn w:val="Normal"/>
    <w:autoRedefine/>
    <w:rsid w:val="00540AB0"/>
    <w:pPr>
      <w:tabs>
        <w:tab w:val="num" w:pos="926"/>
      </w:tabs>
      <w:ind w:left="926" w:hanging="360"/>
    </w:pPr>
  </w:style>
  <w:style w:type="paragraph" w:styleId="ListBullet4">
    <w:name w:val="List Bullet 4"/>
    <w:basedOn w:val="Normal"/>
    <w:autoRedefine/>
    <w:rsid w:val="00540AB0"/>
    <w:pPr>
      <w:tabs>
        <w:tab w:val="num" w:pos="1209"/>
      </w:tabs>
      <w:ind w:left="1209" w:hanging="360"/>
    </w:pPr>
  </w:style>
  <w:style w:type="paragraph" w:styleId="ListBullet5">
    <w:name w:val="List Bullet 5"/>
    <w:basedOn w:val="Normal"/>
    <w:autoRedefine/>
    <w:rsid w:val="00540AB0"/>
    <w:pPr>
      <w:tabs>
        <w:tab w:val="num" w:pos="1492"/>
      </w:tabs>
      <w:ind w:left="1492" w:hanging="360"/>
    </w:pPr>
  </w:style>
  <w:style w:type="paragraph" w:styleId="ListNumber2">
    <w:name w:val="List Number 2"/>
    <w:basedOn w:val="Normal"/>
    <w:rsid w:val="00540AB0"/>
    <w:pPr>
      <w:tabs>
        <w:tab w:val="num" w:pos="643"/>
      </w:tabs>
      <w:ind w:left="643" w:hanging="360"/>
    </w:pPr>
  </w:style>
  <w:style w:type="paragraph" w:styleId="ListNumber3">
    <w:name w:val="List Number 3"/>
    <w:basedOn w:val="Normal"/>
    <w:rsid w:val="00540AB0"/>
    <w:pPr>
      <w:tabs>
        <w:tab w:val="num" w:pos="926"/>
      </w:tabs>
      <w:ind w:left="926" w:hanging="360"/>
    </w:pPr>
  </w:style>
  <w:style w:type="paragraph" w:styleId="ListNumber4">
    <w:name w:val="List Number 4"/>
    <w:basedOn w:val="Normal"/>
    <w:rsid w:val="00540AB0"/>
    <w:pPr>
      <w:tabs>
        <w:tab w:val="num" w:pos="1209"/>
      </w:tabs>
      <w:ind w:left="1209" w:hanging="360"/>
    </w:pPr>
  </w:style>
  <w:style w:type="paragraph" w:styleId="ListNumber5">
    <w:name w:val="List Number 5"/>
    <w:basedOn w:val="Normal"/>
    <w:rsid w:val="00540AB0"/>
    <w:pPr>
      <w:tabs>
        <w:tab w:val="num" w:pos="1492"/>
      </w:tabs>
      <w:ind w:left="1492" w:hanging="360"/>
    </w:pPr>
  </w:style>
  <w:style w:type="paragraph" w:styleId="Title">
    <w:name w:val="Title"/>
    <w:basedOn w:val="Normal"/>
    <w:link w:val="TitleChar"/>
    <w:qFormat/>
    <w:rsid w:val="00540AB0"/>
    <w:pPr>
      <w:spacing w:before="240" w:after="60"/>
    </w:pPr>
    <w:rPr>
      <w:rFonts w:ascii="Arial" w:hAnsi="Arial" w:cs="Arial"/>
      <w:b/>
      <w:bCs/>
      <w:sz w:val="40"/>
      <w:szCs w:val="40"/>
    </w:rPr>
  </w:style>
  <w:style w:type="character" w:customStyle="1" w:styleId="TitleChar">
    <w:name w:val="Title Char"/>
    <w:basedOn w:val="DefaultParagraphFont"/>
    <w:link w:val="Title"/>
    <w:rsid w:val="00540AB0"/>
    <w:rPr>
      <w:rFonts w:ascii="Arial" w:hAnsi="Arial" w:cs="Arial"/>
      <w:b/>
      <w:bCs/>
      <w:sz w:val="40"/>
      <w:szCs w:val="40"/>
    </w:rPr>
  </w:style>
  <w:style w:type="paragraph" w:styleId="Closing">
    <w:name w:val="Closing"/>
    <w:basedOn w:val="Normal"/>
    <w:link w:val="ClosingChar"/>
    <w:rsid w:val="00540AB0"/>
    <w:pPr>
      <w:ind w:left="4252"/>
    </w:pPr>
  </w:style>
  <w:style w:type="character" w:customStyle="1" w:styleId="ClosingChar">
    <w:name w:val="Closing Char"/>
    <w:basedOn w:val="DefaultParagraphFont"/>
    <w:link w:val="Closing"/>
    <w:rsid w:val="00540AB0"/>
    <w:rPr>
      <w:sz w:val="22"/>
    </w:rPr>
  </w:style>
  <w:style w:type="paragraph" w:styleId="Signature">
    <w:name w:val="Signature"/>
    <w:basedOn w:val="Normal"/>
    <w:link w:val="SignatureChar"/>
    <w:rsid w:val="00540AB0"/>
    <w:pPr>
      <w:ind w:left="4252"/>
    </w:pPr>
  </w:style>
  <w:style w:type="character" w:customStyle="1" w:styleId="SignatureChar">
    <w:name w:val="Signature Char"/>
    <w:basedOn w:val="DefaultParagraphFont"/>
    <w:link w:val="Signature"/>
    <w:rsid w:val="00540AB0"/>
    <w:rPr>
      <w:sz w:val="22"/>
    </w:rPr>
  </w:style>
  <w:style w:type="paragraph" w:styleId="BodyText">
    <w:name w:val="Body Text"/>
    <w:basedOn w:val="Normal"/>
    <w:link w:val="BodyTextChar"/>
    <w:rsid w:val="00540AB0"/>
    <w:pPr>
      <w:spacing w:after="120"/>
    </w:pPr>
  </w:style>
  <w:style w:type="character" w:customStyle="1" w:styleId="BodyTextChar">
    <w:name w:val="Body Text Char"/>
    <w:basedOn w:val="DefaultParagraphFont"/>
    <w:link w:val="BodyText"/>
    <w:rsid w:val="00540AB0"/>
    <w:rPr>
      <w:sz w:val="22"/>
    </w:rPr>
  </w:style>
  <w:style w:type="paragraph" w:styleId="BodyTextIndent">
    <w:name w:val="Body Text Indent"/>
    <w:basedOn w:val="Normal"/>
    <w:link w:val="BodyTextIndentChar"/>
    <w:rsid w:val="00540AB0"/>
    <w:pPr>
      <w:spacing w:after="120"/>
      <w:ind w:left="283"/>
    </w:pPr>
  </w:style>
  <w:style w:type="character" w:customStyle="1" w:styleId="BodyTextIndentChar">
    <w:name w:val="Body Text Indent Char"/>
    <w:basedOn w:val="DefaultParagraphFont"/>
    <w:link w:val="BodyTextIndent"/>
    <w:rsid w:val="00540AB0"/>
    <w:rPr>
      <w:sz w:val="22"/>
    </w:rPr>
  </w:style>
  <w:style w:type="paragraph" w:styleId="ListContinue">
    <w:name w:val="List Continue"/>
    <w:basedOn w:val="Normal"/>
    <w:rsid w:val="00540AB0"/>
    <w:pPr>
      <w:spacing w:after="120"/>
      <w:ind w:left="283"/>
    </w:pPr>
  </w:style>
  <w:style w:type="paragraph" w:styleId="ListContinue2">
    <w:name w:val="List Continue 2"/>
    <w:basedOn w:val="Normal"/>
    <w:rsid w:val="00540AB0"/>
    <w:pPr>
      <w:spacing w:after="120"/>
      <w:ind w:left="566"/>
    </w:pPr>
  </w:style>
  <w:style w:type="paragraph" w:styleId="ListContinue3">
    <w:name w:val="List Continue 3"/>
    <w:basedOn w:val="Normal"/>
    <w:rsid w:val="00540AB0"/>
    <w:pPr>
      <w:spacing w:after="120"/>
      <w:ind w:left="849"/>
    </w:pPr>
  </w:style>
  <w:style w:type="paragraph" w:styleId="ListContinue4">
    <w:name w:val="List Continue 4"/>
    <w:basedOn w:val="Normal"/>
    <w:rsid w:val="00540AB0"/>
    <w:pPr>
      <w:spacing w:after="120"/>
      <w:ind w:left="1132"/>
    </w:pPr>
  </w:style>
  <w:style w:type="paragraph" w:styleId="ListContinue5">
    <w:name w:val="List Continue 5"/>
    <w:basedOn w:val="Normal"/>
    <w:rsid w:val="00540AB0"/>
    <w:pPr>
      <w:spacing w:after="120"/>
      <w:ind w:left="1415"/>
    </w:pPr>
  </w:style>
  <w:style w:type="paragraph" w:styleId="MessageHeader">
    <w:name w:val="Message Header"/>
    <w:basedOn w:val="Normal"/>
    <w:link w:val="MessageHeaderChar"/>
    <w:rsid w:val="00540A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40AB0"/>
    <w:rPr>
      <w:rFonts w:ascii="Arial" w:hAnsi="Arial" w:cs="Arial"/>
      <w:sz w:val="22"/>
      <w:shd w:val="pct20" w:color="auto" w:fill="auto"/>
    </w:rPr>
  </w:style>
  <w:style w:type="paragraph" w:styleId="Subtitle">
    <w:name w:val="Subtitle"/>
    <w:basedOn w:val="Normal"/>
    <w:link w:val="SubtitleChar"/>
    <w:qFormat/>
    <w:rsid w:val="00540AB0"/>
    <w:pPr>
      <w:spacing w:after="60"/>
      <w:jc w:val="center"/>
      <w:outlineLvl w:val="1"/>
    </w:pPr>
    <w:rPr>
      <w:rFonts w:ascii="Arial" w:hAnsi="Arial" w:cs="Arial"/>
    </w:rPr>
  </w:style>
  <w:style w:type="character" w:customStyle="1" w:styleId="SubtitleChar">
    <w:name w:val="Subtitle Char"/>
    <w:basedOn w:val="DefaultParagraphFont"/>
    <w:link w:val="Subtitle"/>
    <w:rsid w:val="00540AB0"/>
    <w:rPr>
      <w:rFonts w:ascii="Arial" w:hAnsi="Arial" w:cs="Arial"/>
      <w:sz w:val="22"/>
    </w:rPr>
  </w:style>
  <w:style w:type="paragraph" w:styleId="Salutation">
    <w:name w:val="Salutation"/>
    <w:basedOn w:val="Normal"/>
    <w:next w:val="Normal"/>
    <w:link w:val="SalutationChar"/>
    <w:rsid w:val="00540AB0"/>
  </w:style>
  <w:style w:type="character" w:customStyle="1" w:styleId="SalutationChar">
    <w:name w:val="Salutation Char"/>
    <w:basedOn w:val="DefaultParagraphFont"/>
    <w:link w:val="Salutation"/>
    <w:rsid w:val="00540AB0"/>
    <w:rPr>
      <w:sz w:val="22"/>
    </w:rPr>
  </w:style>
  <w:style w:type="paragraph" w:styleId="Date">
    <w:name w:val="Date"/>
    <w:basedOn w:val="Normal"/>
    <w:next w:val="Normal"/>
    <w:link w:val="DateChar"/>
    <w:rsid w:val="00540AB0"/>
  </w:style>
  <w:style w:type="character" w:customStyle="1" w:styleId="DateChar">
    <w:name w:val="Date Char"/>
    <w:basedOn w:val="DefaultParagraphFont"/>
    <w:link w:val="Date"/>
    <w:rsid w:val="00540AB0"/>
    <w:rPr>
      <w:sz w:val="22"/>
    </w:rPr>
  </w:style>
  <w:style w:type="paragraph" w:styleId="BodyTextFirstIndent">
    <w:name w:val="Body Text First Indent"/>
    <w:basedOn w:val="BodyText"/>
    <w:link w:val="BodyTextFirstIndentChar"/>
    <w:rsid w:val="00540AB0"/>
    <w:pPr>
      <w:ind w:firstLine="210"/>
    </w:pPr>
  </w:style>
  <w:style w:type="character" w:customStyle="1" w:styleId="BodyTextFirstIndentChar">
    <w:name w:val="Body Text First Indent Char"/>
    <w:basedOn w:val="BodyTextChar"/>
    <w:link w:val="BodyTextFirstIndent"/>
    <w:rsid w:val="00540AB0"/>
    <w:rPr>
      <w:sz w:val="22"/>
    </w:rPr>
  </w:style>
  <w:style w:type="paragraph" w:styleId="BodyTextFirstIndent2">
    <w:name w:val="Body Text First Indent 2"/>
    <w:basedOn w:val="BodyTextIndent"/>
    <w:link w:val="BodyTextFirstIndent2Char"/>
    <w:rsid w:val="00540AB0"/>
    <w:pPr>
      <w:ind w:firstLine="210"/>
    </w:pPr>
  </w:style>
  <w:style w:type="character" w:customStyle="1" w:styleId="BodyTextFirstIndent2Char">
    <w:name w:val="Body Text First Indent 2 Char"/>
    <w:basedOn w:val="BodyTextIndentChar"/>
    <w:link w:val="BodyTextFirstIndent2"/>
    <w:rsid w:val="00540AB0"/>
    <w:rPr>
      <w:sz w:val="22"/>
    </w:rPr>
  </w:style>
  <w:style w:type="paragraph" w:styleId="BodyText2">
    <w:name w:val="Body Text 2"/>
    <w:basedOn w:val="Normal"/>
    <w:link w:val="BodyText2Char"/>
    <w:rsid w:val="00540AB0"/>
    <w:pPr>
      <w:spacing w:after="120" w:line="480" w:lineRule="auto"/>
    </w:pPr>
  </w:style>
  <w:style w:type="character" w:customStyle="1" w:styleId="BodyText2Char">
    <w:name w:val="Body Text 2 Char"/>
    <w:basedOn w:val="DefaultParagraphFont"/>
    <w:link w:val="BodyText2"/>
    <w:rsid w:val="00540AB0"/>
    <w:rPr>
      <w:sz w:val="22"/>
    </w:rPr>
  </w:style>
  <w:style w:type="paragraph" w:styleId="BodyText3">
    <w:name w:val="Body Text 3"/>
    <w:basedOn w:val="Normal"/>
    <w:link w:val="BodyText3Char"/>
    <w:rsid w:val="00540AB0"/>
    <w:pPr>
      <w:spacing w:after="120"/>
    </w:pPr>
    <w:rPr>
      <w:sz w:val="16"/>
      <w:szCs w:val="16"/>
    </w:rPr>
  </w:style>
  <w:style w:type="character" w:customStyle="1" w:styleId="BodyText3Char">
    <w:name w:val="Body Text 3 Char"/>
    <w:basedOn w:val="DefaultParagraphFont"/>
    <w:link w:val="BodyText3"/>
    <w:rsid w:val="00540AB0"/>
    <w:rPr>
      <w:sz w:val="16"/>
      <w:szCs w:val="16"/>
    </w:rPr>
  </w:style>
  <w:style w:type="paragraph" w:styleId="BodyTextIndent2">
    <w:name w:val="Body Text Indent 2"/>
    <w:basedOn w:val="Normal"/>
    <w:link w:val="BodyTextIndent2Char"/>
    <w:rsid w:val="00540AB0"/>
    <w:pPr>
      <w:spacing w:after="120" w:line="480" w:lineRule="auto"/>
      <w:ind w:left="283"/>
    </w:pPr>
  </w:style>
  <w:style w:type="character" w:customStyle="1" w:styleId="BodyTextIndent2Char">
    <w:name w:val="Body Text Indent 2 Char"/>
    <w:basedOn w:val="DefaultParagraphFont"/>
    <w:link w:val="BodyTextIndent2"/>
    <w:rsid w:val="00540AB0"/>
    <w:rPr>
      <w:sz w:val="22"/>
    </w:rPr>
  </w:style>
  <w:style w:type="paragraph" w:styleId="BodyTextIndent3">
    <w:name w:val="Body Text Indent 3"/>
    <w:basedOn w:val="Normal"/>
    <w:link w:val="BodyTextIndent3Char"/>
    <w:rsid w:val="00540AB0"/>
    <w:pPr>
      <w:spacing w:after="120"/>
      <w:ind w:left="283"/>
    </w:pPr>
    <w:rPr>
      <w:sz w:val="16"/>
      <w:szCs w:val="16"/>
    </w:rPr>
  </w:style>
  <w:style w:type="character" w:customStyle="1" w:styleId="BodyTextIndent3Char">
    <w:name w:val="Body Text Indent 3 Char"/>
    <w:basedOn w:val="DefaultParagraphFont"/>
    <w:link w:val="BodyTextIndent3"/>
    <w:rsid w:val="00540AB0"/>
    <w:rPr>
      <w:sz w:val="16"/>
      <w:szCs w:val="16"/>
    </w:rPr>
  </w:style>
  <w:style w:type="paragraph" w:styleId="BlockText">
    <w:name w:val="Block Text"/>
    <w:basedOn w:val="Normal"/>
    <w:rsid w:val="00540AB0"/>
    <w:pPr>
      <w:spacing w:after="120"/>
      <w:ind w:left="1440" w:right="1440"/>
    </w:pPr>
  </w:style>
  <w:style w:type="character" w:styleId="Hyperlink">
    <w:name w:val="Hyperlink"/>
    <w:basedOn w:val="DefaultParagraphFont"/>
    <w:rsid w:val="00540AB0"/>
    <w:rPr>
      <w:color w:val="0000FF"/>
      <w:u w:val="single"/>
    </w:rPr>
  </w:style>
  <w:style w:type="character" w:styleId="FollowedHyperlink">
    <w:name w:val="FollowedHyperlink"/>
    <w:basedOn w:val="DefaultParagraphFont"/>
    <w:rsid w:val="00540AB0"/>
    <w:rPr>
      <w:color w:val="800080"/>
      <w:u w:val="single"/>
    </w:rPr>
  </w:style>
  <w:style w:type="character" w:styleId="Strong">
    <w:name w:val="Strong"/>
    <w:basedOn w:val="DefaultParagraphFont"/>
    <w:qFormat/>
    <w:rsid w:val="00540AB0"/>
    <w:rPr>
      <w:b/>
      <w:bCs/>
    </w:rPr>
  </w:style>
  <w:style w:type="character" w:styleId="Emphasis">
    <w:name w:val="Emphasis"/>
    <w:basedOn w:val="DefaultParagraphFont"/>
    <w:qFormat/>
    <w:rsid w:val="00540AB0"/>
    <w:rPr>
      <w:i/>
      <w:iCs/>
    </w:rPr>
  </w:style>
  <w:style w:type="paragraph" w:styleId="DocumentMap">
    <w:name w:val="Document Map"/>
    <w:basedOn w:val="Normal"/>
    <w:link w:val="DocumentMapChar"/>
    <w:rsid w:val="00540AB0"/>
    <w:pPr>
      <w:shd w:val="clear" w:color="auto" w:fill="000080"/>
    </w:pPr>
    <w:rPr>
      <w:rFonts w:ascii="Tahoma" w:hAnsi="Tahoma" w:cs="Tahoma"/>
    </w:rPr>
  </w:style>
  <w:style w:type="character" w:customStyle="1" w:styleId="DocumentMapChar">
    <w:name w:val="Document Map Char"/>
    <w:basedOn w:val="DefaultParagraphFont"/>
    <w:link w:val="DocumentMap"/>
    <w:rsid w:val="00540AB0"/>
    <w:rPr>
      <w:rFonts w:ascii="Tahoma" w:hAnsi="Tahoma" w:cs="Tahoma"/>
      <w:sz w:val="22"/>
      <w:shd w:val="clear" w:color="auto" w:fill="000080"/>
    </w:rPr>
  </w:style>
  <w:style w:type="paragraph" w:styleId="PlainText">
    <w:name w:val="Plain Text"/>
    <w:basedOn w:val="Normal"/>
    <w:link w:val="PlainTextChar"/>
    <w:rsid w:val="00540AB0"/>
    <w:rPr>
      <w:rFonts w:ascii="Courier New" w:hAnsi="Courier New" w:cs="Courier New"/>
      <w:sz w:val="20"/>
    </w:rPr>
  </w:style>
  <w:style w:type="character" w:customStyle="1" w:styleId="PlainTextChar">
    <w:name w:val="Plain Text Char"/>
    <w:basedOn w:val="DefaultParagraphFont"/>
    <w:link w:val="PlainText"/>
    <w:rsid w:val="00540AB0"/>
    <w:rPr>
      <w:rFonts w:ascii="Courier New" w:hAnsi="Courier New" w:cs="Courier New"/>
    </w:rPr>
  </w:style>
  <w:style w:type="paragraph" w:styleId="E-mailSignature">
    <w:name w:val="E-mail Signature"/>
    <w:basedOn w:val="Normal"/>
    <w:link w:val="E-mailSignatureChar"/>
    <w:rsid w:val="00540AB0"/>
  </w:style>
  <w:style w:type="character" w:customStyle="1" w:styleId="E-mailSignatureChar">
    <w:name w:val="E-mail Signature Char"/>
    <w:basedOn w:val="DefaultParagraphFont"/>
    <w:link w:val="E-mailSignature"/>
    <w:rsid w:val="00540AB0"/>
    <w:rPr>
      <w:sz w:val="22"/>
    </w:rPr>
  </w:style>
  <w:style w:type="paragraph" w:styleId="NormalWeb">
    <w:name w:val="Normal (Web)"/>
    <w:basedOn w:val="Normal"/>
    <w:rsid w:val="00540AB0"/>
  </w:style>
  <w:style w:type="character" w:styleId="HTMLAcronym">
    <w:name w:val="HTML Acronym"/>
    <w:basedOn w:val="DefaultParagraphFont"/>
    <w:rsid w:val="00540AB0"/>
  </w:style>
  <w:style w:type="paragraph" w:styleId="HTMLAddress">
    <w:name w:val="HTML Address"/>
    <w:basedOn w:val="Normal"/>
    <w:link w:val="HTMLAddressChar"/>
    <w:rsid w:val="00540AB0"/>
    <w:rPr>
      <w:i/>
      <w:iCs/>
    </w:rPr>
  </w:style>
  <w:style w:type="character" w:customStyle="1" w:styleId="HTMLAddressChar">
    <w:name w:val="HTML Address Char"/>
    <w:basedOn w:val="DefaultParagraphFont"/>
    <w:link w:val="HTMLAddress"/>
    <w:rsid w:val="00540AB0"/>
    <w:rPr>
      <w:i/>
      <w:iCs/>
      <w:sz w:val="22"/>
    </w:rPr>
  </w:style>
  <w:style w:type="character" w:styleId="HTMLCite">
    <w:name w:val="HTML Cite"/>
    <w:basedOn w:val="DefaultParagraphFont"/>
    <w:rsid w:val="00540AB0"/>
    <w:rPr>
      <w:i/>
      <w:iCs/>
    </w:rPr>
  </w:style>
  <w:style w:type="character" w:styleId="HTMLCode">
    <w:name w:val="HTML Code"/>
    <w:basedOn w:val="DefaultParagraphFont"/>
    <w:rsid w:val="00540AB0"/>
    <w:rPr>
      <w:rFonts w:ascii="Courier New" w:hAnsi="Courier New" w:cs="Courier New"/>
      <w:sz w:val="20"/>
      <w:szCs w:val="20"/>
    </w:rPr>
  </w:style>
  <w:style w:type="character" w:styleId="HTMLDefinition">
    <w:name w:val="HTML Definition"/>
    <w:basedOn w:val="DefaultParagraphFont"/>
    <w:rsid w:val="00540AB0"/>
    <w:rPr>
      <w:i/>
      <w:iCs/>
    </w:rPr>
  </w:style>
  <w:style w:type="character" w:styleId="HTMLKeyboard">
    <w:name w:val="HTML Keyboard"/>
    <w:basedOn w:val="DefaultParagraphFont"/>
    <w:rsid w:val="00540AB0"/>
    <w:rPr>
      <w:rFonts w:ascii="Courier New" w:hAnsi="Courier New" w:cs="Courier New"/>
      <w:sz w:val="20"/>
      <w:szCs w:val="20"/>
    </w:rPr>
  </w:style>
  <w:style w:type="paragraph" w:styleId="HTMLPreformatted">
    <w:name w:val="HTML Preformatted"/>
    <w:basedOn w:val="Normal"/>
    <w:link w:val="HTMLPreformattedChar"/>
    <w:rsid w:val="00540AB0"/>
    <w:rPr>
      <w:rFonts w:ascii="Courier New" w:hAnsi="Courier New" w:cs="Courier New"/>
      <w:sz w:val="20"/>
    </w:rPr>
  </w:style>
  <w:style w:type="character" w:customStyle="1" w:styleId="HTMLPreformattedChar">
    <w:name w:val="HTML Preformatted Char"/>
    <w:basedOn w:val="DefaultParagraphFont"/>
    <w:link w:val="HTMLPreformatted"/>
    <w:rsid w:val="00540AB0"/>
    <w:rPr>
      <w:rFonts w:ascii="Courier New" w:hAnsi="Courier New" w:cs="Courier New"/>
    </w:rPr>
  </w:style>
  <w:style w:type="character" w:styleId="HTMLSample">
    <w:name w:val="HTML Sample"/>
    <w:basedOn w:val="DefaultParagraphFont"/>
    <w:rsid w:val="00540AB0"/>
    <w:rPr>
      <w:rFonts w:ascii="Courier New" w:hAnsi="Courier New" w:cs="Courier New"/>
    </w:rPr>
  </w:style>
  <w:style w:type="character" w:styleId="HTMLTypewriter">
    <w:name w:val="HTML Typewriter"/>
    <w:basedOn w:val="DefaultParagraphFont"/>
    <w:rsid w:val="00540AB0"/>
    <w:rPr>
      <w:rFonts w:ascii="Courier New" w:hAnsi="Courier New" w:cs="Courier New"/>
      <w:sz w:val="20"/>
      <w:szCs w:val="20"/>
    </w:rPr>
  </w:style>
  <w:style w:type="character" w:styleId="HTMLVariable">
    <w:name w:val="HTML Variable"/>
    <w:basedOn w:val="DefaultParagraphFont"/>
    <w:rsid w:val="00540AB0"/>
    <w:rPr>
      <w:i/>
      <w:iCs/>
    </w:rPr>
  </w:style>
  <w:style w:type="paragraph" w:styleId="CommentSubject">
    <w:name w:val="annotation subject"/>
    <w:basedOn w:val="CommentText"/>
    <w:next w:val="CommentText"/>
    <w:link w:val="CommentSubjectChar"/>
    <w:rsid w:val="00540AB0"/>
    <w:rPr>
      <w:b/>
      <w:bCs/>
    </w:rPr>
  </w:style>
  <w:style w:type="character" w:customStyle="1" w:styleId="CommentSubjectChar">
    <w:name w:val="Comment Subject Char"/>
    <w:basedOn w:val="CommentTextChar"/>
    <w:link w:val="CommentSubject"/>
    <w:rsid w:val="00540AB0"/>
    <w:rPr>
      <w:b/>
      <w:bCs/>
    </w:rPr>
  </w:style>
  <w:style w:type="numbering" w:styleId="1ai">
    <w:name w:val="Outline List 1"/>
    <w:basedOn w:val="NoList"/>
    <w:rsid w:val="00540AB0"/>
    <w:pPr>
      <w:numPr>
        <w:numId w:val="14"/>
      </w:numPr>
    </w:pPr>
  </w:style>
  <w:style w:type="numbering" w:styleId="111111">
    <w:name w:val="Outline List 2"/>
    <w:basedOn w:val="NoList"/>
    <w:rsid w:val="00540AB0"/>
    <w:pPr>
      <w:numPr>
        <w:numId w:val="15"/>
      </w:numPr>
    </w:pPr>
  </w:style>
  <w:style w:type="numbering" w:styleId="ArticleSection">
    <w:name w:val="Outline List 3"/>
    <w:basedOn w:val="NoList"/>
    <w:rsid w:val="00540AB0"/>
    <w:pPr>
      <w:numPr>
        <w:numId w:val="17"/>
      </w:numPr>
    </w:pPr>
  </w:style>
  <w:style w:type="table" w:styleId="TableSimple1">
    <w:name w:val="Table Simple 1"/>
    <w:basedOn w:val="TableNormal"/>
    <w:rsid w:val="00540AB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0AB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0A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40AB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0AB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0AB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0AB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0AB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0AB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0AB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0AB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0AB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0AB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0AB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0AB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40A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0AB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0AB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0AB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0A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0A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0AB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0AB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40AB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0AB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0AB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0AB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0A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0AB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0AB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0AB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40AB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40AB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0AB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40AB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0AB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40AB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40AB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0AB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40AB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0AB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0AB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40AB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40AB0"/>
    <w:rPr>
      <w:rFonts w:eastAsia="Times New Roman" w:cs="Times New Roman"/>
      <w:b/>
      <w:kern w:val="28"/>
      <w:sz w:val="24"/>
      <w:lang w:eastAsia="en-AU"/>
    </w:rPr>
  </w:style>
  <w:style w:type="paragraph" w:customStyle="1" w:styleId="ETAsubitem">
    <w:name w:val="ETA(subitem)"/>
    <w:basedOn w:val="OPCParaBase"/>
    <w:rsid w:val="00540AB0"/>
    <w:pPr>
      <w:tabs>
        <w:tab w:val="right" w:pos="340"/>
      </w:tabs>
      <w:spacing w:before="60" w:line="240" w:lineRule="auto"/>
      <w:ind w:left="454" w:hanging="454"/>
    </w:pPr>
    <w:rPr>
      <w:sz w:val="20"/>
    </w:rPr>
  </w:style>
  <w:style w:type="paragraph" w:customStyle="1" w:styleId="ETApara">
    <w:name w:val="ETA(para)"/>
    <w:basedOn w:val="OPCParaBase"/>
    <w:rsid w:val="00540AB0"/>
    <w:pPr>
      <w:tabs>
        <w:tab w:val="right" w:pos="754"/>
      </w:tabs>
      <w:spacing w:before="60" w:line="240" w:lineRule="auto"/>
      <w:ind w:left="828" w:hanging="828"/>
    </w:pPr>
    <w:rPr>
      <w:sz w:val="20"/>
    </w:rPr>
  </w:style>
  <w:style w:type="paragraph" w:customStyle="1" w:styleId="ETAsubpara">
    <w:name w:val="ETA(subpara)"/>
    <w:basedOn w:val="OPCParaBase"/>
    <w:rsid w:val="00540AB0"/>
    <w:pPr>
      <w:tabs>
        <w:tab w:val="right" w:pos="1083"/>
      </w:tabs>
      <w:spacing w:before="60" w:line="240" w:lineRule="auto"/>
      <w:ind w:left="1191" w:hanging="1191"/>
    </w:pPr>
    <w:rPr>
      <w:sz w:val="20"/>
    </w:rPr>
  </w:style>
  <w:style w:type="paragraph" w:customStyle="1" w:styleId="ETAsub-subpara">
    <w:name w:val="ETA(sub-subpara)"/>
    <w:basedOn w:val="OPCParaBase"/>
    <w:rsid w:val="00540AB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540AB0"/>
  </w:style>
  <w:style w:type="paragraph" w:styleId="NoteHeading">
    <w:name w:val="Note Heading"/>
    <w:basedOn w:val="Normal"/>
    <w:next w:val="Normal"/>
    <w:link w:val="NoteHeadingChar"/>
    <w:semiHidden/>
    <w:unhideWhenUsed/>
    <w:rsid w:val="00435369"/>
    <w:pPr>
      <w:spacing w:line="240" w:lineRule="auto"/>
    </w:pPr>
    <w:rPr>
      <w:rFonts w:eastAsia="Calibri" w:cs="Times New Roman"/>
    </w:rPr>
  </w:style>
  <w:style w:type="character" w:customStyle="1" w:styleId="NoteHeadingChar">
    <w:name w:val="Note Heading Char"/>
    <w:basedOn w:val="DefaultParagraphFont"/>
    <w:link w:val="NoteHeading"/>
    <w:semiHidden/>
    <w:rsid w:val="00435369"/>
    <w:rPr>
      <w:rFonts w:eastAsia="Calibri" w:cs="Times New Roman"/>
      <w:sz w:val="22"/>
    </w:rPr>
  </w:style>
  <w:style w:type="character" w:customStyle="1" w:styleId="ItemHeadChar">
    <w:name w:val="ItemHead Char"/>
    <w:aliases w:val="ih Char"/>
    <w:link w:val="ItemHead"/>
    <w:locked/>
    <w:rsid w:val="00435369"/>
    <w:rPr>
      <w:rFonts w:ascii="Arial" w:eastAsia="Times New Roman" w:hAnsi="Arial" w:cs="Times New Roman"/>
      <w:b/>
      <w:kern w:val="28"/>
      <w:sz w:val="24"/>
      <w:lang w:eastAsia="en-AU"/>
    </w:rPr>
  </w:style>
  <w:style w:type="character" w:customStyle="1" w:styleId="TOC5Char">
    <w:name w:val="TOC 5 Char"/>
    <w:link w:val="TOC5"/>
    <w:uiPriority w:val="39"/>
    <w:locked/>
    <w:rsid w:val="00435369"/>
    <w:rPr>
      <w:rFonts w:eastAsia="Times New Roman" w:cs="Times New Roman"/>
      <w:kern w:val="28"/>
      <w:sz w:val="18"/>
      <w:lang w:eastAsia="en-AU"/>
    </w:rPr>
  </w:style>
  <w:style w:type="numbering" w:customStyle="1" w:styleId="OPCBodyList">
    <w:name w:val="OPCBodyList"/>
    <w:uiPriority w:val="99"/>
    <w:rsid w:val="00435369"/>
    <w:pPr>
      <w:numPr>
        <w:numId w:val="20"/>
      </w:numPr>
    </w:pPr>
  </w:style>
  <w:style w:type="paragraph" w:styleId="Revision">
    <w:name w:val="Revision"/>
    <w:hidden/>
    <w:uiPriority w:val="99"/>
    <w:semiHidden/>
    <w:rsid w:val="00435369"/>
    <w:rPr>
      <w:rFonts w:eastAsia="Calibri" w:cs="Times New Roman"/>
      <w:sz w:val="22"/>
    </w:rPr>
  </w:style>
  <w:style w:type="paragraph" w:styleId="NoSpacing">
    <w:name w:val="No Spacing"/>
    <w:uiPriority w:val="1"/>
    <w:qFormat/>
    <w:rsid w:val="00435369"/>
    <w:pPr>
      <w:autoSpaceDE w:val="0"/>
      <w:autoSpaceDN w:val="0"/>
    </w:pPr>
    <w:rPr>
      <w:rFonts w:eastAsia="Times New Roman" w:cs="Times New Roman"/>
      <w:sz w:val="24"/>
      <w:szCs w:val="24"/>
    </w:rPr>
  </w:style>
  <w:style w:type="character" w:customStyle="1" w:styleId="paragraphChar">
    <w:name w:val="paragraph Char"/>
    <w:aliases w:val="a Char"/>
    <w:link w:val="paragraph"/>
    <w:locked/>
    <w:rsid w:val="00435369"/>
    <w:rPr>
      <w:rFonts w:eastAsia="Times New Roman" w:cs="Times New Roman"/>
      <w:sz w:val="22"/>
      <w:lang w:eastAsia="en-AU"/>
    </w:rPr>
  </w:style>
  <w:style w:type="paragraph" w:customStyle="1" w:styleId="tabletext0">
    <w:name w:val="tabletext"/>
    <w:basedOn w:val="Normal"/>
    <w:rsid w:val="0089370A"/>
    <w:pPr>
      <w:spacing w:before="100" w:beforeAutospacing="1" w:after="100" w:afterAutospacing="1" w:line="240" w:lineRule="auto"/>
    </w:pPr>
    <w:rPr>
      <w:rFonts w:eastAsia="Times New Roman" w:cs="Times New Roman"/>
      <w:sz w:val="24"/>
      <w:szCs w:val="24"/>
      <w:lang w:eastAsia="en-AU"/>
    </w:rPr>
  </w:style>
  <w:style w:type="table" w:customStyle="1" w:styleId="TableGrid10">
    <w:name w:val="Table Grid1"/>
    <w:basedOn w:val="TableNormal"/>
    <w:next w:val="TableGrid"/>
    <w:uiPriority w:val="59"/>
    <w:rsid w:val="001B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1B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1B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43950">
      <w:bodyDiv w:val="1"/>
      <w:marLeft w:val="0"/>
      <w:marRight w:val="0"/>
      <w:marTop w:val="0"/>
      <w:marBottom w:val="0"/>
      <w:divBdr>
        <w:top w:val="none" w:sz="0" w:space="0" w:color="auto"/>
        <w:left w:val="none" w:sz="0" w:space="0" w:color="auto"/>
        <w:bottom w:val="none" w:sz="0" w:space="0" w:color="auto"/>
        <w:right w:val="none" w:sz="0" w:space="0" w:color="auto"/>
      </w:divBdr>
    </w:div>
    <w:div w:id="107624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2466-D7ED-4B6A-9209-116C368A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470</Pages>
  <Words>174812</Words>
  <Characters>981293</Characters>
  <Application>Microsoft Office Word</Application>
  <DocSecurity>0</DocSecurity>
  <PresentationFormat/>
  <Lines>29507</Lines>
  <Paragraphs>18615</Paragraphs>
  <ScaleCrop>false</ScaleCrop>
  <HeadingPairs>
    <vt:vector size="2" baseType="variant">
      <vt:variant>
        <vt:lpstr>Title</vt:lpstr>
      </vt:variant>
      <vt:variant>
        <vt:i4>1</vt:i4>
      </vt:variant>
    </vt:vector>
  </HeadingPairs>
  <TitlesOfParts>
    <vt:vector size="1" baseType="lpstr">
      <vt:lpstr>Health Insurance (General Medical Services Table) Regulations (No. 1) 2020</vt:lpstr>
    </vt:vector>
  </TitlesOfParts>
  <Manager/>
  <Company/>
  <LinksUpToDate>false</LinksUpToDate>
  <CharactersWithSpaces>1138004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2020-04-15T01:04:00Z</dcterms:created>
  <dcterms:modified xsi:type="dcterms:W3CDTF">2020-04-15T01:04:00Z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Health Insurance (General Medical Services Table) Regulations (No. 1) 2020</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16 April 2020</vt:lpwstr>
  </property>
  <property fmtid="{D5CDD505-2E9C-101B-9397-08002B2CF9AE}" pid="10" name="Authority">
    <vt:lpwstr>Unk</vt:lpwstr>
  </property>
  <property fmtid="{D5CDD505-2E9C-101B-9397-08002B2CF9AE}" pid="11" name="ID">
    <vt:lpwstr>OPC64063</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16 April 2020</vt:lpwstr>
  </property>
</Properties>
</file>