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KCheck15B_1"/>
    <w:bookmarkEnd w:id="0"/>
    <w:p w:rsidR="00715914" w:rsidRPr="006D2416" w:rsidRDefault="00D71698" w:rsidP="00B05CF4">
      <w:pPr>
        <w:rPr>
          <w:sz w:val="28"/>
        </w:rPr>
      </w:pPr>
      <w:r w:rsidRPr="006D2416">
        <w:rPr>
          <w:position w:val="-4"/>
          <w:sz w:val="28"/>
        </w:rPr>
        <w:object w:dxaOrig="16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pt;height:11.9pt" o:ole="">
            <v:imagedata r:id="rId9" o:title=""/>
          </v:shape>
          <o:OLEObject Type="Embed" ProgID="Equation.DSMT4" ShapeID="_x0000_i1025" DrawAspect="Content" ObjectID="_1648470504" r:id="rId10"/>
        </w:object>
      </w:r>
      <w:r w:rsidR="00DA186E" w:rsidRPr="006D2416">
        <w:rPr>
          <w:noProof/>
          <w:lang w:eastAsia="en-AU"/>
        </w:rPr>
        <w:drawing>
          <wp:inline distT="0" distB="0" distL="0" distR="0" wp14:anchorId="5B61706D" wp14:editId="4422EECC">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6D2416" w:rsidRDefault="00715914" w:rsidP="00715914">
      <w:pPr>
        <w:rPr>
          <w:sz w:val="19"/>
        </w:rPr>
      </w:pPr>
    </w:p>
    <w:p w:rsidR="00715914" w:rsidRPr="006D2416" w:rsidRDefault="00F43A36" w:rsidP="00715914">
      <w:pPr>
        <w:pStyle w:val="ShortT"/>
      </w:pPr>
      <w:r w:rsidRPr="006D2416">
        <w:t>Medical Indemnity Regulations</w:t>
      </w:r>
      <w:r w:rsidR="006D2416" w:rsidRPr="006D2416">
        <w:t> </w:t>
      </w:r>
      <w:r w:rsidRPr="006D2416">
        <w:t>2020</w:t>
      </w:r>
    </w:p>
    <w:p w:rsidR="00896977" w:rsidRPr="006D2416" w:rsidRDefault="00896977" w:rsidP="00C854CA">
      <w:pPr>
        <w:pStyle w:val="SignCoverPageStart"/>
        <w:spacing w:before="240"/>
        <w:rPr>
          <w:szCs w:val="22"/>
        </w:rPr>
      </w:pPr>
      <w:r w:rsidRPr="006D2416">
        <w:rPr>
          <w:szCs w:val="22"/>
        </w:rPr>
        <w:t>I, General the Honourable David Hurley AC DSC (Retd), Governor</w:t>
      </w:r>
      <w:r w:rsidR="006D2416">
        <w:rPr>
          <w:szCs w:val="22"/>
        </w:rPr>
        <w:noBreakHyphen/>
      </w:r>
      <w:r w:rsidRPr="006D2416">
        <w:rPr>
          <w:szCs w:val="22"/>
        </w:rPr>
        <w:t>General of the Commonwealth of Australia, acting with the advice of the Federal Executive Council, make the following regulations.</w:t>
      </w:r>
    </w:p>
    <w:p w:rsidR="00896977" w:rsidRPr="006D2416" w:rsidRDefault="00896977" w:rsidP="00C854CA">
      <w:pPr>
        <w:keepNext/>
        <w:spacing w:before="720" w:line="240" w:lineRule="atLeast"/>
        <w:ind w:right="397"/>
        <w:jc w:val="both"/>
        <w:rPr>
          <w:szCs w:val="22"/>
        </w:rPr>
      </w:pPr>
      <w:r w:rsidRPr="006D2416">
        <w:rPr>
          <w:szCs w:val="22"/>
        </w:rPr>
        <w:t xml:space="preserve">Dated </w:t>
      </w:r>
      <w:bookmarkStart w:id="1" w:name="BKCheck15B_2"/>
      <w:bookmarkEnd w:id="1"/>
      <w:r w:rsidRPr="006D2416">
        <w:rPr>
          <w:szCs w:val="22"/>
        </w:rPr>
        <w:fldChar w:fldCharType="begin"/>
      </w:r>
      <w:r w:rsidRPr="006D2416">
        <w:rPr>
          <w:szCs w:val="22"/>
        </w:rPr>
        <w:instrText xml:space="preserve"> DOCPROPERTY  DateMade </w:instrText>
      </w:r>
      <w:r w:rsidRPr="006D2416">
        <w:rPr>
          <w:szCs w:val="22"/>
        </w:rPr>
        <w:fldChar w:fldCharType="separate"/>
      </w:r>
      <w:r w:rsidR="00036844">
        <w:rPr>
          <w:szCs w:val="22"/>
        </w:rPr>
        <w:t>16 April 2020</w:t>
      </w:r>
      <w:r w:rsidRPr="006D2416">
        <w:rPr>
          <w:szCs w:val="22"/>
        </w:rPr>
        <w:fldChar w:fldCharType="end"/>
      </w:r>
    </w:p>
    <w:p w:rsidR="00896977" w:rsidRPr="006D2416" w:rsidRDefault="00896977" w:rsidP="00C854CA">
      <w:pPr>
        <w:keepNext/>
        <w:tabs>
          <w:tab w:val="left" w:pos="3402"/>
        </w:tabs>
        <w:spacing w:before="1080" w:line="300" w:lineRule="atLeast"/>
        <w:ind w:left="397" w:right="397"/>
        <w:jc w:val="right"/>
        <w:rPr>
          <w:szCs w:val="22"/>
        </w:rPr>
      </w:pPr>
      <w:r w:rsidRPr="006D2416">
        <w:rPr>
          <w:szCs w:val="22"/>
        </w:rPr>
        <w:t>David Hurley</w:t>
      </w:r>
    </w:p>
    <w:p w:rsidR="00896977" w:rsidRPr="006D2416" w:rsidRDefault="00896977" w:rsidP="00C854CA">
      <w:pPr>
        <w:keepNext/>
        <w:tabs>
          <w:tab w:val="left" w:pos="3402"/>
        </w:tabs>
        <w:spacing w:line="300" w:lineRule="atLeast"/>
        <w:ind w:left="397" w:right="397"/>
        <w:jc w:val="right"/>
        <w:rPr>
          <w:szCs w:val="22"/>
        </w:rPr>
      </w:pPr>
      <w:r w:rsidRPr="006D2416">
        <w:rPr>
          <w:szCs w:val="22"/>
        </w:rPr>
        <w:t>Governor</w:t>
      </w:r>
      <w:r w:rsidR="006D2416">
        <w:rPr>
          <w:szCs w:val="22"/>
        </w:rPr>
        <w:noBreakHyphen/>
      </w:r>
      <w:r w:rsidRPr="006D2416">
        <w:rPr>
          <w:szCs w:val="22"/>
        </w:rPr>
        <w:t>General</w:t>
      </w:r>
    </w:p>
    <w:p w:rsidR="00896977" w:rsidRPr="006D2416" w:rsidRDefault="00896977" w:rsidP="00C854CA">
      <w:pPr>
        <w:keepNext/>
        <w:tabs>
          <w:tab w:val="left" w:pos="3402"/>
        </w:tabs>
        <w:spacing w:before="840" w:after="1080" w:line="300" w:lineRule="atLeast"/>
        <w:ind w:right="397"/>
        <w:rPr>
          <w:szCs w:val="22"/>
        </w:rPr>
      </w:pPr>
      <w:r w:rsidRPr="006D2416">
        <w:rPr>
          <w:szCs w:val="22"/>
        </w:rPr>
        <w:t>By His Excellency</w:t>
      </w:r>
      <w:r w:rsidR="00695C08" w:rsidRPr="006D2416">
        <w:rPr>
          <w:szCs w:val="22"/>
        </w:rPr>
        <w:t>’</w:t>
      </w:r>
      <w:r w:rsidRPr="006D2416">
        <w:rPr>
          <w:szCs w:val="22"/>
        </w:rPr>
        <w:t>s Command</w:t>
      </w:r>
    </w:p>
    <w:p w:rsidR="00896977" w:rsidRPr="006D2416" w:rsidRDefault="00896977" w:rsidP="00C854CA">
      <w:pPr>
        <w:keepNext/>
        <w:tabs>
          <w:tab w:val="left" w:pos="3402"/>
        </w:tabs>
        <w:spacing w:before="480" w:line="300" w:lineRule="atLeast"/>
        <w:ind w:right="397"/>
        <w:rPr>
          <w:szCs w:val="22"/>
        </w:rPr>
      </w:pPr>
      <w:r w:rsidRPr="006D2416">
        <w:rPr>
          <w:szCs w:val="22"/>
        </w:rPr>
        <w:t>Greg Hunt</w:t>
      </w:r>
    </w:p>
    <w:p w:rsidR="00896977" w:rsidRPr="006D2416" w:rsidRDefault="00896977" w:rsidP="00C854CA">
      <w:pPr>
        <w:pStyle w:val="SignCoverPageEnd"/>
        <w:rPr>
          <w:szCs w:val="22"/>
        </w:rPr>
      </w:pPr>
      <w:r w:rsidRPr="006D2416">
        <w:rPr>
          <w:szCs w:val="22"/>
        </w:rPr>
        <w:t>Minister for Health</w:t>
      </w:r>
    </w:p>
    <w:p w:rsidR="00896977" w:rsidRPr="006D2416" w:rsidRDefault="00896977" w:rsidP="00C854CA"/>
    <w:p w:rsidR="00715914" w:rsidRPr="00A35CDD" w:rsidRDefault="00715914" w:rsidP="00715914">
      <w:pPr>
        <w:pStyle w:val="Header"/>
        <w:tabs>
          <w:tab w:val="clear" w:pos="4150"/>
          <w:tab w:val="clear" w:pos="8307"/>
        </w:tabs>
      </w:pPr>
      <w:r w:rsidRPr="00A35CDD">
        <w:rPr>
          <w:rStyle w:val="CharChapNo"/>
        </w:rPr>
        <w:t xml:space="preserve"> </w:t>
      </w:r>
      <w:r w:rsidRPr="00A35CDD">
        <w:rPr>
          <w:rStyle w:val="CharChapText"/>
        </w:rPr>
        <w:t xml:space="preserve"> </w:t>
      </w:r>
    </w:p>
    <w:p w:rsidR="00715914" w:rsidRPr="00A35CDD" w:rsidRDefault="00715914" w:rsidP="00715914">
      <w:pPr>
        <w:pStyle w:val="Header"/>
        <w:tabs>
          <w:tab w:val="clear" w:pos="4150"/>
          <w:tab w:val="clear" w:pos="8307"/>
        </w:tabs>
      </w:pPr>
      <w:r w:rsidRPr="00A35CDD">
        <w:rPr>
          <w:rStyle w:val="CharPartNo"/>
        </w:rPr>
        <w:t xml:space="preserve"> </w:t>
      </w:r>
      <w:r w:rsidRPr="00A35CDD">
        <w:rPr>
          <w:rStyle w:val="CharPartText"/>
        </w:rPr>
        <w:t xml:space="preserve"> </w:t>
      </w:r>
    </w:p>
    <w:p w:rsidR="00715914" w:rsidRPr="00A35CDD" w:rsidRDefault="00715914" w:rsidP="00715914">
      <w:pPr>
        <w:pStyle w:val="Header"/>
        <w:tabs>
          <w:tab w:val="clear" w:pos="4150"/>
          <w:tab w:val="clear" w:pos="8307"/>
        </w:tabs>
      </w:pPr>
      <w:r w:rsidRPr="00A35CDD">
        <w:rPr>
          <w:rStyle w:val="CharDivNo"/>
        </w:rPr>
        <w:t xml:space="preserve"> </w:t>
      </w:r>
      <w:r w:rsidRPr="00A35CDD">
        <w:rPr>
          <w:rStyle w:val="CharDivText"/>
        </w:rPr>
        <w:t xml:space="preserve"> </w:t>
      </w:r>
    </w:p>
    <w:p w:rsidR="00715914" w:rsidRPr="006D2416" w:rsidRDefault="00715914" w:rsidP="00715914">
      <w:pPr>
        <w:sectPr w:rsidR="00715914" w:rsidRPr="006D2416" w:rsidSect="002C19F0">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rsidR="00F67BCA" w:rsidRPr="006D2416" w:rsidRDefault="00715914" w:rsidP="00F664ED">
      <w:pPr>
        <w:rPr>
          <w:sz w:val="36"/>
        </w:rPr>
      </w:pPr>
      <w:r w:rsidRPr="006D2416">
        <w:rPr>
          <w:sz w:val="36"/>
        </w:rPr>
        <w:lastRenderedPageBreak/>
        <w:t>Contents</w:t>
      </w:r>
    </w:p>
    <w:bookmarkStart w:id="2" w:name="BKCheck15B_3"/>
    <w:bookmarkEnd w:id="2"/>
    <w:p w:rsidR="00A35CDD" w:rsidRDefault="00A35CDD">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A35CDD">
        <w:rPr>
          <w:b w:val="0"/>
          <w:noProof/>
          <w:sz w:val="18"/>
        </w:rPr>
        <w:tab/>
      </w:r>
      <w:r w:rsidRPr="00A35CDD">
        <w:rPr>
          <w:b w:val="0"/>
          <w:noProof/>
          <w:sz w:val="18"/>
        </w:rPr>
        <w:fldChar w:fldCharType="begin"/>
      </w:r>
      <w:r w:rsidRPr="00A35CDD">
        <w:rPr>
          <w:b w:val="0"/>
          <w:noProof/>
          <w:sz w:val="18"/>
        </w:rPr>
        <w:instrText xml:space="preserve"> PAGEREF _Toc33775717 \h </w:instrText>
      </w:r>
      <w:r w:rsidRPr="00A35CDD">
        <w:rPr>
          <w:b w:val="0"/>
          <w:noProof/>
          <w:sz w:val="18"/>
        </w:rPr>
      </w:r>
      <w:r w:rsidRPr="00A35CDD">
        <w:rPr>
          <w:b w:val="0"/>
          <w:noProof/>
          <w:sz w:val="18"/>
        </w:rPr>
        <w:fldChar w:fldCharType="separate"/>
      </w:r>
      <w:r w:rsidR="00036844">
        <w:rPr>
          <w:b w:val="0"/>
          <w:noProof/>
          <w:sz w:val="18"/>
        </w:rPr>
        <w:t>1</w:t>
      </w:r>
      <w:r w:rsidRPr="00A35CDD">
        <w:rPr>
          <w:b w:val="0"/>
          <w:noProof/>
          <w:sz w:val="18"/>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1</w:t>
      </w:r>
      <w:r>
        <w:rPr>
          <w:noProof/>
        </w:rPr>
        <w:tab/>
        <w:t>Name</w:t>
      </w:r>
      <w:r w:rsidRPr="00A35CDD">
        <w:rPr>
          <w:noProof/>
        </w:rPr>
        <w:tab/>
      </w:r>
      <w:r w:rsidRPr="00A35CDD">
        <w:rPr>
          <w:noProof/>
        </w:rPr>
        <w:fldChar w:fldCharType="begin"/>
      </w:r>
      <w:r w:rsidRPr="00A35CDD">
        <w:rPr>
          <w:noProof/>
        </w:rPr>
        <w:instrText xml:space="preserve"> PAGEREF _Toc33775718 \h </w:instrText>
      </w:r>
      <w:r w:rsidRPr="00A35CDD">
        <w:rPr>
          <w:noProof/>
        </w:rPr>
      </w:r>
      <w:r w:rsidRPr="00A35CDD">
        <w:rPr>
          <w:noProof/>
        </w:rPr>
        <w:fldChar w:fldCharType="separate"/>
      </w:r>
      <w:r w:rsidR="00036844">
        <w:rPr>
          <w:noProof/>
        </w:rPr>
        <w:t>1</w:t>
      </w:r>
      <w:r w:rsidRPr="00A35CDD">
        <w:rPr>
          <w:noProof/>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2</w:t>
      </w:r>
      <w:r>
        <w:rPr>
          <w:noProof/>
        </w:rPr>
        <w:tab/>
        <w:t>Commencement</w:t>
      </w:r>
      <w:r w:rsidRPr="00A35CDD">
        <w:rPr>
          <w:noProof/>
        </w:rPr>
        <w:tab/>
      </w:r>
      <w:r w:rsidRPr="00A35CDD">
        <w:rPr>
          <w:noProof/>
        </w:rPr>
        <w:fldChar w:fldCharType="begin"/>
      </w:r>
      <w:r w:rsidRPr="00A35CDD">
        <w:rPr>
          <w:noProof/>
        </w:rPr>
        <w:instrText xml:space="preserve"> PAGEREF _Toc33775719 \h </w:instrText>
      </w:r>
      <w:r w:rsidRPr="00A35CDD">
        <w:rPr>
          <w:noProof/>
        </w:rPr>
      </w:r>
      <w:r w:rsidRPr="00A35CDD">
        <w:rPr>
          <w:noProof/>
        </w:rPr>
        <w:fldChar w:fldCharType="separate"/>
      </w:r>
      <w:r w:rsidR="00036844">
        <w:rPr>
          <w:noProof/>
        </w:rPr>
        <w:t>1</w:t>
      </w:r>
      <w:r w:rsidRPr="00A35CDD">
        <w:rPr>
          <w:noProof/>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3</w:t>
      </w:r>
      <w:r>
        <w:rPr>
          <w:noProof/>
        </w:rPr>
        <w:tab/>
        <w:t>Authority</w:t>
      </w:r>
      <w:r w:rsidRPr="00A35CDD">
        <w:rPr>
          <w:noProof/>
        </w:rPr>
        <w:tab/>
      </w:r>
      <w:r w:rsidRPr="00A35CDD">
        <w:rPr>
          <w:noProof/>
        </w:rPr>
        <w:fldChar w:fldCharType="begin"/>
      </w:r>
      <w:r w:rsidRPr="00A35CDD">
        <w:rPr>
          <w:noProof/>
        </w:rPr>
        <w:instrText xml:space="preserve"> PAGEREF _Toc33775720 \h </w:instrText>
      </w:r>
      <w:r w:rsidRPr="00A35CDD">
        <w:rPr>
          <w:noProof/>
        </w:rPr>
      </w:r>
      <w:r w:rsidRPr="00A35CDD">
        <w:rPr>
          <w:noProof/>
        </w:rPr>
        <w:fldChar w:fldCharType="separate"/>
      </w:r>
      <w:r w:rsidR="00036844">
        <w:rPr>
          <w:noProof/>
        </w:rPr>
        <w:t>1</w:t>
      </w:r>
      <w:r w:rsidRPr="00A35CDD">
        <w:rPr>
          <w:noProof/>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4</w:t>
      </w:r>
      <w:r>
        <w:rPr>
          <w:noProof/>
        </w:rPr>
        <w:tab/>
        <w:t>Schedules</w:t>
      </w:r>
      <w:r w:rsidRPr="00A35CDD">
        <w:rPr>
          <w:noProof/>
        </w:rPr>
        <w:tab/>
      </w:r>
      <w:r w:rsidRPr="00A35CDD">
        <w:rPr>
          <w:noProof/>
        </w:rPr>
        <w:fldChar w:fldCharType="begin"/>
      </w:r>
      <w:r w:rsidRPr="00A35CDD">
        <w:rPr>
          <w:noProof/>
        </w:rPr>
        <w:instrText xml:space="preserve"> PAGEREF _Toc33775721 \h </w:instrText>
      </w:r>
      <w:r w:rsidRPr="00A35CDD">
        <w:rPr>
          <w:noProof/>
        </w:rPr>
      </w:r>
      <w:r w:rsidRPr="00A35CDD">
        <w:rPr>
          <w:noProof/>
        </w:rPr>
        <w:fldChar w:fldCharType="separate"/>
      </w:r>
      <w:r w:rsidR="00036844">
        <w:rPr>
          <w:noProof/>
        </w:rPr>
        <w:t>1</w:t>
      </w:r>
      <w:r w:rsidRPr="00A35CDD">
        <w:rPr>
          <w:noProof/>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5</w:t>
      </w:r>
      <w:r>
        <w:rPr>
          <w:noProof/>
        </w:rPr>
        <w:tab/>
        <w:t>Simplified outline of this instrument</w:t>
      </w:r>
      <w:r w:rsidRPr="00A35CDD">
        <w:rPr>
          <w:noProof/>
        </w:rPr>
        <w:tab/>
      </w:r>
      <w:r w:rsidRPr="00A35CDD">
        <w:rPr>
          <w:noProof/>
        </w:rPr>
        <w:fldChar w:fldCharType="begin"/>
      </w:r>
      <w:r w:rsidRPr="00A35CDD">
        <w:rPr>
          <w:noProof/>
        </w:rPr>
        <w:instrText xml:space="preserve"> PAGEREF _Toc33775722 \h </w:instrText>
      </w:r>
      <w:r w:rsidRPr="00A35CDD">
        <w:rPr>
          <w:noProof/>
        </w:rPr>
      </w:r>
      <w:r w:rsidRPr="00A35CDD">
        <w:rPr>
          <w:noProof/>
        </w:rPr>
        <w:fldChar w:fldCharType="separate"/>
      </w:r>
      <w:r w:rsidR="00036844">
        <w:rPr>
          <w:noProof/>
        </w:rPr>
        <w:t>1</w:t>
      </w:r>
      <w:r w:rsidRPr="00A35CDD">
        <w:rPr>
          <w:noProof/>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6</w:t>
      </w:r>
      <w:r>
        <w:rPr>
          <w:noProof/>
        </w:rPr>
        <w:tab/>
        <w:t>Definitions</w:t>
      </w:r>
      <w:r w:rsidRPr="00A35CDD">
        <w:rPr>
          <w:noProof/>
        </w:rPr>
        <w:tab/>
      </w:r>
      <w:r w:rsidRPr="00A35CDD">
        <w:rPr>
          <w:noProof/>
        </w:rPr>
        <w:fldChar w:fldCharType="begin"/>
      </w:r>
      <w:r w:rsidRPr="00A35CDD">
        <w:rPr>
          <w:noProof/>
        </w:rPr>
        <w:instrText xml:space="preserve"> PAGEREF _Toc33775723 \h </w:instrText>
      </w:r>
      <w:r w:rsidRPr="00A35CDD">
        <w:rPr>
          <w:noProof/>
        </w:rPr>
      </w:r>
      <w:r w:rsidRPr="00A35CDD">
        <w:rPr>
          <w:noProof/>
        </w:rPr>
        <w:fldChar w:fldCharType="separate"/>
      </w:r>
      <w:r w:rsidR="00036844">
        <w:rPr>
          <w:noProof/>
        </w:rPr>
        <w:t>2</w:t>
      </w:r>
      <w:r w:rsidRPr="00A35CDD">
        <w:rPr>
          <w:noProof/>
        </w:rPr>
        <w:fldChar w:fldCharType="end"/>
      </w:r>
    </w:p>
    <w:p w:rsidR="00A35CDD" w:rsidRDefault="00A35CDD">
      <w:pPr>
        <w:pStyle w:val="TOC2"/>
        <w:rPr>
          <w:rFonts w:asciiTheme="minorHAnsi" w:eastAsiaTheme="minorEastAsia" w:hAnsiTheme="minorHAnsi" w:cstheme="minorBidi"/>
          <w:b w:val="0"/>
          <w:noProof/>
          <w:kern w:val="0"/>
          <w:sz w:val="22"/>
          <w:szCs w:val="22"/>
        </w:rPr>
      </w:pPr>
      <w:r>
        <w:rPr>
          <w:noProof/>
        </w:rPr>
        <w:t>Part 2—Claim handling fees for claims for which IBNR indemnity payable</w:t>
      </w:r>
      <w:r w:rsidRPr="00A35CDD">
        <w:rPr>
          <w:b w:val="0"/>
          <w:noProof/>
          <w:sz w:val="18"/>
        </w:rPr>
        <w:tab/>
      </w:r>
      <w:r w:rsidRPr="00A35CDD">
        <w:rPr>
          <w:b w:val="0"/>
          <w:noProof/>
          <w:sz w:val="18"/>
        </w:rPr>
        <w:fldChar w:fldCharType="begin"/>
      </w:r>
      <w:r w:rsidRPr="00A35CDD">
        <w:rPr>
          <w:b w:val="0"/>
          <w:noProof/>
          <w:sz w:val="18"/>
        </w:rPr>
        <w:instrText xml:space="preserve"> PAGEREF _Toc33775724 \h </w:instrText>
      </w:r>
      <w:r w:rsidRPr="00A35CDD">
        <w:rPr>
          <w:b w:val="0"/>
          <w:noProof/>
          <w:sz w:val="18"/>
        </w:rPr>
      </w:r>
      <w:r w:rsidRPr="00A35CDD">
        <w:rPr>
          <w:b w:val="0"/>
          <w:noProof/>
          <w:sz w:val="18"/>
        </w:rPr>
        <w:fldChar w:fldCharType="separate"/>
      </w:r>
      <w:r w:rsidR="00036844">
        <w:rPr>
          <w:b w:val="0"/>
          <w:noProof/>
          <w:sz w:val="18"/>
        </w:rPr>
        <w:t>4</w:t>
      </w:r>
      <w:r w:rsidRPr="00A35CDD">
        <w:rPr>
          <w:b w:val="0"/>
          <w:noProof/>
          <w:sz w:val="18"/>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7</w:t>
      </w:r>
      <w:r>
        <w:rPr>
          <w:noProof/>
        </w:rPr>
        <w:tab/>
        <w:t>Simplified outline of this Part</w:t>
      </w:r>
      <w:r w:rsidRPr="00A35CDD">
        <w:rPr>
          <w:noProof/>
        </w:rPr>
        <w:tab/>
      </w:r>
      <w:r w:rsidRPr="00A35CDD">
        <w:rPr>
          <w:noProof/>
        </w:rPr>
        <w:fldChar w:fldCharType="begin"/>
      </w:r>
      <w:r w:rsidRPr="00A35CDD">
        <w:rPr>
          <w:noProof/>
        </w:rPr>
        <w:instrText xml:space="preserve"> PAGEREF _Toc33775725 \h </w:instrText>
      </w:r>
      <w:r w:rsidRPr="00A35CDD">
        <w:rPr>
          <w:noProof/>
        </w:rPr>
      </w:r>
      <w:r w:rsidRPr="00A35CDD">
        <w:rPr>
          <w:noProof/>
        </w:rPr>
        <w:fldChar w:fldCharType="separate"/>
      </w:r>
      <w:r w:rsidR="00036844">
        <w:rPr>
          <w:noProof/>
        </w:rPr>
        <w:t>4</w:t>
      </w:r>
      <w:r w:rsidRPr="00A35CDD">
        <w:rPr>
          <w:noProof/>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8</w:t>
      </w:r>
      <w:r>
        <w:rPr>
          <w:noProof/>
        </w:rPr>
        <w:tab/>
        <w:t>Authority for this Part</w:t>
      </w:r>
      <w:r w:rsidRPr="00A35CDD">
        <w:rPr>
          <w:noProof/>
        </w:rPr>
        <w:tab/>
      </w:r>
      <w:r w:rsidRPr="00A35CDD">
        <w:rPr>
          <w:noProof/>
        </w:rPr>
        <w:fldChar w:fldCharType="begin"/>
      </w:r>
      <w:r w:rsidRPr="00A35CDD">
        <w:rPr>
          <w:noProof/>
        </w:rPr>
        <w:instrText xml:space="preserve"> PAGEREF _Toc33775726 \h </w:instrText>
      </w:r>
      <w:r w:rsidRPr="00A35CDD">
        <w:rPr>
          <w:noProof/>
        </w:rPr>
      </w:r>
      <w:r w:rsidRPr="00A35CDD">
        <w:rPr>
          <w:noProof/>
        </w:rPr>
        <w:fldChar w:fldCharType="separate"/>
      </w:r>
      <w:r w:rsidR="00036844">
        <w:rPr>
          <w:noProof/>
        </w:rPr>
        <w:t>4</w:t>
      </w:r>
      <w:r w:rsidRPr="00A35CDD">
        <w:rPr>
          <w:noProof/>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9</w:t>
      </w:r>
      <w:r>
        <w:rPr>
          <w:noProof/>
        </w:rPr>
        <w:tab/>
        <w:t>When claim handling fee is payable for claim for which IBNR indemnity payable</w:t>
      </w:r>
      <w:r w:rsidRPr="00A35CDD">
        <w:rPr>
          <w:noProof/>
        </w:rPr>
        <w:tab/>
      </w:r>
      <w:r w:rsidRPr="00A35CDD">
        <w:rPr>
          <w:noProof/>
        </w:rPr>
        <w:fldChar w:fldCharType="begin"/>
      </w:r>
      <w:r w:rsidRPr="00A35CDD">
        <w:rPr>
          <w:noProof/>
        </w:rPr>
        <w:instrText xml:space="preserve"> PAGEREF _Toc33775727 \h </w:instrText>
      </w:r>
      <w:r w:rsidRPr="00A35CDD">
        <w:rPr>
          <w:noProof/>
        </w:rPr>
      </w:r>
      <w:r w:rsidRPr="00A35CDD">
        <w:rPr>
          <w:noProof/>
        </w:rPr>
        <w:fldChar w:fldCharType="separate"/>
      </w:r>
      <w:r w:rsidR="00036844">
        <w:rPr>
          <w:noProof/>
        </w:rPr>
        <w:t>4</w:t>
      </w:r>
      <w:r w:rsidRPr="00A35CDD">
        <w:rPr>
          <w:noProof/>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10</w:t>
      </w:r>
      <w:r>
        <w:rPr>
          <w:noProof/>
        </w:rPr>
        <w:tab/>
        <w:t>Amount of claim handling fee</w:t>
      </w:r>
      <w:r w:rsidRPr="00A35CDD">
        <w:rPr>
          <w:noProof/>
        </w:rPr>
        <w:tab/>
      </w:r>
      <w:r w:rsidRPr="00A35CDD">
        <w:rPr>
          <w:noProof/>
        </w:rPr>
        <w:fldChar w:fldCharType="begin"/>
      </w:r>
      <w:r w:rsidRPr="00A35CDD">
        <w:rPr>
          <w:noProof/>
        </w:rPr>
        <w:instrText xml:space="preserve"> PAGEREF _Toc33775728 \h </w:instrText>
      </w:r>
      <w:r w:rsidRPr="00A35CDD">
        <w:rPr>
          <w:noProof/>
        </w:rPr>
      </w:r>
      <w:r w:rsidRPr="00A35CDD">
        <w:rPr>
          <w:noProof/>
        </w:rPr>
        <w:fldChar w:fldCharType="separate"/>
      </w:r>
      <w:r w:rsidR="00036844">
        <w:rPr>
          <w:noProof/>
        </w:rPr>
        <w:t>4</w:t>
      </w:r>
      <w:r w:rsidRPr="00A35CDD">
        <w:rPr>
          <w:noProof/>
        </w:rPr>
        <w:fldChar w:fldCharType="end"/>
      </w:r>
    </w:p>
    <w:p w:rsidR="00A35CDD" w:rsidRDefault="00A35CDD">
      <w:pPr>
        <w:pStyle w:val="TOC2"/>
        <w:rPr>
          <w:rFonts w:asciiTheme="minorHAnsi" w:eastAsiaTheme="minorEastAsia" w:hAnsiTheme="minorHAnsi" w:cstheme="minorBidi"/>
          <w:b w:val="0"/>
          <w:noProof/>
          <w:kern w:val="0"/>
          <w:sz w:val="22"/>
          <w:szCs w:val="22"/>
        </w:rPr>
      </w:pPr>
      <w:r>
        <w:rPr>
          <w:noProof/>
        </w:rPr>
        <w:t>Part 3—Claim handling fees for eligible run</w:t>
      </w:r>
      <w:r>
        <w:rPr>
          <w:noProof/>
        </w:rPr>
        <w:noBreakHyphen/>
        <w:t>off claims</w:t>
      </w:r>
      <w:r w:rsidRPr="00A35CDD">
        <w:rPr>
          <w:b w:val="0"/>
          <w:noProof/>
          <w:sz w:val="18"/>
        </w:rPr>
        <w:tab/>
      </w:r>
      <w:r w:rsidRPr="00A35CDD">
        <w:rPr>
          <w:b w:val="0"/>
          <w:noProof/>
          <w:sz w:val="18"/>
        </w:rPr>
        <w:fldChar w:fldCharType="begin"/>
      </w:r>
      <w:r w:rsidRPr="00A35CDD">
        <w:rPr>
          <w:b w:val="0"/>
          <w:noProof/>
          <w:sz w:val="18"/>
        </w:rPr>
        <w:instrText xml:space="preserve"> PAGEREF _Toc33775729 \h </w:instrText>
      </w:r>
      <w:r w:rsidRPr="00A35CDD">
        <w:rPr>
          <w:b w:val="0"/>
          <w:noProof/>
          <w:sz w:val="18"/>
        </w:rPr>
      </w:r>
      <w:r w:rsidRPr="00A35CDD">
        <w:rPr>
          <w:b w:val="0"/>
          <w:noProof/>
          <w:sz w:val="18"/>
        </w:rPr>
        <w:fldChar w:fldCharType="separate"/>
      </w:r>
      <w:r w:rsidR="00036844">
        <w:rPr>
          <w:b w:val="0"/>
          <w:noProof/>
          <w:sz w:val="18"/>
        </w:rPr>
        <w:t>6</w:t>
      </w:r>
      <w:r w:rsidRPr="00A35CDD">
        <w:rPr>
          <w:b w:val="0"/>
          <w:noProof/>
          <w:sz w:val="18"/>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11</w:t>
      </w:r>
      <w:r>
        <w:rPr>
          <w:noProof/>
        </w:rPr>
        <w:tab/>
        <w:t>Simplified outline of this Part</w:t>
      </w:r>
      <w:r w:rsidRPr="00A35CDD">
        <w:rPr>
          <w:noProof/>
        </w:rPr>
        <w:tab/>
      </w:r>
      <w:r w:rsidRPr="00A35CDD">
        <w:rPr>
          <w:noProof/>
        </w:rPr>
        <w:fldChar w:fldCharType="begin"/>
      </w:r>
      <w:r w:rsidRPr="00A35CDD">
        <w:rPr>
          <w:noProof/>
        </w:rPr>
        <w:instrText xml:space="preserve"> PAGEREF _Toc33775730 \h </w:instrText>
      </w:r>
      <w:r w:rsidRPr="00A35CDD">
        <w:rPr>
          <w:noProof/>
        </w:rPr>
      </w:r>
      <w:r w:rsidRPr="00A35CDD">
        <w:rPr>
          <w:noProof/>
        </w:rPr>
        <w:fldChar w:fldCharType="separate"/>
      </w:r>
      <w:r w:rsidR="00036844">
        <w:rPr>
          <w:noProof/>
        </w:rPr>
        <w:t>6</w:t>
      </w:r>
      <w:r w:rsidRPr="00A35CDD">
        <w:rPr>
          <w:noProof/>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12</w:t>
      </w:r>
      <w:r>
        <w:rPr>
          <w:noProof/>
        </w:rPr>
        <w:tab/>
        <w:t>Authority for this Part</w:t>
      </w:r>
      <w:r w:rsidRPr="00A35CDD">
        <w:rPr>
          <w:noProof/>
        </w:rPr>
        <w:tab/>
      </w:r>
      <w:r w:rsidRPr="00A35CDD">
        <w:rPr>
          <w:noProof/>
        </w:rPr>
        <w:fldChar w:fldCharType="begin"/>
      </w:r>
      <w:r w:rsidRPr="00A35CDD">
        <w:rPr>
          <w:noProof/>
        </w:rPr>
        <w:instrText xml:space="preserve"> PAGEREF _Toc33775731 \h </w:instrText>
      </w:r>
      <w:r w:rsidRPr="00A35CDD">
        <w:rPr>
          <w:noProof/>
        </w:rPr>
      </w:r>
      <w:r w:rsidRPr="00A35CDD">
        <w:rPr>
          <w:noProof/>
        </w:rPr>
        <w:fldChar w:fldCharType="separate"/>
      </w:r>
      <w:r w:rsidR="00036844">
        <w:rPr>
          <w:noProof/>
        </w:rPr>
        <w:t>6</w:t>
      </w:r>
      <w:r w:rsidRPr="00A35CDD">
        <w:rPr>
          <w:noProof/>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13</w:t>
      </w:r>
      <w:r>
        <w:rPr>
          <w:noProof/>
        </w:rPr>
        <w:tab/>
        <w:t>When claim handling fee is payable for eligible run</w:t>
      </w:r>
      <w:r>
        <w:rPr>
          <w:noProof/>
        </w:rPr>
        <w:noBreakHyphen/>
        <w:t>off claim</w:t>
      </w:r>
      <w:r w:rsidRPr="00A35CDD">
        <w:rPr>
          <w:noProof/>
        </w:rPr>
        <w:tab/>
      </w:r>
      <w:r w:rsidRPr="00A35CDD">
        <w:rPr>
          <w:noProof/>
        </w:rPr>
        <w:fldChar w:fldCharType="begin"/>
      </w:r>
      <w:r w:rsidRPr="00A35CDD">
        <w:rPr>
          <w:noProof/>
        </w:rPr>
        <w:instrText xml:space="preserve"> PAGEREF _Toc33775732 \h </w:instrText>
      </w:r>
      <w:r w:rsidRPr="00A35CDD">
        <w:rPr>
          <w:noProof/>
        </w:rPr>
      </w:r>
      <w:r w:rsidRPr="00A35CDD">
        <w:rPr>
          <w:noProof/>
        </w:rPr>
        <w:fldChar w:fldCharType="separate"/>
      </w:r>
      <w:r w:rsidR="00036844">
        <w:rPr>
          <w:noProof/>
        </w:rPr>
        <w:t>6</w:t>
      </w:r>
      <w:r w:rsidRPr="00A35CDD">
        <w:rPr>
          <w:noProof/>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14</w:t>
      </w:r>
      <w:r>
        <w:rPr>
          <w:noProof/>
        </w:rPr>
        <w:tab/>
        <w:t>Amount of claim handling fee for eligible run</w:t>
      </w:r>
      <w:r>
        <w:rPr>
          <w:noProof/>
        </w:rPr>
        <w:noBreakHyphen/>
        <w:t>off claim</w:t>
      </w:r>
      <w:r w:rsidRPr="00A35CDD">
        <w:rPr>
          <w:noProof/>
        </w:rPr>
        <w:tab/>
      </w:r>
      <w:r w:rsidRPr="00A35CDD">
        <w:rPr>
          <w:noProof/>
        </w:rPr>
        <w:fldChar w:fldCharType="begin"/>
      </w:r>
      <w:r w:rsidRPr="00A35CDD">
        <w:rPr>
          <w:noProof/>
        </w:rPr>
        <w:instrText xml:space="preserve"> PAGEREF _Toc33775733 \h </w:instrText>
      </w:r>
      <w:r w:rsidRPr="00A35CDD">
        <w:rPr>
          <w:noProof/>
        </w:rPr>
      </w:r>
      <w:r w:rsidRPr="00A35CDD">
        <w:rPr>
          <w:noProof/>
        </w:rPr>
        <w:fldChar w:fldCharType="separate"/>
      </w:r>
      <w:r w:rsidR="00036844">
        <w:rPr>
          <w:noProof/>
        </w:rPr>
        <w:t>6</w:t>
      </w:r>
      <w:r w:rsidRPr="00A35CDD">
        <w:rPr>
          <w:noProof/>
        </w:rPr>
        <w:fldChar w:fldCharType="end"/>
      </w:r>
    </w:p>
    <w:p w:rsidR="00A35CDD" w:rsidRDefault="00A35CDD">
      <w:pPr>
        <w:pStyle w:val="TOC2"/>
        <w:rPr>
          <w:rFonts w:asciiTheme="minorHAnsi" w:eastAsiaTheme="minorEastAsia" w:hAnsiTheme="minorHAnsi" w:cstheme="minorBidi"/>
          <w:b w:val="0"/>
          <w:noProof/>
          <w:kern w:val="0"/>
          <w:sz w:val="22"/>
          <w:szCs w:val="22"/>
        </w:rPr>
      </w:pPr>
      <w:r>
        <w:rPr>
          <w:noProof/>
        </w:rPr>
        <w:t>Part 4—Compulsory run</w:t>
      </w:r>
      <w:r>
        <w:rPr>
          <w:noProof/>
        </w:rPr>
        <w:noBreakHyphen/>
        <w:t>off cover administration payments</w:t>
      </w:r>
      <w:r w:rsidRPr="00A35CDD">
        <w:rPr>
          <w:b w:val="0"/>
          <w:noProof/>
          <w:sz w:val="18"/>
        </w:rPr>
        <w:tab/>
      </w:r>
      <w:r w:rsidRPr="00A35CDD">
        <w:rPr>
          <w:b w:val="0"/>
          <w:noProof/>
          <w:sz w:val="18"/>
        </w:rPr>
        <w:fldChar w:fldCharType="begin"/>
      </w:r>
      <w:r w:rsidRPr="00A35CDD">
        <w:rPr>
          <w:b w:val="0"/>
          <w:noProof/>
          <w:sz w:val="18"/>
        </w:rPr>
        <w:instrText xml:space="preserve"> PAGEREF _Toc33775734 \h </w:instrText>
      </w:r>
      <w:r w:rsidRPr="00A35CDD">
        <w:rPr>
          <w:b w:val="0"/>
          <w:noProof/>
          <w:sz w:val="18"/>
        </w:rPr>
      </w:r>
      <w:r w:rsidRPr="00A35CDD">
        <w:rPr>
          <w:b w:val="0"/>
          <w:noProof/>
          <w:sz w:val="18"/>
        </w:rPr>
        <w:fldChar w:fldCharType="separate"/>
      </w:r>
      <w:r w:rsidR="00036844">
        <w:rPr>
          <w:b w:val="0"/>
          <w:noProof/>
          <w:sz w:val="18"/>
        </w:rPr>
        <w:t>8</w:t>
      </w:r>
      <w:r w:rsidRPr="00A35CDD">
        <w:rPr>
          <w:b w:val="0"/>
          <w:noProof/>
          <w:sz w:val="18"/>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15</w:t>
      </w:r>
      <w:r>
        <w:rPr>
          <w:noProof/>
        </w:rPr>
        <w:tab/>
        <w:t>Simplified outline of this Part</w:t>
      </w:r>
      <w:r w:rsidRPr="00A35CDD">
        <w:rPr>
          <w:noProof/>
        </w:rPr>
        <w:tab/>
      </w:r>
      <w:r w:rsidRPr="00A35CDD">
        <w:rPr>
          <w:noProof/>
        </w:rPr>
        <w:fldChar w:fldCharType="begin"/>
      </w:r>
      <w:r w:rsidRPr="00A35CDD">
        <w:rPr>
          <w:noProof/>
        </w:rPr>
        <w:instrText xml:space="preserve"> PAGEREF _Toc33775735 \h </w:instrText>
      </w:r>
      <w:r w:rsidRPr="00A35CDD">
        <w:rPr>
          <w:noProof/>
        </w:rPr>
      </w:r>
      <w:r w:rsidRPr="00A35CDD">
        <w:rPr>
          <w:noProof/>
        </w:rPr>
        <w:fldChar w:fldCharType="separate"/>
      </w:r>
      <w:r w:rsidR="00036844">
        <w:rPr>
          <w:noProof/>
        </w:rPr>
        <w:t>8</w:t>
      </w:r>
      <w:r w:rsidRPr="00A35CDD">
        <w:rPr>
          <w:noProof/>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16</w:t>
      </w:r>
      <w:r>
        <w:rPr>
          <w:noProof/>
        </w:rPr>
        <w:tab/>
        <w:t>Authority for this Part</w:t>
      </w:r>
      <w:r w:rsidRPr="00A35CDD">
        <w:rPr>
          <w:noProof/>
        </w:rPr>
        <w:tab/>
      </w:r>
      <w:r w:rsidRPr="00A35CDD">
        <w:rPr>
          <w:noProof/>
        </w:rPr>
        <w:fldChar w:fldCharType="begin"/>
      </w:r>
      <w:r w:rsidRPr="00A35CDD">
        <w:rPr>
          <w:noProof/>
        </w:rPr>
        <w:instrText xml:space="preserve"> PAGEREF _Toc33775736 \h </w:instrText>
      </w:r>
      <w:r w:rsidRPr="00A35CDD">
        <w:rPr>
          <w:noProof/>
        </w:rPr>
      </w:r>
      <w:r w:rsidRPr="00A35CDD">
        <w:rPr>
          <w:noProof/>
        </w:rPr>
        <w:fldChar w:fldCharType="separate"/>
      </w:r>
      <w:r w:rsidR="00036844">
        <w:rPr>
          <w:noProof/>
        </w:rPr>
        <w:t>8</w:t>
      </w:r>
      <w:r w:rsidRPr="00A35CDD">
        <w:rPr>
          <w:noProof/>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17</w:t>
      </w:r>
      <w:r>
        <w:rPr>
          <w:noProof/>
        </w:rPr>
        <w:tab/>
        <w:t>When compulsory run</w:t>
      </w:r>
      <w:r>
        <w:rPr>
          <w:noProof/>
        </w:rPr>
        <w:noBreakHyphen/>
        <w:t>off cover administration payment is payable</w:t>
      </w:r>
      <w:r w:rsidRPr="00A35CDD">
        <w:rPr>
          <w:noProof/>
        </w:rPr>
        <w:tab/>
      </w:r>
      <w:r w:rsidRPr="00A35CDD">
        <w:rPr>
          <w:noProof/>
        </w:rPr>
        <w:fldChar w:fldCharType="begin"/>
      </w:r>
      <w:r w:rsidRPr="00A35CDD">
        <w:rPr>
          <w:noProof/>
        </w:rPr>
        <w:instrText xml:space="preserve"> PAGEREF _Toc33775737 \h </w:instrText>
      </w:r>
      <w:r w:rsidRPr="00A35CDD">
        <w:rPr>
          <w:noProof/>
        </w:rPr>
      </w:r>
      <w:r w:rsidRPr="00A35CDD">
        <w:rPr>
          <w:noProof/>
        </w:rPr>
        <w:fldChar w:fldCharType="separate"/>
      </w:r>
      <w:r w:rsidR="00036844">
        <w:rPr>
          <w:noProof/>
        </w:rPr>
        <w:t>8</w:t>
      </w:r>
      <w:r w:rsidRPr="00A35CDD">
        <w:rPr>
          <w:noProof/>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18</w:t>
      </w:r>
      <w:r>
        <w:rPr>
          <w:noProof/>
        </w:rPr>
        <w:tab/>
        <w:t>Amount of compulsory run</w:t>
      </w:r>
      <w:r>
        <w:rPr>
          <w:noProof/>
        </w:rPr>
        <w:noBreakHyphen/>
        <w:t>off cover administration payment</w:t>
      </w:r>
      <w:r w:rsidRPr="00A35CDD">
        <w:rPr>
          <w:noProof/>
        </w:rPr>
        <w:tab/>
      </w:r>
      <w:r w:rsidRPr="00A35CDD">
        <w:rPr>
          <w:noProof/>
        </w:rPr>
        <w:fldChar w:fldCharType="begin"/>
      </w:r>
      <w:r w:rsidRPr="00A35CDD">
        <w:rPr>
          <w:noProof/>
        </w:rPr>
        <w:instrText xml:space="preserve"> PAGEREF _Toc33775738 \h </w:instrText>
      </w:r>
      <w:r w:rsidRPr="00A35CDD">
        <w:rPr>
          <w:noProof/>
        </w:rPr>
      </w:r>
      <w:r w:rsidRPr="00A35CDD">
        <w:rPr>
          <w:noProof/>
        </w:rPr>
        <w:fldChar w:fldCharType="separate"/>
      </w:r>
      <w:r w:rsidR="00036844">
        <w:rPr>
          <w:noProof/>
        </w:rPr>
        <w:t>8</w:t>
      </w:r>
      <w:r w:rsidRPr="00A35CDD">
        <w:rPr>
          <w:noProof/>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19</w:t>
      </w:r>
      <w:r>
        <w:rPr>
          <w:noProof/>
        </w:rPr>
        <w:tab/>
        <w:t>One</w:t>
      </w:r>
      <w:r>
        <w:rPr>
          <w:noProof/>
        </w:rPr>
        <w:noBreakHyphen/>
        <w:t>off payments to particular insurers for past costs</w:t>
      </w:r>
      <w:r w:rsidRPr="00A35CDD">
        <w:rPr>
          <w:noProof/>
        </w:rPr>
        <w:tab/>
      </w:r>
      <w:r w:rsidRPr="00A35CDD">
        <w:rPr>
          <w:noProof/>
        </w:rPr>
        <w:fldChar w:fldCharType="begin"/>
      </w:r>
      <w:r w:rsidRPr="00A35CDD">
        <w:rPr>
          <w:noProof/>
        </w:rPr>
        <w:instrText xml:space="preserve"> PAGEREF _Toc33775739 \h </w:instrText>
      </w:r>
      <w:r w:rsidRPr="00A35CDD">
        <w:rPr>
          <w:noProof/>
        </w:rPr>
      </w:r>
      <w:r w:rsidRPr="00A35CDD">
        <w:rPr>
          <w:noProof/>
        </w:rPr>
        <w:fldChar w:fldCharType="separate"/>
      </w:r>
      <w:r w:rsidR="00036844">
        <w:rPr>
          <w:noProof/>
        </w:rPr>
        <w:t>9</w:t>
      </w:r>
      <w:r w:rsidRPr="00A35CDD">
        <w:rPr>
          <w:noProof/>
        </w:rPr>
        <w:fldChar w:fldCharType="end"/>
      </w:r>
    </w:p>
    <w:p w:rsidR="00A35CDD" w:rsidRDefault="00A35CDD">
      <w:pPr>
        <w:pStyle w:val="TOC2"/>
        <w:rPr>
          <w:rFonts w:asciiTheme="minorHAnsi" w:eastAsiaTheme="minorEastAsia" w:hAnsiTheme="minorHAnsi" w:cstheme="minorBidi"/>
          <w:b w:val="0"/>
          <w:noProof/>
          <w:kern w:val="0"/>
          <w:sz w:val="22"/>
          <w:szCs w:val="22"/>
        </w:rPr>
      </w:pPr>
      <w:r>
        <w:rPr>
          <w:noProof/>
        </w:rPr>
        <w:t>Part 5—Payment of claim handling fees and some compulsory run</w:t>
      </w:r>
      <w:r>
        <w:rPr>
          <w:noProof/>
        </w:rPr>
        <w:noBreakHyphen/>
        <w:t>off cover administration payments</w:t>
      </w:r>
      <w:r w:rsidRPr="00A35CDD">
        <w:rPr>
          <w:b w:val="0"/>
          <w:noProof/>
          <w:sz w:val="18"/>
        </w:rPr>
        <w:tab/>
      </w:r>
      <w:r w:rsidRPr="00A35CDD">
        <w:rPr>
          <w:b w:val="0"/>
          <w:noProof/>
          <w:sz w:val="18"/>
        </w:rPr>
        <w:fldChar w:fldCharType="begin"/>
      </w:r>
      <w:r w:rsidRPr="00A35CDD">
        <w:rPr>
          <w:b w:val="0"/>
          <w:noProof/>
          <w:sz w:val="18"/>
        </w:rPr>
        <w:instrText xml:space="preserve"> PAGEREF _Toc33775740 \h </w:instrText>
      </w:r>
      <w:r w:rsidRPr="00A35CDD">
        <w:rPr>
          <w:b w:val="0"/>
          <w:noProof/>
          <w:sz w:val="18"/>
        </w:rPr>
      </w:r>
      <w:r w:rsidRPr="00A35CDD">
        <w:rPr>
          <w:b w:val="0"/>
          <w:noProof/>
          <w:sz w:val="18"/>
        </w:rPr>
        <w:fldChar w:fldCharType="separate"/>
      </w:r>
      <w:r w:rsidR="00036844">
        <w:rPr>
          <w:b w:val="0"/>
          <w:noProof/>
          <w:sz w:val="18"/>
        </w:rPr>
        <w:t>10</w:t>
      </w:r>
      <w:r w:rsidRPr="00A35CDD">
        <w:rPr>
          <w:b w:val="0"/>
          <w:noProof/>
          <w:sz w:val="18"/>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20</w:t>
      </w:r>
      <w:r>
        <w:rPr>
          <w:noProof/>
        </w:rPr>
        <w:tab/>
        <w:t>Simplified outline of this Part</w:t>
      </w:r>
      <w:r w:rsidRPr="00A35CDD">
        <w:rPr>
          <w:noProof/>
        </w:rPr>
        <w:tab/>
      </w:r>
      <w:r w:rsidRPr="00A35CDD">
        <w:rPr>
          <w:noProof/>
        </w:rPr>
        <w:fldChar w:fldCharType="begin"/>
      </w:r>
      <w:r w:rsidRPr="00A35CDD">
        <w:rPr>
          <w:noProof/>
        </w:rPr>
        <w:instrText xml:space="preserve"> PAGEREF _Toc33775741 \h </w:instrText>
      </w:r>
      <w:r w:rsidRPr="00A35CDD">
        <w:rPr>
          <w:noProof/>
        </w:rPr>
      </w:r>
      <w:r w:rsidRPr="00A35CDD">
        <w:rPr>
          <w:noProof/>
        </w:rPr>
        <w:fldChar w:fldCharType="separate"/>
      </w:r>
      <w:r w:rsidR="00036844">
        <w:rPr>
          <w:noProof/>
        </w:rPr>
        <w:t>10</w:t>
      </w:r>
      <w:r w:rsidRPr="00A35CDD">
        <w:rPr>
          <w:noProof/>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21</w:t>
      </w:r>
      <w:r>
        <w:rPr>
          <w:noProof/>
        </w:rPr>
        <w:tab/>
        <w:t>Authority for this Part</w:t>
      </w:r>
      <w:r w:rsidRPr="00A35CDD">
        <w:rPr>
          <w:noProof/>
        </w:rPr>
        <w:tab/>
      </w:r>
      <w:r w:rsidRPr="00A35CDD">
        <w:rPr>
          <w:noProof/>
        </w:rPr>
        <w:fldChar w:fldCharType="begin"/>
      </w:r>
      <w:r w:rsidRPr="00A35CDD">
        <w:rPr>
          <w:noProof/>
        </w:rPr>
        <w:instrText xml:space="preserve"> PAGEREF _Toc33775742 \h </w:instrText>
      </w:r>
      <w:r w:rsidRPr="00A35CDD">
        <w:rPr>
          <w:noProof/>
        </w:rPr>
      </w:r>
      <w:r w:rsidRPr="00A35CDD">
        <w:rPr>
          <w:noProof/>
        </w:rPr>
        <w:fldChar w:fldCharType="separate"/>
      </w:r>
      <w:r w:rsidR="00036844">
        <w:rPr>
          <w:noProof/>
        </w:rPr>
        <w:t>10</w:t>
      </w:r>
      <w:r w:rsidRPr="00A35CDD">
        <w:rPr>
          <w:noProof/>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22</w:t>
      </w:r>
      <w:r>
        <w:rPr>
          <w:noProof/>
        </w:rPr>
        <w:tab/>
        <w:t>Time of payment</w:t>
      </w:r>
      <w:r w:rsidRPr="00A35CDD">
        <w:rPr>
          <w:noProof/>
        </w:rPr>
        <w:tab/>
      </w:r>
      <w:r w:rsidRPr="00A35CDD">
        <w:rPr>
          <w:noProof/>
        </w:rPr>
        <w:fldChar w:fldCharType="begin"/>
      </w:r>
      <w:r w:rsidRPr="00A35CDD">
        <w:rPr>
          <w:noProof/>
        </w:rPr>
        <w:instrText xml:space="preserve"> PAGEREF _Toc33775743 \h </w:instrText>
      </w:r>
      <w:r w:rsidRPr="00A35CDD">
        <w:rPr>
          <w:noProof/>
        </w:rPr>
      </w:r>
      <w:r w:rsidRPr="00A35CDD">
        <w:rPr>
          <w:noProof/>
        </w:rPr>
        <w:fldChar w:fldCharType="separate"/>
      </w:r>
      <w:r w:rsidR="00036844">
        <w:rPr>
          <w:noProof/>
        </w:rPr>
        <w:t>10</w:t>
      </w:r>
      <w:r w:rsidRPr="00A35CDD">
        <w:rPr>
          <w:noProof/>
        </w:rPr>
        <w:fldChar w:fldCharType="end"/>
      </w:r>
    </w:p>
    <w:p w:rsidR="00A35CDD" w:rsidRDefault="00A35CDD">
      <w:pPr>
        <w:pStyle w:val="TOC2"/>
        <w:rPr>
          <w:rFonts w:asciiTheme="minorHAnsi" w:eastAsiaTheme="minorEastAsia" w:hAnsiTheme="minorHAnsi" w:cstheme="minorBidi"/>
          <w:b w:val="0"/>
          <w:noProof/>
          <w:kern w:val="0"/>
          <w:sz w:val="22"/>
          <w:szCs w:val="22"/>
        </w:rPr>
      </w:pPr>
      <w:r>
        <w:rPr>
          <w:noProof/>
        </w:rPr>
        <w:t>Part 6—Premium support scheme</w:t>
      </w:r>
      <w:r w:rsidRPr="00A35CDD">
        <w:rPr>
          <w:b w:val="0"/>
          <w:noProof/>
          <w:sz w:val="18"/>
        </w:rPr>
        <w:tab/>
      </w:r>
      <w:r w:rsidRPr="00A35CDD">
        <w:rPr>
          <w:b w:val="0"/>
          <w:noProof/>
          <w:sz w:val="18"/>
        </w:rPr>
        <w:fldChar w:fldCharType="begin"/>
      </w:r>
      <w:r w:rsidRPr="00A35CDD">
        <w:rPr>
          <w:b w:val="0"/>
          <w:noProof/>
          <w:sz w:val="18"/>
        </w:rPr>
        <w:instrText xml:space="preserve"> PAGEREF _Toc33775744 \h </w:instrText>
      </w:r>
      <w:r w:rsidRPr="00A35CDD">
        <w:rPr>
          <w:b w:val="0"/>
          <w:noProof/>
          <w:sz w:val="18"/>
        </w:rPr>
      </w:r>
      <w:r w:rsidRPr="00A35CDD">
        <w:rPr>
          <w:b w:val="0"/>
          <w:noProof/>
          <w:sz w:val="18"/>
        </w:rPr>
        <w:fldChar w:fldCharType="separate"/>
      </w:r>
      <w:r w:rsidR="00036844">
        <w:rPr>
          <w:b w:val="0"/>
          <w:noProof/>
          <w:sz w:val="18"/>
        </w:rPr>
        <w:t>11</w:t>
      </w:r>
      <w:r w:rsidRPr="00A35CDD">
        <w:rPr>
          <w:b w:val="0"/>
          <w:noProof/>
          <w:sz w:val="18"/>
        </w:rPr>
        <w:fldChar w:fldCharType="end"/>
      </w:r>
    </w:p>
    <w:p w:rsidR="00A35CDD" w:rsidRDefault="00A35CDD">
      <w:pPr>
        <w:pStyle w:val="TOC3"/>
        <w:rPr>
          <w:rFonts w:asciiTheme="minorHAnsi" w:eastAsiaTheme="minorEastAsia" w:hAnsiTheme="minorHAnsi" w:cstheme="minorBidi"/>
          <w:b w:val="0"/>
          <w:noProof/>
          <w:kern w:val="0"/>
          <w:szCs w:val="22"/>
        </w:rPr>
      </w:pPr>
      <w:r>
        <w:rPr>
          <w:noProof/>
        </w:rPr>
        <w:t>Division 1—Introduction</w:t>
      </w:r>
      <w:r w:rsidRPr="00A35CDD">
        <w:rPr>
          <w:b w:val="0"/>
          <w:noProof/>
          <w:sz w:val="18"/>
        </w:rPr>
        <w:tab/>
      </w:r>
      <w:r w:rsidRPr="00A35CDD">
        <w:rPr>
          <w:b w:val="0"/>
          <w:noProof/>
          <w:sz w:val="18"/>
        </w:rPr>
        <w:fldChar w:fldCharType="begin"/>
      </w:r>
      <w:r w:rsidRPr="00A35CDD">
        <w:rPr>
          <w:b w:val="0"/>
          <w:noProof/>
          <w:sz w:val="18"/>
        </w:rPr>
        <w:instrText xml:space="preserve"> PAGEREF _Toc33775745 \h </w:instrText>
      </w:r>
      <w:r w:rsidRPr="00A35CDD">
        <w:rPr>
          <w:b w:val="0"/>
          <w:noProof/>
          <w:sz w:val="18"/>
        </w:rPr>
      </w:r>
      <w:r w:rsidRPr="00A35CDD">
        <w:rPr>
          <w:b w:val="0"/>
          <w:noProof/>
          <w:sz w:val="18"/>
        </w:rPr>
        <w:fldChar w:fldCharType="separate"/>
      </w:r>
      <w:r w:rsidR="00036844">
        <w:rPr>
          <w:b w:val="0"/>
          <w:noProof/>
          <w:sz w:val="18"/>
        </w:rPr>
        <w:t>11</w:t>
      </w:r>
      <w:r w:rsidRPr="00A35CDD">
        <w:rPr>
          <w:b w:val="0"/>
          <w:noProof/>
          <w:sz w:val="18"/>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23</w:t>
      </w:r>
      <w:r>
        <w:rPr>
          <w:noProof/>
        </w:rPr>
        <w:tab/>
        <w:t>Simplified outline of this Part</w:t>
      </w:r>
      <w:r w:rsidRPr="00A35CDD">
        <w:rPr>
          <w:noProof/>
        </w:rPr>
        <w:tab/>
      </w:r>
      <w:r w:rsidRPr="00A35CDD">
        <w:rPr>
          <w:noProof/>
        </w:rPr>
        <w:fldChar w:fldCharType="begin"/>
      </w:r>
      <w:r w:rsidRPr="00A35CDD">
        <w:rPr>
          <w:noProof/>
        </w:rPr>
        <w:instrText xml:space="preserve"> PAGEREF _Toc33775746 \h </w:instrText>
      </w:r>
      <w:r w:rsidRPr="00A35CDD">
        <w:rPr>
          <w:noProof/>
        </w:rPr>
      </w:r>
      <w:r w:rsidRPr="00A35CDD">
        <w:rPr>
          <w:noProof/>
        </w:rPr>
        <w:fldChar w:fldCharType="separate"/>
      </w:r>
      <w:r w:rsidR="00036844">
        <w:rPr>
          <w:noProof/>
        </w:rPr>
        <w:t>11</w:t>
      </w:r>
      <w:r w:rsidRPr="00A35CDD">
        <w:rPr>
          <w:noProof/>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24</w:t>
      </w:r>
      <w:r>
        <w:rPr>
          <w:noProof/>
        </w:rPr>
        <w:tab/>
        <w:t>Authority for this Part</w:t>
      </w:r>
      <w:r w:rsidRPr="00A35CDD">
        <w:rPr>
          <w:noProof/>
        </w:rPr>
        <w:tab/>
      </w:r>
      <w:r w:rsidRPr="00A35CDD">
        <w:rPr>
          <w:noProof/>
        </w:rPr>
        <w:fldChar w:fldCharType="begin"/>
      </w:r>
      <w:r w:rsidRPr="00A35CDD">
        <w:rPr>
          <w:noProof/>
        </w:rPr>
        <w:instrText xml:space="preserve"> PAGEREF _Toc33775747 \h </w:instrText>
      </w:r>
      <w:r w:rsidRPr="00A35CDD">
        <w:rPr>
          <w:noProof/>
        </w:rPr>
      </w:r>
      <w:r w:rsidRPr="00A35CDD">
        <w:rPr>
          <w:noProof/>
        </w:rPr>
        <w:fldChar w:fldCharType="separate"/>
      </w:r>
      <w:r w:rsidR="00036844">
        <w:rPr>
          <w:noProof/>
        </w:rPr>
        <w:t>11</w:t>
      </w:r>
      <w:r w:rsidRPr="00A35CDD">
        <w:rPr>
          <w:noProof/>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25</w:t>
      </w:r>
      <w:r>
        <w:rPr>
          <w:noProof/>
        </w:rPr>
        <w:tab/>
        <w:t>Object of this Part</w:t>
      </w:r>
      <w:r w:rsidRPr="00A35CDD">
        <w:rPr>
          <w:noProof/>
        </w:rPr>
        <w:tab/>
      </w:r>
      <w:r w:rsidRPr="00A35CDD">
        <w:rPr>
          <w:noProof/>
        </w:rPr>
        <w:fldChar w:fldCharType="begin"/>
      </w:r>
      <w:r w:rsidRPr="00A35CDD">
        <w:rPr>
          <w:noProof/>
        </w:rPr>
        <w:instrText xml:space="preserve"> PAGEREF _Toc33775748 \h </w:instrText>
      </w:r>
      <w:r w:rsidRPr="00A35CDD">
        <w:rPr>
          <w:noProof/>
        </w:rPr>
      </w:r>
      <w:r w:rsidRPr="00A35CDD">
        <w:rPr>
          <w:noProof/>
        </w:rPr>
        <w:fldChar w:fldCharType="separate"/>
      </w:r>
      <w:r w:rsidR="00036844">
        <w:rPr>
          <w:noProof/>
        </w:rPr>
        <w:t>12</w:t>
      </w:r>
      <w:r w:rsidRPr="00A35CDD">
        <w:rPr>
          <w:noProof/>
        </w:rPr>
        <w:fldChar w:fldCharType="end"/>
      </w:r>
    </w:p>
    <w:p w:rsidR="00A35CDD" w:rsidRDefault="00A35CDD">
      <w:pPr>
        <w:pStyle w:val="TOC3"/>
        <w:rPr>
          <w:rFonts w:asciiTheme="minorHAnsi" w:eastAsiaTheme="minorEastAsia" w:hAnsiTheme="minorHAnsi" w:cstheme="minorBidi"/>
          <w:b w:val="0"/>
          <w:noProof/>
          <w:kern w:val="0"/>
          <w:szCs w:val="22"/>
        </w:rPr>
      </w:pPr>
      <w:r>
        <w:rPr>
          <w:noProof/>
        </w:rPr>
        <w:t>Division 2—Eligibility for payment</w:t>
      </w:r>
      <w:r w:rsidRPr="00A35CDD">
        <w:rPr>
          <w:b w:val="0"/>
          <w:noProof/>
          <w:sz w:val="18"/>
        </w:rPr>
        <w:tab/>
      </w:r>
      <w:r w:rsidRPr="00A35CDD">
        <w:rPr>
          <w:b w:val="0"/>
          <w:noProof/>
          <w:sz w:val="18"/>
        </w:rPr>
        <w:fldChar w:fldCharType="begin"/>
      </w:r>
      <w:r w:rsidRPr="00A35CDD">
        <w:rPr>
          <w:b w:val="0"/>
          <w:noProof/>
          <w:sz w:val="18"/>
        </w:rPr>
        <w:instrText xml:space="preserve"> PAGEREF _Toc33775749 \h </w:instrText>
      </w:r>
      <w:r w:rsidRPr="00A35CDD">
        <w:rPr>
          <w:b w:val="0"/>
          <w:noProof/>
          <w:sz w:val="18"/>
        </w:rPr>
      </w:r>
      <w:r w:rsidRPr="00A35CDD">
        <w:rPr>
          <w:b w:val="0"/>
          <w:noProof/>
          <w:sz w:val="18"/>
        </w:rPr>
        <w:fldChar w:fldCharType="separate"/>
      </w:r>
      <w:r w:rsidR="00036844">
        <w:rPr>
          <w:b w:val="0"/>
          <w:noProof/>
          <w:sz w:val="18"/>
        </w:rPr>
        <w:t>13</w:t>
      </w:r>
      <w:r w:rsidRPr="00A35CDD">
        <w:rPr>
          <w:b w:val="0"/>
          <w:noProof/>
          <w:sz w:val="18"/>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26</w:t>
      </w:r>
      <w:r>
        <w:rPr>
          <w:noProof/>
        </w:rPr>
        <w:tab/>
        <w:t>General conditions</w:t>
      </w:r>
      <w:r w:rsidRPr="00A35CDD">
        <w:rPr>
          <w:noProof/>
        </w:rPr>
        <w:tab/>
      </w:r>
      <w:r w:rsidRPr="00A35CDD">
        <w:rPr>
          <w:noProof/>
        </w:rPr>
        <w:fldChar w:fldCharType="begin"/>
      </w:r>
      <w:r w:rsidRPr="00A35CDD">
        <w:rPr>
          <w:noProof/>
        </w:rPr>
        <w:instrText xml:space="preserve"> PAGEREF _Toc33775750 \h </w:instrText>
      </w:r>
      <w:r w:rsidRPr="00A35CDD">
        <w:rPr>
          <w:noProof/>
        </w:rPr>
      </w:r>
      <w:r w:rsidRPr="00A35CDD">
        <w:rPr>
          <w:noProof/>
        </w:rPr>
        <w:fldChar w:fldCharType="separate"/>
      </w:r>
      <w:r w:rsidR="00036844">
        <w:rPr>
          <w:noProof/>
        </w:rPr>
        <w:t>13</w:t>
      </w:r>
      <w:r w:rsidRPr="00A35CDD">
        <w:rPr>
          <w:noProof/>
        </w:rPr>
        <w:fldChar w:fldCharType="end"/>
      </w:r>
    </w:p>
    <w:p w:rsidR="00A35CDD" w:rsidRDefault="00A35CDD">
      <w:pPr>
        <w:pStyle w:val="TOC3"/>
        <w:rPr>
          <w:rFonts w:asciiTheme="minorHAnsi" w:eastAsiaTheme="minorEastAsia" w:hAnsiTheme="minorHAnsi" w:cstheme="minorBidi"/>
          <w:b w:val="0"/>
          <w:noProof/>
          <w:kern w:val="0"/>
          <w:szCs w:val="22"/>
        </w:rPr>
      </w:pPr>
      <w:r>
        <w:rPr>
          <w:noProof/>
        </w:rPr>
        <w:t>Division 3—When is a medical practitioner an eligible medical practitioner for a premium period?</w:t>
      </w:r>
      <w:r w:rsidRPr="00A35CDD">
        <w:rPr>
          <w:b w:val="0"/>
          <w:noProof/>
          <w:sz w:val="18"/>
        </w:rPr>
        <w:tab/>
      </w:r>
      <w:r w:rsidRPr="00A35CDD">
        <w:rPr>
          <w:b w:val="0"/>
          <w:noProof/>
          <w:sz w:val="18"/>
        </w:rPr>
        <w:fldChar w:fldCharType="begin"/>
      </w:r>
      <w:r w:rsidRPr="00A35CDD">
        <w:rPr>
          <w:b w:val="0"/>
          <w:noProof/>
          <w:sz w:val="18"/>
        </w:rPr>
        <w:instrText xml:space="preserve"> PAGEREF _Toc33775751 \h </w:instrText>
      </w:r>
      <w:r w:rsidRPr="00A35CDD">
        <w:rPr>
          <w:b w:val="0"/>
          <w:noProof/>
          <w:sz w:val="18"/>
        </w:rPr>
      </w:r>
      <w:r w:rsidRPr="00A35CDD">
        <w:rPr>
          <w:b w:val="0"/>
          <w:noProof/>
          <w:sz w:val="18"/>
        </w:rPr>
        <w:fldChar w:fldCharType="separate"/>
      </w:r>
      <w:r w:rsidR="00036844">
        <w:rPr>
          <w:b w:val="0"/>
          <w:noProof/>
          <w:sz w:val="18"/>
        </w:rPr>
        <w:t>15</w:t>
      </w:r>
      <w:r w:rsidRPr="00A35CDD">
        <w:rPr>
          <w:b w:val="0"/>
          <w:noProof/>
          <w:sz w:val="18"/>
        </w:rPr>
        <w:fldChar w:fldCharType="end"/>
      </w:r>
    </w:p>
    <w:p w:rsidR="00A35CDD" w:rsidRDefault="00A35CDD">
      <w:pPr>
        <w:pStyle w:val="TOC4"/>
        <w:rPr>
          <w:rFonts w:asciiTheme="minorHAnsi" w:eastAsiaTheme="minorEastAsia" w:hAnsiTheme="minorHAnsi" w:cstheme="minorBidi"/>
          <w:b w:val="0"/>
          <w:noProof/>
          <w:kern w:val="0"/>
          <w:sz w:val="22"/>
          <w:szCs w:val="22"/>
        </w:rPr>
      </w:pPr>
      <w:r>
        <w:rPr>
          <w:noProof/>
        </w:rPr>
        <w:t>Subdivision A—General</w:t>
      </w:r>
      <w:r w:rsidRPr="00A35CDD">
        <w:rPr>
          <w:b w:val="0"/>
          <w:noProof/>
          <w:sz w:val="18"/>
        </w:rPr>
        <w:tab/>
      </w:r>
      <w:r w:rsidRPr="00A35CDD">
        <w:rPr>
          <w:b w:val="0"/>
          <w:noProof/>
          <w:sz w:val="18"/>
        </w:rPr>
        <w:fldChar w:fldCharType="begin"/>
      </w:r>
      <w:r w:rsidRPr="00A35CDD">
        <w:rPr>
          <w:b w:val="0"/>
          <w:noProof/>
          <w:sz w:val="18"/>
        </w:rPr>
        <w:instrText xml:space="preserve"> PAGEREF _Toc33775752 \h </w:instrText>
      </w:r>
      <w:r w:rsidRPr="00A35CDD">
        <w:rPr>
          <w:b w:val="0"/>
          <w:noProof/>
          <w:sz w:val="18"/>
        </w:rPr>
      </w:r>
      <w:r w:rsidRPr="00A35CDD">
        <w:rPr>
          <w:b w:val="0"/>
          <w:noProof/>
          <w:sz w:val="18"/>
        </w:rPr>
        <w:fldChar w:fldCharType="separate"/>
      </w:r>
      <w:r w:rsidR="00036844">
        <w:rPr>
          <w:b w:val="0"/>
          <w:noProof/>
          <w:sz w:val="18"/>
        </w:rPr>
        <w:t>15</w:t>
      </w:r>
      <w:r w:rsidRPr="00A35CDD">
        <w:rPr>
          <w:b w:val="0"/>
          <w:noProof/>
          <w:sz w:val="18"/>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27</w:t>
      </w:r>
      <w:r>
        <w:rPr>
          <w:noProof/>
        </w:rPr>
        <w:tab/>
        <w:t xml:space="preserve">Who is an </w:t>
      </w:r>
      <w:r w:rsidRPr="00DE5FD6">
        <w:rPr>
          <w:i/>
          <w:noProof/>
        </w:rPr>
        <w:t>eligible medical practitioner</w:t>
      </w:r>
      <w:r>
        <w:rPr>
          <w:noProof/>
        </w:rPr>
        <w:t xml:space="preserve"> for a premium period?</w:t>
      </w:r>
      <w:r w:rsidRPr="00A35CDD">
        <w:rPr>
          <w:noProof/>
        </w:rPr>
        <w:tab/>
      </w:r>
      <w:r w:rsidRPr="00A35CDD">
        <w:rPr>
          <w:noProof/>
        </w:rPr>
        <w:fldChar w:fldCharType="begin"/>
      </w:r>
      <w:r w:rsidRPr="00A35CDD">
        <w:rPr>
          <w:noProof/>
        </w:rPr>
        <w:instrText xml:space="preserve"> PAGEREF _Toc33775753 \h </w:instrText>
      </w:r>
      <w:r w:rsidRPr="00A35CDD">
        <w:rPr>
          <w:noProof/>
        </w:rPr>
      </w:r>
      <w:r w:rsidRPr="00A35CDD">
        <w:rPr>
          <w:noProof/>
        </w:rPr>
        <w:fldChar w:fldCharType="separate"/>
      </w:r>
      <w:r w:rsidR="00036844">
        <w:rPr>
          <w:noProof/>
        </w:rPr>
        <w:t>15</w:t>
      </w:r>
      <w:r w:rsidRPr="00A35CDD">
        <w:rPr>
          <w:noProof/>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28</w:t>
      </w:r>
      <w:r>
        <w:rPr>
          <w:noProof/>
        </w:rPr>
        <w:tab/>
        <w:t>Practitioner with no or low private practice income for premium period is not eligible medical practitioner</w:t>
      </w:r>
      <w:r w:rsidRPr="00A35CDD">
        <w:rPr>
          <w:noProof/>
        </w:rPr>
        <w:tab/>
      </w:r>
      <w:r w:rsidRPr="00A35CDD">
        <w:rPr>
          <w:noProof/>
        </w:rPr>
        <w:fldChar w:fldCharType="begin"/>
      </w:r>
      <w:r w:rsidRPr="00A35CDD">
        <w:rPr>
          <w:noProof/>
        </w:rPr>
        <w:instrText xml:space="preserve"> PAGEREF _Toc33775754 \h </w:instrText>
      </w:r>
      <w:r w:rsidRPr="00A35CDD">
        <w:rPr>
          <w:noProof/>
        </w:rPr>
      </w:r>
      <w:r w:rsidRPr="00A35CDD">
        <w:rPr>
          <w:noProof/>
        </w:rPr>
        <w:fldChar w:fldCharType="separate"/>
      </w:r>
      <w:r w:rsidR="00036844">
        <w:rPr>
          <w:noProof/>
        </w:rPr>
        <w:t>15</w:t>
      </w:r>
      <w:r w:rsidRPr="00A35CDD">
        <w:rPr>
          <w:noProof/>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29</w:t>
      </w:r>
      <w:r>
        <w:rPr>
          <w:noProof/>
        </w:rPr>
        <w:tab/>
        <w:t>Practitioner practising wholly outside Australia and external Territories is not eligible medical practitioner</w:t>
      </w:r>
      <w:r w:rsidRPr="00A35CDD">
        <w:rPr>
          <w:noProof/>
        </w:rPr>
        <w:tab/>
      </w:r>
      <w:r w:rsidRPr="00A35CDD">
        <w:rPr>
          <w:noProof/>
        </w:rPr>
        <w:fldChar w:fldCharType="begin"/>
      </w:r>
      <w:r w:rsidRPr="00A35CDD">
        <w:rPr>
          <w:noProof/>
        </w:rPr>
        <w:instrText xml:space="preserve"> PAGEREF _Toc33775755 \h </w:instrText>
      </w:r>
      <w:r w:rsidRPr="00A35CDD">
        <w:rPr>
          <w:noProof/>
        </w:rPr>
      </w:r>
      <w:r w:rsidRPr="00A35CDD">
        <w:rPr>
          <w:noProof/>
        </w:rPr>
        <w:fldChar w:fldCharType="separate"/>
      </w:r>
      <w:r w:rsidR="00036844">
        <w:rPr>
          <w:noProof/>
        </w:rPr>
        <w:t>16</w:t>
      </w:r>
      <w:r w:rsidRPr="00A35CDD">
        <w:rPr>
          <w:noProof/>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30</w:t>
      </w:r>
      <w:r>
        <w:rPr>
          <w:noProof/>
        </w:rPr>
        <w:tab/>
        <w:t>Practitioner who has not paid insurer for subsidy that insurer must repay is not eligible medical practitioner</w:t>
      </w:r>
      <w:r w:rsidRPr="00A35CDD">
        <w:rPr>
          <w:noProof/>
        </w:rPr>
        <w:tab/>
      </w:r>
      <w:r w:rsidRPr="00A35CDD">
        <w:rPr>
          <w:noProof/>
        </w:rPr>
        <w:fldChar w:fldCharType="begin"/>
      </w:r>
      <w:r w:rsidRPr="00A35CDD">
        <w:rPr>
          <w:noProof/>
        </w:rPr>
        <w:instrText xml:space="preserve"> PAGEREF _Toc33775756 \h </w:instrText>
      </w:r>
      <w:r w:rsidRPr="00A35CDD">
        <w:rPr>
          <w:noProof/>
        </w:rPr>
      </w:r>
      <w:r w:rsidRPr="00A35CDD">
        <w:rPr>
          <w:noProof/>
        </w:rPr>
        <w:fldChar w:fldCharType="separate"/>
      </w:r>
      <w:r w:rsidR="00036844">
        <w:rPr>
          <w:noProof/>
        </w:rPr>
        <w:t>16</w:t>
      </w:r>
      <w:r w:rsidRPr="00A35CDD">
        <w:rPr>
          <w:noProof/>
        </w:rPr>
        <w:fldChar w:fldCharType="end"/>
      </w:r>
    </w:p>
    <w:p w:rsidR="00A35CDD" w:rsidRDefault="00A35CDD">
      <w:pPr>
        <w:pStyle w:val="TOC4"/>
        <w:rPr>
          <w:rFonts w:asciiTheme="minorHAnsi" w:eastAsiaTheme="minorEastAsia" w:hAnsiTheme="minorHAnsi" w:cstheme="minorBidi"/>
          <w:b w:val="0"/>
          <w:noProof/>
          <w:kern w:val="0"/>
          <w:sz w:val="22"/>
          <w:szCs w:val="22"/>
        </w:rPr>
      </w:pPr>
      <w:r>
        <w:rPr>
          <w:noProof/>
        </w:rPr>
        <w:t>Subdivision B—Procedural general practitioners practising in rural areas</w:t>
      </w:r>
      <w:r w:rsidRPr="00A35CDD">
        <w:rPr>
          <w:b w:val="0"/>
          <w:noProof/>
          <w:sz w:val="18"/>
        </w:rPr>
        <w:tab/>
      </w:r>
      <w:r w:rsidRPr="00A35CDD">
        <w:rPr>
          <w:b w:val="0"/>
          <w:noProof/>
          <w:sz w:val="18"/>
        </w:rPr>
        <w:fldChar w:fldCharType="begin"/>
      </w:r>
      <w:r w:rsidRPr="00A35CDD">
        <w:rPr>
          <w:b w:val="0"/>
          <w:noProof/>
          <w:sz w:val="18"/>
        </w:rPr>
        <w:instrText xml:space="preserve"> PAGEREF _Toc33775757 \h </w:instrText>
      </w:r>
      <w:r w:rsidRPr="00A35CDD">
        <w:rPr>
          <w:b w:val="0"/>
          <w:noProof/>
          <w:sz w:val="18"/>
        </w:rPr>
      </w:r>
      <w:r w:rsidRPr="00A35CDD">
        <w:rPr>
          <w:b w:val="0"/>
          <w:noProof/>
          <w:sz w:val="18"/>
        </w:rPr>
        <w:fldChar w:fldCharType="separate"/>
      </w:r>
      <w:r w:rsidR="00036844">
        <w:rPr>
          <w:b w:val="0"/>
          <w:noProof/>
          <w:sz w:val="18"/>
        </w:rPr>
        <w:t>16</w:t>
      </w:r>
      <w:r w:rsidRPr="00A35CDD">
        <w:rPr>
          <w:b w:val="0"/>
          <w:noProof/>
          <w:sz w:val="18"/>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31</w:t>
      </w:r>
      <w:r>
        <w:rPr>
          <w:noProof/>
        </w:rPr>
        <w:tab/>
        <w:t xml:space="preserve">Who is a </w:t>
      </w:r>
      <w:r w:rsidRPr="00DE5FD6">
        <w:rPr>
          <w:i/>
          <w:noProof/>
        </w:rPr>
        <w:t>procedural general practitioner</w:t>
      </w:r>
      <w:r>
        <w:rPr>
          <w:noProof/>
        </w:rPr>
        <w:t>?</w:t>
      </w:r>
      <w:r w:rsidRPr="00A35CDD">
        <w:rPr>
          <w:noProof/>
        </w:rPr>
        <w:tab/>
      </w:r>
      <w:r w:rsidRPr="00A35CDD">
        <w:rPr>
          <w:noProof/>
        </w:rPr>
        <w:fldChar w:fldCharType="begin"/>
      </w:r>
      <w:r w:rsidRPr="00A35CDD">
        <w:rPr>
          <w:noProof/>
        </w:rPr>
        <w:instrText xml:space="preserve"> PAGEREF _Toc33775758 \h </w:instrText>
      </w:r>
      <w:r w:rsidRPr="00A35CDD">
        <w:rPr>
          <w:noProof/>
        </w:rPr>
      </w:r>
      <w:r w:rsidRPr="00A35CDD">
        <w:rPr>
          <w:noProof/>
        </w:rPr>
        <w:fldChar w:fldCharType="separate"/>
      </w:r>
      <w:r w:rsidR="00036844">
        <w:rPr>
          <w:noProof/>
        </w:rPr>
        <w:t>16</w:t>
      </w:r>
      <w:r w:rsidRPr="00A35CDD">
        <w:rPr>
          <w:noProof/>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32</w:t>
      </w:r>
      <w:r>
        <w:rPr>
          <w:noProof/>
        </w:rPr>
        <w:tab/>
        <w:t xml:space="preserve">When is a procedural general practitioner </w:t>
      </w:r>
      <w:r w:rsidRPr="00DE5FD6">
        <w:rPr>
          <w:i/>
          <w:noProof/>
        </w:rPr>
        <w:t>practising in a rural area</w:t>
      </w:r>
      <w:r>
        <w:rPr>
          <w:noProof/>
        </w:rPr>
        <w:t>?</w:t>
      </w:r>
      <w:r w:rsidRPr="00A35CDD">
        <w:rPr>
          <w:noProof/>
        </w:rPr>
        <w:tab/>
      </w:r>
      <w:r w:rsidRPr="00A35CDD">
        <w:rPr>
          <w:noProof/>
        </w:rPr>
        <w:fldChar w:fldCharType="begin"/>
      </w:r>
      <w:r w:rsidRPr="00A35CDD">
        <w:rPr>
          <w:noProof/>
        </w:rPr>
        <w:instrText xml:space="preserve"> PAGEREF _Toc33775759 \h </w:instrText>
      </w:r>
      <w:r w:rsidRPr="00A35CDD">
        <w:rPr>
          <w:noProof/>
        </w:rPr>
      </w:r>
      <w:r w:rsidRPr="00A35CDD">
        <w:rPr>
          <w:noProof/>
        </w:rPr>
        <w:fldChar w:fldCharType="separate"/>
      </w:r>
      <w:r w:rsidR="00036844">
        <w:rPr>
          <w:noProof/>
        </w:rPr>
        <w:t>17</w:t>
      </w:r>
      <w:r w:rsidRPr="00A35CDD">
        <w:rPr>
          <w:noProof/>
        </w:rPr>
        <w:fldChar w:fldCharType="end"/>
      </w:r>
    </w:p>
    <w:p w:rsidR="00A35CDD" w:rsidRDefault="00A35CDD">
      <w:pPr>
        <w:pStyle w:val="TOC4"/>
        <w:rPr>
          <w:rFonts w:asciiTheme="minorHAnsi" w:eastAsiaTheme="minorEastAsia" w:hAnsiTheme="minorHAnsi" w:cstheme="minorBidi"/>
          <w:b w:val="0"/>
          <w:noProof/>
          <w:kern w:val="0"/>
          <w:sz w:val="22"/>
          <w:szCs w:val="22"/>
        </w:rPr>
      </w:pPr>
      <w:r>
        <w:rPr>
          <w:noProof/>
        </w:rPr>
        <w:t>Subdivision C—Medical practitioners with substantial insurance costs</w:t>
      </w:r>
      <w:r w:rsidRPr="00A35CDD">
        <w:rPr>
          <w:b w:val="0"/>
          <w:noProof/>
          <w:sz w:val="18"/>
        </w:rPr>
        <w:tab/>
      </w:r>
      <w:r w:rsidRPr="00A35CDD">
        <w:rPr>
          <w:b w:val="0"/>
          <w:noProof/>
          <w:sz w:val="18"/>
        </w:rPr>
        <w:fldChar w:fldCharType="begin"/>
      </w:r>
      <w:r w:rsidRPr="00A35CDD">
        <w:rPr>
          <w:b w:val="0"/>
          <w:noProof/>
          <w:sz w:val="18"/>
        </w:rPr>
        <w:instrText xml:space="preserve"> PAGEREF _Toc33775760 \h </w:instrText>
      </w:r>
      <w:r w:rsidRPr="00A35CDD">
        <w:rPr>
          <w:b w:val="0"/>
          <w:noProof/>
          <w:sz w:val="18"/>
        </w:rPr>
      </w:r>
      <w:r w:rsidRPr="00A35CDD">
        <w:rPr>
          <w:b w:val="0"/>
          <w:noProof/>
          <w:sz w:val="18"/>
        </w:rPr>
        <w:fldChar w:fldCharType="separate"/>
      </w:r>
      <w:r w:rsidR="00036844">
        <w:rPr>
          <w:b w:val="0"/>
          <w:noProof/>
          <w:sz w:val="18"/>
        </w:rPr>
        <w:t>18</w:t>
      </w:r>
      <w:r w:rsidRPr="00A35CDD">
        <w:rPr>
          <w:b w:val="0"/>
          <w:noProof/>
          <w:sz w:val="18"/>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33</w:t>
      </w:r>
      <w:r>
        <w:rPr>
          <w:noProof/>
        </w:rPr>
        <w:tab/>
        <w:t xml:space="preserve">When does a medical practitioner have </w:t>
      </w:r>
      <w:r w:rsidRPr="00DE5FD6">
        <w:rPr>
          <w:i/>
          <w:noProof/>
        </w:rPr>
        <w:t>substantial insurance costs</w:t>
      </w:r>
      <w:r>
        <w:rPr>
          <w:noProof/>
        </w:rPr>
        <w:t>?</w:t>
      </w:r>
      <w:r w:rsidRPr="00A35CDD">
        <w:rPr>
          <w:noProof/>
        </w:rPr>
        <w:tab/>
      </w:r>
      <w:r w:rsidRPr="00A35CDD">
        <w:rPr>
          <w:noProof/>
        </w:rPr>
        <w:fldChar w:fldCharType="begin"/>
      </w:r>
      <w:r w:rsidRPr="00A35CDD">
        <w:rPr>
          <w:noProof/>
        </w:rPr>
        <w:instrText xml:space="preserve"> PAGEREF _Toc33775761 \h </w:instrText>
      </w:r>
      <w:r w:rsidRPr="00A35CDD">
        <w:rPr>
          <w:noProof/>
        </w:rPr>
      </w:r>
      <w:r w:rsidRPr="00A35CDD">
        <w:rPr>
          <w:noProof/>
        </w:rPr>
        <w:fldChar w:fldCharType="separate"/>
      </w:r>
      <w:r w:rsidR="00036844">
        <w:rPr>
          <w:noProof/>
        </w:rPr>
        <w:t>18</w:t>
      </w:r>
      <w:r w:rsidRPr="00A35CDD">
        <w:rPr>
          <w:noProof/>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34</w:t>
      </w:r>
      <w:r>
        <w:rPr>
          <w:noProof/>
        </w:rPr>
        <w:tab/>
        <w:t xml:space="preserve">What are </w:t>
      </w:r>
      <w:r w:rsidRPr="00DE5FD6">
        <w:rPr>
          <w:i/>
          <w:noProof/>
        </w:rPr>
        <w:t>gross indemnity costs</w:t>
      </w:r>
      <w:r>
        <w:rPr>
          <w:noProof/>
        </w:rPr>
        <w:t>?</w:t>
      </w:r>
      <w:r w:rsidRPr="00A35CDD">
        <w:rPr>
          <w:noProof/>
        </w:rPr>
        <w:tab/>
      </w:r>
      <w:r w:rsidRPr="00A35CDD">
        <w:rPr>
          <w:noProof/>
        </w:rPr>
        <w:fldChar w:fldCharType="begin"/>
      </w:r>
      <w:r w:rsidRPr="00A35CDD">
        <w:rPr>
          <w:noProof/>
        </w:rPr>
        <w:instrText xml:space="preserve"> PAGEREF _Toc33775762 \h </w:instrText>
      </w:r>
      <w:r w:rsidRPr="00A35CDD">
        <w:rPr>
          <w:noProof/>
        </w:rPr>
      </w:r>
      <w:r w:rsidRPr="00A35CDD">
        <w:rPr>
          <w:noProof/>
        </w:rPr>
        <w:fldChar w:fldCharType="separate"/>
      </w:r>
      <w:r w:rsidR="00036844">
        <w:rPr>
          <w:noProof/>
        </w:rPr>
        <w:t>18</w:t>
      </w:r>
      <w:r w:rsidRPr="00A35CDD">
        <w:rPr>
          <w:noProof/>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35</w:t>
      </w:r>
      <w:r>
        <w:rPr>
          <w:noProof/>
        </w:rPr>
        <w:tab/>
        <w:t xml:space="preserve">What is </w:t>
      </w:r>
      <w:r w:rsidRPr="00DE5FD6">
        <w:rPr>
          <w:i/>
          <w:noProof/>
        </w:rPr>
        <w:t>private practice income</w:t>
      </w:r>
      <w:r>
        <w:rPr>
          <w:noProof/>
        </w:rPr>
        <w:t>?</w:t>
      </w:r>
      <w:r w:rsidRPr="00A35CDD">
        <w:rPr>
          <w:noProof/>
        </w:rPr>
        <w:tab/>
      </w:r>
      <w:r w:rsidRPr="00A35CDD">
        <w:rPr>
          <w:noProof/>
        </w:rPr>
        <w:fldChar w:fldCharType="begin"/>
      </w:r>
      <w:r w:rsidRPr="00A35CDD">
        <w:rPr>
          <w:noProof/>
        </w:rPr>
        <w:instrText xml:space="preserve"> PAGEREF _Toc33775763 \h </w:instrText>
      </w:r>
      <w:r w:rsidRPr="00A35CDD">
        <w:rPr>
          <w:noProof/>
        </w:rPr>
      </w:r>
      <w:r w:rsidRPr="00A35CDD">
        <w:rPr>
          <w:noProof/>
        </w:rPr>
        <w:fldChar w:fldCharType="separate"/>
      </w:r>
      <w:r w:rsidR="00036844">
        <w:rPr>
          <w:noProof/>
        </w:rPr>
        <w:t>18</w:t>
      </w:r>
      <w:r w:rsidRPr="00A35CDD">
        <w:rPr>
          <w:noProof/>
        </w:rPr>
        <w:fldChar w:fldCharType="end"/>
      </w:r>
    </w:p>
    <w:p w:rsidR="00A35CDD" w:rsidRDefault="00A35CDD">
      <w:pPr>
        <w:pStyle w:val="TOC3"/>
        <w:rPr>
          <w:rFonts w:asciiTheme="minorHAnsi" w:eastAsiaTheme="minorEastAsia" w:hAnsiTheme="minorHAnsi" w:cstheme="minorBidi"/>
          <w:b w:val="0"/>
          <w:noProof/>
          <w:kern w:val="0"/>
          <w:szCs w:val="22"/>
        </w:rPr>
      </w:pPr>
      <w:r>
        <w:rPr>
          <w:noProof/>
        </w:rPr>
        <w:t>Division 4—Applications for subsidies</w:t>
      </w:r>
      <w:r w:rsidRPr="00A35CDD">
        <w:rPr>
          <w:b w:val="0"/>
          <w:noProof/>
          <w:sz w:val="18"/>
        </w:rPr>
        <w:tab/>
      </w:r>
      <w:r w:rsidRPr="00A35CDD">
        <w:rPr>
          <w:b w:val="0"/>
          <w:noProof/>
          <w:sz w:val="18"/>
        </w:rPr>
        <w:fldChar w:fldCharType="begin"/>
      </w:r>
      <w:r w:rsidRPr="00A35CDD">
        <w:rPr>
          <w:b w:val="0"/>
          <w:noProof/>
          <w:sz w:val="18"/>
        </w:rPr>
        <w:instrText xml:space="preserve"> PAGEREF _Toc33775764 \h </w:instrText>
      </w:r>
      <w:r w:rsidRPr="00A35CDD">
        <w:rPr>
          <w:b w:val="0"/>
          <w:noProof/>
          <w:sz w:val="18"/>
        </w:rPr>
      </w:r>
      <w:r w:rsidRPr="00A35CDD">
        <w:rPr>
          <w:b w:val="0"/>
          <w:noProof/>
          <w:sz w:val="18"/>
        </w:rPr>
        <w:fldChar w:fldCharType="separate"/>
      </w:r>
      <w:r w:rsidR="00036844">
        <w:rPr>
          <w:b w:val="0"/>
          <w:noProof/>
          <w:sz w:val="18"/>
        </w:rPr>
        <w:t>20</w:t>
      </w:r>
      <w:r w:rsidRPr="00A35CDD">
        <w:rPr>
          <w:b w:val="0"/>
          <w:noProof/>
          <w:sz w:val="18"/>
        </w:rPr>
        <w:fldChar w:fldCharType="end"/>
      </w:r>
    </w:p>
    <w:p w:rsidR="00A35CDD" w:rsidRDefault="00A35CDD">
      <w:pPr>
        <w:pStyle w:val="TOC4"/>
        <w:rPr>
          <w:rFonts w:asciiTheme="minorHAnsi" w:eastAsiaTheme="minorEastAsia" w:hAnsiTheme="minorHAnsi" w:cstheme="minorBidi"/>
          <w:b w:val="0"/>
          <w:noProof/>
          <w:kern w:val="0"/>
          <w:sz w:val="22"/>
          <w:szCs w:val="22"/>
        </w:rPr>
      </w:pPr>
      <w:r>
        <w:rPr>
          <w:noProof/>
        </w:rPr>
        <w:t>Subdivision A—Application for advance subsidy</w:t>
      </w:r>
      <w:r w:rsidRPr="00A35CDD">
        <w:rPr>
          <w:b w:val="0"/>
          <w:noProof/>
          <w:sz w:val="18"/>
        </w:rPr>
        <w:tab/>
      </w:r>
      <w:r w:rsidRPr="00A35CDD">
        <w:rPr>
          <w:b w:val="0"/>
          <w:noProof/>
          <w:sz w:val="18"/>
        </w:rPr>
        <w:fldChar w:fldCharType="begin"/>
      </w:r>
      <w:r w:rsidRPr="00A35CDD">
        <w:rPr>
          <w:b w:val="0"/>
          <w:noProof/>
          <w:sz w:val="18"/>
        </w:rPr>
        <w:instrText xml:space="preserve"> PAGEREF _Toc33775765 \h </w:instrText>
      </w:r>
      <w:r w:rsidRPr="00A35CDD">
        <w:rPr>
          <w:b w:val="0"/>
          <w:noProof/>
          <w:sz w:val="18"/>
        </w:rPr>
      </w:r>
      <w:r w:rsidRPr="00A35CDD">
        <w:rPr>
          <w:b w:val="0"/>
          <w:noProof/>
          <w:sz w:val="18"/>
        </w:rPr>
        <w:fldChar w:fldCharType="separate"/>
      </w:r>
      <w:r w:rsidR="00036844">
        <w:rPr>
          <w:b w:val="0"/>
          <w:noProof/>
          <w:sz w:val="18"/>
        </w:rPr>
        <w:t>20</w:t>
      </w:r>
      <w:r w:rsidRPr="00A35CDD">
        <w:rPr>
          <w:b w:val="0"/>
          <w:noProof/>
          <w:sz w:val="18"/>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36</w:t>
      </w:r>
      <w:r>
        <w:rPr>
          <w:noProof/>
        </w:rPr>
        <w:tab/>
        <w:t>Application for advance subsidy may be made before, or within 14 months after, start of premium year</w:t>
      </w:r>
      <w:r w:rsidRPr="00A35CDD">
        <w:rPr>
          <w:noProof/>
        </w:rPr>
        <w:tab/>
      </w:r>
      <w:r w:rsidRPr="00A35CDD">
        <w:rPr>
          <w:noProof/>
        </w:rPr>
        <w:fldChar w:fldCharType="begin"/>
      </w:r>
      <w:r w:rsidRPr="00A35CDD">
        <w:rPr>
          <w:noProof/>
        </w:rPr>
        <w:instrText xml:space="preserve"> PAGEREF _Toc33775766 \h </w:instrText>
      </w:r>
      <w:r w:rsidRPr="00A35CDD">
        <w:rPr>
          <w:noProof/>
        </w:rPr>
      </w:r>
      <w:r w:rsidRPr="00A35CDD">
        <w:rPr>
          <w:noProof/>
        </w:rPr>
        <w:fldChar w:fldCharType="separate"/>
      </w:r>
      <w:r w:rsidR="00036844">
        <w:rPr>
          <w:noProof/>
        </w:rPr>
        <w:t>20</w:t>
      </w:r>
      <w:r w:rsidRPr="00A35CDD">
        <w:rPr>
          <w:noProof/>
        </w:rPr>
        <w:fldChar w:fldCharType="end"/>
      </w:r>
    </w:p>
    <w:p w:rsidR="00A35CDD" w:rsidRDefault="00A35CDD">
      <w:pPr>
        <w:pStyle w:val="TOC4"/>
        <w:rPr>
          <w:rFonts w:asciiTheme="minorHAnsi" w:eastAsiaTheme="minorEastAsia" w:hAnsiTheme="minorHAnsi" w:cstheme="minorBidi"/>
          <w:b w:val="0"/>
          <w:noProof/>
          <w:kern w:val="0"/>
          <w:sz w:val="22"/>
          <w:szCs w:val="22"/>
        </w:rPr>
      </w:pPr>
      <w:r>
        <w:rPr>
          <w:noProof/>
        </w:rPr>
        <w:t>Subdivision B—Final application for subsidy</w:t>
      </w:r>
      <w:r w:rsidRPr="00A35CDD">
        <w:rPr>
          <w:b w:val="0"/>
          <w:noProof/>
          <w:sz w:val="18"/>
        </w:rPr>
        <w:tab/>
      </w:r>
      <w:r w:rsidRPr="00A35CDD">
        <w:rPr>
          <w:b w:val="0"/>
          <w:noProof/>
          <w:sz w:val="18"/>
        </w:rPr>
        <w:fldChar w:fldCharType="begin"/>
      </w:r>
      <w:r w:rsidRPr="00A35CDD">
        <w:rPr>
          <w:b w:val="0"/>
          <w:noProof/>
          <w:sz w:val="18"/>
        </w:rPr>
        <w:instrText xml:space="preserve"> PAGEREF _Toc33775767 \h </w:instrText>
      </w:r>
      <w:r w:rsidRPr="00A35CDD">
        <w:rPr>
          <w:b w:val="0"/>
          <w:noProof/>
          <w:sz w:val="18"/>
        </w:rPr>
      </w:r>
      <w:r w:rsidRPr="00A35CDD">
        <w:rPr>
          <w:b w:val="0"/>
          <w:noProof/>
          <w:sz w:val="18"/>
        </w:rPr>
        <w:fldChar w:fldCharType="separate"/>
      </w:r>
      <w:r w:rsidR="00036844">
        <w:rPr>
          <w:b w:val="0"/>
          <w:noProof/>
          <w:sz w:val="18"/>
        </w:rPr>
        <w:t>20</w:t>
      </w:r>
      <w:r w:rsidRPr="00A35CDD">
        <w:rPr>
          <w:b w:val="0"/>
          <w:noProof/>
          <w:sz w:val="18"/>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37</w:t>
      </w:r>
      <w:r>
        <w:rPr>
          <w:noProof/>
        </w:rPr>
        <w:tab/>
        <w:t>Final application to be made within 13 months after end of premium year</w:t>
      </w:r>
      <w:r w:rsidRPr="00A35CDD">
        <w:rPr>
          <w:noProof/>
        </w:rPr>
        <w:tab/>
      </w:r>
      <w:r w:rsidRPr="00A35CDD">
        <w:rPr>
          <w:noProof/>
        </w:rPr>
        <w:fldChar w:fldCharType="begin"/>
      </w:r>
      <w:r w:rsidRPr="00A35CDD">
        <w:rPr>
          <w:noProof/>
        </w:rPr>
        <w:instrText xml:space="preserve"> PAGEREF _Toc33775768 \h </w:instrText>
      </w:r>
      <w:r w:rsidRPr="00A35CDD">
        <w:rPr>
          <w:noProof/>
        </w:rPr>
      </w:r>
      <w:r w:rsidRPr="00A35CDD">
        <w:rPr>
          <w:noProof/>
        </w:rPr>
        <w:fldChar w:fldCharType="separate"/>
      </w:r>
      <w:r w:rsidR="00036844">
        <w:rPr>
          <w:noProof/>
        </w:rPr>
        <w:t>20</w:t>
      </w:r>
      <w:r w:rsidRPr="00A35CDD">
        <w:rPr>
          <w:noProof/>
        </w:rPr>
        <w:fldChar w:fldCharType="end"/>
      </w:r>
    </w:p>
    <w:p w:rsidR="00A35CDD" w:rsidRDefault="00A35CDD">
      <w:pPr>
        <w:pStyle w:val="TOC4"/>
        <w:rPr>
          <w:rFonts w:asciiTheme="minorHAnsi" w:eastAsiaTheme="minorEastAsia" w:hAnsiTheme="minorHAnsi" w:cstheme="minorBidi"/>
          <w:b w:val="0"/>
          <w:noProof/>
          <w:kern w:val="0"/>
          <w:sz w:val="22"/>
          <w:szCs w:val="22"/>
        </w:rPr>
      </w:pPr>
      <w:r>
        <w:rPr>
          <w:noProof/>
        </w:rPr>
        <w:t>Subdivision C—Determining applications for subsidy and applications for adjustment of advance subsidy</w:t>
      </w:r>
      <w:r w:rsidRPr="00A35CDD">
        <w:rPr>
          <w:b w:val="0"/>
          <w:noProof/>
          <w:sz w:val="18"/>
        </w:rPr>
        <w:tab/>
      </w:r>
      <w:r w:rsidRPr="00A35CDD">
        <w:rPr>
          <w:b w:val="0"/>
          <w:noProof/>
          <w:sz w:val="18"/>
        </w:rPr>
        <w:fldChar w:fldCharType="begin"/>
      </w:r>
      <w:r w:rsidRPr="00A35CDD">
        <w:rPr>
          <w:b w:val="0"/>
          <w:noProof/>
          <w:sz w:val="18"/>
        </w:rPr>
        <w:instrText xml:space="preserve"> PAGEREF _Toc33775769 \h </w:instrText>
      </w:r>
      <w:r w:rsidRPr="00A35CDD">
        <w:rPr>
          <w:b w:val="0"/>
          <w:noProof/>
          <w:sz w:val="18"/>
        </w:rPr>
      </w:r>
      <w:r w:rsidRPr="00A35CDD">
        <w:rPr>
          <w:b w:val="0"/>
          <w:noProof/>
          <w:sz w:val="18"/>
        </w:rPr>
        <w:fldChar w:fldCharType="separate"/>
      </w:r>
      <w:r w:rsidR="00036844">
        <w:rPr>
          <w:b w:val="0"/>
          <w:noProof/>
          <w:sz w:val="18"/>
        </w:rPr>
        <w:t>21</w:t>
      </w:r>
      <w:r w:rsidRPr="00A35CDD">
        <w:rPr>
          <w:b w:val="0"/>
          <w:noProof/>
          <w:sz w:val="18"/>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38</w:t>
      </w:r>
      <w:r>
        <w:rPr>
          <w:noProof/>
        </w:rPr>
        <w:tab/>
        <w:t>Chief Executive Medicare to determine applications for subsidy</w:t>
      </w:r>
      <w:r w:rsidRPr="00A35CDD">
        <w:rPr>
          <w:noProof/>
        </w:rPr>
        <w:tab/>
      </w:r>
      <w:r w:rsidRPr="00A35CDD">
        <w:rPr>
          <w:noProof/>
        </w:rPr>
        <w:fldChar w:fldCharType="begin"/>
      </w:r>
      <w:r w:rsidRPr="00A35CDD">
        <w:rPr>
          <w:noProof/>
        </w:rPr>
        <w:instrText xml:space="preserve"> PAGEREF _Toc33775770 \h </w:instrText>
      </w:r>
      <w:r w:rsidRPr="00A35CDD">
        <w:rPr>
          <w:noProof/>
        </w:rPr>
      </w:r>
      <w:r w:rsidRPr="00A35CDD">
        <w:rPr>
          <w:noProof/>
        </w:rPr>
        <w:fldChar w:fldCharType="separate"/>
      </w:r>
      <w:r w:rsidR="00036844">
        <w:rPr>
          <w:noProof/>
        </w:rPr>
        <w:t>21</w:t>
      </w:r>
      <w:r w:rsidRPr="00A35CDD">
        <w:rPr>
          <w:noProof/>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39</w:t>
      </w:r>
      <w:r>
        <w:rPr>
          <w:noProof/>
        </w:rPr>
        <w:tab/>
        <w:t>Chief Executive Medicare to determine applications for adjustment of advance subsidy</w:t>
      </w:r>
      <w:r w:rsidRPr="00A35CDD">
        <w:rPr>
          <w:noProof/>
        </w:rPr>
        <w:tab/>
      </w:r>
      <w:r w:rsidRPr="00A35CDD">
        <w:rPr>
          <w:noProof/>
        </w:rPr>
        <w:fldChar w:fldCharType="begin"/>
      </w:r>
      <w:r w:rsidRPr="00A35CDD">
        <w:rPr>
          <w:noProof/>
        </w:rPr>
        <w:instrText xml:space="preserve"> PAGEREF _Toc33775771 \h </w:instrText>
      </w:r>
      <w:r w:rsidRPr="00A35CDD">
        <w:rPr>
          <w:noProof/>
        </w:rPr>
      </w:r>
      <w:r w:rsidRPr="00A35CDD">
        <w:rPr>
          <w:noProof/>
        </w:rPr>
        <w:fldChar w:fldCharType="separate"/>
      </w:r>
      <w:r w:rsidR="00036844">
        <w:rPr>
          <w:noProof/>
        </w:rPr>
        <w:t>21</w:t>
      </w:r>
      <w:r w:rsidRPr="00A35CDD">
        <w:rPr>
          <w:noProof/>
        </w:rPr>
        <w:fldChar w:fldCharType="end"/>
      </w:r>
    </w:p>
    <w:p w:rsidR="00A35CDD" w:rsidRDefault="00A35CDD">
      <w:pPr>
        <w:pStyle w:val="TOC3"/>
        <w:rPr>
          <w:rFonts w:asciiTheme="minorHAnsi" w:eastAsiaTheme="minorEastAsia" w:hAnsiTheme="minorHAnsi" w:cstheme="minorBidi"/>
          <w:b w:val="0"/>
          <w:noProof/>
          <w:kern w:val="0"/>
          <w:szCs w:val="22"/>
        </w:rPr>
      </w:pPr>
      <w:r>
        <w:rPr>
          <w:noProof/>
        </w:rPr>
        <w:t>Division 5—Amount of subsidy</w:t>
      </w:r>
      <w:r w:rsidRPr="00A35CDD">
        <w:rPr>
          <w:b w:val="0"/>
          <w:noProof/>
          <w:sz w:val="18"/>
        </w:rPr>
        <w:tab/>
      </w:r>
      <w:r w:rsidRPr="00A35CDD">
        <w:rPr>
          <w:b w:val="0"/>
          <w:noProof/>
          <w:sz w:val="18"/>
        </w:rPr>
        <w:fldChar w:fldCharType="begin"/>
      </w:r>
      <w:r w:rsidRPr="00A35CDD">
        <w:rPr>
          <w:b w:val="0"/>
          <w:noProof/>
          <w:sz w:val="18"/>
        </w:rPr>
        <w:instrText xml:space="preserve"> PAGEREF _Toc33775772 \h </w:instrText>
      </w:r>
      <w:r w:rsidRPr="00A35CDD">
        <w:rPr>
          <w:b w:val="0"/>
          <w:noProof/>
          <w:sz w:val="18"/>
        </w:rPr>
      </w:r>
      <w:r w:rsidRPr="00A35CDD">
        <w:rPr>
          <w:b w:val="0"/>
          <w:noProof/>
          <w:sz w:val="18"/>
        </w:rPr>
        <w:fldChar w:fldCharType="separate"/>
      </w:r>
      <w:r w:rsidR="00036844">
        <w:rPr>
          <w:b w:val="0"/>
          <w:noProof/>
          <w:sz w:val="18"/>
        </w:rPr>
        <w:t>22</w:t>
      </w:r>
      <w:r w:rsidRPr="00A35CDD">
        <w:rPr>
          <w:b w:val="0"/>
          <w:noProof/>
          <w:sz w:val="18"/>
        </w:rPr>
        <w:fldChar w:fldCharType="end"/>
      </w:r>
    </w:p>
    <w:p w:rsidR="00A35CDD" w:rsidRDefault="00A35CDD">
      <w:pPr>
        <w:pStyle w:val="TOC4"/>
        <w:rPr>
          <w:rFonts w:asciiTheme="minorHAnsi" w:eastAsiaTheme="minorEastAsia" w:hAnsiTheme="minorHAnsi" w:cstheme="minorBidi"/>
          <w:b w:val="0"/>
          <w:noProof/>
          <w:kern w:val="0"/>
          <w:sz w:val="22"/>
          <w:szCs w:val="22"/>
        </w:rPr>
      </w:pPr>
      <w:r>
        <w:rPr>
          <w:noProof/>
        </w:rPr>
        <w:t>Subdivision A—Procedural general practitioners practising in rural areas</w:t>
      </w:r>
      <w:r w:rsidRPr="00A35CDD">
        <w:rPr>
          <w:b w:val="0"/>
          <w:noProof/>
          <w:sz w:val="18"/>
        </w:rPr>
        <w:tab/>
      </w:r>
      <w:r w:rsidRPr="00A35CDD">
        <w:rPr>
          <w:b w:val="0"/>
          <w:noProof/>
          <w:sz w:val="18"/>
        </w:rPr>
        <w:fldChar w:fldCharType="begin"/>
      </w:r>
      <w:r w:rsidRPr="00A35CDD">
        <w:rPr>
          <w:b w:val="0"/>
          <w:noProof/>
          <w:sz w:val="18"/>
        </w:rPr>
        <w:instrText xml:space="preserve"> PAGEREF _Toc33775773 \h </w:instrText>
      </w:r>
      <w:r w:rsidRPr="00A35CDD">
        <w:rPr>
          <w:b w:val="0"/>
          <w:noProof/>
          <w:sz w:val="18"/>
        </w:rPr>
      </w:r>
      <w:r w:rsidRPr="00A35CDD">
        <w:rPr>
          <w:b w:val="0"/>
          <w:noProof/>
          <w:sz w:val="18"/>
        </w:rPr>
        <w:fldChar w:fldCharType="separate"/>
      </w:r>
      <w:r w:rsidR="00036844">
        <w:rPr>
          <w:b w:val="0"/>
          <w:noProof/>
          <w:sz w:val="18"/>
        </w:rPr>
        <w:t>22</w:t>
      </w:r>
      <w:r w:rsidRPr="00A35CDD">
        <w:rPr>
          <w:b w:val="0"/>
          <w:noProof/>
          <w:sz w:val="18"/>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40</w:t>
      </w:r>
      <w:r>
        <w:rPr>
          <w:noProof/>
        </w:rPr>
        <w:tab/>
        <w:t>Amount of subsidy for procedural general practitioner practising in rural area</w:t>
      </w:r>
      <w:r w:rsidRPr="00A35CDD">
        <w:rPr>
          <w:noProof/>
        </w:rPr>
        <w:tab/>
      </w:r>
      <w:r w:rsidRPr="00A35CDD">
        <w:rPr>
          <w:noProof/>
        </w:rPr>
        <w:fldChar w:fldCharType="begin"/>
      </w:r>
      <w:r w:rsidRPr="00A35CDD">
        <w:rPr>
          <w:noProof/>
        </w:rPr>
        <w:instrText xml:space="preserve"> PAGEREF _Toc33775774 \h </w:instrText>
      </w:r>
      <w:r w:rsidRPr="00A35CDD">
        <w:rPr>
          <w:noProof/>
        </w:rPr>
      </w:r>
      <w:r w:rsidRPr="00A35CDD">
        <w:rPr>
          <w:noProof/>
        </w:rPr>
        <w:fldChar w:fldCharType="separate"/>
      </w:r>
      <w:r w:rsidR="00036844">
        <w:rPr>
          <w:noProof/>
        </w:rPr>
        <w:t>22</w:t>
      </w:r>
      <w:r w:rsidRPr="00A35CDD">
        <w:rPr>
          <w:noProof/>
        </w:rPr>
        <w:fldChar w:fldCharType="end"/>
      </w:r>
    </w:p>
    <w:p w:rsidR="00A35CDD" w:rsidRDefault="00A35CDD">
      <w:pPr>
        <w:pStyle w:val="TOC4"/>
        <w:rPr>
          <w:rFonts w:asciiTheme="minorHAnsi" w:eastAsiaTheme="minorEastAsia" w:hAnsiTheme="minorHAnsi" w:cstheme="minorBidi"/>
          <w:b w:val="0"/>
          <w:noProof/>
          <w:kern w:val="0"/>
          <w:sz w:val="22"/>
          <w:szCs w:val="22"/>
        </w:rPr>
      </w:pPr>
      <w:r>
        <w:rPr>
          <w:noProof/>
        </w:rPr>
        <w:t>Subdivision B—Practitioners with substantial insurance costs</w:t>
      </w:r>
      <w:r w:rsidRPr="00A35CDD">
        <w:rPr>
          <w:b w:val="0"/>
          <w:noProof/>
          <w:sz w:val="18"/>
        </w:rPr>
        <w:tab/>
      </w:r>
      <w:r w:rsidRPr="00A35CDD">
        <w:rPr>
          <w:b w:val="0"/>
          <w:noProof/>
          <w:sz w:val="18"/>
        </w:rPr>
        <w:fldChar w:fldCharType="begin"/>
      </w:r>
      <w:r w:rsidRPr="00A35CDD">
        <w:rPr>
          <w:b w:val="0"/>
          <w:noProof/>
          <w:sz w:val="18"/>
        </w:rPr>
        <w:instrText xml:space="preserve"> PAGEREF _Toc33775775 \h </w:instrText>
      </w:r>
      <w:r w:rsidRPr="00A35CDD">
        <w:rPr>
          <w:b w:val="0"/>
          <w:noProof/>
          <w:sz w:val="18"/>
        </w:rPr>
      </w:r>
      <w:r w:rsidRPr="00A35CDD">
        <w:rPr>
          <w:b w:val="0"/>
          <w:noProof/>
          <w:sz w:val="18"/>
        </w:rPr>
        <w:fldChar w:fldCharType="separate"/>
      </w:r>
      <w:r w:rsidR="00036844">
        <w:rPr>
          <w:b w:val="0"/>
          <w:noProof/>
          <w:sz w:val="18"/>
        </w:rPr>
        <w:t>22</w:t>
      </w:r>
      <w:r w:rsidRPr="00A35CDD">
        <w:rPr>
          <w:b w:val="0"/>
          <w:noProof/>
          <w:sz w:val="18"/>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41</w:t>
      </w:r>
      <w:r>
        <w:rPr>
          <w:noProof/>
        </w:rPr>
        <w:tab/>
        <w:t>Amount of subsidy for practitioner with substantial insurance costs</w:t>
      </w:r>
      <w:r w:rsidRPr="00A35CDD">
        <w:rPr>
          <w:noProof/>
        </w:rPr>
        <w:tab/>
      </w:r>
      <w:r w:rsidRPr="00A35CDD">
        <w:rPr>
          <w:noProof/>
        </w:rPr>
        <w:fldChar w:fldCharType="begin"/>
      </w:r>
      <w:r w:rsidRPr="00A35CDD">
        <w:rPr>
          <w:noProof/>
        </w:rPr>
        <w:instrText xml:space="preserve"> PAGEREF _Toc33775776 \h </w:instrText>
      </w:r>
      <w:r w:rsidRPr="00A35CDD">
        <w:rPr>
          <w:noProof/>
        </w:rPr>
      </w:r>
      <w:r w:rsidRPr="00A35CDD">
        <w:rPr>
          <w:noProof/>
        </w:rPr>
        <w:fldChar w:fldCharType="separate"/>
      </w:r>
      <w:r w:rsidR="00036844">
        <w:rPr>
          <w:noProof/>
        </w:rPr>
        <w:t>22</w:t>
      </w:r>
      <w:r w:rsidRPr="00A35CDD">
        <w:rPr>
          <w:noProof/>
        </w:rPr>
        <w:fldChar w:fldCharType="end"/>
      </w:r>
    </w:p>
    <w:p w:rsidR="00A35CDD" w:rsidRDefault="00A35CDD">
      <w:pPr>
        <w:pStyle w:val="TOC4"/>
        <w:rPr>
          <w:rFonts w:asciiTheme="minorHAnsi" w:eastAsiaTheme="minorEastAsia" w:hAnsiTheme="minorHAnsi" w:cstheme="minorBidi"/>
          <w:b w:val="0"/>
          <w:noProof/>
          <w:kern w:val="0"/>
          <w:sz w:val="22"/>
          <w:szCs w:val="22"/>
        </w:rPr>
      </w:pPr>
      <w:r>
        <w:rPr>
          <w:noProof/>
        </w:rPr>
        <w:t>Subdivision C—Practitioners with MISS entitlement under old scheme</w:t>
      </w:r>
      <w:r w:rsidRPr="00A35CDD">
        <w:rPr>
          <w:b w:val="0"/>
          <w:noProof/>
          <w:sz w:val="18"/>
        </w:rPr>
        <w:tab/>
      </w:r>
      <w:r w:rsidRPr="00A35CDD">
        <w:rPr>
          <w:b w:val="0"/>
          <w:noProof/>
          <w:sz w:val="18"/>
        </w:rPr>
        <w:fldChar w:fldCharType="begin"/>
      </w:r>
      <w:r w:rsidRPr="00A35CDD">
        <w:rPr>
          <w:b w:val="0"/>
          <w:noProof/>
          <w:sz w:val="18"/>
        </w:rPr>
        <w:instrText xml:space="preserve"> PAGEREF _Toc33775777 \h </w:instrText>
      </w:r>
      <w:r w:rsidRPr="00A35CDD">
        <w:rPr>
          <w:b w:val="0"/>
          <w:noProof/>
          <w:sz w:val="18"/>
        </w:rPr>
      </w:r>
      <w:r w:rsidRPr="00A35CDD">
        <w:rPr>
          <w:b w:val="0"/>
          <w:noProof/>
          <w:sz w:val="18"/>
        </w:rPr>
        <w:fldChar w:fldCharType="separate"/>
      </w:r>
      <w:r w:rsidR="00036844">
        <w:rPr>
          <w:b w:val="0"/>
          <w:noProof/>
          <w:sz w:val="18"/>
        </w:rPr>
        <w:t>23</w:t>
      </w:r>
      <w:r w:rsidRPr="00A35CDD">
        <w:rPr>
          <w:b w:val="0"/>
          <w:noProof/>
          <w:sz w:val="18"/>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42</w:t>
      </w:r>
      <w:r>
        <w:rPr>
          <w:noProof/>
        </w:rPr>
        <w:tab/>
        <w:t>Amount of subsidy for practitioner with MISS entitlement under old scheme</w:t>
      </w:r>
      <w:r w:rsidRPr="00A35CDD">
        <w:rPr>
          <w:noProof/>
        </w:rPr>
        <w:tab/>
      </w:r>
      <w:r w:rsidRPr="00A35CDD">
        <w:rPr>
          <w:noProof/>
        </w:rPr>
        <w:fldChar w:fldCharType="begin"/>
      </w:r>
      <w:r w:rsidRPr="00A35CDD">
        <w:rPr>
          <w:noProof/>
        </w:rPr>
        <w:instrText xml:space="preserve"> PAGEREF _Toc33775778 \h </w:instrText>
      </w:r>
      <w:r w:rsidRPr="00A35CDD">
        <w:rPr>
          <w:noProof/>
        </w:rPr>
      </w:r>
      <w:r w:rsidRPr="00A35CDD">
        <w:rPr>
          <w:noProof/>
        </w:rPr>
        <w:fldChar w:fldCharType="separate"/>
      </w:r>
      <w:r w:rsidR="00036844">
        <w:rPr>
          <w:noProof/>
        </w:rPr>
        <w:t>23</w:t>
      </w:r>
      <w:r w:rsidRPr="00A35CDD">
        <w:rPr>
          <w:noProof/>
        </w:rPr>
        <w:fldChar w:fldCharType="end"/>
      </w:r>
    </w:p>
    <w:p w:rsidR="00A35CDD" w:rsidRDefault="00A35CDD">
      <w:pPr>
        <w:pStyle w:val="TOC4"/>
        <w:rPr>
          <w:rFonts w:asciiTheme="minorHAnsi" w:eastAsiaTheme="minorEastAsia" w:hAnsiTheme="minorHAnsi" w:cstheme="minorBidi"/>
          <w:b w:val="0"/>
          <w:noProof/>
          <w:kern w:val="0"/>
          <w:sz w:val="22"/>
          <w:szCs w:val="22"/>
        </w:rPr>
      </w:pPr>
      <w:r>
        <w:rPr>
          <w:noProof/>
        </w:rPr>
        <w:t>Subdivision D—Eligible medical practitioners with multiple or varying eligibility</w:t>
      </w:r>
      <w:r w:rsidRPr="00A35CDD">
        <w:rPr>
          <w:b w:val="0"/>
          <w:noProof/>
          <w:sz w:val="18"/>
        </w:rPr>
        <w:tab/>
      </w:r>
      <w:r w:rsidRPr="00A35CDD">
        <w:rPr>
          <w:b w:val="0"/>
          <w:noProof/>
          <w:sz w:val="18"/>
        </w:rPr>
        <w:fldChar w:fldCharType="begin"/>
      </w:r>
      <w:r w:rsidRPr="00A35CDD">
        <w:rPr>
          <w:b w:val="0"/>
          <w:noProof/>
          <w:sz w:val="18"/>
        </w:rPr>
        <w:instrText xml:space="preserve"> PAGEREF _Toc33775779 \h </w:instrText>
      </w:r>
      <w:r w:rsidRPr="00A35CDD">
        <w:rPr>
          <w:b w:val="0"/>
          <w:noProof/>
          <w:sz w:val="18"/>
        </w:rPr>
      </w:r>
      <w:r w:rsidRPr="00A35CDD">
        <w:rPr>
          <w:b w:val="0"/>
          <w:noProof/>
          <w:sz w:val="18"/>
        </w:rPr>
        <w:fldChar w:fldCharType="separate"/>
      </w:r>
      <w:r w:rsidR="00036844">
        <w:rPr>
          <w:b w:val="0"/>
          <w:noProof/>
          <w:sz w:val="18"/>
        </w:rPr>
        <w:t>23</w:t>
      </w:r>
      <w:r w:rsidRPr="00A35CDD">
        <w:rPr>
          <w:b w:val="0"/>
          <w:noProof/>
          <w:sz w:val="18"/>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43</w:t>
      </w:r>
      <w:r>
        <w:rPr>
          <w:noProof/>
        </w:rPr>
        <w:tab/>
        <w:t>If medical practitioner eligible on different grounds for same period</w:t>
      </w:r>
      <w:r w:rsidRPr="00A35CDD">
        <w:rPr>
          <w:noProof/>
        </w:rPr>
        <w:tab/>
      </w:r>
      <w:r w:rsidRPr="00A35CDD">
        <w:rPr>
          <w:noProof/>
        </w:rPr>
        <w:fldChar w:fldCharType="begin"/>
      </w:r>
      <w:r w:rsidRPr="00A35CDD">
        <w:rPr>
          <w:noProof/>
        </w:rPr>
        <w:instrText xml:space="preserve"> PAGEREF _Toc33775780 \h </w:instrText>
      </w:r>
      <w:r w:rsidRPr="00A35CDD">
        <w:rPr>
          <w:noProof/>
        </w:rPr>
      </w:r>
      <w:r w:rsidRPr="00A35CDD">
        <w:rPr>
          <w:noProof/>
        </w:rPr>
        <w:fldChar w:fldCharType="separate"/>
      </w:r>
      <w:r w:rsidR="00036844">
        <w:rPr>
          <w:noProof/>
        </w:rPr>
        <w:t>23</w:t>
      </w:r>
      <w:r w:rsidRPr="00A35CDD">
        <w:rPr>
          <w:noProof/>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44</w:t>
      </w:r>
      <w:r>
        <w:rPr>
          <w:noProof/>
        </w:rPr>
        <w:tab/>
        <w:t>If medical practitioner eligible on different grounds for different periods</w:t>
      </w:r>
      <w:r w:rsidRPr="00A35CDD">
        <w:rPr>
          <w:noProof/>
        </w:rPr>
        <w:tab/>
      </w:r>
      <w:r w:rsidRPr="00A35CDD">
        <w:rPr>
          <w:noProof/>
        </w:rPr>
        <w:fldChar w:fldCharType="begin"/>
      </w:r>
      <w:r w:rsidRPr="00A35CDD">
        <w:rPr>
          <w:noProof/>
        </w:rPr>
        <w:instrText xml:space="preserve"> PAGEREF _Toc33775781 \h </w:instrText>
      </w:r>
      <w:r w:rsidRPr="00A35CDD">
        <w:rPr>
          <w:noProof/>
        </w:rPr>
      </w:r>
      <w:r w:rsidRPr="00A35CDD">
        <w:rPr>
          <w:noProof/>
        </w:rPr>
        <w:fldChar w:fldCharType="separate"/>
      </w:r>
      <w:r w:rsidR="00036844">
        <w:rPr>
          <w:noProof/>
        </w:rPr>
        <w:t>23</w:t>
      </w:r>
      <w:r w:rsidRPr="00A35CDD">
        <w:rPr>
          <w:noProof/>
        </w:rPr>
        <w:fldChar w:fldCharType="end"/>
      </w:r>
    </w:p>
    <w:p w:rsidR="00A35CDD" w:rsidRDefault="00A35CDD">
      <w:pPr>
        <w:pStyle w:val="TOC4"/>
        <w:rPr>
          <w:rFonts w:asciiTheme="minorHAnsi" w:eastAsiaTheme="minorEastAsia" w:hAnsiTheme="minorHAnsi" w:cstheme="minorBidi"/>
          <w:b w:val="0"/>
          <w:noProof/>
          <w:kern w:val="0"/>
          <w:sz w:val="22"/>
          <w:szCs w:val="22"/>
        </w:rPr>
      </w:pPr>
      <w:r>
        <w:rPr>
          <w:noProof/>
        </w:rPr>
        <w:t>Subdivision E—Reconciling advance subsidy and subsidy</w:t>
      </w:r>
      <w:r w:rsidRPr="00A35CDD">
        <w:rPr>
          <w:b w:val="0"/>
          <w:noProof/>
          <w:sz w:val="18"/>
        </w:rPr>
        <w:tab/>
      </w:r>
      <w:r w:rsidRPr="00A35CDD">
        <w:rPr>
          <w:b w:val="0"/>
          <w:noProof/>
          <w:sz w:val="18"/>
        </w:rPr>
        <w:fldChar w:fldCharType="begin"/>
      </w:r>
      <w:r w:rsidRPr="00A35CDD">
        <w:rPr>
          <w:b w:val="0"/>
          <w:noProof/>
          <w:sz w:val="18"/>
        </w:rPr>
        <w:instrText xml:space="preserve"> PAGEREF _Toc33775782 \h </w:instrText>
      </w:r>
      <w:r w:rsidRPr="00A35CDD">
        <w:rPr>
          <w:b w:val="0"/>
          <w:noProof/>
          <w:sz w:val="18"/>
        </w:rPr>
      </w:r>
      <w:r w:rsidRPr="00A35CDD">
        <w:rPr>
          <w:b w:val="0"/>
          <w:noProof/>
          <w:sz w:val="18"/>
        </w:rPr>
        <w:fldChar w:fldCharType="separate"/>
      </w:r>
      <w:r w:rsidR="00036844">
        <w:rPr>
          <w:b w:val="0"/>
          <w:noProof/>
          <w:sz w:val="18"/>
        </w:rPr>
        <w:t>23</w:t>
      </w:r>
      <w:r w:rsidRPr="00A35CDD">
        <w:rPr>
          <w:b w:val="0"/>
          <w:noProof/>
          <w:sz w:val="18"/>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45</w:t>
      </w:r>
      <w:r>
        <w:rPr>
          <w:noProof/>
        </w:rPr>
        <w:tab/>
        <w:t>Amount of subsidy reduced by advance subsidy</w:t>
      </w:r>
      <w:r w:rsidRPr="00A35CDD">
        <w:rPr>
          <w:noProof/>
        </w:rPr>
        <w:tab/>
      </w:r>
      <w:r w:rsidRPr="00A35CDD">
        <w:rPr>
          <w:noProof/>
        </w:rPr>
        <w:fldChar w:fldCharType="begin"/>
      </w:r>
      <w:r w:rsidRPr="00A35CDD">
        <w:rPr>
          <w:noProof/>
        </w:rPr>
        <w:instrText xml:space="preserve"> PAGEREF _Toc33775783 \h </w:instrText>
      </w:r>
      <w:r w:rsidRPr="00A35CDD">
        <w:rPr>
          <w:noProof/>
        </w:rPr>
      </w:r>
      <w:r w:rsidRPr="00A35CDD">
        <w:rPr>
          <w:noProof/>
        </w:rPr>
        <w:fldChar w:fldCharType="separate"/>
      </w:r>
      <w:r w:rsidR="00036844">
        <w:rPr>
          <w:noProof/>
        </w:rPr>
        <w:t>23</w:t>
      </w:r>
      <w:r w:rsidRPr="00A35CDD">
        <w:rPr>
          <w:noProof/>
        </w:rPr>
        <w:fldChar w:fldCharType="end"/>
      </w:r>
    </w:p>
    <w:p w:rsidR="00A35CDD" w:rsidRDefault="00A35CDD">
      <w:pPr>
        <w:pStyle w:val="TOC3"/>
        <w:rPr>
          <w:rFonts w:asciiTheme="minorHAnsi" w:eastAsiaTheme="minorEastAsia" w:hAnsiTheme="minorHAnsi" w:cstheme="minorBidi"/>
          <w:b w:val="0"/>
          <w:noProof/>
          <w:kern w:val="0"/>
          <w:szCs w:val="22"/>
        </w:rPr>
      </w:pPr>
      <w:r>
        <w:rPr>
          <w:noProof/>
        </w:rPr>
        <w:t>Division 6—Conditions to be complied with by insurers</w:t>
      </w:r>
      <w:r w:rsidRPr="00A35CDD">
        <w:rPr>
          <w:b w:val="0"/>
          <w:noProof/>
          <w:sz w:val="18"/>
        </w:rPr>
        <w:tab/>
      </w:r>
      <w:r w:rsidRPr="00A35CDD">
        <w:rPr>
          <w:b w:val="0"/>
          <w:noProof/>
          <w:sz w:val="18"/>
        </w:rPr>
        <w:fldChar w:fldCharType="begin"/>
      </w:r>
      <w:r w:rsidRPr="00A35CDD">
        <w:rPr>
          <w:b w:val="0"/>
          <w:noProof/>
          <w:sz w:val="18"/>
        </w:rPr>
        <w:instrText xml:space="preserve"> PAGEREF _Toc33775784 \h </w:instrText>
      </w:r>
      <w:r w:rsidRPr="00A35CDD">
        <w:rPr>
          <w:b w:val="0"/>
          <w:noProof/>
          <w:sz w:val="18"/>
        </w:rPr>
      </w:r>
      <w:r w:rsidRPr="00A35CDD">
        <w:rPr>
          <w:b w:val="0"/>
          <w:noProof/>
          <w:sz w:val="18"/>
        </w:rPr>
        <w:fldChar w:fldCharType="separate"/>
      </w:r>
      <w:r w:rsidR="00036844">
        <w:rPr>
          <w:b w:val="0"/>
          <w:noProof/>
          <w:sz w:val="18"/>
        </w:rPr>
        <w:t>25</w:t>
      </w:r>
      <w:r w:rsidRPr="00A35CDD">
        <w:rPr>
          <w:b w:val="0"/>
          <w:noProof/>
          <w:sz w:val="18"/>
        </w:rPr>
        <w:fldChar w:fldCharType="end"/>
      </w:r>
    </w:p>
    <w:p w:rsidR="00A35CDD" w:rsidRDefault="00A35CDD">
      <w:pPr>
        <w:pStyle w:val="TOC4"/>
        <w:rPr>
          <w:rFonts w:asciiTheme="minorHAnsi" w:eastAsiaTheme="minorEastAsia" w:hAnsiTheme="minorHAnsi" w:cstheme="minorBidi"/>
          <w:b w:val="0"/>
          <w:noProof/>
          <w:kern w:val="0"/>
          <w:sz w:val="22"/>
          <w:szCs w:val="22"/>
        </w:rPr>
      </w:pPr>
      <w:r>
        <w:rPr>
          <w:noProof/>
        </w:rPr>
        <w:t>Subdivision A—Simplified outline</w:t>
      </w:r>
      <w:r w:rsidRPr="00A35CDD">
        <w:rPr>
          <w:b w:val="0"/>
          <w:noProof/>
          <w:sz w:val="18"/>
        </w:rPr>
        <w:tab/>
      </w:r>
      <w:r w:rsidRPr="00A35CDD">
        <w:rPr>
          <w:b w:val="0"/>
          <w:noProof/>
          <w:sz w:val="18"/>
        </w:rPr>
        <w:fldChar w:fldCharType="begin"/>
      </w:r>
      <w:r w:rsidRPr="00A35CDD">
        <w:rPr>
          <w:b w:val="0"/>
          <w:noProof/>
          <w:sz w:val="18"/>
        </w:rPr>
        <w:instrText xml:space="preserve"> PAGEREF _Toc33775785 \h </w:instrText>
      </w:r>
      <w:r w:rsidRPr="00A35CDD">
        <w:rPr>
          <w:b w:val="0"/>
          <w:noProof/>
          <w:sz w:val="18"/>
        </w:rPr>
      </w:r>
      <w:r w:rsidRPr="00A35CDD">
        <w:rPr>
          <w:b w:val="0"/>
          <w:noProof/>
          <w:sz w:val="18"/>
        </w:rPr>
        <w:fldChar w:fldCharType="separate"/>
      </w:r>
      <w:r w:rsidR="00036844">
        <w:rPr>
          <w:b w:val="0"/>
          <w:noProof/>
          <w:sz w:val="18"/>
        </w:rPr>
        <w:t>25</w:t>
      </w:r>
      <w:r w:rsidRPr="00A35CDD">
        <w:rPr>
          <w:b w:val="0"/>
          <w:noProof/>
          <w:sz w:val="18"/>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46</w:t>
      </w:r>
      <w:r>
        <w:rPr>
          <w:noProof/>
        </w:rPr>
        <w:tab/>
        <w:t>Simplified outline of this Division</w:t>
      </w:r>
      <w:r w:rsidRPr="00A35CDD">
        <w:rPr>
          <w:noProof/>
        </w:rPr>
        <w:tab/>
      </w:r>
      <w:r w:rsidRPr="00A35CDD">
        <w:rPr>
          <w:noProof/>
        </w:rPr>
        <w:fldChar w:fldCharType="begin"/>
      </w:r>
      <w:r w:rsidRPr="00A35CDD">
        <w:rPr>
          <w:noProof/>
        </w:rPr>
        <w:instrText xml:space="preserve"> PAGEREF _Toc33775786 \h </w:instrText>
      </w:r>
      <w:r w:rsidRPr="00A35CDD">
        <w:rPr>
          <w:noProof/>
        </w:rPr>
      </w:r>
      <w:r w:rsidRPr="00A35CDD">
        <w:rPr>
          <w:noProof/>
        </w:rPr>
        <w:fldChar w:fldCharType="separate"/>
      </w:r>
      <w:r w:rsidR="00036844">
        <w:rPr>
          <w:noProof/>
        </w:rPr>
        <w:t>25</w:t>
      </w:r>
      <w:r w:rsidRPr="00A35CDD">
        <w:rPr>
          <w:noProof/>
        </w:rPr>
        <w:fldChar w:fldCharType="end"/>
      </w:r>
    </w:p>
    <w:p w:rsidR="00A35CDD" w:rsidRDefault="00A35CDD">
      <w:pPr>
        <w:pStyle w:val="TOC4"/>
        <w:rPr>
          <w:rFonts w:asciiTheme="minorHAnsi" w:eastAsiaTheme="minorEastAsia" w:hAnsiTheme="minorHAnsi" w:cstheme="minorBidi"/>
          <w:b w:val="0"/>
          <w:noProof/>
          <w:kern w:val="0"/>
          <w:sz w:val="22"/>
          <w:szCs w:val="22"/>
        </w:rPr>
      </w:pPr>
      <w:r>
        <w:rPr>
          <w:noProof/>
        </w:rPr>
        <w:t>Subdivision B—Asking medical practitioners about participating in scheme</w:t>
      </w:r>
      <w:r w:rsidRPr="00A35CDD">
        <w:rPr>
          <w:b w:val="0"/>
          <w:noProof/>
          <w:sz w:val="18"/>
        </w:rPr>
        <w:tab/>
      </w:r>
      <w:r w:rsidRPr="00A35CDD">
        <w:rPr>
          <w:b w:val="0"/>
          <w:noProof/>
          <w:sz w:val="18"/>
        </w:rPr>
        <w:fldChar w:fldCharType="begin"/>
      </w:r>
      <w:r w:rsidRPr="00A35CDD">
        <w:rPr>
          <w:b w:val="0"/>
          <w:noProof/>
          <w:sz w:val="18"/>
        </w:rPr>
        <w:instrText xml:space="preserve"> PAGEREF _Toc33775787 \h </w:instrText>
      </w:r>
      <w:r w:rsidRPr="00A35CDD">
        <w:rPr>
          <w:b w:val="0"/>
          <w:noProof/>
          <w:sz w:val="18"/>
        </w:rPr>
      </w:r>
      <w:r w:rsidRPr="00A35CDD">
        <w:rPr>
          <w:b w:val="0"/>
          <w:noProof/>
          <w:sz w:val="18"/>
        </w:rPr>
        <w:fldChar w:fldCharType="separate"/>
      </w:r>
      <w:r w:rsidR="00036844">
        <w:rPr>
          <w:b w:val="0"/>
          <w:noProof/>
          <w:sz w:val="18"/>
        </w:rPr>
        <w:t>25</w:t>
      </w:r>
      <w:r w:rsidRPr="00A35CDD">
        <w:rPr>
          <w:b w:val="0"/>
          <w:noProof/>
          <w:sz w:val="18"/>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47</w:t>
      </w:r>
      <w:r>
        <w:rPr>
          <w:noProof/>
        </w:rPr>
        <w:tab/>
        <w:t>Asking medical practitioners about participating in scheme</w:t>
      </w:r>
      <w:r w:rsidRPr="00A35CDD">
        <w:rPr>
          <w:noProof/>
        </w:rPr>
        <w:tab/>
      </w:r>
      <w:r w:rsidRPr="00A35CDD">
        <w:rPr>
          <w:noProof/>
        </w:rPr>
        <w:fldChar w:fldCharType="begin"/>
      </w:r>
      <w:r w:rsidRPr="00A35CDD">
        <w:rPr>
          <w:noProof/>
        </w:rPr>
        <w:instrText xml:space="preserve"> PAGEREF _Toc33775788 \h </w:instrText>
      </w:r>
      <w:r w:rsidRPr="00A35CDD">
        <w:rPr>
          <w:noProof/>
        </w:rPr>
      </w:r>
      <w:r w:rsidRPr="00A35CDD">
        <w:rPr>
          <w:noProof/>
        </w:rPr>
        <w:fldChar w:fldCharType="separate"/>
      </w:r>
      <w:r w:rsidR="00036844">
        <w:rPr>
          <w:noProof/>
        </w:rPr>
        <w:t>25</w:t>
      </w:r>
      <w:r w:rsidRPr="00A35CDD">
        <w:rPr>
          <w:noProof/>
        </w:rPr>
        <w:fldChar w:fldCharType="end"/>
      </w:r>
    </w:p>
    <w:p w:rsidR="00A35CDD" w:rsidRDefault="00A35CDD">
      <w:pPr>
        <w:pStyle w:val="TOC4"/>
        <w:rPr>
          <w:rFonts w:asciiTheme="minorHAnsi" w:eastAsiaTheme="minorEastAsia" w:hAnsiTheme="minorHAnsi" w:cstheme="minorBidi"/>
          <w:b w:val="0"/>
          <w:noProof/>
          <w:kern w:val="0"/>
          <w:sz w:val="22"/>
          <w:szCs w:val="22"/>
        </w:rPr>
      </w:pPr>
      <w:r>
        <w:rPr>
          <w:noProof/>
        </w:rPr>
        <w:t>Subdivision C—Invoicing</w:t>
      </w:r>
      <w:r w:rsidRPr="00A35CDD">
        <w:rPr>
          <w:b w:val="0"/>
          <w:noProof/>
          <w:sz w:val="18"/>
        </w:rPr>
        <w:tab/>
      </w:r>
      <w:r w:rsidRPr="00A35CDD">
        <w:rPr>
          <w:b w:val="0"/>
          <w:noProof/>
          <w:sz w:val="18"/>
        </w:rPr>
        <w:fldChar w:fldCharType="begin"/>
      </w:r>
      <w:r w:rsidRPr="00A35CDD">
        <w:rPr>
          <w:b w:val="0"/>
          <w:noProof/>
          <w:sz w:val="18"/>
        </w:rPr>
        <w:instrText xml:space="preserve"> PAGEREF _Toc33775789 \h </w:instrText>
      </w:r>
      <w:r w:rsidRPr="00A35CDD">
        <w:rPr>
          <w:b w:val="0"/>
          <w:noProof/>
          <w:sz w:val="18"/>
        </w:rPr>
      </w:r>
      <w:r w:rsidRPr="00A35CDD">
        <w:rPr>
          <w:b w:val="0"/>
          <w:noProof/>
          <w:sz w:val="18"/>
        </w:rPr>
        <w:fldChar w:fldCharType="separate"/>
      </w:r>
      <w:r w:rsidR="00036844">
        <w:rPr>
          <w:b w:val="0"/>
          <w:noProof/>
          <w:sz w:val="18"/>
        </w:rPr>
        <w:t>26</w:t>
      </w:r>
      <w:r w:rsidRPr="00A35CDD">
        <w:rPr>
          <w:b w:val="0"/>
          <w:noProof/>
          <w:sz w:val="18"/>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48</w:t>
      </w:r>
      <w:r>
        <w:rPr>
          <w:noProof/>
        </w:rPr>
        <w:tab/>
        <w:t>Contents of invoices given to eligible medical practitioners</w:t>
      </w:r>
      <w:r w:rsidRPr="00A35CDD">
        <w:rPr>
          <w:noProof/>
        </w:rPr>
        <w:tab/>
      </w:r>
      <w:r w:rsidRPr="00A35CDD">
        <w:rPr>
          <w:noProof/>
        </w:rPr>
        <w:fldChar w:fldCharType="begin"/>
      </w:r>
      <w:r w:rsidRPr="00A35CDD">
        <w:rPr>
          <w:noProof/>
        </w:rPr>
        <w:instrText xml:space="preserve"> PAGEREF _Toc33775790 \h </w:instrText>
      </w:r>
      <w:r w:rsidRPr="00A35CDD">
        <w:rPr>
          <w:noProof/>
        </w:rPr>
      </w:r>
      <w:r w:rsidRPr="00A35CDD">
        <w:rPr>
          <w:noProof/>
        </w:rPr>
        <w:fldChar w:fldCharType="separate"/>
      </w:r>
      <w:r w:rsidR="00036844">
        <w:rPr>
          <w:noProof/>
        </w:rPr>
        <w:t>26</w:t>
      </w:r>
      <w:r w:rsidRPr="00A35CDD">
        <w:rPr>
          <w:noProof/>
        </w:rPr>
        <w:fldChar w:fldCharType="end"/>
      </w:r>
    </w:p>
    <w:p w:rsidR="00A35CDD" w:rsidRDefault="00A35CDD">
      <w:pPr>
        <w:pStyle w:val="TOC4"/>
        <w:rPr>
          <w:rFonts w:asciiTheme="minorHAnsi" w:eastAsiaTheme="minorEastAsia" w:hAnsiTheme="minorHAnsi" w:cstheme="minorBidi"/>
          <w:b w:val="0"/>
          <w:noProof/>
          <w:kern w:val="0"/>
          <w:sz w:val="22"/>
          <w:szCs w:val="22"/>
        </w:rPr>
      </w:pPr>
      <w:r>
        <w:rPr>
          <w:noProof/>
        </w:rPr>
        <w:t>Subdivision D—Repaying overpayments of subsidy</w:t>
      </w:r>
      <w:r w:rsidRPr="00A35CDD">
        <w:rPr>
          <w:b w:val="0"/>
          <w:noProof/>
          <w:sz w:val="18"/>
        </w:rPr>
        <w:tab/>
      </w:r>
      <w:r w:rsidRPr="00A35CDD">
        <w:rPr>
          <w:b w:val="0"/>
          <w:noProof/>
          <w:sz w:val="18"/>
        </w:rPr>
        <w:fldChar w:fldCharType="begin"/>
      </w:r>
      <w:r w:rsidRPr="00A35CDD">
        <w:rPr>
          <w:b w:val="0"/>
          <w:noProof/>
          <w:sz w:val="18"/>
        </w:rPr>
        <w:instrText xml:space="preserve"> PAGEREF _Toc33775791 \h </w:instrText>
      </w:r>
      <w:r w:rsidRPr="00A35CDD">
        <w:rPr>
          <w:b w:val="0"/>
          <w:noProof/>
          <w:sz w:val="18"/>
        </w:rPr>
      </w:r>
      <w:r w:rsidRPr="00A35CDD">
        <w:rPr>
          <w:b w:val="0"/>
          <w:noProof/>
          <w:sz w:val="18"/>
        </w:rPr>
        <w:fldChar w:fldCharType="separate"/>
      </w:r>
      <w:r w:rsidR="00036844">
        <w:rPr>
          <w:b w:val="0"/>
          <w:noProof/>
          <w:sz w:val="18"/>
        </w:rPr>
        <w:t>26</w:t>
      </w:r>
      <w:r w:rsidRPr="00A35CDD">
        <w:rPr>
          <w:b w:val="0"/>
          <w:noProof/>
          <w:sz w:val="18"/>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49</w:t>
      </w:r>
      <w:r>
        <w:rPr>
          <w:noProof/>
        </w:rPr>
        <w:tab/>
        <w:t>Overpayments generally</w:t>
      </w:r>
      <w:r w:rsidRPr="00A35CDD">
        <w:rPr>
          <w:noProof/>
        </w:rPr>
        <w:tab/>
      </w:r>
      <w:r w:rsidRPr="00A35CDD">
        <w:rPr>
          <w:noProof/>
        </w:rPr>
        <w:fldChar w:fldCharType="begin"/>
      </w:r>
      <w:r w:rsidRPr="00A35CDD">
        <w:rPr>
          <w:noProof/>
        </w:rPr>
        <w:instrText xml:space="preserve"> PAGEREF _Toc33775792 \h </w:instrText>
      </w:r>
      <w:r w:rsidRPr="00A35CDD">
        <w:rPr>
          <w:noProof/>
        </w:rPr>
      </w:r>
      <w:r w:rsidRPr="00A35CDD">
        <w:rPr>
          <w:noProof/>
        </w:rPr>
        <w:fldChar w:fldCharType="separate"/>
      </w:r>
      <w:r w:rsidR="00036844">
        <w:rPr>
          <w:noProof/>
        </w:rPr>
        <w:t>26</w:t>
      </w:r>
      <w:r w:rsidRPr="00A35CDD">
        <w:rPr>
          <w:noProof/>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50</w:t>
      </w:r>
      <w:r>
        <w:rPr>
          <w:noProof/>
        </w:rPr>
        <w:tab/>
        <w:t>Repaying advance subsidy exceeding final amount</w:t>
      </w:r>
      <w:r w:rsidRPr="00A35CDD">
        <w:rPr>
          <w:noProof/>
        </w:rPr>
        <w:tab/>
      </w:r>
      <w:r w:rsidRPr="00A35CDD">
        <w:rPr>
          <w:noProof/>
        </w:rPr>
        <w:fldChar w:fldCharType="begin"/>
      </w:r>
      <w:r w:rsidRPr="00A35CDD">
        <w:rPr>
          <w:noProof/>
        </w:rPr>
        <w:instrText xml:space="preserve"> PAGEREF _Toc33775793 \h </w:instrText>
      </w:r>
      <w:r w:rsidRPr="00A35CDD">
        <w:rPr>
          <w:noProof/>
        </w:rPr>
      </w:r>
      <w:r w:rsidRPr="00A35CDD">
        <w:rPr>
          <w:noProof/>
        </w:rPr>
        <w:fldChar w:fldCharType="separate"/>
      </w:r>
      <w:r w:rsidR="00036844">
        <w:rPr>
          <w:noProof/>
        </w:rPr>
        <w:t>27</w:t>
      </w:r>
      <w:r w:rsidRPr="00A35CDD">
        <w:rPr>
          <w:noProof/>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51</w:t>
      </w:r>
      <w:r>
        <w:rPr>
          <w:noProof/>
        </w:rPr>
        <w:tab/>
        <w:t>Repaying advance subsidy for premium year if no later application made for premium year</w:t>
      </w:r>
      <w:r w:rsidRPr="00A35CDD">
        <w:rPr>
          <w:noProof/>
        </w:rPr>
        <w:tab/>
      </w:r>
      <w:r w:rsidRPr="00A35CDD">
        <w:rPr>
          <w:noProof/>
        </w:rPr>
        <w:fldChar w:fldCharType="begin"/>
      </w:r>
      <w:r w:rsidRPr="00A35CDD">
        <w:rPr>
          <w:noProof/>
        </w:rPr>
        <w:instrText xml:space="preserve"> PAGEREF _Toc33775794 \h </w:instrText>
      </w:r>
      <w:r w:rsidRPr="00A35CDD">
        <w:rPr>
          <w:noProof/>
        </w:rPr>
      </w:r>
      <w:r w:rsidRPr="00A35CDD">
        <w:rPr>
          <w:noProof/>
        </w:rPr>
        <w:fldChar w:fldCharType="separate"/>
      </w:r>
      <w:r w:rsidR="00036844">
        <w:rPr>
          <w:noProof/>
        </w:rPr>
        <w:t>27</w:t>
      </w:r>
      <w:r w:rsidRPr="00A35CDD">
        <w:rPr>
          <w:noProof/>
        </w:rPr>
        <w:fldChar w:fldCharType="end"/>
      </w:r>
    </w:p>
    <w:p w:rsidR="00A35CDD" w:rsidRDefault="00A35CDD">
      <w:pPr>
        <w:pStyle w:val="TOC4"/>
        <w:rPr>
          <w:rFonts w:asciiTheme="minorHAnsi" w:eastAsiaTheme="minorEastAsia" w:hAnsiTheme="minorHAnsi" w:cstheme="minorBidi"/>
          <w:b w:val="0"/>
          <w:noProof/>
          <w:kern w:val="0"/>
          <w:sz w:val="22"/>
          <w:szCs w:val="22"/>
        </w:rPr>
      </w:pPr>
      <w:r>
        <w:rPr>
          <w:noProof/>
        </w:rPr>
        <w:t>Subdivision E—Keeping records</w:t>
      </w:r>
      <w:r w:rsidRPr="00A35CDD">
        <w:rPr>
          <w:b w:val="0"/>
          <w:noProof/>
          <w:sz w:val="18"/>
        </w:rPr>
        <w:tab/>
      </w:r>
      <w:r w:rsidRPr="00A35CDD">
        <w:rPr>
          <w:b w:val="0"/>
          <w:noProof/>
          <w:sz w:val="18"/>
        </w:rPr>
        <w:fldChar w:fldCharType="begin"/>
      </w:r>
      <w:r w:rsidRPr="00A35CDD">
        <w:rPr>
          <w:b w:val="0"/>
          <w:noProof/>
          <w:sz w:val="18"/>
        </w:rPr>
        <w:instrText xml:space="preserve"> PAGEREF _Toc33775795 \h </w:instrText>
      </w:r>
      <w:r w:rsidRPr="00A35CDD">
        <w:rPr>
          <w:b w:val="0"/>
          <w:noProof/>
          <w:sz w:val="18"/>
        </w:rPr>
      </w:r>
      <w:r w:rsidRPr="00A35CDD">
        <w:rPr>
          <w:b w:val="0"/>
          <w:noProof/>
          <w:sz w:val="18"/>
        </w:rPr>
        <w:fldChar w:fldCharType="separate"/>
      </w:r>
      <w:r w:rsidR="00036844">
        <w:rPr>
          <w:b w:val="0"/>
          <w:noProof/>
          <w:sz w:val="18"/>
        </w:rPr>
        <w:t>27</w:t>
      </w:r>
      <w:r w:rsidRPr="00A35CDD">
        <w:rPr>
          <w:b w:val="0"/>
          <w:noProof/>
          <w:sz w:val="18"/>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52</w:t>
      </w:r>
      <w:r>
        <w:rPr>
          <w:noProof/>
        </w:rPr>
        <w:tab/>
        <w:t>Records relevant to subsidy to be kept for 5 years</w:t>
      </w:r>
      <w:r w:rsidRPr="00A35CDD">
        <w:rPr>
          <w:noProof/>
        </w:rPr>
        <w:tab/>
      </w:r>
      <w:r w:rsidRPr="00A35CDD">
        <w:rPr>
          <w:noProof/>
        </w:rPr>
        <w:fldChar w:fldCharType="begin"/>
      </w:r>
      <w:r w:rsidRPr="00A35CDD">
        <w:rPr>
          <w:noProof/>
        </w:rPr>
        <w:instrText xml:space="preserve"> PAGEREF _Toc33775796 \h </w:instrText>
      </w:r>
      <w:r w:rsidRPr="00A35CDD">
        <w:rPr>
          <w:noProof/>
        </w:rPr>
      </w:r>
      <w:r w:rsidRPr="00A35CDD">
        <w:rPr>
          <w:noProof/>
        </w:rPr>
        <w:fldChar w:fldCharType="separate"/>
      </w:r>
      <w:r w:rsidR="00036844">
        <w:rPr>
          <w:noProof/>
        </w:rPr>
        <w:t>27</w:t>
      </w:r>
      <w:r w:rsidRPr="00A35CDD">
        <w:rPr>
          <w:noProof/>
        </w:rPr>
        <w:fldChar w:fldCharType="end"/>
      </w:r>
    </w:p>
    <w:p w:rsidR="00A35CDD" w:rsidRDefault="00A35CDD">
      <w:pPr>
        <w:pStyle w:val="TOC4"/>
        <w:rPr>
          <w:rFonts w:asciiTheme="minorHAnsi" w:eastAsiaTheme="minorEastAsia" w:hAnsiTheme="minorHAnsi" w:cstheme="minorBidi"/>
          <w:b w:val="0"/>
          <w:noProof/>
          <w:kern w:val="0"/>
          <w:sz w:val="22"/>
          <w:szCs w:val="22"/>
        </w:rPr>
      </w:pPr>
      <w:r>
        <w:rPr>
          <w:noProof/>
        </w:rPr>
        <w:t>Subdivision F—Reporting on changes in medical practitioners’ circumstances</w:t>
      </w:r>
      <w:r w:rsidRPr="00A35CDD">
        <w:rPr>
          <w:b w:val="0"/>
          <w:noProof/>
          <w:sz w:val="18"/>
        </w:rPr>
        <w:tab/>
      </w:r>
      <w:r w:rsidRPr="00A35CDD">
        <w:rPr>
          <w:b w:val="0"/>
          <w:noProof/>
          <w:sz w:val="18"/>
        </w:rPr>
        <w:fldChar w:fldCharType="begin"/>
      </w:r>
      <w:r w:rsidRPr="00A35CDD">
        <w:rPr>
          <w:b w:val="0"/>
          <w:noProof/>
          <w:sz w:val="18"/>
        </w:rPr>
        <w:instrText xml:space="preserve"> PAGEREF _Toc33775797 \h </w:instrText>
      </w:r>
      <w:r w:rsidRPr="00A35CDD">
        <w:rPr>
          <w:b w:val="0"/>
          <w:noProof/>
          <w:sz w:val="18"/>
        </w:rPr>
      </w:r>
      <w:r w:rsidRPr="00A35CDD">
        <w:rPr>
          <w:b w:val="0"/>
          <w:noProof/>
          <w:sz w:val="18"/>
        </w:rPr>
        <w:fldChar w:fldCharType="separate"/>
      </w:r>
      <w:r w:rsidR="00036844">
        <w:rPr>
          <w:b w:val="0"/>
          <w:noProof/>
          <w:sz w:val="18"/>
        </w:rPr>
        <w:t>27</w:t>
      </w:r>
      <w:r w:rsidRPr="00A35CDD">
        <w:rPr>
          <w:b w:val="0"/>
          <w:noProof/>
          <w:sz w:val="18"/>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53</w:t>
      </w:r>
      <w:r>
        <w:rPr>
          <w:noProof/>
        </w:rPr>
        <w:tab/>
        <w:t>Reporting between making application for advance subsidy and making final application for subsidy</w:t>
      </w:r>
      <w:r w:rsidRPr="00A35CDD">
        <w:rPr>
          <w:noProof/>
        </w:rPr>
        <w:tab/>
      </w:r>
      <w:r w:rsidRPr="00A35CDD">
        <w:rPr>
          <w:noProof/>
        </w:rPr>
        <w:fldChar w:fldCharType="begin"/>
      </w:r>
      <w:r w:rsidRPr="00A35CDD">
        <w:rPr>
          <w:noProof/>
        </w:rPr>
        <w:instrText xml:space="preserve"> PAGEREF _Toc33775798 \h </w:instrText>
      </w:r>
      <w:r w:rsidRPr="00A35CDD">
        <w:rPr>
          <w:noProof/>
        </w:rPr>
      </w:r>
      <w:r w:rsidRPr="00A35CDD">
        <w:rPr>
          <w:noProof/>
        </w:rPr>
        <w:fldChar w:fldCharType="separate"/>
      </w:r>
      <w:r w:rsidR="00036844">
        <w:rPr>
          <w:noProof/>
        </w:rPr>
        <w:t>27</w:t>
      </w:r>
      <w:r w:rsidRPr="00A35CDD">
        <w:rPr>
          <w:noProof/>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54</w:t>
      </w:r>
      <w:r>
        <w:rPr>
          <w:noProof/>
        </w:rPr>
        <w:tab/>
        <w:t>Reporting after making final application for subsidy</w:t>
      </w:r>
      <w:r w:rsidRPr="00A35CDD">
        <w:rPr>
          <w:noProof/>
        </w:rPr>
        <w:tab/>
      </w:r>
      <w:r w:rsidRPr="00A35CDD">
        <w:rPr>
          <w:noProof/>
        </w:rPr>
        <w:fldChar w:fldCharType="begin"/>
      </w:r>
      <w:r w:rsidRPr="00A35CDD">
        <w:rPr>
          <w:noProof/>
        </w:rPr>
        <w:instrText xml:space="preserve"> PAGEREF _Toc33775799 \h </w:instrText>
      </w:r>
      <w:r w:rsidRPr="00A35CDD">
        <w:rPr>
          <w:noProof/>
        </w:rPr>
      </w:r>
      <w:r w:rsidRPr="00A35CDD">
        <w:rPr>
          <w:noProof/>
        </w:rPr>
        <w:fldChar w:fldCharType="separate"/>
      </w:r>
      <w:r w:rsidR="00036844">
        <w:rPr>
          <w:noProof/>
        </w:rPr>
        <w:t>28</w:t>
      </w:r>
      <w:r w:rsidRPr="00A35CDD">
        <w:rPr>
          <w:noProof/>
        </w:rPr>
        <w:fldChar w:fldCharType="end"/>
      </w:r>
    </w:p>
    <w:p w:rsidR="00A35CDD" w:rsidRDefault="00A35CDD">
      <w:pPr>
        <w:pStyle w:val="TOC3"/>
        <w:rPr>
          <w:rFonts w:asciiTheme="minorHAnsi" w:eastAsiaTheme="minorEastAsia" w:hAnsiTheme="minorHAnsi" w:cstheme="minorBidi"/>
          <w:b w:val="0"/>
          <w:noProof/>
          <w:kern w:val="0"/>
          <w:szCs w:val="22"/>
        </w:rPr>
      </w:pPr>
      <w:r>
        <w:rPr>
          <w:noProof/>
        </w:rPr>
        <w:t>Division 7—Review of decisions relevant to subsidies</w:t>
      </w:r>
      <w:r w:rsidRPr="00A35CDD">
        <w:rPr>
          <w:b w:val="0"/>
          <w:noProof/>
          <w:sz w:val="18"/>
        </w:rPr>
        <w:tab/>
      </w:r>
      <w:r w:rsidRPr="00A35CDD">
        <w:rPr>
          <w:b w:val="0"/>
          <w:noProof/>
          <w:sz w:val="18"/>
        </w:rPr>
        <w:fldChar w:fldCharType="begin"/>
      </w:r>
      <w:r w:rsidRPr="00A35CDD">
        <w:rPr>
          <w:b w:val="0"/>
          <w:noProof/>
          <w:sz w:val="18"/>
        </w:rPr>
        <w:instrText xml:space="preserve"> PAGEREF _Toc33775800 \h </w:instrText>
      </w:r>
      <w:r w:rsidRPr="00A35CDD">
        <w:rPr>
          <w:b w:val="0"/>
          <w:noProof/>
          <w:sz w:val="18"/>
        </w:rPr>
      </w:r>
      <w:r w:rsidRPr="00A35CDD">
        <w:rPr>
          <w:b w:val="0"/>
          <w:noProof/>
          <w:sz w:val="18"/>
        </w:rPr>
        <w:fldChar w:fldCharType="separate"/>
      </w:r>
      <w:r w:rsidR="00036844">
        <w:rPr>
          <w:b w:val="0"/>
          <w:noProof/>
          <w:sz w:val="18"/>
        </w:rPr>
        <w:t>29</w:t>
      </w:r>
      <w:r w:rsidRPr="00A35CDD">
        <w:rPr>
          <w:b w:val="0"/>
          <w:noProof/>
          <w:sz w:val="18"/>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55</w:t>
      </w:r>
      <w:r>
        <w:rPr>
          <w:noProof/>
        </w:rPr>
        <w:tab/>
        <w:t>Authorised reviewing officers</w:t>
      </w:r>
      <w:r w:rsidRPr="00A35CDD">
        <w:rPr>
          <w:noProof/>
        </w:rPr>
        <w:tab/>
      </w:r>
      <w:r w:rsidRPr="00A35CDD">
        <w:rPr>
          <w:noProof/>
        </w:rPr>
        <w:fldChar w:fldCharType="begin"/>
      </w:r>
      <w:r w:rsidRPr="00A35CDD">
        <w:rPr>
          <w:noProof/>
        </w:rPr>
        <w:instrText xml:space="preserve"> PAGEREF _Toc33775801 \h </w:instrText>
      </w:r>
      <w:r w:rsidRPr="00A35CDD">
        <w:rPr>
          <w:noProof/>
        </w:rPr>
      </w:r>
      <w:r w:rsidRPr="00A35CDD">
        <w:rPr>
          <w:noProof/>
        </w:rPr>
        <w:fldChar w:fldCharType="separate"/>
      </w:r>
      <w:r w:rsidR="00036844">
        <w:rPr>
          <w:noProof/>
        </w:rPr>
        <w:t>29</w:t>
      </w:r>
      <w:r w:rsidRPr="00A35CDD">
        <w:rPr>
          <w:noProof/>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56</w:t>
      </w:r>
      <w:r>
        <w:rPr>
          <w:noProof/>
        </w:rPr>
        <w:tab/>
        <w:t>Applications by medical practitioners and medical indemnity insurers for review of decisions</w:t>
      </w:r>
      <w:r w:rsidRPr="00A35CDD">
        <w:rPr>
          <w:noProof/>
        </w:rPr>
        <w:tab/>
      </w:r>
      <w:r w:rsidRPr="00A35CDD">
        <w:rPr>
          <w:noProof/>
        </w:rPr>
        <w:fldChar w:fldCharType="begin"/>
      </w:r>
      <w:r w:rsidRPr="00A35CDD">
        <w:rPr>
          <w:noProof/>
        </w:rPr>
        <w:instrText xml:space="preserve"> PAGEREF _Toc33775802 \h </w:instrText>
      </w:r>
      <w:r w:rsidRPr="00A35CDD">
        <w:rPr>
          <w:noProof/>
        </w:rPr>
      </w:r>
      <w:r w:rsidRPr="00A35CDD">
        <w:rPr>
          <w:noProof/>
        </w:rPr>
        <w:fldChar w:fldCharType="separate"/>
      </w:r>
      <w:r w:rsidR="00036844">
        <w:rPr>
          <w:noProof/>
        </w:rPr>
        <w:t>29</w:t>
      </w:r>
      <w:r w:rsidRPr="00A35CDD">
        <w:rPr>
          <w:noProof/>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57</w:t>
      </w:r>
      <w:r>
        <w:rPr>
          <w:noProof/>
        </w:rPr>
        <w:tab/>
        <w:t>Review of original decision by authorised reviewing officer</w:t>
      </w:r>
      <w:r w:rsidRPr="00A35CDD">
        <w:rPr>
          <w:noProof/>
        </w:rPr>
        <w:tab/>
      </w:r>
      <w:r w:rsidRPr="00A35CDD">
        <w:rPr>
          <w:noProof/>
        </w:rPr>
        <w:fldChar w:fldCharType="begin"/>
      </w:r>
      <w:r w:rsidRPr="00A35CDD">
        <w:rPr>
          <w:noProof/>
        </w:rPr>
        <w:instrText xml:space="preserve"> PAGEREF _Toc33775803 \h </w:instrText>
      </w:r>
      <w:r w:rsidRPr="00A35CDD">
        <w:rPr>
          <w:noProof/>
        </w:rPr>
      </w:r>
      <w:r w:rsidRPr="00A35CDD">
        <w:rPr>
          <w:noProof/>
        </w:rPr>
        <w:fldChar w:fldCharType="separate"/>
      </w:r>
      <w:r w:rsidR="00036844">
        <w:rPr>
          <w:noProof/>
        </w:rPr>
        <w:t>29</w:t>
      </w:r>
      <w:r w:rsidRPr="00A35CDD">
        <w:rPr>
          <w:noProof/>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58</w:t>
      </w:r>
      <w:r>
        <w:rPr>
          <w:noProof/>
        </w:rPr>
        <w:tab/>
        <w:t>Review by Administrative Appeals Tribunal</w:t>
      </w:r>
      <w:r w:rsidRPr="00A35CDD">
        <w:rPr>
          <w:noProof/>
        </w:rPr>
        <w:tab/>
      </w:r>
      <w:r w:rsidRPr="00A35CDD">
        <w:rPr>
          <w:noProof/>
        </w:rPr>
        <w:fldChar w:fldCharType="begin"/>
      </w:r>
      <w:r w:rsidRPr="00A35CDD">
        <w:rPr>
          <w:noProof/>
        </w:rPr>
        <w:instrText xml:space="preserve"> PAGEREF _Toc33775804 \h </w:instrText>
      </w:r>
      <w:r w:rsidRPr="00A35CDD">
        <w:rPr>
          <w:noProof/>
        </w:rPr>
      </w:r>
      <w:r w:rsidRPr="00A35CDD">
        <w:rPr>
          <w:noProof/>
        </w:rPr>
        <w:fldChar w:fldCharType="separate"/>
      </w:r>
      <w:r w:rsidR="00036844">
        <w:rPr>
          <w:noProof/>
        </w:rPr>
        <w:t>29</w:t>
      </w:r>
      <w:r w:rsidRPr="00A35CDD">
        <w:rPr>
          <w:noProof/>
        </w:rPr>
        <w:fldChar w:fldCharType="end"/>
      </w:r>
    </w:p>
    <w:p w:rsidR="00A35CDD" w:rsidRDefault="00A35CDD">
      <w:pPr>
        <w:pStyle w:val="TOC2"/>
        <w:rPr>
          <w:rFonts w:asciiTheme="minorHAnsi" w:eastAsiaTheme="minorEastAsia" w:hAnsiTheme="minorHAnsi" w:cstheme="minorBidi"/>
          <w:b w:val="0"/>
          <w:noProof/>
          <w:kern w:val="0"/>
          <w:sz w:val="22"/>
          <w:szCs w:val="22"/>
        </w:rPr>
      </w:pPr>
      <w:r>
        <w:rPr>
          <w:noProof/>
        </w:rPr>
        <w:t>Part 7—Payments for administering premium support scheme</w:t>
      </w:r>
      <w:r w:rsidRPr="00A35CDD">
        <w:rPr>
          <w:b w:val="0"/>
          <w:noProof/>
          <w:sz w:val="18"/>
        </w:rPr>
        <w:tab/>
      </w:r>
      <w:r w:rsidRPr="00A35CDD">
        <w:rPr>
          <w:b w:val="0"/>
          <w:noProof/>
          <w:sz w:val="18"/>
        </w:rPr>
        <w:fldChar w:fldCharType="begin"/>
      </w:r>
      <w:r w:rsidRPr="00A35CDD">
        <w:rPr>
          <w:b w:val="0"/>
          <w:noProof/>
          <w:sz w:val="18"/>
        </w:rPr>
        <w:instrText xml:space="preserve"> PAGEREF _Toc33775805 \h </w:instrText>
      </w:r>
      <w:r w:rsidRPr="00A35CDD">
        <w:rPr>
          <w:b w:val="0"/>
          <w:noProof/>
          <w:sz w:val="18"/>
        </w:rPr>
      </w:r>
      <w:r w:rsidRPr="00A35CDD">
        <w:rPr>
          <w:b w:val="0"/>
          <w:noProof/>
          <w:sz w:val="18"/>
        </w:rPr>
        <w:fldChar w:fldCharType="separate"/>
      </w:r>
      <w:r w:rsidR="00036844">
        <w:rPr>
          <w:b w:val="0"/>
          <w:noProof/>
          <w:sz w:val="18"/>
        </w:rPr>
        <w:t>30</w:t>
      </w:r>
      <w:r w:rsidRPr="00A35CDD">
        <w:rPr>
          <w:b w:val="0"/>
          <w:noProof/>
          <w:sz w:val="18"/>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59</w:t>
      </w:r>
      <w:r>
        <w:rPr>
          <w:noProof/>
        </w:rPr>
        <w:tab/>
        <w:t>Simplified outline of this Part</w:t>
      </w:r>
      <w:r w:rsidRPr="00A35CDD">
        <w:rPr>
          <w:noProof/>
        </w:rPr>
        <w:tab/>
      </w:r>
      <w:r w:rsidRPr="00A35CDD">
        <w:rPr>
          <w:noProof/>
        </w:rPr>
        <w:fldChar w:fldCharType="begin"/>
      </w:r>
      <w:r w:rsidRPr="00A35CDD">
        <w:rPr>
          <w:noProof/>
        </w:rPr>
        <w:instrText xml:space="preserve"> PAGEREF _Toc33775806 \h </w:instrText>
      </w:r>
      <w:r w:rsidRPr="00A35CDD">
        <w:rPr>
          <w:noProof/>
        </w:rPr>
      </w:r>
      <w:r w:rsidRPr="00A35CDD">
        <w:rPr>
          <w:noProof/>
        </w:rPr>
        <w:fldChar w:fldCharType="separate"/>
      </w:r>
      <w:r w:rsidR="00036844">
        <w:rPr>
          <w:noProof/>
        </w:rPr>
        <w:t>30</w:t>
      </w:r>
      <w:r w:rsidRPr="00A35CDD">
        <w:rPr>
          <w:noProof/>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60</w:t>
      </w:r>
      <w:r>
        <w:rPr>
          <w:noProof/>
        </w:rPr>
        <w:tab/>
        <w:t>Authority for this Part</w:t>
      </w:r>
      <w:r w:rsidRPr="00A35CDD">
        <w:rPr>
          <w:noProof/>
        </w:rPr>
        <w:tab/>
      </w:r>
      <w:r w:rsidRPr="00A35CDD">
        <w:rPr>
          <w:noProof/>
        </w:rPr>
        <w:fldChar w:fldCharType="begin"/>
      </w:r>
      <w:r w:rsidRPr="00A35CDD">
        <w:rPr>
          <w:noProof/>
        </w:rPr>
        <w:instrText xml:space="preserve"> PAGEREF _Toc33775807 \h </w:instrText>
      </w:r>
      <w:r w:rsidRPr="00A35CDD">
        <w:rPr>
          <w:noProof/>
        </w:rPr>
      </w:r>
      <w:r w:rsidRPr="00A35CDD">
        <w:rPr>
          <w:noProof/>
        </w:rPr>
        <w:fldChar w:fldCharType="separate"/>
      </w:r>
      <w:r w:rsidR="00036844">
        <w:rPr>
          <w:noProof/>
        </w:rPr>
        <w:t>30</w:t>
      </w:r>
      <w:r w:rsidRPr="00A35CDD">
        <w:rPr>
          <w:noProof/>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61</w:t>
      </w:r>
      <w:r>
        <w:rPr>
          <w:noProof/>
        </w:rPr>
        <w:tab/>
        <w:t>When premium support scheme administration payment is payable</w:t>
      </w:r>
      <w:r w:rsidRPr="00A35CDD">
        <w:rPr>
          <w:noProof/>
        </w:rPr>
        <w:tab/>
      </w:r>
      <w:r w:rsidRPr="00A35CDD">
        <w:rPr>
          <w:noProof/>
        </w:rPr>
        <w:fldChar w:fldCharType="begin"/>
      </w:r>
      <w:r w:rsidRPr="00A35CDD">
        <w:rPr>
          <w:noProof/>
        </w:rPr>
        <w:instrText xml:space="preserve"> PAGEREF _Toc33775808 \h </w:instrText>
      </w:r>
      <w:r w:rsidRPr="00A35CDD">
        <w:rPr>
          <w:noProof/>
        </w:rPr>
      </w:r>
      <w:r w:rsidRPr="00A35CDD">
        <w:rPr>
          <w:noProof/>
        </w:rPr>
        <w:fldChar w:fldCharType="separate"/>
      </w:r>
      <w:r w:rsidR="00036844">
        <w:rPr>
          <w:noProof/>
        </w:rPr>
        <w:t>30</w:t>
      </w:r>
      <w:r w:rsidRPr="00A35CDD">
        <w:rPr>
          <w:noProof/>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62</w:t>
      </w:r>
      <w:r>
        <w:rPr>
          <w:noProof/>
        </w:rPr>
        <w:tab/>
        <w:t>Amount of premium support scheme administration payment</w:t>
      </w:r>
      <w:r w:rsidRPr="00A35CDD">
        <w:rPr>
          <w:noProof/>
        </w:rPr>
        <w:tab/>
      </w:r>
      <w:r w:rsidRPr="00A35CDD">
        <w:rPr>
          <w:noProof/>
        </w:rPr>
        <w:fldChar w:fldCharType="begin"/>
      </w:r>
      <w:r w:rsidRPr="00A35CDD">
        <w:rPr>
          <w:noProof/>
        </w:rPr>
        <w:instrText xml:space="preserve"> PAGEREF _Toc33775809 \h </w:instrText>
      </w:r>
      <w:r w:rsidRPr="00A35CDD">
        <w:rPr>
          <w:noProof/>
        </w:rPr>
      </w:r>
      <w:r w:rsidRPr="00A35CDD">
        <w:rPr>
          <w:noProof/>
        </w:rPr>
        <w:fldChar w:fldCharType="separate"/>
      </w:r>
      <w:r w:rsidR="00036844">
        <w:rPr>
          <w:noProof/>
        </w:rPr>
        <w:t>30</w:t>
      </w:r>
      <w:r w:rsidRPr="00A35CDD">
        <w:rPr>
          <w:noProof/>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63</w:t>
      </w:r>
      <w:r>
        <w:rPr>
          <w:noProof/>
        </w:rPr>
        <w:tab/>
        <w:t>One</w:t>
      </w:r>
      <w:r>
        <w:rPr>
          <w:noProof/>
        </w:rPr>
        <w:noBreakHyphen/>
        <w:t>off payments to certain insurers</w:t>
      </w:r>
      <w:r w:rsidRPr="00A35CDD">
        <w:rPr>
          <w:noProof/>
        </w:rPr>
        <w:tab/>
      </w:r>
      <w:r w:rsidRPr="00A35CDD">
        <w:rPr>
          <w:noProof/>
        </w:rPr>
        <w:fldChar w:fldCharType="begin"/>
      </w:r>
      <w:r w:rsidRPr="00A35CDD">
        <w:rPr>
          <w:noProof/>
        </w:rPr>
        <w:instrText xml:space="preserve"> PAGEREF _Toc33775810 \h </w:instrText>
      </w:r>
      <w:r w:rsidRPr="00A35CDD">
        <w:rPr>
          <w:noProof/>
        </w:rPr>
      </w:r>
      <w:r w:rsidRPr="00A35CDD">
        <w:rPr>
          <w:noProof/>
        </w:rPr>
        <w:fldChar w:fldCharType="separate"/>
      </w:r>
      <w:r w:rsidR="00036844">
        <w:rPr>
          <w:noProof/>
        </w:rPr>
        <w:t>31</w:t>
      </w:r>
      <w:r w:rsidRPr="00A35CDD">
        <w:rPr>
          <w:noProof/>
        </w:rPr>
        <w:fldChar w:fldCharType="end"/>
      </w:r>
    </w:p>
    <w:p w:rsidR="00A35CDD" w:rsidRDefault="00A35CDD">
      <w:pPr>
        <w:pStyle w:val="TOC2"/>
        <w:rPr>
          <w:rFonts w:asciiTheme="minorHAnsi" w:eastAsiaTheme="minorEastAsia" w:hAnsiTheme="minorHAnsi" w:cstheme="minorBidi"/>
          <w:b w:val="0"/>
          <w:noProof/>
          <w:kern w:val="0"/>
          <w:sz w:val="22"/>
          <w:szCs w:val="22"/>
        </w:rPr>
      </w:pPr>
      <w:r>
        <w:rPr>
          <w:noProof/>
        </w:rPr>
        <w:t>Part 8—Recovery of overpayments and amounts required to be repaid</w:t>
      </w:r>
      <w:r w:rsidRPr="00A35CDD">
        <w:rPr>
          <w:b w:val="0"/>
          <w:noProof/>
          <w:sz w:val="18"/>
        </w:rPr>
        <w:tab/>
      </w:r>
      <w:r w:rsidRPr="00A35CDD">
        <w:rPr>
          <w:b w:val="0"/>
          <w:noProof/>
          <w:sz w:val="18"/>
        </w:rPr>
        <w:fldChar w:fldCharType="begin"/>
      </w:r>
      <w:r w:rsidRPr="00A35CDD">
        <w:rPr>
          <w:b w:val="0"/>
          <w:noProof/>
          <w:sz w:val="18"/>
        </w:rPr>
        <w:instrText xml:space="preserve"> PAGEREF _Toc33775811 \h </w:instrText>
      </w:r>
      <w:r w:rsidRPr="00A35CDD">
        <w:rPr>
          <w:b w:val="0"/>
          <w:noProof/>
          <w:sz w:val="18"/>
        </w:rPr>
      </w:r>
      <w:r w:rsidRPr="00A35CDD">
        <w:rPr>
          <w:b w:val="0"/>
          <w:noProof/>
          <w:sz w:val="18"/>
        </w:rPr>
        <w:fldChar w:fldCharType="separate"/>
      </w:r>
      <w:r w:rsidR="00036844">
        <w:rPr>
          <w:b w:val="0"/>
          <w:noProof/>
          <w:sz w:val="18"/>
        </w:rPr>
        <w:t>32</w:t>
      </w:r>
      <w:r w:rsidRPr="00A35CDD">
        <w:rPr>
          <w:b w:val="0"/>
          <w:noProof/>
          <w:sz w:val="18"/>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64</w:t>
      </w:r>
      <w:r>
        <w:rPr>
          <w:noProof/>
        </w:rPr>
        <w:tab/>
        <w:t>Simplified outline of this Part</w:t>
      </w:r>
      <w:r w:rsidRPr="00A35CDD">
        <w:rPr>
          <w:noProof/>
        </w:rPr>
        <w:tab/>
      </w:r>
      <w:r w:rsidRPr="00A35CDD">
        <w:rPr>
          <w:noProof/>
        </w:rPr>
        <w:fldChar w:fldCharType="begin"/>
      </w:r>
      <w:r w:rsidRPr="00A35CDD">
        <w:rPr>
          <w:noProof/>
        </w:rPr>
        <w:instrText xml:space="preserve"> PAGEREF _Toc33775812 \h </w:instrText>
      </w:r>
      <w:r w:rsidRPr="00A35CDD">
        <w:rPr>
          <w:noProof/>
        </w:rPr>
      </w:r>
      <w:r w:rsidRPr="00A35CDD">
        <w:rPr>
          <w:noProof/>
        </w:rPr>
        <w:fldChar w:fldCharType="separate"/>
      </w:r>
      <w:r w:rsidR="00036844">
        <w:rPr>
          <w:noProof/>
        </w:rPr>
        <w:t>32</w:t>
      </w:r>
      <w:r w:rsidRPr="00A35CDD">
        <w:rPr>
          <w:noProof/>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65</w:t>
      </w:r>
      <w:r>
        <w:rPr>
          <w:noProof/>
        </w:rPr>
        <w:tab/>
        <w:t>Authority for this Part</w:t>
      </w:r>
      <w:r w:rsidRPr="00A35CDD">
        <w:rPr>
          <w:noProof/>
        </w:rPr>
        <w:tab/>
      </w:r>
      <w:r w:rsidRPr="00A35CDD">
        <w:rPr>
          <w:noProof/>
        </w:rPr>
        <w:fldChar w:fldCharType="begin"/>
      </w:r>
      <w:r w:rsidRPr="00A35CDD">
        <w:rPr>
          <w:noProof/>
        </w:rPr>
        <w:instrText xml:space="preserve"> PAGEREF _Toc33775813 \h </w:instrText>
      </w:r>
      <w:r w:rsidRPr="00A35CDD">
        <w:rPr>
          <w:noProof/>
        </w:rPr>
      </w:r>
      <w:r w:rsidRPr="00A35CDD">
        <w:rPr>
          <w:noProof/>
        </w:rPr>
        <w:fldChar w:fldCharType="separate"/>
      </w:r>
      <w:r w:rsidR="00036844">
        <w:rPr>
          <w:noProof/>
        </w:rPr>
        <w:t>32</w:t>
      </w:r>
      <w:r w:rsidRPr="00A35CDD">
        <w:rPr>
          <w:noProof/>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66</w:t>
      </w:r>
      <w:r>
        <w:rPr>
          <w:noProof/>
        </w:rPr>
        <w:tab/>
        <w:t>Recovery of overpayments and amounts required to be repaid</w:t>
      </w:r>
      <w:r w:rsidRPr="00A35CDD">
        <w:rPr>
          <w:noProof/>
        </w:rPr>
        <w:tab/>
      </w:r>
      <w:r w:rsidRPr="00A35CDD">
        <w:rPr>
          <w:noProof/>
        </w:rPr>
        <w:fldChar w:fldCharType="begin"/>
      </w:r>
      <w:r w:rsidRPr="00A35CDD">
        <w:rPr>
          <w:noProof/>
        </w:rPr>
        <w:instrText xml:space="preserve"> PAGEREF _Toc33775814 \h </w:instrText>
      </w:r>
      <w:r w:rsidRPr="00A35CDD">
        <w:rPr>
          <w:noProof/>
        </w:rPr>
      </w:r>
      <w:r w:rsidRPr="00A35CDD">
        <w:rPr>
          <w:noProof/>
        </w:rPr>
        <w:fldChar w:fldCharType="separate"/>
      </w:r>
      <w:r w:rsidR="00036844">
        <w:rPr>
          <w:noProof/>
        </w:rPr>
        <w:t>32</w:t>
      </w:r>
      <w:r w:rsidRPr="00A35CDD">
        <w:rPr>
          <w:noProof/>
        </w:rPr>
        <w:fldChar w:fldCharType="end"/>
      </w:r>
    </w:p>
    <w:p w:rsidR="00A35CDD" w:rsidRDefault="00A35CDD">
      <w:pPr>
        <w:pStyle w:val="TOC2"/>
        <w:rPr>
          <w:rFonts w:asciiTheme="minorHAnsi" w:eastAsiaTheme="minorEastAsia" w:hAnsiTheme="minorHAnsi" w:cstheme="minorBidi"/>
          <w:b w:val="0"/>
          <w:noProof/>
          <w:kern w:val="0"/>
          <w:sz w:val="22"/>
          <w:szCs w:val="22"/>
        </w:rPr>
      </w:pPr>
      <w:r>
        <w:rPr>
          <w:noProof/>
        </w:rPr>
        <w:t>Part 9—Application, saving and transitional provisions</w:t>
      </w:r>
      <w:r w:rsidRPr="00A35CDD">
        <w:rPr>
          <w:b w:val="0"/>
          <w:noProof/>
          <w:sz w:val="18"/>
        </w:rPr>
        <w:tab/>
      </w:r>
      <w:r w:rsidRPr="00A35CDD">
        <w:rPr>
          <w:b w:val="0"/>
          <w:noProof/>
          <w:sz w:val="18"/>
        </w:rPr>
        <w:fldChar w:fldCharType="begin"/>
      </w:r>
      <w:r w:rsidRPr="00A35CDD">
        <w:rPr>
          <w:b w:val="0"/>
          <w:noProof/>
          <w:sz w:val="18"/>
        </w:rPr>
        <w:instrText xml:space="preserve"> PAGEREF _Toc33775815 \h </w:instrText>
      </w:r>
      <w:r w:rsidRPr="00A35CDD">
        <w:rPr>
          <w:b w:val="0"/>
          <w:noProof/>
          <w:sz w:val="18"/>
        </w:rPr>
      </w:r>
      <w:r w:rsidRPr="00A35CDD">
        <w:rPr>
          <w:b w:val="0"/>
          <w:noProof/>
          <w:sz w:val="18"/>
        </w:rPr>
        <w:fldChar w:fldCharType="separate"/>
      </w:r>
      <w:r w:rsidR="00036844">
        <w:rPr>
          <w:b w:val="0"/>
          <w:noProof/>
          <w:sz w:val="18"/>
        </w:rPr>
        <w:t>33</w:t>
      </w:r>
      <w:r w:rsidRPr="00A35CDD">
        <w:rPr>
          <w:b w:val="0"/>
          <w:noProof/>
          <w:sz w:val="18"/>
        </w:rPr>
        <w:fldChar w:fldCharType="end"/>
      </w:r>
    </w:p>
    <w:p w:rsidR="00A35CDD" w:rsidRDefault="00A35CDD">
      <w:pPr>
        <w:pStyle w:val="TOC3"/>
        <w:rPr>
          <w:rFonts w:asciiTheme="minorHAnsi" w:eastAsiaTheme="minorEastAsia" w:hAnsiTheme="minorHAnsi" w:cstheme="minorBidi"/>
          <w:b w:val="0"/>
          <w:noProof/>
          <w:kern w:val="0"/>
          <w:szCs w:val="22"/>
        </w:rPr>
      </w:pPr>
      <w:r>
        <w:rPr>
          <w:noProof/>
        </w:rPr>
        <w:t>Division 1—Provisions for this instrument as originally made</w:t>
      </w:r>
      <w:r w:rsidRPr="00A35CDD">
        <w:rPr>
          <w:b w:val="0"/>
          <w:noProof/>
          <w:sz w:val="18"/>
        </w:rPr>
        <w:tab/>
      </w:r>
      <w:r w:rsidRPr="00A35CDD">
        <w:rPr>
          <w:b w:val="0"/>
          <w:noProof/>
          <w:sz w:val="18"/>
        </w:rPr>
        <w:fldChar w:fldCharType="begin"/>
      </w:r>
      <w:r w:rsidRPr="00A35CDD">
        <w:rPr>
          <w:b w:val="0"/>
          <w:noProof/>
          <w:sz w:val="18"/>
        </w:rPr>
        <w:instrText xml:space="preserve"> PAGEREF _Toc33775816 \h </w:instrText>
      </w:r>
      <w:r w:rsidRPr="00A35CDD">
        <w:rPr>
          <w:b w:val="0"/>
          <w:noProof/>
          <w:sz w:val="18"/>
        </w:rPr>
      </w:r>
      <w:r w:rsidRPr="00A35CDD">
        <w:rPr>
          <w:b w:val="0"/>
          <w:noProof/>
          <w:sz w:val="18"/>
        </w:rPr>
        <w:fldChar w:fldCharType="separate"/>
      </w:r>
      <w:r w:rsidR="00036844">
        <w:rPr>
          <w:b w:val="0"/>
          <w:noProof/>
          <w:sz w:val="18"/>
        </w:rPr>
        <w:t>33</w:t>
      </w:r>
      <w:r w:rsidRPr="00A35CDD">
        <w:rPr>
          <w:b w:val="0"/>
          <w:noProof/>
          <w:sz w:val="18"/>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67</w:t>
      </w:r>
      <w:r>
        <w:rPr>
          <w:noProof/>
        </w:rPr>
        <w:tab/>
        <w:t>Application of Part 6</w:t>
      </w:r>
      <w:r w:rsidRPr="00A35CDD">
        <w:rPr>
          <w:noProof/>
        </w:rPr>
        <w:tab/>
      </w:r>
      <w:r w:rsidRPr="00A35CDD">
        <w:rPr>
          <w:noProof/>
        </w:rPr>
        <w:fldChar w:fldCharType="begin"/>
      </w:r>
      <w:r w:rsidRPr="00A35CDD">
        <w:rPr>
          <w:noProof/>
        </w:rPr>
        <w:instrText xml:space="preserve"> PAGEREF _Toc33775817 \h </w:instrText>
      </w:r>
      <w:r w:rsidRPr="00A35CDD">
        <w:rPr>
          <w:noProof/>
        </w:rPr>
      </w:r>
      <w:r w:rsidRPr="00A35CDD">
        <w:rPr>
          <w:noProof/>
        </w:rPr>
        <w:fldChar w:fldCharType="separate"/>
      </w:r>
      <w:r w:rsidR="00036844">
        <w:rPr>
          <w:noProof/>
        </w:rPr>
        <w:t>33</w:t>
      </w:r>
      <w:r w:rsidRPr="00A35CDD">
        <w:rPr>
          <w:noProof/>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68</w:t>
      </w:r>
      <w:r>
        <w:rPr>
          <w:noProof/>
        </w:rPr>
        <w:tab/>
        <w:t>Transitional—agreement to payment of subsidy to insurer</w:t>
      </w:r>
      <w:r w:rsidRPr="00A35CDD">
        <w:rPr>
          <w:noProof/>
        </w:rPr>
        <w:tab/>
      </w:r>
      <w:r w:rsidRPr="00A35CDD">
        <w:rPr>
          <w:noProof/>
        </w:rPr>
        <w:fldChar w:fldCharType="begin"/>
      </w:r>
      <w:r w:rsidRPr="00A35CDD">
        <w:rPr>
          <w:noProof/>
        </w:rPr>
        <w:instrText xml:space="preserve"> PAGEREF _Toc33775818 \h </w:instrText>
      </w:r>
      <w:r w:rsidRPr="00A35CDD">
        <w:rPr>
          <w:noProof/>
        </w:rPr>
      </w:r>
      <w:r w:rsidRPr="00A35CDD">
        <w:rPr>
          <w:noProof/>
        </w:rPr>
        <w:fldChar w:fldCharType="separate"/>
      </w:r>
      <w:r w:rsidR="00036844">
        <w:rPr>
          <w:noProof/>
        </w:rPr>
        <w:t>34</w:t>
      </w:r>
      <w:r w:rsidRPr="00A35CDD">
        <w:rPr>
          <w:noProof/>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69</w:t>
      </w:r>
      <w:r>
        <w:rPr>
          <w:noProof/>
        </w:rPr>
        <w:tab/>
        <w:t>Saving—old scheme</w:t>
      </w:r>
      <w:r w:rsidRPr="00A35CDD">
        <w:rPr>
          <w:noProof/>
        </w:rPr>
        <w:tab/>
      </w:r>
      <w:r w:rsidRPr="00A35CDD">
        <w:rPr>
          <w:noProof/>
        </w:rPr>
        <w:fldChar w:fldCharType="begin"/>
      </w:r>
      <w:r w:rsidRPr="00A35CDD">
        <w:rPr>
          <w:noProof/>
        </w:rPr>
        <w:instrText xml:space="preserve"> PAGEREF _Toc33775819 \h </w:instrText>
      </w:r>
      <w:r w:rsidRPr="00A35CDD">
        <w:rPr>
          <w:noProof/>
        </w:rPr>
      </w:r>
      <w:r w:rsidRPr="00A35CDD">
        <w:rPr>
          <w:noProof/>
        </w:rPr>
        <w:fldChar w:fldCharType="separate"/>
      </w:r>
      <w:r w:rsidR="00036844">
        <w:rPr>
          <w:noProof/>
        </w:rPr>
        <w:t>34</w:t>
      </w:r>
      <w:r w:rsidRPr="00A35CDD">
        <w:rPr>
          <w:noProof/>
        </w:rPr>
        <w:fldChar w:fldCharType="end"/>
      </w:r>
    </w:p>
    <w:p w:rsidR="00A35CDD" w:rsidRDefault="00A35CDD">
      <w:pPr>
        <w:pStyle w:val="TOC5"/>
        <w:rPr>
          <w:rFonts w:asciiTheme="minorHAnsi" w:eastAsiaTheme="minorEastAsia" w:hAnsiTheme="minorHAnsi" w:cstheme="minorBidi"/>
          <w:noProof/>
          <w:kern w:val="0"/>
          <w:sz w:val="22"/>
          <w:szCs w:val="22"/>
        </w:rPr>
      </w:pPr>
      <w:r>
        <w:rPr>
          <w:noProof/>
        </w:rPr>
        <w:t>70</w:t>
      </w:r>
      <w:r>
        <w:rPr>
          <w:noProof/>
        </w:rPr>
        <w:tab/>
        <w:t>Transitional—premium support scheme administration payment for financial years starting on 1 July 2020 and 1 July 2021</w:t>
      </w:r>
      <w:r w:rsidRPr="00A35CDD">
        <w:rPr>
          <w:noProof/>
        </w:rPr>
        <w:tab/>
      </w:r>
      <w:r w:rsidRPr="00A35CDD">
        <w:rPr>
          <w:noProof/>
        </w:rPr>
        <w:fldChar w:fldCharType="begin"/>
      </w:r>
      <w:r w:rsidRPr="00A35CDD">
        <w:rPr>
          <w:noProof/>
        </w:rPr>
        <w:instrText xml:space="preserve"> PAGEREF _Toc33775820 \h </w:instrText>
      </w:r>
      <w:r w:rsidRPr="00A35CDD">
        <w:rPr>
          <w:noProof/>
        </w:rPr>
      </w:r>
      <w:r w:rsidRPr="00A35CDD">
        <w:rPr>
          <w:noProof/>
        </w:rPr>
        <w:fldChar w:fldCharType="separate"/>
      </w:r>
      <w:r w:rsidR="00036844">
        <w:rPr>
          <w:noProof/>
        </w:rPr>
        <w:t>34</w:t>
      </w:r>
      <w:r w:rsidRPr="00A35CDD">
        <w:rPr>
          <w:noProof/>
        </w:rPr>
        <w:fldChar w:fldCharType="end"/>
      </w:r>
    </w:p>
    <w:p w:rsidR="00A35CDD" w:rsidRDefault="00A35CDD">
      <w:pPr>
        <w:pStyle w:val="TOC6"/>
        <w:rPr>
          <w:rFonts w:asciiTheme="minorHAnsi" w:eastAsiaTheme="minorEastAsia" w:hAnsiTheme="minorHAnsi" w:cstheme="minorBidi"/>
          <w:b w:val="0"/>
          <w:noProof/>
          <w:kern w:val="0"/>
          <w:sz w:val="22"/>
          <w:szCs w:val="22"/>
        </w:rPr>
      </w:pPr>
      <w:r>
        <w:rPr>
          <w:noProof/>
        </w:rPr>
        <w:t>Schedule 1—Repeals</w:t>
      </w:r>
      <w:r w:rsidRPr="00A35CDD">
        <w:rPr>
          <w:b w:val="0"/>
          <w:noProof/>
          <w:sz w:val="18"/>
        </w:rPr>
        <w:tab/>
      </w:r>
      <w:r w:rsidRPr="00A35CDD">
        <w:rPr>
          <w:b w:val="0"/>
          <w:noProof/>
          <w:sz w:val="18"/>
        </w:rPr>
        <w:fldChar w:fldCharType="begin"/>
      </w:r>
      <w:r w:rsidRPr="00A35CDD">
        <w:rPr>
          <w:b w:val="0"/>
          <w:noProof/>
          <w:sz w:val="18"/>
        </w:rPr>
        <w:instrText xml:space="preserve"> PAGEREF _Toc33775821 \h </w:instrText>
      </w:r>
      <w:r w:rsidRPr="00A35CDD">
        <w:rPr>
          <w:b w:val="0"/>
          <w:noProof/>
          <w:sz w:val="18"/>
        </w:rPr>
      </w:r>
      <w:r w:rsidRPr="00A35CDD">
        <w:rPr>
          <w:b w:val="0"/>
          <w:noProof/>
          <w:sz w:val="18"/>
        </w:rPr>
        <w:fldChar w:fldCharType="separate"/>
      </w:r>
      <w:r w:rsidR="00036844">
        <w:rPr>
          <w:b w:val="0"/>
          <w:noProof/>
          <w:sz w:val="18"/>
        </w:rPr>
        <w:t>35</w:t>
      </w:r>
      <w:r w:rsidRPr="00A35CDD">
        <w:rPr>
          <w:b w:val="0"/>
          <w:noProof/>
          <w:sz w:val="18"/>
        </w:rPr>
        <w:fldChar w:fldCharType="end"/>
      </w:r>
    </w:p>
    <w:p w:rsidR="00A35CDD" w:rsidRDefault="00A35CDD">
      <w:pPr>
        <w:pStyle w:val="TOC9"/>
        <w:rPr>
          <w:rFonts w:asciiTheme="minorHAnsi" w:eastAsiaTheme="minorEastAsia" w:hAnsiTheme="minorHAnsi" w:cstheme="minorBidi"/>
          <w:i w:val="0"/>
          <w:noProof/>
          <w:kern w:val="0"/>
          <w:sz w:val="22"/>
          <w:szCs w:val="22"/>
        </w:rPr>
      </w:pPr>
      <w:r>
        <w:rPr>
          <w:noProof/>
        </w:rPr>
        <w:t>Medical Indemnity Regulations 2003</w:t>
      </w:r>
      <w:r w:rsidRPr="00A35CDD">
        <w:rPr>
          <w:i w:val="0"/>
          <w:noProof/>
          <w:sz w:val="18"/>
        </w:rPr>
        <w:tab/>
      </w:r>
      <w:r w:rsidRPr="00A35CDD">
        <w:rPr>
          <w:i w:val="0"/>
          <w:noProof/>
          <w:sz w:val="18"/>
        </w:rPr>
        <w:fldChar w:fldCharType="begin"/>
      </w:r>
      <w:r w:rsidRPr="00A35CDD">
        <w:rPr>
          <w:i w:val="0"/>
          <w:noProof/>
          <w:sz w:val="18"/>
        </w:rPr>
        <w:instrText xml:space="preserve"> PAGEREF _Toc33775822 \h </w:instrText>
      </w:r>
      <w:r w:rsidRPr="00A35CDD">
        <w:rPr>
          <w:i w:val="0"/>
          <w:noProof/>
          <w:sz w:val="18"/>
        </w:rPr>
      </w:r>
      <w:r w:rsidRPr="00A35CDD">
        <w:rPr>
          <w:i w:val="0"/>
          <w:noProof/>
          <w:sz w:val="18"/>
        </w:rPr>
        <w:fldChar w:fldCharType="separate"/>
      </w:r>
      <w:r w:rsidR="00036844">
        <w:rPr>
          <w:i w:val="0"/>
          <w:noProof/>
          <w:sz w:val="18"/>
        </w:rPr>
        <w:t>35</w:t>
      </w:r>
      <w:r w:rsidRPr="00A35CDD">
        <w:rPr>
          <w:i w:val="0"/>
          <w:noProof/>
          <w:sz w:val="18"/>
        </w:rPr>
        <w:fldChar w:fldCharType="end"/>
      </w:r>
    </w:p>
    <w:p w:rsidR="00670EA1" w:rsidRPr="006D2416" w:rsidRDefault="00A35CDD" w:rsidP="00715914">
      <w:r>
        <w:fldChar w:fldCharType="end"/>
      </w:r>
    </w:p>
    <w:p w:rsidR="00670EA1" w:rsidRPr="006D2416" w:rsidRDefault="00670EA1" w:rsidP="00715914">
      <w:pPr>
        <w:sectPr w:rsidR="00670EA1" w:rsidRPr="006D2416" w:rsidSect="002C19F0">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rsidR="00715914" w:rsidRPr="006D2416" w:rsidRDefault="00715914" w:rsidP="00715914">
      <w:pPr>
        <w:pStyle w:val="ActHead2"/>
      </w:pPr>
      <w:bookmarkStart w:id="3" w:name="_Toc33775717"/>
      <w:r w:rsidRPr="00A35CDD">
        <w:rPr>
          <w:rStyle w:val="CharPartNo"/>
        </w:rPr>
        <w:lastRenderedPageBreak/>
        <w:t>Part</w:t>
      </w:r>
      <w:r w:rsidR="006D2416" w:rsidRPr="00A35CDD">
        <w:rPr>
          <w:rStyle w:val="CharPartNo"/>
        </w:rPr>
        <w:t> </w:t>
      </w:r>
      <w:r w:rsidRPr="00A35CDD">
        <w:rPr>
          <w:rStyle w:val="CharPartNo"/>
        </w:rPr>
        <w:t>1</w:t>
      </w:r>
      <w:r w:rsidRPr="006D2416">
        <w:t>—</w:t>
      </w:r>
      <w:r w:rsidRPr="00A35CDD">
        <w:rPr>
          <w:rStyle w:val="CharPartText"/>
        </w:rPr>
        <w:t>Preliminary</w:t>
      </w:r>
      <w:bookmarkEnd w:id="3"/>
    </w:p>
    <w:p w:rsidR="00715914" w:rsidRPr="00A35CDD" w:rsidRDefault="00715914" w:rsidP="00715914">
      <w:pPr>
        <w:pStyle w:val="Header"/>
      </w:pPr>
      <w:r w:rsidRPr="00A35CDD">
        <w:rPr>
          <w:rStyle w:val="CharDivNo"/>
        </w:rPr>
        <w:t xml:space="preserve"> </w:t>
      </w:r>
      <w:r w:rsidRPr="00A35CDD">
        <w:rPr>
          <w:rStyle w:val="CharDivText"/>
        </w:rPr>
        <w:t xml:space="preserve"> </w:t>
      </w:r>
    </w:p>
    <w:p w:rsidR="00715914" w:rsidRPr="006D2416" w:rsidRDefault="005C2C0F" w:rsidP="00715914">
      <w:pPr>
        <w:pStyle w:val="ActHead5"/>
      </w:pPr>
      <w:bookmarkStart w:id="4" w:name="_Toc33775718"/>
      <w:r w:rsidRPr="00A35CDD">
        <w:rPr>
          <w:rStyle w:val="CharSectno"/>
        </w:rPr>
        <w:t>1</w:t>
      </w:r>
      <w:r w:rsidR="00715914" w:rsidRPr="006D2416">
        <w:t xml:space="preserve">  </w:t>
      </w:r>
      <w:r w:rsidR="00CE493D" w:rsidRPr="006D2416">
        <w:t>Name</w:t>
      </w:r>
      <w:bookmarkEnd w:id="4"/>
    </w:p>
    <w:p w:rsidR="00715914" w:rsidRPr="006D2416" w:rsidRDefault="00715914" w:rsidP="00715914">
      <w:pPr>
        <w:pStyle w:val="subsection"/>
      </w:pPr>
      <w:r w:rsidRPr="006D2416">
        <w:tab/>
      </w:r>
      <w:r w:rsidRPr="006D2416">
        <w:tab/>
      </w:r>
      <w:r w:rsidR="00F43A36" w:rsidRPr="006D2416">
        <w:t>This instrument is</w:t>
      </w:r>
      <w:r w:rsidR="00CE493D" w:rsidRPr="006D2416">
        <w:t xml:space="preserve"> the </w:t>
      </w:r>
      <w:bookmarkStart w:id="5" w:name="BKCheck15B_4"/>
      <w:bookmarkEnd w:id="5"/>
      <w:r w:rsidR="00BC76AC" w:rsidRPr="006D2416">
        <w:rPr>
          <w:i/>
        </w:rPr>
        <w:fldChar w:fldCharType="begin"/>
      </w:r>
      <w:r w:rsidR="00BC76AC" w:rsidRPr="006D2416">
        <w:rPr>
          <w:i/>
        </w:rPr>
        <w:instrText xml:space="preserve"> STYLEREF  ShortT </w:instrText>
      </w:r>
      <w:r w:rsidR="00BC76AC" w:rsidRPr="006D2416">
        <w:rPr>
          <w:i/>
        </w:rPr>
        <w:fldChar w:fldCharType="separate"/>
      </w:r>
      <w:r w:rsidR="00036844">
        <w:rPr>
          <w:i/>
          <w:noProof/>
        </w:rPr>
        <w:t>Medical Indemnity Regulations 2020</w:t>
      </w:r>
      <w:r w:rsidR="00BC76AC" w:rsidRPr="006D2416">
        <w:rPr>
          <w:i/>
        </w:rPr>
        <w:fldChar w:fldCharType="end"/>
      </w:r>
      <w:r w:rsidRPr="006D2416">
        <w:t>.</w:t>
      </w:r>
    </w:p>
    <w:p w:rsidR="00715914" w:rsidRPr="006D2416" w:rsidRDefault="005C2C0F" w:rsidP="00715914">
      <w:pPr>
        <w:pStyle w:val="ActHead5"/>
      </w:pPr>
      <w:bookmarkStart w:id="6" w:name="_Toc33775719"/>
      <w:r w:rsidRPr="00A35CDD">
        <w:rPr>
          <w:rStyle w:val="CharSectno"/>
        </w:rPr>
        <w:t>2</w:t>
      </w:r>
      <w:r w:rsidR="00715914" w:rsidRPr="006D2416">
        <w:t xml:space="preserve">  Commencement</w:t>
      </w:r>
      <w:bookmarkEnd w:id="6"/>
    </w:p>
    <w:p w:rsidR="00AE3652" w:rsidRPr="006D2416" w:rsidRDefault="00807626" w:rsidP="00AE3652">
      <w:pPr>
        <w:pStyle w:val="subsection"/>
      </w:pPr>
      <w:bookmarkStart w:id="7" w:name="_GoBack"/>
      <w:r w:rsidRPr="006D2416">
        <w:tab/>
      </w:r>
      <w:r w:rsidR="00AE3652" w:rsidRPr="006D2416">
        <w:t>(1)</w:t>
      </w:r>
      <w:r w:rsidR="00AE3652" w:rsidRPr="006D2416">
        <w:tab/>
        <w:t xml:space="preserve">Each provision of </w:t>
      </w:r>
      <w:r w:rsidR="00F43A36" w:rsidRPr="006D2416">
        <w:t>this instrument</w:t>
      </w:r>
      <w:r w:rsidR="00AE3652" w:rsidRPr="006D2416">
        <w:t xml:space="preserve"> specified in column 1 of the table commences, or is taken to have commenced, in accordance with column 2 of the table. Any other statement in column 2 has effect according to its terms.</w:t>
      </w:r>
      <w:bookmarkEnd w:id="7"/>
    </w:p>
    <w:p w:rsidR="00AE3652" w:rsidRPr="006D2416" w:rsidRDefault="00AE3652" w:rsidP="00AE365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AE3652" w:rsidRPr="006D2416" w:rsidTr="00896977">
        <w:trPr>
          <w:tblHeader/>
        </w:trPr>
        <w:tc>
          <w:tcPr>
            <w:tcW w:w="5000" w:type="pct"/>
            <w:gridSpan w:val="3"/>
            <w:tcBorders>
              <w:top w:val="single" w:sz="12" w:space="0" w:color="auto"/>
              <w:bottom w:val="single" w:sz="6" w:space="0" w:color="auto"/>
            </w:tcBorders>
            <w:shd w:val="clear" w:color="auto" w:fill="auto"/>
            <w:hideMark/>
          </w:tcPr>
          <w:p w:rsidR="00AE3652" w:rsidRPr="006D2416" w:rsidRDefault="00AE3652" w:rsidP="00C854CA">
            <w:pPr>
              <w:pStyle w:val="TableHeading"/>
            </w:pPr>
            <w:r w:rsidRPr="006D2416">
              <w:t>Commencement information</w:t>
            </w:r>
          </w:p>
        </w:tc>
      </w:tr>
      <w:tr w:rsidR="00AE3652" w:rsidRPr="006D2416" w:rsidTr="00896977">
        <w:trPr>
          <w:tblHeader/>
        </w:trPr>
        <w:tc>
          <w:tcPr>
            <w:tcW w:w="1272" w:type="pct"/>
            <w:tcBorders>
              <w:top w:val="single" w:sz="6" w:space="0" w:color="auto"/>
              <w:bottom w:val="single" w:sz="6" w:space="0" w:color="auto"/>
            </w:tcBorders>
            <w:shd w:val="clear" w:color="auto" w:fill="auto"/>
            <w:hideMark/>
          </w:tcPr>
          <w:p w:rsidR="00AE3652" w:rsidRPr="006D2416" w:rsidRDefault="00AE3652" w:rsidP="00C854CA">
            <w:pPr>
              <w:pStyle w:val="TableHeading"/>
            </w:pPr>
            <w:r w:rsidRPr="006D2416">
              <w:t>Column 1</w:t>
            </w:r>
          </w:p>
        </w:tc>
        <w:tc>
          <w:tcPr>
            <w:tcW w:w="2627" w:type="pct"/>
            <w:tcBorders>
              <w:top w:val="single" w:sz="6" w:space="0" w:color="auto"/>
              <w:bottom w:val="single" w:sz="6" w:space="0" w:color="auto"/>
            </w:tcBorders>
            <w:shd w:val="clear" w:color="auto" w:fill="auto"/>
            <w:hideMark/>
          </w:tcPr>
          <w:p w:rsidR="00AE3652" w:rsidRPr="006D2416" w:rsidRDefault="00AE3652" w:rsidP="00C854CA">
            <w:pPr>
              <w:pStyle w:val="TableHeading"/>
            </w:pPr>
            <w:r w:rsidRPr="006D2416">
              <w:t>Column 2</w:t>
            </w:r>
          </w:p>
        </w:tc>
        <w:tc>
          <w:tcPr>
            <w:tcW w:w="1102" w:type="pct"/>
            <w:tcBorders>
              <w:top w:val="single" w:sz="6" w:space="0" w:color="auto"/>
              <w:bottom w:val="single" w:sz="6" w:space="0" w:color="auto"/>
            </w:tcBorders>
            <w:shd w:val="clear" w:color="auto" w:fill="auto"/>
            <w:hideMark/>
          </w:tcPr>
          <w:p w:rsidR="00AE3652" w:rsidRPr="006D2416" w:rsidRDefault="00AE3652" w:rsidP="00C854CA">
            <w:pPr>
              <w:pStyle w:val="TableHeading"/>
            </w:pPr>
            <w:r w:rsidRPr="006D2416">
              <w:t>Column 3</w:t>
            </w:r>
          </w:p>
        </w:tc>
      </w:tr>
      <w:tr w:rsidR="00AE3652" w:rsidRPr="006D2416" w:rsidTr="00896977">
        <w:trPr>
          <w:tblHeader/>
        </w:trPr>
        <w:tc>
          <w:tcPr>
            <w:tcW w:w="1272" w:type="pct"/>
            <w:tcBorders>
              <w:top w:val="single" w:sz="6" w:space="0" w:color="auto"/>
              <w:bottom w:val="single" w:sz="12" w:space="0" w:color="auto"/>
            </w:tcBorders>
            <w:shd w:val="clear" w:color="auto" w:fill="auto"/>
            <w:hideMark/>
          </w:tcPr>
          <w:p w:rsidR="00AE3652" w:rsidRPr="006D2416" w:rsidRDefault="00AE3652" w:rsidP="00C854CA">
            <w:pPr>
              <w:pStyle w:val="TableHeading"/>
            </w:pPr>
            <w:r w:rsidRPr="006D2416">
              <w:t>Provisions</w:t>
            </w:r>
          </w:p>
        </w:tc>
        <w:tc>
          <w:tcPr>
            <w:tcW w:w="2627" w:type="pct"/>
            <w:tcBorders>
              <w:top w:val="single" w:sz="6" w:space="0" w:color="auto"/>
              <w:bottom w:val="single" w:sz="12" w:space="0" w:color="auto"/>
            </w:tcBorders>
            <w:shd w:val="clear" w:color="auto" w:fill="auto"/>
            <w:hideMark/>
          </w:tcPr>
          <w:p w:rsidR="00AE3652" w:rsidRPr="006D2416" w:rsidRDefault="00AE3652" w:rsidP="00C854CA">
            <w:pPr>
              <w:pStyle w:val="TableHeading"/>
            </w:pPr>
            <w:r w:rsidRPr="006D2416">
              <w:t>Commencement</w:t>
            </w:r>
          </w:p>
        </w:tc>
        <w:tc>
          <w:tcPr>
            <w:tcW w:w="1102" w:type="pct"/>
            <w:tcBorders>
              <w:top w:val="single" w:sz="6" w:space="0" w:color="auto"/>
              <w:bottom w:val="single" w:sz="12" w:space="0" w:color="auto"/>
            </w:tcBorders>
            <w:shd w:val="clear" w:color="auto" w:fill="auto"/>
            <w:hideMark/>
          </w:tcPr>
          <w:p w:rsidR="00AE3652" w:rsidRPr="006D2416" w:rsidRDefault="00AE3652" w:rsidP="00C854CA">
            <w:pPr>
              <w:pStyle w:val="TableHeading"/>
            </w:pPr>
            <w:r w:rsidRPr="006D2416">
              <w:t>Date/Details</w:t>
            </w:r>
          </w:p>
        </w:tc>
      </w:tr>
      <w:tr w:rsidR="00AE3652" w:rsidRPr="006D2416" w:rsidTr="00896977">
        <w:tc>
          <w:tcPr>
            <w:tcW w:w="1272" w:type="pct"/>
            <w:tcBorders>
              <w:top w:val="single" w:sz="12" w:space="0" w:color="auto"/>
              <w:bottom w:val="single" w:sz="12" w:space="0" w:color="auto"/>
            </w:tcBorders>
            <w:shd w:val="clear" w:color="auto" w:fill="auto"/>
            <w:hideMark/>
          </w:tcPr>
          <w:p w:rsidR="00AE3652" w:rsidRPr="006D2416" w:rsidRDefault="00AE3652" w:rsidP="00C854CA">
            <w:pPr>
              <w:pStyle w:val="Tabletext"/>
            </w:pPr>
            <w:r w:rsidRPr="006D2416">
              <w:t xml:space="preserve">1.  The whole of </w:t>
            </w:r>
            <w:r w:rsidR="00F43A36" w:rsidRPr="006D2416">
              <w:t>this instrument</w:t>
            </w:r>
          </w:p>
        </w:tc>
        <w:tc>
          <w:tcPr>
            <w:tcW w:w="2627" w:type="pct"/>
            <w:tcBorders>
              <w:top w:val="single" w:sz="12" w:space="0" w:color="auto"/>
              <w:bottom w:val="single" w:sz="12" w:space="0" w:color="auto"/>
            </w:tcBorders>
            <w:shd w:val="clear" w:color="auto" w:fill="auto"/>
            <w:hideMark/>
          </w:tcPr>
          <w:p w:rsidR="00AE3652" w:rsidRPr="006D2416" w:rsidRDefault="001C4E2D" w:rsidP="00C854CA">
            <w:pPr>
              <w:pStyle w:val="Tabletext"/>
            </w:pPr>
            <w:r w:rsidRPr="006D2416">
              <w:t>1</w:t>
            </w:r>
            <w:r w:rsidR="006D2416" w:rsidRPr="006D2416">
              <w:t> </w:t>
            </w:r>
            <w:r w:rsidRPr="006D2416">
              <w:t>July 2020</w:t>
            </w:r>
            <w:r w:rsidR="00AE3652" w:rsidRPr="006D2416">
              <w:t>.</w:t>
            </w:r>
          </w:p>
        </w:tc>
        <w:tc>
          <w:tcPr>
            <w:tcW w:w="1102" w:type="pct"/>
            <w:tcBorders>
              <w:top w:val="single" w:sz="12" w:space="0" w:color="auto"/>
              <w:bottom w:val="single" w:sz="12" w:space="0" w:color="auto"/>
            </w:tcBorders>
            <w:shd w:val="clear" w:color="auto" w:fill="auto"/>
          </w:tcPr>
          <w:p w:rsidR="00AE3652" w:rsidRPr="006D2416" w:rsidRDefault="001C4E2D" w:rsidP="00C854CA">
            <w:pPr>
              <w:pStyle w:val="Tabletext"/>
            </w:pPr>
            <w:r w:rsidRPr="006D2416">
              <w:t>1</w:t>
            </w:r>
            <w:r w:rsidR="006D2416" w:rsidRPr="006D2416">
              <w:t> </w:t>
            </w:r>
            <w:r w:rsidRPr="006D2416">
              <w:t>July 2020</w:t>
            </w:r>
          </w:p>
        </w:tc>
      </w:tr>
    </w:tbl>
    <w:p w:rsidR="00AE3652" w:rsidRPr="006D2416" w:rsidRDefault="00AE3652" w:rsidP="00AE3652">
      <w:pPr>
        <w:pStyle w:val="notetext"/>
        <w:rPr>
          <w:snapToGrid w:val="0"/>
          <w:lang w:eastAsia="en-US"/>
        </w:rPr>
      </w:pPr>
      <w:r w:rsidRPr="006D2416">
        <w:rPr>
          <w:snapToGrid w:val="0"/>
          <w:lang w:eastAsia="en-US"/>
        </w:rPr>
        <w:t>Note:</w:t>
      </w:r>
      <w:r w:rsidRPr="006D2416">
        <w:rPr>
          <w:snapToGrid w:val="0"/>
          <w:lang w:eastAsia="en-US"/>
        </w:rPr>
        <w:tab/>
        <w:t xml:space="preserve">This table relates only to the provisions of </w:t>
      </w:r>
      <w:r w:rsidR="00F43A36" w:rsidRPr="006D2416">
        <w:rPr>
          <w:snapToGrid w:val="0"/>
          <w:lang w:eastAsia="en-US"/>
        </w:rPr>
        <w:t>this instrument</w:t>
      </w:r>
      <w:r w:rsidRPr="006D2416">
        <w:t xml:space="preserve"> </w:t>
      </w:r>
      <w:r w:rsidRPr="006D2416">
        <w:rPr>
          <w:snapToGrid w:val="0"/>
          <w:lang w:eastAsia="en-US"/>
        </w:rPr>
        <w:t xml:space="preserve">as originally made. It will not be amended to deal with any later amendments of </w:t>
      </w:r>
      <w:r w:rsidR="00F43A36" w:rsidRPr="006D2416">
        <w:rPr>
          <w:snapToGrid w:val="0"/>
          <w:lang w:eastAsia="en-US"/>
        </w:rPr>
        <w:t>this instrument</w:t>
      </w:r>
      <w:r w:rsidRPr="006D2416">
        <w:rPr>
          <w:snapToGrid w:val="0"/>
          <w:lang w:eastAsia="en-US"/>
        </w:rPr>
        <w:t>.</w:t>
      </w:r>
    </w:p>
    <w:p w:rsidR="00807626" w:rsidRPr="006D2416" w:rsidRDefault="00AE3652" w:rsidP="00AE3652">
      <w:pPr>
        <w:pStyle w:val="subsection"/>
      </w:pPr>
      <w:r w:rsidRPr="006D2416">
        <w:tab/>
        <w:t>(2)</w:t>
      </w:r>
      <w:r w:rsidRPr="006D2416">
        <w:tab/>
        <w:t xml:space="preserve">Any information in column 3 of the table is not part of </w:t>
      </w:r>
      <w:r w:rsidR="00F43A36" w:rsidRPr="006D2416">
        <w:t>this instrument</w:t>
      </w:r>
      <w:r w:rsidRPr="006D2416">
        <w:t xml:space="preserve">. Information may be inserted in this column, or information in it may be edited, in any published version of </w:t>
      </w:r>
      <w:r w:rsidR="00F43A36" w:rsidRPr="006D2416">
        <w:t>this instrument</w:t>
      </w:r>
      <w:r w:rsidRPr="006D2416">
        <w:t>.</w:t>
      </w:r>
    </w:p>
    <w:p w:rsidR="007500C8" w:rsidRPr="006D2416" w:rsidRDefault="005C2C0F" w:rsidP="007500C8">
      <w:pPr>
        <w:pStyle w:val="ActHead5"/>
      </w:pPr>
      <w:bookmarkStart w:id="8" w:name="_Toc33775720"/>
      <w:r w:rsidRPr="00A35CDD">
        <w:rPr>
          <w:rStyle w:val="CharSectno"/>
        </w:rPr>
        <w:t>3</w:t>
      </w:r>
      <w:r w:rsidR="007500C8" w:rsidRPr="006D2416">
        <w:t xml:space="preserve">  Authority</w:t>
      </w:r>
      <w:bookmarkEnd w:id="8"/>
    </w:p>
    <w:p w:rsidR="00157B8B" w:rsidRPr="006D2416" w:rsidRDefault="007500C8" w:rsidP="007E667A">
      <w:pPr>
        <w:pStyle w:val="subsection"/>
      </w:pPr>
      <w:r w:rsidRPr="006D2416">
        <w:tab/>
      </w:r>
      <w:r w:rsidRPr="006D2416">
        <w:tab/>
      </w:r>
      <w:r w:rsidR="00F43A36" w:rsidRPr="006D2416">
        <w:t>This instrument is</w:t>
      </w:r>
      <w:r w:rsidRPr="006D2416">
        <w:t xml:space="preserve"> made under the </w:t>
      </w:r>
      <w:r w:rsidR="001C4E2D" w:rsidRPr="006D2416">
        <w:rPr>
          <w:i/>
        </w:rPr>
        <w:t>Medical Indemnity Act 2002</w:t>
      </w:r>
      <w:r w:rsidR="00F4350D" w:rsidRPr="006D2416">
        <w:t>.</w:t>
      </w:r>
    </w:p>
    <w:p w:rsidR="00896977" w:rsidRPr="006D2416" w:rsidRDefault="005C2C0F" w:rsidP="00896977">
      <w:pPr>
        <w:pStyle w:val="ActHead5"/>
      </w:pPr>
      <w:bookmarkStart w:id="9" w:name="_Toc33775721"/>
      <w:r w:rsidRPr="00A35CDD">
        <w:rPr>
          <w:rStyle w:val="CharSectno"/>
        </w:rPr>
        <w:t>4</w:t>
      </w:r>
      <w:r w:rsidR="00896977" w:rsidRPr="006D2416">
        <w:t xml:space="preserve">  Schedules</w:t>
      </w:r>
      <w:bookmarkEnd w:id="9"/>
    </w:p>
    <w:p w:rsidR="00896977" w:rsidRPr="006D2416" w:rsidRDefault="00896977" w:rsidP="00C854CA">
      <w:pPr>
        <w:pStyle w:val="subsection"/>
      </w:pPr>
      <w:r w:rsidRPr="006D2416">
        <w:tab/>
      </w:r>
      <w:r w:rsidRPr="006D2416">
        <w:tab/>
        <w:t>Each instrument that is specified in a Schedule to this instrument is amended or repealed as set out in the applicable items in the Schedule concerned, and any other item in a Schedule to this instrument has effect according to its terms.</w:t>
      </w:r>
    </w:p>
    <w:p w:rsidR="00896977" w:rsidRPr="006D2416" w:rsidRDefault="005C2C0F" w:rsidP="00896977">
      <w:pPr>
        <w:pStyle w:val="ActHead5"/>
      </w:pPr>
      <w:bookmarkStart w:id="10" w:name="_Toc33775722"/>
      <w:r w:rsidRPr="00A35CDD">
        <w:rPr>
          <w:rStyle w:val="CharSectno"/>
        </w:rPr>
        <w:t>5</w:t>
      </w:r>
      <w:r w:rsidR="00C854CA" w:rsidRPr="006D2416">
        <w:t xml:space="preserve">  Simplified outline of this instrument</w:t>
      </w:r>
      <w:bookmarkEnd w:id="10"/>
    </w:p>
    <w:p w:rsidR="00E2088A" w:rsidRPr="006D2416" w:rsidRDefault="00E2088A" w:rsidP="00E2088A">
      <w:pPr>
        <w:pStyle w:val="SOText"/>
      </w:pPr>
      <w:r w:rsidRPr="006D2416">
        <w:t xml:space="preserve">Various amounts are payable </w:t>
      </w:r>
      <w:r w:rsidR="001F62DE" w:rsidRPr="006D2416">
        <w:t xml:space="preserve">by the Chief Executive Medicare </w:t>
      </w:r>
      <w:r w:rsidRPr="006D2416">
        <w:t>to MDOs and medical indemnity insurers (together called medical indemnity providers) if they apply for them and meet certain conditions.</w:t>
      </w:r>
    </w:p>
    <w:p w:rsidR="00E2088A" w:rsidRPr="006D2416" w:rsidRDefault="00E2088A" w:rsidP="00E2088A">
      <w:pPr>
        <w:pStyle w:val="SOText"/>
      </w:pPr>
      <w:r w:rsidRPr="006D2416">
        <w:t>Claim handling fees are payable to MDOs for claims for which IBNR indemnities are payable to the MDOs. Those fees are generally 5% of the indemnities.</w:t>
      </w:r>
    </w:p>
    <w:p w:rsidR="00E2088A" w:rsidRPr="006D2416" w:rsidRDefault="00E2088A" w:rsidP="00E2088A">
      <w:pPr>
        <w:pStyle w:val="SOText"/>
      </w:pPr>
      <w:r w:rsidRPr="006D2416">
        <w:t>Claim handling fees are payable to medical indemnity providers for eligible run</w:t>
      </w:r>
      <w:r w:rsidR="006D2416">
        <w:noBreakHyphen/>
      </w:r>
      <w:r w:rsidRPr="006D2416">
        <w:t>off claims for which run</w:t>
      </w:r>
      <w:r w:rsidR="006D2416">
        <w:noBreakHyphen/>
      </w:r>
      <w:r w:rsidRPr="006D2416">
        <w:t>off cover indemnity is paid. Those fees are generally 5% of the indemnities.</w:t>
      </w:r>
    </w:p>
    <w:p w:rsidR="00E2088A" w:rsidRPr="006D2416" w:rsidRDefault="00E2088A" w:rsidP="00E2088A">
      <w:pPr>
        <w:pStyle w:val="SOText"/>
      </w:pPr>
      <w:r w:rsidRPr="006D2416">
        <w:t xml:space="preserve">Amounts are payable to medical indemnity insurers that incur costs complying with the requirement in the </w:t>
      </w:r>
      <w:r w:rsidRPr="006D2416">
        <w:rPr>
          <w:i/>
        </w:rPr>
        <w:t>Medical Indemnity (Prudential Supervision and Product Standards) Act 2003</w:t>
      </w:r>
      <w:r w:rsidRPr="006D2416">
        <w:t xml:space="preserve"> to provide run</w:t>
      </w:r>
      <w:r w:rsidR="006D2416">
        <w:noBreakHyphen/>
      </w:r>
      <w:r w:rsidRPr="006D2416">
        <w:t>off cover to certain medical practitioners. Those amounts depend on the number of practitioners covered.</w:t>
      </w:r>
    </w:p>
    <w:p w:rsidR="00E2088A" w:rsidRPr="006D2416" w:rsidRDefault="001F62DE" w:rsidP="00E2088A">
      <w:pPr>
        <w:pStyle w:val="SOText"/>
      </w:pPr>
      <w:r w:rsidRPr="006D2416">
        <w:t xml:space="preserve">To help certain medical practitioners meet the costs of purchasing medical indemnity, </w:t>
      </w:r>
      <w:r w:rsidR="00953D72" w:rsidRPr="006D2416">
        <w:t xml:space="preserve">the premium support scheme </w:t>
      </w:r>
      <w:r w:rsidR="009F5E58" w:rsidRPr="006D2416">
        <w:t>in Part</w:t>
      </w:r>
      <w:r w:rsidR="006D2416" w:rsidRPr="006D2416">
        <w:t> </w:t>
      </w:r>
      <w:r w:rsidR="009F5E58" w:rsidRPr="006D2416">
        <w:t xml:space="preserve">6 </w:t>
      </w:r>
      <w:r w:rsidR="00953D72" w:rsidRPr="006D2416">
        <w:t xml:space="preserve">provides that </w:t>
      </w:r>
      <w:r w:rsidRPr="006D2416">
        <w:t>amounts are payable to medical indemnity insurers with contracts of insurance providing professional indemnity cover for the practitioners. Those amounts are worked out in different ways, depending on the practitioners</w:t>
      </w:r>
      <w:r w:rsidR="00695C08" w:rsidRPr="006D2416">
        <w:t>’</w:t>
      </w:r>
      <w:r w:rsidRPr="006D2416">
        <w:t xml:space="preserve"> circumstances.</w:t>
      </w:r>
    </w:p>
    <w:p w:rsidR="001F62DE" w:rsidRPr="006D2416" w:rsidRDefault="00953D72" w:rsidP="00E2088A">
      <w:pPr>
        <w:pStyle w:val="SOText"/>
      </w:pPr>
      <w:r w:rsidRPr="006D2416">
        <w:t>Amounts are payable to medical indemnity insurers to help them meet the costs of administering the premium support scheme.</w:t>
      </w:r>
      <w:r w:rsidR="004645B4" w:rsidRPr="006D2416">
        <w:t xml:space="preserve"> Those amounts depend on the number of practitioners covered.</w:t>
      </w:r>
    </w:p>
    <w:p w:rsidR="00C854CA" w:rsidRPr="006D2416" w:rsidRDefault="005C2C0F" w:rsidP="00C854CA">
      <w:pPr>
        <w:pStyle w:val="ActHead5"/>
      </w:pPr>
      <w:bookmarkStart w:id="11" w:name="_Toc33775723"/>
      <w:r w:rsidRPr="00A35CDD">
        <w:rPr>
          <w:rStyle w:val="CharSectno"/>
        </w:rPr>
        <w:t>6</w:t>
      </w:r>
      <w:r w:rsidR="00C854CA" w:rsidRPr="006D2416">
        <w:t xml:space="preserve">  Definitions</w:t>
      </w:r>
      <w:bookmarkEnd w:id="11"/>
    </w:p>
    <w:p w:rsidR="00C854CA" w:rsidRPr="006D2416" w:rsidRDefault="00C854CA" w:rsidP="00C854CA">
      <w:pPr>
        <w:pStyle w:val="notetext"/>
      </w:pPr>
      <w:r w:rsidRPr="006D2416">
        <w:t>Note:</w:t>
      </w:r>
      <w:r w:rsidRPr="006D2416">
        <w:tab/>
        <w:t>A number of expressions used in this instrument are defined in the Act, including the following:</w:t>
      </w:r>
    </w:p>
    <w:p w:rsidR="00C854CA" w:rsidRPr="006D2416" w:rsidRDefault="00C854CA" w:rsidP="00C854CA">
      <w:pPr>
        <w:pStyle w:val="notepara"/>
      </w:pPr>
      <w:r w:rsidRPr="006D2416">
        <w:t>(a)</w:t>
      </w:r>
      <w:r w:rsidRPr="006D2416">
        <w:tab/>
        <w:t>Chief Executive Medicare;</w:t>
      </w:r>
    </w:p>
    <w:p w:rsidR="001D0EA1" w:rsidRPr="006D2416" w:rsidRDefault="001D0EA1" w:rsidP="00C854CA">
      <w:pPr>
        <w:pStyle w:val="notepara"/>
      </w:pPr>
      <w:r w:rsidRPr="006D2416">
        <w:t>(b)</w:t>
      </w:r>
      <w:r w:rsidRPr="006D2416">
        <w:tab/>
        <w:t>claim;</w:t>
      </w:r>
    </w:p>
    <w:p w:rsidR="00E54752" w:rsidRPr="006D2416" w:rsidRDefault="00E54752" w:rsidP="00C854CA">
      <w:pPr>
        <w:pStyle w:val="notepara"/>
      </w:pPr>
      <w:r w:rsidRPr="006D2416">
        <w:t>(c)</w:t>
      </w:r>
      <w:r w:rsidRPr="006D2416">
        <w:tab/>
        <w:t>MDO;</w:t>
      </w:r>
    </w:p>
    <w:p w:rsidR="007E52D4" w:rsidRPr="006D2416" w:rsidRDefault="007E52D4" w:rsidP="00C854CA">
      <w:pPr>
        <w:pStyle w:val="notepara"/>
      </w:pPr>
      <w:r w:rsidRPr="006D2416">
        <w:t>(d)</w:t>
      </w:r>
      <w:r w:rsidRPr="006D2416">
        <w:tab/>
        <w:t>medical indemnity insurer;</w:t>
      </w:r>
    </w:p>
    <w:p w:rsidR="00B25F8E" w:rsidRPr="006D2416" w:rsidRDefault="00B25F8E" w:rsidP="00C854CA">
      <w:pPr>
        <w:pStyle w:val="notepara"/>
      </w:pPr>
      <w:r w:rsidRPr="006D2416">
        <w:t>(e)</w:t>
      </w:r>
      <w:r w:rsidRPr="006D2416">
        <w:tab/>
        <w:t>medical practitioner.</w:t>
      </w:r>
    </w:p>
    <w:p w:rsidR="00C854CA" w:rsidRPr="006D2416" w:rsidRDefault="00C854CA" w:rsidP="00C854CA">
      <w:pPr>
        <w:pStyle w:val="subsection"/>
      </w:pPr>
      <w:r w:rsidRPr="006D2416">
        <w:tab/>
      </w:r>
      <w:r w:rsidRPr="006D2416">
        <w:tab/>
        <w:t>In this instrument:</w:t>
      </w:r>
    </w:p>
    <w:p w:rsidR="00C854CA" w:rsidRPr="006D2416" w:rsidRDefault="00C854CA" w:rsidP="00C854CA">
      <w:pPr>
        <w:pStyle w:val="Definition"/>
      </w:pPr>
      <w:r w:rsidRPr="006D2416">
        <w:rPr>
          <w:b/>
          <w:i/>
        </w:rPr>
        <w:t>Act</w:t>
      </w:r>
      <w:r w:rsidRPr="006D2416">
        <w:t xml:space="preserve"> means the </w:t>
      </w:r>
      <w:r w:rsidRPr="006D2416">
        <w:rPr>
          <w:i/>
        </w:rPr>
        <w:t>Medical Indemnity Act 2002</w:t>
      </w:r>
      <w:r w:rsidRPr="006D2416">
        <w:t>.</w:t>
      </w:r>
    </w:p>
    <w:p w:rsidR="0045292A" w:rsidRPr="006D2416" w:rsidRDefault="0045292A" w:rsidP="0045292A">
      <w:pPr>
        <w:pStyle w:val="Definition"/>
      </w:pPr>
      <w:r w:rsidRPr="006D2416">
        <w:rPr>
          <w:b/>
          <w:i/>
        </w:rPr>
        <w:t>advance subsidy</w:t>
      </w:r>
      <w:r w:rsidRPr="006D2416">
        <w:t xml:space="preserve"> means subsidy payable under subsection</w:t>
      </w:r>
      <w:r w:rsidR="006D2416" w:rsidRPr="006D2416">
        <w:t> </w:t>
      </w:r>
      <w:r w:rsidR="005C2C0F" w:rsidRPr="006D2416">
        <w:t>26</w:t>
      </w:r>
      <w:r w:rsidRPr="006D2416">
        <w:t>(2).</w:t>
      </w:r>
    </w:p>
    <w:p w:rsidR="00C41AA2" w:rsidRPr="006D2416" w:rsidRDefault="00C41AA2" w:rsidP="0045292A">
      <w:pPr>
        <w:pStyle w:val="Definition"/>
      </w:pPr>
      <w:r w:rsidRPr="006D2416">
        <w:rPr>
          <w:b/>
          <w:i/>
        </w:rPr>
        <w:t>authorised</w:t>
      </w:r>
      <w:r w:rsidR="001A3522" w:rsidRPr="006D2416">
        <w:rPr>
          <w:b/>
          <w:i/>
        </w:rPr>
        <w:t xml:space="preserve"> reviewing officer</w:t>
      </w:r>
      <w:r w:rsidR="001A3522" w:rsidRPr="006D2416">
        <w:t xml:space="preserve"> </w:t>
      </w:r>
      <w:r w:rsidRPr="006D2416">
        <w:t>has the meaning given by section</w:t>
      </w:r>
      <w:r w:rsidR="006D2416" w:rsidRPr="006D2416">
        <w:t> </w:t>
      </w:r>
      <w:r w:rsidR="005C2C0F" w:rsidRPr="006D2416">
        <w:t>55</w:t>
      </w:r>
      <w:r w:rsidRPr="006D2416">
        <w:t>.</w:t>
      </w:r>
    </w:p>
    <w:p w:rsidR="00E54752" w:rsidRPr="006D2416" w:rsidRDefault="00E54752" w:rsidP="00E54752">
      <w:pPr>
        <w:pStyle w:val="Definition"/>
      </w:pPr>
      <w:r w:rsidRPr="006D2416">
        <w:rPr>
          <w:b/>
          <w:i/>
        </w:rPr>
        <w:t>complying application</w:t>
      </w:r>
      <w:r w:rsidRPr="006D2416">
        <w:t xml:space="preserve"> means an application to the Chief Executive Medicare that:</w:t>
      </w:r>
    </w:p>
    <w:p w:rsidR="00E54752" w:rsidRPr="006D2416" w:rsidRDefault="00E54752" w:rsidP="00E54752">
      <w:pPr>
        <w:pStyle w:val="paragraph"/>
      </w:pPr>
      <w:r w:rsidRPr="006D2416">
        <w:tab/>
        <w:t>(a)</w:t>
      </w:r>
      <w:r w:rsidRPr="006D2416">
        <w:tab/>
        <w:t xml:space="preserve">is made </w:t>
      </w:r>
      <w:r w:rsidR="00DF5620" w:rsidRPr="006D2416">
        <w:t>in</w:t>
      </w:r>
      <w:r w:rsidRPr="006D2416">
        <w:t xml:space="preserve"> a form</w:t>
      </w:r>
      <w:bookmarkStart w:id="12" w:name="BK_S3P2L30C23"/>
      <w:bookmarkEnd w:id="12"/>
      <w:r w:rsidRPr="006D2416">
        <w:t xml:space="preserve"> approved by the Chief Executive Medicare; and</w:t>
      </w:r>
    </w:p>
    <w:p w:rsidR="00E54752" w:rsidRPr="006D2416" w:rsidRDefault="00E54752" w:rsidP="00E54752">
      <w:pPr>
        <w:pStyle w:val="paragraph"/>
      </w:pPr>
      <w:r w:rsidRPr="006D2416">
        <w:tab/>
        <w:t>(b)</w:t>
      </w:r>
      <w:r w:rsidRPr="006D2416">
        <w:tab/>
        <w:t>is accompanied by the documents and other information (if any) required by the form.</w:t>
      </w:r>
    </w:p>
    <w:p w:rsidR="00A15892" w:rsidRPr="006D2416" w:rsidRDefault="00A15892" w:rsidP="00A15892">
      <w:pPr>
        <w:pStyle w:val="Definition"/>
      </w:pPr>
      <w:r w:rsidRPr="006D2416">
        <w:rPr>
          <w:b/>
          <w:i/>
        </w:rPr>
        <w:t>eligible medical practitioner</w:t>
      </w:r>
      <w:r w:rsidRPr="006D2416">
        <w:t xml:space="preserve"> has the meaning given by </w:t>
      </w:r>
      <w:r w:rsidR="00444CC2" w:rsidRPr="006D2416">
        <w:t>section</w:t>
      </w:r>
      <w:r w:rsidR="006D2416" w:rsidRPr="006D2416">
        <w:t> </w:t>
      </w:r>
      <w:r w:rsidR="005C2C0F" w:rsidRPr="006D2416">
        <w:t>27</w:t>
      </w:r>
      <w:r w:rsidRPr="006D2416">
        <w:t>.</w:t>
      </w:r>
    </w:p>
    <w:p w:rsidR="00771711" w:rsidRPr="006D2416" w:rsidRDefault="00771711" w:rsidP="00771711">
      <w:pPr>
        <w:pStyle w:val="Definition"/>
      </w:pPr>
      <w:r w:rsidRPr="006D2416">
        <w:rPr>
          <w:b/>
          <w:i/>
        </w:rPr>
        <w:t>gross indemnity costs</w:t>
      </w:r>
      <w:r w:rsidRPr="006D2416">
        <w:t xml:space="preserve"> has the meaning given by section</w:t>
      </w:r>
      <w:r w:rsidR="006D2416" w:rsidRPr="006D2416">
        <w:t> </w:t>
      </w:r>
      <w:r w:rsidR="005C2C0F" w:rsidRPr="006D2416">
        <w:t>34</w:t>
      </w:r>
      <w:r w:rsidRPr="006D2416">
        <w:t>.</w:t>
      </w:r>
    </w:p>
    <w:p w:rsidR="003A47A6" w:rsidRPr="006D2416" w:rsidRDefault="003A47A6" w:rsidP="001C5D7C">
      <w:pPr>
        <w:pStyle w:val="Definition"/>
      </w:pPr>
      <w:r w:rsidRPr="006D2416">
        <w:rPr>
          <w:b/>
          <w:i/>
        </w:rPr>
        <w:t>GST</w:t>
      </w:r>
      <w:r w:rsidRPr="006D2416">
        <w:t xml:space="preserve"> has the same meaning as in the </w:t>
      </w:r>
      <w:r w:rsidRPr="006D2416">
        <w:rPr>
          <w:i/>
        </w:rPr>
        <w:t>A New Tax System (Goods and Services Tax) Act 1999</w:t>
      </w:r>
      <w:r w:rsidRPr="006D2416">
        <w:t>.</w:t>
      </w:r>
    </w:p>
    <w:p w:rsidR="00CE5E0A" w:rsidRPr="006D2416" w:rsidRDefault="00CE5E0A" w:rsidP="00CE5E0A">
      <w:pPr>
        <w:pStyle w:val="Definition"/>
      </w:pPr>
      <w:r w:rsidRPr="006D2416">
        <w:rPr>
          <w:b/>
          <w:i/>
        </w:rPr>
        <w:t>medical indemnity provider</w:t>
      </w:r>
      <w:r w:rsidRPr="006D2416">
        <w:t xml:space="preserve"> means:</w:t>
      </w:r>
    </w:p>
    <w:p w:rsidR="00CE5E0A" w:rsidRPr="006D2416" w:rsidRDefault="00CE5E0A" w:rsidP="00CE5E0A">
      <w:pPr>
        <w:pStyle w:val="paragraph"/>
      </w:pPr>
      <w:r w:rsidRPr="006D2416">
        <w:tab/>
        <w:t>(a)</w:t>
      </w:r>
      <w:r w:rsidRPr="006D2416">
        <w:tab/>
        <w:t>an M</w:t>
      </w:r>
      <w:bookmarkStart w:id="13" w:name="BK_S3P2L38C10"/>
      <w:bookmarkEnd w:id="13"/>
      <w:r w:rsidRPr="006D2416">
        <w:t>DO; or</w:t>
      </w:r>
    </w:p>
    <w:p w:rsidR="00CE5E0A" w:rsidRPr="006D2416" w:rsidRDefault="00CE5E0A" w:rsidP="00CE5E0A">
      <w:pPr>
        <w:pStyle w:val="paragraph"/>
      </w:pPr>
      <w:r w:rsidRPr="006D2416">
        <w:tab/>
        <w:t>(b)</w:t>
      </w:r>
      <w:r w:rsidRPr="006D2416">
        <w:tab/>
        <w:t>a medical indemnity insurer.</w:t>
      </w:r>
    </w:p>
    <w:p w:rsidR="00C36968" w:rsidRPr="006D2416" w:rsidRDefault="008D3235" w:rsidP="008D3235">
      <w:pPr>
        <w:pStyle w:val="Definition"/>
      </w:pPr>
      <w:r w:rsidRPr="006D2416">
        <w:rPr>
          <w:b/>
          <w:i/>
        </w:rPr>
        <w:t>membership fee</w:t>
      </w:r>
      <w:r w:rsidRPr="006D2416">
        <w:t>, in relation to</w:t>
      </w:r>
      <w:bookmarkStart w:id="14" w:name="BK_S3P3L2C31"/>
      <w:bookmarkEnd w:id="14"/>
      <w:r w:rsidRPr="006D2416">
        <w:t xml:space="preserve"> a medical indemnity insurer and a medical practitioner, means a fee an M</w:t>
      </w:r>
      <w:bookmarkStart w:id="15" w:name="BK_S3P3L3C31"/>
      <w:bookmarkEnd w:id="15"/>
      <w:r w:rsidRPr="006D2416">
        <w:t>DO associated with the insurer charges the practitioner for ser</w:t>
      </w:r>
      <w:r w:rsidR="00D643D6" w:rsidRPr="006D2416">
        <w:t xml:space="preserve">vices to the practitioner as a </w:t>
      </w:r>
      <w:r w:rsidRPr="006D2416">
        <w:t>member of the MDO.</w:t>
      </w:r>
    </w:p>
    <w:p w:rsidR="003A7BF7" w:rsidRPr="006D2416" w:rsidRDefault="002111AF" w:rsidP="002111AF">
      <w:pPr>
        <w:pStyle w:val="Definition"/>
      </w:pPr>
      <w:r w:rsidRPr="006D2416">
        <w:rPr>
          <w:b/>
          <w:i/>
        </w:rPr>
        <w:t>old scheme</w:t>
      </w:r>
      <w:r w:rsidRPr="006D2416">
        <w:t xml:space="preserve"> means the </w:t>
      </w:r>
      <w:r w:rsidRPr="006D2416">
        <w:rPr>
          <w:i/>
        </w:rPr>
        <w:t>Premium Support Scheme 2004</w:t>
      </w:r>
      <w:r w:rsidR="003A7BF7" w:rsidRPr="006D2416">
        <w:t>:</w:t>
      </w:r>
    </w:p>
    <w:p w:rsidR="003A7BF7" w:rsidRPr="006D2416" w:rsidRDefault="003A7BF7" w:rsidP="003A7BF7">
      <w:pPr>
        <w:pStyle w:val="paragraph"/>
      </w:pPr>
      <w:r w:rsidRPr="006D2416">
        <w:tab/>
        <w:t>(a)</w:t>
      </w:r>
      <w:r w:rsidRPr="006D2416">
        <w:tab/>
        <w:t xml:space="preserve">as in force </w:t>
      </w:r>
      <w:r w:rsidR="002111AF" w:rsidRPr="006D2416">
        <w:t xml:space="preserve">immediately before </w:t>
      </w:r>
      <w:r w:rsidRPr="006D2416">
        <w:t>1</w:t>
      </w:r>
      <w:r w:rsidR="006D2416" w:rsidRPr="006D2416">
        <w:t> </w:t>
      </w:r>
      <w:r w:rsidRPr="006D2416">
        <w:t>July 2020; or</w:t>
      </w:r>
    </w:p>
    <w:p w:rsidR="002111AF" w:rsidRPr="006D2416" w:rsidRDefault="003A7BF7" w:rsidP="003A7BF7">
      <w:pPr>
        <w:pStyle w:val="paragraph"/>
      </w:pPr>
      <w:r w:rsidRPr="006D2416">
        <w:tab/>
        <w:t>(b)</w:t>
      </w:r>
      <w:r w:rsidRPr="006D2416">
        <w:tab/>
        <w:t>as it continues to apply because of section</w:t>
      </w:r>
      <w:r w:rsidR="006D2416" w:rsidRPr="006D2416">
        <w:t> </w:t>
      </w:r>
      <w:r w:rsidR="005C2C0F" w:rsidRPr="006D2416">
        <w:t>69</w:t>
      </w:r>
      <w:r w:rsidRPr="006D2416">
        <w:t>.</w:t>
      </w:r>
    </w:p>
    <w:p w:rsidR="002111AF" w:rsidRPr="006D2416" w:rsidRDefault="002111AF" w:rsidP="002111AF">
      <w:pPr>
        <w:pStyle w:val="notetext"/>
      </w:pPr>
      <w:r w:rsidRPr="006D2416">
        <w:t>Note:</w:t>
      </w:r>
      <w:r w:rsidRPr="006D2416">
        <w:tab/>
        <w:t xml:space="preserve">The </w:t>
      </w:r>
      <w:r w:rsidRPr="006D2416">
        <w:rPr>
          <w:i/>
        </w:rPr>
        <w:t>Premium Support Scheme 2004</w:t>
      </w:r>
      <w:r w:rsidRPr="006D2416">
        <w:t xml:space="preserve"> ceased to be in force at the start of 1</w:t>
      </w:r>
      <w:r w:rsidR="006D2416" w:rsidRPr="006D2416">
        <w:t> </w:t>
      </w:r>
      <w:r w:rsidRPr="006D2416">
        <w:t>July 2020 because of the repeal and substitution of subsection</w:t>
      </w:r>
      <w:r w:rsidR="006D2416" w:rsidRPr="006D2416">
        <w:t> </w:t>
      </w:r>
      <w:r w:rsidRPr="006D2416">
        <w:t xml:space="preserve">43(1) of the Act then by the </w:t>
      </w:r>
      <w:r w:rsidRPr="006D2416">
        <w:rPr>
          <w:i/>
        </w:rPr>
        <w:t>Medical and</w:t>
      </w:r>
      <w:r w:rsidRPr="006D2416">
        <w:t xml:space="preserve"> </w:t>
      </w:r>
      <w:r w:rsidRPr="006D2416">
        <w:rPr>
          <w:i/>
        </w:rPr>
        <w:t>Midwife</w:t>
      </w:r>
      <w:bookmarkStart w:id="16" w:name="BK_S3P3L10C12"/>
      <w:bookmarkEnd w:id="16"/>
      <w:r w:rsidRPr="006D2416">
        <w:rPr>
          <w:i/>
        </w:rPr>
        <w:t xml:space="preserve"> Indemnity Legislation Amendment Act 2019</w:t>
      </w:r>
      <w:r w:rsidRPr="006D2416">
        <w:t>.</w:t>
      </w:r>
      <w:r w:rsidR="003A7BF7" w:rsidRPr="006D2416">
        <w:t xml:space="preserve"> However, section</w:t>
      </w:r>
      <w:r w:rsidR="006D2416" w:rsidRPr="006D2416">
        <w:t> </w:t>
      </w:r>
      <w:r w:rsidR="005C2C0F" w:rsidRPr="006D2416">
        <w:t>69</w:t>
      </w:r>
      <w:r w:rsidR="003A7BF7" w:rsidRPr="006D2416">
        <w:t xml:space="preserve"> of this instrument </w:t>
      </w:r>
      <w:r w:rsidR="00624782" w:rsidRPr="006D2416">
        <w:t xml:space="preserve">provides for </w:t>
      </w:r>
      <w:r w:rsidR="003A7BF7" w:rsidRPr="006D2416">
        <w:t xml:space="preserve">that scheme </w:t>
      </w:r>
      <w:r w:rsidR="00624782" w:rsidRPr="006D2416">
        <w:t xml:space="preserve">to continue to apply </w:t>
      </w:r>
      <w:r w:rsidR="003D7006" w:rsidRPr="006D2416">
        <w:t>in relation to</w:t>
      </w:r>
      <w:r w:rsidR="003A7BF7" w:rsidRPr="006D2416">
        <w:t xml:space="preserve"> certain contracts of insurance made before 1</w:t>
      </w:r>
      <w:r w:rsidR="006D2416" w:rsidRPr="006D2416">
        <w:t> </w:t>
      </w:r>
      <w:r w:rsidR="003A7BF7" w:rsidRPr="006D2416">
        <w:t>July 2020, so far as they relate to periods starting before 1</w:t>
      </w:r>
      <w:r w:rsidR="006D2416" w:rsidRPr="006D2416">
        <w:t> </w:t>
      </w:r>
      <w:r w:rsidR="003A7BF7" w:rsidRPr="006D2416">
        <w:t>July 2020.</w:t>
      </w:r>
    </w:p>
    <w:p w:rsidR="00312903" w:rsidRPr="006D2416" w:rsidRDefault="00312903" w:rsidP="00312903">
      <w:pPr>
        <w:pStyle w:val="Definition"/>
      </w:pPr>
      <w:r w:rsidRPr="006D2416">
        <w:rPr>
          <w:b/>
          <w:i/>
        </w:rPr>
        <w:t>original decision</w:t>
      </w:r>
      <w:r w:rsidRPr="006D2416">
        <w:t xml:space="preserve"> has the meaning given by section</w:t>
      </w:r>
      <w:r w:rsidR="006D2416" w:rsidRPr="006D2416">
        <w:t> </w:t>
      </w:r>
      <w:r w:rsidR="005C2C0F" w:rsidRPr="006D2416">
        <w:t>55</w:t>
      </w:r>
      <w:r w:rsidRPr="006D2416">
        <w:t>.</w:t>
      </w:r>
    </w:p>
    <w:p w:rsidR="005F5BD3" w:rsidRPr="006D2416" w:rsidRDefault="005F5BD3" w:rsidP="005F5BD3">
      <w:pPr>
        <w:pStyle w:val="Definition"/>
      </w:pPr>
      <w:r w:rsidRPr="006D2416">
        <w:rPr>
          <w:b/>
          <w:i/>
        </w:rPr>
        <w:t>practising in a rural area</w:t>
      </w:r>
      <w:r w:rsidRPr="006D2416">
        <w:t xml:space="preserve"> has the </w:t>
      </w:r>
      <w:r w:rsidR="00217196" w:rsidRPr="006D2416">
        <w:t>meaning given by section</w:t>
      </w:r>
      <w:r w:rsidR="006D2416" w:rsidRPr="006D2416">
        <w:t> </w:t>
      </w:r>
      <w:r w:rsidR="005C2C0F" w:rsidRPr="006D2416">
        <w:t>32</w:t>
      </w:r>
      <w:r w:rsidRPr="006D2416">
        <w:t>.</w:t>
      </w:r>
    </w:p>
    <w:p w:rsidR="004C656B" w:rsidRPr="006D2416" w:rsidRDefault="004C656B" w:rsidP="004C656B">
      <w:pPr>
        <w:pStyle w:val="Definition"/>
      </w:pPr>
      <w:r w:rsidRPr="006D2416">
        <w:rPr>
          <w:b/>
          <w:i/>
        </w:rPr>
        <w:t>premium period</w:t>
      </w:r>
      <w:r w:rsidRPr="006D2416">
        <w:t xml:space="preserve"> means a period that is the whole or a part of a premium year.</w:t>
      </w:r>
    </w:p>
    <w:p w:rsidR="00F7691E" w:rsidRPr="006D2416" w:rsidRDefault="004C656B" w:rsidP="004C656B">
      <w:pPr>
        <w:pStyle w:val="Definition"/>
      </w:pPr>
      <w:r w:rsidRPr="006D2416">
        <w:rPr>
          <w:b/>
          <w:i/>
        </w:rPr>
        <w:t>premium year</w:t>
      </w:r>
      <w:r w:rsidRPr="006D2416">
        <w:t xml:space="preserve"> means</w:t>
      </w:r>
      <w:r w:rsidR="00F7691E" w:rsidRPr="006D2416">
        <w:t>:</w:t>
      </w:r>
    </w:p>
    <w:p w:rsidR="00B205ED" w:rsidRPr="006D2416" w:rsidRDefault="00F7691E" w:rsidP="00F7691E">
      <w:pPr>
        <w:pStyle w:val="paragraph"/>
      </w:pPr>
      <w:r w:rsidRPr="006D2416">
        <w:tab/>
        <w:t>(a)</w:t>
      </w:r>
      <w:r w:rsidRPr="006D2416">
        <w:tab/>
      </w:r>
      <w:r w:rsidR="007561AF" w:rsidRPr="006D2416">
        <w:t xml:space="preserve">for purposes relating </w:t>
      </w:r>
      <w:r w:rsidRPr="006D2416">
        <w:t>to Avant Insurance Limited ACN 003</w:t>
      </w:r>
      <w:r w:rsidR="006D2416" w:rsidRPr="006D2416">
        <w:t> </w:t>
      </w:r>
      <w:bookmarkStart w:id="17" w:name="BK_S3P3L18C63"/>
      <w:bookmarkEnd w:id="17"/>
      <w:r w:rsidRPr="006D2416">
        <w:t>707</w:t>
      </w:r>
      <w:r w:rsidR="006D2416" w:rsidRPr="006D2416">
        <w:t> </w:t>
      </w:r>
      <w:bookmarkStart w:id="18" w:name="BK_S3P3L18C67"/>
      <w:bookmarkEnd w:id="18"/>
      <w:r w:rsidRPr="006D2416">
        <w:t>471</w:t>
      </w:r>
      <w:r w:rsidR="007561AF" w:rsidRPr="006D2416">
        <w:t xml:space="preserve"> and a medical practitioner</w:t>
      </w:r>
      <w:r w:rsidRPr="006D2416">
        <w:t xml:space="preserve">—a </w:t>
      </w:r>
      <w:r w:rsidR="00B205ED" w:rsidRPr="006D2416">
        <w:t xml:space="preserve">financial year, or a </w:t>
      </w:r>
      <w:r w:rsidRPr="006D2416">
        <w:t xml:space="preserve">calendar year, </w:t>
      </w:r>
      <w:r w:rsidR="00B205ED" w:rsidRPr="006D2416">
        <w:t xml:space="preserve">for which Avant Insurance Limited collects the premium for a contract of insurance providing </w:t>
      </w:r>
      <w:r w:rsidR="002C5141" w:rsidRPr="006D2416">
        <w:t>professional</w:t>
      </w:r>
      <w:r w:rsidR="00B205ED" w:rsidRPr="006D2416">
        <w:t xml:space="preserve"> indemnity cover for the practitioner for all or part of the year; or</w:t>
      </w:r>
    </w:p>
    <w:p w:rsidR="00F7691E" w:rsidRPr="006D2416" w:rsidRDefault="00F7691E" w:rsidP="00F7691E">
      <w:pPr>
        <w:pStyle w:val="paragraph"/>
      </w:pPr>
      <w:r w:rsidRPr="006D2416">
        <w:tab/>
        <w:t>(b)</w:t>
      </w:r>
      <w:r w:rsidRPr="006D2416">
        <w:tab/>
      </w:r>
      <w:r w:rsidR="007561AF" w:rsidRPr="006D2416">
        <w:t xml:space="preserve">for purposes relating </w:t>
      </w:r>
      <w:r w:rsidRPr="006D2416">
        <w:t>to any other medical indemnity insurer</w:t>
      </w:r>
      <w:r w:rsidR="007561AF" w:rsidRPr="006D2416">
        <w:t xml:space="preserve"> and a medical practitioner</w:t>
      </w:r>
      <w:r w:rsidRPr="006D2416">
        <w:t>—a financial year</w:t>
      </w:r>
      <w:r w:rsidR="007A5887" w:rsidRPr="006D2416">
        <w:t xml:space="preserve"> for which the insurer collects the premium for a contract of insurance </w:t>
      </w:r>
      <w:r w:rsidR="00B205ED" w:rsidRPr="006D2416">
        <w:t>providing</w:t>
      </w:r>
      <w:r w:rsidR="007A5887" w:rsidRPr="006D2416">
        <w:t xml:space="preserve"> </w:t>
      </w:r>
      <w:r w:rsidR="002C5141" w:rsidRPr="006D2416">
        <w:t>professional</w:t>
      </w:r>
      <w:r w:rsidR="007A5887" w:rsidRPr="006D2416">
        <w:t xml:space="preserve"> indemnity cover </w:t>
      </w:r>
      <w:r w:rsidR="00B205ED" w:rsidRPr="006D2416">
        <w:t xml:space="preserve">for the practitioner </w:t>
      </w:r>
      <w:r w:rsidR="007A5887" w:rsidRPr="006D2416">
        <w:t>for all or part of the year</w:t>
      </w:r>
      <w:r w:rsidRPr="006D2416">
        <w:t>.</w:t>
      </w:r>
    </w:p>
    <w:p w:rsidR="00771711" w:rsidRPr="006D2416" w:rsidRDefault="00771711" w:rsidP="00771711">
      <w:pPr>
        <w:pStyle w:val="Definition"/>
      </w:pPr>
      <w:r w:rsidRPr="006D2416">
        <w:rPr>
          <w:b/>
          <w:i/>
        </w:rPr>
        <w:t>private practice income</w:t>
      </w:r>
      <w:r w:rsidRPr="006D2416">
        <w:t xml:space="preserve"> has the meaning given by section</w:t>
      </w:r>
      <w:r w:rsidR="006D2416" w:rsidRPr="006D2416">
        <w:t> </w:t>
      </w:r>
      <w:r w:rsidR="005C2C0F" w:rsidRPr="006D2416">
        <w:t>35</w:t>
      </w:r>
      <w:r w:rsidRPr="006D2416">
        <w:t>.</w:t>
      </w:r>
    </w:p>
    <w:p w:rsidR="0005250D" w:rsidRPr="006D2416" w:rsidRDefault="0005250D" w:rsidP="0005250D">
      <w:pPr>
        <w:pStyle w:val="Definition"/>
      </w:pPr>
      <w:r w:rsidRPr="006D2416">
        <w:rPr>
          <w:b/>
          <w:i/>
        </w:rPr>
        <w:t>procedural general practitioner</w:t>
      </w:r>
      <w:r w:rsidRPr="006D2416">
        <w:t xml:space="preserve"> has the meaning given by section</w:t>
      </w:r>
      <w:r w:rsidR="006D2416" w:rsidRPr="006D2416">
        <w:t> </w:t>
      </w:r>
      <w:r w:rsidR="005C2C0F" w:rsidRPr="006D2416">
        <w:t>31</w:t>
      </w:r>
      <w:r w:rsidRPr="006D2416">
        <w:t>.</w:t>
      </w:r>
    </w:p>
    <w:p w:rsidR="00B42980" w:rsidRPr="006D2416" w:rsidRDefault="00B42980" w:rsidP="00B42980">
      <w:pPr>
        <w:pStyle w:val="Definition"/>
      </w:pPr>
      <w:r w:rsidRPr="006D2416">
        <w:rPr>
          <w:b/>
          <w:i/>
        </w:rPr>
        <w:t>retroactive cover</w:t>
      </w:r>
      <w:r w:rsidRPr="006D2416">
        <w:t xml:space="preserve"> for a medical practitioner for whom a contract of insurance provides medical indemnity cover means claims</w:t>
      </w:r>
      <w:r w:rsidR="006D2416">
        <w:noBreakHyphen/>
      </w:r>
      <w:r w:rsidRPr="006D2416">
        <w:t xml:space="preserve">made cover </w:t>
      </w:r>
      <w:r w:rsidR="001F4103" w:rsidRPr="006D2416">
        <w:t>for the practitioner for claims that may be made relating to incidents occurring before the contract provided medical indemnity cover for the practitioner.</w:t>
      </w:r>
    </w:p>
    <w:p w:rsidR="00CF630D" w:rsidRPr="006D2416" w:rsidRDefault="001F4103" w:rsidP="001F4103">
      <w:pPr>
        <w:pStyle w:val="Definition"/>
      </w:pPr>
      <w:r w:rsidRPr="006D2416">
        <w:rPr>
          <w:b/>
          <w:i/>
        </w:rPr>
        <w:t>run</w:t>
      </w:r>
      <w:r w:rsidR="006D2416">
        <w:rPr>
          <w:b/>
          <w:i/>
        </w:rPr>
        <w:noBreakHyphen/>
      </w:r>
      <w:r w:rsidRPr="006D2416">
        <w:rPr>
          <w:b/>
          <w:i/>
        </w:rPr>
        <w:t>off cover</w:t>
      </w:r>
      <w:r w:rsidRPr="006D2416">
        <w:t xml:space="preserve"> for </w:t>
      </w:r>
      <w:r w:rsidR="00BD5F28" w:rsidRPr="006D2416">
        <w:t xml:space="preserve">a medical practitioner for whom a contract of insurance </w:t>
      </w:r>
      <w:r w:rsidR="004C4A10" w:rsidRPr="006D2416">
        <w:t>(except one made to comply with section</w:t>
      </w:r>
      <w:r w:rsidR="006D2416" w:rsidRPr="006D2416">
        <w:t> </w:t>
      </w:r>
      <w:r w:rsidR="004C4A10" w:rsidRPr="006D2416">
        <w:t xml:space="preserve">26A of the </w:t>
      </w:r>
      <w:r w:rsidR="004C4A10" w:rsidRPr="006D2416">
        <w:rPr>
          <w:i/>
        </w:rPr>
        <w:t>Medical Indemnity (Prudential Supervision and Product Standards) Act 2003</w:t>
      </w:r>
      <w:r w:rsidR="004C4A10" w:rsidRPr="006D2416">
        <w:t xml:space="preserve">) </w:t>
      </w:r>
      <w:r w:rsidR="00BD5F28" w:rsidRPr="006D2416">
        <w:t xml:space="preserve">provides medical indemnity cover means that cover indemnifying the practitioner </w:t>
      </w:r>
      <w:r w:rsidR="00CF630D" w:rsidRPr="006D2416">
        <w:t>against claims that:</w:t>
      </w:r>
    </w:p>
    <w:p w:rsidR="00B42980" w:rsidRPr="006D2416" w:rsidRDefault="00CF630D" w:rsidP="00CF630D">
      <w:pPr>
        <w:pStyle w:val="paragraph"/>
      </w:pPr>
      <w:r w:rsidRPr="006D2416">
        <w:tab/>
        <w:t>(a)</w:t>
      </w:r>
      <w:r w:rsidRPr="006D2416">
        <w:tab/>
        <w:t>may be made against the practitioner for compensation after the insurer ceases to provide claims</w:t>
      </w:r>
      <w:r w:rsidR="006D2416">
        <w:noBreakHyphen/>
      </w:r>
      <w:r w:rsidRPr="006D2416">
        <w:t>made cover for the practitioner; and</w:t>
      </w:r>
    </w:p>
    <w:p w:rsidR="00CF630D" w:rsidRPr="006D2416" w:rsidRDefault="00CF630D" w:rsidP="00CF630D">
      <w:pPr>
        <w:pStyle w:val="paragraph"/>
      </w:pPr>
      <w:r w:rsidRPr="006D2416">
        <w:tab/>
        <w:t>(b)</w:t>
      </w:r>
      <w:r w:rsidRPr="006D2416">
        <w:tab/>
        <w:t xml:space="preserve">relate to incidents occurring before the </w:t>
      </w:r>
      <w:r w:rsidR="001408F6" w:rsidRPr="006D2416">
        <w:t xml:space="preserve">taking effect of the </w:t>
      </w:r>
      <w:r w:rsidRPr="006D2416">
        <w:t xml:space="preserve">first contract </w:t>
      </w:r>
      <w:r w:rsidR="004C4A10" w:rsidRPr="006D2416">
        <w:t xml:space="preserve">for cover </w:t>
      </w:r>
      <w:r w:rsidR="001408F6" w:rsidRPr="006D2416">
        <w:t xml:space="preserve">indemnifying the practitioner against claims described in </w:t>
      </w:r>
      <w:r w:rsidR="006D2416" w:rsidRPr="006D2416">
        <w:t>paragraph (</w:t>
      </w:r>
      <w:r w:rsidR="001408F6" w:rsidRPr="006D2416">
        <w:t>a).</w:t>
      </w:r>
    </w:p>
    <w:p w:rsidR="00BF37F5" w:rsidRPr="006D2416" w:rsidRDefault="00BF37F5" w:rsidP="00BF37F5">
      <w:pPr>
        <w:pStyle w:val="Definition"/>
      </w:pPr>
      <w:r w:rsidRPr="006D2416">
        <w:rPr>
          <w:b/>
          <w:i/>
        </w:rPr>
        <w:t>subsidised excess</w:t>
      </w:r>
      <w:r w:rsidRPr="006D2416">
        <w:t xml:space="preserve"> has the meaning given by section</w:t>
      </w:r>
      <w:r w:rsidR="006D2416" w:rsidRPr="006D2416">
        <w:t> </w:t>
      </w:r>
      <w:r w:rsidR="005C2C0F" w:rsidRPr="006D2416">
        <w:t>33</w:t>
      </w:r>
      <w:r w:rsidRPr="006D2416">
        <w:t>.</w:t>
      </w:r>
    </w:p>
    <w:p w:rsidR="00A15892" w:rsidRPr="006D2416" w:rsidRDefault="00A15892" w:rsidP="00A15892">
      <w:pPr>
        <w:pStyle w:val="Definition"/>
      </w:pPr>
      <w:r w:rsidRPr="006D2416">
        <w:rPr>
          <w:b/>
          <w:i/>
        </w:rPr>
        <w:t>subsidy</w:t>
      </w:r>
      <w:r w:rsidRPr="006D2416">
        <w:t xml:space="preserve"> means a </w:t>
      </w:r>
      <w:r w:rsidR="00707096" w:rsidRPr="006D2416">
        <w:t>payment</w:t>
      </w:r>
      <w:r w:rsidRPr="006D2416">
        <w:t xml:space="preserve"> under Part</w:t>
      </w:r>
      <w:r w:rsidR="006D2416" w:rsidRPr="006D2416">
        <w:t> </w:t>
      </w:r>
      <w:r w:rsidRPr="006D2416">
        <w:t>6</w:t>
      </w:r>
      <w:r w:rsidR="00707096" w:rsidRPr="006D2416">
        <w:t xml:space="preserve"> to a medical indemnity insurer on behalf of a medical practitioner</w:t>
      </w:r>
      <w:r w:rsidRPr="006D2416">
        <w:t>.</w:t>
      </w:r>
    </w:p>
    <w:p w:rsidR="002D76CA" w:rsidRPr="006D2416" w:rsidRDefault="002D76CA" w:rsidP="002D76CA">
      <w:pPr>
        <w:pStyle w:val="Definition"/>
      </w:pPr>
      <w:r w:rsidRPr="006D2416">
        <w:rPr>
          <w:b/>
          <w:i/>
        </w:rPr>
        <w:t>substantial insurance costs</w:t>
      </w:r>
      <w:r w:rsidRPr="006D2416">
        <w:t xml:space="preserve"> has the meaning given by section</w:t>
      </w:r>
      <w:r w:rsidR="006D2416" w:rsidRPr="006D2416">
        <w:t> </w:t>
      </w:r>
      <w:r w:rsidR="005C2C0F" w:rsidRPr="006D2416">
        <w:t>33</w:t>
      </w:r>
      <w:r w:rsidRPr="006D2416">
        <w:t>.</w:t>
      </w:r>
    </w:p>
    <w:p w:rsidR="00C854CA" w:rsidRPr="006D2416" w:rsidRDefault="00C854CA" w:rsidP="00C854CA">
      <w:pPr>
        <w:pStyle w:val="ActHead2"/>
        <w:pageBreakBefore/>
      </w:pPr>
      <w:bookmarkStart w:id="19" w:name="_Toc33775724"/>
      <w:r w:rsidRPr="00A35CDD">
        <w:rPr>
          <w:rStyle w:val="CharPartNo"/>
        </w:rPr>
        <w:t>Part</w:t>
      </w:r>
      <w:r w:rsidR="006D2416" w:rsidRPr="00A35CDD">
        <w:rPr>
          <w:rStyle w:val="CharPartNo"/>
        </w:rPr>
        <w:t> </w:t>
      </w:r>
      <w:r w:rsidRPr="00A35CDD">
        <w:rPr>
          <w:rStyle w:val="CharPartNo"/>
        </w:rPr>
        <w:t>2</w:t>
      </w:r>
      <w:r w:rsidRPr="006D2416">
        <w:t>—</w:t>
      </w:r>
      <w:r w:rsidR="001D0EA1" w:rsidRPr="00A35CDD">
        <w:rPr>
          <w:rStyle w:val="CharPartText"/>
        </w:rPr>
        <w:t>Claim handling fees for claims</w:t>
      </w:r>
      <w:r w:rsidR="00AF2C55" w:rsidRPr="00A35CDD">
        <w:rPr>
          <w:rStyle w:val="CharPartText"/>
        </w:rPr>
        <w:t xml:space="preserve"> for which IBNR indemnity payable</w:t>
      </w:r>
      <w:bookmarkEnd w:id="19"/>
    </w:p>
    <w:p w:rsidR="00E54752" w:rsidRPr="00A35CDD" w:rsidRDefault="00E54752" w:rsidP="00E54752">
      <w:pPr>
        <w:pStyle w:val="Header"/>
      </w:pPr>
      <w:r w:rsidRPr="00A35CDD">
        <w:rPr>
          <w:rStyle w:val="CharDivNo"/>
        </w:rPr>
        <w:t xml:space="preserve"> </w:t>
      </w:r>
      <w:r w:rsidRPr="00A35CDD">
        <w:rPr>
          <w:rStyle w:val="CharDivText"/>
        </w:rPr>
        <w:t xml:space="preserve"> </w:t>
      </w:r>
    </w:p>
    <w:p w:rsidR="00072346" w:rsidRPr="006D2416" w:rsidRDefault="005C2C0F" w:rsidP="00072346">
      <w:pPr>
        <w:pStyle w:val="ActHead5"/>
      </w:pPr>
      <w:bookmarkStart w:id="20" w:name="_Toc33775725"/>
      <w:r w:rsidRPr="00A35CDD">
        <w:rPr>
          <w:rStyle w:val="CharSectno"/>
        </w:rPr>
        <w:t>7</w:t>
      </w:r>
      <w:r w:rsidR="00072346" w:rsidRPr="006D2416">
        <w:t xml:space="preserve">  Simplified outline of this Part</w:t>
      </w:r>
      <w:bookmarkEnd w:id="20"/>
    </w:p>
    <w:p w:rsidR="00072346" w:rsidRPr="006D2416" w:rsidRDefault="00072346" w:rsidP="008514FA">
      <w:pPr>
        <w:pStyle w:val="SOText"/>
      </w:pPr>
      <w:r w:rsidRPr="006D2416">
        <w:t>A claim handling fee is payable to an M</w:t>
      </w:r>
      <w:bookmarkStart w:id="21" w:name="BK_S3P5L5C40"/>
      <w:bookmarkEnd w:id="21"/>
      <w:r w:rsidRPr="006D2416">
        <w:t>DO to which an IBNR indemnity is payable for a payment made by the MDO relating to a claim. The MDO needs to apply for payment of the fee and comply with any requests from the Chief Executive Medicare for information about it.</w:t>
      </w:r>
    </w:p>
    <w:p w:rsidR="00072346" w:rsidRPr="006D2416" w:rsidRDefault="00072346" w:rsidP="008514FA">
      <w:pPr>
        <w:pStyle w:val="SOText"/>
      </w:pPr>
      <w:r w:rsidRPr="006D2416">
        <w:t>The fee is generally 5% of the IBNR indemnity.</w:t>
      </w:r>
    </w:p>
    <w:p w:rsidR="00DF5620" w:rsidRPr="006D2416" w:rsidRDefault="005C2C0F" w:rsidP="00E54752">
      <w:pPr>
        <w:pStyle w:val="ActHead5"/>
      </w:pPr>
      <w:bookmarkStart w:id="22" w:name="_Toc33775726"/>
      <w:r w:rsidRPr="00A35CDD">
        <w:rPr>
          <w:rStyle w:val="CharSectno"/>
        </w:rPr>
        <w:t>8</w:t>
      </w:r>
      <w:r w:rsidR="00DF5620" w:rsidRPr="006D2416">
        <w:t xml:space="preserve">  Authority</w:t>
      </w:r>
      <w:r w:rsidR="00D240D2" w:rsidRPr="006D2416">
        <w:t xml:space="preserve"> for this Part</w:t>
      </w:r>
      <w:bookmarkEnd w:id="22"/>
    </w:p>
    <w:p w:rsidR="00DF5620" w:rsidRPr="006D2416" w:rsidRDefault="00DF5620" w:rsidP="00DF5620">
      <w:pPr>
        <w:pStyle w:val="subsection"/>
      </w:pPr>
      <w:r w:rsidRPr="006D2416">
        <w:tab/>
      </w:r>
      <w:r w:rsidRPr="006D2416">
        <w:tab/>
        <w:t xml:space="preserve">This </w:t>
      </w:r>
      <w:r w:rsidR="002565AE" w:rsidRPr="006D2416">
        <w:t xml:space="preserve">Part is for </w:t>
      </w:r>
      <w:r w:rsidRPr="006D2416">
        <w:t>the purposes of paragraphs 27A(1)(a) and (2)(a) of the Act.</w:t>
      </w:r>
    </w:p>
    <w:p w:rsidR="00E54752" w:rsidRPr="006D2416" w:rsidRDefault="005C2C0F" w:rsidP="00E54752">
      <w:pPr>
        <w:pStyle w:val="ActHead5"/>
      </w:pPr>
      <w:bookmarkStart w:id="23" w:name="_Toc33775727"/>
      <w:r w:rsidRPr="00A35CDD">
        <w:rPr>
          <w:rStyle w:val="CharSectno"/>
        </w:rPr>
        <w:t>9</w:t>
      </w:r>
      <w:r w:rsidR="00E54752" w:rsidRPr="006D2416">
        <w:t xml:space="preserve">  When claim handling fee </w:t>
      </w:r>
      <w:r w:rsidR="00AF2C55" w:rsidRPr="006D2416">
        <w:t xml:space="preserve">is payable </w:t>
      </w:r>
      <w:r w:rsidR="00E54752" w:rsidRPr="006D2416">
        <w:t xml:space="preserve">for </w:t>
      </w:r>
      <w:r w:rsidR="00AD6323" w:rsidRPr="006D2416">
        <w:t xml:space="preserve">claim for which </w:t>
      </w:r>
      <w:r w:rsidR="00E54752" w:rsidRPr="006D2416">
        <w:t xml:space="preserve">IBNR </w:t>
      </w:r>
      <w:r w:rsidR="00AD6323" w:rsidRPr="006D2416">
        <w:t>indemnity</w:t>
      </w:r>
      <w:r w:rsidR="00E54752" w:rsidRPr="006D2416">
        <w:t xml:space="preserve"> payable</w:t>
      </w:r>
      <w:bookmarkEnd w:id="23"/>
    </w:p>
    <w:p w:rsidR="00E54752" w:rsidRPr="006D2416" w:rsidRDefault="00E54752" w:rsidP="00E54752">
      <w:pPr>
        <w:pStyle w:val="subsection"/>
      </w:pPr>
      <w:r w:rsidRPr="006D2416">
        <w:tab/>
      </w:r>
      <w:r w:rsidRPr="006D2416">
        <w:tab/>
        <w:t>A claim handling fee</w:t>
      </w:r>
      <w:r w:rsidR="00042A05" w:rsidRPr="006D2416">
        <w:t>, of the amount worked out under section</w:t>
      </w:r>
      <w:r w:rsidR="006D2416" w:rsidRPr="006D2416">
        <w:t> </w:t>
      </w:r>
      <w:r w:rsidR="005C2C0F" w:rsidRPr="006D2416">
        <w:t>10</w:t>
      </w:r>
      <w:r w:rsidR="00042A05" w:rsidRPr="006D2416">
        <w:t>,</w:t>
      </w:r>
      <w:r w:rsidRPr="006D2416">
        <w:t xml:space="preserve"> i</w:t>
      </w:r>
      <w:r w:rsidR="00093D93" w:rsidRPr="006D2416">
        <w:t xml:space="preserve">s payable to </w:t>
      </w:r>
      <w:r w:rsidRPr="006D2416">
        <w:t>an M</w:t>
      </w:r>
      <w:bookmarkStart w:id="24" w:name="BK_S3P5L15C16"/>
      <w:bookmarkEnd w:id="24"/>
      <w:r w:rsidRPr="006D2416">
        <w:t>DO if:</w:t>
      </w:r>
    </w:p>
    <w:p w:rsidR="00042A05" w:rsidRPr="006D2416" w:rsidRDefault="00E54752" w:rsidP="00E54752">
      <w:pPr>
        <w:pStyle w:val="paragraph"/>
      </w:pPr>
      <w:r w:rsidRPr="006D2416">
        <w:tab/>
        <w:t>(a)</w:t>
      </w:r>
      <w:r w:rsidRPr="006D2416">
        <w:tab/>
      </w:r>
      <w:r w:rsidR="00042A05" w:rsidRPr="006D2416">
        <w:t>an IBNR indemnity is payable or has been paid to the MDO in relation to a payment</w:t>
      </w:r>
      <w:r w:rsidR="00AD6323" w:rsidRPr="006D2416">
        <w:t xml:space="preserve"> (the </w:t>
      </w:r>
      <w:r w:rsidR="00AD6323" w:rsidRPr="006D2416">
        <w:rPr>
          <w:b/>
          <w:i/>
        </w:rPr>
        <w:t>underlying payment</w:t>
      </w:r>
      <w:r w:rsidR="00AD6323" w:rsidRPr="006D2416">
        <w:t>)</w:t>
      </w:r>
      <w:r w:rsidR="000B7D24" w:rsidRPr="006D2416">
        <w:t xml:space="preserve"> made, or liable to be made,</w:t>
      </w:r>
      <w:r w:rsidR="00042A05" w:rsidRPr="006D2416">
        <w:t xml:space="preserve"> in relation to a claim against or by a person</w:t>
      </w:r>
      <w:r w:rsidR="00AF2C55" w:rsidRPr="006D2416">
        <w:t xml:space="preserve"> (whether the underlying payment was made, or the liability to make it arose, before on or after </w:t>
      </w:r>
      <w:r w:rsidR="004631F3" w:rsidRPr="006D2416">
        <w:t>1</w:t>
      </w:r>
      <w:r w:rsidR="006D2416" w:rsidRPr="006D2416">
        <w:t> </w:t>
      </w:r>
      <w:r w:rsidR="004631F3" w:rsidRPr="006D2416">
        <w:t>July 2020</w:t>
      </w:r>
      <w:r w:rsidR="00AF2C55" w:rsidRPr="006D2416">
        <w:t>)</w:t>
      </w:r>
      <w:r w:rsidR="00042A05" w:rsidRPr="006D2416">
        <w:t>; and</w:t>
      </w:r>
    </w:p>
    <w:p w:rsidR="00042A05" w:rsidRPr="006D2416" w:rsidRDefault="00042A05" w:rsidP="00E54752">
      <w:pPr>
        <w:pStyle w:val="paragraph"/>
      </w:pPr>
      <w:r w:rsidRPr="006D2416">
        <w:tab/>
        <w:t>(b)</w:t>
      </w:r>
      <w:r w:rsidRPr="006D2416">
        <w:tab/>
        <w:t>the MDO has made a co</w:t>
      </w:r>
      <w:r w:rsidR="00B1632A" w:rsidRPr="006D2416">
        <w:t xml:space="preserve">mplying application for </w:t>
      </w:r>
      <w:r w:rsidR="000B7A55" w:rsidRPr="006D2416">
        <w:t xml:space="preserve">payment of </w:t>
      </w:r>
      <w:r w:rsidR="00B1632A" w:rsidRPr="006D2416">
        <w:t>the fee; and</w:t>
      </w:r>
    </w:p>
    <w:p w:rsidR="00B1632A" w:rsidRPr="006D2416" w:rsidRDefault="00093D93" w:rsidP="00E54752">
      <w:pPr>
        <w:pStyle w:val="paragraph"/>
      </w:pPr>
      <w:r w:rsidRPr="006D2416">
        <w:tab/>
        <w:t>(c)</w:t>
      </w:r>
      <w:r w:rsidRPr="006D2416">
        <w:tab/>
      </w:r>
      <w:r w:rsidR="00B1632A" w:rsidRPr="006D2416">
        <w:t>the MDO complies with any request under section</w:t>
      </w:r>
      <w:r w:rsidR="006D2416" w:rsidRPr="006D2416">
        <w:t> </w:t>
      </w:r>
      <w:r w:rsidR="00B1632A" w:rsidRPr="006D2416">
        <w:t>27B of the Act relating to the fee.</w:t>
      </w:r>
    </w:p>
    <w:p w:rsidR="00042A05" w:rsidRPr="006D2416" w:rsidRDefault="00042A05" w:rsidP="00042A05">
      <w:pPr>
        <w:pStyle w:val="notetext"/>
      </w:pPr>
      <w:r w:rsidRPr="006D2416">
        <w:t>Note</w:t>
      </w:r>
      <w:r w:rsidR="00AD6323" w:rsidRPr="006D2416">
        <w:t xml:space="preserve"> 1</w:t>
      </w:r>
      <w:r w:rsidRPr="006D2416">
        <w:t>:</w:t>
      </w:r>
      <w:r w:rsidRPr="006D2416">
        <w:tab/>
      </w:r>
      <w:r w:rsidR="00AD6323" w:rsidRPr="006D2416">
        <w:t>The underlying payment may be for legal and other expenses directly attributable to negotiat</w:t>
      </w:r>
      <w:bookmarkStart w:id="25" w:name="BK_S3P5L24C9"/>
      <w:bookmarkEnd w:id="25"/>
      <w:r w:rsidR="00AD6323" w:rsidRPr="006D2416">
        <w:t>ions, arbitrat</w:t>
      </w:r>
      <w:bookmarkStart w:id="26" w:name="BK_S3P5L24C23"/>
      <w:bookmarkEnd w:id="26"/>
      <w:r w:rsidR="00AD6323" w:rsidRPr="006D2416">
        <w:t>ion or proceedings relating to the claim: see subsection</w:t>
      </w:r>
      <w:r w:rsidR="006D2416" w:rsidRPr="006D2416">
        <w:t> </w:t>
      </w:r>
      <w:r w:rsidR="00AD6323" w:rsidRPr="006D2416">
        <w:t>4(3) of the Act.</w:t>
      </w:r>
    </w:p>
    <w:p w:rsidR="00AD6323" w:rsidRPr="006D2416" w:rsidRDefault="00AD6323" w:rsidP="00042A05">
      <w:pPr>
        <w:pStyle w:val="notetext"/>
      </w:pPr>
      <w:r w:rsidRPr="006D2416">
        <w:t>Note 2:</w:t>
      </w:r>
      <w:r w:rsidRPr="006D2416">
        <w:tab/>
        <w:t>Separate claim handling fees are payable for different underlying payments relating to the same claim, but only one claim handling fee is payable for each underlying payment.</w:t>
      </w:r>
    </w:p>
    <w:p w:rsidR="00A63892" w:rsidRPr="006D2416" w:rsidRDefault="00B1632A" w:rsidP="00042A05">
      <w:pPr>
        <w:pStyle w:val="notetext"/>
      </w:pPr>
      <w:r w:rsidRPr="006D2416">
        <w:t>Note 3:</w:t>
      </w:r>
      <w:r w:rsidRPr="006D2416">
        <w:tab/>
      </w:r>
      <w:r w:rsidR="00DF5620" w:rsidRPr="006D2416">
        <w:t>Part</w:t>
      </w:r>
      <w:r w:rsidR="006D2416" w:rsidRPr="006D2416">
        <w:t> </w:t>
      </w:r>
      <w:r w:rsidR="005E2C09" w:rsidRPr="006D2416">
        <w:t>5</w:t>
      </w:r>
      <w:r w:rsidR="00DF5620" w:rsidRPr="006D2416">
        <w:t xml:space="preserve"> deals with payment of claim handling fees</w:t>
      </w:r>
      <w:r w:rsidR="00A63892" w:rsidRPr="006D2416">
        <w:t>.</w:t>
      </w:r>
    </w:p>
    <w:p w:rsidR="00AF2C55" w:rsidRPr="006D2416" w:rsidRDefault="005C2C0F" w:rsidP="00AF2C55">
      <w:pPr>
        <w:pStyle w:val="ActHead5"/>
      </w:pPr>
      <w:bookmarkStart w:id="27" w:name="_Toc33775728"/>
      <w:r w:rsidRPr="00A35CDD">
        <w:rPr>
          <w:rStyle w:val="CharSectno"/>
        </w:rPr>
        <w:t>10</w:t>
      </w:r>
      <w:r w:rsidR="00AF2C55" w:rsidRPr="006D2416">
        <w:t xml:space="preserve">  Amount of claim handling fee</w:t>
      </w:r>
      <w:bookmarkEnd w:id="27"/>
    </w:p>
    <w:p w:rsidR="00AF2C55" w:rsidRPr="006D2416" w:rsidRDefault="00AF2C55" w:rsidP="00AF2C55">
      <w:pPr>
        <w:pStyle w:val="SubsectionHead"/>
      </w:pPr>
      <w:r w:rsidRPr="006D2416">
        <w:t>General rule</w:t>
      </w:r>
    </w:p>
    <w:p w:rsidR="00AF2C55" w:rsidRPr="006D2416" w:rsidRDefault="00AF2C55" w:rsidP="00AF2C55">
      <w:pPr>
        <w:pStyle w:val="subsection"/>
      </w:pPr>
      <w:r w:rsidRPr="006D2416">
        <w:tab/>
        <w:t>(1)</w:t>
      </w:r>
      <w:r w:rsidRPr="006D2416">
        <w:tab/>
        <w:t>The amount of the claim handling fee is 5% of the IBNR indemnity.</w:t>
      </w:r>
    </w:p>
    <w:p w:rsidR="00AF2C55" w:rsidRPr="006D2416" w:rsidRDefault="00AF2C55" w:rsidP="00AF2C55">
      <w:pPr>
        <w:pStyle w:val="SubsectionHead"/>
      </w:pPr>
      <w:r w:rsidRPr="006D2416">
        <w:t>Rule if high cost claim indemnity payable</w:t>
      </w:r>
    </w:p>
    <w:p w:rsidR="00AF2C55" w:rsidRPr="006D2416" w:rsidRDefault="00AF2C55" w:rsidP="00AF2C55">
      <w:pPr>
        <w:pStyle w:val="subsection"/>
      </w:pPr>
      <w:r w:rsidRPr="006D2416">
        <w:tab/>
        <w:t>(2)</w:t>
      </w:r>
      <w:r w:rsidRPr="006D2416">
        <w:tab/>
        <w:t xml:space="preserve">However, if the underlying payment is a </w:t>
      </w:r>
      <w:r w:rsidR="006D7EAD" w:rsidRPr="006D2416">
        <w:t>qualifying payment (or one of 2 or more qualifying payments), described in paragraphs 30(1)(e) and (f) of the Act</w:t>
      </w:r>
      <w:r w:rsidR="00E52188" w:rsidRPr="006D2416">
        <w:t xml:space="preserve"> (about high cost claim indemnity)</w:t>
      </w:r>
      <w:r w:rsidR="006D7EAD" w:rsidRPr="006D2416">
        <w:t>, of the MDO, the amount of the claim handling fee is 5% of the sum of:</w:t>
      </w:r>
    </w:p>
    <w:p w:rsidR="006D7EAD" w:rsidRPr="006D2416" w:rsidRDefault="006D7EAD" w:rsidP="006D7EAD">
      <w:pPr>
        <w:pStyle w:val="paragraph"/>
      </w:pPr>
      <w:r w:rsidRPr="006D2416">
        <w:tab/>
        <w:t>(a)</w:t>
      </w:r>
      <w:r w:rsidRPr="006D2416">
        <w:tab/>
        <w:t>the IBNR indemnity; and</w:t>
      </w:r>
    </w:p>
    <w:p w:rsidR="006D7EAD" w:rsidRPr="006D2416" w:rsidRDefault="006D7EAD" w:rsidP="006D7EAD">
      <w:pPr>
        <w:pStyle w:val="paragraph"/>
      </w:pPr>
      <w:r w:rsidRPr="006D2416">
        <w:tab/>
        <w:t>(b)</w:t>
      </w:r>
      <w:r w:rsidRPr="006D2416">
        <w:tab/>
      </w:r>
      <w:r w:rsidR="008F2496" w:rsidRPr="006D2416">
        <w:t>the amount by which the IBNR indemnity was less than it would have been had a high cost claim indemnity not been payable because of the qualifying payment.</w:t>
      </w:r>
    </w:p>
    <w:p w:rsidR="00AF2C55" w:rsidRPr="006D2416" w:rsidRDefault="005E2C09" w:rsidP="005E2C09">
      <w:pPr>
        <w:pStyle w:val="ActHead2"/>
        <w:pageBreakBefore/>
      </w:pPr>
      <w:bookmarkStart w:id="28" w:name="_Toc33775729"/>
      <w:r w:rsidRPr="00A35CDD">
        <w:rPr>
          <w:rStyle w:val="CharPartNo"/>
        </w:rPr>
        <w:t>Part</w:t>
      </w:r>
      <w:r w:rsidR="006D2416" w:rsidRPr="00A35CDD">
        <w:rPr>
          <w:rStyle w:val="CharPartNo"/>
        </w:rPr>
        <w:t> </w:t>
      </w:r>
      <w:r w:rsidRPr="00A35CDD">
        <w:rPr>
          <w:rStyle w:val="CharPartNo"/>
        </w:rPr>
        <w:t>3</w:t>
      </w:r>
      <w:r w:rsidRPr="006D2416">
        <w:t>—</w:t>
      </w:r>
      <w:r w:rsidRPr="00A35CDD">
        <w:rPr>
          <w:rStyle w:val="CharPartText"/>
        </w:rPr>
        <w:t>Claim handling fees for eligible run</w:t>
      </w:r>
      <w:r w:rsidR="006D2416" w:rsidRPr="00A35CDD">
        <w:rPr>
          <w:rStyle w:val="CharPartText"/>
        </w:rPr>
        <w:noBreakHyphen/>
      </w:r>
      <w:r w:rsidRPr="00A35CDD">
        <w:rPr>
          <w:rStyle w:val="CharPartText"/>
        </w:rPr>
        <w:t>off claims</w:t>
      </w:r>
      <w:bookmarkEnd w:id="28"/>
    </w:p>
    <w:p w:rsidR="00DF5620" w:rsidRPr="00A35CDD" w:rsidRDefault="005E2C09" w:rsidP="005E2C09">
      <w:pPr>
        <w:pStyle w:val="Header"/>
      </w:pPr>
      <w:r w:rsidRPr="00A35CDD">
        <w:rPr>
          <w:rStyle w:val="CharDivNo"/>
        </w:rPr>
        <w:t xml:space="preserve"> </w:t>
      </w:r>
      <w:r w:rsidRPr="00A35CDD">
        <w:rPr>
          <w:rStyle w:val="CharDivText"/>
        </w:rPr>
        <w:t xml:space="preserve"> </w:t>
      </w:r>
    </w:p>
    <w:p w:rsidR="00072346" w:rsidRPr="006D2416" w:rsidRDefault="005C2C0F" w:rsidP="00072346">
      <w:pPr>
        <w:pStyle w:val="ActHead5"/>
      </w:pPr>
      <w:bookmarkStart w:id="29" w:name="_Toc33775730"/>
      <w:r w:rsidRPr="00A35CDD">
        <w:rPr>
          <w:rStyle w:val="CharSectno"/>
        </w:rPr>
        <w:t>11</w:t>
      </w:r>
      <w:r w:rsidR="00072346" w:rsidRPr="006D2416">
        <w:t xml:space="preserve">  Simplified outline of this Part</w:t>
      </w:r>
      <w:bookmarkEnd w:id="29"/>
    </w:p>
    <w:p w:rsidR="00072346" w:rsidRPr="006D2416" w:rsidRDefault="00072346" w:rsidP="00072346">
      <w:pPr>
        <w:pStyle w:val="SOText"/>
      </w:pPr>
      <w:r w:rsidRPr="006D2416">
        <w:t>A cla</w:t>
      </w:r>
      <w:r w:rsidR="00E757A8" w:rsidRPr="006D2416">
        <w:t>im handling fee is payable to a</w:t>
      </w:r>
      <w:r w:rsidRPr="006D2416">
        <w:t xml:space="preserve"> medical indemnity provider to which a run</w:t>
      </w:r>
      <w:r w:rsidR="006D2416">
        <w:noBreakHyphen/>
      </w:r>
      <w:r w:rsidRPr="006D2416">
        <w:t xml:space="preserve">off cover indemnity is payable for a payment made by the </w:t>
      </w:r>
      <w:r w:rsidR="004631F3" w:rsidRPr="006D2416">
        <w:t>provider</w:t>
      </w:r>
      <w:r w:rsidRPr="006D2416">
        <w:t xml:space="preserve"> relating to a</w:t>
      </w:r>
      <w:r w:rsidR="00800A62" w:rsidRPr="006D2416">
        <w:t>n eligible run</w:t>
      </w:r>
      <w:r w:rsidR="006D2416">
        <w:noBreakHyphen/>
      </w:r>
      <w:r w:rsidR="00800A62" w:rsidRPr="006D2416">
        <w:t>off</w:t>
      </w:r>
      <w:r w:rsidRPr="006D2416">
        <w:t xml:space="preserve"> claim. The </w:t>
      </w:r>
      <w:r w:rsidR="004631F3" w:rsidRPr="006D2416">
        <w:t>provider</w:t>
      </w:r>
      <w:r w:rsidRPr="006D2416">
        <w:t xml:space="preserve"> needs to apply for payment of the fee and comply with any requests from the Chief Executive Medicare for information about it.</w:t>
      </w:r>
    </w:p>
    <w:p w:rsidR="00072346" w:rsidRPr="006D2416" w:rsidRDefault="00072346" w:rsidP="00072346">
      <w:pPr>
        <w:pStyle w:val="SOText"/>
      </w:pPr>
      <w:r w:rsidRPr="006D2416">
        <w:t>The fee is generally 5% of the run</w:t>
      </w:r>
      <w:r w:rsidR="006D2416">
        <w:noBreakHyphen/>
      </w:r>
      <w:r w:rsidRPr="006D2416">
        <w:t>off cover indemnity.</w:t>
      </w:r>
    </w:p>
    <w:p w:rsidR="005E2C09" w:rsidRPr="006D2416" w:rsidRDefault="005C2C0F" w:rsidP="005E2C09">
      <w:pPr>
        <w:pStyle w:val="ActHead5"/>
      </w:pPr>
      <w:bookmarkStart w:id="30" w:name="_Toc33775731"/>
      <w:r w:rsidRPr="00A35CDD">
        <w:rPr>
          <w:rStyle w:val="CharSectno"/>
        </w:rPr>
        <w:t>12</w:t>
      </w:r>
      <w:r w:rsidR="005E2C09" w:rsidRPr="006D2416">
        <w:t xml:space="preserve">  Authority</w:t>
      </w:r>
      <w:r w:rsidR="00D240D2" w:rsidRPr="006D2416">
        <w:t xml:space="preserve"> for this Part</w:t>
      </w:r>
      <w:bookmarkEnd w:id="30"/>
    </w:p>
    <w:p w:rsidR="005E2C09" w:rsidRPr="006D2416" w:rsidRDefault="005E2C09" w:rsidP="005E2C09">
      <w:pPr>
        <w:pStyle w:val="subsection"/>
      </w:pPr>
      <w:r w:rsidRPr="006D2416">
        <w:tab/>
      </w:r>
      <w:r w:rsidRPr="006D2416">
        <w:tab/>
        <w:t xml:space="preserve">This </w:t>
      </w:r>
      <w:r w:rsidR="002565AE" w:rsidRPr="006D2416">
        <w:t xml:space="preserve">Part is for </w:t>
      </w:r>
      <w:r w:rsidRPr="006D2416">
        <w:t>the purposes of paragraphs 34ZN(1)(a) and (2)(a) of the Act.</w:t>
      </w:r>
    </w:p>
    <w:p w:rsidR="005E2C09" w:rsidRPr="006D2416" w:rsidRDefault="005C2C0F" w:rsidP="005E2C09">
      <w:pPr>
        <w:pStyle w:val="ActHead5"/>
      </w:pPr>
      <w:bookmarkStart w:id="31" w:name="_Toc33775732"/>
      <w:r w:rsidRPr="00A35CDD">
        <w:rPr>
          <w:rStyle w:val="CharSectno"/>
        </w:rPr>
        <w:t>13</w:t>
      </w:r>
      <w:r w:rsidR="005E2C09" w:rsidRPr="006D2416">
        <w:t xml:space="preserve">  When claim handling fee is payable for eligible run</w:t>
      </w:r>
      <w:r w:rsidR="006D2416">
        <w:noBreakHyphen/>
      </w:r>
      <w:r w:rsidR="005E2C09" w:rsidRPr="006D2416">
        <w:t>off claim</w:t>
      </w:r>
      <w:bookmarkEnd w:id="31"/>
    </w:p>
    <w:p w:rsidR="005E2C09" w:rsidRPr="006D2416" w:rsidRDefault="000B7A55" w:rsidP="005E2C09">
      <w:pPr>
        <w:pStyle w:val="subsection"/>
      </w:pPr>
      <w:r w:rsidRPr="006D2416">
        <w:tab/>
      </w:r>
      <w:r w:rsidRPr="006D2416">
        <w:tab/>
        <w:t>A claim handling fee, of the amount worked out under section</w:t>
      </w:r>
      <w:r w:rsidR="006D2416" w:rsidRPr="006D2416">
        <w:t> </w:t>
      </w:r>
      <w:r w:rsidR="005C2C0F" w:rsidRPr="006D2416">
        <w:t>14</w:t>
      </w:r>
      <w:r w:rsidRPr="006D2416">
        <w:t>, is payable to a medical indemnity provider in respect of an eligible run</w:t>
      </w:r>
      <w:r w:rsidR="006D2416">
        <w:noBreakHyphen/>
      </w:r>
      <w:r w:rsidRPr="006D2416">
        <w:t>off claim if:</w:t>
      </w:r>
    </w:p>
    <w:p w:rsidR="000B7A55" w:rsidRPr="006D2416" w:rsidRDefault="000B7A55" w:rsidP="000B7A55">
      <w:pPr>
        <w:pStyle w:val="paragraph"/>
      </w:pPr>
      <w:r w:rsidRPr="006D2416">
        <w:tab/>
        <w:t>(a)</w:t>
      </w:r>
      <w:r w:rsidRPr="006D2416">
        <w:tab/>
        <w:t>a run</w:t>
      </w:r>
      <w:r w:rsidR="006D2416">
        <w:noBreakHyphen/>
      </w:r>
      <w:r w:rsidRPr="006D2416">
        <w:t xml:space="preserve">off cover indemnity is payable or has been paid to the provider in relation to a payment (the </w:t>
      </w:r>
      <w:r w:rsidRPr="006D2416">
        <w:rPr>
          <w:b/>
          <w:i/>
        </w:rPr>
        <w:t>underlying payment</w:t>
      </w:r>
      <w:r w:rsidRPr="006D2416">
        <w:t xml:space="preserve">) made, or liable to be made, by the provider in relation to </w:t>
      </w:r>
      <w:r w:rsidR="007D244D" w:rsidRPr="006D2416">
        <w:t xml:space="preserve">the </w:t>
      </w:r>
      <w:r w:rsidRPr="006D2416">
        <w:t xml:space="preserve">claim </w:t>
      </w:r>
      <w:r w:rsidR="00615FC4" w:rsidRPr="006D2416">
        <w:t xml:space="preserve">(whether the underlying payment was made, or the liability to make it arose, before on or after </w:t>
      </w:r>
      <w:r w:rsidR="004631F3" w:rsidRPr="006D2416">
        <w:t>1</w:t>
      </w:r>
      <w:r w:rsidR="006D2416" w:rsidRPr="006D2416">
        <w:t> </w:t>
      </w:r>
      <w:r w:rsidR="004631F3" w:rsidRPr="006D2416">
        <w:t>July 2020</w:t>
      </w:r>
      <w:r w:rsidR="00615FC4" w:rsidRPr="006D2416">
        <w:t>); and</w:t>
      </w:r>
    </w:p>
    <w:p w:rsidR="00615FC4" w:rsidRPr="006D2416" w:rsidRDefault="00615FC4" w:rsidP="00615FC4">
      <w:pPr>
        <w:pStyle w:val="paragraph"/>
      </w:pPr>
      <w:r w:rsidRPr="006D2416">
        <w:tab/>
        <w:t>(b)</w:t>
      </w:r>
      <w:r w:rsidRPr="006D2416">
        <w:tab/>
        <w:t>the provider has made a complying application for payment of the fee; and</w:t>
      </w:r>
    </w:p>
    <w:p w:rsidR="00615FC4" w:rsidRPr="006D2416" w:rsidRDefault="00615FC4" w:rsidP="00615FC4">
      <w:pPr>
        <w:pStyle w:val="paragraph"/>
      </w:pPr>
      <w:r w:rsidRPr="006D2416">
        <w:tab/>
        <w:t>(c)</w:t>
      </w:r>
      <w:r w:rsidRPr="006D2416">
        <w:tab/>
        <w:t>the provider complies with any request under section</w:t>
      </w:r>
      <w:r w:rsidR="006D2416" w:rsidRPr="006D2416">
        <w:t> </w:t>
      </w:r>
      <w:r w:rsidRPr="006D2416">
        <w:t>34ZO of the Act relating to the fee.</w:t>
      </w:r>
    </w:p>
    <w:p w:rsidR="00615FC4" w:rsidRPr="006D2416" w:rsidRDefault="00615FC4" w:rsidP="00615FC4">
      <w:pPr>
        <w:pStyle w:val="notetext"/>
      </w:pPr>
      <w:r w:rsidRPr="006D2416">
        <w:t>Note 1:</w:t>
      </w:r>
      <w:r w:rsidRPr="006D2416">
        <w:tab/>
        <w:t>The underlying payment may be for legal and other expenses directly attributable to negotiations, arbitration or proceedings relating to the claim: see subsection</w:t>
      </w:r>
      <w:r w:rsidR="006D2416" w:rsidRPr="006D2416">
        <w:t> </w:t>
      </w:r>
      <w:r w:rsidRPr="006D2416">
        <w:t>4(3) of the Act.</w:t>
      </w:r>
    </w:p>
    <w:p w:rsidR="00615FC4" w:rsidRPr="006D2416" w:rsidRDefault="00615FC4" w:rsidP="00615FC4">
      <w:pPr>
        <w:pStyle w:val="notetext"/>
      </w:pPr>
      <w:r w:rsidRPr="006D2416">
        <w:t>Note 2:</w:t>
      </w:r>
      <w:r w:rsidRPr="006D2416">
        <w:tab/>
        <w:t>Separate claim handling fees are payable for different underlying payments relating to the same claim, but only one claim handling fee is payable for each underlying payment.</w:t>
      </w:r>
    </w:p>
    <w:p w:rsidR="00615FC4" w:rsidRPr="006D2416" w:rsidRDefault="00615FC4" w:rsidP="00615FC4">
      <w:pPr>
        <w:pStyle w:val="notetext"/>
      </w:pPr>
      <w:r w:rsidRPr="006D2416">
        <w:t>Note 3:</w:t>
      </w:r>
      <w:r w:rsidRPr="006D2416">
        <w:tab/>
        <w:t>Part</w:t>
      </w:r>
      <w:r w:rsidR="006D2416" w:rsidRPr="006D2416">
        <w:t> </w:t>
      </w:r>
      <w:r w:rsidRPr="006D2416">
        <w:t>5 deals with payment of claim handling fees.</w:t>
      </w:r>
    </w:p>
    <w:p w:rsidR="00DF5620" w:rsidRPr="006D2416" w:rsidRDefault="005C2C0F" w:rsidP="00615FC4">
      <w:pPr>
        <w:pStyle w:val="ActHead5"/>
      </w:pPr>
      <w:bookmarkStart w:id="32" w:name="_Toc33775733"/>
      <w:r w:rsidRPr="00A35CDD">
        <w:rPr>
          <w:rStyle w:val="CharSectno"/>
        </w:rPr>
        <w:t>14</w:t>
      </w:r>
      <w:r w:rsidR="00615FC4" w:rsidRPr="006D2416">
        <w:t xml:space="preserve">  Amount of claim handling fee for eligible run</w:t>
      </w:r>
      <w:r w:rsidR="006D2416">
        <w:noBreakHyphen/>
      </w:r>
      <w:r w:rsidR="00615FC4" w:rsidRPr="006D2416">
        <w:t>off claim</w:t>
      </w:r>
      <w:bookmarkEnd w:id="32"/>
    </w:p>
    <w:p w:rsidR="00615FC4" w:rsidRPr="006D2416" w:rsidRDefault="00615FC4" w:rsidP="00615FC4">
      <w:pPr>
        <w:pStyle w:val="SubsectionHead"/>
      </w:pPr>
      <w:r w:rsidRPr="006D2416">
        <w:t>General rule</w:t>
      </w:r>
    </w:p>
    <w:p w:rsidR="00615FC4" w:rsidRPr="006D2416" w:rsidRDefault="00615FC4" w:rsidP="00615FC4">
      <w:pPr>
        <w:pStyle w:val="subsection"/>
      </w:pPr>
      <w:r w:rsidRPr="006D2416">
        <w:tab/>
        <w:t>(1)</w:t>
      </w:r>
      <w:r w:rsidRPr="006D2416">
        <w:tab/>
        <w:t>The amount of the claim handling fee is 5% of the run</w:t>
      </w:r>
      <w:r w:rsidR="006D2416">
        <w:noBreakHyphen/>
      </w:r>
      <w:r w:rsidRPr="006D2416">
        <w:t>off cover indemnity.</w:t>
      </w:r>
    </w:p>
    <w:p w:rsidR="00615FC4" w:rsidRPr="006D2416" w:rsidRDefault="00615FC4" w:rsidP="00615FC4">
      <w:pPr>
        <w:pStyle w:val="SubsectionHead"/>
      </w:pPr>
      <w:r w:rsidRPr="006D2416">
        <w:t>Rule if high cost claim indemnity payable</w:t>
      </w:r>
    </w:p>
    <w:p w:rsidR="00615FC4" w:rsidRPr="006D2416" w:rsidRDefault="00615FC4" w:rsidP="00615FC4">
      <w:pPr>
        <w:pStyle w:val="subsection"/>
      </w:pPr>
      <w:r w:rsidRPr="006D2416">
        <w:tab/>
        <w:t>(2)</w:t>
      </w:r>
      <w:r w:rsidRPr="006D2416">
        <w:tab/>
        <w:t xml:space="preserve">However, if the underlying payment is a qualifying payment (or one of 2 or more qualifying payments), described in paragraphs 30(1)(e) and (f) of the Act (about high cost claim indemnity), of </w:t>
      </w:r>
      <w:r w:rsidR="007D244D" w:rsidRPr="006D2416">
        <w:t xml:space="preserve">the </w:t>
      </w:r>
      <w:r w:rsidRPr="006D2416">
        <w:t>medical indemnity provider, the amount of the claim handling fee is 5% of the sum of:</w:t>
      </w:r>
    </w:p>
    <w:p w:rsidR="00615FC4" w:rsidRPr="006D2416" w:rsidRDefault="00615FC4" w:rsidP="00615FC4">
      <w:pPr>
        <w:pStyle w:val="paragraph"/>
      </w:pPr>
      <w:r w:rsidRPr="006D2416">
        <w:tab/>
        <w:t>(a)</w:t>
      </w:r>
      <w:r w:rsidRPr="006D2416">
        <w:tab/>
        <w:t>the run</w:t>
      </w:r>
      <w:r w:rsidR="006D2416">
        <w:noBreakHyphen/>
      </w:r>
      <w:r w:rsidRPr="006D2416">
        <w:t>off cover indemnity; and</w:t>
      </w:r>
    </w:p>
    <w:p w:rsidR="00615FC4" w:rsidRPr="006D2416" w:rsidRDefault="00615FC4" w:rsidP="00615FC4">
      <w:pPr>
        <w:pStyle w:val="paragraph"/>
      </w:pPr>
      <w:r w:rsidRPr="006D2416">
        <w:tab/>
        <w:t>(b)</w:t>
      </w:r>
      <w:r w:rsidRPr="006D2416">
        <w:tab/>
        <w:t>the amount by which the run</w:t>
      </w:r>
      <w:r w:rsidR="006D2416">
        <w:noBreakHyphen/>
      </w:r>
      <w:r w:rsidRPr="006D2416">
        <w:t xml:space="preserve">off cover indemnity was reduced by a high cost claim indemnity payable </w:t>
      </w:r>
      <w:r w:rsidR="004B6B80" w:rsidRPr="006D2416">
        <w:t>in respect</w:t>
      </w:r>
      <w:r w:rsidRPr="006D2416">
        <w:t xml:space="preserve"> of the qualifying payment.</w:t>
      </w:r>
    </w:p>
    <w:p w:rsidR="00615FC4" w:rsidRPr="006D2416" w:rsidRDefault="008B776D" w:rsidP="008B776D">
      <w:pPr>
        <w:pStyle w:val="ActHead2"/>
        <w:pageBreakBefore/>
      </w:pPr>
      <w:bookmarkStart w:id="33" w:name="_Toc33775734"/>
      <w:r w:rsidRPr="00A35CDD">
        <w:rPr>
          <w:rStyle w:val="CharPartNo"/>
        </w:rPr>
        <w:t>Part</w:t>
      </w:r>
      <w:r w:rsidR="006D2416" w:rsidRPr="00A35CDD">
        <w:rPr>
          <w:rStyle w:val="CharPartNo"/>
        </w:rPr>
        <w:t> </w:t>
      </w:r>
      <w:r w:rsidRPr="00A35CDD">
        <w:rPr>
          <w:rStyle w:val="CharPartNo"/>
        </w:rPr>
        <w:t>4</w:t>
      </w:r>
      <w:r w:rsidRPr="006D2416">
        <w:t>—</w:t>
      </w:r>
      <w:r w:rsidRPr="00A35CDD">
        <w:rPr>
          <w:rStyle w:val="CharPartText"/>
        </w:rPr>
        <w:t>Compulsory run</w:t>
      </w:r>
      <w:r w:rsidR="006D2416" w:rsidRPr="00A35CDD">
        <w:rPr>
          <w:rStyle w:val="CharPartText"/>
        </w:rPr>
        <w:noBreakHyphen/>
      </w:r>
      <w:r w:rsidRPr="00A35CDD">
        <w:rPr>
          <w:rStyle w:val="CharPartText"/>
        </w:rPr>
        <w:t>off cover administration payment</w:t>
      </w:r>
      <w:r w:rsidR="00CD17C7" w:rsidRPr="00A35CDD">
        <w:rPr>
          <w:rStyle w:val="CharPartText"/>
        </w:rPr>
        <w:t>s</w:t>
      </w:r>
      <w:bookmarkEnd w:id="33"/>
    </w:p>
    <w:p w:rsidR="008B776D" w:rsidRPr="00A35CDD" w:rsidRDefault="008B776D" w:rsidP="008B776D">
      <w:pPr>
        <w:pStyle w:val="Header"/>
      </w:pPr>
      <w:r w:rsidRPr="00A35CDD">
        <w:rPr>
          <w:rStyle w:val="CharDivNo"/>
        </w:rPr>
        <w:t xml:space="preserve"> </w:t>
      </w:r>
      <w:r w:rsidRPr="00A35CDD">
        <w:rPr>
          <w:rStyle w:val="CharDivText"/>
        </w:rPr>
        <w:t xml:space="preserve"> </w:t>
      </w:r>
    </w:p>
    <w:p w:rsidR="00C11F66" w:rsidRPr="006D2416" w:rsidRDefault="005C2C0F" w:rsidP="00C11F66">
      <w:pPr>
        <w:pStyle w:val="ActHead5"/>
      </w:pPr>
      <w:bookmarkStart w:id="34" w:name="_Toc33775735"/>
      <w:r w:rsidRPr="00A35CDD">
        <w:rPr>
          <w:rStyle w:val="CharSectno"/>
        </w:rPr>
        <w:t>15</w:t>
      </w:r>
      <w:r w:rsidR="00C11F66" w:rsidRPr="006D2416">
        <w:t xml:space="preserve">  Simplified outline of this Part</w:t>
      </w:r>
      <w:bookmarkEnd w:id="34"/>
    </w:p>
    <w:p w:rsidR="007D05D8" w:rsidRPr="006D2416" w:rsidRDefault="00C11F66" w:rsidP="007D05D8">
      <w:pPr>
        <w:pStyle w:val="SOText"/>
      </w:pPr>
      <w:r w:rsidRPr="006D2416">
        <w:t xml:space="preserve">An amount is payable </w:t>
      </w:r>
      <w:r w:rsidR="007D05D8" w:rsidRPr="006D2416">
        <w:t xml:space="preserve">annually </w:t>
      </w:r>
      <w:r w:rsidRPr="006D2416">
        <w:t xml:space="preserve">to a medical indemnity insurer </w:t>
      </w:r>
      <w:r w:rsidR="007D05D8" w:rsidRPr="006D2416">
        <w:t xml:space="preserve">that incurs costs in complying with the requirement in the </w:t>
      </w:r>
      <w:r w:rsidR="007D05D8" w:rsidRPr="006D2416">
        <w:rPr>
          <w:i/>
        </w:rPr>
        <w:t>Medical Indemnity (Prudential Supervision and Product Standards) Act 2003</w:t>
      </w:r>
      <w:r w:rsidR="007D05D8" w:rsidRPr="006D2416">
        <w:t xml:space="preserve"> to provide run</w:t>
      </w:r>
      <w:r w:rsidR="006D2416">
        <w:noBreakHyphen/>
      </w:r>
      <w:r w:rsidR="007D05D8" w:rsidRPr="006D2416">
        <w:t>off cover to certain medical practitioners. The insurer needs to apply for payment of the amount and comply with any requests from the Chief Executive Medicare for information about it.</w:t>
      </w:r>
    </w:p>
    <w:p w:rsidR="007D05D8" w:rsidRPr="006D2416" w:rsidRDefault="007D05D8" w:rsidP="007D05D8">
      <w:pPr>
        <w:pStyle w:val="SOText"/>
      </w:pPr>
      <w:r w:rsidRPr="006D2416">
        <w:t>The amount payable depends on the number of practitioners covered in the year.</w:t>
      </w:r>
    </w:p>
    <w:p w:rsidR="007D05D8" w:rsidRPr="006D2416" w:rsidRDefault="007D05D8" w:rsidP="007D05D8">
      <w:pPr>
        <w:pStyle w:val="SOText"/>
      </w:pPr>
      <w:r w:rsidRPr="006D2416">
        <w:t>Also, amounts are payable on a o</w:t>
      </w:r>
      <w:bookmarkStart w:id="35" w:name="BK_S3P9L11C33"/>
      <w:bookmarkEnd w:id="35"/>
      <w:r w:rsidRPr="006D2416">
        <w:t>ne</w:t>
      </w:r>
      <w:r w:rsidR="006D2416">
        <w:noBreakHyphen/>
      </w:r>
      <w:r w:rsidRPr="006D2416">
        <w:t xml:space="preserve">off basis to certain insurers that incurred costs in complying with that requirement before </w:t>
      </w:r>
      <w:r w:rsidR="004631F3" w:rsidRPr="006D2416">
        <w:t>1</w:t>
      </w:r>
      <w:r w:rsidR="006D2416" w:rsidRPr="006D2416">
        <w:t> </w:t>
      </w:r>
      <w:r w:rsidR="004631F3" w:rsidRPr="006D2416">
        <w:t>July 2020</w:t>
      </w:r>
      <w:r w:rsidRPr="006D2416">
        <w:t>.</w:t>
      </w:r>
    </w:p>
    <w:p w:rsidR="008B776D" w:rsidRPr="006D2416" w:rsidRDefault="005C2C0F" w:rsidP="008B776D">
      <w:pPr>
        <w:pStyle w:val="ActHead5"/>
      </w:pPr>
      <w:bookmarkStart w:id="36" w:name="_Toc33775736"/>
      <w:r w:rsidRPr="00A35CDD">
        <w:rPr>
          <w:rStyle w:val="CharSectno"/>
        </w:rPr>
        <w:t>16</w:t>
      </w:r>
      <w:r w:rsidR="008B776D" w:rsidRPr="006D2416">
        <w:t xml:space="preserve">  Authority</w:t>
      </w:r>
      <w:r w:rsidR="00D240D2" w:rsidRPr="006D2416">
        <w:t xml:space="preserve"> for this Part</w:t>
      </w:r>
      <w:bookmarkEnd w:id="36"/>
    </w:p>
    <w:p w:rsidR="008B776D" w:rsidRPr="006D2416" w:rsidRDefault="008B776D" w:rsidP="008B776D">
      <w:pPr>
        <w:pStyle w:val="subsection"/>
      </w:pPr>
      <w:r w:rsidRPr="006D2416">
        <w:tab/>
      </w:r>
      <w:r w:rsidRPr="006D2416">
        <w:tab/>
        <w:t xml:space="preserve">This </w:t>
      </w:r>
      <w:r w:rsidR="002565AE" w:rsidRPr="006D2416">
        <w:t xml:space="preserve">Part is for </w:t>
      </w:r>
      <w:r w:rsidRPr="006D2416">
        <w:t>the purposes of paragraphs 34ZN(1)(c) and (2)(a) of the Act.</w:t>
      </w:r>
    </w:p>
    <w:p w:rsidR="008B776D" w:rsidRPr="006D2416" w:rsidRDefault="005C2C0F" w:rsidP="008B776D">
      <w:pPr>
        <w:pStyle w:val="ActHead5"/>
      </w:pPr>
      <w:bookmarkStart w:id="37" w:name="_Toc33775737"/>
      <w:r w:rsidRPr="00A35CDD">
        <w:rPr>
          <w:rStyle w:val="CharSectno"/>
        </w:rPr>
        <w:t>17</w:t>
      </w:r>
      <w:r w:rsidR="008B776D" w:rsidRPr="006D2416">
        <w:t xml:space="preserve">  When compulsory run</w:t>
      </w:r>
      <w:r w:rsidR="006D2416">
        <w:noBreakHyphen/>
      </w:r>
      <w:r w:rsidR="008B776D" w:rsidRPr="006D2416">
        <w:t>off cover administration payment is payable</w:t>
      </w:r>
      <w:bookmarkEnd w:id="37"/>
    </w:p>
    <w:p w:rsidR="00615FC4" w:rsidRPr="006D2416" w:rsidRDefault="008B776D" w:rsidP="00AF2C55">
      <w:pPr>
        <w:pStyle w:val="subsection"/>
      </w:pPr>
      <w:r w:rsidRPr="006D2416">
        <w:tab/>
      </w:r>
      <w:r w:rsidRPr="006D2416">
        <w:tab/>
        <w:t>A payment, of the amount worked out under section</w:t>
      </w:r>
      <w:r w:rsidR="006D2416" w:rsidRPr="006D2416">
        <w:t> </w:t>
      </w:r>
      <w:r w:rsidR="005C2C0F" w:rsidRPr="006D2416">
        <w:t>18</w:t>
      </w:r>
      <w:r w:rsidRPr="006D2416">
        <w:t xml:space="preserve">, </w:t>
      </w:r>
      <w:r w:rsidR="0049235A" w:rsidRPr="006D2416">
        <w:t xml:space="preserve">is payable to a medical indemnity insurer for a contribution year starting on or after </w:t>
      </w:r>
      <w:r w:rsidR="004631F3" w:rsidRPr="006D2416">
        <w:t>1</w:t>
      </w:r>
      <w:r w:rsidR="006D2416" w:rsidRPr="006D2416">
        <w:t> </w:t>
      </w:r>
      <w:r w:rsidR="004631F3" w:rsidRPr="006D2416">
        <w:t>July 2020</w:t>
      </w:r>
      <w:r w:rsidR="0049235A" w:rsidRPr="006D2416">
        <w:t xml:space="preserve"> if:</w:t>
      </w:r>
    </w:p>
    <w:p w:rsidR="0049235A" w:rsidRPr="006D2416" w:rsidRDefault="0049235A" w:rsidP="0049235A">
      <w:pPr>
        <w:pStyle w:val="paragraph"/>
      </w:pPr>
      <w:r w:rsidRPr="006D2416">
        <w:tab/>
        <w:t>(a)</w:t>
      </w:r>
      <w:r w:rsidRPr="006D2416">
        <w:tab/>
        <w:t>the insurer has incurred legal, administrative or other costs (whether on its own behalf or otherwise)</w:t>
      </w:r>
      <w:r w:rsidR="00701B2B" w:rsidRPr="006D2416">
        <w:t xml:space="preserve"> in respect of complying with Division</w:t>
      </w:r>
      <w:r w:rsidR="006D2416" w:rsidRPr="006D2416">
        <w:t> </w:t>
      </w:r>
      <w:r w:rsidR="00701B2B" w:rsidRPr="006D2416">
        <w:t>2A of Part</w:t>
      </w:r>
      <w:r w:rsidR="006D2416" w:rsidRPr="006D2416">
        <w:t> </w:t>
      </w:r>
      <w:r w:rsidR="00701B2B" w:rsidRPr="006D2416">
        <w:t xml:space="preserve">3 of the </w:t>
      </w:r>
      <w:r w:rsidR="00701B2B" w:rsidRPr="006D2416">
        <w:rPr>
          <w:i/>
        </w:rPr>
        <w:t>Medical Indemnity (Prudential Supervision and Product Standards) Act 2003</w:t>
      </w:r>
      <w:r w:rsidR="00701B2B" w:rsidRPr="006D2416">
        <w:t xml:space="preserve"> (about provision of run</w:t>
      </w:r>
      <w:r w:rsidR="006D2416">
        <w:noBreakHyphen/>
      </w:r>
      <w:r w:rsidR="00701B2B" w:rsidRPr="006D2416">
        <w:t>off cover to certain medical practitioners); and</w:t>
      </w:r>
    </w:p>
    <w:p w:rsidR="0049235A" w:rsidRPr="006D2416" w:rsidRDefault="00701B2B" w:rsidP="0049235A">
      <w:pPr>
        <w:pStyle w:val="paragraph"/>
      </w:pPr>
      <w:r w:rsidRPr="006D2416">
        <w:tab/>
        <w:t>(b)</w:t>
      </w:r>
      <w:r w:rsidRPr="006D2416">
        <w:tab/>
        <w:t>the costs were incurred in the ordinary course of the insurer</w:t>
      </w:r>
      <w:r w:rsidR="00695C08" w:rsidRPr="006D2416">
        <w:t>’</w:t>
      </w:r>
      <w:r w:rsidRPr="006D2416">
        <w:t>s business</w:t>
      </w:r>
      <w:r w:rsidR="007D244D" w:rsidRPr="006D2416">
        <w:t xml:space="preserve"> (and not in complying with a request under section</w:t>
      </w:r>
      <w:r w:rsidR="006D2416" w:rsidRPr="006D2416">
        <w:t> </w:t>
      </w:r>
      <w:r w:rsidR="007D244D" w:rsidRPr="006D2416">
        <w:t>34ZO or 38 of the Act)</w:t>
      </w:r>
      <w:r w:rsidRPr="006D2416">
        <w:t>; and</w:t>
      </w:r>
    </w:p>
    <w:p w:rsidR="00701B2B" w:rsidRPr="006D2416" w:rsidRDefault="00701B2B" w:rsidP="0049235A">
      <w:pPr>
        <w:pStyle w:val="paragraph"/>
      </w:pPr>
      <w:r w:rsidRPr="006D2416">
        <w:tab/>
        <w:t>(c)</w:t>
      </w:r>
      <w:r w:rsidRPr="006D2416">
        <w:tab/>
        <w:t xml:space="preserve">the insurer </w:t>
      </w:r>
      <w:r w:rsidR="00413BAF" w:rsidRPr="006D2416">
        <w:t xml:space="preserve">has </w:t>
      </w:r>
      <w:r w:rsidR="00B103E7" w:rsidRPr="006D2416">
        <w:t xml:space="preserve">not contravened </w:t>
      </w:r>
      <w:r w:rsidR="00413BAF" w:rsidRPr="006D2416">
        <w:t>section</w:t>
      </w:r>
      <w:r w:rsidR="006D2416" w:rsidRPr="006D2416">
        <w:t> </w:t>
      </w:r>
      <w:r w:rsidR="00413BAF" w:rsidRPr="006D2416">
        <w:t>34ZT of the Act in relation to each run</w:t>
      </w:r>
      <w:r w:rsidR="006D2416">
        <w:noBreakHyphen/>
      </w:r>
      <w:r w:rsidR="00413BAF" w:rsidRPr="006D2416">
        <w:t>off cover support payment for the immediately preceding contribution year;</w:t>
      </w:r>
      <w:r w:rsidR="007D244D" w:rsidRPr="006D2416">
        <w:t xml:space="preserve"> and</w:t>
      </w:r>
    </w:p>
    <w:p w:rsidR="00413BAF" w:rsidRPr="006D2416" w:rsidRDefault="00413BAF" w:rsidP="0049235A">
      <w:pPr>
        <w:pStyle w:val="paragraph"/>
      </w:pPr>
      <w:r w:rsidRPr="006D2416">
        <w:tab/>
        <w:t>(d)</w:t>
      </w:r>
      <w:r w:rsidRPr="006D2416">
        <w:tab/>
        <w:t xml:space="preserve">the </w:t>
      </w:r>
      <w:r w:rsidR="00C334CA" w:rsidRPr="006D2416">
        <w:t>insurer</w:t>
      </w:r>
      <w:r w:rsidRPr="006D2416">
        <w:t xml:space="preserve"> has made a complying application for the payment; and</w:t>
      </w:r>
    </w:p>
    <w:p w:rsidR="00413BAF" w:rsidRPr="006D2416" w:rsidRDefault="00413BAF" w:rsidP="00413BAF">
      <w:pPr>
        <w:pStyle w:val="paragraph"/>
      </w:pPr>
      <w:r w:rsidRPr="006D2416">
        <w:tab/>
        <w:t>(e)</w:t>
      </w:r>
      <w:r w:rsidRPr="006D2416">
        <w:tab/>
        <w:t xml:space="preserve">the </w:t>
      </w:r>
      <w:r w:rsidR="00C334CA" w:rsidRPr="006D2416">
        <w:t>insurer</w:t>
      </w:r>
      <w:r w:rsidRPr="006D2416">
        <w:t xml:space="preserve"> complies with any request under section</w:t>
      </w:r>
      <w:r w:rsidR="006D2416" w:rsidRPr="006D2416">
        <w:t> </w:t>
      </w:r>
      <w:r w:rsidRPr="006D2416">
        <w:t>34ZO of the Act relating to the payment.</w:t>
      </w:r>
    </w:p>
    <w:p w:rsidR="0049235A" w:rsidRPr="006D2416" w:rsidRDefault="005C2C0F" w:rsidP="00413BAF">
      <w:pPr>
        <w:pStyle w:val="ActHead5"/>
      </w:pPr>
      <w:bookmarkStart w:id="38" w:name="_Toc33775738"/>
      <w:r w:rsidRPr="00A35CDD">
        <w:rPr>
          <w:rStyle w:val="CharSectno"/>
        </w:rPr>
        <w:t>18</w:t>
      </w:r>
      <w:r w:rsidR="00413BAF" w:rsidRPr="006D2416">
        <w:t xml:space="preserve">  Amount of compulsory run</w:t>
      </w:r>
      <w:r w:rsidR="006D2416">
        <w:noBreakHyphen/>
      </w:r>
      <w:r w:rsidR="00413BAF" w:rsidRPr="006D2416">
        <w:t>off cover administration payment</w:t>
      </w:r>
      <w:bookmarkEnd w:id="38"/>
    </w:p>
    <w:p w:rsidR="008B776D" w:rsidRPr="006D2416" w:rsidRDefault="00413BAF" w:rsidP="00AF2C55">
      <w:pPr>
        <w:pStyle w:val="subsection"/>
      </w:pPr>
      <w:r w:rsidRPr="006D2416">
        <w:tab/>
        <w:t>(1)</w:t>
      </w:r>
      <w:r w:rsidRPr="006D2416">
        <w:tab/>
        <w:t xml:space="preserve">The amount of the payment for a contribution year is worked out by multiplying the amount </w:t>
      </w:r>
      <w:r w:rsidR="00CD2630" w:rsidRPr="006D2416">
        <w:t xml:space="preserve">for the year </w:t>
      </w:r>
      <w:r w:rsidRPr="006D2416">
        <w:t xml:space="preserve">in </w:t>
      </w:r>
      <w:r w:rsidR="00CD2630" w:rsidRPr="006D2416">
        <w:t xml:space="preserve">the table in </w:t>
      </w:r>
      <w:r w:rsidR="006D2416" w:rsidRPr="006D2416">
        <w:t>subsection (</w:t>
      </w:r>
      <w:r w:rsidR="00CD2630" w:rsidRPr="006D2416">
        <w:t>2) by:</w:t>
      </w:r>
    </w:p>
    <w:p w:rsidR="00CD2630" w:rsidRPr="006D2416" w:rsidRDefault="00CD2630" w:rsidP="00CD2630">
      <w:pPr>
        <w:pStyle w:val="paragraph"/>
      </w:pPr>
      <w:r w:rsidRPr="006D2416">
        <w:tab/>
        <w:t>(a)</w:t>
      </w:r>
      <w:r w:rsidRPr="006D2416">
        <w:tab/>
        <w:t xml:space="preserve">the number of medical practitioners for whom the medical indemnity insurer </w:t>
      </w:r>
      <w:r w:rsidR="00D66CC1" w:rsidRPr="006D2416">
        <w:t>provided medical indemnity cover by contracts of insurance for which premiums were paid to the insurer during the period by reference to which the amount of the run</w:t>
      </w:r>
      <w:r w:rsidR="006D2416">
        <w:noBreakHyphen/>
      </w:r>
      <w:r w:rsidR="00D66CC1" w:rsidRPr="006D2416">
        <w:t>off cover support payment for the contribution year payable by the insurer is worked out; or</w:t>
      </w:r>
    </w:p>
    <w:p w:rsidR="00D66CC1" w:rsidRPr="006D2416" w:rsidRDefault="00D66CC1" w:rsidP="00CD2630">
      <w:pPr>
        <w:pStyle w:val="paragraph"/>
      </w:pPr>
      <w:r w:rsidRPr="006D2416">
        <w:tab/>
        <w:t>(b)</w:t>
      </w:r>
      <w:r w:rsidRPr="006D2416">
        <w:tab/>
        <w:t>if that number is less than 1,000—1,000.</w:t>
      </w:r>
    </w:p>
    <w:p w:rsidR="00D66CC1" w:rsidRDefault="00D66CC1" w:rsidP="00AF2C55">
      <w:pPr>
        <w:pStyle w:val="subsection"/>
      </w:pPr>
      <w:r w:rsidRPr="006D2416">
        <w:tab/>
        <w:t>(2)</w:t>
      </w:r>
      <w:r w:rsidRPr="006D2416">
        <w:tab/>
        <w:t>The following table sets out</w:t>
      </w:r>
      <w:r w:rsidR="00EC0016" w:rsidRPr="006D2416">
        <w:t xml:space="preserve"> amounts for contribution years.</w:t>
      </w:r>
    </w:p>
    <w:p w:rsidR="00A35CDD" w:rsidRPr="00A35CDD" w:rsidRDefault="00A35CDD" w:rsidP="00A35CDD">
      <w:pPr>
        <w:pStyle w:val="Tabletext"/>
      </w:pPr>
    </w:p>
    <w:tbl>
      <w:tblPr>
        <w:tblW w:w="0" w:type="auto"/>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9"/>
        <w:gridCol w:w="3544"/>
        <w:gridCol w:w="2930"/>
      </w:tblGrid>
      <w:tr w:rsidR="00D66CC1" w:rsidRPr="006D2416" w:rsidTr="00A920DB">
        <w:trPr>
          <w:tblHeader/>
        </w:trPr>
        <w:tc>
          <w:tcPr>
            <w:tcW w:w="7183" w:type="dxa"/>
            <w:gridSpan w:val="3"/>
            <w:tcBorders>
              <w:top w:val="single" w:sz="12" w:space="0" w:color="auto"/>
              <w:bottom w:val="single" w:sz="6" w:space="0" w:color="auto"/>
            </w:tcBorders>
            <w:shd w:val="clear" w:color="auto" w:fill="auto"/>
          </w:tcPr>
          <w:p w:rsidR="00D66CC1" w:rsidRPr="006D2416" w:rsidRDefault="00D66CC1" w:rsidP="00D66CC1">
            <w:pPr>
              <w:pStyle w:val="TableHeading"/>
            </w:pPr>
            <w:r w:rsidRPr="006D2416">
              <w:t>A</w:t>
            </w:r>
            <w:bookmarkStart w:id="39" w:name="BK_S3P10L5C2"/>
            <w:bookmarkEnd w:id="39"/>
            <w:r w:rsidRPr="006D2416">
              <w:t>mounts affecting compulsory run</w:t>
            </w:r>
            <w:r w:rsidR="006D2416">
              <w:noBreakHyphen/>
            </w:r>
            <w:r w:rsidRPr="006D2416">
              <w:t>off cover administration payments</w:t>
            </w:r>
          </w:p>
        </w:tc>
      </w:tr>
      <w:tr w:rsidR="00D66CC1" w:rsidRPr="006D2416" w:rsidTr="00A920DB">
        <w:trPr>
          <w:tblHeader/>
        </w:trPr>
        <w:tc>
          <w:tcPr>
            <w:tcW w:w="709" w:type="dxa"/>
            <w:tcBorders>
              <w:top w:val="single" w:sz="6" w:space="0" w:color="auto"/>
              <w:bottom w:val="single" w:sz="12" w:space="0" w:color="auto"/>
            </w:tcBorders>
            <w:shd w:val="clear" w:color="auto" w:fill="auto"/>
          </w:tcPr>
          <w:p w:rsidR="00D66CC1" w:rsidRPr="006D2416" w:rsidRDefault="00D66CC1" w:rsidP="00D66CC1">
            <w:pPr>
              <w:pStyle w:val="TableHeading"/>
            </w:pPr>
            <w:r w:rsidRPr="006D2416">
              <w:t>Item</w:t>
            </w:r>
          </w:p>
        </w:tc>
        <w:tc>
          <w:tcPr>
            <w:tcW w:w="3544" w:type="dxa"/>
            <w:tcBorders>
              <w:top w:val="single" w:sz="6" w:space="0" w:color="auto"/>
              <w:bottom w:val="single" w:sz="12" w:space="0" w:color="auto"/>
            </w:tcBorders>
            <w:shd w:val="clear" w:color="auto" w:fill="auto"/>
          </w:tcPr>
          <w:p w:rsidR="00D66CC1" w:rsidRPr="006D2416" w:rsidRDefault="00D66CC1" w:rsidP="00D66CC1">
            <w:pPr>
              <w:pStyle w:val="TableHeading"/>
            </w:pPr>
            <w:r w:rsidRPr="006D2416">
              <w:t>Contribution year starting on 1</w:t>
            </w:r>
            <w:r w:rsidR="006D2416" w:rsidRPr="006D2416">
              <w:t> </w:t>
            </w:r>
            <w:r w:rsidRPr="006D2416">
              <w:t>July</w:t>
            </w:r>
          </w:p>
        </w:tc>
        <w:tc>
          <w:tcPr>
            <w:tcW w:w="2930" w:type="dxa"/>
            <w:tcBorders>
              <w:top w:val="single" w:sz="6" w:space="0" w:color="auto"/>
              <w:bottom w:val="single" w:sz="12" w:space="0" w:color="auto"/>
            </w:tcBorders>
            <w:shd w:val="clear" w:color="auto" w:fill="auto"/>
          </w:tcPr>
          <w:p w:rsidR="00D66CC1" w:rsidRPr="006D2416" w:rsidRDefault="00D66CC1" w:rsidP="00A920DB">
            <w:pPr>
              <w:pStyle w:val="TableHeading"/>
              <w:jc w:val="right"/>
            </w:pPr>
            <w:r w:rsidRPr="006D2416">
              <w:t>Amount</w:t>
            </w:r>
            <w:r w:rsidR="00A920DB" w:rsidRPr="006D2416">
              <w:t xml:space="preserve"> ($)</w:t>
            </w:r>
          </w:p>
        </w:tc>
      </w:tr>
      <w:tr w:rsidR="00D66CC1" w:rsidRPr="006D2416" w:rsidTr="00A920DB">
        <w:tc>
          <w:tcPr>
            <w:tcW w:w="709" w:type="dxa"/>
            <w:tcBorders>
              <w:top w:val="single" w:sz="12" w:space="0" w:color="auto"/>
            </w:tcBorders>
            <w:shd w:val="clear" w:color="auto" w:fill="auto"/>
          </w:tcPr>
          <w:p w:rsidR="00D66CC1" w:rsidRPr="006D2416" w:rsidRDefault="00D66CC1" w:rsidP="00D66CC1">
            <w:pPr>
              <w:pStyle w:val="Tabletext"/>
            </w:pPr>
            <w:r w:rsidRPr="006D2416">
              <w:t>1</w:t>
            </w:r>
          </w:p>
        </w:tc>
        <w:tc>
          <w:tcPr>
            <w:tcW w:w="3544" w:type="dxa"/>
            <w:tcBorders>
              <w:top w:val="single" w:sz="12" w:space="0" w:color="auto"/>
            </w:tcBorders>
            <w:shd w:val="clear" w:color="auto" w:fill="auto"/>
          </w:tcPr>
          <w:p w:rsidR="00D66CC1" w:rsidRPr="006D2416" w:rsidRDefault="00D66CC1" w:rsidP="00D66CC1">
            <w:pPr>
              <w:pStyle w:val="Tabletext"/>
            </w:pPr>
            <w:r w:rsidRPr="006D2416">
              <w:t>2020</w:t>
            </w:r>
          </w:p>
        </w:tc>
        <w:tc>
          <w:tcPr>
            <w:tcW w:w="2930" w:type="dxa"/>
            <w:tcBorders>
              <w:top w:val="single" w:sz="12" w:space="0" w:color="auto"/>
            </w:tcBorders>
            <w:shd w:val="clear" w:color="auto" w:fill="auto"/>
          </w:tcPr>
          <w:p w:rsidR="00D66CC1" w:rsidRPr="006D2416" w:rsidRDefault="00600243" w:rsidP="00A920DB">
            <w:pPr>
              <w:pStyle w:val="Tabletext"/>
              <w:jc w:val="right"/>
            </w:pPr>
            <w:r w:rsidRPr="006D2416">
              <w:t>22.61</w:t>
            </w:r>
          </w:p>
        </w:tc>
      </w:tr>
      <w:tr w:rsidR="00D66CC1" w:rsidRPr="006D2416" w:rsidTr="00A920DB">
        <w:tc>
          <w:tcPr>
            <w:tcW w:w="709" w:type="dxa"/>
            <w:shd w:val="clear" w:color="auto" w:fill="auto"/>
          </w:tcPr>
          <w:p w:rsidR="00D66CC1" w:rsidRPr="006D2416" w:rsidRDefault="00D66CC1" w:rsidP="00D66CC1">
            <w:pPr>
              <w:pStyle w:val="Tabletext"/>
            </w:pPr>
            <w:r w:rsidRPr="006D2416">
              <w:t>2</w:t>
            </w:r>
          </w:p>
        </w:tc>
        <w:tc>
          <w:tcPr>
            <w:tcW w:w="3544" w:type="dxa"/>
            <w:shd w:val="clear" w:color="auto" w:fill="auto"/>
          </w:tcPr>
          <w:p w:rsidR="00D66CC1" w:rsidRPr="006D2416" w:rsidRDefault="00D66CC1" w:rsidP="00D66CC1">
            <w:pPr>
              <w:pStyle w:val="Tabletext"/>
            </w:pPr>
            <w:r w:rsidRPr="006D2416">
              <w:t>2021</w:t>
            </w:r>
          </w:p>
        </w:tc>
        <w:tc>
          <w:tcPr>
            <w:tcW w:w="2930" w:type="dxa"/>
            <w:shd w:val="clear" w:color="auto" w:fill="auto"/>
          </w:tcPr>
          <w:p w:rsidR="00D66CC1" w:rsidRPr="006D2416" w:rsidRDefault="00600243" w:rsidP="00A920DB">
            <w:pPr>
              <w:pStyle w:val="Tabletext"/>
              <w:jc w:val="right"/>
            </w:pPr>
            <w:r w:rsidRPr="006D2416">
              <w:t>23.17</w:t>
            </w:r>
          </w:p>
        </w:tc>
      </w:tr>
      <w:tr w:rsidR="00D66CC1" w:rsidRPr="006D2416" w:rsidTr="00A920DB">
        <w:tc>
          <w:tcPr>
            <w:tcW w:w="709" w:type="dxa"/>
            <w:shd w:val="clear" w:color="auto" w:fill="auto"/>
          </w:tcPr>
          <w:p w:rsidR="00D66CC1" w:rsidRPr="006D2416" w:rsidRDefault="00D66CC1" w:rsidP="00D66CC1">
            <w:pPr>
              <w:pStyle w:val="Tabletext"/>
            </w:pPr>
            <w:r w:rsidRPr="006D2416">
              <w:t>3</w:t>
            </w:r>
          </w:p>
        </w:tc>
        <w:tc>
          <w:tcPr>
            <w:tcW w:w="3544" w:type="dxa"/>
            <w:shd w:val="clear" w:color="auto" w:fill="auto"/>
          </w:tcPr>
          <w:p w:rsidR="00D66CC1" w:rsidRPr="006D2416" w:rsidRDefault="00D66CC1" w:rsidP="00D66CC1">
            <w:pPr>
              <w:pStyle w:val="Tabletext"/>
            </w:pPr>
            <w:r w:rsidRPr="006D2416">
              <w:t>2022</w:t>
            </w:r>
          </w:p>
        </w:tc>
        <w:tc>
          <w:tcPr>
            <w:tcW w:w="2930" w:type="dxa"/>
            <w:shd w:val="clear" w:color="auto" w:fill="auto"/>
          </w:tcPr>
          <w:p w:rsidR="00D66CC1" w:rsidRPr="006D2416" w:rsidRDefault="00600243" w:rsidP="00A920DB">
            <w:pPr>
              <w:pStyle w:val="Tabletext"/>
              <w:jc w:val="right"/>
            </w:pPr>
            <w:r w:rsidRPr="006D2416">
              <w:t>23.75</w:t>
            </w:r>
          </w:p>
        </w:tc>
      </w:tr>
      <w:tr w:rsidR="00D66CC1" w:rsidRPr="006D2416" w:rsidTr="00A920DB">
        <w:tc>
          <w:tcPr>
            <w:tcW w:w="709" w:type="dxa"/>
            <w:shd w:val="clear" w:color="auto" w:fill="auto"/>
          </w:tcPr>
          <w:p w:rsidR="00D66CC1" w:rsidRPr="006D2416" w:rsidRDefault="00D66CC1" w:rsidP="00D66CC1">
            <w:pPr>
              <w:pStyle w:val="Tabletext"/>
            </w:pPr>
            <w:r w:rsidRPr="006D2416">
              <w:t>4</w:t>
            </w:r>
          </w:p>
        </w:tc>
        <w:tc>
          <w:tcPr>
            <w:tcW w:w="3544" w:type="dxa"/>
            <w:shd w:val="clear" w:color="auto" w:fill="auto"/>
          </w:tcPr>
          <w:p w:rsidR="00D66CC1" w:rsidRPr="006D2416" w:rsidRDefault="00D66CC1" w:rsidP="00D66CC1">
            <w:pPr>
              <w:pStyle w:val="Tabletext"/>
            </w:pPr>
            <w:r w:rsidRPr="006D2416">
              <w:t>2023</w:t>
            </w:r>
          </w:p>
        </w:tc>
        <w:tc>
          <w:tcPr>
            <w:tcW w:w="2930" w:type="dxa"/>
            <w:shd w:val="clear" w:color="auto" w:fill="auto"/>
          </w:tcPr>
          <w:p w:rsidR="00D66CC1" w:rsidRPr="006D2416" w:rsidRDefault="00600243" w:rsidP="00A920DB">
            <w:pPr>
              <w:pStyle w:val="Tabletext"/>
              <w:jc w:val="right"/>
            </w:pPr>
            <w:r w:rsidRPr="006D2416">
              <w:t>24.35</w:t>
            </w:r>
          </w:p>
        </w:tc>
      </w:tr>
      <w:tr w:rsidR="00D66CC1" w:rsidRPr="006D2416" w:rsidTr="00A920DB">
        <w:tc>
          <w:tcPr>
            <w:tcW w:w="709" w:type="dxa"/>
            <w:shd w:val="clear" w:color="auto" w:fill="auto"/>
          </w:tcPr>
          <w:p w:rsidR="00D66CC1" w:rsidRPr="006D2416" w:rsidRDefault="00D66CC1" w:rsidP="00D66CC1">
            <w:pPr>
              <w:pStyle w:val="Tabletext"/>
            </w:pPr>
            <w:r w:rsidRPr="006D2416">
              <w:t>5</w:t>
            </w:r>
          </w:p>
        </w:tc>
        <w:tc>
          <w:tcPr>
            <w:tcW w:w="3544" w:type="dxa"/>
            <w:shd w:val="clear" w:color="auto" w:fill="auto"/>
          </w:tcPr>
          <w:p w:rsidR="00D66CC1" w:rsidRPr="006D2416" w:rsidRDefault="00D66CC1" w:rsidP="00D66CC1">
            <w:pPr>
              <w:pStyle w:val="Tabletext"/>
            </w:pPr>
            <w:r w:rsidRPr="006D2416">
              <w:t>2024</w:t>
            </w:r>
          </w:p>
        </w:tc>
        <w:tc>
          <w:tcPr>
            <w:tcW w:w="2930" w:type="dxa"/>
            <w:shd w:val="clear" w:color="auto" w:fill="auto"/>
          </w:tcPr>
          <w:p w:rsidR="00D66CC1" w:rsidRPr="006D2416" w:rsidRDefault="00600243" w:rsidP="00A920DB">
            <w:pPr>
              <w:pStyle w:val="Tabletext"/>
              <w:jc w:val="right"/>
            </w:pPr>
            <w:r w:rsidRPr="006D2416">
              <w:t>24.95</w:t>
            </w:r>
          </w:p>
        </w:tc>
      </w:tr>
      <w:tr w:rsidR="00D66CC1" w:rsidRPr="006D2416" w:rsidTr="00A920DB">
        <w:tc>
          <w:tcPr>
            <w:tcW w:w="709" w:type="dxa"/>
            <w:shd w:val="clear" w:color="auto" w:fill="auto"/>
          </w:tcPr>
          <w:p w:rsidR="00D66CC1" w:rsidRPr="006D2416" w:rsidRDefault="00D66CC1" w:rsidP="00D66CC1">
            <w:pPr>
              <w:pStyle w:val="Tabletext"/>
            </w:pPr>
            <w:r w:rsidRPr="006D2416">
              <w:t>6</w:t>
            </w:r>
          </w:p>
        </w:tc>
        <w:tc>
          <w:tcPr>
            <w:tcW w:w="3544" w:type="dxa"/>
            <w:shd w:val="clear" w:color="auto" w:fill="auto"/>
          </w:tcPr>
          <w:p w:rsidR="00D66CC1" w:rsidRPr="006D2416" w:rsidRDefault="00D66CC1" w:rsidP="00D66CC1">
            <w:pPr>
              <w:pStyle w:val="Tabletext"/>
            </w:pPr>
            <w:r w:rsidRPr="006D2416">
              <w:t>2025</w:t>
            </w:r>
          </w:p>
        </w:tc>
        <w:tc>
          <w:tcPr>
            <w:tcW w:w="2930" w:type="dxa"/>
            <w:shd w:val="clear" w:color="auto" w:fill="auto"/>
          </w:tcPr>
          <w:p w:rsidR="00D66CC1" w:rsidRPr="006D2416" w:rsidRDefault="00600243" w:rsidP="00A920DB">
            <w:pPr>
              <w:pStyle w:val="Tabletext"/>
              <w:jc w:val="right"/>
            </w:pPr>
            <w:r w:rsidRPr="006D2416">
              <w:t>25.58</w:t>
            </w:r>
          </w:p>
        </w:tc>
      </w:tr>
      <w:tr w:rsidR="00D66CC1" w:rsidRPr="006D2416" w:rsidTr="00A920DB">
        <w:tc>
          <w:tcPr>
            <w:tcW w:w="709" w:type="dxa"/>
            <w:shd w:val="clear" w:color="auto" w:fill="auto"/>
          </w:tcPr>
          <w:p w:rsidR="00D66CC1" w:rsidRPr="006D2416" w:rsidRDefault="00D66CC1" w:rsidP="00D66CC1">
            <w:pPr>
              <w:pStyle w:val="Tabletext"/>
            </w:pPr>
            <w:r w:rsidRPr="006D2416">
              <w:t>7</w:t>
            </w:r>
          </w:p>
        </w:tc>
        <w:tc>
          <w:tcPr>
            <w:tcW w:w="3544" w:type="dxa"/>
            <w:shd w:val="clear" w:color="auto" w:fill="auto"/>
          </w:tcPr>
          <w:p w:rsidR="00D66CC1" w:rsidRPr="006D2416" w:rsidRDefault="00D66CC1" w:rsidP="00D66CC1">
            <w:pPr>
              <w:pStyle w:val="Tabletext"/>
            </w:pPr>
            <w:r w:rsidRPr="006D2416">
              <w:t>2026</w:t>
            </w:r>
          </w:p>
        </w:tc>
        <w:tc>
          <w:tcPr>
            <w:tcW w:w="2930" w:type="dxa"/>
            <w:shd w:val="clear" w:color="auto" w:fill="auto"/>
          </w:tcPr>
          <w:p w:rsidR="00D66CC1" w:rsidRPr="006D2416" w:rsidRDefault="00600243" w:rsidP="00A920DB">
            <w:pPr>
              <w:pStyle w:val="Tabletext"/>
              <w:jc w:val="right"/>
            </w:pPr>
            <w:r w:rsidRPr="006D2416">
              <w:t>26.22</w:t>
            </w:r>
          </w:p>
        </w:tc>
      </w:tr>
      <w:tr w:rsidR="00600243" w:rsidRPr="006D2416" w:rsidTr="00A920DB">
        <w:tc>
          <w:tcPr>
            <w:tcW w:w="709" w:type="dxa"/>
            <w:shd w:val="clear" w:color="auto" w:fill="auto"/>
          </w:tcPr>
          <w:p w:rsidR="00600243" w:rsidRPr="006D2416" w:rsidRDefault="00600243" w:rsidP="00D66CC1">
            <w:pPr>
              <w:pStyle w:val="Tabletext"/>
            </w:pPr>
            <w:r w:rsidRPr="006D2416">
              <w:t>8</w:t>
            </w:r>
          </w:p>
        </w:tc>
        <w:tc>
          <w:tcPr>
            <w:tcW w:w="3544" w:type="dxa"/>
            <w:shd w:val="clear" w:color="auto" w:fill="auto"/>
          </w:tcPr>
          <w:p w:rsidR="00600243" w:rsidRPr="006D2416" w:rsidRDefault="00600243" w:rsidP="00D66CC1">
            <w:pPr>
              <w:pStyle w:val="Tabletext"/>
            </w:pPr>
            <w:r w:rsidRPr="006D2416">
              <w:t>2027</w:t>
            </w:r>
          </w:p>
        </w:tc>
        <w:tc>
          <w:tcPr>
            <w:tcW w:w="2930" w:type="dxa"/>
            <w:shd w:val="clear" w:color="auto" w:fill="auto"/>
          </w:tcPr>
          <w:p w:rsidR="00600243" w:rsidRPr="006D2416" w:rsidRDefault="00600243" w:rsidP="003168CB">
            <w:pPr>
              <w:pStyle w:val="Tabletext"/>
              <w:jc w:val="right"/>
            </w:pPr>
            <w:r w:rsidRPr="006D2416">
              <w:t>26.87</w:t>
            </w:r>
          </w:p>
        </w:tc>
      </w:tr>
      <w:tr w:rsidR="00600243" w:rsidRPr="006D2416" w:rsidTr="00A920DB">
        <w:tc>
          <w:tcPr>
            <w:tcW w:w="709" w:type="dxa"/>
            <w:tcBorders>
              <w:bottom w:val="single" w:sz="2" w:space="0" w:color="auto"/>
            </w:tcBorders>
            <w:shd w:val="clear" w:color="auto" w:fill="auto"/>
          </w:tcPr>
          <w:p w:rsidR="00600243" w:rsidRPr="006D2416" w:rsidRDefault="00600243" w:rsidP="00D66CC1">
            <w:pPr>
              <w:pStyle w:val="Tabletext"/>
            </w:pPr>
            <w:r w:rsidRPr="006D2416">
              <w:t>9</w:t>
            </w:r>
          </w:p>
        </w:tc>
        <w:tc>
          <w:tcPr>
            <w:tcW w:w="3544" w:type="dxa"/>
            <w:tcBorders>
              <w:bottom w:val="single" w:sz="2" w:space="0" w:color="auto"/>
            </w:tcBorders>
            <w:shd w:val="clear" w:color="auto" w:fill="auto"/>
          </w:tcPr>
          <w:p w:rsidR="00600243" w:rsidRPr="006D2416" w:rsidRDefault="00600243" w:rsidP="00D66CC1">
            <w:pPr>
              <w:pStyle w:val="Tabletext"/>
            </w:pPr>
            <w:r w:rsidRPr="006D2416">
              <w:t>2028</w:t>
            </w:r>
          </w:p>
        </w:tc>
        <w:tc>
          <w:tcPr>
            <w:tcW w:w="2930" w:type="dxa"/>
            <w:tcBorders>
              <w:bottom w:val="single" w:sz="2" w:space="0" w:color="auto"/>
            </w:tcBorders>
            <w:shd w:val="clear" w:color="auto" w:fill="auto"/>
          </w:tcPr>
          <w:p w:rsidR="00600243" w:rsidRPr="006D2416" w:rsidRDefault="00600243" w:rsidP="003168CB">
            <w:pPr>
              <w:pStyle w:val="Tabletext"/>
              <w:jc w:val="right"/>
            </w:pPr>
            <w:r w:rsidRPr="006D2416">
              <w:t>27.55</w:t>
            </w:r>
          </w:p>
        </w:tc>
      </w:tr>
      <w:tr w:rsidR="00600243" w:rsidRPr="006D2416" w:rsidTr="00A920DB">
        <w:tc>
          <w:tcPr>
            <w:tcW w:w="709" w:type="dxa"/>
            <w:tcBorders>
              <w:top w:val="single" w:sz="2" w:space="0" w:color="auto"/>
              <w:bottom w:val="single" w:sz="12" w:space="0" w:color="auto"/>
            </w:tcBorders>
            <w:shd w:val="clear" w:color="auto" w:fill="auto"/>
          </w:tcPr>
          <w:p w:rsidR="00600243" w:rsidRPr="006D2416" w:rsidRDefault="00600243" w:rsidP="00D66CC1">
            <w:pPr>
              <w:pStyle w:val="Tabletext"/>
            </w:pPr>
            <w:r w:rsidRPr="006D2416">
              <w:t>10</w:t>
            </w:r>
          </w:p>
        </w:tc>
        <w:tc>
          <w:tcPr>
            <w:tcW w:w="3544" w:type="dxa"/>
            <w:tcBorders>
              <w:top w:val="single" w:sz="2" w:space="0" w:color="auto"/>
              <w:bottom w:val="single" w:sz="12" w:space="0" w:color="auto"/>
            </w:tcBorders>
            <w:shd w:val="clear" w:color="auto" w:fill="auto"/>
          </w:tcPr>
          <w:p w:rsidR="00600243" w:rsidRPr="006D2416" w:rsidRDefault="00600243" w:rsidP="00D66CC1">
            <w:pPr>
              <w:pStyle w:val="Tabletext"/>
            </w:pPr>
            <w:r w:rsidRPr="006D2416">
              <w:t>2029</w:t>
            </w:r>
          </w:p>
        </w:tc>
        <w:tc>
          <w:tcPr>
            <w:tcW w:w="2930" w:type="dxa"/>
            <w:tcBorders>
              <w:top w:val="single" w:sz="2" w:space="0" w:color="auto"/>
              <w:bottom w:val="single" w:sz="12" w:space="0" w:color="auto"/>
            </w:tcBorders>
            <w:shd w:val="clear" w:color="auto" w:fill="auto"/>
          </w:tcPr>
          <w:p w:rsidR="00600243" w:rsidRPr="006D2416" w:rsidRDefault="00600243" w:rsidP="00A920DB">
            <w:pPr>
              <w:pStyle w:val="Tabletext"/>
              <w:jc w:val="right"/>
            </w:pPr>
            <w:r w:rsidRPr="006D2416">
              <w:t>28.23</w:t>
            </w:r>
          </w:p>
        </w:tc>
      </w:tr>
    </w:tbl>
    <w:p w:rsidR="00A920DB" w:rsidRPr="006D2416" w:rsidRDefault="005C2C0F" w:rsidP="00A920DB">
      <w:pPr>
        <w:pStyle w:val="ActHead5"/>
      </w:pPr>
      <w:bookmarkStart w:id="40" w:name="_Toc33775739"/>
      <w:r w:rsidRPr="00A35CDD">
        <w:rPr>
          <w:rStyle w:val="CharSectno"/>
        </w:rPr>
        <w:t>19</w:t>
      </w:r>
      <w:r w:rsidR="00A920DB" w:rsidRPr="006D2416">
        <w:t xml:space="preserve">  One</w:t>
      </w:r>
      <w:r w:rsidR="006D2416">
        <w:noBreakHyphen/>
      </w:r>
      <w:r w:rsidR="00A920DB" w:rsidRPr="006D2416">
        <w:t>off payments to particular insurers</w:t>
      </w:r>
      <w:r w:rsidR="00CD17C7" w:rsidRPr="006D2416">
        <w:t xml:space="preserve"> for past costs</w:t>
      </w:r>
      <w:bookmarkEnd w:id="40"/>
    </w:p>
    <w:p w:rsidR="008A21BB" w:rsidRDefault="00A920DB" w:rsidP="00A920DB">
      <w:pPr>
        <w:pStyle w:val="subsection"/>
      </w:pPr>
      <w:r w:rsidRPr="006D2416">
        <w:tab/>
      </w:r>
      <w:r w:rsidR="002C7E61" w:rsidRPr="006D2416">
        <w:t>(1)</w:t>
      </w:r>
      <w:r w:rsidRPr="006D2416">
        <w:tab/>
      </w:r>
      <w:r w:rsidR="008A21BB" w:rsidRPr="006D2416">
        <w:t xml:space="preserve">Amounts are payable as described in the following table on account of legal, administrative or other costs incurred </w:t>
      </w:r>
      <w:r w:rsidR="004734EE" w:rsidRPr="006D2416">
        <w:t xml:space="preserve">before </w:t>
      </w:r>
      <w:r w:rsidR="004631F3" w:rsidRPr="006D2416">
        <w:t>1</w:t>
      </w:r>
      <w:r w:rsidR="006D2416" w:rsidRPr="006D2416">
        <w:t> </w:t>
      </w:r>
      <w:r w:rsidR="004631F3" w:rsidRPr="006D2416">
        <w:t>July 2020</w:t>
      </w:r>
      <w:r w:rsidR="004734EE" w:rsidRPr="006D2416">
        <w:t xml:space="preserve"> </w:t>
      </w:r>
      <w:r w:rsidR="008A21BB" w:rsidRPr="006D2416">
        <w:t>by medical indemnity insurers (whether on their own behalf or otherwise) in respect of complying with Division</w:t>
      </w:r>
      <w:r w:rsidR="006D2416" w:rsidRPr="006D2416">
        <w:t> </w:t>
      </w:r>
      <w:r w:rsidR="008A21BB" w:rsidRPr="006D2416">
        <w:t>2A of Part</w:t>
      </w:r>
      <w:r w:rsidR="006D2416" w:rsidRPr="006D2416">
        <w:t> </w:t>
      </w:r>
      <w:r w:rsidR="008A21BB" w:rsidRPr="006D2416">
        <w:t xml:space="preserve">3 of the </w:t>
      </w:r>
      <w:r w:rsidR="008A21BB" w:rsidRPr="006D2416">
        <w:rPr>
          <w:i/>
        </w:rPr>
        <w:t>Medical Indemnity (Prudential Supervision and Product Standards) Act 2003</w:t>
      </w:r>
      <w:r w:rsidR="008A21BB" w:rsidRPr="006D2416">
        <w:t>.</w:t>
      </w:r>
    </w:p>
    <w:p w:rsidR="00A35CDD" w:rsidRPr="00A35CDD" w:rsidRDefault="00A35CDD" w:rsidP="00A35CDD">
      <w:pPr>
        <w:pStyle w:val="Tabletext"/>
      </w:pPr>
    </w:p>
    <w:tbl>
      <w:tblPr>
        <w:tblW w:w="0" w:type="auto"/>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9"/>
        <w:gridCol w:w="4253"/>
        <w:gridCol w:w="2221"/>
      </w:tblGrid>
      <w:tr w:rsidR="002C7E61" w:rsidRPr="006D2416" w:rsidTr="002C7E61">
        <w:trPr>
          <w:tblHeader/>
        </w:trPr>
        <w:tc>
          <w:tcPr>
            <w:tcW w:w="7183" w:type="dxa"/>
            <w:gridSpan w:val="3"/>
            <w:tcBorders>
              <w:top w:val="single" w:sz="12" w:space="0" w:color="auto"/>
              <w:bottom w:val="single" w:sz="6" w:space="0" w:color="auto"/>
            </w:tcBorders>
            <w:shd w:val="clear" w:color="auto" w:fill="auto"/>
          </w:tcPr>
          <w:p w:rsidR="002C7E61" w:rsidRPr="006D2416" w:rsidRDefault="004734EE" w:rsidP="00301886">
            <w:pPr>
              <w:pStyle w:val="TableHeading"/>
            </w:pPr>
            <w:r w:rsidRPr="006D2416">
              <w:t>One</w:t>
            </w:r>
            <w:r w:rsidR="006D2416">
              <w:noBreakHyphen/>
            </w:r>
            <w:r w:rsidRPr="006D2416">
              <w:t xml:space="preserve">off payments for costs incurred before </w:t>
            </w:r>
            <w:r w:rsidR="00301886" w:rsidRPr="006D2416">
              <w:t>1</w:t>
            </w:r>
            <w:r w:rsidR="006D2416" w:rsidRPr="006D2416">
              <w:t> </w:t>
            </w:r>
            <w:r w:rsidR="00301886" w:rsidRPr="006D2416">
              <w:t>July 2020</w:t>
            </w:r>
          </w:p>
        </w:tc>
      </w:tr>
      <w:tr w:rsidR="002C7E61" w:rsidRPr="006D2416" w:rsidTr="002C7E61">
        <w:trPr>
          <w:tblHeader/>
        </w:trPr>
        <w:tc>
          <w:tcPr>
            <w:tcW w:w="709" w:type="dxa"/>
            <w:tcBorders>
              <w:top w:val="single" w:sz="6" w:space="0" w:color="auto"/>
              <w:bottom w:val="single" w:sz="12" w:space="0" w:color="auto"/>
            </w:tcBorders>
            <w:shd w:val="clear" w:color="auto" w:fill="auto"/>
          </w:tcPr>
          <w:p w:rsidR="002C7E61" w:rsidRPr="006D2416" w:rsidRDefault="002C7E61" w:rsidP="002C7E61">
            <w:pPr>
              <w:pStyle w:val="TableHeading"/>
            </w:pPr>
            <w:r w:rsidRPr="006D2416">
              <w:t>Item</w:t>
            </w:r>
          </w:p>
        </w:tc>
        <w:tc>
          <w:tcPr>
            <w:tcW w:w="4253" w:type="dxa"/>
            <w:tcBorders>
              <w:top w:val="single" w:sz="6" w:space="0" w:color="auto"/>
              <w:bottom w:val="single" w:sz="12" w:space="0" w:color="auto"/>
            </w:tcBorders>
            <w:shd w:val="clear" w:color="auto" w:fill="auto"/>
          </w:tcPr>
          <w:p w:rsidR="002C7E61" w:rsidRPr="006D2416" w:rsidRDefault="002C7E61" w:rsidP="002C7E61">
            <w:pPr>
              <w:pStyle w:val="TableHeading"/>
            </w:pPr>
            <w:r w:rsidRPr="006D2416">
              <w:t>Medical indemnity insurer to be paid</w:t>
            </w:r>
          </w:p>
        </w:tc>
        <w:tc>
          <w:tcPr>
            <w:tcW w:w="2221" w:type="dxa"/>
            <w:tcBorders>
              <w:top w:val="single" w:sz="6" w:space="0" w:color="auto"/>
              <w:bottom w:val="single" w:sz="12" w:space="0" w:color="auto"/>
            </w:tcBorders>
            <w:shd w:val="clear" w:color="auto" w:fill="auto"/>
          </w:tcPr>
          <w:p w:rsidR="002C7E61" w:rsidRPr="006D2416" w:rsidRDefault="002C7E61" w:rsidP="002C7E61">
            <w:pPr>
              <w:pStyle w:val="TableHeading"/>
              <w:jc w:val="right"/>
            </w:pPr>
            <w:r w:rsidRPr="006D2416">
              <w:t>Amount of payment ($)</w:t>
            </w:r>
          </w:p>
        </w:tc>
      </w:tr>
      <w:tr w:rsidR="002C7E61" w:rsidRPr="006D2416" w:rsidTr="002C7E61">
        <w:tc>
          <w:tcPr>
            <w:tcW w:w="709" w:type="dxa"/>
            <w:tcBorders>
              <w:top w:val="single" w:sz="12" w:space="0" w:color="auto"/>
              <w:bottom w:val="single" w:sz="2" w:space="0" w:color="auto"/>
            </w:tcBorders>
            <w:shd w:val="clear" w:color="auto" w:fill="auto"/>
          </w:tcPr>
          <w:p w:rsidR="002C7E61" w:rsidRPr="006D2416" w:rsidRDefault="002C7E61" w:rsidP="002C7E61">
            <w:pPr>
              <w:pStyle w:val="Tabletext"/>
            </w:pPr>
            <w:r w:rsidRPr="006D2416">
              <w:t>1</w:t>
            </w:r>
          </w:p>
        </w:tc>
        <w:tc>
          <w:tcPr>
            <w:tcW w:w="4253" w:type="dxa"/>
            <w:tcBorders>
              <w:top w:val="single" w:sz="12" w:space="0" w:color="auto"/>
              <w:bottom w:val="single" w:sz="2" w:space="0" w:color="auto"/>
            </w:tcBorders>
            <w:shd w:val="clear" w:color="auto" w:fill="auto"/>
          </w:tcPr>
          <w:p w:rsidR="002C7E61" w:rsidRPr="006D2416" w:rsidRDefault="002C7E61" w:rsidP="002C7E61">
            <w:pPr>
              <w:pStyle w:val="Tabletext"/>
            </w:pPr>
            <w:r w:rsidRPr="006D2416">
              <w:t xml:space="preserve">Guild Insurance Limited </w:t>
            </w:r>
            <w:r w:rsidR="004734EE" w:rsidRPr="006D2416">
              <w:t>AC</w:t>
            </w:r>
            <w:r w:rsidRPr="006D2416">
              <w:t>N 004</w:t>
            </w:r>
            <w:r w:rsidR="006D2416" w:rsidRPr="006D2416">
              <w:t> </w:t>
            </w:r>
            <w:bookmarkStart w:id="41" w:name="BK_S3P10L25C33"/>
            <w:bookmarkEnd w:id="41"/>
            <w:r w:rsidRPr="006D2416">
              <w:t>538</w:t>
            </w:r>
            <w:r w:rsidR="006D2416" w:rsidRPr="006D2416">
              <w:t> </w:t>
            </w:r>
            <w:bookmarkStart w:id="42" w:name="BK_S3P10L25C37"/>
            <w:bookmarkEnd w:id="42"/>
            <w:r w:rsidRPr="006D2416">
              <w:t>863</w:t>
            </w:r>
          </w:p>
        </w:tc>
        <w:tc>
          <w:tcPr>
            <w:tcW w:w="2221" w:type="dxa"/>
            <w:tcBorders>
              <w:top w:val="single" w:sz="12" w:space="0" w:color="auto"/>
              <w:bottom w:val="single" w:sz="2" w:space="0" w:color="auto"/>
            </w:tcBorders>
            <w:shd w:val="clear" w:color="auto" w:fill="auto"/>
          </w:tcPr>
          <w:p w:rsidR="002C7E61" w:rsidRPr="006D2416" w:rsidRDefault="004734EE" w:rsidP="002C7E61">
            <w:pPr>
              <w:pStyle w:val="Tabletext"/>
              <w:jc w:val="right"/>
            </w:pPr>
            <w:r w:rsidRPr="006D2416">
              <w:t>80,940</w:t>
            </w:r>
          </w:p>
        </w:tc>
      </w:tr>
      <w:tr w:rsidR="002C7E61" w:rsidRPr="006D2416" w:rsidTr="002C7E61">
        <w:tc>
          <w:tcPr>
            <w:tcW w:w="709" w:type="dxa"/>
            <w:tcBorders>
              <w:top w:val="single" w:sz="2" w:space="0" w:color="auto"/>
              <w:bottom w:val="single" w:sz="12" w:space="0" w:color="auto"/>
            </w:tcBorders>
            <w:shd w:val="clear" w:color="auto" w:fill="auto"/>
          </w:tcPr>
          <w:p w:rsidR="002C7E61" w:rsidRPr="006D2416" w:rsidRDefault="002C7E61" w:rsidP="002C7E61">
            <w:pPr>
              <w:pStyle w:val="Tabletext"/>
            </w:pPr>
            <w:r w:rsidRPr="006D2416">
              <w:t>2</w:t>
            </w:r>
          </w:p>
        </w:tc>
        <w:tc>
          <w:tcPr>
            <w:tcW w:w="4253" w:type="dxa"/>
            <w:tcBorders>
              <w:top w:val="single" w:sz="2" w:space="0" w:color="auto"/>
              <w:bottom w:val="single" w:sz="12" w:space="0" w:color="auto"/>
            </w:tcBorders>
            <w:shd w:val="clear" w:color="auto" w:fill="auto"/>
          </w:tcPr>
          <w:p w:rsidR="002C7E61" w:rsidRPr="006D2416" w:rsidRDefault="004734EE" w:rsidP="00955B6E">
            <w:pPr>
              <w:pStyle w:val="Tabletext"/>
            </w:pPr>
            <w:r w:rsidRPr="006D2416">
              <w:t xml:space="preserve">Berkshire Hathaway </w:t>
            </w:r>
            <w:r w:rsidR="004E7559" w:rsidRPr="006D2416">
              <w:t xml:space="preserve">Specialty </w:t>
            </w:r>
            <w:r w:rsidRPr="006D2416">
              <w:t xml:space="preserve">Insurance </w:t>
            </w:r>
            <w:r w:rsidR="004E7559" w:rsidRPr="006D2416">
              <w:t>Company</w:t>
            </w:r>
            <w:r w:rsidRPr="006D2416">
              <w:t xml:space="preserve"> A</w:t>
            </w:r>
            <w:r w:rsidR="00955B6E" w:rsidRPr="006D2416">
              <w:t>RB</w:t>
            </w:r>
            <w:r w:rsidRPr="006D2416">
              <w:t xml:space="preserve">N </w:t>
            </w:r>
            <w:r w:rsidR="004E7559" w:rsidRPr="006D2416">
              <w:t>6</w:t>
            </w:r>
            <w:r w:rsidRPr="006D2416">
              <w:t>00</w:t>
            </w:r>
            <w:r w:rsidR="006D2416" w:rsidRPr="006D2416">
              <w:t> </w:t>
            </w:r>
            <w:bookmarkStart w:id="43" w:name="BK_S3P10L27C18"/>
            <w:bookmarkEnd w:id="43"/>
            <w:r w:rsidR="004E7559" w:rsidRPr="006D2416">
              <w:t>643</w:t>
            </w:r>
            <w:r w:rsidR="006D2416" w:rsidRPr="006D2416">
              <w:t> </w:t>
            </w:r>
            <w:bookmarkStart w:id="44" w:name="BK_S3P10L27C22"/>
            <w:bookmarkEnd w:id="44"/>
            <w:r w:rsidR="004E7559" w:rsidRPr="006D2416">
              <w:t>034</w:t>
            </w:r>
          </w:p>
        </w:tc>
        <w:tc>
          <w:tcPr>
            <w:tcW w:w="2221" w:type="dxa"/>
            <w:tcBorders>
              <w:top w:val="single" w:sz="2" w:space="0" w:color="auto"/>
              <w:bottom w:val="single" w:sz="12" w:space="0" w:color="auto"/>
            </w:tcBorders>
            <w:shd w:val="clear" w:color="auto" w:fill="auto"/>
          </w:tcPr>
          <w:p w:rsidR="002C7E61" w:rsidRPr="006D2416" w:rsidRDefault="004734EE" w:rsidP="002C7E61">
            <w:pPr>
              <w:pStyle w:val="Tabletext"/>
              <w:jc w:val="right"/>
            </w:pPr>
            <w:r w:rsidRPr="006D2416">
              <w:t>41,470</w:t>
            </w:r>
          </w:p>
        </w:tc>
      </w:tr>
    </w:tbl>
    <w:p w:rsidR="002C7E61" w:rsidRPr="006D2416" w:rsidRDefault="002C7E61" w:rsidP="00A920DB">
      <w:pPr>
        <w:pStyle w:val="subsection"/>
      </w:pPr>
      <w:r w:rsidRPr="006D2416">
        <w:tab/>
        <w:t>(2)</w:t>
      </w:r>
      <w:r w:rsidRPr="006D2416">
        <w:tab/>
      </w:r>
      <w:r w:rsidR="004734EE" w:rsidRPr="006D2416">
        <w:t xml:space="preserve">The Chief Executive Medicare must pay an amount payable under this section </w:t>
      </w:r>
      <w:r w:rsidR="006E6233" w:rsidRPr="006D2416">
        <w:t xml:space="preserve">to a medical indemnity insurer within 30 days of the insurer making a </w:t>
      </w:r>
      <w:r w:rsidR="001A3049" w:rsidRPr="006D2416">
        <w:t>writt</w:t>
      </w:r>
      <w:bookmarkStart w:id="45" w:name="BK_S3P10L29C8"/>
      <w:bookmarkEnd w:id="45"/>
      <w:r w:rsidR="001A3049" w:rsidRPr="006D2416">
        <w:t>en</w:t>
      </w:r>
      <w:r w:rsidR="006E6233" w:rsidRPr="006D2416">
        <w:t xml:space="preserve"> application for the payment.</w:t>
      </w:r>
    </w:p>
    <w:p w:rsidR="00DF5620" w:rsidRPr="006D2416" w:rsidRDefault="00DF5620" w:rsidP="00DF5620">
      <w:pPr>
        <w:pStyle w:val="ActHead2"/>
        <w:pageBreakBefore/>
      </w:pPr>
      <w:bookmarkStart w:id="46" w:name="_Toc33775740"/>
      <w:r w:rsidRPr="00A35CDD">
        <w:rPr>
          <w:rStyle w:val="CharPartNo"/>
        </w:rPr>
        <w:t>Part</w:t>
      </w:r>
      <w:r w:rsidR="006D2416" w:rsidRPr="00A35CDD">
        <w:rPr>
          <w:rStyle w:val="CharPartNo"/>
        </w:rPr>
        <w:t> </w:t>
      </w:r>
      <w:r w:rsidR="005E2C09" w:rsidRPr="00A35CDD">
        <w:rPr>
          <w:rStyle w:val="CharPartNo"/>
        </w:rPr>
        <w:t>5</w:t>
      </w:r>
      <w:r w:rsidRPr="006D2416">
        <w:t>—</w:t>
      </w:r>
      <w:r w:rsidRPr="00A35CDD">
        <w:rPr>
          <w:rStyle w:val="CharPartText"/>
        </w:rPr>
        <w:t xml:space="preserve">Payment of </w:t>
      </w:r>
      <w:r w:rsidR="005E2C09" w:rsidRPr="00A35CDD">
        <w:rPr>
          <w:rStyle w:val="CharPartText"/>
        </w:rPr>
        <w:t xml:space="preserve">claim handling fees </w:t>
      </w:r>
      <w:r w:rsidR="0049235A" w:rsidRPr="00A35CDD">
        <w:rPr>
          <w:rStyle w:val="CharPartText"/>
        </w:rPr>
        <w:t xml:space="preserve">and </w:t>
      </w:r>
      <w:r w:rsidR="00C334CA" w:rsidRPr="00A35CDD">
        <w:rPr>
          <w:rStyle w:val="CharPartText"/>
        </w:rPr>
        <w:t>some</w:t>
      </w:r>
      <w:r w:rsidR="004734EE" w:rsidRPr="00A35CDD">
        <w:rPr>
          <w:rStyle w:val="CharPartText"/>
        </w:rPr>
        <w:t xml:space="preserve"> </w:t>
      </w:r>
      <w:r w:rsidR="0049235A" w:rsidRPr="00A35CDD">
        <w:rPr>
          <w:rStyle w:val="CharPartText"/>
        </w:rPr>
        <w:t>compulsory run</w:t>
      </w:r>
      <w:r w:rsidR="006D2416" w:rsidRPr="00A35CDD">
        <w:rPr>
          <w:rStyle w:val="CharPartText"/>
        </w:rPr>
        <w:noBreakHyphen/>
      </w:r>
      <w:r w:rsidR="0049235A" w:rsidRPr="00A35CDD">
        <w:rPr>
          <w:rStyle w:val="CharPartText"/>
        </w:rPr>
        <w:t>off cover administration payment</w:t>
      </w:r>
      <w:r w:rsidR="004734EE" w:rsidRPr="00A35CDD">
        <w:rPr>
          <w:rStyle w:val="CharPartText"/>
        </w:rPr>
        <w:t>s</w:t>
      </w:r>
      <w:bookmarkEnd w:id="46"/>
    </w:p>
    <w:p w:rsidR="00DF5620" w:rsidRPr="00A35CDD" w:rsidRDefault="005B4EBF" w:rsidP="005B4EBF">
      <w:pPr>
        <w:pStyle w:val="Header"/>
      </w:pPr>
      <w:r w:rsidRPr="00A35CDD">
        <w:rPr>
          <w:rStyle w:val="CharDivNo"/>
        </w:rPr>
        <w:t xml:space="preserve"> </w:t>
      </w:r>
      <w:r w:rsidRPr="00A35CDD">
        <w:rPr>
          <w:rStyle w:val="CharDivText"/>
        </w:rPr>
        <w:t xml:space="preserve"> </w:t>
      </w:r>
    </w:p>
    <w:p w:rsidR="007D08FA" w:rsidRPr="006D2416" w:rsidRDefault="005C2C0F" w:rsidP="007D08FA">
      <w:pPr>
        <w:pStyle w:val="ActHead5"/>
      </w:pPr>
      <w:bookmarkStart w:id="47" w:name="_Toc33775741"/>
      <w:r w:rsidRPr="00A35CDD">
        <w:rPr>
          <w:rStyle w:val="CharSectno"/>
        </w:rPr>
        <w:t>20</w:t>
      </w:r>
      <w:r w:rsidR="007D08FA" w:rsidRPr="006D2416">
        <w:t xml:space="preserve">  Simplified outline of this Part</w:t>
      </w:r>
      <w:bookmarkEnd w:id="47"/>
    </w:p>
    <w:p w:rsidR="007D08FA" w:rsidRPr="006D2416" w:rsidRDefault="007D08FA" w:rsidP="008514FA">
      <w:pPr>
        <w:pStyle w:val="SOText"/>
      </w:pPr>
      <w:r w:rsidRPr="006D2416">
        <w:t>The Chief Executive Medicare is to pay an amount payable under Part</w:t>
      </w:r>
      <w:r w:rsidR="006D2416" w:rsidRPr="006D2416">
        <w:t> </w:t>
      </w:r>
      <w:r w:rsidRPr="006D2416">
        <w:t>2, 3 or 4 (except a o</w:t>
      </w:r>
      <w:bookmarkStart w:id="48" w:name="BK_S3P11L6C17"/>
      <w:bookmarkEnd w:id="48"/>
      <w:r w:rsidRPr="006D2416">
        <w:t>ne</w:t>
      </w:r>
      <w:r w:rsidR="006D2416">
        <w:noBreakHyphen/>
      </w:r>
      <w:r w:rsidRPr="006D2416">
        <w:t>off payment under Part</w:t>
      </w:r>
      <w:r w:rsidR="006D2416" w:rsidRPr="006D2416">
        <w:t> </w:t>
      </w:r>
      <w:r w:rsidRPr="006D2416">
        <w:t>4) in the calendar month after the one in which the payment was applied for.</w:t>
      </w:r>
    </w:p>
    <w:p w:rsidR="007D08FA" w:rsidRPr="006D2416" w:rsidRDefault="007D08FA" w:rsidP="008514FA">
      <w:pPr>
        <w:pStyle w:val="SOText"/>
      </w:pPr>
      <w:r w:rsidRPr="006D2416">
        <w:t xml:space="preserve">However, if the Chief Executive Medicare requests further information, the payment is to be made in the calendar month after the one </w:t>
      </w:r>
      <w:r w:rsidR="00E07A36" w:rsidRPr="006D2416">
        <w:t>in which the information is received.</w:t>
      </w:r>
    </w:p>
    <w:p w:rsidR="005B4EBF" w:rsidRPr="006D2416" w:rsidRDefault="005C2C0F" w:rsidP="005B4EBF">
      <w:pPr>
        <w:pStyle w:val="ActHead5"/>
      </w:pPr>
      <w:bookmarkStart w:id="49" w:name="_Toc33775742"/>
      <w:r w:rsidRPr="00A35CDD">
        <w:rPr>
          <w:rStyle w:val="CharSectno"/>
        </w:rPr>
        <w:t>21</w:t>
      </w:r>
      <w:r w:rsidR="005B4EBF" w:rsidRPr="006D2416">
        <w:t xml:space="preserve">  Authority</w:t>
      </w:r>
      <w:r w:rsidR="00D240D2" w:rsidRPr="006D2416">
        <w:t xml:space="preserve"> for this Part</w:t>
      </w:r>
      <w:bookmarkEnd w:id="49"/>
    </w:p>
    <w:p w:rsidR="005B4EBF" w:rsidRPr="006D2416" w:rsidRDefault="005B4EBF" w:rsidP="005B4EBF">
      <w:pPr>
        <w:pStyle w:val="subsection"/>
      </w:pPr>
      <w:r w:rsidRPr="006D2416">
        <w:tab/>
      </w:r>
      <w:r w:rsidRPr="006D2416">
        <w:tab/>
        <w:t xml:space="preserve">This </w:t>
      </w:r>
      <w:r w:rsidR="002565AE" w:rsidRPr="006D2416">
        <w:t xml:space="preserve">Part is for </w:t>
      </w:r>
      <w:r w:rsidRPr="006D2416">
        <w:t>the purposes of paragraphs 27A(1)(a) and (2)(a) and 34ZN(1)(a) and (c) and (2)(a) of the Act.</w:t>
      </w:r>
    </w:p>
    <w:p w:rsidR="005B4EBF" w:rsidRPr="006D2416" w:rsidRDefault="005C2C0F" w:rsidP="005B4EBF">
      <w:pPr>
        <w:pStyle w:val="ActHead5"/>
      </w:pPr>
      <w:bookmarkStart w:id="50" w:name="_Toc33775743"/>
      <w:r w:rsidRPr="00A35CDD">
        <w:rPr>
          <w:rStyle w:val="CharSectno"/>
        </w:rPr>
        <w:t>22</w:t>
      </w:r>
      <w:r w:rsidR="005B4EBF" w:rsidRPr="006D2416">
        <w:t xml:space="preserve">  Time of payment</w:t>
      </w:r>
      <w:bookmarkEnd w:id="50"/>
    </w:p>
    <w:p w:rsidR="005B4EBF" w:rsidRPr="006D2416" w:rsidRDefault="005B4EBF" w:rsidP="005B4EBF">
      <w:pPr>
        <w:pStyle w:val="subsection"/>
      </w:pPr>
      <w:r w:rsidRPr="006D2416">
        <w:tab/>
        <w:t>(1)</w:t>
      </w:r>
      <w:r w:rsidRPr="006D2416">
        <w:tab/>
        <w:t>The Chief Executive Medicare must pay an amount that is payable under Part</w:t>
      </w:r>
      <w:r w:rsidR="006D2416" w:rsidRPr="006D2416">
        <w:t> </w:t>
      </w:r>
      <w:r w:rsidRPr="006D2416">
        <w:t>2, 3 or 4 (except section</w:t>
      </w:r>
      <w:r w:rsidR="006D2416" w:rsidRPr="006D2416">
        <w:t> </w:t>
      </w:r>
      <w:r w:rsidR="005C2C0F" w:rsidRPr="006D2416">
        <w:t>19</w:t>
      </w:r>
      <w:r w:rsidRPr="006D2416">
        <w:t>) before the end of the calendar month after the calendar month in which the complying application for the payment is made.</w:t>
      </w:r>
    </w:p>
    <w:p w:rsidR="005B4EBF" w:rsidRPr="006D2416" w:rsidRDefault="005B4EBF" w:rsidP="005B4EBF">
      <w:pPr>
        <w:pStyle w:val="subsection"/>
      </w:pPr>
      <w:r w:rsidRPr="006D2416">
        <w:tab/>
        <w:t>(2)</w:t>
      </w:r>
      <w:r w:rsidRPr="006D2416">
        <w:tab/>
        <w:t>However, if the Chief Executive Medicare makes a request under section</w:t>
      </w:r>
      <w:r w:rsidR="006D2416" w:rsidRPr="006D2416">
        <w:t> </w:t>
      </w:r>
      <w:r w:rsidRPr="006D2416">
        <w:t>27B or 34ZO of the Act relating to the a</w:t>
      </w:r>
      <w:r w:rsidR="00796512" w:rsidRPr="006D2416">
        <w:t>mount, the amount is payable before the end of the calendar month after the calendar month in which the request is complied with.</w:t>
      </w:r>
    </w:p>
    <w:p w:rsidR="00796512" w:rsidRPr="006D2416" w:rsidRDefault="00796512" w:rsidP="00796512">
      <w:pPr>
        <w:pStyle w:val="notetext"/>
      </w:pPr>
      <w:r w:rsidRPr="006D2416">
        <w:t>Note:</w:t>
      </w:r>
      <w:r w:rsidRPr="006D2416">
        <w:tab/>
        <w:t>Sections</w:t>
      </w:r>
      <w:r w:rsidR="006D2416" w:rsidRPr="006D2416">
        <w:t> </w:t>
      </w:r>
      <w:r w:rsidRPr="006D2416">
        <w:t>27B and 34ZO of the Act let the Chief Executive Medicare request information relevant to determining whether (and how much of) the amount is payable.</w:t>
      </w:r>
    </w:p>
    <w:p w:rsidR="00B648B6" w:rsidRPr="006D2416" w:rsidRDefault="00CD17C7" w:rsidP="00CD17C7">
      <w:pPr>
        <w:pStyle w:val="ActHead2"/>
        <w:pageBreakBefore/>
      </w:pPr>
      <w:bookmarkStart w:id="51" w:name="_Toc33775744"/>
      <w:r w:rsidRPr="00A35CDD">
        <w:rPr>
          <w:rStyle w:val="CharPartNo"/>
        </w:rPr>
        <w:t>Part</w:t>
      </w:r>
      <w:r w:rsidR="006D2416" w:rsidRPr="00A35CDD">
        <w:rPr>
          <w:rStyle w:val="CharPartNo"/>
        </w:rPr>
        <w:t> </w:t>
      </w:r>
      <w:r w:rsidRPr="00A35CDD">
        <w:rPr>
          <w:rStyle w:val="CharPartNo"/>
        </w:rPr>
        <w:t>6</w:t>
      </w:r>
      <w:r w:rsidRPr="006D2416">
        <w:t>—</w:t>
      </w:r>
      <w:r w:rsidRPr="00A35CDD">
        <w:rPr>
          <w:rStyle w:val="CharPartText"/>
        </w:rPr>
        <w:t>Premium support scheme</w:t>
      </w:r>
      <w:bookmarkEnd w:id="51"/>
    </w:p>
    <w:p w:rsidR="00CD17C7" w:rsidRPr="006D2416" w:rsidRDefault="00CD17C7" w:rsidP="00CD17C7">
      <w:pPr>
        <w:pStyle w:val="ActHead3"/>
      </w:pPr>
      <w:bookmarkStart w:id="52" w:name="_Toc33775745"/>
      <w:r w:rsidRPr="00A35CDD">
        <w:rPr>
          <w:rStyle w:val="CharDivNo"/>
        </w:rPr>
        <w:t>Division</w:t>
      </w:r>
      <w:r w:rsidR="006D2416" w:rsidRPr="00A35CDD">
        <w:rPr>
          <w:rStyle w:val="CharDivNo"/>
        </w:rPr>
        <w:t> </w:t>
      </w:r>
      <w:r w:rsidRPr="00A35CDD">
        <w:rPr>
          <w:rStyle w:val="CharDivNo"/>
        </w:rPr>
        <w:t>1</w:t>
      </w:r>
      <w:r w:rsidRPr="006D2416">
        <w:t>—</w:t>
      </w:r>
      <w:r w:rsidRPr="00A35CDD">
        <w:rPr>
          <w:rStyle w:val="CharDivText"/>
        </w:rPr>
        <w:t>Introduction</w:t>
      </w:r>
      <w:bookmarkEnd w:id="52"/>
    </w:p>
    <w:p w:rsidR="00E07A36" w:rsidRPr="006D2416" w:rsidRDefault="005C2C0F" w:rsidP="00E07A36">
      <w:pPr>
        <w:pStyle w:val="ActHead5"/>
      </w:pPr>
      <w:bookmarkStart w:id="53" w:name="_Toc33775746"/>
      <w:r w:rsidRPr="00A35CDD">
        <w:rPr>
          <w:rStyle w:val="CharSectno"/>
        </w:rPr>
        <w:t>23</w:t>
      </w:r>
      <w:r w:rsidR="00E07A36" w:rsidRPr="006D2416">
        <w:t xml:space="preserve">  Simplified outline of this Part</w:t>
      </w:r>
      <w:bookmarkEnd w:id="53"/>
    </w:p>
    <w:p w:rsidR="00E07A36" w:rsidRPr="006D2416" w:rsidRDefault="00913870" w:rsidP="008514FA">
      <w:pPr>
        <w:pStyle w:val="SOText"/>
      </w:pPr>
      <w:r w:rsidRPr="006D2416">
        <w:t xml:space="preserve">To help certain medical practitioners meet the costs of purchasing medical indemnity, amounts are payable </w:t>
      </w:r>
      <w:r w:rsidR="00FB380F" w:rsidRPr="006D2416">
        <w:t xml:space="preserve">for each premium year </w:t>
      </w:r>
      <w:r w:rsidRPr="006D2416">
        <w:t>to medical indemnity insurers with contracts of insurance providing professional indemnity cover for the practitioners.</w:t>
      </w:r>
    </w:p>
    <w:p w:rsidR="00913870" w:rsidRPr="006D2416" w:rsidRDefault="00913870" w:rsidP="008514FA">
      <w:pPr>
        <w:pStyle w:val="SOText"/>
      </w:pPr>
      <w:r w:rsidRPr="006D2416">
        <w:t>For an amount to be payable, the practitioner concerned must:</w:t>
      </w:r>
    </w:p>
    <w:p w:rsidR="00913870" w:rsidRPr="006D2416" w:rsidRDefault="00913870" w:rsidP="00913870">
      <w:pPr>
        <w:pStyle w:val="SOPara"/>
      </w:pPr>
      <w:r w:rsidRPr="006D2416">
        <w:tab/>
        <w:t>(a)</w:t>
      </w:r>
      <w:r w:rsidRPr="006D2416">
        <w:tab/>
        <w:t>be a procedural general practitioner practising in a rural area; or</w:t>
      </w:r>
    </w:p>
    <w:p w:rsidR="00913870" w:rsidRPr="006D2416" w:rsidRDefault="00913870" w:rsidP="00913870">
      <w:pPr>
        <w:pStyle w:val="SOPara"/>
      </w:pPr>
      <w:r w:rsidRPr="006D2416">
        <w:tab/>
        <w:t>(b)</w:t>
      </w:r>
      <w:r w:rsidRPr="006D2416">
        <w:tab/>
        <w:t>have gross indemnity costs (for the cover) more than 7.5% of the practitioner</w:t>
      </w:r>
      <w:r w:rsidR="00695C08" w:rsidRPr="006D2416">
        <w:t>’</w:t>
      </w:r>
      <w:r w:rsidRPr="006D2416">
        <w:t>s private practice income; or</w:t>
      </w:r>
    </w:p>
    <w:p w:rsidR="00913870" w:rsidRPr="006D2416" w:rsidRDefault="00913870" w:rsidP="00913870">
      <w:pPr>
        <w:pStyle w:val="SOPara"/>
      </w:pPr>
      <w:r w:rsidRPr="006D2416">
        <w:tab/>
        <w:t>(c)</w:t>
      </w:r>
      <w:r w:rsidRPr="006D2416">
        <w:tab/>
      </w:r>
      <w:r w:rsidR="00F41AF2" w:rsidRPr="006D2416">
        <w:t xml:space="preserve">if the </w:t>
      </w:r>
      <w:r w:rsidR="00FB380F" w:rsidRPr="006D2416">
        <w:t xml:space="preserve">premium </w:t>
      </w:r>
      <w:r w:rsidR="00F41AF2" w:rsidRPr="006D2416">
        <w:t xml:space="preserve">year is the year after </w:t>
      </w:r>
      <w:r w:rsidR="00BB72C9" w:rsidRPr="006D2416">
        <w:t>1</w:t>
      </w:r>
      <w:r w:rsidR="006D2416" w:rsidRPr="006D2416">
        <w:t> </w:t>
      </w:r>
      <w:r w:rsidR="00BB72C9" w:rsidRPr="006D2416">
        <w:t>July 2020</w:t>
      </w:r>
      <w:r w:rsidR="00F41AF2" w:rsidRPr="006D2416">
        <w:t>—</w:t>
      </w:r>
      <w:r w:rsidR="00720A3A" w:rsidRPr="006D2416">
        <w:t xml:space="preserve">be a practitioner who would have been a member with a MISS entitlement </w:t>
      </w:r>
      <w:r w:rsidRPr="006D2416">
        <w:t>under the old scheme</w:t>
      </w:r>
      <w:r w:rsidR="005C0B82" w:rsidRPr="006D2416">
        <w:t xml:space="preserve"> if that scheme had not ceased to be in force</w:t>
      </w:r>
      <w:r w:rsidRPr="006D2416">
        <w:t>.</w:t>
      </w:r>
    </w:p>
    <w:p w:rsidR="00913870" w:rsidRPr="006D2416" w:rsidRDefault="00913870" w:rsidP="008514FA">
      <w:pPr>
        <w:pStyle w:val="SOText"/>
      </w:pPr>
      <w:r w:rsidRPr="006D2416">
        <w:t>The amount payable generally depends on the practitioner</w:t>
      </w:r>
      <w:r w:rsidR="00695C08" w:rsidRPr="006D2416">
        <w:t>’</w:t>
      </w:r>
      <w:r w:rsidRPr="006D2416">
        <w:t>s circumstances and private practice income for the year concerned.</w:t>
      </w:r>
    </w:p>
    <w:p w:rsidR="00913870" w:rsidRPr="006D2416" w:rsidRDefault="00913870" w:rsidP="008514FA">
      <w:pPr>
        <w:pStyle w:val="SOText"/>
      </w:pPr>
      <w:r w:rsidRPr="006D2416">
        <w:t>The insurer may apply for the payment either:</w:t>
      </w:r>
    </w:p>
    <w:p w:rsidR="00F41AF2" w:rsidRPr="006D2416" w:rsidRDefault="00F41AF2" w:rsidP="00F41AF2">
      <w:pPr>
        <w:pStyle w:val="SOPara"/>
      </w:pPr>
      <w:r w:rsidRPr="006D2416">
        <w:tab/>
        <w:t>(a)</w:t>
      </w:r>
      <w:r w:rsidRPr="006D2416">
        <w:tab/>
      </w:r>
      <w:r w:rsidR="00AD2DCB" w:rsidRPr="006D2416">
        <w:t xml:space="preserve">before, or </w:t>
      </w:r>
      <w:r w:rsidRPr="006D2416">
        <w:t xml:space="preserve">within </w:t>
      </w:r>
      <w:r w:rsidR="00AD2DCB" w:rsidRPr="006D2416">
        <w:t>14</w:t>
      </w:r>
      <w:r w:rsidRPr="006D2416">
        <w:t xml:space="preserve"> months </w:t>
      </w:r>
      <w:r w:rsidR="00AD2DCB" w:rsidRPr="006D2416">
        <w:t xml:space="preserve">after, </w:t>
      </w:r>
      <w:r w:rsidRPr="006D2416">
        <w:t xml:space="preserve">the start of the year, </w:t>
      </w:r>
      <w:r w:rsidR="00913870" w:rsidRPr="006D2416">
        <w:t xml:space="preserve">on </w:t>
      </w:r>
      <w:r w:rsidRPr="006D2416">
        <w:t xml:space="preserve">the </w:t>
      </w:r>
      <w:r w:rsidR="00913870" w:rsidRPr="006D2416">
        <w:t xml:space="preserve">basis </w:t>
      </w:r>
      <w:r w:rsidR="00031BCB" w:rsidRPr="006D2416">
        <w:t>that it is reasonable to expect that the payment will be payable</w:t>
      </w:r>
      <w:r w:rsidRPr="006D2416">
        <w:t>; or</w:t>
      </w:r>
    </w:p>
    <w:p w:rsidR="00913870" w:rsidRPr="006D2416" w:rsidRDefault="00F41AF2" w:rsidP="00F41AF2">
      <w:pPr>
        <w:pStyle w:val="SOPara"/>
      </w:pPr>
      <w:r w:rsidRPr="006D2416">
        <w:tab/>
        <w:t>(b)</w:t>
      </w:r>
      <w:r w:rsidRPr="006D2416">
        <w:tab/>
        <w:t>within 13 months after the end of the year, on the basis of the practitioner</w:t>
      </w:r>
      <w:r w:rsidR="00695C08" w:rsidRPr="006D2416">
        <w:t>’</w:t>
      </w:r>
      <w:r w:rsidRPr="006D2416">
        <w:t xml:space="preserve">s actual </w:t>
      </w:r>
      <w:r w:rsidR="00031BCB" w:rsidRPr="006D2416">
        <w:t>circumstances</w:t>
      </w:r>
      <w:r w:rsidRPr="006D2416">
        <w:t xml:space="preserve"> for the year.</w:t>
      </w:r>
    </w:p>
    <w:p w:rsidR="00F41AF2" w:rsidRPr="006D2416" w:rsidRDefault="00F41AF2" w:rsidP="008514FA">
      <w:pPr>
        <w:pStyle w:val="SOText"/>
      </w:pPr>
      <w:r w:rsidRPr="006D2416">
        <w:t>The amount payable on the basis of the practitioner</w:t>
      </w:r>
      <w:r w:rsidR="00695C08" w:rsidRPr="006D2416">
        <w:t>’</w:t>
      </w:r>
      <w:r w:rsidRPr="006D2416">
        <w:t xml:space="preserve">s actual </w:t>
      </w:r>
      <w:r w:rsidR="00031BCB" w:rsidRPr="006D2416">
        <w:t>circumstances</w:t>
      </w:r>
      <w:r w:rsidRPr="006D2416">
        <w:t xml:space="preserve"> for the year is reduced by any amount paid on the basis </w:t>
      </w:r>
      <w:r w:rsidR="00031BCB" w:rsidRPr="006D2416">
        <w:t>that it was reasonable to expect that an amount would be payable</w:t>
      </w:r>
      <w:r w:rsidRPr="006D2416">
        <w:t>.</w:t>
      </w:r>
    </w:p>
    <w:p w:rsidR="00F41AF2" w:rsidRPr="006D2416" w:rsidRDefault="00913870" w:rsidP="008514FA">
      <w:pPr>
        <w:pStyle w:val="SOText"/>
      </w:pPr>
      <w:r w:rsidRPr="006D2416">
        <w:t xml:space="preserve">The insurer must comply with certain </w:t>
      </w:r>
      <w:r w:rsidR="00F41AF2" w:rsidRPr="006D2416">
        <w:t>conditions. They include:</w:t>
      </w:r>
    </w:p>
    <w:p w:rsidR="00913870" w:rsidRPr="006D2416" w:rsidRDefault="00F41AF2" w:rsidP="00F41AF2">
      <w:pPr>
        <w:pStyle w:val="SOPara"/>
      </w:pPr>
      <w:r w:rsidRPr="006D2416">
        <w:tab/>
        <w:t>(a)</w:t>
      </w:r>
      <w:r w:rsidRPr="006D2416">
        <w:tab/>
        <w:t>asking all medical practitioners it insures whether they want such payments made to the insurer if the practitioners meet the conditions for the payments to be made; and</w:t>
      </w:r>
    </w:p>
    <w:p w:rsidR="00F41AF2" w:rsidRPr="006D2416" w:rsidRDefault="00F41AF2" w:rsidP="00F41AF2">
      <w:pPr>
        <w:pStyle w:val="SOPara"/>
      </w:pPr>
      <w:r w:rsidRPr="006D2416">
        <w:tab/>
        <w:t>(b)</w:t>
      </w:r>
      <w:r w:rsidRPr="006D2416">
        <w:tab/>
        <w:t>repaying amounts in certain circumstances.</w:t>
      </w:r>
    </w:p>
    <w:p w:rsidR="00F41AF2" w:rsidRPr="006D2416" w:rsidRDefault="00F41AF2" w:rsidP="008514FA">
      <w:pPr>
        <w:pStyle w:val="SOText"/>
      </w:pPr>
      <w:r w:rsidRPr="006D2416">
        <w:t>Practitioners and insurers may apply for review of decisions about whether an amount is payable and how much is payable.</w:t>
      </w:r>
    </w:p>
    <w:p w:rsidR="00CD17C7" w:rsidRPr="006D2416" w:rsidRDefault="005C2C0F" w:rsidP="00CD17C7">
      <w:pPr>
        <w:pStyle w:val="ActHead5"/>
      </w:pPr>
      <w:bookmarkStart w:id="54" w:name="_Toc33775747"/>
      <w:r w:rsidRPr="00A35CDD">
        <w:rPr>
          <w:rStyle w:val="CharSectno"/>
        </w:rPr>
        <w:t>24</w:t>
      </w:r>
      <w:r w:rsidR="00CD17C7" w:rsidRPr="006D2416">
        <w:t xml:space="preserve">  Authority</w:t>
      </w:r>
      <w:r w:rsidR="00D240D2" w:rsidRPr="006D2416">
        <w:t xml:space="preserve"> for this Part</w:t>
      </w:r>
      <w:bookmarkEnd w:id="54"/>
    </w:p>
    <w:p w:rsidR="00CD17C7" w:rsidRPr="006D2416" w:rsidRDefault="00CD17C7" w:rsidP="00CD17C7">
      <w:pPr>
        <w:pStyle w:val="subsection"/>
      </w:pPr>
      <w:r w:rsidRPr="006D2416">
        <w:tab/>
      </w:r>
      <w:r w:rsidRPr="006D2416">
        <w:tab/>
        <w:t xml:space="preserve">This </w:t>
      </w:r>
      <w:r w:rsidR="002565AE" w:rsidRPr="006D2416">
        <w:t xml:space="preserve">Part is for </w:t>
      </w:r>
      <w:r w:rsidRPr="006D2416">
        <w:t>the purposes of paragraphs 43(1)(a) and (2)(a) to (e) of the Act.</w:t>
      </w:r>
    </w:p>
    <w:p w:rsidR="00CD17C7" w:rsidRPr="006D2416" w:rsidRDefault="005C2C0F" w:rsidP="00D52FF5">
      <w:pPr>
        <w:pStyle w:val="ActHead5"/>
      </w:pPr>
      <w:bookmarkStart w:id="55" w:name="_Toc33775748"/>
      <w:r w:rsidRPr="00A35CDD">
        <w:rPr>
          <w:rStyle w:val="CharSectno"/>
        </w:rPr>
        <w:t>25</w:t>
      </w:r>
      <w:r w:rsidR="00D52FF5" w:rsidRPr="006D2416">
        <w:t xml:space="preserve">  Object of this Part</w:t>
      </w:r>
      <w:bookmarkEnd w:id="55"/>
    </w:p>
    <w:p w:rsidR="00D52FF5" w:rsidRPr="006D2416" w:rsidRDefault="00D52FF5" w:rsidP="00D52FF5">
      <w:pPr>
        <w:pStyle w:val="subsection"/>
      </w:pPr>
      <w:r w:rsidRPr="006D2416">
        <w:tab/>
      </w:r>
      <w:r w:rsidRPr="006D2416">
        <w:tab/>
        <w:t>The main object of this Part is to provide for payments to medical indemnity insurers on behalf of eligible medical practitioners to help those practitioners meet the cost of purchasing medical indemnity.</w:t>
      </w:r>
    </w:p>
    <w:p w:rsidR="00D52FF5" w:rsidRPr="006D2416" w:rsidRDefault="00D52FF5" w:rsidP="00D52FF5">
      <w:pPr>
        <w:pStyle w:val="ActHead3"/>
        <w:pageBreakBefore/>
      </w:pPr>
      <w:bookmarkStart w:id="56" w:name="_Toc33775749"/>
      <w:r w:rsidRPr="00A35CDD">
        <w:rPr>
          <w:rStyle w:val="CharDivNo"/>
        </w:rPr>
        <w:t>Division</w:t>
      </w:r>
      <w:r w:rsidR="006D2416" w:rsidRPr="00A35CDD">
        <w:rPr>
          <w:rStyle w:val="CharDivNo"/>
        </w:rPr>
        <w:t> </w:t>
      </w:r>
      <w:r w:rsidRPr="00A35CDD">
        <w:rPr>
          <w:rStyle w:val="CharDivNo"/>
        </w:rPr>
        <w:t>2</w:t>
      </w:r>
      <w:r w:rsidRPr="006D2416">
        <w:t>—</w:t>
      </w:r>
      <w:r w:rsidRPr="00A35CDD">
        <w:rPr>
          <w:rStyle w:val="CharDivText"/>
        </w:rPr>
        <w:t>Eligibility for payment</w:t>
      </w:r>
      <w:bookmarkEnd w:id="56"/>
    </w:p>
    <w:p w:rsidR="001D5034" w:rsidRPr="006D2416" w:rsidRDefault="005C2C0F" w:rsidP="001D5034">
      <w:pPr>
        <w:pStyle w:val="ActHead5"/>
      </w:pPr>
      <w:bookmarkStart w:id="57" w:name="_Toc33775750"/>
      <w:r w:rsidRPr="00A35CDD">
        <w:rPr>
          <w:rStyle w:val="CharSectno"/>
        </w:rPr>
        <w:t>26</w:t>
      </w:r>
      <w:r w:rsidR="00215325" w:rsidRPr="006D2416">
        <w:t xml:space="preserve">  General conditions</w:t>
      </w:r>
      <w:bookmarkEnd w:id="57"/>
    </w:p>
    <w:p w:rsidR="00B245A3" w:rsidRPr="006D2416" w:rsidRDefault="00B245A3" w:rsidP="00B245A3">
      <w:pPr>
        <w:pStyle w:val="SubsectionHead"/>
      </w:pPr>
      <w:r w:rsidRPr="006D2416">
        <w:t>Basic rule</w:t>
      </w:r>
    </w:p>
    <w:p w:rsidR="00D52FF5" w:rsidRPr="006D2416" w:rsidRDefault="00215325" w:rsidP="00D52FF5">
      <w:pPr>
        <w:pStyle w:val="subsection"/>
      </w:pPr>
      <w:r w:rsidRPr="006D2416">
        <w:tab/>
      </w:r>
      <w:r w:rsidR="00B245A3" w:rsidRPr="006D2416">
        <w:t>(1)</w:t>
      </w:r>
      <w:r w:rsidRPr="006D2416">
        <w:tab/>
        <w:t xml:space="preserve">An amount is payable to a medical indemnity insurer on behalf of a medical practitioner for a premium </w:t>
      </w:r>
      <w:r w:rsidR="00352B1C" w:rsidRPr="006D2416">
        <w:t>year</w:t>
      </w:r>
      <w:r w:rsidRPr="006D2416">
        <w:t xml:space="preserve"> if:</w:t>
      </w:r>
    </w:p>
    <w:p w:rsidR="00215325" w:rsidRPr="006D2416" w:rsidRDefault="00215325" w:rsidP="00215325">
      <w:pPr>
        <w:pStyle w:val="paragraph"/>
      </w:pPr>
      <w:r w:rsidRPr="006D2416">
        <w:tab/>
        <w:t>(a)</w:t>
      </w:r>
      <w:r w:rsidRPr="006D2416">
        <w:tab/>
      </w:r>
      <w:r w:rsidR="0066144D" w:rsidRPr="006D2416">
        <w:t>there is a</w:t>
      </w:r>
      <w:r w:rsidRPr="006D2416">
        <w:t xml:space="preserve"> contract of insurance </w:t>
      </w:r>
      <w:r w:rsidR="00297D26" w:rsidRPr="006D2416">
        <w:t xml:space="preserve">between </w:t>
      </w:r>
      <w:r w:rsidR="0066144D" w:rsidRPr="006D2416">
        <w:t xml:space="preserve">the insurer </w:t>
      </w:r>
      <w:r w:rsidR="00297D26" w:rsidRPr="006D2416">
        <w:t xml:space="preserve">and the practitioner </w:t>
      </w:r>
      <w:r w:rsidRPr="006D2416">
        <w:t xml:space="preserve">that provides </w:t>
      </w:r>
      <w:r w:rsidR="00297D26" w:rsidRPr="006D2416">
        <w:t>professional</w:t>
      </w:r>
      <w:r w:rsidRPr="006D2416">
        <w:t xml:space="preserve"> indemnity cover </w:t>
      </w:r>
      <w:r w:rsidR="007C21CF" w:rsidRPr="006D2416">
        <w:t>for</w:t>
      </w:r>
      <w:r w:rsidRPr="006D2416">
        <w:t xml:space="preserve"> the practitioner in relation to </w:t>
      </w:r>
      <w:r w:rsidR="00352B1C" w:rsidRPr="006D2416">
        <w:t>a premium period in the year</w:t>
      </w:r>
      <w:r w:rsidR="007771A6" w:rsidRPr="006D2416">
        <w:t>; and</w:t>
      </w:r>
    </w:p>
    <w:p w:rsidR="00B245A3" w:rsidRPr="006D2416" w:rsidRDefault="007771A6" w:rsidP="00215325">
      <w:pPr>
        <w:pStyle w:val="paragraph"/>
      </w:pPr>
      <w:r w:rsidRPr="006D2416">
        <w:tab/>
        <w:t>(</w:t>
      </w:r>
      <w:r w:rsidR="00B245A3" w:rsidRPr="006D2416">
        <w:t>b</w:t>
      </w:r>
      <w:r w:rsidRPr="006D2416">
        <w:t>)</w:t>
      </w:r>
      <w:r w:rsidRPr="006D2416">
        <w:tab/>
      </w:r>
      <w:r w:rsidR="00B245A3" w:rsidRPr="006D2416">
        <w:t>the practitioner is an eligible medical practitioner for a premium period in the year because of the contract; and</w:t>
      </w:r>
    </w:p>
    <w:p w:rsidR="00C7799D" w:rsidRPr="006D2416" w:rsidRDefault="00C7799D" w:rsidP="00215325">
      <w:pPr>
        <w:pStyle w:val="paragraph"/>
      </w:pPr>
      <w:r w:rsidRPr="006D2416">
        <w:tab/>
        <w:t>(</w:t>
      </w:r>
      <w:r w:rsidR="00B245A3" w:rsidRPr="006D2416">
        <w:t>c</w:t>
      </w:r>
      <w:r w:rsidRPr="006D2416">
        <w:t>)</w:t>
      </w:r>
      <w:r w:rsidRPr="006D2416">
        <w:tab/>
        <w:t>the practitioner:</w:t>
      </w:r>
    </w:p>
    <w:p w:rsidR="00C7799D" w:rsidRPr="006D2416" w:rsidRDefault="00C7799D" w:rsidP="00C7799D">
      <w:pPr>
        <w:pStyle w:val="paragraphsub"/>
      </w:pPr>
      <w:r w:rsidRPr="006D2416">
        <w:tab/>
        <w:t>(i)</w:t>
      </w:r>
      <w:r w:rsidRPr="006D2416">
        <w:tab/>
        <w:t>has agreed to the payment of the amount to the insurer on behalf of the practitioner; and</w:t>
      </w:r>
    </w:p>
    <w:p w:rsidR="00C7799D" w:rsidRPr="006D2416" w:rsidRDefault="00C7799D" w:rsidP="00C7799D">
      <w:pPr>
        <w:pStyle w:val="paragraphsub"/>
      </w:pPr>
      <w:r w:rsidRPr="006D2416">
        <w:tab/>
        <w:t>(ii)</w:t>
      </w:r>
      <w:r w:rsidRPr="006D2416">
        <w:tab/>
        <w:t>has given the insurer the information (relevant to determining whether the amount is payable and how much the amount is) requested by the insurer in the form, and within the time, requested by the insurer; and</w:t>
      </w:r>
    </w:p>
    <w:p w:rsidR="00C7799D" w:rsidRPr="006D2416" w:rsidRDefault="00C7799D" w:rsidP="00C7799D">
      <w:pPr>
        <w:pStyle w:val="paragraphsub"/>
      </w:pPr>
      <w:r w:rsidRPr="006D2416">
        <w:tab/>
        <w:t>(iii)</w:t>
      </w:r>
      <w:r w:rsidRPr="006D2416">
        <w:tab/>
        <w:t>if the Chief Executive Medicare has, under section</w:t>
      </w:r>
      <w:r w:rsidR="006D2416" w:rsidRPr="006D2416">
        <w:t> </w:t>
      </w:r>
      <w:r w:rsidRPr="006D2416">
        <w:t>44 of the Act, made a request of the practitioner for information relevant to determining whether the amount is payable or how much the amount is—</w:t>
      </w:r>
      <w:r w:rsidR="006D297F" w:rsidRPr="006D2416">
        <w:t>has complied with the request; and</w:t>
      </w:r>
    </w:p>
    <w:p w:rsidR="006D297F" w:rsidRPr="006D2416" w:rsidRDefault="006D297F" w:rsidP="00C7799D">
      <w:pPr>
        <w:pStyle w:val="paragraphsub"/>
      </w:pPr>
      <w:r w:rsidRPr="006D2416">
        <w:tab/>
        <w:t>(iv)</w:t>
      </w:r>
      <w:r w:rsidRPr="006D2416">
        <w:tab/>
        <w:t>has paid the insurer the difference between the premium</w:t>
      </w:r>
      <w:r w:rsidR="006A7D4F" w:rsidRPr="006D2416">
        <w:t xml:space="preserve"> for the contract</w:t>
      </w:r>
      <w:r w:rsidRPr="006D2416">
        <w:t xml:space="preserve"> and the amount; and</w:t>
      </w:r>
    </w:p>
    <w:p w:rsidR="005421A8" w:rsidRPr="006D2416" w:rsidRDefault="00642488" w:rsidP="00215325">
      <w:pPr>
        <w:pStyle w:val="paragraph"/>
      </w:pPr>
      <w:r w:rsidRPr="006D2416">
        <w:tab/>
        <w:t>(</w:t>
      </w:r>
      <w:r w:rsidR="00B245A3" w:rsidRPr="006D2416">
        <w:t>d</w:t>
      </w:r>
      <w:r w:rsidRPr="006D2416">
        <w:t>)</w:t>
      </w:r>
      <w:r w:rsidRPr="006D2416">
        <w:tab/>
      </w:r>
      <w:r w:rsidR="005421A8" w:rsidRPr="006D2416">
        <w:t>the insurer complies with the requirements in Division</w:t>
      </w:r>
      <w:r w:rsidR="006D2416" w:rsidRPr="006D2416">
        <w:t> </w:t>
      </w:r>
      <w:r w:rsidR="00C57971" w:rsidRPr="006D2416">
        <w:t>6</w:t>
      </w:r>
      <w:r w:rsidR="005421A8" w:rsidRPr="006D2416">
        <w:t xml:space="preserve"> (Conditions to be complied with by insurers) so far as they can be complied with before the amount is paid</w:t>
      </w:r>
      <w:r w:rsidR="00A61B98" w:rsidRPr="006D2416">
        <w:t xml:space="preserve"> (whether or not the requirements relate only to the practitioner)</w:t>
      </w:r>
      <w:r w:rsidR="007C6AB7" w:rsidRPr="006D2416">
        <w:t>; and</w:t>
      </w:r>
    </w:p>
    <w:p w:rsidR="00B245A3" w:rsidRPr="006D2416" w:rsidRDefault="00B245A3" w:rsidP="00B245A3">
      <w:pPr>
        <w:pStyle w:val="paragraph"/>
      </w:pPr>
      <w:r w:rsidRPr="006D2416">
        <w:tab/>
        <w:t>(e)</w:t>
      </w:r>
      <w:r w:rsidRPr="006D2416">
        <w:tab/>
        <w:t>the insurer makes a complying application in accordance with Subdivision B of Division</w:t>
      </w:r>
      <w:r w:rsidR="006D2416" w:rsidRPr="006D2416">
        <w:t> </w:t>
      </w:r>
      <w:r w:rsidRPr="006D2416">
        <w:t>4 for a subsidy to be paid to the insurer on behalf of the practitioner for the year.</w:t>
      </w:r>
    </w:p>
    <w:p w:rsidR="00B245A3" w:rsidRPr="006D2416" w:rsidRDefault="00B245A3" w:rsidP="00B245A3">
      <w:pPr>
        <w:pStyle w:val="notetext"/>
      </w:pPr>
      <w:r w:rsidRPr="006D2416">
        <w:t>Note:</w:t>
      </w:r>
      <w:r w:rsidRPr="006D2416">
        <w:tab/>
        <w:t xml:space="preserve">The amount payable under this subsection may be reduced (possibly to nil) if an amount is payable under </w:t>
      </w:r>
      <w:r w:rsidR="006D2416" w:rsidRPr="006D2416">
        <w:t>subsection (</w:t>
      </w:r>
      <w:r w:rsidRPr="006D2416">
        <w:t xml:space="preserve">2) and paid to the insurer on behalf of the practitioner: see </w:t>
      </w:r>
      <w:r w:rsidR="001C2E84" w:rsidRPr="006D2416">
        <w:t>section</w:t>
      </w:r>
      <w:r w:rsidR="006D2416" w:rsidRPr="006D2416">
        <w:t> </w:t>
      </w:r>
      <w:r w:rsidR="005C2C0F" w:rsidRPr="006D2416">
        <w:t>45</w:t>
      </w:r>
      <w:r w:rsidR="007C6AB7" w:rsidRPr="006D2416">
        <w:t>.</w:t>
      </w:r>
    </w:p>
    <w:p w:rsidR="00B245A3" w:rsidRPr="006D2416" w:rsidRDefault="00B245A3" w:rsidP="00B245A3">
      <w:pPr>
        <w:pStyle w:val="SubsectionHead"/>
      </w:pPr>
      <w:r w:rsidRPr="006D2416">
        <w:t xml:space="preserve">Advance payment based on </w:t>
      </w:r>
      <w:r w:rsidR="00031BCB" w:rsidRPr="006D2416">
        <w:t>reasonable expectation</w:t>
      </w:r>
    </w:p>
    <w:p w:rsidR="00B245A3" w:rsidRPr="006D2416" w:rsidRDefault="00B245A3" w:rsidP="00B245A3">
      <w:pPr>
        <w:pStyle w:val="subsection"/>
      </w:pPr>
      <w:r w:rsidRPr="006D2416">
        <w:tab/>
        <w:t>(2)</w:t>
      </w:r>
      <w:r w:rsidRPr="006D2416">
        <w:tab/>
        <w:t>Also, an amount is payable to a medical indemnity insurer on behalf of a medical practitioner for a premium year if:</w:t>
      </w:r>
    </w:p>
    <w:p w:rsidR="00B245A3" w:rsidRPr="006D2416" w:rsidRDefault="00B245A3" w:rsidP="00B245A3">
      <w:pPr>
        <w:pStyle w:val="paragraph"/>
      </w:pPr>
      <w:r w:rsidRPr="006D2416">
        <w:tab/>
        <w:t>(a)</w:t>
      </w:r>
      <w:r w:rsidRPr="006D2416">
        <w:tab/>
        <w:t xml:space="preserve">the conditions in </w:t>
      </w:r>
      <w:r w:rsidR="006D2416" w:rsidRPr="006D2416">
        <w:t>paragraphs (</w:t>
      </w:r>
      <w:r w:rsidRPr="006D2416">
        <w:t>1)(a), (c) and (d) are met; and</w:t>
      </w:r>
    </w:p>
    <w:p w:rsidR="00B245A3" w:rsidRPr="006D2416" w:rsidRDefault="00B245A3" w:rsidP="00B245A3">
      <w:pPr>
        <w:pStyle w:val="paragraph"/>
      </w:pPr>
      <w:r w:rsidRPr="006D2416">
        <w:tab/>
        <w:t>(b)</w:t>
      </w:r>
      <w:r w:rsidRPr="006D2416">
        <w:tab/>
        <w:t xml:space="preserve">it is reasonable to expect that an amount would be payable </w:t>
      </w:r>
      <w:r w:rsidR="007C6AB7" w:rsidRPr="006D2416">
        <w:t xml:space="preserve">under </w:t>
      </w:r>
      <w:r w:rsidR="006D2416" w:rsidRPr="006D2416">
        <w:t>subsection (</w:t>
      </w:r>
      <w:r w:rsidR="007C6AB7" w:rsidRPr="006D2416">
        <w:t xml:space="preserve">1) </w:t>
      </w:r>
      <w:r w:rsidRPr="006D2416">
        <w:t>to the insurer on behalf of the practitioner for the year because of the contract:</w:t>
      </w:r>
    </w:p>
    <w:p w:rsidR="00B245A3" w:rsidRPr="006D2416" w:rsidRDefault="00B245A3" w:rsidP="00B245A3">
      <w:pPr>
        <w:pStyle w:val="paragraphsub"/>
      </w:pPr>
      <w:r w:rsidRPr="006D2416">
        <w:tab/>
        <w:t>(i)</w:t>
      </w:r>
      <w:r w:rsidRPr="006D2416">
        <w:tab/>
      </w:r>
      <w:r w:rsidR="007C6AB7" w:rsidRPr="006D2416">
        <w:t xml:space="preserve">assuming the condition in </w:t>
      </w:r>
      <w:r w:rsidR="006D2416" w:rsidRPr="006D2416">
        <w:t>paragraph (</w:t>
      </w:r>
      <w:r w:rsidR="007C6AB7" w:rsidRPr="006D2416">
        <w:t>1)(e) were met</w:t>
      </w:r>
      <w:r w:rsidRPr="006D2416">
        <w:t>; and</w:t>
      </w:r>
    </w:p>
    <w:p w:rsidR="00B245A3" w:rsidRPr="006D2416" w:rsidRDefault="00B245A3" w:rsidP="00B245A3">
      <w:pPr>
        <w:pStyle w:val="paragraphsub"/>
      </w:pPr>
      <w:r w:rsidRPr="006D2416">
        <w:tab/>
        <w:t>(ii)</w:t>
      </w:r>
      <w:r w:rsidRPr="006D2416">
        <w:tab/>
      </w:r>
      <w:r w:rsidR="007C6AB7" w:rsidRPr="006D2416">
        <w:t xml:space="preserve">disregarding </w:t>
      </w:r>
      <w:r w:rsidRPr="006D2416">
        <w:t>section</w:t>
      </w:r>
      <w:r w:rsidR="006D2416" w:rsidRPr="006D2416">
        <w:t> </w:t>
      </w:r>
      <w:r w:rsidR="005C2C0F" w:rsidRPr="006D2416">
        <w:t>45</w:t>
      </w:r>
      <w:r w:rsidR="007C6AB7" w:rsidRPr="006D2416">
        <w:t xml:space="preserve"> (about the amount of subsidy being reduced by advance subsidy)</w:t>
      </w:r>
      <w:r w:rsidRPr="006D2416">
        <w:t>; and</w:t>
      </w:r>
    </w:p>
    <w:p w:rsidR="007C6AB7" w:rsidRPr="006D2416" w:rsidRDefault="007C6AB7" w:rsidP="007C6AB7">
      <w:pPr>
        <w:pStyle w:val="paragraph"/>
      </w:pPr>
      <w:r w:rsidRPr="006D2416">
        <w:tab/>
        <w:t>(</w:t>
      </w:r>
      <w:r w:rsidR="00BE6368" w:rsidRPr="006D2416">
        <w:t>c</w:t>
      </w:r>
      <w:r w:rsidRPr="006D2416">
        <w:t>)</w:t>
      </w:r>
      <w:r w:rsidRPr="006D2416">
        <w:tab/>
        <w:t>the insurer makes a complying application in accordance with Subdivision A of Division</w:t>
      </w:r>
      <w:r w:rsidR="006D2416" w:rsidRPr="006D2416">
        <w:t> </w:t>
      </w:r>
      <w:r w:rsidRPr="006D2416">
        <w:t>4 for a</w:t>
      </w:r>
      <w:r w:rsidR="003168CB" w:rsidRPr="006D2416">
        <w:t>dvance</w:t>
      </w:r>
      <w:r w:rsidRPr="006D2416">
        <w:t xml:space="preserve"> subsidy to be paid to the insurer on behalf of the practitioner for the year.</w:t>
      </w:r>
    </w:p>
    <w:p w:rsidR="003168CB" w:rsidRPr="006D2416" w:rsidRDefault="003168CB" w:rsidP="003168CB">
      <w:pPr>
        <w:pStyle w:val="notetext"/>
      </w:pPr>
      <w:r w:rsidRPr="006D2416">
        <w:t>Note</w:t>
      </w:r>
      <w:r w:rsidR="00945FE8" w:rsidRPr="006D2416">
        <w:t xml:space="preserve"> 1</w:t>
      </w:r>
      <w:r w:rsidRPr="006D2416">
        <w:t>:</w:t>
      </w:r>
      <w:r w:rsidRPr="006D2416">
        <w:tab/>
        <w:t>A practitioner</w:t>
      </w:r>
      <w:r w:rsidR="00695C08" w:rsidRPr="006D2416">
        <w:t>’</w:t>
      </w:r>
      <w:r w:rsidRPr="006D2416">
        <w:t xml:space="preserve">s private practice income may affect </w:t>
      </w:r>
      <w:r w:rsidR="00925F5E" w:rsidRPr="006D2416">
        <w:t xml:space="preserve">whether the practitioner is an eligible medical practitioner (because the practitioner has </w:t>
      </w:r>
      <w:r w:rsidR="00945FE8" w:rsidRPr="006D2416">
        <w:t>substantial</w:t>
      </w:r>
      <w:r w:rsidR="00925F5E" w:rsidRPr="006D2416">
        <w:t xml:space="preserve"> insurance costs) and how much subsidy is payable on behalf of the practitioner (whether the practitioner has </w:t>
      </w:r>
      <w:r w:rsidR="00945FE8" w:rsidRPr="006D2416">
        <w:t>substantial</w:t>
      </w:r>
      <w:r w:rsidR="00925F5E" w:rsidRPr="006D2416">
        <w:t xml:space="preserve"> insurance costs or not).</w:t>
      </w:r>
    </w:p>
    <w:p w:rsidR="00945FE8" w:rsidRPr="006D2416" w:rsidRDefault="00945FE8" w:rsidP="003168CB">
      <w:pPr>
        <w:pStyle w:val="notetext"/>
      </w:pPr>
      <w:r w:rsidRPr="006D2416">
        <w:t>Note 2:</w:t>
      </w:r>
      <w:r w:rsidRPr="006D2416">
        <w:tab/>
        <w:t xml:space="preserve">An amount payable to a medical indemnity insurer on behalf of a medical practitioner for a premium year under </w:t>
      </w:r>
      <w:r w:rsidR="006D2416" w:rsidRPr="006D2416">
        <w:t>subsection (</w:t>
      </w:r>
      <w:r w:rsidRPr="006D2416">
        <w:t xml:space="preserve">1) of this section is reduced by any amount paid to the insurer on behalf of the practitioner for the premium year under </w:t>
      </w:r>
      <w:r w:rsidR="006D2416" w:rsidRPr="006D2416">
        <w:t>subsection (</w:t>
      </w:r>
      <w:r w:rsidRPr="006D2416">
        <w:t>2) of this section: see section</w:t>
      </w:r>
      <w:r w:rsidR="006D2416" w:rsidRPr="006D2416">
        <w:t> </w:t>
      </w:r>
      <w:r w:rsidR="005C2C0F" w:rsidRPr="006D2416">
        <w:t>45</w:t>
      </w:r>
      <w:r w:rsidRPr="006D2416">
        <w:t>.</w:t>
      </w:r>
    </w:p>
    <w:p w:rsidR="00631D76" w:rsidRPr="006D2416" w:rsidRDefault="00631D76" w:rsidP="00631D76">
      <w:pPr>
        <w:pStyle w:val="ActHead3"/>
        <w:pageBreakBefore/>
      </w:pPr>
      <w:bookmarkStart w:id="58" w:name="_Toc33775751"/>
      <w:r w:rsidRPr="00A35CDD">
        <w:rPr>
          <w:rStyle w:val="CharDivNo"/>
        </w:rPr>
        <w:t>Division</w:t>
      </w:r>
      <w:r w:rsidR="006D2416" w:rsidRPr="00A35CDD">
        <w:rPr>
          <w:rStyle w:val="CharDivNo"/>
        </w:rPr>
        <w:t> </w:t>
      </w:r>
      <w:r w:rsidRPr="00A35CDD">
        <w:rPr>
          <w:rStyle w:val="CharDivNo"/>
        </w:rPr>
        <w:t>3</w:t>
      </w:r>
      <w:r w:rsidRPr="006D2416">
        <w:t>—</w:t>
      </w:r>
      <w:r w:rsidRPr="00A35CDD">
        <w:rPr>
          <w:rStyle w:val="CharDivText"/>
        </w:rPr>
        <w:t>When is a medical practitioner an eligible medical practitioner for a premium period?</w:t>
      </w:r>
      <w:bookmarkEnd w:id="58"/>
    </w:p>
    <w:p w:rsidR="00631D76" w:rsidRPr="006D2416" w:rsidRDefault="00631D76" w:rsidP="00631D76">
      <w:pPr>
        <w:pStyle w:val="ActHead4"/>
      </w:pPr>
      <w:bookmarkStart w:id="59" w:name="_Toc33775752"/>
      <w:r w:rsidRPr="00A35CDD">
        <w:rPr>
          <w:rStyle w:val="CharSubdNo"/>
        </w:rPr>
        <w:t>Subdivision A</w:t>
      </w:r>
      <w:r w:rsidRPr="006D2416">
        <w:t>—</w:t>
      </w:r>
      <w:r w:rsidRPr="00A35CDD">
        <w:rPr>
          <w:rStyle w:val="CharSubdText"/>
        </w:rPr>
        <w:t>General</w:t>
      </w:r>
      <w:bookmarkEnd w:id="59"/>
    </w:p>
    <w:p w:rsidR="008055B6" w:rsidRPr="006D2416" w:rsidRDefault="005C2C0F" w:rsidP="008055B6">
      <w:pPr>
        <w:pStyle w:val="ActHead5"/>
      </w:pPr>
      <w:bookmarkStart w:id="60" w:name="_Toc33775753"/>
      <w:r w:rsidRPr="00A35CDD">
        <w:rPr>
          <w:rStyle w:val="CharSectno"/>
        </w:rPr>
        <w:t>27</w:t>
      </w:r>
      <w:r w:rsidR="007C21CF" w:rsidRPr="006D2416">
        <w:t xml:space="preserve">  </w:t>
      </w:r>
      <w:r w:rsidR="00CD4C72" w:rsidRPr="006D2416">
        <w:t xml:space="preserve">Who is an </w:t>
      </w:r>
      <w:r w:rsidR="00CD4C72" w:rsidRPr="006D2416">
        <w:rPr>
          <w:i/>
        </w:rPr>
        <w:t>eligible medical practitioner</w:t>
      </w:r>
      <w:r w:rsidR="00CD4C72" w:rsidRPr="006D2416">
        <w:t xml:space="preserve"> </w:t>
      </w:r>
      <w:r w:rsidR="00352B1C" w:rsidRPr="006D2416">
        <w:t xml:space="preserve">for </w:t>
      </w:r>
      <w:r w:rsidR="00CD4C72" w:rsidRPr="006D2416">
        <w:t>a premium period</w:t>
      </w:r>
      <w:r w:rsidR="00581C05" w:rsidRPr="006D2416">
        <w:t>?</w:t>
      </w:r>
      <w:bookmarkEnd w:id="60"/>
    </w:p>
    <w:p w:rsidR="00581C05" w:rsidRPr="006D2416" w:rsidRDefault="00581C05" w:rsidP="00581C05">
      <w:pPr>
        <w:pStyle w:val="subsection"/>
      </w:pPr>
      <w:r w:rsidRPr="006D2416">
        <w:tab/>
      </w:r>
      <w:r w:rsidR="00902EC5" w:rsidRPr="006D2416">
        <w:t>(1)</w:t>
      </w:r>
      <w:r w:rsidRPr="006D2416">
        <w:tab/>
        <w:t xml:space="preserve">A medical practitioner is an </w:t>
      </w:r>
      <w:r w:rsidRPr="006D2416">
        <w:rPr>
          <w:b/>
          <w:i/>
        </w:rPr>
        <w:t>eligible medical practitioner</w:t>
      </w:r>
      <w:r w:rsidRPr="006D2416">
        <w:t xml:space="preserve"> </w:t>
      </w:r>
      <w:r w:rsidR="00352B1C" w:rsidRPr="006D2416">
        <w:t>for</w:t>
      </w:r>
      <w:r w:rsidRPr="006D2416">
        <w:t xml:space="preserve"> a premium period if:</w:t>
      </w:r>
    </w:p>
    <w:p w:rsidR="00CE1C9A" w:rsidRPr="006D2416" w:rsidRDefault="00CE1C9A" w:rsidP="00581C05">
      <w:pPr>
        <w:pStyle w:val="paragraph"/>
      </w:pPr>
      <w:r w:rsidRPr="006D2416">
        <w:tab/>
        <w:t>(a)</w:t>
      </w:r>
      <w:r w:rsidRPr="006D2416">
        <w:tab/>
        <w:t xml:space="preserve">there is a contract of insurance </w:t>
      </w:r>
      <w:r w:rsidR="009635D9" w:rsidRPr="006D2416">
        <w:t xml:space="preserve">between the practitioner and </w:t>
      </w:r>
      <w:r w:rsidRPr="006D2416">
        <w:t xml:space="preserve">a medical indemnity insurer providing </w:t>
      </w:r>
      <w:r w:rsidR="009635D9" w:rsidRPr="006D2416">
        <w:t>professional</w:t>
      </w:r>
      <w:r w:rsidRPr="006D2416">
        <w:t xml:space="preserve"> indemnity cover for the practitioner</w:t>
      </w:r>
      <w:r w:rsidR="005B3F5D" w:rsidRPr="006D2416">
        <w:t xml:space="preserve"> </w:t>
      </w:r>
      <w:r w:rsidRPr="006D2416">
        <w:t xml:space="preserve">in relation to the </w:t>
      </w:r>
      <w:r w:rsidR="00352B1C" w:rsidRPr="006D2416">
        <w:t>period</w:t>
      </w:r>
      <w:r w:rsidRPr="006D2416">
        <w:t>; and</w:t>
      </w:r>
    </w:p>
    <w:p w:rsidR="00CE1C9A" w:rsidRPr="006D2416" w:rsidRDefault="00CE1C9A" w:rsidP="00CE1C9A">
      <w:pPr>
        <w:pStyle w:val="paragraph"/>
      </w:pPr>
      <w:r w:rsidRPr="006D2416">
        <w:tab/>
        <w:t>(b)</w:t>
      </w:r>
      <w:r w:rsidRPr="006D2416">
        <w:tab/>
        <w:t>one of the following applies:</w:t>
      </w:r>
    </w:p>
    <w:p w:rsidR="00581C05" w:rsidRPr="006D2416" w:rsidRDefault="00581C05" w:rsidP="00CE1C9A">
      <w:pPr>
        <w:pStyle w:val="paragraphsub"/>
      </w:pPr>
      <w:r w:rsidRPr="006D2416">
        <w:tab/>
        <w:t>(</w:t>
      </w:r>
      <w:r w:rsidR="00CE1C9A" w:rsidRPr="006D2416">
        <w:t>i</w:t>
      </w:r>
      <w:r w:rsidRPr="006D2416">
        <w:t>)</w:t>
      </w:r>
      <w:r w:rsidRPr="006D2416">
        <w:tab/>
      </w:r>
      <w:r w:rsidR="007573C9" w:rsidRPr="006D2416">
        <w:t>for</w:t>
      </w:r>
      <w:r w:rsidR="00352B1C" w:rsidRPr="006D2416">
        <w:t xml:space="preserve"> the </w:t>
      </w:r>
      <w:r w:rsidR="007573C9" w:rsidRPr="006D2416">
        <w:t xml:space="preserve">whole </w:t>
      </w:r>
      <w:r w:rsidR="00352B1C" w:rsidRPr="006D2416">
        <w:t>period</w:t>
      </w:r>
      <w:r w:rsidRPr="006D2416">
        <w:t xml:space="preserve"> the practitioner </w:t>
      </w:r>
      <w:r w:rsidR="006763BD" w:rsidRPr="006D2416">
        <w:t>is a procedural general practitioner practising in a rural area</w:t>
      </w:r>
      <w:r w:rsidR="00951744" w:rsidRPr="006D2416">
        <w:t xml:space="preserve"> (see Subdivision B)</w:t>
      </w:r>
      <w:r w:rsidR="000B15FB" w:rsidRPr="006D2416">
        <w:t>;</w:t>
      </w:r>
    </w:p>
    <w:p w:rsidR="006763BD" w:rsidRPr="006D2416" w:rsidRDefault="00CE1C9A" w:rsidP="00CE1C9A">
      <w:pPr>
        <w:pStyle w:val="paragraphsub"/>
      </w:pPr>
      <w:r w:rsidRPr="006D2416">
        <w:tab/>
        <w:t>(ii</w:t>
      </w:r>
      <w:r w:rsidR="006763BD" w:rsidRPr="006D2416">
        <w:t>)</w:t>
      </w:r>
      <w:r w:rsidR="006763BD" w:rsidRPr="006D2416">
        <w:tab/>
        <w:t xml:space="preserve">the practitioner has </w:t>
      </w:r>
      <w:r w:rsidR="00865BA6" w:rsidRPr="006D2416">
        <w:t>substantial insurance cost</w:t>
      </w:r>
      <w:r w:rsidR="006763BD" w:rsidRPr="006D2416">
        <w:t>s for the period</w:t>
      </w:r>
      <w:r w:rsidR="00951744" w:rsidRPr="006D2416">
        <w:t xml:space="preserve"> (see Subdivision C)</w:t>
      </w:r>
      <w:r w:rsidR="000B15FB" w:rsidRPr="006D2416">
        <w:t>;</w:t>
      </w:r>
    </w:p>
    <w:p w:rsidR="006763BD" w:rsidRPr="006D2416" w:rsidRDefault="00CE1C9A" w:rsidP="00CE1C9A">
      <w:pPr>
        <w:pStyle w:val="paragraphsub"/>
      </w:pPr>
      <w:r w:rsidRPr="006D2416">
        <w:tab/>
        <w:t>(iii</w:t>
      </w:r>
      <w:r w:rsidR="006763BD" w:rsidRPr="006D2416">
        <w:t>)</w:t>
      </w:r>
      <w:r w:rsidR="006763BD" w:rsidRPr="006D2416">
        <w:tab/>
        <w:t>the period ends before 1</w:t>
      </w:r>
      <w:r w:rsidR="006D2416" w:rsidRPr="006D2416">
        <w:t> </w:t>
      </w:r>
      <w:r w:rsidR="006763BD" w:rsidRPr="006D2416">
        <w:t xml:space="preserve">July 2021 and the practitioner would have been a member with a MISS entitlement for the period </w:t>
      </w:r>
      <w:r w:rsidR="002111AF" w:rsidRPr="006D2416">
        <w:t xml:space="preserve">under the old scheme </w:t>
      </w:r>
      <w:r w:rsidR="00CE0C04" w:rsidRPr="006D2416">
        <w:t>if it had not ceased to be in force</w:t>
      </w:r>
      <w:r w:rsidR="002111AF" w:rsidRPr="006D2416">
        <w:t>.</w:t>
      </w:r>
    </w:p>
    <w:p w:rsidR="008055B6" w:rsidRPr="006D2416" w:rsidRDefault="00902EC5" w:rsidP="008055B6">
      <w:pPr>
        <w:pStyle w:val="subsection"/>
      </w:pPr>
      <w:r w:rsidRPr="006D2416">
        <w:tab/>
        <w:t>(2)</w:t>
      </w:r>
      <w:r w:rsidRPr="006D2416">
        <w:tab/>
      </w:r>
      <w:r w:rsidR="00971CF3" w:rsidRPr="006D2416">
        <w:t>This section is subject to sections</w:t>
      </w:r>
      <w:r w:rsidR="006D2416" w:rsidRPr="006D2416">
        <w:t> </w:t>
      </w:r>
      <w:r w:rsidR="005C2C0F" w:rsidRPr="006D2416">
        <w:t>28</w:t>
      </w:r>
      <w:r w:rsidR="00971CF3" w:rsidRPr="006D2416">
        <w:t xml:space="preserve">, </w:t>
      </w:r>
      <w:r w:rsidR="005C2C0F" w:rsidRPr="006D2416">
        <w:t>29</w:t>
      </w:r>
      <w:r w:rsidR="00691945" w:rsidRPr="006D2416">
        <w:t xml:space="preserve"> </w:t>
      </w:r>
      <w:r w:rsidR="007F0E13" w:rsidRPr="006D2416">
        <w:t xml:space="preserve">and </w:t>
      </w:r>
      <w:r w:rsidR="005C2C0F" w:rsidRPr="006D2416">
        <w:t>30</w:t>
      </w:r>
      <w:r w:rsidR="007F0E13" w:rsidRPr="006D2416">
        <w:t xml:space="preserve"> </w:t>
      </w:r>
      <w:r w:rsidR="00691945" w:rsidRPr="006D2416">
        <w:t>(which provide for medical practitioners not to be eligible medical practitioners for certain periods in certain circumstances).</w:t>
      </w:r>
    </w:p>
    <w:p w:rsidR="0045177C" w:rsidRPr="006D2416" w:rsidRDefault="005C2C0F" w:rsidP="00902EC5">
      <w:pPr>
        <w:pStyle w:val="ActHead5"/>
      </w:pPr>
      <w:bookmarkStart w:id="61" w:name="_Toc33775754"/>
      <w:r w:rsidRPr="00A35CDD">
        <w:rPr>
          <w:rStyle w:val="CharSectno"/>
        </w:rPr>
        <w:t>28</w:t>
      </w:r>
      <w:r w:rsidR="00902EC5" w:rsidRPr="006D2416">
        <w:t xml:space="preserve">  </w:t>
      </w:r>
      <w:r w:rsidR="007F0E13" w:rsidRPr="006D2416">
        <w:t>Practitioner</w:t>
      </w:r>
      <w:r w:rsidR="005B3F5D" w:rsidRPr="006D2416">
        <w:t xml:space="preserve"> with </w:t>
      </w:r>
      <w:r w:rsidR="00A340F6" w:rsidRPr="006D2416">
        <w:t xml:space="preserve">no or </w:t>
      </w:r>
      <w:r w:rsidR="005B3F5D" w:rsidRPr="006D2416">
        <w:t>low private practice income for premium period</w:t>
      </w:r>
      <w:r w:rsidR="00D307AC" w:rsidRPr="006D2416">
        <w:t xml:space="preserve"> </w:t>
      </w:r>
      <w:r w:rsidR="007F0E13" w:rsidRPr="006D2416">
        <w:t>is</w:t>
      </w:r>
      <w:r w:rsidR="00D307AC" w:rsidRPr="006D2416">
        <w:t xml:space="preserve"> no</w:t>
      </w:r>
      <w:r w:rsidR="007F0E13" w:rsidRPr="006D2416">
        <w:t>t eligible medical practitioner</w:t>
      </w:r>
      <w:bookmarkEnd w:id="61"/>
    </w:p>
    <w:p w:rsidR="00A340F6" w:rsidRPr="006D2416" w:rsidRDefault="00A340F6" w:rsidP="00A340F6">
      <w:pPr>
        <w:pStyle w:val="SubsectionHead"/>
      </w:pPr>
      <w:r w:rsidRPr="006D2416">
        <w:t>Nil private practice income</w:t>
      </w:r>
    </w:p>
    <w:p w:rsidR="00A340F6" w:rsidRPr="006D2416" w:rsidRDefault="00D307AC" w:rsidP="009635D9">
      <w:pPr>
        <w:pStyle w:val="subsection"/>
      </w:pPr>
      <w:r w:rsidRPr="006D2416">
        <w:tab/>
        <w:t>(1)</w:t>
      </w:r>
      <w:r w:rsidRPr="006D2416">
        <w:tab/>
        <w:t xml:space="preserve">A medical practitioner is not an eligible medical practitioner </w:t>
      </w:r>
      <w:r w:rsidR="00A340F6" w:rsidRPr="006D2416">
        <w:t xml:space="preserve">for </w:t>
      </w:r>
      <w:r w:rsidRPr="006D2416">
        <w:t>a premium period if the practitioner</w:t>
      </w:r>
      <w:r w:rsidR="00695C08" w:rsidRPr="006D2416">
        <w:t>’</w:t>
      </w:r>
      <w:r w:rsidRPr="006D2416">
        <w:t xml:space="preserve">s private practice </w:t>
      </w:r>
      <w:r w:rsidR="0035691B" w:rsidRPr="006D2416">
        <w:t xml:space="preserve">income </w:t>
      </w:r>
      <w:r w:rsidR="004C656B" w:rsidRPr="006D2416">
        <w:t xml:space="preserve">for the </w:t>
      </w:r>
      <w:r w:rsidR="00A340F6" w:rsidRPr="006D2416">
        <w:t>period is nil.</w:t>
      </w:r>
    </w:p>
    <w:p w:rsidR="00183F49" w:rsidRPr="006D2416" w:rsidRDefault="00A340F6" w:rsidP="009635D9">
      <w:pPr>
        <w:pStyle w:val="subsection"/>
      </w:pPr>
      <w:r w:rsidRPr="006D2416">
        <w:tab/>
        <w:t>(2)</w:t>
      </w:r>
      <w:r w:rsidRPr="006D2416">
        <w:tab/>
      </w:r>
      <w:r w:rsidR="006D2416" w:rsidRPr="006D2416">
        <w:t>Subsection (</w:t>
      </w:r>
      <w:r w:rsidRPr="006D2416">
        <w:t>1) does not apply if</w:t>
      </w:r>
      <w:r w:rsidR="00183F49" w:rsidRPr="006D2416">
        <w:t>:</w:t>
      </w:r>
    </w:p>
    <w:p w:rsidR="00183F49" w:rsidRPr="006D2416" w:rsidRDefault="00183F49" w:rsidP="00183F49">
      <w:pPr>
        <w:pStyle w:val="paragraph"/>
      </w:pPr>
      <w:r w:rsidRPr="006D2416">
        <w:tab/>
        <w:t>(a)</w:t>
      </w:r>
      <w:r w:rsidRPr="006D2416">
        <w:tab/>
      </w:r>
      <w:r w:rsidR="00A340F6" w:rsidRPr="006D2416">
        <w:t>the practitioner</w:t>
      </w:r>
      <w:r w:rsidR="00695C08" w:rsidRPr="006D2416">
        <w:t>’</w:t>
      </w:r>
      <w:r w:rsidRPr="006D2416">
        <w:t>s only practice in the premium period is the provision of health services in the course of engagement by an organisation whose primary function is to provide health services to the public at no charge; and</w:t>
      </w:r>
    </w:p>
    <w:p w:rsidR="00183F49" w:rsidRPr="006D2416" w:rsidRDefault="00183F49" w:rsidP="00183F49">
      <w:pPr>
        <w:pStyle w:val="paragraph"/>
      </w:pPr>
      <w:r w:rsidRPr="006D2416">
        <w:tab/>
        <w:t>(b)</w:t>
      </w:r>
      <w:r w:rsidRPr="006D2416">
        <w:tab/>
        <w:t>the contract of insurance between the practitioner and a medical indemnity insurer providing professional indemnity cover for the practitioner provides retroactive cover, run</w:t>
      </w:r>
      <w:r w:rsidR="006D2416">
        <w:noBreakHyphen/>
      </w:r>
      <w:r w:rsidRPr="006D2416">
        <w:t xml:space="preserve">off cover or both only in relation to incidents in the course of private medical practice </w:t>
      </w:r>
      <w:r w:rsidR="00971CF3" w:rsidRPr="006D2416">
        <w:t>(before the premium period) from which the practitioner derived income.</w:t>
      </w:r>
    </w:p>
    <w:p w:rsidR="00971CF3" w:rsidRPr="006D2416" w:rsidRDefault="00971CF3" w:rsidP="00971CF3">
      <w:pPr>
        <w:pStyle w:val="SubsectionHead"/>
      </w:pPr>
      <w:r w:rsidRPr="006D2416">
        <w:t>Low private practice income</w:t>
      </w:r>
    </w:p>
    <w:p w:rsidR="00971CF3" w:rsidRPr="006D2416" w:rsidRDefault="00971CF3" w:rsidP="00971CF3">
      <w:pPr>
        <w:pStyle w:val="subsection"/>
      </w:pPr>
      <w:r w:rsidRPr="006D2416">
        <w:tab/>
        <w:t>(3)</w:t>
      </w:r>
      <w:r w:rsidRPr="006D2416">
        <w:tab/>
        <w:t>A medical practitioner is not an eligible medical practitioner for a premium period if:</w:t>
      </w:r>
    </w:p>
    <w:p w:rsidR="00B32F69" w:rsidRPr="006D2416" w:rsidRDefault="00971CF3" w:rsidP="00971CF3">
      <w:pPr>
        <w:pStyle w:val="paragraph"/>
      </w:pPr>
      <w:r w:rsidRPr="006D2416">
        <w:tab/>
        <w:t>(a)</w:t>
      </w:r>
      <w:r w:rsidRPr="006D2416">
        <w:tab/>
      </w:r>
      <w:r w:rsidR="00C47D00" w:rsidRPr="006D2416">
        <w:t>in the period the practitioner</w:t>
      </w:r>
      <w:r w:rsidR="00695C08" w:rsidRPr="006D2416">
        <w:t>’</w:t>
      </w:r>
      <w:r w:rsidR="00C47D00" w:rsidRPr="006D2416">
        <w:t xml:space="preserve">s practice is partly private medical practice but mainly </w:t>
      </w:r>
      <w:r w:rsidR="00943FDD" w:rsidRPr="006D2416">
        <w:t>treatment of public patients in one or more public hospitals</w:t>
      </w:r>
      <w:r w:rsidR="009F79DA" w:rsidRPr="006D2416">
        <w:t>; and</w:t>
      </w:r>
    </w:p>
    <w:p w:rsidR="00971CF3" w:rsidRPr="006D2416" w:rsidRDefault="00B32F69" w:rsidP="00971CF3">
      <w:pPr>
        <w:pStyle w:val="paragraph"/>
      </w:pPr>
      <w:r w:rsidRPr="006D2416">
        <w:tab/>
        <w:t>(b)</w:t>
      </w:r>
      <w:r w:rsidRPr="006D2416">
        <w:tab/>
        <w:t>the practitioner</w:t>
      </w:r>
      <w:r w:rsidR="00695C08" w:rsidRPr="006D2416">
        <w:t>’</w:t>
      </w:r>
      <w:r w:rsidRPr="006D2416">
        <w:t>s private practice income for the premium year containing the period is less than $1,000</w:t>
      </w:r>
      <w:r w:rsidR="00971CF3" w:rsidRPr="006D2416">
        <w:t>; and</w:t>
      </w:r>
    </w:p>
    <w:p w:rsidR="00B32F69" w:rsidRPr="006D2416" w:rsidRDefault="00971CF3" w:rsidP="00971CF3">
      <w:pPr>
        <w:pStyle w:val="paragraph"/>
      </w:pPr>
      <w:r w:rsidRPr="006D2416">
        <w:tab/>
        <w:t>(</w:t>
      </w:r>
      <w:r w:rsidR="00B32F69" w:rsidRPr="006D2416">
        <w:t>c</w:t>
      </w:r>
      <w:r w:rsidRPr="006D2416">
        <w:t>)</w:t>
      </w:r>
      <w:r w:rsidRPr="006D2416">
        <w:tab/>
      </w:r>
      <w:r w:rsidR="00B32F69" w:rsidRPr="006D2416">
        <w:t>the p</w:t>
      </w:r>
      <w:r w:rsidR="00943FDD" w:rsidRPr="006D2416">
        <w:t xml:space="preserve">ractitioner is not indemnified </w:t>
      </w:r>
      <w:r w:rsidR="00B32F69" w:rsidRPr="006D2416">
        <w:t xml:space="preserve">in relation to </w:t>
      </w:r>
      <w:r w:rsidR="00C47D00" w:rsidRPr="006D2416">
        <w:t>the practitioner</w:t>
      </w:r>
      <w:r w:rsidR="00695C08" w:rsidRPr="006D2416">
        <w:t>’</w:t>
      </w:r>
      <w:r w:rsidR="00C47D00" w:rsidRPr="006D2416">
        <w:t xml:space="preserve">s </w:t>
      </w:r>
      <w:r w:rsidR="00B32F69" w:rsidRPr="006D2416">
        <w:t>private medical practice in the period under</w:t>
      </w:r>
      <w:r w:rsidR="00C47D00" w:rsidRPr="006D2416">
        <w:t xml:space="preserve"> an agreement</w:t>
      </w:r>
      <w:r w:rsidR="00065A20" w:rsidRPr="006D2416">
        <w:t>,</w:t>
      </w:r>
      <w:r w:rsidR="00C47D00" w:rsidRPr="006D2416">
        <w:t xml:space="preserve"> with </w:t>
      </w:r>
      <w:r w:rsidR="007F78EB" w:rsidRPr="006D2416">
        <w:t xml:space="preserve">an organisation </w:t>
      </w:r>
      <w:r w:rsidR="00943FDD" w:rsidRPr="006D2416">
        <w:t>that operates one or more of the public hospitals</w:t>
      </w:r>
      <w:r w:rsidR="00065A20" w:rsidRPr="006D2416">
        <w:t>,</w:t>
      </w:r>
      <w:r w:rsidR="00943FDD" w:rsidRPr="006D2416">
        <w:t xml:space="preserve"> that </w:t>
      </w:r>
      <w:r w:rsidR="007F78EB" w:rsidRPr="006D2416">
        <w:t>allows the practitioner to carry on the private medical practice in the period.</w:t>
      </w:r>
    </w:p>
    <w:p w:rsidR="00227484" w:rsidRPr="006D2416" w:rsidRDefault="005C2C0F" w:rsidP="00227484">
      <w:pPr>
        <w:pStyle w:val="ActHead5"/>
      </w:pPr>
      <w:bookmarkStart w:id="62" w:name="_Toc33775755"/>
      <w:r w:rsidRPr="00A35CDD">
        <w:rPr>
          <w:rStyle w:val="CharSectno"/>
        </w:rPr>
        <w:t>29</w:t>
      </w:r>
      <w:r w:rsidR="00227484" w:rsidRPr="006D2416">
        <w:t xml:space="preserve">  </w:t>
      </w:r>
      <w:r w:rsidR="00691945" w:rsidRPr="006D2416">
        <w:t>Practitioner p</w:t>
      </w:r>
      <w:r w:rsidR="00227484" w:rsidRPr="006D2416">
        <w:t>ra</w:t>
      </w:r>
      <w:r w:rsidR="00691945" w:rsidRPr="006D2416">
        <w:t>ctising wholly</w:t>
      </w:r>
      <w:r w:rsidR="00770BC9" w:rsidRPr="006D2416">
        <w:t xml:space="preserve"> outside Australia </w:t>
      </w:r>
      <w:r w:rsidR="00227484" w:rsidRPr="006D2416">
        <w:t>and external Territories</w:t>
      </w:r>
      <w:r w:rsidR="007F0E13" w:rsidRPr="006D2416">
        <w:t xml:space="preserve"> is not eligible medical practitioner</w:t>
      </w:r>
      <w:bookmarkEnd w:id="62"/>
    </w:p>
    <w:p w:rsidR="0053062C" w:rsidRPr="006D2416" w:rsidRDefault="0053062C" w:rsidP="0053062C">
      <w:pPr>
        <w:pStyle w:val="subsection"/>
      </w:pPr>
      <w:r w:rsidRPr="006D2416">
        <w:tab/>
        <w:t>(1)</w:t>
      </w:r>
      <w:r w:rsidRPr="006D2416">
        <w:tab/>
      </w:r>
      <w:r w:rsidR="00D35A9D" w:rsidRPr="006D2416">
        <w:t xml:space="preserve">A medical practitioner is not an eligible medical practitioner for a premium year (or any period in it) if the practitioner has practised outside Australia and the external Territories for at least 6 months of that year (counting </w:t>
      </w:r>
      <w:r w:rsidR="00474FF4" w:rsidRPr="006D2416">
        <w:t xml:space="preserve">as practice </w:t>
      </w:r>
      <w:r w:rsidR="00D35A9D" w:rsidRPr="006D2416">
        <w:t>any leave taken in the ordinary course of practice).</w:t>
      </w:r>
    </w:p>
    <w:p w:rsidR="00D35A9D" w:rsidRPr="006D2416" w:rsidRDefault="00D35A9D" w:rsidP="0053062C">
      <w:pPr>
        <w:pStyle w:val="subsection"/>
      </w:pPr>
      <w:r w:rsidRPr="006D2416">
        <w:tab/>
        <w:t>(2)</w:t>
      </w:r>
      <w:r w:rsidRPr="006D2416">
        <w:tab/>
        <w:t xml:space="preserve">For the purposes of </w:t>
      </w:r>
      <w:r w:rsidR="006D2416" w:rsidRPr="006D2416">
        <w:t>subsection (</w:t>
      </w:r>
      <w:r w:rsidRPr="006D2416">
        <w:t>1), practice in circumstances specified in rules made for the purposes of paragraph</w:t>
      </w:r>
      <w:r w:rsidR="006D2416" w:rsidRPr="006D2416">
        <w:t> </w:t>
      </w:r>
      <w:r w:rsidRPr="006D2416">
        <w:t>34E(1)(c) of the Act is taken to be practice in Australia.</w:t>
      </w:r>
    </w:p>
    <w:p w:rsidR="001D50A4" w:rsidRPr="006D2416" w:rsidRDefault="001D50A4" w:rsidP="001D50A4">
      <w:pPr>
        <w:pStyle w:val="notetext"/>
      </w:pPr>
      <w:r w:rsidRPr="006D2416">
        <w:t>Note:</w:t>
      </w:r>
      <w:r w:rsidRPr="006D2416">
        <w:tab/>
        <w:t xml:space="preserve">Paragraph 34E(1)(c) of the Act has the effect that incidents that are connected with medical practice and occur outside Australia are treated like </w:t>
      </w:r>
      <w:r w:rsidR="00474FF4" w:rsidRPr="006D2416">
        <w:t xml:space="preserve">incidents occurring in Australia </w:t>
      </w:r>
      <w:r w:rsidRPr="006D2416">
        <w:t>(for the purpose of certifying claims relating to the incidents as qualifying claims for the purposes of the exceptional claims indemnity scheme)</w:t>
      </w:r>
      <w:r w:rsidR="00474FF4" w:rsidRPr="006D2416">
        <w:t>.</w:t>
      </w:r>
    </w:p>
    <w:p w:rsidR="007F0E13" w:rsidRPr="006D2416" w:rsidRDefault="005C2C0F" w:rsidP="007F0E13">
      <w:pPr>
        <w:pStyle w:val="ActHead5"/>
      </w:pPr>
      <w:bookmarkStart w:id="63" w:name="_Toc33775756"/>
      <w:r w:rsidRPr="00A35CDD">
        <w:rPr>
          <w:rStyle w:val="CharSectno"/>
        </w:rPr>
        <w:t>30</w:t>
      </w:r>
      <w:r w:rsidR="007F0E13" w:rsidRPr="006D2416">
        <w:t xml:space="preserve">  Practitioner who has not paid insurer for subsidy </w:t>
      </w:r>
      <w:r w:rsidR="00641E65" w:rsidRPr="006D2416">
        <w:t xml:space="preserve">that </w:t>
      </w:r>
      <w:r w:rsidR="007F0E13" w:rsidRPr="006D2416">
        <w:t>insurer must repay is not eligible medical practitioner</w:t>
      </w:r>
      <w:bookmarkEnd w:id="63"/>
    </w:p>
    <w:p w:rsidR="007F0E13" w:rsidRPr="006D2416" w:rsidRDefault="007F0E13" w:rsidP="007F0E13">
      <w:pPr>
        <w:pStyle w:val="subsection"/>
      </w:pPr>
      <w:r w:rsidRPr="006D2416">
        <w:tab/>
        <w:t>(1)</w:t>
      </w:r>
      <w:r w:rsidRPr="006D2416">
        <w:tab/>
        <w:t>This section applies if:</w:t>
      </w:r>
    </w:p>
    <w:p w:rsidR="007F0E13" w:rsidRPr="006D2416" w:rsidRDefault="007F0E13" w:rsidP="007F0E13">
      <w:pPr>
        <w:pStyle w:val="paragraph"/>
      </w:pPr>
      <w:r w:rsidRPr="006D2416">
        <w:tab/>
        <w:t>(a)</w:t>
      </w:r>
      <w:r w:rsidRPr="006D2416">
        <w:tab/>
        <w:t>a medical indemnity insurer with which a medical practitioner has or had a contract of insurance for professional indemnity cover has been</w:t>
      </w:r>
      <w:r w:rsidR="00782DE5" w:rsidRPr="006D2416">
        <w:t xml:space="preserve"> paid a subsidy under this Part or the old scheme on behalf of the practitioner; and</w:t>
      </w:r>
    </w:p>
    <w:p w:rsidR="00782DE5" w:rsidRPr="006D2416" w:rsidRDefault="00782DE5" w:rsidP="007F0E13">
      <w:pPr>
        <w:pStyle w:val="paragraph"/>
      </w:pPr>
      <w:r w:rsidRPr="006D2416">
        <w:tab/>
        <w:t>(b)</w:t>
      </w:r>
      <w:r w:rsidRPr="006D2416">
        <w:tab/>
        <w:t>some or all of the subsidy is repaid or repayable by the insurer under this Part or the old scheme; and</w:t>
      </w:r>
    </w:p>
    <w:p w:rsidR="00782DE5" w:rsidRPr="006D2416" w:rsidRDefault="00782DE5" w:rsidP="007F0E13">
      <w:pPr>
        <w:pStyle w:val="paragraph"/>
      </w:pPr>
      <w:r w:rsidRPr="006D2416">
        <w:tab/>
        <w:t>(c)</w:t>
      </w:r>
      <w:r w:rsidRPr="006D2416">
        <w:tab/>
        <w:t>the insurer has requested the practitioner to pay the insurer an amount equal to the amount repaid or repayable by the insurer.</w:t>
      </w:r>
    </w:p>
    <w:p w:rsidR="007F0E13" w:rsidRPr="006D2416" w:rsidRDefault="008A467B" w:rsidP="007F0E13">
      <w:pPr>
        <w:pStyle w:val="subsection"/>
      </w:pPr>
      <w:r w:rsidRPr="006D2416">
        <w:tab/>
        <w:t>(2)</w:t>
      </w:r>
      <w:r w:rsidRPr="006D2416">
        <w:tab/>
        <w:t>The medical practitioner is not an eligible medical practitioner at any time between receiving the request and paying the amount to the insurer.</w:t>
      </w:r>
    </w:p>
    <w:p w:rsidR="008A467B" w:rsidRPr="006D2416" w:rsidRDefault="008A467B" w:rsidP="008A467B">
      <w:pPr>
        <w:pStyle w:val="notetext"/>
      </w:pPr>
      <w:r w:rsidRPr="006D2416">
        <w:t>Note:</w:t>
      </w:r>
      <w:r w:rsidRPr="006D2416">
        <w:tab/>
        <w:t>This prevents the medical practitioner from being an eligible medical practitioner for the purposes of working out whether a subsidy is payable after the request to any insurer (not just the one that made the request) on behalf of the practitioner.</w:t>
      </w:r>
    </w:p>
    <w:p w:rsidR="001D5034" w:rsidRPr="006D2416" w:rsidRDefault="001D5034" w:rsidP="001D5034">
      <w:pPr>
        <w:pStyle w:val="ActHead4"/>
      </w:pPr>
      <w:bookmarkStart w:id="64" w:name="_Toc33775757"/>
      <w:r w:rsidRPr="00A35CDD">
        <w:rPr>
          <w:rStyle w:val="CharSubdNo"/>
        </w:rPr>
        <w:t>Subdivision B</w:t>
      </w:r>
      <w:r w:rsidRPr="006D2416">
        <w:t>—</w:t>
      </w:r>
      <w:r w:rsidR="00951744" w:rsidRPr="00A35CDD">
        <w:rPr>
          <w:rStyle w:val="CharSubdText"/>
        </w:rPr>
        <w:t>P</w:t>
      </w:r>
      <w:r w:rsidR="0026325E" w:rsidRPr="00A35CDD">
        <w:rPr>
          <w:rStyle w:val="CharSubdText"/>
        </w:rPr>
        <w:t xml:space="preserve">rocedural </w:t>
      </w:r>
      <w:r w:rsidRPr="00A35CDD">
        <w:rPr>
          <w:rStyle w:val="CharSubdText"/>
        </w:rPr>
        <w:t>general practitioners</w:t>
      </w:r>
      <w:r w:rsidR="0005250D" w:rsidRPr="00A35CDD">
        <w:rPr>
          <w:rStyle w:val="CharSubdText"/>
        </w:rPr>
        <w:t xml:space="preserve"> practising in rural areas</w:t>
      </w:r>
      <w:bookmarkEnd w:id="64"/>
    </w:p>
    <w:p w:rsidR="001D5034" w:rsidRPr="006D2416" w:rsidRDefault="005C2C0F" w:rsidP="001D5034">
      <w:pPr>
        <w:pStyle w:val="ActHead5"/>
      </w:pPr>
      <w:bookmarkStart w:id="65" w:name="_Toc33775758"/>
      <w:r w:rsidRPr="00A35CDD">
        <w:rPr>
          <w:rStyle w:val="CharSectno"/>
        </w:rPr>
        <w:t>31</w:t>
      </w:r>
      <w:r w:rsidR="0026325E" w:rsidRPr="006D2416">
        <w:t xml:space="preserve">  Who is a </w:t>
      </w:r>
      <w:r w:rsidR="0026325E" w:rsidRPr="006D2416">
        <w:rPr>
          <w:i/>
        </w:rPr>
        <w:t>procedural general practitioner</w:t>
      </w:r>
      <w:r w:rsidR="0026325E" w:rsidRPr="006D2416">
        <w:t>?</w:t>
      </w:r>
      <w:bookmarkEnd w:id="65"/>
    </w:p>
    <w:p w:rsidR="001D5034" w:rsidRPr="006D2416" w:rsidRDefault="009C7A45" w:rsidP="001D5034">
      <w:pPr>
        <w:pStyle w:val="subsection"/>
      </w:pPr>
      <w:r w:rsidRPr="006D2416">
        <w:tab/>
      </w:r>
      <w:r w:rsidR="0026325E" w:rsidRPr="006D2416">
        <w:t>(1)</w:t>
      </w:r>
      <w:r w:rsidRPr="006D2416">
        <w:tab/>
        <w:t>A</w:t>
      </w:r>
      <w:r w:rsidR="0026325E" w:rsidRPr="006D2416">
        <w:t xml:space="preserve"> general practitioner (within the meaning of the </w:t>
      </w:r>
      <w:r w:rsidR="0026325E" w:rsidRPr="006D2416">
        <w:rPr>
          <w:i/>
        </w:rPr>
        <w:t>Health Insurance Act 1973</w:t>
      </w:r>
      <w:r w:rsidR="0026325E" w:rsidRPr="006D2416">
        <w:t>)</w:t>
      </w:r>
      <w:r w:rsidR="00C17277" w:rsidRPr="006D2416">
        <w:t xml:space="preserve"> is a </w:t>
      </w:r>
      <w:r w:rsidR="00C17277" w:rsidRPr="006D2416">
        <w:rPr>
          <w:b/>
          <w:i/>
        </w:rPr>
        <w:t>procedural general practitioner</w:t>
      </w:r>
      <w:r w:rsidR="00C17277" w:rsidRPr="006D2416">
        <w:t xml:space="preserve"> for a period if</w:t>
      </w:r>
      <w:r w:rsidR="0026325E" w:rsidRPr="006D2416">
        <w:t>:</w:t>
      </w:r>
    </w:p>
    <w:p w:rsidR="0026325E" w:rsidRPr="006D2416" w:rsidRDefault="0026325E" w:rsidP="0026325E">
      <w:pPr>
        <w:pStyle w:val="paragraph"/>
      </w:pPr>
      <w:r w:rsidRPr="006D2416">
        <w:tab/>
        <w:t>(a)</w:t>
      </w:r>
      <w:r w:rsidRPr="006D2416">
        <w:tab/>
      </w:r>
      <w:r w:rsidR="00C17277" w:rsidRPr="006D2416">
        <w:t>the practitioner</w:t>
      </w:r>
      <w:r w:rsidRPr="006D2416">
        <w:t xml:space="preserve"> </w:t>
      </w:r>
      <w:r w:rsidR="00C17277" w:rsidRPr="006D2416">
        <w:t xml:space="preserve">paid, or </w:t>
      </w:r>
      <w:r w:rsidRPr="006D2416">
        <w:t>is liable to pay</w:t>
      </w:r>
      <w:r w:rsidR="00C17277" w:rsidRPr="006D2416">
        <w:t>,</w:t>
      </w:r>
      <w:r w:rsidRPr="006D2416">
        <w:t xml:space="preserve"> a premium for a contract of insurance that provides </w:t>
      </w:r>
      <w:r w:rsidR="00C17277" w:rsidRPr="006D2416">
        <w:t>professional</w:t>
      </w:r>
      <w:r w:rsidRPr="006D2416">
        <w:t xml:space="preserve"> indemnity cover for the practitioner</w:t>
      </w:r>
      <w:r w:rsidR="00C17277" w:rsidRPr="006D2416">
        <w:t xml:space="preserve"> in relation to the period</w:t>
      </w:r>
      <w:r w:rsidRPr="006D2416">
        <w:t>; and</w:t>
      </w:r>
    </w:p>
    <w:p w:rsidR="0026325E" w:rsidRPr="006D2416" w:rsidRDefault="0026325E" w:rsidP="0026325E">
      <w:pPr>
        <w:pStyle w:val="paragraph"/>
      </w:pPr>
      <w:r w:rsidRPr="006D2416">
        <w:tab/>
        <w:t>(b)</w:t>
      </w:r>
      <w:r w:rsidRPr="006D2416">
        <w:tab/>
      </w:r>
      <w:r w:rsidR="00C17277" w:rsidRPr="006D2416">
        <w:t>the practitioner</w:t>
      </w:r>
      <w:r w:rsidR="00695C08" w:rsidRPr="006D2416">
        <w:t>’</w:t>
      </w:r>
      <w:r w:rsidR="00C17277" w:rsidRPr="006D2416">
        <w:t>s</w:t>
      </w:r>
      <w:r w:rsidRPr="006D2416">
        <w:t xml:space="preserve"> practice </w:t>
      </w:r>
      <w:r w:rsidR="00C17277" w:rsidRPr="006D2416">
        <w:t xml:space="preserve">in the period </w:t>
      </w:r>
      <w:r w:rsidRPr="006D2416">
        <w:t xml:space="preserve">includes </w:t>
      </w:r>
      <w:r w:rsidR="004A3304" w:rsidRPr="006D2416">
        <w:t xml:space="preserve">any of </w:t>
      </w:r>
      <w:r w:rsidRPr="006D2416">
        <w:t xml:space="preserve">the </w:t>
      </w:r>
      <w:r w:rsidR="006C6D73" w:rsidRPr="006D2416">
        <w:t xml:space="preserve">following </w:t>
      </w:r>
      <w:r w:rsidR="004A3304" w:rsidRPr="006D2416">
        <w:t>activities</w:t>
      </w:r>
      <w:r w:rsidRPr="006D2416">
        <w:t xml:space="preserve"> </w:t>
      </w:r>
      <w:r w:rsidR="006C6D73" w:rsidRPr="006D2416">
        <w:t xml:space="preserve">that are </w:t>
      </w:r>
      <w:r w:rsidRPr="006D2416">
        <w:t xml:space="preserve">covered by </w:t>
      </w:r>
      <w:r w:rsidR="006D2416" w:rsidRPr="006D2416">
        <w:t>subsection (</w:t>
      </w:r>
      <w:r w:rsidR="006C6D73" w:rsidRPr="006D2416">
        <w:t>2):</w:t>
      </w:r>
    </w:p>
    <w:p w:rsidR="006C6D73" w:rsidRPr="006D2416" w:rsidRDefault="006C6D73" w:rsidP="006C6D73">
      <w:pPr>
        <w:pStyle w:val="paragraphsub"/>
      </w:pPr>
      <w:r w:rsidRPr="006D2416">
        <w:tab/>
        <w:t>(i)</w:t>
      </w:r>
      <w:r w:rsidRPr="006D2416">
        <w:tab/>
        <w:t>administration of anaesthetic;</w:t>
      </w:r>
    </w:p>
    <w:p w:rsidR="006C6D73" w:rsidRPr="006D2416" w:rsidRDefault="006C6D73" w:rsidP="006C6D73">
      <w:pPr>
        <w:pStyle w:val="paragraphsub"/>
      </w:pPr>
      <w:r w:rsidRPr="006D2416">
        <w:tab/>
        <w:t>(ii)</w:t>
      </w:r>
      <w:r w:rsidRPr="006D2416">
        <w:tab/>
        <w:t>a surgical procedure for which hospital facilities are, or would normally be, required;</w:t>
      </w:r>
    </w:p>
    <w:p w:rsidR="006C6D73" w:rsidRPr="006D2416" w:rsidRDefault="006C6D73" w:rsidP="006C6D73">
      <w:pPr>
        <w:pStyle w:val="paragraphsub"/>
      </w:pPr>
      <w:r w:rsidRPr="006D2416">
        <w:tab/>
        <w:t>(iii)</w:t>
      </w:r>
      <w:r w:rsidRPr="006D2416">
        <w:tab/>
        <w:t>an obstetric procedure;</w:t>
      </w:r>
    </w:p>
    <w:p w:rsidR="006C6D73" w:rsidRPr="006D2416" w:rsidRDefault="006C6D73" w:rsidP="006C6D73">
      <w:pPr>
        <w:pStyle w:val="paragraphsub"/>
      </w:pPr>
      <w:r w:rsidRPr="006D2416">
        <w:tab/>
        <w:t>(iv)</w:t>
      </w:r>
      <w:r w:rsidRPr="006D2416">
        <w:tab/>
        <w:t>accident and emergency medicine;</w:t>
      </w:r>
    </w:p>
    <w:p w:rsidR="006C6D73" w:rsidRPr="006D2416" w:rsidRDefault="006C6D73" w:rsidP="006C6D73">
      <w:pPr>
        <w:pStyle w:val="paragraphsub"/>
      </w:pPr>
      <w:r w:rsidRPr="006D2416">
        <w:tab/>
        <w:t>(v)</w:t>
      </w:r>
      <w:r w:rsidRPr="006D2416">
        <w:tab/>
        <w:t>an invasive medical procedure except the administration of Implanon.</w:t>
      </w:r>
    </w:p>
    <w:p w:rsidR="005C0B82" w:rsidRPr="006D2416" w:rsidRDefault="005C0B82" w:rsidP="005C0B82">
      <w:pPr>
        <w:pStyle w:val="notetext"/>
      </w:pPr>
      <w:r w:rsidRPr="006D2416">
        <w:t>Note:</w:t>
      </w:r>
      <w:r w:rsidRPr="006D2416">
        <w:tab/>
        <w:t xml:space="preserve">A general practitioner is not a procedural general practitioner if the practitioner’s practice in the period includes any of those activities but none of them </w:t>
      </w:r>
      <w:r w:rsidR="004619EA" w:rsidRPr="006D2416">
        <w:t>is</w:t>
      </w:r>
      <w:r w:rsidRPr="006D2416">
        <w:t xml:space="preserve"> covered by </w:t>
      </w:r>
      <w:r w:rsidR="006D2416" w:rsidRPr="006D2416">
        <w:t>subsection (</w:t>
      </w:r>
      <w:r w:rsidRPr="006D2416">
        <w:t>2) (for example, because they relate to procedures that are cosmetic and not therapeutic).</w:t>
      </w:r>
    </w:p>
    <w:p w:rsidR="001D5034" w:rsidRPr="006D2416" w:rsidRDefault="004A3304" w:rsidP="004A3304">
      <w:pPr>
        <w:pStyle w:val="subsection"/>
      </w:pPr>
      <w:r w:rsidRPr="006D2416">
        <w:tab/>
        <w:t>(2)</w:t>
      </w:r>
      <w:r w:rsidRPr="006D2416">
        <w:tab/>
        <w:t>This subsection covers</w:t>
      </w:r>
      <w:r w:rsidR="00695C08" w:rsidRPr="006D2416">
        <w:t xml:space="preserve"> the following</w:t>
      </w:r>
      <w:r w:rsidRPr="006D2416">
        <w:t>:</w:t>
      </w:r>
    </w:p>
    <w:p w:rsidR="004A3304" w:rsidRPr="006D2416" w:rsidRDefault="004A3304" w:rsidP="004A3304">
      <w:pPr>
        <w:pStyle w:val="paragraph"/>
      </w:pPr>
      <w:r w:rsidRPr="006D2416">
        <w:tab/>
        <w:t>(a)</w:t>
      </w:r>
      <w:r w:rsidRPr="006D2416">
        <w:tab/>
        <w:t>the non</w:t>
      </w:r>
      <w:r w:rsidR="006D2416">
        <w:noBreakHyphen/>
      </w:r>
      <w:r w:rsidRPr="006D2416">
        <w:t xml:space="preserve">referred provision of </w:t>
      </w:r>
      <w:r w:rsidR="006C6D73" w:rsidRPr="006D2416">
        <w:t xml:space="preserve">a medical service </w:t>
      </w:r>
      <w:r w:rsidR="00C80985" w:rsidRPr="006D2416">
        <w:t>described</w:t>
      </w:r>
      <w:r w:rsidR="00FF022B" w:rsidRPr="006D2416">
        <w:t xml:space="preserve"> in the general medical services table under the </w:t>
      </w:r>
      <w:r w:rsidR="00FF022B" w:rsidRPr="006D2416">
        <w:rPr>
          <w:i/>
        </w:rPr>
        <w:t>Health Insurance Act 1973</w:t>
      </w:r>
      <w:r w:rsidR="00695C08" w:rsidRPr="006D2416">
        <w:t>;</w:t>
      </w:r>
    </w:p>
    <w:p w:rsidR="00FF022B" w:rsidRPr="006D2416" w:rsidRDefault="00FF022B" w:rsidP="004A3304">
      <w:pPr>
        <w:pStyle w:val="paragraph"/>
      </w:pPr>
      <w:r w:rsidRPr="006D2416">
        <w:tab/>
        <w:t>(b)</w:t>
      </w:r>
      <w:r w:rsidRPr="006D2416">
        <w:tab/>
        <w:t>the provision of a health</w:t>
      </w:r>
      <w:r w:rsidR="00951744" w:rsidRPr="006D2416">
        <w:t xml:space="preserve"> service</w:t>
      </w:r>
      <w:r w:rsidRPr="006D2416">
        <w:t xml:space="preserve"> </w:t>
      </w:r>
      <w:r w:rsidR="00F32AD2" w:rsidRPr="006D2416">
        <w:t>specified</w:t>
      </w:r>
      <w:r w:rsidRPr="006D2416">
        <w:t xml:space="preserve"> in a determination under subsection</w:t>
      </w:r>
      <w:r w:rsidR="006D2416" w:rsidRPr="006D2416">
        <w:t> </w:t>
      </w:r>
      <w:r w:rsidRPr="006D2416">
        <w:t>3C(1) of th</w:t>
      </w:r>
      <w:r w:rsidR="00866CF4" w:rsidRPr="006D2416">
        <w:t>at Act</w:t>
      </w:r>
      <w:r w:rsidR="006C6D73" w:rsidRPr="006D2416">
        <w:t>.</w:t>
      </w:r>
    </w:p>
    <w:p w:rsidR="001432AD" w:rsidRPr="006D2416" w:rsidRDefault="005C2C0F" w:rsidP="0005250D">
      <w:pPr>
        <w:pStyle w:val="ActHead5"/>
      </w:pPr>
      <w:bookmarkStart w:id="66" w:name="_Toc33775759"/>
      <w:r w:rsidRPr="00A35CDD">
        <w:rPr>
          <w:rStyle w:val="CharSectno"/>
        </w:rPr>
        <w:t>32</w:t>
      </w:r>
      <w:r w:rsidR="0005250D" w:rsidRPr="006D2416">
        <w:t xml:space="preserve">  When is a procedural general practitioner </w:t>
      </w:r>
      <w:r w:rsidR="0005250D" w:rsidRPr="006D2416">
        <w:rPr>
          <w:i/>
        </w:rPr>
        <w:t>practising in a rural area</w:t>
      </w:r>
      <w:r w:rsidR="0005250D" w:rsidRPr="006D2416">
        <w:t>?</w:t>
      </w:r>
      <w:bookmarkEnd w:id="66"/>
    </w:p>
    <w:p w:rsidR="005F5BD3" w:rsidRPr="006D2416" w:rsidRDefault="005F5BD3" w:rsidP="005F5BD3">
      <w:pPr>
        <w:pStyle w:val="subsection"/>
      </w:pPr>
      <w:r w:rsidRPr="006D2416">
        <w:tab/>
      </w:r>
      <w:r w:rsidRPr="006D2416">
        <w:tab/>
        <w:t xml:space="preserve">A procedural general practitioner is </w:t>
      </w:r>
      <w:r w:rsidRPr="006D2416">
        <w:rPr>
          <w:b/>
          <w:i/>
        </w:rPr>
        <w:t>practising in a rural area</w:t>
      </w:r>
      <w:r w:rsidRPr="006D2416">
        <w:t xml:space="preserve"> </w:t>
      </w:r>
      <w:r w:rsidR="0016357B" w:rsidRPr="006D2416">
        <w:t xml:space="preserve">for </w:t>
      </w:r>
      <w:r w:rsidRPr="006D2416">
        <w:t xml:space="preserve">a premium period </w:t>
      </w:r>
      <w:r w:rsidR="0016357B" w:rsidRPr="006D2416">
        <w:t xml:space="preserve">(the </w:t>
      </w:r>
      <w:r w:rsidR="0016357B" w:rsidRPr="006D2416">
        <w:rPr>
          <w:b/>
          <w:i/>
        </w:rPr>
        <w:t>relevant period</w:t>
      </w:r>
      <w:r w:rsidR="0016357B" w:rsidRPr="006D2416">
        <w:t xml:space="preserve">) </w:t>
      </w:r>
      <w:r w:rsidRPr="006D2416">
        <w:t>if</w:t>
      </w:r>
      <w:r w:rsidR="00376035" w:rsidRPr="006D2416">
        <w:t xml:space="preserve"> either</w:t>
      </w:r>
      <w:r w:rsidRPr="006D2416">
        <w:t>:</w:t>
      </w:r>
    </w:p>
    <w:p w:rsidR="005F5BD3" w:rsidRPr="006D2416" w:rsidRDefault="005F5BD3" w:rsidP="005F5BD3">
      <w:pPr>
        <w:pStyle w:val="paragraph"/>
      </w:pPr>
      <w:r w:rsidRPr="006D2416">
        <w:tab/>
        <w:t>(a)</w:t>
      </w:r>
      <w:r w:rsidRPr="006D2416">
        <w:tab/>
        <w:t xml:space="preserve">most of the services provided by the practitioner in the </w:t>
      </w:r>
      <w:r w:rsidR="0016357B" w:rsidRPr="006D2416">
        <w:t>relevant</w:t>
      </w:r>
      <w:r w:rsidRPr="006D2416">
        <w:t xml:space="preserve"> period for which medicare benefit is payable under the </w:t>
      </w:r>
      <w:r w:rsidRPr="006D2416">
        <w:rPr>
          <w:i/>
        </w:rPr>
        <w:t>Health Insurance Act 1973</w:t>
      </w:r>
      <w:r w:rsidRPr="006D2416">
        <w:t xml:space="preserve"> are provided in </w:t>
      </w:r>
      <w:r w:rsidR="00D757A5" w:rsidRPr="006D2416">
        <w:t>the following areas (as defined in the general medical services table under that Act):</w:t>
      </w:r>
    </w:p>
    <w:p w:rsidR="00D757A5" w:rsidRPr="006D2416" w:rsidRDefault="00D757A5" w:rsidP="00D757A5">
      <w:pPr>
        <w:pStyle w:val="paragraphsub"/>
      </w:pPr>
      <w:r w:rsidRPr="006D2416">
        <w:tab/>
        <w:t>(i)</w:t>
      </w:r>
      <w:r w:rsidRPr="006D2416">
        <w:tab/>
        <w:t>Modified Monash 3 area;</w:t>
      </w:r>
    </w:p>
    <w:p w:rsidR="00D757A5" w:rsidRPr="006D2416" w:rsidRDefault="00D757A5" w:rsidP="00D757A5">
      <w:pPr>
        <w:pStyle w:val="paragraphsub"/>
      </w:pPr>
      <w:r w:rsidRPr="006D2416">
        <w:tab/>
        <w:t>(ii)</w:t>
      </w:r>
      <w:r w:rsidRPr="006D2416">
        <w:tab/>
        <w:t>Modified Monash 4 area;</w:t>
      </w:r>
    </w:p>
    <w:p w:rsidR="00D757A5" w:rsidRPr="006D2416" w:rsidRDefault="00D757A5" w:rsidP="00D757A5">
      <w:pPr>
        <w:pStyle w:val="paragraphsub"/>
      </w:pPr>
      <w:r w:rsidRPr="006D2416">
        <w:tab/>
        <w:t>(iii)</w:t>
      </w:r>
      <w:r w:rsidRPr="006D2416">
        <w:tab/>
        <w:t>Modified Monash 5 area;</w:t>
      </w:r>
    </w:p>
    <w:p w:rsidR="00D757A5" w:rsidRPr="006D2416" w:rsidRDefault="00D757A5" w:rsidP="00D757A5">
      <w:pPr>
        <w:pStyle w:val="paragraphsub"/>
      </w:pPr>
      <w:r w:rsidRPr="006D2416">
        <w:tab/>
        <w:t>(iv)</w:t>
      </w:r>
      <w:r w:rsidRPr="006D2416">
        <w:tab/>
        <w:t>Modified Monash 6 area;</w:t>
      </w:r>
    </w:p>
    <w:p w:rsidR="00D757A5" w:rsidRPr="006D2416" w:rsidRDefault="00D757A5" w:rsidP="00D757A5">
      <w:pPr>
        <w:pStyle w:val="paragraphsub"/>
      </w:pPr>
      <w:r w:rsidRPr="006D2416">
        <w:tab/>
        <w:t>(v)</w:t>
      </w:r>
      <w:r w:rsidRPr="006D2416">
        <w:tab/>
        <w:t>Modified Monash 7 area; or</w:t>
      </w:r>
    </w:p>
    <w:p w:rsidR="00D757A5" w:rsidRPr="006D2416" w:rsidRDefault="00D757A5" w:rsidP="005F5BD3">
      <w:pPr>
        <w:pStyle w:val="paragraph"/>
      </w:pPr>
      <w:r w:rsidRPr="006D2416">
        <w:tab/>
        <w:t>(b)</w:t>
      </w:r>
      <w:r w:rsidRPr="006D2416">
        <w:tab/>
      </w:r>
      <w:r w:rsidR="004927C4" w:rsidRPr="006D2416">
        <w:t>both:</w:t>
      </w:r>
    </w:p>
    <w:p w:rsidR="004927C4" w:rsidRPr="006D2416" w:rsidRDefault="004927C4" w:rsidP="004927C4">
      <w:pPr>
        <w:pStyle w:val="paragraphsub"/>
      </w:pPr>
      <w:r w:rsidRPr="006D2416">
        <w:tab/>
        <w:t>(i)</w:t>
      </w:r>
      <w:r w:rsidRPr="006D2416">
        <w:tab/>
        <w:t xml:space="preserve">the practitioner was eligible under the old scheme for subsidy for a premium period </w:t>
      </w:r>
      <w:r w:rsidR="0016357B" w:rsidRPr="006D2416">
        <w:t xml:space="preserve">(as defined in the old scheme) </w:t>
      </w:r>
      <w:r w:rsidRPr="006D2416">
        <w:t>that included 30</w:t>
      </w:r>
      <w:r w:rsidR="006D2416" w:rsidRPr="006D2416">
        <w:t> </w:t>
      </w:r>
      <w:r w:rsidRPr="006D2416">
        <w:t>June 2020 because the practitioner was practising in a rural area (as defined in the old scheme); and</w:t>
      </w:r>
    </w:p>
    <w:p w:rsidR="004927C4" w:rsidRPr="006D2416" w:rsidRDefault="004927C4" w:rsidP="004927C4">
      <w:pPr>
        <w:pStyle w:val="paragraphsub"/>
      </w:pPr>
      <w:r w:rsidRPr="006D2416">
        <w:tab/>
        <w:t>(ii)</w:t>
      </w:r>
      <w:r w:rsidRPr="006D2416">
        <w:tab/>
        <w:t xml:space="preserve">the practitioner continued to practise as a procedural general practitioner in the same area </w:t>
      </w:r>
      <w:r w:rsidR="003F1789" w:rsidRPr="006D2416">
        <w:t>from 30</w:t>
      </w:r>
      <w:r w:rsidR="006D2416" w:rsidRPr="006D2416">
        <w:t> </w:t>
      </w:r>
      <w:r w:rsidR="003F1789" w:rsidRPr="006D2416">
        <w:t>June 2020 until the end of the relevant period</w:t>
      </w:r>
      <w:r w:rsidRPr="006D2416">
        <w:t>.</w:t>
      </w:r>
    </w:p>
    <w:p w:rsidR="001D5034" w:rsidRPr="006D2416" w:rsidRDefault="001D5034" w:rsidP="001D5034">
      <w:pPr>
        <w:pStyle w:val="ActHead4"/>
      </w:pPr>
      <w:bookmarkStart w:id="67" w:name="_Toc33775760"/>
      <w:r w:rsidRPr="00A35CDD">
        <w:rPr>
          <w:rStyle w:val="CharSubdNo"/>
        </w:rPr>
        <w:t>Subdivision C</w:t>
      </w:r>
      <w:r w:rsidRPr="006D2416">
        <w:t>—</w:t>
      </w:r>
      <w:r w:rsidR="00504686" w:rsidRPr="00A35CDD">
        <w:rPr>
          <w:rStyle w:val="CharSubdText"/>
        </w:rPr>
        <w:t>M</w:t>
      </w:r>
      <w:r w:rsidR="001C5D7C" w:rsidRPr="00A35CDD">
        <w:rPr>
          <w:rStyle w:val="CharSubdText"/>
        </w:rPr>
        <w:t xml:space="preserve">edical </w:t>
      </w:r>
      <w:r w:rsidRPr="00A35CDD">
        <w:rPr>
          <w:rStyle w:val="CharSubdText"/>
        </w:rPr>
        <w:t xml:space="preserve">practitioners with </w:t>
      </w:r>
      <w:r w:rsidR="00865BA6" w:rsidRPr="00A35CDD">
        <w:rPr>
          <w:rStyle w:val="CharSubdText"/>
        </w:rPr>
        <w:t>substantial insurance cost</w:t>
      </w:r>
      <w:r w:rsidRPr="00A35CDD">
        <w:rPr>
          <w:rStyle w:val="CharSubdText"/>
        </w:rPr>
        <w:t>s</w:t>
      </w:r>
      <w:bookmarkEnd w:id="67"/>
    </w:p>
    <w:p w:rsidR="001D5034" w:rsidRPr="006D2416" w:rsidRDefault="005C2C0F" w:rsidP="001D5034">
      <w:pPr>
        <w:pStyle w:val="ActHead5"/>
      </w:pPr>
      <w:bookmarkStart w:id="68" w:name="_Toc33775761"/>
      <w:r w:rsidRPr="00A35CDD">
        <w:rPr>
          <w:rStyle w:val="CharSectno"/>
        </w:rPr>
        <w:t>33</w:t>
      </w:r>
      <w:r w:rsidR="00217196" w:rsidRPr="006D2416">
        <w:t xml:space="preserve">  </w:t>
      </w:r>
      <w:r w:rsidR="001C5D7C" w:rsidRPr="006D2416">
        <w:t xml:space="preserve">When does a medical practitioner have </w:t>
      </w:r>
      <w:r w:rsidR="00865BA6" w:rsidRPr="006D2416">
        <w:rPr>
          <w:i/>
        </w:rPr>
        <w:t>substantial insurance cost</w:t>
      </w:r>
      <w:r w:rsidR="001C5D7C" w:rsidRPr="006D2416">
        <w:rPr>
          <w:i/>
        </w:rPr>
        <w:t>s</w:t>
      </w:r>
      <w:r w:rsidR="001C5D7C" w:rsidRPr="006D2416">
        <w:t>?</w:t>
      </w:r>
      <w:bookmarkEnd w:id="68"/>
    </w:p>
    <w:p w:rsidR="001D5034" w:rsidRPr="006D2416" w:rsidRDefault="001C5D7C" w:rsidP="001D5034">
      <w:pPr>
        <w:pStyle w:val="subsection"/>
      </w:pPr>
      <w:r w:rsidRPr="006D2416">
        <w:tab/>
        <w:t>(1)</w:t>
      </w:r>
      <w:r w:rsidRPr="006D2416">
        <w:tab/>
        <w:t xml:space="preserve">A medical practitioner for whom a contract of insurance provides </w:t>
      </w:r>
      <w:r w:rsidR="008C51F4" w:rsidRPr="006D2416">
        <w:t>professional</w:t>
      </w:r>
      <w:r w:rsidRPr="006D2416">
        <w:t xml:space="preserve"> indemnity cover </w:t>
      </w:r>
      <w:r w:rsidR="00181459" w:rsidRPr="006D2416">
        <w:t>in relation to</w:t>
      </w:r>
      <w:r w:rsidRPr="006D2416">
        <w:t xml:space="preserve"> a premium period has </w:t>
      </w:r>
      <w:r w:rsidR="007573C9" w:rsidRPr="006D2416">
        <w:rPr>
          <w:b/>
          <w:i/>
        </w:rPr>
        <w:t>substantial</w:t>
      </w:r>
      <w:r w:rsidRPr="006D2416">
        <w:rPr>
          <w:b/>
          <w:i/>
        </w:rPr>
        <w:t xml:space="preserve"> indemnity costs</w:t>
      </w:r>
      <w:r w:rsidRPr="006D2416">
        <w:t xml:space="preserve"> for the period if the </w:t>
      </w:r>
      <w:r w:rsidR="00975EE2" w:rsidRPr="006D2416">
        <w:t>practitioner</w:t>
      </w:r>
      <w:r w:rsidR="00695C08" w:rsidRPr="006D2416">
        <w:t>’</w:t>
      </w:r>
      <w:r w:rsidR="00975EE2" w:rsidRPr="006D2416">
        <w:t xml:space="preserve">s </w:t>
      </w:r>
      <w:r w:rsidRPr="006D2416">
        <w:t>gross indemnity costs for the period exceed 7.5% of the practitioner</w:t>
      </w:r>
      <w:r w:rsidR="00695C08" w:rsidRPr="006D2416">
        <w:t>’</w:t>
      </w:r>
      <w:r w:rsidRPr="006D2416">
        <w:t xml:space="preserve">s private </w:t>
      </w:r>
      <w:r w:rsidR="00181459" w:rsidRPr="006D2416">
        <w:t xml:space="preserve">practice income </w:t>
      </w:r>
      <w:r w:rsidR="00A340F6" w:rsidRPr="006D2416">
        <w:t xml:space="preserve">(if any) </w:t>
      </w:r>
      <w:r w:rsidR="00181459" w:rsidRPr="006D2416">
        <w:t>for the period.</w:t>
      </w:r>
    </w:p>
    <w:p w:rsidR="001D5034" w:rsidRPr="006D2416" w:rsidRDefault="00181459" w:rsidP="001D5034">
      <w:pPr>
        <w:pStyle w:val="subsection"/>
      </w:pPr>
      <w:r w:rsidRPr="006D2416">
        <w:tab/>
        <w:t>(2)</w:t>
      </w:r>
      <w:r w:rsidRPr="006D2416">
        <w:tab/>
        <w:t xml:space="preserve">The excess is the </w:t>
      </w:r>
      <w:r w:rsidRPr="006D2416">
        <w:rPr>
          <w:b/>
          <w:i/>
        </w:rPr>
        <w:t>subsidised excess</w:t>
      </w:r>
      <w:r w:rsidRPr="006D2416">
        <w:t>.</w:t>
      </w:r>
    </w:p>
    <w:p w:rsidR="001D5034" w:rsidRPr="006D2416" w:rsidRDefault="005C2C0F" w:rsidP="00181459">
      <w:pPr>
        <w:pStyle w:val="ActHead5"/>
      </w:pPr>
      <w:bookmarkStart w:id="69" w:name="_Toc33775762"/>
      <w:r w:rsidRPr="00A35CDD">
        <w:rPr>
          <w:rStyle w:val="CharSectno"/>
        </w:rPr>
        <w:t>34</w:t>
      </w:r>
      <w:r w:rsidR="00181459" w:rsidRPr="006D2416">
        <w:t xml:space="preserve">  W</w:t>
      </w:r>
      <w:r w:rsidR="00BF37F5" w:rsidRPr="006D2416">
        <w:t xml:space="preserve">hat are </w:t>
      </w:r>
      <w:r w:rsidR="00BF37F5" w:rsidRPr="006D2416">
        <w:rPr>
          <w:i/>
        </w:rPr>
        <w:t>gross indemnity costs</w:t>
      </w:r>
      <w:r w:rsidR="00BF37F5" w:rsidRPr="006D2416">
        <w:t>?</w:t>
      </w:r>
      <w:bookmarkEnd w:id="69"/>
    </w:p>
    <w:p w:rsidR="00181459" w:rsidRPr="006D2416" w:rsidRDefault="00371461" w:rsidP="00371461">
      <w:pPr>
        <w:pStyle w:val="subsection"/>
      </w:pPr>
      <w:r w:rsidRPr="006D2416">
        <w:tab/>
      </w:r>
      <w:r w:rsidR="001072AE" w:rsidRPr="006D2416">
        <w:t>(1)</w:t>
      </w:r>
      <w:r w:rsidRPr="006D2416">
        <w:tab/>
        <w:t xml:space="preserve">The </w:t>
      </w:r>
      <w:r w:rsidRPr="006D2416">
        <w:rPr>
          <w:b/>
          <w:i/>
        </w:rPr>
        <w:t>gross indemnity costs</w:t>
      </w:r>
      <w:r w:rsidRPr="006D2416">
        <w:t xml:space="preserve"> of a medical practitioner for whom a contract of insurance provides </w:t>
      </w:r>
      <w:r w:rsidR="008C51F4" w:rsidRPr="006D2416">
        <w:t>professional</w:t>
      </w:r>
      <w:r w:rsidRPr="006D2416">
        <w:t xml:space="preserve"> indemnity cover </w:t>
      </w:r>
      <w:r w:rsidR="001072AE" w:rsidRPr="006D2416">
        <w:t xml:space="preserve">relating to </w:t>
      </w:r>
      <w:r w:rsidRPr="006D2416">
        <w:t xml:space="preserve">a premium period are </w:t>
      </w:r>
      <w:r w:rsidR="00915668" w:rsidRPr="006D2416">
        <w:t xml:space="preserve">so much of </w:t>
      </w:r>
      <w:r w:rsidRPr="006D2416">
        <w:t>the total of</w:t>
      </w:r>
      <w:r w:rsidR="001072AE" w:rsidRPr="006D2416">
        <w:t xml:space="preserve"> the following</w:t>
      </w:r>
      <w:r w:rsidR="00975EE2" w:rsidRPr="006D2416">
        <w:t xml:space="preserve"> for which the practitioner is </w:t>
      </w:r>
      <w:r w:rsidR="00677535" w:rsidRPr="006D2416">
        <w:t xml:space="preserve">charged or </w:t>
      </w:r>
      <w:r w:rsidR="00975EE2" w:rsidRPr="006D2416">
        <w:t>liable</w:t>
      </w:r>
      <w:r w:rsidR="001072AE" w:rsidRPr="006D2416">
        <w:t xml:space="preserve">, excluding any amounts described in </w:t>
      </w:r>
      <w:r w:rsidR="006D2416" w:rsidRPr="006D2416">
        <w:t>subsection (</w:t>
      </w:r>
      <w:r w:rsidR="001072AE" w:rsidRPr="006D2416">
        <w:t>2)</w:t>
      </w:r>
      <w:r w:rsidR="00915668" w:rsidRPr="006D2416">
        <w:t>, as is reasonably attributable to the period</w:t>
      </w:r>
      <w:r w:rsidRPr="006D2416">
        <w:t>:</w:t>
      </w:r>
    </w:p>
    <w:p w:rsidR="001072AE" w:rsidRPr="006D2416" w:rsidRDefault="00371461" w:rsidP="00371461">
      <w:pPr>
        <w:pStyle w:val="paragraph"/>
      </w:pPr>
      <w:r w:rsidRPr="006D2416">
        <w:tab/>
        <w:t>(a)</w:t>
      </w:r>
      <w:r w:rsidRPr="006D2416">
        <w:tab/>
      </w:r>
      <w:r w:rsidR="001072AE" w:rsidRPr="006D2416">
        <w:t>the premium for the contract</w:t>
      </w:r>
      <w:r w:rsidR="00915668" w:rsidRPr="006D2416">
        <w:t>,</w:t>
      </w:r>
      <w:r w:rsidR="001072AE" w:rsidRPr="006D2416">
        <w:t xml:space="preserve"> excluding any </w:t>
      </w:r>
      <w:r w:rsidR="00DB3367" w:rsidRPr="006D2416">
        <w:t xml:space="preserve">risk </w:t>
      </w:r>
      <w:r w:rsidR="001072AE" w:rsidRPr="006D2416">
        <w:t>surcharge</w:t>
      </w:r>
      <w:r w:rsidR="00975EE2" w:rsidRPr="006D2416">
        <w:t>;</w:t>
      </w:r>
    </w:p>
    <w:p w:rsidR="001072AE" w:rsidRPr="006D2416" w:rsidRDefault="001072AE" w:rsidP="00371461">
      <w:pPr>
        <w:pStyle w:val="paragraph"/>
      </w:pPr>
      <w:r w:rsidRPr="006D2416">
        <w:tab/>
        <w:t>(</w:t>
      </w:r>
      <w:r w:rsidR="00975EE2" w:rsidRPr="006D2416">
        <w:t>b)</w:t>
      </w:r>
      <w:r w:rsidR="00975EE2" w:rsidRPr="006D2416">
        <w:tab/>
        <w:t>the membership fee (if any);</w:t>
      </w:r>
    </w:p>
    <w:p w:rsidR="001072AE" w:rsidRPr="006D2416" w:rsidRDefault="001072AE" w:rsidP="00371461">
      <w:pPr>
        <w:pStyle w:val="paragraph"/>
      </w:pPr>
      <w:r w:rsidRPr="006D2416">
        <w:tab/>
        <w:t>(c)</w:t>
      </w:r>
      <w:r w:rsidRPr="006D2416">
        <w:tab/>
        <w:t xml:space="preserve">costs payable by the practitioner for </w:t>
      </w:r>
      <w:r w:rsidR="004C4A10" w:rsidRPr="006D2416">
        <w:t>retroactive cover or run</w:t>
      </w:r>
      <w:r w:rsidR="006D2416">
        <w:noBreakHyphen/>
      </w:r>
      <w:r w:rsidR="004C4A10" w:rsidRPr="006D2416">
        <w:t>off cover.</w:t>
      </w:r>
    </w:p>
    <w:p w:rsidR="00371461" w:rsidRPr="006D2416" w:rsidRDefault="00376035" w:rsidP="00371461">
      <w:pPr>
        <w:pStyle w:val="subsection"/>
      </w:pPr>
      <w:r w:rsidRPr="006D2416">
        <w:tab/>
        <w:t>(2)</w:t>
      </w:r>
      <w:r w:rsidRPr="006D2416">
        <w:tab/>
        <w:t>The following amounts are excluded from gross indemnity costs:</w:t>
      </w:r>
    </w:p>
    <w:p w:rsidR="00376035" w:rsidRPr="006D2416" w:rsidRDefault="00376035" w:rsidP="00376035">
      <w:pPr>
        <w:pStyle w:val="paragraph"/>
      </w:pPr>
      <w:r w:rsidRPr="006D2416">
        <w:tab/>
        <w:t>(a)</w:t>
      </w:r>
      <w:r w:rsidRPr="006D2416">
        <w:tab/>
      </w:r>
      <w:r w:rsidR="003A47A6" w:rsidRPr="006D2416">
        <w:t>GST relating to the contract;</w:t>
      </w:r>
    </w:p>
    <w:p w:rsidR="003A47A6" w:rsidRPr="006D2416" w:rsidRDefault="003A47A6" w:rsidP="00376035">
      <w:pPr>
        <w:pStyle w:val="paragraph"/>
      </w:pPr>
      <w:r w:rsidRPr="006D2416">
        <w:tab/>
        <w:t>(b)</w:t>
      </w:r>
      <w:r w:rsidRPr="006D2416">
        <w:tab/>
        <w:t>stamp duty on the contract;</w:t>
      </w:r>
    </w:p>
    <w:p w:rsidR="003A47A6" w:rsidRPr="006D2416" w:rsidRDefault="003A47A6" w:rsidP="00376035">
      <w:pPr>
        <w:pStyle w:val="paragraph"/>
      </w:pPr>
      <w:r w:rsidRPr="006D2416">
        <w:tab/>
        <w:t>(c)</w:t>
      </w:r>
      <w:r w:rsidRPr="006D2416">
        <w:tab/>
        <w:t xml:space="preserve">a capital contribution required </w:t>
      </w:r>
      <w:r w:rsidR="00975EE2" w:rsidRPr="006D2416">
        <w:t xml:space="preserve">of the practitioner </w:t>
      </w:r>
      <w:r w:rsidRPr="006D2416">
        <w:t>under rules (however described) of an M</w:t>
      </w:r>
      <w:bookmarkStart w:id="70" w:name="BK_S3P19L21C19"/>
      <w:bookmarkEnd w:id="70"/>
      <w:r w:rsidRPr="006D2416">
        <w:t>DO;</w:t>
      </w:r>
    </w:p>
    <w:p w:rsidR="003A47A6" w:rsidRPr="006D2416" w:rsidRDefault="003A47A6" w:rsidP="00376035">
      <w:pPr>
        <w:pStyle w:val="paragraph"/>
      </w:pPr>
      <w:r w:rsidRPr="006D2416">
        <w:tab/>
        <w:t>(d)</w:t>
      </w:r>
      <w:r w:rsidRPr="006D2416">
        <w:tab/>
        <w:t>payment of an excess or deductible;</w:t>
      </w:r>
    </w:p>
    <w:p w:rsidR="003A47A6" w:rsidRPr="006D2416" w:rsidRDefault="003A47A6" w:rsidP="00376035">
      <w:pPr>
        <w:pStyle w:val="paragraph"/>
      </w:pPr>
      <w:r w:rsidRPr="006D2416">
        <w:tab/>
        <w:t>(e)</w:t>
      </w:r>
      <w:r w:rsidRPr="006D2416">
        <w:tab/>
        <w:t>costs for earlier premium periods;</w:t>
      </w:r>
    </w:p>
    <w:p w:rsidR="003A47A6" w:rsidRPr="006D2416" w:rsidRDefault="003A47A6" w:rsidP="00376035">
      <w:pPr>
        <w:pStyle w:val="paragraph"/>
      </w:pPr>
      <w:r w:rsidRPr="006D2416">
        <w:tab/>
        <w:t>(f)</w:t>
      </w:r>
      <w:r w:rsidRPr="006D2416">
        <w:tab/>
        <w:t xml:space="preserve">charges imposed by the insurer for late payment of any of the amounts described in </w:t>
      </w:r>
      <w:r w:rsidR="006D2416" w:rsidRPr="006D2416">
        <w:t>subsection (</w:t>
      </w:r>
      <w:r w:rsidRPr="006D2416">
        <w:t>1);</w:t>
      </w:r>
    </w:p>
    <w:p w:rsidR="00975EE2" w:rsidRPr="006D2416" w:rsidRDefault="003A47A6" w:rsidP="00376035">
      <w:pPr>
        <w:pStyle w:val="paragraph"/>
      </w:pPr>
      <w:r w:rsidRPr="006D2416">
        <w:tab/>
        <w:t>(g)</w:t>
      </w:r>
      <w:r w:rsidRPr="006D2416">
        <w:tab/>
      </w:r>
      <w:r w:rsidR="00975EE2" w:rsidRPr="006D2416">
        <w:t>late payment penalty.</w:t>
      </w:r>
    </w:p>
    <w:p w:rsidR="00511985" w:rsidRPr="006D2416" w:rsidRDefault="00975EE2" w:rsidP="00975EE2">
      <w:pPr>
        <w:pStyle w:val="subsection"/>
      </w:pPr>
      <w:r w:rsidRPr="006D2416">
        <w:tab/>
        <w:t>(3)</w:t>
      </w:r>
      <w:r w:rsidRPr="006D2416">
        <w:tab/>
        <w:t xml:space="preserve">To avoid doubt, a premium for a </w:t>
      </w:r>
      <w:r w:rsidR="00B459CF" w:rsidRPr="006D2416">
        <w:t>contract</w:t>
      </w:r>
      <w:r w:rsidRPr="006D2416">
        <w:t xml:space="preserve"> of insurance that primarily covers </w:t>
      </w:r>
      <w:r w:rsidR="00511985" w:rsidRPr="006D2416">
        <w:t>employees of:</w:t>
      </w:r>
    </w:p>
    <w:p w:rsidR="00511985" w:rsidRPr="006D2416" w:rsidRDefault="00511985" w:rsidP="00511985">
      <w:pPr>
        <w:pStyle w:val="paragraph"/>
      </w:pPr>
      <w:r w:rsidRPr="006D2416">
        <w:tab/>
        <w:t>(a)</w:t>
      </w:r>
      <w:r w:rsidRPr="006D2416">
        <w:tab/>
      </w:r>
      <w:r w:rsidR="00975EE2" w:rsidRPr="006D2416">
        <w:t>the practitioner</w:t>
      </w:r>
      <w:r w:rsidRPr="006D2416">
        <w:t>;</w:t>
      </w:r>
      <w:r w:rsidR="00975EE2" w:rsidRPr="006D2416">
        <w:t xml:space="preserve"> or</w:t>
      </w:r>
    </w:p>
    <w:p w:rsidR="00511985" w:rsidRPr="006D2416" w:rsidRDefault="00511985" w:rsidP="00511985">
      <w:pPr>
        <w:pStyle w:val="paragraph"/>
      </w:pPr>
      <w:r w:rsidRPr="006D2416">
        <w:tab/>
        <w:t>(b)</w:t>
      </w:r>
      <w:r w:rsidRPr="006D2416">
        <w:tab/>
      </w:r>
      <w:r w:rsidR="00975EE2" w:rsidRPr="006D2416">
        <w:t>an entity</w:t>
      </w:r>
      <w:r w:rsidRPr="006D2416">
        <w:t>,</w:t>
      </w:r>
      <w:r w:rsidR="00975EE2" w:rsidRPr="006D2416">
        <w:t xml:space="preserve"> </w:t>
      </w:r>
      <w:r w:rsidRPr="006D2416">
        <w:t>other than the practitioner, that runs the practitioner</w:t>
      </w:r>
      <w:r w:rsidR="00695C08" w:rsidRPr="006D2416">
        <w:t>’</w:t>
      </w:r>
      <w:r w:rsidRPr="006D2416">
        <w:t>s medical practice;</w:t>
      </w:r>
    </w:p>
    <w:p w:rsidR="00975EE2" w:rsidRPr="006D2416" w:rsidRDefault="00BE2A80" w:rsidP="00511985">
      <w:pPr>
        <w:pStyle w:val="subsection2"/>
      </w:pPr>
      <w:r w:rsidRPr="006D2416">
        <w:t>is</w:t>
      </w:r>
      <w:r w:rsidR="00511985" w:rsidRPr="006D2416">
        <w:t xml:space="preserve"> not included in gross indemnity costs of the practitioner.</w:t>
      </w:r>
    </w:p>
    <w:p w:rsidR="00511985" w:rsidRPr="006D2416" w:rsidRDefault="00511985" w:rsidP="00511985">
      <w:pPr>
        <w:pStyle w:val="notetext"/>
      </w:pPr>
      <w:r w:rsidRPr="006D2416">
        <w:t>Note:</w:t>
      </w:r>
      <w:r w:rsidRPr="006D2416">
        <w:tab/>
        <w:t>Examples of entities include companies and partnerships.</w:t>
      </w:r>
    </w:p>
    <w:p w:rsidR="00371461" w:rsidRPr="006D2416" w:rsidRDefault="005C2C0F" w:rsidP="00677535">
      <w:pPr>
        <w:pStyle w:val="ActHead5"/>
      </w:pPr>
      <w:bookmarkStart w:id="71" w:name="_Toc33775763"/>
      <w:r w:rsidRPr="00A35CDD">
        <w:rPr>
          <w:rStyle w:val="CharSectno"/>
        </w:rPr>
        <w:t>35</w:t>
      </w:r>
      <w:r w:rsidR="00677535" w:rsidRPr="006D2416">
        <w:t xml:space="preserve">  What is </w:t>
      </w:r>
      <w:r w:rsidR="00677535" w:rsidRPr="006D2416">
        <w:rPr>
          <w:i/>
        </w:rPr>
        <w:t>private practice income</w:t>
      </w:r>
      <w:r w:rsidR="00677535" w:rsidRPr="006D2416">
        <w:t>?</w:t>
      </w:r>
      <w:bookmarkEnd w:id="71"/>
    </w:p>
    <w:p w:rsidR="00265A4E" w:rsidRPr="006D2416" w:rsidRDefault="00265A4E" w:rsidP="00371461">
      <w:pPr>
        <w:pStyle w:val="subsection"/>
      </w:pPr>
      <w:r w:rsidRPr="006D2416">
        <w:tab/>
      </w:r>
      <w:r w:rsidRPr="006D2416">
        <w:tab/>
        <w:t xml:space="preserve">The </w:t>
      </w:r>
      <w:r w:rsidRPr="006D2416">
        <w:rPr>
          <w:b/>
          <w:i/>
        </w:rPr>
        <w:t>private practice income</w:t>
      </w:r>
      <w:r w:rsidRPr="006D2416">
        <w:t xml:space="preserve"> of a medical practitioner for a premium period is the total of the gross income </w:t>
      </w:r>
      <w:r w:rsidR="00CE29AC" w:rsidRPr="006D2416">
        <w:t>received</w:t>
      </w:r>
      <w:r w:rsidRPr="006D2416">
        <w:t xml:space="preserve"> in the period by the practitioner from the practitioner</w:t>
      </w:r>
      <w:r w:rsidR="00695C08" w:rsidRPr="006D2416">
        <w:t>’</w:t>
      </w:r>
      <w:r w:rsidRPr="006D2416">
        <w:t>s private medical practice</w:t>
      </w:r>
      <w:r w:rsidR="009C6A81" w:rsidRPr="006D2416">
        <w:t xml:space="preserve"> for which either:</w:t>
      </w:r>
    </w:p>
    <w:p w:rsidR="009C6A81" w:rsidRPr="006D2416" w:rsidRDefault="009C6A81" w:rsidP="009C6A81">
      <w:pPr>
        <w:pStyle w:val="paragraph"/>
      </w:pPr>
      <w:r w:rsidRPr="006D2416">
        <w:tab/>
        <w:t>(a)</w:t>
      </w:r>
      <w:r w:rsidRPr="006D2416">
        <w:tab/>
        <w:t xml:space="preserve">a contract of insurance provides </w:t>
      </w:r>
      <w:r w:rsidR="008C51F4" w:rsidRPr="006D2416">
        <w:t>professional</w:t>
      </w:r>
      <w:r w:rsidRPr="006D2416">
        <w:t xml:space="preserve"> indemnity cover for the practitioner; or</w:t>
      </w:r>
    </w:p>
    <w:p w:rsidR="009C6A81" w:rsidRPr="006D2416" w:rsidRDefault="009C6A81" w:rsidP="009C6A81">
      <w:pPr>
        <w:pStyle w:val="paragraph"/>
      </w:pPr>
      <w:r w:rsidRPr="006D2416">
        <w:tab/>
        <w:t>(b)</w:t>
      </w:r>
      <w:r w:rsidRPr="006D2416">
        <w:tab/>
        <w:t>the practitioner is personally liable.</w:t>
      </w:r>
    </w:p>
    <w:p w:rsidR="00926DF2" w:rsidRPr="006D2416" w:rsidRDefault="00926DF2" w:rsidP="00926DF2">
      <w:pPr>
        <w:pStyle w:val="notetext"/>
      </w:pPr>
      <w:r w:rsidRPr="006D2416">
        <w:t>Note:</w:t>
      </w:r>
      <w:r w:rsidRPr="006D2416">
        <w:tab/>
        <w:t xml:space="preserve">It does not matter who </w:t>
      </w:r>
      <w:r w:rsidR="00CE29AC" w:rsidRPr="006D2416">
        <w:t>paid the practitioner the income the practitioner received</w:t>
      </w:r>
      <w:r w:rsidRPr="006D2416">
        <w:t xml:space="preserve">. Therefore the following </w:t>
      </w:r>
      <w:r w:rsidR="001058CF" w:rsidRPr="006D2416">
        <w:t>payments are examples of amounts included in private practice income:</w:t>
      </w:r>
    </w:p>
    <w:p w:rsidR="001058CF" w:rsidRPr="006D2416" w:rsidRDefault="001058CF" w:rsidP="001058CF">
      <w:pPr>
        <w:pStyle w:val="notepara"/>
      </w:pPr>
      <w:r w:rsidRPr="006D2416">
        <w:t>(a)</w:t>
      </w:r>
      <w:r w:rsidRPr="006D2416">
        <w:tab/>
        <w:t>medicare benefits assigned to the practitioner;</w:t>
      </w:r>
    </w:p>
    <w:p w:rsidR="001058CF" w:rsidRPr="006D2416" w:rsidRDefault="001058CF" w:rsidP="001058CF">
      <w:pPr>
        <w:pStyle w:val="notepara"/>
      </w:pPr>
      <w:r w:rsidRPr="006D2416">
        <w:t>(b)</w:t>
      </w:r>
      <w:r w:rsidRPr="006D2416">
        <w:tab/>
        <w:t>payments by individual patients;</w:t>
      </w:r>
    </w:p>
    <w:p w:rsidR="001058CF" w:rsidRPr="006D2416" w:rsidRDefault="001058CF" w:rsidP="001058CF">
      <w:pPr>
        <w:pStyle w:val="notepara"/>
      </w:pPr>
      <w:r w:rsidRPr="006D2416">
        <w:t>(c)</w:t>
      </w:r>
      <w:r w:rsidRPr="006D2416">
        <w:tab/>
        <w:t xml:space="preserve">payments under legislation administered by the Minister administering the </w:t>
      </w:r>
      <w:r w:rsidRPr="006D2416">
        <w:rPr>
          <w:i/>
        </w:rPr>
        <w:t>Veterans</w:t>
      </w:r>
      <w:r w:rsidR="00695C08" w:rsidRPr="006D2416">
        <w:rPr>
          <w:i/>
        </w:rPr>
        <w:t>’</w:t>
      </w:r>
      <w:r w:rsidRPr="006D2416">
        <w:rPr>
          <w:i/>
        </w:rPr>
        <w:t xml:space="preserve"> Entitlements Act 1986</w:t>
      </w:r>
      <w:r w:rsidRPr="006D2416">
        <w:t>;</w:t>
      </w:r>
    </w:p>
    <w:p w:rsidR="001058CF" w:rsidRPr="006D2416" w:rsidRDefault="001058CF" w:rsidP="001058CF">
      <w:pPr>
        <w:pStyle w:val="notepara"/>
      </w:pPr>
      <w:r w:rsidRPr="006D2416">
        <w:t>(d)</w:t>
      </w:r>
      <w:r w:rsidRPr="006D2416">
        <w:tab/>
        <w:t>payments under schemes for workers compensation</w:t>
      </w:r>
      <w:r w:rsidR="00771711" w:rsidRPr="006D2416">
        <w:t>;</w:t>
      </w:r>
    </w:p>
    <w:p w:rsidR="00771711" w:rsidRPr="006D2416" w:rsidRDefault="00771711" w:rsidP="001058CF">
      <w:pPr>
        <w:pStyle w:val="notepara"/>
      </w:pPr>
      <w:r w:rsidRPr="006D2416">
        <w:t>(e)</w:t>
      </w:r>
      <w:r w:rsidRPr="006D2416">
        <w:tab/>
        <w:t>payments by insurers for injuries.</w:t>
      </w:r>
    </w:p>
    <w:p w:rsidR="00ED3DC0" w:rsidRPr="006D2416" w:rsidRDefault="00ED3DC0" w:rsidP="00ED3DC0">
      <w:pPr>
        <w:pStyle w:val="ActHead3"/>
        <w:pageBreakBefore/>
      </w:pPr>
      <w:bookmarkStart w:id="72" w:name="_Toc33775764"/>
      <w:r w:rsidRPr="00A35CDD">
        <w:rPr>
          <w:rStyle w:val="CharDivNo"/>
        </w:rPr>
        <w:t>Division</w:t>
      </w:r>
      <w:r w:rsidR="006D2416" w:rsidRPr="00A35CDD">
        <w:rPr>
          <w:rStyle w:val="CharDivNo"/>
        </w:rPr>
        <w:t> </w:t>
      </w:r>
      <w:r w:rsidRPr="00A35CDD">
        <w:rPr>
          <w:rStyle w:val="CharDivNo"/>
        </w:rPr>
        <w:t>4</w:t>
      </w:r>
      <w:r w:rsidRPr="006D2416">
        <w:t>—</w:t>
      </w:r>
      <w:r w:rsidRPr="00A35CDD">
        <w:rPr>
          <w:rStyle w:val="CharDivText"/>
        </w:rPr>
        <w:t>Applications for subsidies</w:t>
      </w:r>
      <w:bookmarkEnd w:id="72"/>
    </w:p>
    <w:p w:rsidR="00F82BB7" w:rsidRPr="006D2416" w:rsidRDefault="00F82BB7" w:rsidP="00F82BB7">
      <w:pPr>
        <w:pStyle w:val="ActHead4"/>
      </w:pPr>
      <w:bookmarkStart w:id="73" w:name="_Toc33775765"/>
      <w:r w:rsidRPr="00A35CDD">
        <w:rPr>
          <w:rStyle w:val="CharSubdNo"/>
        </w:rPr>
        <w:t>Subdivision A</w:t>
      </w:r>
      <w:r w:rsidRPr="006D2416">
        <w:t>—</w:t>
      </w:r>
      <w:r w:rsidRPr="00A35CDD">
        <w:rPr>
          <w:rStyle w:val="CharSubdText"/>
        </w:rPr>
        <w:t>Application for advance subsidy</w:t>
      </w:r>
      <w:bookmarkEnd w:id="73"/>
    </w:p>
    <w:p w:rsidR="00F82BB7" w:rsidRPr="006D2416" w:rsidRDefault="005C2C0F" w:rsidP="00F82BB7">
      <w:pPr>
        <w:pStyle w:val="ActHead5"/>
      </w:pPr>
      <w:bookmarkStart w:id="74" w:name="_Toc33775766"/>
      <w:r w:rsidRPr="00A35CDD">
        <w:rPr>
          <w:rStyle w:val="CharSectno"/>
        </w:rPr>
        <w:t>36</w:t>
      </w:r>
      <w:r w:rsidR="00F82BB7" w:rsidRPr="006D2416">
        <w:t xml:space="preserve">  Application for advance subsidy may be made </w:t>
      </w:r>
      <w:r w:rsidR="00031BCB" w:rsidRPr="006D2416">
        <w:t xml:space="preserve">before, or </w:t>
      </w:r>
      <w:r w:rsidR="00974BAB" w:rsidRPr="006D2416">
        <w:t>within</w:t>
      </w:r>
      <w:r w:rsidR="00F82BB7" w:rsidRPr="006D2416">
        <w:t xml:space="preserve"> </w:t>
      </w:r>
      <w:r w:rsidR="008F424D" w:rsidRPr="006D2416">
        <w:t>14</w:t>
      </w:r>
      <w:r w:rsidR="00F82BB7" w:rsidRPr="006D2416">
        <w:t xml:space="preserve"> months after</w:t>
      </w:r>
      <w:r w:rsidR="00031BCB" w:rsidRPr="006D2416">
        <w:t>,</w:t>
      </w:r>
      <w:r w:rsidR="00F82BB7" w:rsidRPr="006D2416">
        <w:t xml:space="preserve"> start of premium </w:t>
      </w:r>
      <w:r w:rsidR="008F424D" w:rsidRPr="006D2416">
        <w:t>year</w:t>
      </w:r>
      <w:bookmarkEnd w:id="74"/>
    </w:p>
    <w:p w:rsidR="00F82BB7" w:rsidRPr="006D2416" w:rsidRDefault="00F82BB7" w:rsidP="00F82BB7">
      <w:pPr>
        <w:pStyle w:val="subsection"/>
      </w:pPr>
      <w:r w:rsidRPr="006D2416">
        <w:tab/>
        <w:t>(1)</w:t>
      </w:r>
      <w:r w:rsidRPr="006D2416">
        <w:tab/>
        <w:t>This section applies if:</w:t>
      </w:r>
    </w:p>
    <w:p w:rsidR="00F82BB7" w:rsidRPr="006D2416" w:rsidRDefault="00F82BB7" w:rsidP="00F82BB7">
      <w:pPr>
        <w:pStyle w:val="paragraph"/>
      </w:pPr>
      <w:r w:rsidRPr="006D2416">
        <w:tab/>
        <w:t>(a)</w:t>
      </w:r>
      <w:r w:rsidRPr="006D2416">
        <w:tab/>
        <w:t xml:space="preserve">a medical indemnity insurer has a contract of insurance with a medical practitioner that provides professional indemnity cover for the practitioner </w:t>
      </w:r>
      <w:r w:rsidR="00A42C16" w:rsidRPr="006D2416">
        <w:t xml:space="preserve">for a premium period </w:t>
      </w:r>
      <w:r w:rsidRPr="006D2416">
        <w:t>in a premium year; and</w:t>
      </w:r>
    </w:p>
    <w:p w:rsidR="00BE6368" w:rsidRPr="006D2416" w:rsidRDefault="00F82BB7" w:rsidP="00F82BB7">
      <w:pPr>
        <w:pStyle w:val="paragraph"/>
      </w:pPr>
      <w:r w:rsidRPr="006D2416">
        <w:tab/>
        <w:t>(b)</w:t>
      </w:r>
      <w:r w:rsidRPr="006D2416">
        <w:tab/>
      </w:r>
      <w:r w:rsidR="00BE6368" w:rsidRPr="006D2416">
        <w:t>the insurer is satisfied that, if the insurer makes a complying application under this section for a subsidy to be paid to the insurer on behalf of the practitioner for the year, an amount of subsidy will be payable under subsection</w:t>
      </w:r>
      <w:r w:rsidR="006D2416" w:rsidRPr="006D2416">
        <w:t> </w:t>
      </w:r>
      <w:r w:rsidR="005C2C0F" w:rsidRPr="006D2416">
        <w:t>26</w:t>
      </w:r>
      <w:r w:rsidR="00BE6368" w:rsidRPr="006D2416">
        <w:t>(2)</w:t>
      </w:r>
      <w:r w:rsidR="008B7EDB" w:rsidRPr="006D2416">
        <w:t xml:space="preserve"> </w:t>
      </w:r>
      <w:r w:rsidR="00BE6368" w:rsidRPr="006D2416">
        <w:t>to the insurer on behalf of the practitioner for the year</w:t>
      </w:r>
      <w:r w:rsidR="008B7EDB" w:rsidRPr="006D2416">
        <w:t>.</w:t>
      </w:r>
    </w:p>
    <w:p w:rsidR="008B7EDB" w:rsidRPr="006D2416" w:rsidRDefault="008B7EDB" w:rsidP="008B7EDB">
      <w:pPr>
        <w:pStyle w:val="notetext"/>
      </w:pPr>
      <w:r w:rsidRPr="006D2416">
        <w:t>Note:</w:t>
      </w:r>
      <w:r w:rsidRPr="006D2416">
        <w:tab/>
        <w:t>Subsection</w:t>
      </w:r>
      <w:r w:rsidR="006D2416" w:rsidRPr="006D2416">
        <w:t> </w:t>
      </w:r>
      <w:r w:rsidR="005C2C0F" w:rsidRPr="006D2416">
        <w:t>26</w:t>
      </w:r>
      <w:r w:rsidRPr="006D2416">
        <w:t>(2) is about advance payment of subsidy based on a</w:t>
      </w:r>
      <w:r w:rsidR="00031BCB" w:rsidRPr="006D2416">
        <w:t xml:space="preserve"> reasonable expectation</w:t>
      </w:r>
      <w:r w:rsidRPr="006D2416">
        <w:t>.</w:t>
      </w:r>
    </w:p>
    <w:p w:rsidR="00F82BB7" w:rsidRPr="006D2416" w:rsidRDefault="00F82BB7" w:rsidP="00F82BB7">
      <w:pPr>
        <w:pStyle w:val="subsection"/>
      </w:pPr>
      <w:r w:rsidRPr="006D2416">
        <w:tab/>
        <w:t>(2)</w:t>
      </w:r>
      <w:r w:rsidRPr="006D2416">
        <w:tab/>
        <w:t xml:space="preserve">The insurer may make a complying application </w:t>
      </w:r>
      <w:r w:rsidR="006E0457" w:rsidRPr="006D2416">
        <w:t xml:space="preserve">before, or </w:t>
      </w:r>
      <w:r w:rsidR="00974BAB" w:rsidRPr="006D2416">
        <w:t>within 14 months after</w:t>
      </w:r>
      <w:r w:rsidR="006E0457" w:rsidRPr="006D2416">
        <w:t>,</w:t>
      </w:r>
      <w:r w:rsidR="00974BAB" w:rsidRPr="006D2416">
        <w:t xml:space="preserve"> the start of the premium year </w:t>
      </w:r>
      <w:r w:rsidRPr="006D2416">
        <w:t>for the subsidy to be paid to the insurer on behalf of the practitioner.</w:t>
      </w:r>
    </w:p>
    <w:p w:rsidR="00974BAB" w:rsidRPr="006D2416" w:rsidRDefault="00974BAB" w:rsidP="00F82BB7">
      <w:pPr>
        <w:pStyle w:val="subsection"/>
      </w:pPr>
      <w:r w:rsidRPr="006D2416">
        <w:tab/>
        <w:t>(3)</w:t>
      </w:r>
      <w:r w:rsidRPr="006D2416">
        <w:tab/>
        <w:t>However, the insurer may not make an application under this section if the insurer has already made an application under section</w:t>
      </w:r>
      <w:r w:rsidR="006D2416" w:rsidRPr="006D2416">
        <w:t> </w:t>
      </w:r>
      <w:r w:rsidR="005C2C0F" w:rsidRPr="006D2416">
        <w:t>37</w:t>
      </w:r>
      <w:r w:rsidRPr="006D2416">
        <w:t xml:space="preserve"> for subsidy to be paid to the insurer on behalf of the practitioner for the year.</w:t>
      </w:r>
    </w:p>
    <w:p w:rsidR="00ED3DC0" w:rsidRPr="006D2416" w:rsidRDefault="00710B22" w:rsidP="00ED3DC0">
      <w:pPr>
        <w:pStyle w:val="ActHead4"/>
      </w:pPr>
      <w:bookmarkStart w:id="75" w:name="_Toc33775767"/>
      <w:r w:rsidRPr="00A35CDD">
        <w:rPr>
          <w:rStyle w:val="CharSubdNo"/>
        </w:rPr>
        <w:t xml:space="preserve">Subdivision </w:t>
      </w:r>
      <w:r w:rsidR="00D85FD2" w:rsidRPr="00A35CDD">
        <w:rPr>
          <w:rStyle w:val="CharSubdNo"/>
        </w:rPr>
        <w:t>B</w:t>
      </w:r>
      <w:r w:rsidRPr="006D2416">
        <w:t>—</w:t>
      </w:r>
      <w:r w:rsidR="006C3642" w:rsidRPr="00A35CDD">
        <w:rPr>
          <w:rStyle w:val="CharSubdText"/>
        </w:rPr>
        <w:t>Final application</w:t>
      </w:r>
      <w:r w:rsidRPr="00A35CDD">
        <w:rPr>
          <w:rStyle w:val="CharSubdText"/>
        </w:rPr>
        <w:t xml:space="preserve"> for subsidy</w:t>
      </w:r>
      <w:bookmarkEnd w:id="75"/>
    </w:p>
    <w:p w:rsidR="00ED3DC0" w:rsidRPr="006D2416" w:rsidRDefault="005C2C0F" w:rsidP="00ED3DC0">
      <w:pPr>
        <w:pStyle w:val="ActHead5"/>
      </w:pPr>
      <w:bookmarkStart w:id="76" w:name="_Toc33775768"/>
      <w:r w:rsidRPr="00A35CDD">
        <w:rPr>
          <w:rStyle w:val="CharSectno"/>
        </w:rPr>
        <w:t>37</w:t>
      </w:r>
      <w:r w:rsidR="008558B1" w:rsidRPr="006D2416">
        <w:t xml:space="preserve">  </w:t>
      </w:r>
      <w:r w:rsidR="006C3642" w:rsidRPr="006D2416">
        <w:t>Final a</w:t>
      </w:r>
      <w:r w:rsidR="008558B1" w:rsidRPr="006D2416">
        <w:t>pplication to be made within 13 months after end of premium year</w:t>
      </w:r>
      <w:bookmarkEnd w:id="76"/>
    </w:p>
    <w:p w:rsidR="008558B1" w:rsidRPr="006D2416" w:rsidRDefault="008558B1" w:rsidP="00ED3DC0">
      <w:pPr>
        <w:pStyle w:val="subsection"/>
      </w:pPr>
      <w:r w:rsidRPr="006D2416">
        <w:tab/>
        <w:t>(1)</w:t>
      </w:r>
      <w:r w:rsidRPr="006D2416">
        <w:tab/>
        <w:t>This section applies if</w:t>
      </w:r>
      <w:r w:rsidR="002C5FC0" w:rsidRPr="006D2416">
        <w:t xml:space="preserve"> a medical indemnity insurer has a contract of insurance with a medical practitioner that provides professional indemnity cover for the practitioner in relation to a premium period in a premium year and either:</w:t>
      </w:r>
    </w:p>
    <w:p w:rsidR="008558B1" w:rsidRPr="006D2416" w:rsidRDefault="008558B1" w:rsidP="008558B1">
      <w:pPr>
        <w:pStyle w:val="paragraph"/>
      </w:pPr>
      <w:r w:rsidRPr="006D2416">
        <w:tab/>
        <w:t>(a)</w:t>
      </w:r>
      <w:r w:rsidRPr="006D2416">
        <w:tab/>
      </w:r>
      <w:r w:rsidR="002C5FC0" w:rsidRPr="006D2416">
        <w:t xml:space="preserve">the insurer is satisfied that, if the insurer makes a complying application </w:t>
      </w:r>
      <w:r w:rsidR="008B7EDB" w:rsidRPr="006D2416">
        <w:t xml:space="preserve">under this section </w:t>
      </w:r>
      <w:r w:rsidR="002C5FC0" w:rsidRPr="006D2416">
        <w:t xml:space="preserve">for a subsidy to be paid to the insurer on behalf of the practitioner for the year, an amount of subsidy will be payable to the insurer </w:t>
      </w:r>
      <w:r w:rsidR="008B7EDB" w:rsidRPr="006D2416">
        <w:t>under subsection</w:t>
      </w:r>
      <w:r w:rsidR="006D2416" w:rsidRPr="006D2416">
        <w:t> </w:t>
      </w:r>
      <w:r w:rsidR="005C2C0F" w:rsidRPr="006D2416">
        <w:t>26</w:t>
      </w:r>
      <w:r w:rsidR="008B7EDB" w:rsidRPr="006D2416">
        <w:t xml:space="preserve">(1) </w:t>
      </w:r>
      <w:r w:rsidR="002C5FC0" w:rsidRPr="006D2416">
        <w:t>on behalf of the practitioner for the year</w:t>
      </w:r>
      <w:r w:rsidR="00F82BB7" w:rsidRPr="006D2416">
        <w:t>; or</w:t>
      </w:r>
    </w:p>
    <w:p w:rsidR="008558B1" w:rsidRPr="006D2416" w:rsidRDefault="008558B1" w:rsidP="008558B1">
      <w:pPr>
        <w:pStyle w:val="paragraph"/>
      </w:pPr>
      <w:r w:rsidRPr="006D2416">
        <w:tab/>
        <w:t>(b)</w:t>
      </w:r>
      <w:r w:rsidRPr="006D2416">
        <w:tab/>
      </w:r>
      <w:r w:rsidR="00F82BB7" w:rsidRPr="006D2416">
        <w:t xml:space="preserve">the insurer has been paid an amount of </w:t>
      </w:r>
      <w:r w:rsidR="00A5283B" w:rsidRPr="006D2416">
        <w:t xml:space="preserve">advance </w:t>
      </w:r>
      <w:r w:rsidR="00F82BB7" w:rsidRPr="006D2416">
        <w:t>subsidy on behalf of the practitioner for the premium year</w:t>
      </w:r>
      <w:r w:rsidRPr="006D2416">
        <w:t>.</w:t>
      </w:r>
    </w:p>
    <w:p w:rsidR="008B7EDB" w:rsidRPr="006D2416" w:rsidRDefault="008B7EDB" w:rsidP="008B7EDB">
      <w:pPr>
        <w:pStyle w:val="notetext"/>
      </w:pPr>
      <w:r w:rsidRPr="006D2416">
        <w:t>Note:</w:t>
      </w:r>
      <w:r w:rsidRPr="006D2416">
        <w:tab/>
        <w:t>Subsection</w:t>
      </w:r>
      <w:r w:rsidR="006D2416" w:rsidRPr="006D2416">
        <w:t> </w:t>
      </w:r>
      <w:r w:rsidR="005C2C0F" w:rsidRPr="006D2416">
        <w:t>26</w:t>
      </w:r>
      <w:r w:rsidRPr="006D2416">
        <w:t>(1) contains the basic rules about the circumstances in which subsidy is payable.</w:t>
      </w:r>
    </w:p>
    <w:p w:rsidR="00D85FD2" w:rsidRPr="006D2416" w:rsidRDefault="008558B1" w:rsidP="00ED3DC0">
      <w:pPr>
        <w:pStyle w:val="subsection"/>
      </w:pPr>
      <w:r w:rsidRPr="006D2416">
        <w:tab/>
        <w:t>(2)</w:t>
      </w:r>
      <w:r w:rsidRPr="006D2416">
        <w:tab/>
        <w:t>The insurer</w:t>
      </w:r>
      <w:r w:rsidR="00D85FD2" w:rsidRPr="006D2416">
        <w:t>:</w:t>
      </w:r>
    </w:p>
    <w:p w:rsidR="00ED3DC0" w:rsidRPr="006D2416" w:rsidRDefault="00D85FD2" w:rsidP="00D85FD2">
      <w:pPr>
        <w:pStyle w:val="paragraph"/>
      </w:pPr>
      <w:r w:rsidRPr="006D2416">
        <w:tab/>
        <w:t>(a)</w:t>
      </w:r>
      <w:r w:rsidRPr="006D2416">
        <w:tab/>
      </w:r>
      <w:r w:rsidR="008558B1" w:rsidRPr="006D2416">
        <w:t>may make a complying application within 13 months after the end of the premium year for the subsidy to be paid to the insure</w:t>
      </w:r>
      <w:r w:rsidRPr="006D2416">
        <w:t>r on behalf of the practitioner; and</w:t>
      </w:r>
    </w:p>
    <w:p w:rsidR="009C5B91" w:rsidRPr="006D2416" w:rsidRDefault="00D85FD2" w:rsidP="00D85FD2">
      <w:pPr>
        <w:pStyle w:val="paragraph"/>
      </w:pPr>
      <w:r w:rsidRPr="006D2416">
        <w:tab/>
        <w:t>(b)</w:t>
      </w:r>
      <w:r w:rsidRPr="006D2416">
        <w:tab/>
        <w:t xml:space="preserve">must do so if </w:t>
      </w:r>
      <w:r w:rsidR="00CA1ABA" w:rsidRPr="006D2416">
        <w:t xml:space="preserve">the insurer has been paid </w:t>
      </w:r>
      <w:r w:rsidR="007B7B44" w:rsidRPr="006D2416">
        <w:t>advance</w:t>
      </w:r>
      <w:r w:rsidR="00CA1ABA" w:rsidRPr="006D2416">
        <w:t xml:space="preserve"> subsidy on behalf of the practitioner for the premium year</w:t>
      </w:r>
      <w:r w:rsidR="009C5B91" w:rsidRPr="006D2416">
        <w:t>, unless:</w:t>
      </w:r>
    </w:p>
    <w:p w:rsidR="009C5B91" w:rsidRPr="006D2416" w:rsidRDefault="009C5B91" w:rsidP="009C5B91">
      <w:pPr>
        <w:pStyle w:val="paragraphsub"/>
      </w:pPr>
      <w:r w:rsidRPr="006D2416">
        <w:tab/>
        <w:t>(i)</w:t>
      </w:r>
      <w:r w:rsidRPr="006D2416">
        <w:tab/>
        <w:t>the insurer made a complying application under section</w:t>
      </w:r>
      <w:r w:rsidR="006D2416" w:rsidRPr="006D2416">
        <w:t> </w:t>
      </w:r>
      <w:r w:rsidR="005C2C0F" w:rsidRPr="006D2416">
        <w:t>53</w:t>
      </w:r>
      <w:r w:rsidRPr="006D2416">
        <w:t xml:space="preserve"> for adjustment of the advance subsidy; and</w:t>
      </w:r>
    </w:p>
    <w:p w:rsidR="009C5B91" w:rsidRPr="006D2416" w:rsidRDefault="009C5B91" w:rsidP="009C5B91">
      <w:pPr>
        <w:pStyle w:val="paragraphsub"/>
      </w:pPr>
      <w:r w:rsidRPr="006D2416">
        <w:tab/>
        <w:t>(ii)</w:t>
      </w:r>
      <w:r w:rsidRPr="006D2416">
        <w:tab/>
        <w:t>the Chief Executive Medicare determined under section</w:t>
      </w:r>
      <w:r w:rsidR="006D2416" w:rsidRPr="006D2416">
        <w:t> </w:t>
      </w:r>
      <w:r w:rsidR="005C2C0F" w:rsidRPr="006D2416">
        <w:t>39</w:t>
      </w:r>
      <w:r w:rsidRPr="006D2416">
        <w:t xml:space="preserve"> that the advance subsidy was not payable; and</w:t>
      </w:r>
    </w:p>
    <w:p w:rsidR="00D85FD2" w:rsidRPr="006D2416" w:rsidRDefault="009C5B91" w:rsidP="009C5B91">
      <w:pPr>
        <w:pStyle w:val="paragraphsub"/>
      </w:pPr>
      <w:r w:rsidRPr="006D2416">
        <w:tab/>
        <w:t>(iii)</w:t>
      </w:r>
      <w:r w:rsidRPr="006D2416">
        <w:tab/>
        <w:t>the insurer has not made a later application under section</w:t>
      </w:r>
      <w:r w:rsidR="006D2416" w:rsidRPr="006D2416">
        <w:t> </w:t>
      </w:r>
      <w:r w:rsidR="005C2C0F" w:rsidRPr="006D2416">
        <w:t>36</w:t>
      </w:r>
      <w:r w:rsidRPr="006D2416">
        <w:t xml:space="preserve"> to be paid subsidy on behalf of the practitioner for the premium year</w:t>
      </w:r>
      <w:r w:rsidR="00CA1ABA" w:rsidRPr="006D2416">
        <w:t>.</w:t>
      </w:r>
    </w:p>
    <w:p w:rsidR="009C5B91" w:rsidRPr="006D2416" w:rsidRDefault="007B7B44" w:rsidP="007B7B44">
      <w:pPr>
        <w:pStyle w:val="notetext"/>
      </w:pPr>
      <w:r w:rsidRPr="006D2416">
        <w:t>Note:</w:t>
      </w:r>
      <w:r w:rsidRPr="006D2416">
        <w:tab/>
        <w:t xml:space="preserve">If the insurer does not comply with </w:t>
      </w:r>
      <w:r w:rsidR="006D2416" w:rsidRPr="006D2416">
        <w:t>paragraph (</w:t>
      </w:r>
      <w:r w:rsidRPr="006D2416">
        <w:t>b), the insurer must repay the advance subsidy to the Commonwealth: see section</w:t>
      </w:r>
      <w:r w:rsidR="006D2416" w:rsidRPr="006D2416">
        <w:t> </w:t>
      </w:r>
      <w:r w:rsidR="005C2C0F" w:rsidRPr="006D2416">
        <w:t>51</w:t>
      </w:r>
      <w:r w:rsidRPr="006D2416">
        <w:t>.</w:t>
      </w:r>
      <w:r w:rsidR="009C5B91" w:rsidRPr="006D2416">
        <w:t xml:space="preserve"> If the insurer is not required </w:t>
      </w:r>
      <w:r w:rsidR="003A48DF" w:rsidRPr="006D2416">
        <w:t xml:space="preserve">by </w:t>
      </w:r>
      <w:r w:rsidR="006D2416" w:rsidRPr="006D2416">
        <w:t>paragraph (</w:t>
      </w:r>
      <w:r w:rsidR="003A48DF" w:rsidRPr="006D2416">
        <w:t xml:space="preserve">b) </w:t>
      </w:r>
      <w:r w:rsidR="009C5B91" w:rsidRPr="006D2416">
        <w:t xml:space="preserve">to make an application under this section because </w:t>
      </w:r>
      <w:r w:rsidR="006D2416" w:rsidRPr="006D2416">
        <w:t>subparagraphs (</w:t>
      </w:r>
      <w:r w:rsidR="009C5B91" w:rsidRPr="006D2416">
        <w:t>b)(i), (ii) and (iii) apply, the insurer must repay the advance subsidy that was paid: see section</w:t>
      </w:r>
      <w:r w:rsidR="006D2416" w:rsidRPr="006D2416">
        <w:t> </w:t>
      </w:r>
      <w:r w:rsidR="005C2C0F" w:rsidRPr="006D2416">
        <w:t>49</w:t>
      </w:r>
      <w:r w:rsidR="003A48DF" w:rsidRPr="006D2416">
        <w:t>.</w:t>
      </w:r>
    </w:p>
    <w:p w:rsidR="000264D6" w:rsidRPr="006D2416" w:rsidRDefault="000264D6" w:rsidP="000264D6">
      <w:pPr>
        <w:pStyle w:val="ActHead4"/>
      </w:pPr>
      <w:bookmarkStart w:id="77" w:name="_Toc33775769"/>
      <w:r w:rsidRPr="00A35CDD">
        <w:rPr>
          <w:rStyle w:val="CharSubdNo"/>
        </w:rPr>
        <w:t>Subdivision C</w:t>
      </w:r>
      <w:r w:rsidRPr="006D2416">
        <w:t>—</w:t>
      </w:r>
      <w:r w:rsidRPr="00A35CDD">
        <w:rPr>
          <w:rStyle w:val="CharSubdText"/>
        </w:rPr>
        <w:t>Determining applications</w:t>
      </w:r>
      <w:r w:rsidR="006C3642" w:rsidRPr="00A35CDD">
        <w:rPr>
          <w:rStyle w:val="CharSubdText"/>
        </w:rPr>
        <w:t xml:space="preserve"> for subsidy and applications for adjustment of advance subsidy</w:t>
      </w:r>
      <w:bookmarkEnd w:id="77"/>
    </w:p>
    <w:p w:rsidR="000264D6" w:rsidRPr="006D2416" w:rsidRDefault="005C2C0F" w:rsidP="000264D6">
      <w:pPr>
        <w:pStyle w:val="ActHead5"/>
      </w:pPr>
      <w:bookmarkStart w:id="78" w:name="_Toc33775770"/>
      <w:r w:rsidRPr="00A35CDD">
        <w:rPr>
          <w:rStyle w:val="CharSectno"/>
        </w:rPr>
        <w:t>38</w:t>
      </w:r>
      <w:r w:rsidR="000264D6" w:rsidRPr="006D2416">
        <w:t xml:space="preserve">  Chief Executive Medicare to determine applications</w:t>
      </w:r>
      <w:r w:rsidR="006C3642" w:rsidRPr="006D2416">
        <w:t xml:space="preserve"> for subsidy</w:t>
      </w:r>
      <w:bookmarkEnd w:id="78"/>
    </w:p>
    <w:p w:rsidR="000264D6" w:rsidRPr="006D2416" w:rsidRDefault="000264D6" w:rsidP="000264D6">
      <w:pPr>
        <w:pStyle w:val="subsection"/>
      </w:pPr>
      <w:r w:rsidRPr="006D2416">
        <w:tab/>
      </w:r>
      <w:r w:rsidRPr="006D2416">
        <w:tab/>
        <w:t>As soon as practicable after receiving a complying application made under this Division for a medical indemnity insurer to be paid subsidy on behalf of a medical practitioner for a premium year, the Chief Executive Medicare must:</w:t>
      </w:r>
    </w:p>
    <w:p w:rsidR="000264D6" w:rsidRPr="006D2416" w:rsidRDefault="000264D6" w:rsidP="000264D6">
      <w:pPr>
        <w:pStyle w:val="paragraph"/>
      </w:pPr>
      <w:r w:rsidRPr="006D2416">
        <w:tab/>
        <w:t>(a)</w:t>
      </w:r>
      <w:r w:rsidRPr="006D2416">
        <w:tab/>
        <w:t>determine whether any subsidy is payable; and</w:t>
      </w:r>
    </w:p>
    <w:p w:rsidR="000264D6" w:rsidRPr="006D2416" w:rsidRDefault="000264D6" w:rsidP="000264D6">
      <w:pPr>
        <w:pStyle w:val="paragraph"/>
      </w:pPr>
      <w:r w:rsidRPr="006D2416">
        <w:tab/>
        <w:t>(b)</w:t>
      </w:r>
      <w:r w:rsidRPr="006D2416">
        <w:tab/>
        <w:t>if it is determined that subsidy is payable—determine the amount payable.</w:t>
      </w:r>
    </w:p>
    <w:p w:rsidR="000264D6" w:rsidRPr="006D2416" w:rsidRDefault="000264D6" w:rsidP="000264D6">
      <w:pPr>
        <w:pStyle w:val="notetext"/>
      </w:pPr>
      <w:r w:rsidRPr="006D2416">
        <w:t>Note:</w:t>
      </w:r>
      <w:r w:rsidRPr="006D2416">
        <w:tab/>
        <w:t>A determination under this section is reviewable: see Division</w:t>
      </w:r>
      <w:r w:rsidR="006D2416" w:rsidRPr="006D2416">
        <w:t> </w:t>
      </w:r>
      <w:r w:rsidR="00C57971" w:rsidRPr="006D2416">
        <w:t>7</w:t>
      </w:r>
      <w:r w:rsidRPr="006D2416">
        <w:t>.</w:t>
      </w:r>
    </w:p>
    <w:p w:rsidR="006C3642" w:rsidRPr="006D2416" w:rsidRDefault="005C2C0F" w:rsidP="006C3642">
      <w:pPr>
        <w:pStyle w:val="ActHead5"/>
      </w:pPr>
      <w:bookmarkStart w:id="79" w:name="_Toc33775771"/>
      <w:r w:rsidRPr="00A35CDD">
        <w:rPr>
          <w:rStyle w:val="CharSectno"/>
        </w:rPr>
        <w:t>39</w:t>
      </w:r>
      <w:r w:rsidR="006C3642" w:rsidRPr="006D2416">
        <w:t xml:space="preserve">  Chief Executive Medicare to determine applications for adjustment of advance subsidy</w:t>
      </w:r>
      <w:bookmarkEnd w:id="79"/>
    </w:p>
    <w:p w:rsidR="009325F2" w:rsidRPr="006D2416" w:rsidRDefault="00927A82" w:rsidP="009325F2">
      <w:pPr>
        <w:pStyle w:val="subsection"/>
      </w:pPr>
      <w:r w:rsidRPr="006D2416">
        <w:tab/>
        <w:t>(1)</w:t>
      </w:r>
      <w:r w:rsidRPr="006D2416">
        <w:tab/>
        <w:t>As soon as practicable after receiving a complying application made under section</w:t>
      </w:r>
      <w:r w:rsidR="006D2416" w:rsidRPr="006D2416">
        <w:t> </w:t>
      </w:r>
      <w:r w:rsidR="005C2C0F" w:rsidRPr="006D2416">
        <w:t>53</w:t>
      </w:r>
      <w:r w:rsidRPr="006D2416">
        <w:t xml:space="preserve"> for adjustment of advance subsidy paid to a medical indemnity insurer on behalf of a medical practitioner for a premium year</w:t>
      </w:r>
      <w:r w:rsidR="009325F2" w:rsidRPr="006D2416">
        <w:t xml:space="preserve">, the Chief Executive Medicare must, on the basis of </w:t>
      </w:r>
      <w:r w:rsidR="006F1979" w:rsidRPr="006D2416">
        <w:t xml:space="preserve">the information in </w:t>
      </w:r>
      <w:r w:rsidR="009325F2" w:rsidRPr="006D2416">
        <w:t>that application:</w:t>
      </w:r>
    </w:p>
    <w:p w:rsidR="009325F2" w:rsidRPr="006D2416" w:rsidRDefault="009325F2" w:rsidP="009325F2">
      <w:pPr>
        <w:pStyle w:val="paragraph"/>
      </w:pPr>
      <w:r w:rsidRPr="006D2416">
        <w:tab/>
        <w:t>(a)</w:t>
      </w:r>
      <w:r w:rsidRPr="006D2416">
        <w:tab/>
        <w:t>determine whether</w:t>
      </w:r>
      <w:r w:rsidR="00EE3871" w:rsidRPr="006D2416">
        <w:t xml:space="preserve"> any</w:t>
      </w:r>
      <w:r w:rsidRPr="006D2416">
        <w:t xml:space="preserve"> advance subsidy is payable; and</w:t>
      </w:r>
    </w:p>
    <w:p w:rsidR="009325F2" w:rsidRPr="006D2416" w:rsidRDefault="009325F2" w:rsidP="009325F2">
      <w:pPr>
        <w:pStyle w:val="paragraph"/>
      </w:pPr>
      <w:r w:rsidRPr="006D2416">
        <w:tab/>
        <w:t>(b)</w:t>
      </w:r>
      <w:r w:rsidRPr="006D2416">
        <w:tab/>
        <w:t>if it is determined that advance subsidy is payable—determine the amount payable.</w:t>
      </w:r>
    </w:p>
    <w:p w:rsidR="006C3642" w:rsidRPr="006D2416" w:rsidRDefault="009325F2" w:rsidP="00390160">
      <w:pPr>
        <w:pStyle w:val="subsection"/>
      </w:pPr>
      <w:r w:rsidRPr="006D2416">
        <w:tab/>
        <w:t>(2)</w:t>
      </w:r>
      <w:r w:rsidRPr="006D2416">
        <w:tab/>
      </w:r>
      <w:r w:rsidR="00EE3871" w:rsidRPr="006D2416">
        <w:t xml:space="preserve">However, the Chief Executive Medicare must not make a determination under </w:t>
      </w:r>
      <w:r w:rsidR="006D2416" w:rsidRPr="006D2416">
        <w:t>subsection (</w:t>
      </w:r>
      <w:r w:rsidRPr="006D2416">
        <w:t>1) after the insurer makes an application under section</w:t>
      </w:r>
      <w:r w:rsidR="006D2416" w:rsidRPr="006D2416">
        <w:t> </w:t>
      </w:r>
      <w:r w:rsidR="005C2C0F" w:rsidRPr="006D2416">
        <w:t>37</w:t>
      </w:r>
      <w:r w:rsidRPr="006D2416">
        <w:t xml:space="preserve"> for subsidy to be paid to the insurer on behalf of the practitioner for the premium year.</w:t>
      </w:r>
    </w:p>
    <w:p w:rsidR="00D52FF5" w:rsidRPr="006D2416" w:rsidRDefault="00D52FF5" w:rsidP="00D52FF5">
      <w:pPr>
        <w:pStyle w:val="ActHead3"/>
        <w:pageBreakBefore/>
      </w:pPr>
      <w:bookmarkStart w:id="80" w:name="_Toc33775772"/>
      <w:r w:rsidRPr="00A35CDD">
        <w:rPr>
          <w:rStyle w:val="CharDivNo"/>
        </w:rPr>
        <w:t>Division</w:t>
      </w:r>
      <w:r w:rsidR="006D2416" w:rsidRPr="00A35CDD">
        <w:rPr>
          <w:rStyle w:val="CharDivNo"/>
        </w:rPr>
        <w:t> </w:t>
      </w:r>
      <w:r w:rsidR="00ED3DC0" w:rsidRPr="00A35CDD">
        <w:rPr>
          <w:rStyle w:val="CharDivNo"/>
        </w:rPr>
        <w:t>5</w:t>
      </w:r>
      <w:r w:rsidRPr="006D2416">
        <w:t>—</w:t>
      </w:r>
      <w:r w:rsidRPr="00A35CDD">
        <w:rPr>
          <w:rStyle w:val="CharDivText"/>
        </w:rPr>
        <w:t>Amount of subsidy</w:t>
      </w:r>
      <w:bookmarkEnd w:id="80"/>
    </w:p>
    <w:p w:rsidR="007A2982" w:rsidRPr="006D2416" w:rsidRDefault="007A2982" w:rsidP="007A2982">
      <w:pPr>
        <w:pStyle w:val="ActHead4"/>
      </w:pPr>
      <w:bookmarkStart w:id="81" w:name="_Toc33775773"/>
      <w:r w:rsidRPr="00A35CDD">
        <w:rPr>
          <w:rStyle w:val="CharSubdNo"/>
        </w:rPr>
        <w:t>Subdivision A</w:t>
      </w:r>
      <w:r w:rsidRPr="006D2416">
        <w:t>—</w:t>
      </w:r>
      <w:r w:rsidR="00504686" w:rsidRPr="00A35CDD">
        <w:rPr>
          <w:rStyle w:val="CharSubdText"/>
        </w:rPr>
        <w:t>P</w:t>
      </w:r>
      <w:r w:rsidR="005C320B" w:rsidRPr="00A35CDD">
        <w:rPr>
          <w:rStyle w:val="CharSubdText"/>
        </w:rPr>
        <w:t>rocedural general practitioners practising in rural areas</w:t>
      </w:r>
      <w:bookmarkEnd w:id="81"/>
    </w:p>
    <w:p w:rsidR="007A2982" w:rsidRPr="006D2416" w:rsidRDefault="005C2C0F" w:rsidP="007A2982">
      <w:pPr>
        <w:pStyle w:val="ActHead5"/>
      </w:pPr>
      <w:bookmarkStart w:id="82" w:name="_Toc33775774"/>
      <w:r w:rsidRPr="00A35CDD">
        <w:rPr>
          <w:rStyle w:val="CharSectno"/>
        </w:rPr>
        <w:t>40</w:t>
      </w:r>
      <w:r w:rsidR="005C320B" w:rsidRPr="006D2416">
        <w:t xml:space="preserve">  </w:t>
      </w:r>
      <w:r w:rsidR="00071A2F" w:rsidRPr="006D2416">
        <w:t xml:space="preserve">Amount of subsidy for </w:t>
      </w:r>
      <w:r w:rsidR="00E92238" w:rsidRPr="006D2416">
        <w:t>procedural general practitioner practising in rural area</w:t>
      </w:r>
      <w:bookmarkEnd w:id="82"/>
    </w:p>
    <w:p w:rsidR="005C320B" w:rsidRPr="006D2416" w:rsidRDefault="005C320B" w:rsidP="007A2982">
      <w:pPr>
        <w:pStyle w:val="subsection"/>
      </w:pPr>
      <w:r w:rsidRPr="006D2416">
        <w:tab/>
      </w:r>
      <w:r w:rsidR="00292C1A" w:rsidRPr="006D2416">
        <w:t>(1)</w:t>
      </w:r>
      <w:r w:rsidRPr="006D2416">
        <w:tab/>
        <w:t>The amount of a subsidy payable to a medical indemnity insur</w:t>
      </w:r>
      <w:r w:rsidR="00292C1A" w:rsidRPr="006D2416">
        <w:t>er</w:t>
      </w:r>
      <w:r w:rsidRPr="006D2416">
        <w:t xml:space="preserve"> on behalf of a medical practitioner </w:t>
      </w:r>
      <w:r w:rsidR="00C762B1" w:rsidRPr="006D2416">
        <w:t xml:space="preserve">(the </w:t>
      </w:r>
      <w:r w:rsidR="00C762B1" w:rsidRPr="006D2416">
        <w:rPr>
          <w:b/>
          <w:i/>
        </w:rPr>
        <w:t>subsidised practitioner</w:t>
      </w:r>
      <w:r w:rsidR="00C762B1" w:rsidRPr="006D2416">
        <w:t xml:space="preserve">) </w:t>
      </w:r>
      <w:r w:rsidRPr="006D2416">
        <w:t xml:space="preserve">who is an eligible medical practitioner for a premium period because the practitioner is a procedural general practitioner practising in a rural area </w:t>
      </w:r>
      <w:r w:rsidR="00C762B1" w:rsidRPr="006D2416">
        <w:t xml:space="preserve">in a State or Territory </w:t>
      </w:r>
      <w:r w:rsidRPr="006D2416">
        <w:t>throughout the period is 75% of the difference between:</w:t>
      </w:r>
    </w:p>
    <w:p w:rsidR="001E411C" w:rsidRPr="006D2416" w:rsidRDefault="001E411C" w:rsidP="005C320B">
      <w:pPr>
        <w:pStyle w:val="paragraph"/>
      </w:pPr>
      <w:r w:rsidRPr="006D2416">
        <w:tab/>
        <w:t>(a)</w:t>
      </w:r>
      <w:r w:rsidRPr="006D2416">
        <w:tab/>
        <w:t>the amount of the premium, excluding any risk surcharge, attributable to the period for the contract of insurance providing professional indemnity cover for the subsidised practitioner; and</w:t>
      </w:r>
    </w:p>
    <w:p w:rsidR="001E411C" w:rsidRPr="006D2416" w:rsidRDefault="001E411C" w:rsidP="005C320B">
      <w:pPr>
        <w:pStyle w:val="paragraph"/>
      </w:pPr>
      <w:r w:rsidRPr="006D2416">
        <w:tab/>
        <w:t>(b)</w:t>
      </w:r>
      <w:r w:rsidRPr="006D2416">
        <w:tab/>
        <w:t>the lowest amount of premium, excluding any risk surcharge, attributable to the period for a contract of insurance with the insurer providing professional indemnity cover for a general practitioner who:</w:t>
      </w:r>
    </w:p>
    <w:p w:rsidR="001E411C" w:rsidRPr="006D2416" w:rsidRDefault="001E411C" w:rsidP="001E411C">
      <w:pPr>
        <w:pStyle w:val="paragraphsub"/>
      </w:pPr>
      <w:r w:rsidRPr="006D2416">
        <w:tab/>
        <w:t>(i)</w:t>
      </w:r>
      <w:r w:rsidRPr="006D2416">
        <w:tab/>
        <w:t>is not a procedural general practitioner for the period; and</w:t>
      </w:r>
    </w:p>
    <w:p w:rsidR="001E411C" w:rsidRPr="006D2416" w:rsidRDefault="001E411C" w:rsidP="001E411C">
      <w:pPr>
        <w:pStyle w:val="paragraphsub"/>
      </w:pPr>
      <w:r w:rsidRPr="006D2416">
        <w:tab/>
        <w:t>(ii)</w:t>
      </w:r>
      <w:r w:rsidRPr="006D2416">
        <w:tab/>
        <w:t>is practising in the State or Territory; and</w:t>
      </w:r>
    </w:p>
    <w:p w:rsidR="001E411C" w:rsidRPr="006D2416" w:rsidRDefault="001E411C" w:rsidP="001E411C">
      <w:pPr>
        <w:pStyle w:val="paragraphsub"/>
      </w:pPr>
      <w:r w:rsidRPr="006D2416">
        <w:tab/>
        <w:t>(iii)</w:t>
      </w:r>
      <w:r w:rsidRPr="006D2416">
        <w:tab/>
        <w:t>has private practice income for the period in the same range (as determined by the insurer) as the subsidised practitioner.</w:t>
      </w:r>
    </w:p>
    <w:p w:rsidR="00AE427F" w:rsidRPr="006D2416" w:rsidRDefault="00AE427F" w:rsidP="00AE427F">
      <w:pPr>
        <w:pStyle w:val="SubsectionHead"/>
      </w:pPr>
      <w:r w:rsidRPr="006D2416">
        <w:t>Adjustment for non</w:t>
      </w:r>
      <w:r w:rsidR="006D2416">
        <w:noBreakHyphen/>
      </w:r>
      <w:r w:rsidRPr="006D2416">
        <w:t>therapeutic cosmetic procedures</w:t>
      </w:r>
    </w:p>
    <w:p w:rsidR="00071A2F" w:rsidRPr="006D2416" w:rsidRDefault="00071A2F" w:rsidP="007A2982">
      <w:pPr>
        <w:pStyle w:val="subsection"/>
      </w:pPr>
      <w:r w:rsidRPr="006D2416">
        <w:tab/>
        <w:t>(2)</w:t>
      </w:r>
      <w:r w:rsidRPr="006D2416">
        <w:tab/>
        <w:t xml:space="preserve">If the subsidised practitioner performs procedures covered by </w:t>
      </w:r>
      <w:r w:rsidR="006D2416" w:rsidRPr="006D2416">
        <w:t>subsection (</w:t>
      </w:r>
      <w:r w:rsidRPr="006D2416">
        <w:t>3) and the subsidised practitioner</w:t>
      </w:r>
      <w:r w:rsidR="00695C08" w:rsidRPr="006D2416">
        <w:t>’</w:t>
      </w:r>
      <w:r w:rsidRPr="006D2416">
        <w:t xml:space="preserve">s </w:t>
      </w:r>
      <w:r w:rsidR="001E411C" w:rsidRPr="006D2416">
        <w:t>premium</w:t>
      </w:r>
      <w:r w:rsidR="00AD4660" w:rsidRPr="006D2416">
        <w:t xml:space="preserve"> attributable to the period</w:t>
      </w:r>
      <w:r w:rsidR="001E411C" w:rsidRPr="006D2416">
        <w:t xml:space="preserve"> </w:t>
      </w:r>
      <w:r w:rsidR="00C97631" w:rsidRPr="006D2416">
        <w:t>is</w:t>
      </w:r>
      <w:r w:rsidRPr="006D2416">
        <w:t xml:space="preserve"> greater than </w:t>
      </w:r>
      <w:r w:rsidR="00C97631" w:rsidRPr="006D2416">
        <w:t>it</w:t>
      </w:r>
      <w:r w:rsidRPr="006D2416">
        <w:t xml:space="preserve"> would be if the practitioner did not perform those procedures, the practitioner</w:t>
      </w:r>
      <w:r w:rsidR="00695C08" w:rsidRPr="006D2416">
        <w:t>’</w:t>
      </w:r>
      <w:r w:rsidRPr="006D2416">
        <w:t xml:space="preserve">s </w:t>
      </w:r>
      <w:r w:rsidR="00C97631" w:rsidRPr="006D2416">
        <w:t xml:space="preserve">premium </w:t>
      </w:r>
      <w:r w:rsidR="00AD4660" w:rsidRPr="006D2416">
        <w:t xml:space="preserve">attributable to the period </w:t>
      </w:r>
      <w:r w:rsidR="00C97631" w:rsidRPr="006D2416">
        <w:t>is</w:t>
      </w:r>
      <w:r w:rsidRPr="006D2416">
        <w:t xml:space="preserve"> taken for the purposes of </w:t>
      </w:r>
      <w:r w:rsidR="006D2416" w:rsidRPr="006D2416">
        <w:t>paragraph (</w:t>
      </w:r>
      <w:r w:rsidRPr="006D2416">
        <w:t xml:space="preserve">1)(a) to be what </w:t>
      </w:r>
      <w:r w:rsidR="00C97631" w:rsidRPr="006D2416">
        <w:t>it</w:t>
      </w:r>
      <w:r w:rsidRPr="006D2416">
        <w:t xml:space="preserve"> would be if the practitioner did not perform those procedures.</w:t>
      </w:r>
    </w:p>
    <w:p w:rsidR="00071A2F" w:rsidRPr="006D2416" w:rsidRDefault="00071A2F" w:rsidP="007A2982">
      <w:pPr>
        <w:pStyle w:val="subsection"/>
      </w:pPr>
      <w:r w:rsidRPr="006D2416">
        <w:tab/>
        <w:t>(3)</w:t>
      </w:r>
      <w:r w:rsidRPr="006D2416">
        <w:tab/>
        <w:t xml:space="preserve">This subsection covers </w:t>
      </w:r>
      <w:r w:rsidR="002B6BAF" w:rsidRPr="006D2416">
        <w:t>a procedure</w:t>
      </w:r>
      <w:r w:rsidRPr="006D2416">
        <w:t xml:space="preserve"> that:</w:t>
      </w:r>
    </w:p>
    <w:p w:rsidR="00071A2F" w:rsidRPr="006D2416" w:rsidRDefault="00071A2F" w:rsidP="00071A2F">
      <w:pPr>
        <w:pStyle w:val="paragraph"/>
      </w:pPr>
      <w:r w:rsidRPr="006D2416">
        <w:tab/>
        <w:t>(a)</w:t>
      </w:r>
      <w:r w:rsidRPr="006D2416">
        <w:tab/>
      </w:r>
      <w:r w:rsidR="002B6BAF" w:rsidRPr="006D2416">
        <w:t>is</w:t>
      </w:r>
      <w:r w:rsidRPr="006D2416">
        <w:t xml:space="preserve"> cosmetic in nature; and</w:t>
      </w:r>
    </w:p>
    <w:p w:rsidR="00071A2F" w:rsidRPr="006D2416" w:rsidRDefault="00071A2F" w:rsidP="00071A2F">
      <w:pPr>
        <w:pStyle w:val="paragraph"/>
      </w:pPr>
      <w:r w:rsidRPr="006D2416">
        <w:tab/>
        <w:t>(b)</w:t>
      </w:r>
      <w:r w:rsidRPr="006D2416">
        <w:tab/>
      </w:r>
      <w:r w:rsidR="002B6BAF" w:rsidRPr="006D2416">
        <w:t>is</w:t>
      </w:r>
      <w:r w:rsidRPr="006D2416">
        <w:t xml:space="preserve"> </w:t>
      </w:r>
      <w:r w:rsidR="00AE427F" w:rsidRPr="006D2416">
        <w:t xml:space="preserve">not a medical service described in the general medical services table under the </w:t>
      </w:r>
      <w:r w:rsidR="00AE427F" w:rsidRPr="006D2416">
        <w:rPr>
          <w:i/>
        </w:rPr>
        <w:t>Health Insurance Act 1973</w:t>
      </w:r>
      <w:r w:rsidR="00AE427F" w:rsidRPr="006D2416">
        <w:t>; and</w:t>
      </w:r>
    </w:p>
    <w:p w:rsidR="00AE427F" w:rsidRPr="006D2416" w:rsidRDefault="00AE427F" w:rsidP="00071A2F">
      <w:pPr>
        <w:pStyle w:val="paragraph"/>
      </w:pPr>
      <w:r w:rsidRPr="006D2416">
        <w:tab/>
        <w:t>(c)</w:t>
      </w:r>
      <w:r w:rsidRPr="006D2416">
        <w:tab/>
      </w:r>
      <w:r w:rsidR="002B6BAF" w:rsidRPr="006D2416">
        <w:t>is</w:t>
      </w:r>
      <w:r w:rsidRPr="006D2416">
        <w:t xml:space="preserve"> not a health service specified in a determination under subsection</w:t>
      </w:r>
      <w:r w:rsidR="006D2416" w:rsidRPr="006D2416">
        <w:t> </w:t>
      </w:r>
      <w:r w:rsidRPr="006D2416">
        <w:t>3C(1) of that Act.</w:t>
      </w:r>
    </w:p>
    <w:p w:rsidR="007A2982" w:rsidRPr="006D2416" w:rsidRDefault="007A2982" w:rsidP="007A2982">
      <w:pPr>
        <w:pStyle w:val="ActHead4"/>
      </w:pPr>
      <w:bookmarkStart w:id="83" w:name="_Toc33775775"/>
      <w:r w:rsidRPr="00A35CDD">
        <w:rPr>
          <w:rStyle w:val="CharSubdNo"/>
        </w:rPr>
        <w:t>Subdivision B</w:t>
      </w:r>
      <w:r w:rsidRPr="006D2416">
        <w:t>—</w:t>
      </w:r>
      <w:r w:rsidR="00504686" w:rsidRPr="00A35CDD">
        <w:rPr>
          <w:rStyle w:val="CharSubdText"/>
        </w:rPr>
        <w:t>P</w:t>
      </w:r>
      <w:r w:rsidRPr="00A35CDD">
        <w:rPr>
          <w:rStyle w:val="CharSubdText"/>
        </w:rPr>
        <w:t>ractitioner</w:t>
      </w:r>
      <w:r w:rsidR="00504686" w:rsidRPr="00A35CDD">
        <w:rPr>
          <w:rStyle w:val="CharSubdText"/>
        </w:rPr>
        <w:t>s</w:t>
      </w:r>
      <w:r w:rsidRPr="00A35CDD">
        <w:rPr>
          <w:rStyle w:val="CharSubdText"/>
        </w:rPr>
        <w:t xml:space="preserve"> with </w:t>
      </w:r>
      <w:r w:rsidR="00865BA6" w:rsidRPr="00A35CDD">
        <w:rPr>
          <w:rStyle w:val="CharSubdText"/>
        </w:rPr>
        <w:t>substantial insurance cost</w:t>
      </w:r>
      <w:r w:rsidRPr="00A35CDD">
        <w:rPr>
          <w:rStyle w:val="CharSubdText"/>
        </w:rPr>
        <w:t>s</w:t>
      </w:r>
      <w:bookmarkEnd w:id="83"/>
    </w:p>
    <w:p w:rsidR="007A2982" w:rsidRPr="006D2416" w:rsidRDefault="005C2C0F" w:rsidP="007A2982">
      <w:pPr>
        <w:pStyle w:val="ActHead5"/>
      </w:pPr>
      <w:bookmarkStart w:id="84" w:name="_Toc33775776"/>
      <w:r w:rsidRPr="00A35CDD">
        <w:rPr>
          <w:rStyle w:val="CharSectno"/>
        </w:rPr>
        <w:t>41</w:t>
      </w:r>
      <w:r w:rsidR="00E92238" w:rsidRPr="006D2416">
        <w:t xml:space="preserve">  Amount of subsidy for practitioner with </w:t>
      </w:r>
      <w:r w:rsidR="00865BA6" w:rsidRPr="006D2416">
        <w:t>substantial insurance cost</w:t>
      </w:r>
      <w:r w:rsidR="00E92238" w:rsidRPr="006D2416">
        <w:t>s</w:t>
      </w:r>
      <w:bookmarkEnd w:id="84"/>
    </w:p>
    <w:p w:rsidR="007A2982" w:rsidRPr="006D2416" w:rsidRDefault="00E92238" w:rsidP="007A2982">
      <w:pPr>
        <w:pStyle w:val="subsection"/>
      </w:pPr>
      <w:r w:rsidRPr="006D2416">
        <w:tab/>
      </w:r>
      <w:r w:rsidRPr="006D2416">
        <w:tab/>
        <w:t xml:space="preserve">The amount of a subsidy payable to a medical indemnity insurer on behalf of a medical practitioner who is an eligible medical practitioner for a premium period because the practitioner has </w:t>
      </w:r>
      <w:r w:rsidR="00865BA6" w:rsidRPr="006D2416">
        <w:t>substantial insurance cost</w:t>
      </w:r>
      <w:r w:rsidRPr="006D2416">
        <w:t>s</w:t>
      </w:r>
      <w:r w:rsidR="00B745C8" w:rsidRPr="006D2416">
        <w:t xml:space="preserve"> for the period is 60% of the subsidised excess of the practitioner for the period.</w:t>
      </w:r>
    </w:p>
    <w:p w:rsidR="007A2982" w:rsidRPr="006D2416" w:rsidRDefault="007A2982" w:rsidP="007A2982">
      <w:pPr>
        <w:pStyle w:val="ActHead4"/>
      </w:pPr>
      <w:bookmarkStart w:id="85" w:name="_Toc33775777"/>
      <w:r w:rsidRPr="00A35CDD">
        <w:rPr>
          <w:rStyle w:val="CharSubdNo"/>
        </w:rPr>
        <w:t>Subdivision C</w:t>
      </w:r>
      <w:r w:rsidRPr="006D2416">
        <w:t>—</w:t>
      </w:r>
      <w:r w:rsidR="00504686" w:rsidRPr="00A35CDD">
        <w:rPr>
          <w:rStyle w:val="CharSubdText"/>
        </w:rPr>
        <w:t>P</w:t>
      </w:r>
      <w:r w:rsidRPr="00A35CDD">
        <w:rPr>
          <w:rStyle w:val="CharSubdText"/>
        </w:rPr>
        <w:t>ractitioner</w:t>
      </w:r>
      <w:r w:rsidR="00504686" w:rsidRPr="00A35CDD">
        <w:rPr>
          <w:rStyle w:val="CharSubdText"/>
        </w:rPr>
        <w:t>s</w:t>
      </w:r>
      <w:r w:rsidRPr="00A35CDD">
        <w:rPr>
          <w:rStyle w:val="CharSubdText"/>
        </w:rPr>
        <w:t xml:space="preserve"> with </w:t>
      </w:r>
      <w:r w:rsidR="005C320B" w:rsidRPr="00A35CDD">
        <w:rPr>
          <w:rStyle w:val="CharSubdText"/>
        </w:rPr>
        <w:t xml:space="preserve">MISS </w:t>
      </w:r>
      <w:r w:rsidRPr="00A35CDD">
        <w:rPr>
          <w:rStyle w:val="CharSubdText"/>
        </w:rPr>
        <w:t>entitlement under old scheme</w:t>
      </w:r>
      <w:bookmarkEnd w:id="85"/>
    </w:p>
    <w:p w:rsidR="007A2982" w:rsidRPr="006D2416" w:rsidRDefault="005C2C0F" w:rsidP="007A2982">
      <w:pPr>
        <w:pStyle w:val="ActHead5"/>
      </w:pPr>
      <w:bookmarkStart w:id="86" w:name="_Toc33775778"/>
      <w:r w:rsidRPr="00A35CDD">
        <w:rPr>
          <w:rStyle w:val="CharSectno"/>
        </w:rPr>
        <w:t>42</w:t>
      </w:r>
      <w:r w:rsidR="00B745C8" w:rsidRPr="006D2416">
        <w:t xml:space="preserve">  </w:t>
      </w:r>
      <w:r w:rsidR="004801CB" w:rsidRPr="006D2416">
        <w:t>Amount of subsidy for practitioner with MISS entitlement under old scheme</w:t>
      </w:r>
      <w:bookmarkEnd w:id="86"/>
    </w:p>
    <w:p w:rsidR="007A2982" w:rsidRPr="006D2416" w:rsidRDefault="004801CB" w:rsidP="007A2982">
      <w:pPr>
        <w:pStyle w:val="subsection"/>
      </w:pPr>
      <w:r w:rsidRPr="006D2416">
        <w:tab/>
      </w:r>
      <w:r w:rsidRPr="006D2416">
        <w:tab/>
        <w:t>The amount of a subsidy payable to a medical indemnity insurer on behalf of a medical practitioner who is an eligible medical practitioner for a premium period ending before 1</w:t>
      </w:r>
      <w:r w:rsidR="006D2416" w:rsidRPr="006D2416">
        <w:t> </w:t>
      </w:r>
      <w:r w:rsidRPr="006D2416">
        <w:t>July 2021 because the practitioner would have been a member with a MISS entitlement for the period under the old scheme if it had not ceased to be in force is the amount the subsidy would have been under the old scheme if it had not ceased to be in force.</w:t>
      </w:r>
    </w:p>
    <w:p w:rsidR="007A2982" w:rsidRPr="006D2416" w:rsidRDefault="007A2982" w:rsidP="007A2982">
      <w:pPr>
        <w:pStyle w:val="ActHead4"/>
      </w:pPr>
      <w:bookmarkStart w:id="87" w:name="_Toc33775779"/>
      <w:r w:rsidRPr="00A35CDD">
        <w:rPr>
          <w:rStyle w:val="CharSubdNo"/>
        </w:rPr>
        <w:t>Subdivision D</w:t>
      </w:r>
      <w:r w:rsidRPr="006D2416">
        <w:t>—</w:t>
      </w:r>
      <w:r w:rsidR="000E30F3" w:rsidRPr="00A35CDD">
        <w:rPr>
          <w:rStyle w:val="CharSubdText"/>
        </w:rPr>
        <w:t>E</w:t>
      </w:r>
      <w:r w:rsidRPr="00A35CDD">
        <w:rPr>
          <w:rStyle w:val="CharSubdText"/>
        </w:rPr>
        <w:t>ligible medical practitioner</w:t>
      </w:r>
      <w:r w:rsidR="000E30F3" w:rsidRPr="00A35CDD">
        <w:rPr>
          <w:rStyle w:val="CharSubdText"/>
        </w:rPr>
        <w:t>s</w:t>
      </w:r>
      <w:r w:rsidRPr="00A35CDD">
        <w:rPr>
          <w:rStyle w:val="CharSubdText"/>
        </w:rPr>
        <w:t xml:space="preserve"> with </w:t>
      </w:r>
      <w:r w:rsidR="00DC70C3" w:rsidRPr="00A35CDD">
        <w:rPr>
          <w:rStyle w:val="CharSubdText"/>
        </w:rPr>
        <w:t xml:space="preserve">multiple or </w:t>
      </w:r>
      <w:r w:rsidRPr="00A35CDD">
        <w:rPr>
          <w:rStyle w:val="CharSubdText"/>
        </w:rPr>
        <w:t>varying eligibility</w:t>
      </w:r>
      <w:bookmarkEnd w:id="87"/>
    </w:p>
    <w:p w:rsidR="00DC70C3" w:rsidRPr="006D2416" w:rsidRDefault="005C2C0F" w:rsidP="004801CB">
      <w:pPr>
        <w:pStyle w:val="ActHead5"/>
      </w:pPr>
      <w:bookmarkStart w:id="88" w:name="_Toc33775780"/>
      <w:r w:rsidRPr="00A35CDD">
        <w:rPr>
          <w:rStyle w:val="CharSectno"/>
        </w:rPr>
        <w:t>43</w:t>
      </w:r>
      <w:r w:rsidR="00DC70C3" w:rsidRPr="006D2416">
        <w:t xml:space="preserve">  If medical practitioner eligible on different grounds for same period</w:t>
      </w:r>
      <w:bookmarkEnd w:id="88"/>
    </w:p>
    <w:p w:rsidR="002C2B3C" w:rsidRPr="006D2416" w:rsidRDefault="002C2B3C" w:rsidP="00DC70C3">
      <w:pPr>
        <w:pStyle w:val="subsection"/>
      </w:pPr>
      <w:r w:rsidRPr="006D2416">
        <w:tab/>
        <w:t>(1)</w:t>
      </w:r>
      <w:r w:rsidRPr="006D2416">
        <w:tab/>
        <w:t>This section applies if:</w:t>
      </w:r>
    </w:p>
    <w:p w:rsidR="00DC70C3" w:rsidRPr="006D2416" w:rsidRDefault="002C2B3C" w:rsidP="002C2B3C">
      <w:pPr>
        <w:pStyle w:val="paragraph"/>
      </w:pPr>
      <w:r w:rsidRPr="006D2416">
        <w:tab/>
        <w:t>(a)</w:t>
      </w:r>
      <w:r w:rsidRPr="006D2416">
        <w:tab/>
        <w:t>a medical practitioner is an eligible medical practitioner for a premium period because the practitioner meets 2 or more of the conditions in the subparagraphs of paragraph</w:t>
      </w:r>
      <w:r w:rsidR="006D2416" w:rsidRPr="006D2416">
        <w:t> </w:t>
      </w:r>
      <w:r w:rsidR="005C2C0F" w:rsidRPr="006D2416">
        <w:t>27</w:t>
      </w:r>
      <w:r w:rsidRPr="006D2416">
        <w:t>(1)(b) for the period; and</w:t>
      </w:r>
    </w:p>
    <w:p w:rsidR="002C2B3C" w:rsidRPr="006D2416" w:rsidRDefault="002C2B3C" w:rsidP="002C2B3C">
      <w:pPr>
        <w:pStyle w:val="paragraph"/>
      </w:pPr>
      <w:r w:rsidRPr="006D2416">
        <w:tab/>
        <w:t>(b)</w:t>
      </w:r>
      <w:r w:rsidRPr="006D2416">
        <w:tab/>
        <w:t xml:space="preserve">a subsidy is payable to a medical indemnity </w:t>
      </w:r>
      <w:r w:rsidR="00C6437C" w:rsidRPr="006D2416">
        <w:t xml:space="preserve">insurer </w:t>
      </w:r>
      <w:r w:rsidRPr="006D2416">
        <w:t>on behalf of the practitioner for the period.</w:t>
      </w:r>
    </w:p>
    <w:p w:rsidR="002C2B3C" w:rsidRPr="006D2416" w:rsidRDefault="002C2B3C" w:rsidP="00DC70C3">
      <w:pPr>
        <w:pStyle w:val="subsection"/>
      </w:pPr>
      <w:r w:rsidRPr="006D2416">
        <w:tab/>
        <w:t>(2)</w:t>
      </w:r>
      <w:r w:rsidRPr="006D2416">
        <w:tab/>
        <w:t>The amount of the subsidy for the period is the greatest of the amounts of subsidy worked out</w:t>
      </w:r>
      <w:r w:rsidR="00ED3DC0" w:rsidRPr="006D2416">
        <w:t xml:space="preserve"> under whichever of sections</w:t>
      </w:r>
      <w:r w:rsidR="006D2416" w:rsidRPr="006D2416">
        <w:t> </w:t>
      </w:r>
      <w:r w:rsidR="005C2C0F" w:rsidRPr="006D2416">
        <w:t>40</w:t>
      </w:r>
      <w:r w:rsidR="00ED3DC0" w:rsidRPr="006D2416">
        <w:t xml:space="preserve">, </w:t>
      </w:r>
      <w:r w:rsidR="005C2C0F" w:rsidRPr="006D2416">
        <w:t>41</w:t>
      </w:r>
      <w:r w:rsidR="00ED3DC0" w:rsidRPr="006D2416">
        <w:t xml:space="preserve"> and </w:t>
      </w:r>
      <w:r w:rsidR="005C2C0F" w:rsidRPr="006D2416">
        <w:t>42</w:t>
      </w:r>
      <w:r w:rsidRPr="006D2416">
        <w:t xml:space="preserve"> apply </w:t>
      </w:r>
      <w:r w:rsidR="00C6437C" w:rsidRPr="006D2416">
        <w:t xml:space="preserve">in relation </w:t>
      </w:r>
      <w:r w:rsidRPr="006D2416">
        <w:t>to the practitioner for the period.</w:t>
      </w:r>
    </w:p>
    <w:p w:rsidR="002C2B3C" w:rsidRPr="006D2416" w:rsidRDefault="002C2B3C" w:rsidP="002C2B3C">
      <w:pPr>
        <w:pStyle w:val="notetext"/>
      </w:pPr>
      <w:r w:rsidRPr="006D2416">
        <w:t>Note:</w:t>
      </w:r>
      <w:r w:rsidRPr="006D2416">
        <w:tab/>
        <w:t>The subsidy is not the sum of the amounts worked out under whichever of those sections apply.</w:t>
      </w:r>
    </w:p>
    <w:p w:rsidR="004801CB" w:rsidRPr="006D2416" w:rsidRDefault="005C2C0F" w:rsidP="004801CB">
      <w:pPr>
        <w:pStyle w:val="ActHead5"/>
      </w:pPr>
      <w:bookmarkStart w:id="89" w:name="_Toc33775781"/>
      <w:r w:rsidRPr="00A35CDD">
        <w:rPr>
          <w:rStyle w:val="CharSectno"/>
        </w:rPr>
        <w:t>44</w:t>
      </w:r>
      <w:r w:rsidR="004801CB" w:rsidRPr="006D2416">
        <w:t xml:space="preserve">  </w:t>
      </w:r>
      <w:r w:rsidR="00DC70C3" w:rsidRPr="006D2416">
        <w:t xml:space="preserve">If medical practitioner eligible on different grounds </w:t>
      </w:r>
      <w:r w:rsidR="002C2B3C" w:rsidRPr="006D2416">
        <w:t>for different periods</w:t>
      </w:r>
      <w:bookmarkEnd w:id="89"/>
    </w:p>
    <w:p w:rsidR="00B419C9" w:rsidRPr="006D2416" w:rsidRDefault="002C2B3C" w:rsidP="00DC70C3">
      <w:pPr>
        <w:pStyle w:val="subsection"/>
      </w:pPr>
      <w:r w:rsidRPr="006D2416">
        <w:tab/>
        <w:t>(1)</w:t>
      </w:r>
      <w:r w:rsidRPr="006D2416">
        <w:tab/>
        <w:t>This section applies if</w:t>
      </w:r>
    </w:p>
    <w:p w:rsidR="00B419C9" w:rsidRPr="006D2416" w:rsidRDefault="00B419C9" w:rsidP="00B419C9">
      <w:pPr>
        <w:pStyle w:val="paragraph"/>
      </w:pPr>
      <w:r w:rsidRPr="006D2416">
        <w:tab/>
        <w:t>(a)</w:t>
      </w:r>
      <w:r w:rsidRPr="006D2416">
        <w:tab/>
        <w:t>subsidy is payable to a medical indemnity insurer on behalf of a medical practitioner for a premium year; and</w:t>
      </w:r>
    </w:p>
    <w:p w:rsidR="00DC70C3" w:rsidRPr="006D2416" w:rsidRDefault="00B419C9" w:rsidP="00B419C9">
      <w:pPr>
        <w:pStyle w:val="paragraph"/>
      </w:pPr>
      <w:r w:rsidRPr="006D2416">
        <w:tab/>
        <w:t>(b)</w:t>
      </w:r>
      <w:r w:rsidRPr="006D2416">
        <w:tab/>
      </w:r>
      <w:r w:rsidR="002C2B3C" w:rsidRPr="006D2416">
        <w:t xml:space="preserve">for different premium periods in </w:t>
      </w:r>
      <w:r w:rsidRPr="006D2416">
        <w:t>the</w:t>
      </w:r>
      <w:r w:rsidR="002C2B3C" w:rsidRPr="006D2416">
        <w:t xml:space="preserve"> year</w:t>
      </w:r>
      <w:r w:rsidRPr="006D2416">
        <w:t>, the practitioner is an eligible medical practitioner because of one or more contracts of insurance with the insurer and because the practitioner meets the conditions in different subparagraphs of paragraph</w:t>
      </w:r>
      <w:r w:rsidR="006D2416" w:rsidRPr="006D2416">
        <w:t> </w:t>
      </w:r>
      <w:r w:rsidR="005C2C0F" w:rsidRPr="006D2416">
        <w:t>27</w:t>
      </w:r>
      <w:r w:rsidRPr="006D2416">
        <w:t>(1)(b).</w:t>
      </w:r>
    </w:p>
    <w:p w:rsidR="00B419C9" w:rsidRPr="006D2416" w:rsidRDefault="00B419C9" w:rsidP="00DC70C3">
      <w:pPr>
        <w:pStyle w:val="subsection"/>
      </w:pPr>
      <w:r w:rsidRPr="006D2416">
        <w:tab/>
        <w:t>(2)</w:t>
      </w:r>
      <w:r w:rsidRPr="006D2416">
        <w:tab/>
        <w:t>The amount of subsidy payable to the insurer for the premium year is the sum of the amounts of subsidy for the premium periods.</w:t>
      </w:r>
    </w:p>
    <w:p w:rsidR="007A2982" w:rsidRPr="006D2416" w:rsidRDefault="00B419C9" w:rsidP="00B419C9">
      <w:pPr>
        <w:pStyle w:val="ActHead4"/>
      </w:pPr>
      <w:bookmarkStart w:id="90" w:name="_Toc33775782"/>
      <w:r w:rsidRPr="00A35CDD">
        <w:rPr>
          <w:rStyle w:val="CharSubdNo"/>
        </w:rPr>
        <w:t xml:space="preserve">Subdivision </w:t>
      </w:r>
      <w:r w:rsidR="006F1979" w:rsidRPr="00A35CDD">
        <w:rPr>
          <w:rStyle w:val="CharSubdNo"/>
        </w:rPr>
        <w:t>E</w:t>
      </w:r>
      <w:r w:rsidRPr="006D2416">
        <w:t>—</w:t>
      </w:r>
      <w:r w:rsidR="009E33B3" w:rsidRPr="00A35CDD">
        <w:rPr>
          <w:rStyle w:val="CharSubdText"/>
        </w:rPr>
        <w:t>Reconciling advance subsidy and subsidy</w:t>
      </w:r>
      <w:bookmarkEnd w:id="90"/>
    </w:p>
    <w:p w:rsidR="007A2982" w:rsidRPr="006D2416" w:rsidRDefault="005C2C0F" w:rsidP="00390160">
      <w:pPr>
        <w:pStyle w:val="ActHead5"/>
      </w:pPr>
      <w:bookmarkStart w:id="91" w:name="_Toc33775783"/>
      <w:r w:rsidRPr="00A35CDD">
        <w:rPr>
          <w:rStyle w:val="CharSectno"/>
        </w:rPr>
        <w:t>45</w:t>
      </w:r>
      <w:r w:rsidR="00390160" w:rsidRPr="006D2416">
        <w:t xml:space="preserve">  </w:t>
      </w:r>
      <w:r w:rsidR="00F06AA7" w:rsidRPr="006D2416">
        <w:t>Amount of subsidy reduced by advance subsidy</w:t>
      </w:r>
      <w:bookmarkEnd w:id="91"/>
    </w:p>
    <w:p w:rsidR="00DC13CB" w:rsidRPr="006D2416" w:rsidRDefault="00DC13CB" w:rsidP="00DC13CB">
      <w:pPr>
        <w:pStyle w:val="subsection"/>
      </w:pPr>
      <w:r w:rsidRPr="006D2416">
        <w:tab/>
        <w:t>(1)</w:t>
      </w:r>
      <w:r w:rsidRPr="006D2416">
        <w:tab/>
        <w:t>This section applies if:</w:t>
      </w:r>
    </w:p>
    <w:p w:rsidR="00DC13CB" w:rsidRPr="006D2416" w:rsidRDefault="00DC13CB" w:rsidP="00DC13CB">
      <w:pPr>
        <w:pStyle w:val="paragraph"/>
      </w:pPr>
      <w:r w:rsidRPr="006D2416">
        <w:tab/>
        <w:t>(a)</w:t>
      </w:r>
      <w:r w:rsidRPr="006D2416">
        <w:tab/>
        <w:t>it has been determined under section</w:t>
      </w:r>
      <w:r w:rsidR="006D2416" w:rsidRPr="006D2416">
        <w:t> </w:t>
      </w:r>
      <w:r w:rsidR="005C2C0F" w:rsidRPr="006D2416">
        <w:t>38</w:t>
      </w:r>
      <w:r w:rsidRPr="006D2416">
        <w:t xml:space="preserve"> or </w:t>
      </w:r>
      <w:r w:rsidR="005C2C0F" w:rsidRPr="006D2416">
        <w:t>39</w:t>
      </w:r>
      <w:r w:rsidRPr="006D2416">
        <w:t xml:space="preserve"> that </w:t>
      </w:r>
      <w:r w:rsidR="009B08E4" w:rsidRPr="006D2416">
        <w:t xml:space="preserve">an amount of </w:t>
      </w:r>
      <w:r w:rsidRPr="006D2416">
        <w:t>advance subsidy is pa</w:t>
      </w:r>
      <w:r w:rsidR="005C27B6" w:rsidRPr="006D2416">
        <w:t>yable</w:t>
      </w:r>
      <w:r w:rsidRPr="006D2416">
        <w:t xml:space="preserve"> to a medical indemnity insurer on behalf of a medical practitioner for a premium year; and</w:t>
      </w:r>
    </w:p>
    <w:p w:rsidR="00DC13CB" w:rsidRPr="006D2416" w:rsidRDefault="00DC13CB" w:rsidP="00DC13CB">
      <w:pPr>
        <w:pStyle w:val="paragraph"/>
      </w:pPr>
      <w:r w:rsidRPr="006D2416">
        <w:tab/>
        <w:t>(b)</w:t>
      </w:r>
      <w:r w:rsidRPr="006D2416">
        <w:tab/>
        <w:t xml:space="preserve">an amount (the </w:t>
      </w:r>
      <w:r w:rsidRPr="006D2416">
        <w:rPr>
          <w:b/>
          <w:i/>
        </w:rPr>
        <w:t>final amount</w:t>
      </w:r>
      <w:r w:rsidRPr="006D2416">
        <w:t>) of subsidy is payable to the insurer on behalf of the practitioner for the year under subsection</w:t>
      </w:r>
      <w:r w:rsidR="006D2416" w:rsidRPr="006D2416">
        <w:t> </w:t>
      </w:r>
      <w:r w:rsidR="005C2C0F" w:rsidRPr="006D2416">
        <w:t>26</w:t>
      </w:r>
      <w:r w:rsidRPr="006D2416">
        <w:t>(1).</w:t>
      </w:r>
    </w:p>
    <w:p w:rsidR="00DC13CB" w:rsidRPr="006D2416" w:rsidRDefault="00DC13CB" w:rsidP="00DC13CB">
      <w:pPr>
        <w:pStyle w:val="notetext"/>
      </w:pPr>
      <w:r w:rsidRPr="006D2416">
        <w:t>Note:</w:t>
      </w:r>
      <w:r w:rsidRPr="006D2416">
        <w:tab/>
        <w:t>That subsection sets out the basic rules for subsidy to be payable.</w:t>
      </w:r>
    </w:p>
    <w:p w:rsidR="005C27B6" w:rsidRPr="006D2416" w:rsidRDefault="005C27B6" w:rsidP="005C27B6">
      <w:pPr>
        <w:pStyle w:val="subsection"/>
      </w:pPr>
      <w:r w:rsidRPr="006D2416">
        <w:tab/>
        <w:t>(2)</w:t>
      </w:r>
      <w:r w:rsidRPr="006D2416">
        <w:tab/>
        <w:t xml:space="preserve">The final amount depends on the amount </w:t>
      </w:r>
      <w:r w:rsidR="009B08E4" w:rsidRPr="006D2416">
        <w:t xml:space="preserve">of advance subsidy </w:t>
      </w:r>
      <w:r w:rsidRPr="006D2416">
        <w:t>most recently determined under section</w:t>
      </w:r>
      <w:r w:rsidR="006D2416" w:rsidRPr="006D2416">
        <w:t> </w:t>
      </w:r>
      <w:r w:rsidR="005C2C0F" w:rsidRPr="006D2416">
        <w:t>38</w:t>
      </w:r>
      <w:r w:rsidRPr="006D2416">
        <w:t xml:space="preserve"> or </w:t>
      </w:r>
      <w:r w:rsidR="005C2C0F" w:rsidRPr="006D2416">
        <w:t>39</w:t>
      </w:r>
      <w:r w:rsidRPr="006D2416">
        <w:t xml:space="preserve"> (the </w:t>
      </w:r>
      <w:r w:rsidRPr="006D2416">
        <w:rPr>
          <w:b/>
          <w:i/>
        </w:rPr>
        <w:t>advance amount</w:t>
      </w:r>
      <w:r w:rsidRPr="006D2416">
        <w:t>).</w:t>
      </w:r>
    </w:p>
    <w:p w:rsidR="005C27B6" w:rsidRPr="006D2416" w:rsidRDefault="005C27B6" w:rsidP="005C27B6">
      <w:pPr>
        <w:pStyle w:val="subsection"/>
      </w:pPr>
      <w:r w:rsidRPr="006D2416">
        <w:tab/>
        <w:t>(3)</w:t>
      </w:r>
      <w:r w:rsidRPr="006D2416">
        <w:tab/>
        <w:t>If, apart from this section, the final amount would be greater than the advance amount, the final amount is the difference between:</w:t>
      </w:r>
    </w:p>
    <w:p w:rsidR="005C27B6" w:rsidRPr="006D2416" w:rsidRDefault="005C27B6" w:rsidP="005C27B6">
      <w:pPr>
        <w:pStyle w:val="paragraph"/>
      </w:pPr>
      <w:r w:rsidRPr="006D2416">
        <w:tab/>
        <w:t>(a)</w:t>
      </w:r>
      <w:r w:rsidRPr="006D2416">
        <w:tab/>
        <w:t>the final amount apart from this section; and</w:t>
      </w:r>
    </w:p>
    <w:p w:rsidR="005C27B6" w:rsidRPr="006D2416" w:rsidRDefault="005C27B6" w:rsidP="005C27B6">
      <w:pPr>
        <w:pStyle w:val="paragraph"/>
      </w:pPr>
      <w:r w:rsidRPr="006D2416">
        <w:tab/>
        <w:t>(b)</w:t>
      </w:r>
      <w:r w:rsidRPr="006D2416">
        <w:tab/>
        <w:t>the advance amount.</w:t>
      </w:r>
    </w:p>
    <w:p w:rsidR="005C27B6" w:rsidRPr="006D2416" w:rsidRDefault="005C27B6" w:rsidP="005C27B6">
      <w:pPr>
        <w:pStyle w:val="subsection"/>
      </w:pPr>
      <w:r w:rsidRPr="006D2416">
        <w:tab/>
        <w:t>(4)</w:t>
      </w:r>
      <w:r w:rsidRPr="006D2416">
        <w:tab/>
        <w:t>If, apart from this section, the final amount would be equal to or less than the advance amount, the final amount is nil.</w:t>
      </w:r>
    </w:p>
    <w:p w:rsidR="005C27B6" w:rsidRPr="006D2416" w:rsidRDefault="005C27B6" w:rsidP="005C27B6">
      <w:pPr>
        <w:pStyle w:val="notetext"/>
      </w:pPr>
      <w:r w:rsidRPr="006D2416">
        <w:t>Note:</w:t>
      </w:r>
      <w:r w:rsidRPr="006D2416">
        <w:tab/>
        <w:t>If, apart from this section, the final amount would be less than the advance amount, the insurer must repay the Commonwealth the difference between the amounts: see section</w:t>
      </w:r>
      <w:r w:rsidR="006D2416" w:rsidRPr="006D2416">
        <w:t> </w:t>
      </w:r>
      <w:r w:rsidR="005C2C0F" w:rsidRPr="006D2416">
        <w:t>50</w:t>
      </w:r>
      <w:r w:rsidRPr="006D2416">
        <w:t>.</w:t>
      </w:r>
    </w:p>
    <w:p w:rsidR="00D52FF5" w:rsidRPr="006D2416" w:rsidRDefault="00D52FF5" w:rsidP="00D52FF5">
      <w:pPr>
        <w:pStyle w:val="ActHead3"/>
        <w:pageBreakBefore/>
      </w:pPr>
      <w:bookmarkStart w:id="92" w:name="_Toc33775784"/>
      <w:r w:rsidRPr="00A35CDD">
        <w:rPr>
          <w:rStyle w:val="CharDivNo"/>
        </w:rPr>
        <w:t>Division</w:t>
      </w:r>
      <w:r w:rsidR="006D2416" w:rsidRPr="00A35CDD">
        <w:rPr>
          <w:rStyle w:val="CharDivNo"/>
        </w:rPr>
        <w:t> </w:t>
      </w:r>
      <w:r w:rsidR="00C57971" w:rsidRPr="00A35CDD">
        <w:rPr>
          <w:rStyle w:val="CharDivNo"/>
        </w:rPr>
        <w:t>6</w:t>
      </w:r>
      <w:r w:rsidRPr="006D2416">
        <w:t>—</w:t>
      </w:r>
      <w:r w:rsidRPr="00A35CDD">
        <w:rPr>
          <w:rStyle w:val="CharDivText"/>
        </w:rPr>
        <w:t>Con</w:t>
      </w:r>
      <w:r w:rsidR="007771A6" w:rsidRPr="00A35CDD">
        <w:rPr>
          <w:rStyle w:val="CharDivText"/>
        </w:rPr>
        <w:t>ditions to be complied with by insurers</w:t>
      </w:r>
      <w:bookmarkEnd w:id="92"/>
    </w:p>
    <w:p w:rsidR="0045177C" w:rsidRPr="006D2416" w:rsidRDefault="00EE7F77" w:rsidP="0045177C">
      <w:pPr>
        <w:pStyle w:val="ActHead4"/>
      </w:pPr>
      <w:bookmarkStart w:id="93" w:name="_Toc33775785"/>
      <w:r w:rsidRPr="00A35CDD">
        <w:rPr>
          <w:rStyle w:val="CharSubdNo"/>
        </w:rPr>
        <w:t>Subdivision A</w:t>
      </w:r>
      <w:r w:rsidRPr="006D2416">
        <w:t>—</w:t>
      </w:r>
      <w:r w:rsidRPr="00A35CDD">
        <w:rPr>
          <w:rStyle w:val="CharSubdText"/>
        </w:rPr>
        <w:t>Simplified outline</w:t>
      </w:r>
      <w:bookmarkEnd w:id="93"/>
    </w:p>
    <w:p w:rsidR="00EE7F77" w:rsidRPr="006D2416" w:rsidRDefault="005C2C0F" w:rsidP="00EE7F77">
      <w:pPr>
        <w:pStyle w:val="ActHead5"/>
      </w:pPr>
      <w:bookmarkStart w:id="94" w:name="_Toc33775786"/>
      <w:r w:rsidRPr="00A35CDD">
        <w:rPr>
          <w:rStyle w:val="CharSectno"/>
        </w:rPr>
        <w:t>46</w:t>
      </w:r>
      <w:r w:rsidR="00EE7F77" w:rsidRPr="006D2416">
        <w:t xml:space="preserve">  Simplified outline of this </w:t>
      </w:r>
      <w:r w:rsidR="00444CE1" w:rsidRPr="006D2416">
        <w:t>D</w:t>
      </w:r>
      <w:r w:rsidR="00EE7F77" w:rsidRPr="006D2416">
        <w:t>ivision</w:t>
      </w:r>
      <w:bookmarkEnd w:id="94"/>
    </w:p>
    <w:p w:rsidR="00EE7F77" w:rsidRPr="006D2416" w:rsidRDefault="00EE7F77" w:rsidP="00181459">
      <w:pPr>
        <w:pStyle w:val="SOText"/>
      </w:pPr>
      <w:r w:rsidRPr="006D2416">
        <w:t xml:space="preserve">This </w:t>
      </w:r>
      <w:r w:rsidR="00082FC1" w:rsidRPr="006D2416">
        <w:t>D</w:t>
      </w:r>
      <w:r w:rsidRPr="006D2416">
        <w:t>ivision sets:</w:t>
      </w:r>
    </w:p>
    <w:p w:rsidR="00EE7F77" w:rsidRPr="006D2416" w:rsidRDefault="00EE7F77" w:rsidP="00EE7F77">
      <w:pPr>
        <w:pStyle w:val="SOPara"/>
      </w:pPr>
      <w:r w:rsidRPr="006D2416">
        <w:tab/>
        <w:t>(a)</w:t>
      </w:r>
      <w:r w:rsidRPr="006D2416">
        <w:tab/>
        <w:t xml:space="preserve">some requirements </w:t>
      </w:r>
      <w:r w:rsidR="00C46EE4" w:rsidRPr="006D2416">
        <w:t xml:space="preserve">that are conditions </w:t>
      </w:r>
      <w:r w:rsidRPr="006D2416">
        <w:t>to be met by a medical indemnity insurer for a subsidy to be payable to the insurer on behalf of a medical practitioner; and</w:t>
      </w:r>
    </w:p>
    <w:p w:rsidR="00EE7F77" w:rsidRPr="006D2416" w:rsidRDefault="00EE7F77" w:rsidP="00EE7F77">
      <w:pPr>
        <w:pStyle w:val="SOPara"/>
      </w:pPr>
      <w:r w:rsidRPr="006D2416">
        <w:tab/>
        <w:t>(b)</w:t>
      </w:r>
      <w:r w:rsidRPr="006D2416">
        <w:tab/>
        <w:t xml:space="preserve">some requirements </w:t>
      </w:r>
      <w:r w:rsidR="00C46EE4" w:rsidRPr="006D2416">
        <w:t xml:space="preserve">that are conditions </w:t>
      </w:r>
      <w:r w:rsidRPr="006D2416">
        <w:t>to be met by the insurer after it has been paid the subsidy.</w:t>
      </w:r>
    </w:p>
    <w:p w:rsidR="00EE7F77" w:rsidRPr="006D2416" w:rsidRDefault="00EE7F77" w:rsidP="00181459">
      <w:pPr>
        <w:pStyle w:val="SOText"/>
      </w:pPr>
      <w:r w:rsidRPr="006D2416">
        <w:t>The requirements relate to</w:t>
      </w:r>
      <w:r w:rsidR="002231BA" w:rsidRPr="006D2416">
        <w:t xml:space="preserve"> the following matters</w:t>
      </w:r>
      <w:r w:rsidRPr="006D2416">
        <w:t>:</w:t>
      </w:r>
    </w:p>
    <w:p w:rsidR="00EE7F77" w:rsidRPr="006D2416" w:rsidRDefault="00EE7F77" w:rsidP="00EE7F77">
      <w:pPr>
        <w:pStyle w:val="SOPara"/>
      </w:pPr>
      <w:r w:rsidRPr="006D2416">
        <w:tab/>
        <w:t>(a)</w:t>
      </w:r>
      <w:r w:rsidRPr="006D2416">
        <w:tab/>
      </w:r>
      <w:r w:rsidR="002231BA" w:rsidRPr="006D2416">
        <w:t>asking medical practitioners about participating in the subsidy scheme before offering any of them a contract of insurance to provide medical indemnity cover for them for a premium period;</w:t>
      </w:r>
    </w:p>
    <w:p w:rsidR="002231BA" w:rsidRPr="006D2416" w:rsidRDefault="002231BA" w:rsidP="00EE7F77">
      <w:pPr>
        <w:pStyle w:val="SOPara"/>
      </w:pPr>
      <w:r w:rsidRPr="006D2416">
        <w:tab/>
        <w:t>(b)</w:t>
      </w:r>
      <w:r w:rsidRPr="006D2416">
        <w:tab/>
        <w:t>invoicing medical practitioners on whose behalf subsidy is paid so they can identify the subsidy;</w:t>
      </w:r>
    </w:p>
    <w:p w:rsidR="002231BA" w:rsidRPr="006D2416" w:rsidRDefault="002231BA" w:rsidP="00EE7F77">
      <w:pPr>
        <w:pStyle w:val="SOPara"/>
      </w:pPr>
      <w:r w:rsidRPr="006D2416">
        <w:tab/>
        <w:t>(c)</w:t>
      </w:r>
      <w:r w:rsidRPr="006D2416">
        <w:tab/>
        <w:t>repaying overpayments of subsidy;</w:t>
      </w:r>
    </w:p>
    <w:p w:rsidR="002231BA" w:rsidRPr="006D2416" w:rsidRDefault="002231BA" w:rsidP="00EE7F77">
      <w:pPr>
        <w:pStyle w:val="SOPara"/>
      </w:pPr>
      <w:r w:rsidRPr="006D2416">
        <w:tab/>
        <w:t>(d)</w:t>
      </w:r>
      <w:r w:rsidRPr="006D2416">
        <w:tab/>
        <w:t>keeping records relating to subsidies;</w:t>
      </w:r>
    </w:p>
    <w:p w:rsidR="002231BA" w:rsidRPr="006D2416" w:rsidRDefault="002231BA" w:rsidP="00EE7F77">
      <w:pPr>
        <w:pStyle w:val="SOPara"/>
      </w:pPr>
      <w:r w:rsidRPr="006D2416">
        <w:tab/>
        <w:t>(e)</w:t>
      </w:r>
      <w:r w:rsidRPr="006D2416">
        <w:tab/>
        <w:t xml:space="preserve">reporting to the Chief Executive Medicare </w:t>
      </w:r>
      <w:r w:rsidR="00376486" w:rsidRPr="006D2416">
        <w:t>on changes of circumstances of medical practitioners in</w:t>
      </w:r>
      <w:r w:rsidR="00FE2862" w:rsidRPr="006D2416">
        <w:t xml:space="preserve"> respect of whom applications for payment of subsidy have been made</w:t>
      </w:r>
      <w:r w:rsidRPr="006D2416">
        <w:t>.</w:t>
      </w:r>
    </w:p>
    <w:p w:rsidR="00EE7F77" w:rsidRPr="006D2416" w:rsidRDefault="002231BA" w:rsidP="002231BA">
      <w:pPr>
        <w:pStyle w:val="ActHead4"/>
      </w:pPr>
      <w:bookmarkStart w:id="95" w:name="_Toc33775787"/>
      <w:r w:rsidRPr="00A35CDD">
        <w:rPr>
          <w:rStyle w:val="CharSubdNo"/>
        </w:rPr>
        <w:t>Subdivision B</w:t>
      </w:r>
      <w:r w:rsidRPr="006D2416">
        <w:t>—</w:t>
      </w:r>
      <w:r w:rsidRPr="00A35CDD">
        <w:rPr>
          <w:rStyle w:val="CharSubdText"/>
        </w:rPr>
        <w:t>Asking medical practitioners about participating in scheme</w:t>
      </w:r>
      <w:bookmarkEnd w:id="95"/>
    </w:p>
    <w:p w:rsidR="00D52FF5" w:rsidRPr="006D2416" w:rsidRDefault="005C2C0F" w:rsidP="00B665F9">
      <w:pPr>
        <w:pStyle w:val="ActHead5"/>
      </w:pPr>
      <w:bookmarkStart w:id="96" w:name="_Toc33775788"/>
      <w:r w:rsidRPr="00A35CDD">
        <w:rPr>
          <w:rStyle w:val="CharSectno"/>
        </w:rPr>
        <w:t>47</w:t>
      </w:r>
      <w:r w:rsidR="00B665F9" w:rsidRPr="006D2416">
        <w:t xml:space="preserve">  Asking medical practitioners about participating in scheme</w:t>
      </w:r>
      <w:bookmarkEnd w:id="96"/>
    </w:p>
    <w:p w:rsidR="007F3AAE" w:rsidRPr="006D2416" w:rsidRDefault="00B665F9" w:rsidP="00B665F9">
      <w:pPr>
        <w:pStyle w:val="subsection"/>
      </w:pPr>
      <w:r w:rsidRPr="006D2416">
        <w:tab/>
      </w:r>
      <w:r w:rsidRPr="006D2416">
        <w:tab/>
      </w:r>
      <w:r w:rsidR="00EE7F77" w:rsidRPr="006D2416">
        <w:t xml:space="preserve">A medical indemnity insurer </w:t>
      </w:r>
      <w:r w:rsidR="002231BA" w:rsidRPr="006D2416">
        <w:t xml:space="preserve">must </w:t>
      </w:r>
      <w:r w:rsidR="006F2D04" w:rsidRPr="006D2416">
        <w:t>write to</w:t>
      </w:r>
      <w:r w:rsidR="002231BA" w:rsidRPr="006D2416">
        <w:t xml:space="preserve"> each medical practitioner </w:t>
      </w:r>
      <w:r w:rsidR="006F2D04" w:rsidRPr="006D2416">
        <w:t xml:space="preserve">for whom it is proposed that a contract of insurance </w:t>
      </w:r>
      <w:r w:rsidR="00C46EE4" w:rsidRPr="006D2416">
        <w:t xml:space="preserve">with the insurer </w:t>
      </w:r>
      <w:r w:rsidR="006F2D04" w:rsidRPr="006D2416">
        <w:t xml:space="preserve">provide </w:t>
      </w:r>
      <w:r w:rsidR="0057472A" w:rsidRPr="006D2416">
        <w:t>professional</w:t>
      </w:r>
      <w:r w:rsidR="006F2D04" w:rsidRPr="006D2416">
        <w:t xml:space="preserve"> indemnity cover in relation to a premium period</w:t>
      </w:r>
      <w:r w:rsidR="007F3AAE" w:rsidRPr="006D2416">
        <w:t>:</w:t>
      </w:r>
    </w:p>
    <w:p w:rsidR="006F2D04" w:rsidRPr="006D2416" w:rsidRDefault="007F3AAE" w:rsidP="007F3AAE">
      <w:pPr>
        <w:pStyle w:val="paragraph"/>
      </w:pPr>
      <w:r w:rsidRPr="006D2416">
        <w:tab/>
        <w:t>(a)</w:t>
      </w:r>
      <w:r w:rsidRPr="006D2416">
        <w:tab/>
      </w:r>
      <w:r w:rsidR="006F2D04" w:rsidRPr="006D2416">
        <w:t xml:space="preserve">asking the practitioner </w:t>
      </w:r>
      <w:r w:rsidRPr="006D2416">
        <w:t>whether, if the practitioner is an eligible medical practitioner for the premium period, the practitioner is willing for a subsidy to be paid to the insurer to help the practitioner meet the cost of purchasing medical indemnity; and</w:t>
      </w:r>
    </w:p>
    <w:p w:rsidR="007F3AAE" w:rsidRPr="006D2416" w:rsidRDefault="007F3AAE" w:rsidP="007F3AAE">
      <w:pPr>
        <w:pStyle w:val="paragraph"/>
      </w:pPr>
      <w:r w:rsidRPr="006D2416">
        <w:tab/>
        <w:t>(b)</w:t>
      </w:r>
      <w:r w:rsidRPr="006D2416">
        <w:tab/>
        <w:t>stating that, for the subsidy to be paid:</w:t>
      </w:r>
    </w:p>
    <w:p w:rsidR="007F3AAE" w:rsidRPr="006D2416" w:rsidRDefault="007F3AAE" w:rsidP="007F3AAE">
      <w:pPr>
        <w:pStyle w:val="paragraphsub"/>
      </w:pPr>
      <w:r w:rsidRPr="006D2416">
        <w:tab/>
        <w:t>(i)</w:t>
      </w:r>
      <w:r w:rsidRPr="006D2416">
        <w:tab/>
        <w:t>the practitioner will need to give information to the insurer about the practitioner</w:t>
      </w:r>
      <w:r w:rsidR="00695C08" w:rsidRPr="006D2416">
        <w:t>’</w:t>
      </w:r>
      <w:r w:rsidRPr="006D2416">
        <w:t>s private practice income for the period (among other things); and</w:t>
      </w:r>
    </w:p>
    <w:p w:rsidR="007F3AAE" w:rsidRPr="006D2416" w:rsidRDefault="007F3AAE" w:rsidP="007F3AAE">
      <w:pPr>
        <w:pStyle w:val="paragraphsub"/>
      </w:pPr>
      <w:r w:rsidRPr="006D2416">
        <w:tab/>
        <w:t>(ii)</w:t>
      </w:r>
      <w:r w:rsidRPr="006D2416">
        <w:tab/>
        <w:t>the insurer will need to give the Chief Executive Medicare information about the practitioner</w:t>
      </w:r>
      <w:r w:rsidR="00695C08" w:rsidRPr="006D2416">
        <w:t>’</w:t>
      </w:r>
      <w:r w:rsidRPr="006D2416">
        <w:t>s private practice income for the period (among other things); and</w:t>
      </w:r>
    </w:p>
    <w:p w:rsidR="007F3AAE" w:rsidRPr="006D2416" w:rsidRDefault="007F3AAE" w:rsidP="007F3AAE">
      <w:pPr>
        <w:pStyle w:val="paragraph"/>
      </w:pPr>
      <w:r w:rsidRPr="006D2416">
        <w:tab/>
        <w:t>(c)</w:t>
      </w:r>
      <w:r w:rsidRPr="006D2416">
        <w:tab/>
        <w:t>stating that if an overpayment of the subsidy is made to the insurer, the practitioner will need to pay the insurer an amount equal to the amount the insurer must repay.</w:t>
      </w:r>
    </w:p>
    <w:p w:rsidR="00C7377B" w:rsidRPr="006D2416" w:rsidRDefault="00C7377B" w:rsidP="00C7377B">
      <w:pPr>
        <w:pStyle w:val="ActHead4"/>
      </w:pPr>
      <w:bookmarkStart w:id="97" w:name="_Toc33775789"/>
      <w:r w:rsidRPr="00A35CDD">
        <w:rPr>
          <w:rStyle w:val="CharSubdNo"/>
        </w:rPr>
        <w:t>Subdivision C</w:t>
      </w:r>
      <w:r w:rsidRPr="006D2416">
        <w:t>—</w:t>
      </w:r>
      <w:r w:rsidRPr="00A35CDD">
        <w:rPr>
          <w:rStyle w:val="CharSubdText"/>
        </w:rPr>
        <w:t>Invoicing</w:t>
      </w:r>
      <w:bookmarkEnd w:id="97"/>
    </w:p>
    <w:p w:rsidR="00C7377B" w:rsidRPr="006D2416" w:rsidRDefault="005C2C0F" w:rsidP="00C7377B">
      <w:pPr>
        <w:pStyle w:val="ActHead5"/>
      </w:pPr>
      <w:bookmarkStart w:id="98" w:name="_Toc33775790"/>
      <w:r w:rsidRPr="00A35CDD">
        <w:rPr>
          <w:rStyle w:val="CharSectno"/>
        </w:rPr>
        <w:t>48</w:t>
      </w:r>
      <w:r w:rsidR="00C7377B" w:rsidRPr="006D2416">
        <w:t xml:space="preserve">  Contents of invoices given to eligible medical practitioners</w:t>
      </w:r>
      <w:bookmarkEnd w:id="98"/>
    </w:p>
    <w:p w:rsidR="00C7377B" w:rsidRPr="006D2416" w:rsidRDefault="00C7377B" w:rsidP="00C7377B">
      <w:pPr>
        <w:pStyle w:val="subsection"/>
      </w:pPr>
      <w:r w:rsidRPr="006D2416">
        <w:tab/>
      </w:r>
      <w:r w:rsidRPr="006D2416">
        <w:tab/>
        <w:t xml:space="preserve">A medical indemnity insurer must ensure that each invoice it gives </w:t>
      </w:r>
      <w:r w:rsidR="00FE5401" w:rsidRPr="006D2416">
        <w:t xml:space="preserve">to an eligible medical practitioner relating to a contract of insurance </w:t>
      </w:r>
      <w:r w:rsidR="008C51F4" w:rsidRPr="006D2416">
        <w:t xml:space="preserve">between the insurer and the practitioner </w:t>
      </w:r>
      <w:r w:rsidR="00FE5401" w:rsidRPr="006D2416">
        <w:t xml:space="preserve">that provides </w:t>
      </w:r>
      <w:r w:rsidR="00986E56" w:rsidRPr="006D2416">
        <w:t>professional</w:t>
      </w:r>
      <w:r w:rsidR="00FE5401" w:rsidRPr="006D2416">
        <w:t xml:space="preserve"> indemnity cover for the practitioner for a premium period includes the following:</w:t>
      </w:r>
    </w:p>
    <w:p w:rsidR="00FE5401" w:rsidRPr="006D2416" w:rsidRDefault="00FE5401" w:rsidP="00FE5401">
      <w:pPr>
        <w:pStyle w:val="paragraph"/>
      </w:pPr>
      <w:r w:rsidRPr="006D2416">
        <w:tab/>
        <w:t>(a)</w:t>
      </w:r>
      <w:r w:rsidRPr="006D2416">
        <w:tab/>
      </w:r>
      <w:r w:rsidR="00F72A82" w:rsidRPr="006D2416">
        <w:t xml:space="preserve">the amount of </w:t>
      </w:r>
      <w:r w:rsidRPr="006D2416">
        <w:t>the membership fee for the practitioner or, if there is no such fee, a statement to that effect;</w:t>
      </w:r>
    </w:p>
    <w:p w:rsidR="00FE5401" w:rsidRPr="006D2416" w:rsidRDefault="00FE5401" w:rsidP="00FE5401">
      <w:pPr>
        <w:pStyle w:val="paragraph"/>
      </w:pPr>
      <w:r w:rsidRPr="006D2416">
        <w:tab/>
        <w:t>(b)</w:t>
      </w:r>
      <w:r w:rsidRPr="006D2416">
        <w:tab/>
        <w:t xml:space="preserve">the amount of subsidy payable to the insurer on behalf of the practitioner </w:t>
      </w:r>
      <w:r w:rsidR="00986E56" w:rsidRPr="006D2416">
        <w:t xml:space="preserve">relating to the premium period </w:t>
      </w:r>
      <w:r w:rsidRPr="006D2416">
        <w:t>or, if no such subsidy is payable, a statement to that effect;</w:t>
      </w:r>
    </w:p>
    <w:p w:rsidR="00F72A82" w:rsidRPr="006D2416" w:rsidRDefault="00F72A82" w:rsidP="00FE5401">
      <w:pPr>
        <w:pStyle w:val="paragraph"/>
      </w:pPr>
      <w:r w:rsidRPr="006D2416">
        <w:tab/>
        <w:t>(c)</w:t>
      </w:r>
      <w:r w:rsidRPr="006D2416">
        <w:tab/>
        <w:t>a statement that the amount of subsidy is subject to adjustment depending on the practitioner</w:t>
      </w:r>
      <w:r w:rsidR="00695C08" w:rsidRPr="006D2416">
        <w:t>’</w:t>
      </w:r>
      <w:r w:rsidRPr="006D2416">
        <w:t>s income and changes in the practitioner</w:t>
      </w:r>
      <w:r w:rsidR="00695C08" w:rsidRPr="006D2416">
        <w:t>’</w:t>
      </w:r>
      <w:r w:rsidRPr="006D2416">
        <w:t>s circumstances;</w:t>
      </w:r>
    </w:p>
    <w:p w:rsidR="00FE5401" w:rsidRPr="006D2416" w:rsidRDefault="00FE5401" w:rsidP="00FE5401">
      <w:pPr>
        <w:pStyle w:val="paragraph"/>
      </w:pPr>
      <w:r w:rsidRPr="006D2416">
        <w:tab/>
        <w:t>(</w:t>
      </w:r>
      <w:r w:rsidR="00F72A82" w:rsidRPr="006D2416">
        <w:t>d</w:t>
      </w:r>
      <w:r w:rsidRPr="006D2416">
        <w:t>)</w:t>
      </w:r>
      <w:r w:rsidRPr="006D2416">
        <w:tab/>
        <w:t xml:space="preserve">the </w:t>
      </w:r>
      <w:r w:rsidR="00F72A82" w:rsidRPr="006D2416">
        <w:t xml:space="preserve">amount of the </w:t>
      </w:r>
      <w:r w:rsidRPr="006D2416">
        <w:t>premium;</w:t>
      </w:r>
    </w:p>
    <w:p w:rsidR="00FB1B9F" w:rsidRPr="006D2416" w:rsidRDefault="00FB1B9F" w:rsidP="00FE5401">
      <w:pPr>
        <w:pStyle w:val="paragraph"/>
      </w:pPr>
      <w:r w:rsidRPr="006D2416">
        <w:tab/>
        <w:t>(</w:t>
      </w:r>
      <w:r w:rsidR="00CC0FB3" w:rsidRPr="006D2416">
        <w:t>e</w:t>
      </w:r>
      <w:r w:rsidRPr="006D2416">
        <w:t>)</w:t>
      </w:r>
      <w:r w:rsidRPr="006D2416">
        <w:tab/>
      </w:r>
      <w:r w:rsidR="00F72A82" w:rsidRPr="006D2416">
        <w:t xml:space="preserve">the amount of </w:t>
      </w:r>
      <w:r w:rsidRPr="006D2416">
        <w:t>stamp duty on the contract;</w:t>
      </w:r>
    </w:p>
    <w:p w:rsidR="00FB1B9F" w:rsidRPr="006D2416" w:rsidRDefault="00CC0FB3" w:rsidP="00FE5401">
      <w:pPr>
        <w:pStyle w:val="paragraph"/>
      </w:pPr>
      <w:r w:rsidRPr="006D2416">
        <w:tab/>
        <w:t>(f</w:t>
      </w:r>
      <w:r w:rsidR="00FB1B9F" w:rsidRPr="006D2416">
        <w:t>)</w:t>
      </w:r>
      <w:r w:rsidR="00FB1B9F" w:rsidRPr="006D2416">
        <w:tab/>
      </w:r>
      <w:r w:rsidR="00F72A82" w:rsidRPr="006D2416">
        <w:t xml:space="preserve">the amount of </w:t>
      </w:r>
      <w:r w:rsidR="00FB1B9F" w:rsidRPr="006D2416">
        <w:t xml:space="preserve">GST </w:t>
      </w:r>
      <w:r w:rsidR="00F72A82" w:rsidRPr="006D2416">
        <w:t>relating to the contract;</w:t>
      </w:r>
    </w:p>
    <w:p w:rsidR="00F72A82" w:rsidRPr="006D2416" w:rsidRDefault="00CC0FB3" w:rsidP="00FE5401">
      <w:pPr>
        <w:pStyle w:val="paragraph"/>
      </w:pPr>
      <w:r w:rsidRPr="006D2416">
        <w:tab/>
        <w:t>(g</w:t>
      </w:r>
      <w:r w:rsidR="00F72A82" w:rsidRPr="006D2416">
        <w:t>)</w:t>
      </w:r>
      <w:r w:rsidR="00F72A82" w:rsidRPr="006D2416">
        <w:tab/>
        <w:t xml:space="preserve">a statement that GST is not payable </w:t>
      </w:r>
      <w:r w:rsidR="003A47A6" w:rsidRPr="006D2416">
        <w:t>in relation to</w:t>
      </w:r>
      <w:r w:rsidR="00F72A82" w:rsidRPr="006D2416">
        <w:t xml:space="preserve"> a subsidy.</w:t>
      </w:r>
    </w:p>
    <w:p w:rsidR="00CC0FB3" w:rsidRPr="006D2416" w:rsidRDefault="00CC0FB3" w:rsidP="00CC0FB3">
      <w:pPr>
        <w:pStyle w:val="notetext"/>
      </w:pPr>
      <w:r w:rsidRPr="006D2416">
        <w:t>Note:</w:t>
      </w:r>
      <w:r w:rsidRPr="006D2416">
        <w:tab/>
        <w:t>Section</w:t>
      </w:r>
      <w:r w:rsidR="006D2416" w:rsidRPr="006D2416">
        <w:t> </w:t>
      </w:r>
      <w:r w:rsidRPr="006D2416">
        <w:t>34ZV of the Act requires invoices for premiums increasing the insurer</w:t>
      </w:r>
      <w:r w:rsidR="00695C08" w:rsidRPr="006D2416">
        <w:t>’</w:t>
      </w:r>
      <w:r w:rsidRPr="006D2416">
        <w:t>s liability for run</w:t>
      </w:r>
      <w:r w:rsidR="006D2416">
        <w:noBreakHyphen/>
      </w:r>
      <w:r w:rsidRPr="006D2416">
        <w:t>off cover support payment to include certain extra matters relating to that payment.</w:t>
      </w:r>
    </w:p>
    <w:p w:rsidR="00C142F1" w:rsidRPr="006D2416" w:rsidRDefault="00C142F1" w:rsidP="00C142F1">
      <w:pPr>
        <w:pStyle w:val="ActHead4"/>
      </w:pPr>
      <w:bookmarkStart w:id="99" w:name="_Toc33775791"/>
      <w:r w:rsidRPr="00A35CDD">
        <w:rPr>
          <w:rStyle w:val="CharSubdNo"/>
        </w:rPr>
        <w:t>Subdivision D</w:t>
      </w:r>
      <w:r w:rsidRPr="006D2416">
        <w:t>—</w:t>
      </w:r>
      <w:r w:rsidRPr="00A35CDD">
        <w:rPr>
          <w:rStyle w:val="CharSubdText"/>
        </w:rPr>
        <w:t>Repaying overpayments of subsidy</w:t>
      </w:r>
      <w:bookmarkEnd w:id="99"/>
    </w:p>
    <w:p w:rsidR="008912FB" w:rsidRPr="006D2416" w:rsidRDefault="005C2C0F" w:rsidP="008912FB">
      <w:pPr>
        <w:pStyle w:val="ActHead5"/>
      </w:pPr>
      <w:bookmarkStart w:id="100" w:name="_Toc33775792"/>
      <w:r w:rsidRPr="00A35CDD">
        <w:rPr>
          <w:rStyle w:val="CharSectno"/>
        </w:rPr>
        <w:t>49</w:t>
      </w:r>
      <w:r w:rsidR="008912FB" w:rsidRPr="006D2416">
        <w:t xml:space="preserve">  Overpayments</w:t>
      </w:r>
      <w:r w:rsidR="00470C6D" w:rsidRPr="006D2416">
        <w:t xml:space="preserve"> generally</w:t>
      </w:r>
      <w:bookmarkEnd w:id="100"/>
    </w:p>
    <w:p w:rsidR="009B08E4" w:rsidRPr="006D2416" w:rsidRDefault="009B08E4" w:rsidP="009B08E4">
      <w:pPr>
        <w:pStyle w:val="subsection"/>
      </w:pPr>
      <w:r w:rsidRPr="006D2416">
        <w:tab/>
        <w:t>(1)</w:t>
      </w:r>
      <w:r w:rsidRPr="006D2416">
        <w:tab/>
        <w:t>This section applies if a payment by way of subsidy (whether advance subsidy or not) is made to a medical indemnity insurer on behalf of a medical practitioner for a premium year and one of the following applies:</w:t>
      </w:r>
    </w:p>
    <w:p w:rsidR="009B08E4" w:rsidRPr="006D2416" w:rsidRDefault="009B08E4" w:rsidP="009B08E4">
      <w:pPr>
        <w:pStyle w:val="paragraph"/>
      </w:pPr>
      <w:r w:rsidRPr="006D2416">
        <w:tab/>
        <w:t>(a)</w:t>
      </w:r>
      <w:r w:rsidRPr="006D2416">
        <w:tab/>
        <w:t>subsidy is not payable to the insurer on behalf of the practitioner for the premium year;</w:t>
      </w:r>
    </w:p>
    <w:p w:rsidR="009B08E4" w:rsidRPr="006D2416" w:rsidRDefault="009B08E4" w:rsidP="009B08E4">
      <w:pPr>
        <w:pStyle w:val="paragraph"/>
      </w:pPr>
      <w:r w:rsidRPr="006D2416">
        <w:tab/>
        <w:t>(b)</w:t>
      </w:r>
      <w:r w:rsidRPr="006D2416">
        <w:tab/>
        <w:t>the amount paid is greater than the amount of subsidy that was payable;</w:t>
      </w:r>
    </w:p>
    <w:p w:rsidR="009B08E4" w:rsidRPr="006D2416" w:rsidRDefault="009B08E4" w:rsidP="009B08E4">
      <w:pPr>
        <w:pStyle w:val="paragraph"/>
      </w:pPr>
      <w:r w:rsidRPr="006D2416">
        <w:tab/>
        <w:t>(c)</w:t>
      </w:r>
      <w:r w:rsidRPr="006D2416">
        <w:tab/>
        <w:t>the payment is made by way of advance subsidy and a determination is later made under section</w:t>
      </w:r>
      <w:r w:rsidR="006D2416" w:rsidRPr="006D2416">
        <w:t> </w:t>
      </w:r>
      <w:r w:rsidR="005C2C0F" w:rsidRPr="006D2416">
        <w:t>39</w:t>
      </w:r>
      <w:r w:rsidRPr="006D2416">
        <w:t xml:space="preserve"> that the advance subsidy is not payable;</w:t>
      </w:r>
    </w:p>
    <w:p w:rsidR="009B08E4" w:rsidRPr="006D2416" w:rsidRDefault="009B08E4" w:rsidP="009B08E4">
      <w:pPr>
        <w:pStyle w:val="paragraph"/>
      </w:pPr>
      <w:r w:rsidRPr="006D2416">
        <w:tab/>
        <w:t>(d)</w:t>
      </w:r>
      <w:r w:rsidRPr="006D2416">
        <w:tab/>
        <w:t>the payment is made by way of advance subsidy and a determination is later made under section</w:t>
      </w:r>
      <w:r w:rsidR="006D2416" w:rsidRPr="006D2416">
        <w:t> </w:t>
      </w:r>
      <w:r w:rsidR="005C2C0F" w:rsidRPr="006D2416">
        <w:t>39</w:t>
      </w:r>
      <w:r w:rsidRPr="006D2416">
        <w:t xml:space="preserve"> that a lesser amount of advance subsidy is payable.</w:t>
      </w:r>
    </w:p>
    <w:p w:rsidR="009B08E4" w:rsidRPr="006D2416" w:rsidRDefault="009B08E4" w:rsidP="009B08E4">
      <w:pPr>
        <w:pStyle w:val="subsection"/>
      </w:pPr>
      <w:r w:rsidRPr="006D2416">
        <w:tab/>
        <w:t>(2)</w:t>
      </w:r>
      <w:r w:rsidRPr="006D2416">
        <w:tab/>
        <w:t xml:space="preserve">The </w:t>
      </w:r>
      <w:r w:rsidRPr="006D2416">
        <w:rPr>
          <w:b/>
          <w:i/>
        </w:rPr>
        <w:t>amount overpaid</w:t>
      </w:r>
      <w:r w:rsidRPr="006D2416">
        <w:t xml:space="preserve"> is:</w:t>
      </w:r>
    </w:p>
    <w:p w:rsidR="009B08E4" w:rsidRPr="006D2416" w:rsidRDefault="009B08E4" w:rsidP="009B08E4">
      <w:pPr>
        <w:pStyle w:val="paragraph"/>
      </w:pPr>
      <w:r w:rsidRPr="006D2416">
        <w:tab/>
        <w:t>(a)</w:t>
      </w:r>
      <w:r w:rsidRPr="006D2416">
        <w:tab/>
        <w:t xml:space="preserve">the whole of the amount paid if </w:t>
      </w:r>
      <w:r w:rsidR="006D2416" w:rsidRPr="006D2416">
        <w:t>paragraph (</w:t>
      </w:r>
      <w:r w:rsidRPr="006D2416">
        <w:t>1)(a) or (c) applies; or</w:t>
      </w:r>
    </w:p>
    <w:p w:rsidR="009B08E4" w:rsidRPr="006D2416" w:rsidRDefault="009B08E4" w:rsidP="009B08E4">
      <w:pPr>
        <w:pStyle w:val="paragraph"/>
      </w:pPr>
      <w:r w:rsidRPr="006D2416">
        <w:tab/>
        <w:t>(b)</w:t>
      </w:r>
      <w:r w:rsidRPr="006D2416">
        <w:tab/>
        <w:t>the difference between the amount that was paid and the amount that was payable, or was most recently determined under section</w:t>
      </w:r>
      <w:r w:rsidR="006D2416" w:rsidRPr="006D2416">
        <w:t> </w:t>
      </w:r>
      <w:r w:rsidR="005C2C0F" w:rsidRPr="006D2416">
        <w:t>38</w:t>
      </w:r>
      <w:r w:rsidRPr="006D2416">
        <w:t xml:space="preserve"> or </w:t>
      </w:r>
      <w:r w:rsidR="005C2C0F" w:rsidRPr="006D2416">
        <w:t>39</w:t>
      </w:r>
      <w:r w:rsidRPr="006D2416">
        <w:t xml:space="preserve"> to be payable, if </w:t>
      </w:r>
      <w:r w:rsidR="006D2416" w:rsidRPr="006D2416">
        <w:t>paragraph (</w:t>
      </w:r>
      <w:r w:rsidRPr="006D2416">
        <w:t>1)(b) or (d) applies.</w:t>
      </w:r>
    </w:p>
    <w:p w:rsidR="009B08E4" w:rsidRPr="006D2416" w:rsidRDefault="009B08E4" w:rsidP="009B08E4">
      <w:pPr>
        <w:pStyle w:val="subsection"/>
      </w:pPr>
      <w:r w:rsidRPr="006D2416">
        <w:tab/>
        <w:t>(3)</w:t>
      </w:r>
      <w:r w:rsidRPr="006D2416">
        <w:tab/>
        <w:t>The insurer must repay to the Commonwealth the amount overpaid.</w:t>
      </w:r>
    </w:p>
    <w:p w:rsidR="009B08E4" w:rsidRPr="006D2416" w:rsidRDefault="009B08E4" w:rsidP="009B08E4">
      <w:pPr>
        <w:pStyle w:val="notetext"/>
      </w:pPr>
      <w:r w:rsidRPr="006D2416">
        <w:t>Note:</w:t>
      </w:r>
      <w:r w:rsidRPr="006D2416">
        <w:tab/>
        <w:t>Section</w:t>
      </w:r>
      <w:r w:rsidR="006D2416" w:rsidRPr="006D2416">
        <w:t> </w:t>
      </w:r>
      <w:r w:rsidR="005C2C0F" w:rsidRPr="006D2416">
        <w:t>66</w:t>
      </w:r>
      <w:r w:rsidRPr="006D2416">
        <w:t xml:space="preserve"> provides for recovery of the amount overpaid.</w:t>
      </w:r>
    </w:p>
    <w:p w:rsidR="008912FB" w:rsidRPr="006D2416" w:rsidRDefault="005C2C0F" w:rsidP="008912FB">
      <w:pPr>
        <w:pStyle w:val="ActHead5"/>
      </w:pPr>
      <w:bookmarkStart w:id="101" w:name="_Toc33775793"/>
      <w:r w:rsidRPr="00A35CDD">
        <w:rPr>
          <w:rStyle w:val="CharSectno"/>
        </w:rPr>
        <w:t>50</w:t>
      </w:r>
      <w:r w:rsidR="002553BE" w:rsidRPr="006D2416">
        <w:t xml:space="preserve">  Repaying advance </w:t>
      </w:r>
      <w:r w:rsidR="009D55C7" w:rsidRPr="006D2416">
        <w:t>subsidy</w:t>
      </w:r>
      <w:r w:rsidR="002553BE" w:rsidRPr="006D2416">
        <w:t xml:space="preserve"> </w:t>
      </w:r>
      <w:r w:rsidR="009D55C7" w:rsidRPr="006D2416">
        <w:t>exceeding</w:t>
      </w:r>
      <w:r w:rsidR="002553BE" w:rsidRPr="006D2416">
        <w:t xml:space="preserve"> final amount</w:t>
      </w:r>
      <w:bookmarkEnd w:id="101"/>
    </w:p>
    <w:p w:rsidR="00F5101B" w:rsidRPr="006D2416" w:rsidRDefault="00F5101B" w:rsidP="00F5101B">
      <w:pPr>
        <w:pStyle w:val="subsection"/>
      </w:pPr>
      <w:r w:rsidRPr="006D2416">
        <w:tab/>
        <w:t>(1)</w:t>
      </w:r>
      <w:r w:rsidRPr="006D2416">
        <w:tab/>
        <w:t>This section applies if:</w:t>
      </w:r>
    </w:p>
    <w:p w:rsidR="00F5101B" w:rsidRPr="006D2416" w:rsidRDefault="00F5101B" w:rsidP="00F5101B">
      <w:pPr>
        <w:pStyle w:val="paragraph"/>
      </w:pPr>
      <w:r w:rsidRPr="006D2416">
        <w:tab/>
        <w:t>(a)</w:t>
      </w:r>
      <w:r w:rsidRPr="006D2416">
        <w:tab/>
        <w:t>advance subsidy is paid to a medical indemnity insurer on behalf of a medical practitioner for a premium year; and</w:t>
      </w:r>
    </w:p>
    <w:p w:rsidR="00F5101B" w:rsidRPr="006D2416" w:rsidRDefault="00F5101B" w:rsidP="00F5101B">
      <w:pPr>
        <w:pStyle w:val="paragraph"/>
      </w:pPr>
      <w:r w:rsidRPr="006D2416">
        <w:tab/>
        <w:t>(b)</w:t>
      </w:r>
      <w:r w:rsidRPr="006D2416">
        <w:tab/>
        <w:t xml:space="preserve">an amount (the </w:t>
      </w:r>
      <w:r w:rsidRPr="006D2416">
        <w:rPr>
          <w:b/>
          <w:i/>
        </w:rPr>
        <w:t>final amount</w:t>
      </w:r>
      <w:r w:rsidRPr="006D2416">
        <w:t>) of subsidy would be payable to the insurer on behalf of the practitioner for the year under subsection</w:t>
      </w:r>
      <w:r w:rsidR="006D2416" w:rsidRPr="006D2416">
        <w:t> </w:t>
      </w:r>
      <w:r w:rsidR="005C2C0F" w:rsidRPr="006D2416">
        <w:t>26</w:t>
      </w:r>
      <w:r w:rsidRPr="006D2416">
        <w:t>(1) apart from section</w:t>
      </w:r>
      <w:r w:rsidR="006D2416" w:rsidRPr="006D2416">
        <w:t> </w:t>
      </w:r>
      <w:r w:rsidR="005C2C0F" w:rsidRPr="006D2416">
        <w:t>45</w:t>
      </w:r>
      <w:r w:rsidRPr="006D2416">
        <w:t>; and</w:t>
      </w:r>
    </w:p>
    <w:p w:rsidR="00F5101B" w:rsidRPr="006D2416" w:rsidRDefault="00F5101B" w:rsidP="00F5101B">
      <w:pPr>
        <w:pStyle w:val="paragraph"/>
      </w:pPr>
      <w:r w:rsidRPr="006D2416">
        <w:tab/>
        <w:t>(c)</w:t>
      </w:r>
      <w:r w:rsidRPr="006D2416">
        <w:tab/>
        <w:t>the advance subsidy exceeds the final amount.</w:t>
      </w:r>
    </w:p>
    <w:p w:rsidR="00F5101B" w:rsidRPr="006D2416" w:rsidRDefault="00F5101B" w:rsidP="00F5101B">
      <w:pPr>
        <w:pStyle w:val="notetext"/>
      </w:pPr>
      <w:r w:rsidRPr="006D2416">
        <w:t>Note:</w:t>
      </w:r>
      <w:r w:rsidRPr="006D2416">
        <w:tab/>
        <w:t>Subsection</w:t>
      </w:r>
      <w:r w:rsidR="006D2416" w:rsidRPr="006D2416">
        <w:t> </w:t>
      </w:r>
      <w:r w:rsidR="005C2C0F" w:rsidRPr="006D2416">
        <w:t>26</w:t>
      </w:r>
      <w:r w:rsidRPr="006D2416">
        <w:t>(1) sets out the basic rules for subsidy to be payable. Section</w:t>
      </w:r>
      <w:r w:rsidR="006D2416" w:rsidRPr="006D2416">
        <w:t> </w:t>
      </w:r>
      <w:r w:rsidR="005C2C0F" w:rsidRPr="006D2416">
        <w:t>45</w:t>
      </w:r>
      <w:r w:rsidRPr="006D2416">
        <w:t xml:space="preserve"> reduces the amount of subsidy payable by </w:t>
      </w:r>
      <w:r w:rsidR="007B7B44" w:rsidRPr="006D2416">
        <w:t>advance subsidy paid.</w:t>
      </w:r>
    </w:p>
    <w:p w:rsidR="007B7B44" w:rsidRPr="006D2416" w:rsidRDefault="00F5101B" w:rsidP="00F5101B">
      <w:pPr>
        <w:pStyle w:val="subsection"/>
      </w:pPr>
      <w:r w:rsidRPr="006D2416">
        <w:tab/>
        <w:t>(2)</w:t>
      </w:r>
      <w:r w:rsidRPr="006D2416">
        <w:tab/>
      </w:r>
      <w:r w:rsidR="007B7B44" w:rsidRPr="006D2416">
        <w:t>The insurer must repay the excess to the Commonwealth.</w:t>
      </w:r>
    </w:p>
    <w:p w:rsidR="009B08E4" w:rsidRPr="006D2416" w:rsidRDefault="00CE7110" w:rsidP="007B7B44">
      <w:pPr>
        <w:pStyle w:val="notetext"/>
      </w:pPr>
      <w:r w:rsidRPr="006D2416">
        <w:t>Note:</w:t>
      </w:r>
      <w:r w:rsidRPr="006D2416">
        <w:tab/>
      </w:r>
      <w:r w:rsidR="007B7B44" w:rsidRPr="006D2416">
        <w:t>Section</w:t>
      </w:r>
      <w:r w:rsidR="006D2416" w:rsidRPr="006D2416">
        <w:t> </w:t>
      </w:r>
      <w:r w:rsidR="005C2C0F" w:rsidRPr="006D2416">
        <w:t>66</w:t>
      </w:r>
      <w:r w:rsidR="007B7B44" w:rsidRPr="006D2416">
        <w:t xml:space="preserve"> provides for recovery of the excess.</w:t>
      </w:r>
    </w:p>
    <w:p w:rsidR="002553BE" w:rsidRPr="006D2416" w:rsidRDefault="005C2C0F" w:rsidP="002553BE">
      <w:pPr>
        <w:pStyle w:val="ActHead5"/>
      </w:pPr>
      <w:bookmarkStart w:id="102" w:name="_Toc33775794"/>
      <w:r w:rsidRPr="00A35CDD">
        <w:rPr>
          <w:rStyle w:val="CharSectno"/>
        </w:rPr>
        <w:t>51</w:t>
      </w:r>
      <w:r w:rsidR="002553BE" w:rsidRPr="006D2416">
        <w:t xml:space="preserve">  Repaying advance </w:t>
      </w:r>
      <w:r w:rsidR="007B7B44" w:rsidRPr="006D2416">
        <w:t>subsidy</w:t>
      </w:r>
      <w:r w:rsidR="002553BE" w:rsidRPr="006D2416">
        <w:t xml:space="preserve"> for premium year if no later application made for premium year</w:t>
      </w:r>
      <w:bookmarkEnd w:id="102"/>
    </w:p>
    <w:p w:rsidR="008B7EDB" w:rsidRPr="006D2416" w:rsidRDefault="008B7EDB" w:rsidP="008B7EDB">
      <w:pPr>
        <w:pStyle w:val="subsection"/>
      </w:pPr>
      <w:r w:rsidRPr="006D2416">
        <w:tab/>
      </w:r>
      <w:r w:rsidR="00601BD0" w:rsidRPr="006D2416">
        <w:t>(1)</w:t>
      </w:r>
      <w:r w:rsidRPr="006D2416">
        <w:tab/>
      </w:r>
      <w:r w:rsidR="0045292A" w:rsidRPr="006D2416">
        <w:t>This section applies if:</w:t>
      </w:r>
    </w:p>
    <w:p w:rsidR="0045292A" w:rsidRPr="006D2416" w:rsidRDefault="0045292A" w:rsidP="0045292A">
      <w:pPr>
        <w:pStyle w:val="paragraph"/>
      </w:pPr>
      <w:r w:rsidRPr="006D2416">
        <w:tab/>
        <w:t>(a)</w:t>
      </w:r>
      <w:r w:rsidRPr="006D2416">
        <w:tab/>
        <w:t>advance subsidy is paid to a medical indemnity insurer on behalf of a medical practitioner for a premium year; and</w:t>
      </w:r>
    </w:p>
    <w:p w:rsidR="0045292A" w:rsidRPr="006D2416" w:rsidRDefault="0045292A" w:rsidP="0045292A">
      <w:pPr>
        <w:pStyle w:val="paragraph"/>
      </w:pPr>
      <w:r w:rsidRPr="006D2416">
        <w:tab/>
        <w:t>(b)</w:t>
      </w:r>
      <w:r w:rsidRPr="006D2416">
        <w:tab/>
        <w:t>the insurer does not make an application under section</w:t>
      </w:r>
      <w:r w:rsidR="006D2416" w:rsidRPr="006D2416">
        <w:t> </w:t>
      </w:r>
      <w:r w:rsidR="005C2C0F" w:rsidRPr="006D2416">
        <w:t>37</w:t>
      </w:r>
      <w:r w:rsidR="00601BD0" w:rsidRPr="006D2416">
        <w:t xml:space="preserve"> relating to the practitioner</w:t>
      </w:r>
      <w:r w:rsidRPr="006D2416">
        <w:t>.</w:t>
      </w:r>
    </w:p>
    <w:p w:rsidR="0045292A" w:rsidRPr="006D2416" w:rsidRDefault="0045292A" w:rsidP="0045292A">
      <w:pPr>
        <w:pStyle w:val="notetext"/>
      </w:pPr>
      <w:r w:rsidRPr="006D2416">
        <w:t>Note:</w:t>
      </w:r>
      <w:r w:rsidRPr="006D2416">
        <w:tab/>
        <w:t>That section requires a complying application to be made by the insurer within 13 months after the end of the premium year.</w:t>
      </w:r>
    </w:p>
    <w:p w:rsidR="0045292A" w:rsidRPr="006D2416" w:rsidRDefault="00601BD0" w:rsidP="00601BD0">
      <w:pPr>
        <w:pStyle w:val="subsection"/>
      </w:pPr>
      <w:r w:rsidRPr="006D2416">
        <w:tab/>
        <w:t>(2)</w:t>
      </w:r>
      <w:r w:rsidRPr="006D2416">
        <w:tab/>
        <w:t>The insurer must repay the amount of the advance subsidy to the Commonwealth.</w:t>
      </w:r>
    </w:p>
    <w:p w:rsidR="007B7B44" w:rsidRPr="006D2416" w:rsidRDefault="00CE7110" w:rsidP="007B7B44">
      <w:pPr>
        <w:pStyle w:val="notetext"/>
      </w:pPr>
      <w:r w:rsidRPr="006D2416">
        <w:t>Note:</w:t>
      </w:r>
      <w:r w:rsidRPr="006D2416">
        <w:tab/>
      </w:r>
      <w:r w:rsidR="007B7B44" w:rsidRPr="006D2416">
        <w:t>Section</w:t>
      </w:r>
      <w:r w:rsidR="006D2416" w:rsidRPr="006D2416">
        <w:t> </w:t>
      </w:r>
      <w:r w:rsidR="005C2C0F" w:rsidRPr="006D2416">
        <w:t>66</w:t>
      </w:r>
      <w:r w:rsidR="007B7B44" w:rsidRPr="006D2416">
        <w:t xml:space="preserve"> provides for recovery of the amount.</w:t>
      </w:r>
    </w:p>
    <w:p w:rsidR="00B665F9" w:rsidRPr="006D2416" w:rsidRDefault="00D741AD" w:rsidP="00D741AD">
      <w:pPr>
        <w:pStyle w:val="ActHead4"/>
      </w:pPr>
      <w:bookmarkStart w:id="103" w:name="_Toc33775795"/>
      <w:r w:rsidRPr="00A35CDD">
        <w:rPr>
          <w:rStyle w:val="CharSubdNo"/>
        </w:rPr>
        <w:t>Subdivision E</w:t>
      </w:r>
      <w:r w:rsidRPr="006D2416">
        <w:t>—</w:t>
      </w:r>
      <w:r w:rsidRPr="00A35CDD">
        <w:rPr>
          <w:rStyle w:val="CharSubdText"/>
        </w:rPr>
        <w:t>Keeping records</w:t>
      </w:r>
      <w:bookmarkEnd w:id="103"/>
    </w:p>
    <w:p w:rsidR="00D741AD" w:rsidRPr="006D2416" w:rsidRDefault="005C2C0F" w:rsidP="00D741AD">
      <w:pPr>
        <w:pStyle w:val="ActHead5"/>
      </w:pPr>
      <w:bookmarkStart w:id="104" w:name="_Toc33775796"/>
      <w:r w:rsidRPr="00A35CDD">
        <w:rPr>
          <w:rStyle w:val="CharSectno"/>
        </w:rPr>
        <w:t>52</w:t>
      </w:r>
      <w:r w:rsidR="00A546E5" w:rsidRPr="006D2416">
        <w:t xml:space="preserve">  Records relevant to subsidy to be kept for 5 years</w:t>
      </w:r>
      <w:bookmarkEnd w:id="104"/>
    </w:p>
    <w:p w:rsidR="00D741AD" w:rsidRPr="006D2416" w:rsidRDefault="00A546E5" w:rsidP="00D741AD">
      <w:pPr>
        <w:pStyle w:val="subsection"/>
      </w:pPr>
      <w:r w:rsidRPr="006D2416">
        <w:tab/>
      </w:r>
      <w:r w:rsidRPr="006D2416">
        <w:tab/>
        <w:t xml:space="preserve">A </w:t>
      </w:r>
      <w:r w:rsidR="00707096" w:rsidRPr="006D2416">
        <w:t>medical indemnity</w:t>
      </w:r>
      <w:r w:rsidRPr="006D2416">
        <w:t xml:space="preserve"> insurer must keep records of information relevant to working out the amounts of subsidy payable or paid to it on behalf of medical practitioners for 5 years after the records were created.</w:t>
      </w:r>
    </w:p>
    <w:p w:rsidR="00D741AD" w:rsidRPr="006D2416" w:rsidRDefault="00F5542B" w:rsidP="00D741AD">
      <w:pPr>
        <w:pStyle w:val="ActHead4"/>
      </w:pPr>
      <w:bookmarkStart w:id="105" w:name="_Toc33775797"/>
      <w:r w:rsidRPr="00A35CDD">
        <w:rPr>
          <w:rStyle w:val="CharSubdNo"/>
        </w:rPr>
        <w:t>Subdivision F</w:t>
      </w:r>
      <w:r w:rsidRPr="006D2416">
        <w:t>—</w:t>
      </w:r>
      <w:r w:rsidR="00376486" w:rsidRPr="00A35CDD">
        <w:rPr>
          <w:rStyle w:val="CharSubdText"/>
        </w:rPr>
        <w:t>R</w:t>
      </w:r>
      <w:r w:rsidRPr="00A35CDD">
        <w:rPr>
          <w:rStyle w:val="CharSubdText"/>
        </w:rPr>
        <w:t>eporting</w:t>
      </w:r>
      <w:r w:rsidR="006C3642" w:rsidRPr="00A35CDD">
        <w:rPr>
          <w:rStyle w:val="CharSubdText"/>
        </w:rPr>
        <w:t xml:space="preserve"> on changes in medical practitioners’ circumstances</w:t>
      </w:r>
      <w:bookmarkEnd w:id="105"/>
    </w:p>
    <w:p w:rsidR="00F7398C" w:rsidRPr="006D2416" w:rsidRDefault="005C2C0F" w:rsidP="00F5542B">
      <w:pPr>
        <w:pStyle w:val="ActHead5"/>
      </w:pPr>
      <w:bookmarkStart w:id="106" w:name="_Toc33775798"/>
      <w:r w:rsidRPr="00A35CDD">
        <w:rPr>
          <w:rStyle w:val="CharSectno"/>
        </w:rPr>
        <w:t>53</w:t>
      </w:r>
      <w:r w:rsidR="00F7398C" w:rsidRPr="006D2416">
        <w:t xml:space="preserve">  Reporting between making application for advance subsidy and </w:t>
      </w:r>
      <w:r w:rsidR="0014248E" w:rsidRPr="006D2416">
        <w:t xml:space="preserve">making </w:t>
      </w:r>
      <w:r w:rsidR="00F7398C" w:rsidRPr="006D2416">
        <w:t>final application</w:t>
      </w:r>
      <w:r w:rsidR="009F1745" w:rsidRPr="006D2416">
        <w:t xml:space="preserve"> for subsidy</w:t>
      </w:r>
      <w:bookmarkEnd w:id="106"/>
    </w:p>
    <w:p w:rsidR="00F7398C" w:rsidRPr="006D2416" w:rsidRDefault="00F7398C" w:rsidP="00F7398C">
      <w:pPr>
        <w:pStyle w:val="subsection"/>
      </w:pPr>
      <w:r w:rsidRPr="006D2416">
        <w:tab/>
        <w:t>(1)</w:t>
      </w:r>
      <w:r w:rsidRPr="006D2416">
        <w:tab/>
        <w:t>This section applies if:</w:t>
      </w:r>
    </w:p>
    <w:p w:rsidR="00F7398C" w:rsidRPr="006D2416" w:rsidRDefault="00F7398C" w:rsidP="00F7398C">
      <w:pPr>
        <w:pStyle w:val="paragraph"/>
      </w:pPr>
      <w:r w:rsidRPr="006D2416">
        <w:tab/>
        <w:t>(a)</w:t>
      </w:r>
      <w:r w:rsidRPr="006D2416">
        <w:tab/>
        <w:t>under section</w:t>
      </w:r>
      <w:r w:rsidR="006D2416" w:rsidRPr="006D2416">
        <w:t> </w:t>
      </w:r>
      <w:r w:rsidR="005C2C0F" w:rsidRPr="006D2416">
        <w:t>36</w:t>
      </w:r>
      <w:r w:rsidRPr="006D2416">
        <w:t>, a medical indemnity insurer makes a complying application for advance subsidy to be paid to the insurer on behalf of a medical practitioner for a premium year; and</w:t>
      </w:r>
    </w:p>
    <w:p w:rsidR="00F7398C" w:rsidRPr="006D2416" w:rsidRDefault="00F7398C" w:rsidP="00F7398C">
      <w:pPr>
        <w:pStyle w:val="paragraph"/>
      </w:pPr>
      <w:r w:rsidRPr="006D2416">
        <w:tab/>
        <w:t>(b)</w:t>
      </w:r>
      <w:r w:rsidRPr="006D2416">
        <w:tab/>
        <w:t>the insurer is later aware that information in the application was not correct or is no longer correct.</w:t>
      </w:r>
    </w:p>
    <w:p w:rsidR="00F7398C" w:rsidRPr="006D2416" w:rsidRDefault="00F7398C" w:rsidP="00F7398C">
      <w:pPr>
        <w:pStyle w:val="subsection"/>
      </w:pPr>
      <w:r w:rsidRPr="006D2416">
        <w:tab/>
        <w:t>(2)</w:t>
      </w:r>
      <w:r w:rsidRPr="006D2416">
        <w:tab/>
        <w:t>The insurer must, as soon as reasonably practicable, give the Chief Executive Medicare correct information about all the matters dealt with in the application.</w:t>
      </w:r>
    </w:p>
    <w:p w:rsidR="00F7398C" w:rsidRPr="006D2416" w:rsidRDefault="00F7398C" w:rsidP="00F7398C">
      <w:pPr>
        <w:pStyle w:val="subsection"/>
      </w:pPr>
      <w:r w:rsidRPr="006D2416">
        <w:tab/>
        <w:t>(3)</w:t>
      </w:r>
      <w:r w:rsidRPr="006D2416">
        <w:tab/>
        <w:t xml:space="preserve">If the advance subsidy was paid to the insurer </w:t>
      </w:r>
      <w:r w:rsidR="009F1745" w:rsidRPr="006D2416">
        <w:t xml:space="preserve">before the insurer complies with </w:t>
      </w:r>
      <w:r w:rsidR="006D2416" w:rsidRPr="006D2416">
        <w:t>subsection (</w:t>
      </w:r>
      <w:r w:rsidR="009F1745" w:rsidRPr="006D2416">
        <w:t>2), the insurer must comply with that subsection by giving the information in a complying application for an adjustment of the advance subsidy.</w:t>
      </w:r>
    </w:p>
    <w:p w:rsidR="009F1745" w:rsidRPr="006D2416" w:rsidRDefault="009F1745" w:rsidP="00F7398C">
      <w:pPr>
        <w:pStyle w:val="subsection"/>
      </w:pPr>
      <w:r w:rsidRPr="006D2416">
        <w:tab/>
        <w:t>(4)</w:t>
      </w:r>
      <w:r w:rsidRPr="006D2416">
        <w:tab/>
      </w:r>
      <w:r w:rsidR="006D2416" w:rsidRPr="006D2416">
        <w:t>Subsections (</w:t>
      </w:r>
      <w:r w:rsidRPr="006D2416">
        <w:t>2) and (3) do not apply after the insurer makes an application under section</w:t>
      </w:r>
      <w:r w:rsidR="006D2416" w:rsidRPr="006D2416">
        <w:t> </w:t>
      </w:r>
      <w:r w:rsidR="005C2C0F" w:rsidRPr="006D2416">
        <w:t>37</w:t>
      </w:r>
      <w:r w:rsidRPr="006D2416">
        <w:t xml:space="preserve"> for subsidy to be paid to the insurer on behalf of the practitioner for the premium year.</w:t>
      </w:r>
    </w:p>
    <w:p w:rsidR="00A13425" w:rsidRPr="006D2416" w:rsidRDefault="005C2C0F" w:rsidP="00F5542B">
      <w:pPr>
        <w:pStyle w:val="ActHead5"/>
      </w:pPr>
      <w:bookmarkStart w:id="107" w:name="_Toc33775799"/>
      <w:r w:rsidRPr="00A35CDD">
        <w:rPr>
          <w:rStyle w:val="CharSectno"/>
        </w:rPr>
        <w:t>54</w:t>
      </w:r>
      <w:r w:rsidR="008967CB" w:rsidRPr="006D2416">
        <w:t xml:space="preserve">  </w:t>
      </w:r>
      <w:r w:rsidR="00A13425" w:rsidRPr="006D2416">
        <w:t>Report</w:t>
      </w:r>
      <w:r w:rsidR="00EB0F62" w:rsidRPr="006D2416">
        <w:t xml:space="preserve">ing after </w:t>
      </w:r>
      <w:r w:rsidR="009F1745" w:rsidRPr="006D2416">
        <w:t xml:space="preserve">making </w:t>
      </w:r>
      <w:r w:rsidR="00EB0F62" w:rsidRPr="006D2416">
        <w:t>final application for subsidy</w:t>
      </w:r>
      <w:bookmarkEnd w:id="107"/>
    </w:p>
    <w:p w:rsidR="00A13425" w:rsidRPr="006D2416" w:rsidRDefault="00A13425" w:rsidP="00A13425">
      <w:pPr>
        <w:pStyle w:val="subsection"/>
      </w:pPr>
      <w:r w:rsidRPr="006D2416">
        <w:tab/>
        <w:t>(1)</w:t>
      </w:r>
      <w:r w:rsidRPr="006D2416">
        <w:tab/>
        <w:t>This section applies if:</w:t>
      </w:r>
    </w:p>
    <w:p w:rsidR="00A13425" w:rsidRPr="006D2416" w:rsidRDefault="00A13425" w:rsidP="00A13425">
      <w:pPr>
        <w:pStyle w:val="paragraph"/>
      </w:pPr>
      <w:r w:rsidRPr="006D2416">
        <w:tab/>
        <w:t>(a)</w:t>
      </w:r>
      <w:r w:rsidRPr="006D2416">
        <w:tab/>
      </w:r>
      <w:r w:rsidR="00F7398C" w:rsidRPr="006D2416">
        <w:t>under section</w:t>
      </w:r>
      <w:r w:rsidR="006D2416" w:rsidRPr="006D2416">
        <w:t> </w:t>
      </w:r>
      <w:r w:rsidR="005C2C0F" w:rsidRPr="006D2416">
        <w:t>37</w:t>
      </w:r>
      <w:r w:rsidR="00F7398C" w:rsidRPr="006D2416">
        <w:t xml:space="preserve">, </w:t>
      </w:r>
      <w:r w:rsidRPr="006D2416">
        <w:t xml:space="preserve">a medical indemnity insurer </w:t>
      </w:r>
      <w:r w:rsidR="00B34D83" w:rsidRPr="006D2416">
        <w:t>makes</w:t>
      </w:r>
      <w:r w:rsidRPr="006D2416">
        <w:t xml:space="preserve"> a complying application for subsidy to be paid to the insurer on behalf of a medical practitioner for a premium year</w:t>
      </w:r>
      <w:r w:rsidR="00B34D83" w:rsidRPr="006D2416">
        <w:t>; and</w:t>
      </w:r>
    </w:p>
    <w:p w:rsidR="00B34D83" w:rsidRPr="006D2416" w:rsidRDefault="00B34D83" w:rsidP="00A13425">
      <w:pPr>
        <w:pStyle w:val="paragraph"/>
      </w:pPr>
      <w:r w:rsidRPr="006D2416">
        <w:tab/>
        <w:t>(b)</w:t>
      </w:r>
      <w:r w:rsidRPr="006D2416">
        <w:tab/>
        <w:t xml:space="preserve">the insurer is </w:t>
      </w:r>
      <w:r w:rsidR="00B55330" w:rsidRPr="006D2416">
        <w:t xml:space="preserve">later </w:t>
      </w:r>
      <w:r w:rsidRPr="006D2416">
        <w:t>aware that information in the application was not correct or is no longer correct.</w:t>
      </w:r>
    </w:p>
    <w:p w:rsidR="00A13425" w:rsidRPr="006D2416" w:rsidRDefault="00B34D83" w:rsidP="00A13425">
      <w:pPr>
        <w:pStyle w:val="subsection"/>
      </w:pPr>
      <w:r w:rsidRPr="006D2416">
        <w:tab/>
        <w:t>(2)</w:t>
      </w:r>
      <w:r w:rsidRPr="006D2416">
        <w:tab/>
        <w:t>The insurer must, as soon as reasonably practicable, give the Chief Executive Medicare correct information about all the matters dealt with in the application.</w:t>
      </w:r>
    </w:p>
    <w:p w:rsidR="00E35075" w:rsidRPr="006D2416" w:rsidRDefault="00E35075" w:rsidP="00E35075">
      <w:pPr>
        <w:pStyle w:val="ActHead3"/>
        <w:pageBreakBefore/>
      </w:pPr>
      <w:bookmarkStart w:id="108" w:name="_Toc33775800"/>
      <w:r w:rsidRPr="00A35CDD">
        <w:rPr>
          <w:rStyle w:val="CharDivNo"/>
        </w:rPr>
        <w:t>Division</w:t>
      </w:r>
      <w:r w:rsidR="006D2416" w:rsidRPr="00A35CDD">
        <w:rPr>
          <w:rStyle w:val="CharDivNo"/>
        </w:rPr>
        <w:t> </w:t>
      </w:r>
      <w:r w:rsidR="00C57971" w:rsidRPr="00A35CDD">
        <w:rPr>
          <w:rStyle w:val="CharDivNo"/>
        </w:rPr>
        <w:t>7</w:t>
      </w:r>
      <w:r w:rsidRPr="006D2416">
        <w:t>—</w:t>
      </w:r>
      <w:r w:rsidRPr="00A35CDD">
        <w:rPr>
          <w:rStyle w:val="CharDivText"/>
        </w:rPr>
        <w:t>Review of decisions relevant to subsidies</w:t>
      </w:r>
      <w:bookmarkEnd w:id="108"/>
    </w:p>
    <w:p w:rsidR="00C41AA2" w:rsidRPr="006D2416" w:rsidRDefault="005C2C0F" w:rsidP="003B1376">
      <w:pPr>
        <w:pStyle w:val="ActHead5"/>
      </w:pPr>
      <w:bookmarkStart w:id="109" w:name="_Toc33775801"/>
      <w:r w:rsidRPr="00A35CDD">
        <w:rPr>
          <w:rStyle w:val="CharSectno"/>
        </w:rPr>
        <w:t>55</w:t>
      </w:r>
      <w:r w:rsidR="00C41AA2" w:rsidRPr="006D2416">
        <w:t xml:space="preserve">  Authorised reviewing officers</w:t>
      </w:r>
      <w:bookmarkEnd w:id="109"/>
    </w:p>
    <w:p w:rsidR="00C41AA2" w:rsidRPr="006D2416" w:rsidRDefault="00C41AA2" w:rsidP="00C41AA2">
      <w:pPr>
        <w:pStyle w:val="subsection"/>
      </w:pPr>
      <w:r w:rsidRPr="006D2416">
        <w:tab/>
        <w:t>(1)</w:t>
      </w:r>
      <w:r w:rsidRPr="006D2416">
        <w:tab/>
        <w:t xml:space="preserve">The Chief Executive Medicare may authorise an APS employee (the </w:t>
      </w:r>
      <w:r w:rsidRPr="006D2416">
        <w:rPr>
          <w:b/>
          <w:i/>
        </w:rPr>
        <w:t>authorised reviewing officer</w:t>
      </w:r>
      <w:r w:rsidRPr="006D2416">
        <w:t xml:space="preserve">) in the Department administered by the Minister administering the </w:t>
      </w:r>
      <w:r w:rsidRPr="006D2416">
        <w:rPr>
          <w:i/>
        </w:rPr>
        <w:t>Human Services (Medicare) Act 1973</w:t>
      </w:r>
      <w:r w:rsidRPr="006D2416">
        <w:t xml:space="preserve"> to review, on application by a person described in section</w:t>
      </w:r>
      <w:r w:rsidR="006D2416" w:rsidRPr="006D2416">
        <w:t> </w:t>
      </w:r>
      <w:r w:rsidR="005C2C0F" w:rsidRPr="006D2416">
        <w:t>56</w:t>
      </w:r>
      <w:r w:rsidRPr="006D2416">
        <w:t xml:space="preserve">, a </w:t>
      </w:r>
      <w:r w:rsidR="00E1720E" w:rsidRPr="006D2416">
        <w:t>determination</w:t>
      </w:r>
      <w:r w:rsidRPr="006D2416">
        <w:t xml:space="preserve"> (the </w:t>
      </w:r>
      <w:r w:rsidRPr="006D2416">
        <w:rPr>
          <w:b/>
          <w:i/>
        </w:rPr>
        <w:t>original decision</w:t>
      </w:r>
      <w:r w:rsidRPr="006D2416">
        <w:t>) described in that section.</w:t>
      </w:r>
    </w:p>
    <w:p w:rsidR="00C41AA2" w:rsidRPr="006D2416" w:rsidRDefault="00C41AA2" w:rsidP="00C41AA2">
      <w:pPr>
        <w:pStyle w:val="subsection"/>
      </w:pPr>
      <w:r w:rsidRPr="006D2416">
        <w:tab/>
        <w:t>(2)</w:t>
      </w:r>
      <w:r w:rsidRPr="006D2416">
        <w:tab/>
      </w:r>
      <w:r w:rsidR="006E37FD" w:rsidRPr="006D2416">
        <w:t>T</w:t>
      </w:r>
      <w:r w:rsidRPr="006D2416">
        <w:t>he authorised reviewing officer must have a higher classification than the maker of the original decision.</w:t>
      </w:r>
    </w:p>
    <w:p w:rsidR="00E35075" w:rsidRPr="006D2416" w:rsidRDefault="005C2C0F" w:rsidP="003B1376">
      <w:pPr>
        <w:pStyle w:val="ActHead5"/>
      </w:pPr>
      <w:bookmarkStart w:id="110" w:name="_Toc33775802"/>
      <w:r w:rsidRPr="00A35CDD">
        <w:rPr>
          <w:rStyle w:val="CharSectno"/>
        </w:rPr>
        <w:t>56</w:t>
      </w:r>
      <w:r w:rsidR="003B1376" w:rsidRPr="006D2416">
        <w:t xml:space="preserve">  Applications by medical practitioners </w:t>
      </w:r>
      <w:r w:rsidR="006E37FD" w:rsidRPr="006D2416">
        <w:t xml:space="preserve">and medical indemnity insurers </w:t>
      </w:r>
      <w:r w:rsidR="003B1376" w:rsidRPr="006D2416">
        <w:t xml:space="preserve">for review </w:t>
      </w:r>
      <w:r w:rsidR="00C41AA2" w:rsidRPr="006D2416">
        <w:t>of decisions</w:t>
      </w:r>
      <w:bookmarkEnd w:id="110"/>
    </w:p>
    <w:p w:rsidR="00F436FA" w:rsidRPr="006D2416" w:rsidRDefault="00C9178C" w:rsidP="003B1376">
      <w:pPr>
        <w:pStyle w:val="subsection"/>
      </w:pPr>
      <w:r w:rsidRPr="006D2416">
        <w:tab/>
      </w:r>
      <w:r w:rsidRPr="006D2416">
        <w:tab/>
        <w:t xml:space="preserve">A </w:t>
      </w:r>
      <w:r w:rsidR="001A3522" w:rsidRPr="006D2416">
        <w:t xml:space="preserve">medical practitioner </w:t>
      </w:r>
      <w:r w:rsidR="006E37FD" w:rsidRPr="006D2416">
        <w:t xml:space="preserve">or a medical indemnity insurer </w:t>
      </w:r>
      <w:r w:rsidR="001A3522" w:rsidRPr="006D2416">
        <w:t xml:space="preserve">may apply to an </w:t>
      </w:r>
      <w:r w:rsidR="00C41AA2" w:rsidRPr="006D2416">
        <w:t>authorised reviewing officer for the officer to review a de</w:t>
      </w:r>
      <w:r w:rsidR="006A1101" w:rsidRPr="006D2416">
        <w:t>termination</w:t>
      </w:r>
      <w:r w:rsidR="00C41AA2" w:rsidRPr="006D2416">
        <w:t xml:space="preserve"> </w:t>
      </w:r>
      <w:r w:rsidR="006E37FD" w:rsidRPr="006D2416">
        <w:t>that was made under section</w:t>
      </w:r>
      <w:r w:rsidR="006D2416" w:rsidRPr="006D2416">
        <w:t> </w:t>
      </w:r>
      <w:r w:rsidR="005C2C0F" w:rsidRPr="006D2416">
        <w:t>38</w:t>
      </w:r>
      <w:r w:rsidR="006E37FD" w:rsidRPr="006D2416">
        <w:t xml:space="preserve"> relating to an application made under section</w:t>
      </w:r>
      <w:r w:rsidR="006D2416" w:rsidRPr="006D2416">
        <w:t> </w:t>
      </w:r>
      <w:r w:rsidR="005C2C0F" w:rsidRPr="006D2416">
        <w:t>37</w:t>
      </w:r>
      <w:r w:rsidR="006E37FD" w:rsidRPr="006D2416">
        <w:t xml:space="preserve"> for subsidy to be paid to the insurer on behalf of the practitioner for a premium year.</w:t>
      </w:r>
    </w:p>
    <w:p w:rsidR="006B7844" w:rsidRPr="006D2416" w:rsidRDefault="006B7844" w:rsidP="006B7844">
      <w:pPr>
        <w:pStyle w:val="notetext"/>
      </w:pPr>
      <w:r w:rsidRPr="006D2416">
        <w:t>Note:</w:t>
      </w:r>
      <w:r w:rsidRPr="006D2416">
        <w:tab/>
      </w:r>
      <w:r w:rsidR="0057472A" w:rsidRPr="006D2416">
        <w:t>S</w:t>
      </w:r>
      <w:r w:rsidRPr="006D2416">
        <w:t>ection</w:t>
      </w:r>
      <w:r w:rsidR="006D2416" w:rsidRPr="006D2416">
        <w:t> </w:t>
      </w:r>
      <w:r w:rsidR="005C2C0F" w:rsidRPr="006D2416">
        <w:t>37</w:t>
      </w:r>
      <w:r w:rsidRPr="006D2416">
        <w:t xml:space="preserve"> </w:t>
      </w:r>
      <w:r w:rsidR="00F436FA" w:rsidRPr="006D2416">
        <w:t xml:space="preserve">is about making applications </w:t>
      </w:r>
      <w:r w:rsidRPr="006D2416">
        <w:t xml:space="preserve">within 13 months after the end of the </w:t>
      </w:r>
      <w:r w:rsidR="00F436FA" w:rsidRPr="006D2416">
        <w:t xml:space="preserve">premium </w:t>
      </w:r>
      <w:r w:rsidRPr="006D2416">
        <w:t>year</w:t>
      </w:r>
      <w:r w:rsidR="00B4513F" w:rsidRPr="006D2416">
        <w:t>,</w:t>
      </w:r>
      <w:r w:rsidRPr="006D2416">
        <w:t xml:space="preserve"> </w:t>
      </w:r>
      <w:r w:rsidR="00F436FA" w:rsidRPr="006D2416">
        <w:t xml:space="preserve">whether or not advance subsidy has been </w:t>
      </w:r>
      <w:r w:rsidRPr="006D2416">
        <w:t>paid</w:t>
      </w:r>
      <w:r w:rsidR="00F436FA" w:rsidRPr="006D2416">
        <w:t>.</w:t>
      </w:r>
      <w:r w:rsidRPr="006D2416">
        <w:t xml:space="preserve"> </w:t>
      </w:r>
      <w:r w:rsidR="00F436FA" w:rsidRPr="006D2416">
        <w:t>S</w:t>
      </w:r>
      <w:r w:rsidRPr="006D2416">
        <w:t>ection</w:t>
      </w:r>
      <w:r w:rsidR="006D2416" w:rsidRPr="006D2416">
        <w:t> </w:t>
      </w:r>
      <w:r w:rsidR="005C2C0F" w:rsidRPr="006D2416">
        <w:t>38</w:t>
      </w:r>
      <w:r w:rsidRPr="006D2416">
        <w:t xml:space="preserve"> requires a determination whether subsidy is payable and, if so, the amount of the subsidy.</w:t>
      </w:r>
    </w:p>
    <w:p w:rsidR="00C9178C" w:rsidRPr="006D2416" w:rsidRDefault="005C2C0F" w:rsidP="00C9178C">
      <w:pPr>
        <w:pStyle w:val="ActHead5"/>
      </w:pPr>
      <w:bookmarkStart w:id="111" w:name="_Toc33775803"/>
      <w:r w:rsidRPr="00A35CDD">
        <w:rPr>
          <w:rStyle w:val="CharSectno"/>
        </w:rPr>
        <w:t>57</w:t>
      </w:r>
      <w:r w:rsidR="00C9178C" w:rsidRPr="006D2416">
        <w:t xml:space="preserve">  Review </w:t>
      </w:r>
      <w:r w:rsidR="00312903" w:rsidRPr="006D2416">
        <w:t>of original decision by authorised reviewing officer</w:t>
      </w:r>
      <w:bookmarkEnd w:id="111"/>
    </w:p>
    <w:p w:rsidR="00C9178C" w:rsidRPr="006D2416" w:rsidRDefault="00312903" w:rsidP="00C9178C">
      <w:pPr>
        <w:pStyle w:val="subsection"/>
      </w:pPr>
      <w:r w:rsidRPr="006D2416">
        <w:tab/>
        <w:t>(1)</w:t>
      </w:r>
      <w:r w:rsidRPr="006D2416">
        <w:tab/>
        <w:t>An authorised reviewing officer reviewing an original decision must:</w:t>
      </w:r>
    </w:p>
    <w:p w:rsidR="00312903" w:rsidRPr="006D2416" w:rsidRDefault="00312903" w:rsidP="00312903">
      <w:pPr>
        <w:pStyle w:val="paragraph"/>
      </w:pPr>
      <w:r w:rsidRPr="006D2416">
        <w:tab/>
        <w:t>(a)</w:t>
      </w:r>
      <w:r w:rsidRPr="006D2416">
        <w:tab/>
        <w:t>affirm the decision; or</w:t>
      </w:r>
    </w:p>
    <w:p w:rsidR="00312903" w:rsidRPr="006D2416" w:rsidRDefault="00312903" w:rsidP="00312903">
      <w:pPr>
        <w:pStyle w:val="paragraph"/>
      </w:pPr>
      <w:r w:rsidRPr="006D2416">
        <w:tab/>
        <w:t>(b)</w:t>
      </w:r>
      <w:r w:rsidRPr="006D2416">
        <w:tab/>
        <w:t xml:space="preserve">set aside the decision and </w:t>
      </w:r>
      <w:r w:rsidR="00373523" w:rsidRPr="006D2416">
        <w:t xml:space="preserve">make another decision in </w:t>
      </w:r>
      <w:r w:rsidRPr="006D2416">
        <w:t>subs</w:t>
      </w:r>
      <w:r w:rsidR="00373523" w:rsidRPr="006D2416">
        <w:t>titution for it.</w:t>
      </w:r>
    </w:p>
    <w:p w:rsidR="00312903" w:rsidRPr="006D2416" w:rsidRDefault="00373523" w:rsidP="00C9178C">
      <w:pPr>
        <w:pStyle w:val="subsection"/>
      </w:pPr>
      <w:r w:rsidRPr="006D2416">
        <w:tab/>
        <w:t>(2)</w:t>
      </w:r>
      <w:r w:rsidRPr="006D2416">
        <w:tab/>
        <w:t>The authorised reviewing officer must give the applicant for the review written notice of the outcome of the review and written reasons for the decision made by the officer on review.</w:t>
      </w:r>
    </w:p>
    <w:p w:rsidR="00C9178C" w:rsidRPr="006D2416" w:rsidRDefault="005C2C0F" w:rsidP="00C9178C">
      <w:pPr>
        <w:pStyle w:val="ActHead5"/>
      </w:pPr>
      <w:bookmarkStart w:id="112" w:name="_Toc33775804"/>
      <w:r w:rsidRPr="00A35CDD">
        <w:rPr>
          <w:rStyle w:val="CharSectno"/>
        </w:rPr>
        <w:t>58</w:t>
      </w:r>
      <w:r w:rsidR="00C9178C" w:rsidRPr="006D2416">
        <w:t xml:space="preserve">  Review by Administrative Appeals Tribunal</w:t>
      </w:r>
      <w:bookmarkEnd w:id="112"/>
    </w:p>
    <w:p w:rsidR="00C9178C" w:rsidRPr="006D2416" w:rsidRDefault="00BC5511" w:rsidP="00C9178C">
      <w:pPr>
        <w:pStyle w:val="subsection"/>
      </w:pPr>
      <w:r w:rsidRPr="006D2416">
        <w:tab/>
      </w:r>
      <w:r w:rsidRPr="006D2416">
        <w:tab/>
        <w:t>Applications may be made to the Administrative Appeals Tribunal for review of decisions made on review under section</w:t>
      </w:r>
      <w:r w:rsidR="006D2416" w:rsidRPr="006D2416">
        <w:t> </w:t>
      </w:r>
      <w:r w:rsidR="005C2C0F" w:rsidRPr="006D2416">
        <w:t>57</w:t>
      </w:r>
      <w:r w:rsidRPr="006D2416">
        <w:t xml:space="preserve"> by authorised reviewing officers of original decisions.</w:t>
      </w:r>
    </w:p>
    <w:p w:rsidR="00CD17C7" w:rsidRPr="006D2416" w:rsidRDefault="00CD17C7" w:rsidP="00CD17C7">
      <w:pPr>
        <w:pStyle w:val="ActHead2"/>
        <w:pageBreakBefore/>
      </w:pPr>
      <w:bookmarkStart w:id="113" w:name="_Toc33775805"/>
      <w:r w:rsidRPr="00A35CDD">
        <w:rPr>
          <w:rStyle w:val="CharPartNo"/>
        </w:rPr>
        <w:t>Part</w:t>
      </w:r>
      <w:r w:rsidR="006D2416" w:rsidRPr="00A35CDD">
        <w:rPr>
          <w:rStyle w:val="CharPartNo"/>
        </w:rPr>
        <w:t> </w:t>
      </w:r>
      <w:r w:rsidRPr="00A35CDD">
        <w:rPr>
          <w:rStyle w:val="CharPartNo"/>
        </w:rPr>
        <w:t>7</w:t>
      </w:r>
      <w:r w:rsidRPr="006D2416">
        <w:t>—</w:t>
      </w:r>
      <w:r w:rsidRPr="00A35CDD">
        <w:rPr>
          <w:rStyle w:val="CharPartText"/>
        </w:rPr>
        <w:t>Payments for administering premium support scheme</w:t>
      </w:r>
      <w:bookmarkEnd w:id="113"/>
    </w:p>
    <w:p w:rsidR="00CD17C7" w:rsidRPr="00A35CDD" w:rsidRDefault="00CD17C7" w:rsidP="00CD17C7">
      <w:pPr>
        <w:pStyle w:val="Header"/>
      </w:pPr>
      <w:r w:rsidRPr="00A35CDD">
        <w:rPr>
          <w:rStyle w:val="CharDivNo"/>
        </w:rPr>
        <w:t xml:space="preserve"> </w:t>
      </w:r>
      <w:r w:rsidRPr="00A35CDD">
        <w:rPr>
          <w:rStyle w:val="CharDivText"/>
        </w:rPr>
        <w:t xml:space="preserve"> </w:t>
      </w:r>
    </w:p>
    <w:p w:rsidR="00082FC1" w:rsidRPr="006D2416" w:rsidRDefault="005C2C0F" w:rsidP="00082FC1">
      <w:pPr>
        <w:pStyle w:val="ActHead5"/>
      </w:pPr>
      <w:bookmarkStart w:id="114" w:name="_Toc33775806"/>
      <w:r w:rsidRPr="00A35CDD">
        <w:rPr>
          <w:rStyle w:val="CharSectno"/>
        </w:rPr>
        <w:t>59</w:t>
      </w:r>
      <w:r w:rsidR="00082FC1" w:rsidRPr="006D2416">
        <w:t xml:space="preserve">  Simplified outline of this Part</w:t>
      </w:r>
      <w:bookmarkEnd w:id="114"/>
    </w:p>
    <w:p w:rsidR="00082FC1" w:rsidRPr="006D2416" w:rsidRDefault="00082FC1" w:rsidP="00082FC1">
      <w:pPr>
        <w:pStyle w:val="SOText"/>
      </w:pPr>
      <w:r w:rsidRPr="006D2416">
        <w:t>An amount is payable for each financial year to a medical indemnity insurer for incurring costs relating to administration of the premium support scheme</w:t>
      </w:r>
      <w:r w:rsidR="009F5E58" w:rsidRPr="006D2416">
        <w:t xml:space="preserve"> in Part</w:t>
      </w:r>
      <w:r w:rsidR="006D2416" w:rsidRPr="006D2416">
        <w:t> </w:t>
      </w:r>
      <w:r w:rsidR="009F5E58" w:rsidRPr="006D2416">
        <w:t>6</w:t>
      </w:r>
      <w:r w:rsidRPr="006D2416">
        <w:t>, if the insurer applies for the payment and complies with requests from the Chief Executive Medicare for information.</w:t>
      </w:r>
    </w:p>
    <w:p w:rsidR="00082FC1" w:rsidRPr="006D2416" w:rsidRDefault="00082FC1" w:rsidP="00082FC1">
      <w:pPr>
        <w:pStyle w:val="SOText"/>
      </w:pPr>
      <w:r w:rsidRPr="006D2416">
        <w:t xml:space="preserve">The amount payable depends on the number of medical practitioners </w:t>
      </w:r>
      <w:r w:rsidR="00DB62D3" w:rsidRPr="006D2416">
        <w:t xml:space="preserve">whom </w:t>
      </w:r>
      <w:r w:rsidRPr="006D2416">
        <w:t>the insurer</w:t>
      </w:r>
      <w:r w:rsidR="00D32A98" w:rsidRPr="006D2416">
        <w:t xml:space="preserve"> </w:t>
      </w:r>
      <w:r w:rsidR="00DB62D3" w:rsidRPr="006D2416">
        <w:t xml:space="preserve">was satisfied </w:t>
      </w:r>
      <w:r w:rsidR="00D32A98" w:rsidRPr="006D2416">
        <w:t>in the previous financial year</w:t>
      </w:r>
      <w:r w:rsidR="00DB62D3" w:rsidRPr="006D2416">
        <w:t xml:space="preserve"> would attract subsidy payable to the insurer</w:t>
      </w:r>
      <w:r w:rsidRPr="006D2416">
        <w:t>.</w:t>
      </w:r>
    </w:p>
    <w:p w:rsidR="00D32A98" w:rsidRPr="006D2416" w:rsidRDefault="00CD1A64" w:rsidP="00CD1A64">
      <w:pPr>
        <w:pStyle w:val="SOText"/>
      </w:pPr>
      <w:r w:rsidRPr="006D2416">
        <w:t>Also, amounts are payable on a o</w:t>
      </w:r>
      <w:bookmarkStart w:id="115" w:name="BK_S3P31L12C33"/>
      <w:bookmarkEnd w:id="115"/>
      <w:r w:rsidRPr="006D2416">
        <w:t>ne</w:t>
      </w:r>
      <w:r w:rsidR="006D2416">
        <w:noBreakHyphen/>
      </w:r>
      <w:r w:rsidRPr="006D2416">
        <w:t>off basis to insurers</w:t>
      </w:r>
      <w:r w:rsidR="00D32A98" w:rsidRPr="006D2416">
        <w:t xml:space="preserve"> </w:t>
      </w:r>
      <w:r w:rsidR="0083613B" w:rsidRPr="006D2416">
        <w:t xml:space="preserve">involved in the old scheme </w:t>
      </w:r>
      <w:r w:rsidR="00D32A98" w:rsidRPr="006D2416">
        <w:t>for incurring costs relating to administration of the premium support scheme</w:t>
      </w:r>
      <w:r w:rsidR="009F5E58" w:rsidRPr="006D2416">
        <w:t xml:space="preserve"> in Part</w:t>
      </w:r>
      <w:r w:rsidR="006D2416" w:rsidRPr="006D2416">
        <w:t> </w:t>
      </w:r>
      <w:r w:rsidR="009F5E58" w:rsidRPr="006D2416">
        <w:t>6</w:t>
      </w:r>
      <w:r w:rsidR="00D32A98" w:rsidRPr="006D2416">
        <w:t>.</w:t>
      </w:r>
    </w:p>
    <w:p w:rsidR="00CD17C7" w:rsidRPr="006D2416" w:rsidRDefault="005C2C0F" w:rsidP="00CD17C7">
      <w:pPr>
        <w:pStyle w:val="ActHead5"/>
      </w:pPr>
      <w:bookmarkStart w:id="116" w:name="_Toc33775807"/>
      <w:r w:rsidRPr="00A35CDD">
        <w:rPr>
          <w:rStyle w:val="CharSectno"/>
        </w:rPr>
        <w:t>60</w:t>
      </w:r>
      <w:r w:rsidR="00CD17C7" w:rsidRPr="006D2416">
        <w:t xml:space="preserve">  Authority</w:t>
      </w:r>
      <w:r w:rsidR="00D240D2" w:rsidRPr="006D2416">
        <w:t xml:space="preserve"> for this Part</w:t>
      </w:r>
      <w:bookmarkEnd w:id="116"/>
    </w:p>
    <w:p w:rsidR="00CD17C7" w:rsidRPr="006D2416" w:rsidRDefault="00CD17C7" w:rsidP="00CD17C7">
      <w:pPr>
        <w:pStyle w:val="subsection"/>
      </w:pPr>
      <w:r w:rsidRPr="006D2416">
        <w:tab/>
      </w:r>
      <w:r w:rsidRPr="006D2416">
        <w:tab/>
        <w:t xml:space="preserve">This </w:t>
      </w:r>
      <w:r w:rsidR="002565AE" w:rsidRPr="006D2416">
        <w:t xml:space="preserve">Part is for </w:t>
      </w:r>
      <w:r w:rsidRPr="006D2416">
        <w:t>the purposes of paragraphs 43(1)(b) and (2)(a) to (e) of the Act.</w:t>
      </w:r>
    </w:p>
    <w:p w:rsidR="00433413" w:rsidRPr="006D2416" w:rsidRDefault="005C2C0F" w:rsidP="00433413">
      <w:pPr>
        <w:pStyle w:val="ActHead5"/>
      </w:pPr>
      <w:bookmarkStart w:id="117" w:name="_Toc33775808"/>
      <w:r w:rsidRPr="00A35CDD">
        <w:rPr>
          <w:rStyle w:val="CharSectno"/>
        </w:rPr>
        <w:t>61</w:t>
      </w:r>
      <w:r w:rsidR="00433413" w:rsidRPr="006D2416">
        <w:t xml:space="preserve">  </w:t>
      </w:r>
      <w:r w:rsidR="00D426A8" w:rsidRPr="006D2416">
        <w:t>When premium support scheme administration payment is payable</w:t>
      </w:r>
      <w:bookmarkEnd w:id="117"/>
    </w:p>
    <w:p w:rsidR="00D426A8" w:rsidRPr="006D2416" w:rsidRDefault="00D426A8" w:rsidP="00D426A8">
      <w:pPr>
        <w:pStyle w:val="subsection"/>
      </w:pPr>
      <w:r w:rsidRPr="006D2416">
        <w:tab/>
      </w:r>
      <w:r w:rsidRPr="006D2416">
        <w:tab/>
        <w:t>A payment, of the amount worked out under section</w:t>
      </w:r>
      <w:r w:rsidR="006D2416" w:rsidRPr="006D2416">
        <w:t> </w:t>
      </w:r>
      <w:r w:rsidR="005C2C0F" w:rsidRPr="006D2416">
        <w:t>62</w:t>
      </w:r>
      <w:r w:rsidRPr="006D2416">
        <w:t xml:space="preserve">, is payable to a medical indemnity insurer for a </w:t>
      </w:r>
      <w:r w:rsidR="00894888" w:rsidRPr="006D2416">
        <w:t>financial</w:t>
      </w:r>
      <w:r w:rsidRPr="006D2416">
        <w:t xml:space="preserve"> year</w:t>
      </w:r>
      <w:r w:rsidR="0076045D" w:rsidRPr="006D2416">
        <w:t xml:space="preserve"> starting on or after </w:t>
      </w:r>
      <w:r w:rsidR="004631F3" w:rsidRPr="006D2416">
        <w:t>1</w:t>
      </w:r>
      <w:r w:rsidR="006D2416" w:rsidRPr="006D2416">
        <w:t> </w:t>
      </w:r>
      <w:r w:rsidR="004631F3" w:rsidRPr="006D2416">
        <w:t>July 2020</w:t>
      </w:r>
      <w:r w:rsidR="0076045D" w:rsidRPr="006D2416">
        <w:t xml:space="preserve"> if:</w:t>
      </w:r>
    </w:p>
    <w:p w:rsidR="0076045D" w:rsidRPr="006D2416" w:rsidRDefault="0076045D" w:rsidP="0076045D">
      <w:pPr>
        <w:pStyle w:val="paragraph"/>
      </w:pPr>
      <w:r w:rsidRPr="006D2416">
        <w:tab/>
        <w:t>(a)</w:t>
      </w:r>
      <w:r w:rsidRPr="006D2416">
        <w:tab/>
        <w:t>the insurer has made a complying application for the payment; and</w:t>
      </w:r>
    </w:p>
    <w:p w:rsidR="000240C7" w:rsidRPr="006D2416" w:rsidRDefault="000240C7" w:rsidP="0076045D">
      <w:pPr>
        <w:pStyle w:val="paragraph"/>
      </w:pPr>
      <w:r w:rsidRPr="006D2416">
        <w:tab/>
        <w:t>(b)</w:t>
      </w:r>
      <w:r w:rsidRPr="006D2416">
        <w:tab/>
      </w:r>
      <w:r w:rsidR="00894888" w:rsidRPr="006D2416">
        <w:t>the insurer complies with any request under section</w:t>
      </w:r>
      <w:r w:rsidR="006D2416" w:rsidRPr="006D2416">
        <w:t> </w:t>
      </w:r>
      <w:r w:rsidR="00894888" w:rsidRPr="006D2416">
        <w:t>44 of the Act relating to the payment.</w:t>
      </w:r>
    </w:p>
    <w:p w:rsidR="00433413" w:rsidRPr="006D2416" w:rsidRDefault="005C2C0F" w:rsidP="00894888">
      <w:pPr>
        <w:pStyle w:val="ActHead5"/>
      </w:pPr>
      <w:bookmarkStart w:id="118" w:name="_Toc33775809"/>
      <w:r w:rsidRPr="00A35CDD">
        <w:rPr>
          <w:rStyle w:val="CharSectno"/>
        </w:rPr>
        <w:t>62</w:t>
      </w:r>
      <w:r w:rsidR="00894888" w:rsidRPr="006D2416">
        <w:t xml:space="preserve">  Amount of premium support scheme administration payment</w:t>
      </w:r>
      <w:bookmarkEnd w:id="118"/>
    </w:p>
    <w:p w:rsidR="00894888" w:rsidRPr="006D2416" w:rsidRDefault="00894888" w:rsidP="00894888">
      <w:pPr>
        <w:pStyle w:val="subsection"/>
      </w:pPr>
      <w:r w:rsidRPr="006D2416">
        <w:tab/>
        <w:t>(1)</w:t>
      </w:r>
      <w:r w:rsidRPr="006D2416">
        <w:tab/>
        <w:t xml:space="preserve">The amount of the payment for a financial year is worked out by multiplying the amount for the year in the table in </w:t>
      </w:r>
      <w:r w:rsidR="006D2416" w:rsidRPr="006D2416">
        <w:t>subsection (</w:t>
      </w:r>
      <w:r w:rsidRPr="006D2416">
        <w:t>2) by:</w:t>
      </w:r>
    </w:p>
    <w:p w:rsidR="007649FB" w:rsidRPr="006D2416" w:rsidRDefault="007649FB" w:rsidP="00894888">
      <w:pPr>
        <w:pStyle w:val="paragraph"/>
      </w:pPr>
      <w:r w:rsidRPr="006D2416">
        <w:tab/>
        <w:t>(a)</w:t>
      </w:r>
      <w:r w:rsidRPr="006D2416">
        <w:tab/>
        <w:t xml:space="preserve">the number of medical practitioners in relation to each of whom the medical indemnity insurer was reasonably satisfied, before the end of the immediately preceding financial year (the </w:t>
      </w:r>
      <w:r w:rsidRPr="006D2416">
        <w:rPr>
          <w:b/>
          <w:i/>
        </w:rPr>
        <w:t>earlier financial year</w:t>
      </w:r>
      <w:r w:rsidRPr="006D2416">
        <w:t>), an amount of subsidy or advance subsidy was payable (or would be payable if a</w:t>
      </w:r>
      <w:r w:rsidR="007814BE" w:rsidRPr="006D2416">
        <w:t>pplication</w:t>
      </w:r>
      <w:r w:rsidRPr="006D2416">
        <w:t xml:space="preserve"> were made) to the insurer for a premium year falling wholly or partly within the earlier financial year; and</w:t>
      </w:r>
    </w:p>
    <w:p w:rsidR="00894888" w:rsidRPr="006D2416" w:rsidRDefault="00894888" w:rsidP="00894888">
      <w:pPr>
        <w:pStyle w:val="paragraph"/>
      </w:pPr>
      <w:r w:rsidRPr="006D2416">
        <w:tab/>
        <w:t>(b)</w:t>
      </w:r>
      <w:r w:rsidRPr="006D2416">
        <w:tab/>
        <w:t>if that number is less than 1,000—1,000.</w:t>
      </w:r>
    </w:p>
    <w:p w:rsidR="00894888" w:rsidRDefault="00894888" w:rsidP="00894888">
      <w:pPr>
        <w:pStyle w:val="subsection"/>
      </w:pPr>
      <w:r w:rsidRPr="006D2416">
        <w:tab/>
        <w:t>(2)</w:t>
      </w:r>
      <w:r w:rsidRPr="006D2416">
        <w:tab/>
        <w:t xml:space="preserve">The following table sets out amounts for </w:t>
      </w:r>
      <w:r w:rsidR="00C6633F" w:rsidRPr="006D2416">
        <w:t>financial</w:t>
      </w:r>
      <w:r w:rsidR="0089283E" w:rsidRPr="006D2416">
        <w:t xml:space="preserve"> years.</w:t>
      </w:r>
    </w:p>
    <w:p w:rsidR="00A35CDD" w:rsidRPr="00A35CDD" w:rsidRDefault="00A35CDD" w:rsidP="00A35CDD">
      <w:pPr>
        <w:pStyle w:val="Tabletext"/>
      </w:pPr>
    </w:p>
    <w:tbl>
      <w:tblPr>
        <w:tblW w:w="0" w:type="auto"/>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9"/>
        <w:gridCol w:w="3544"/>
        <w:gridCol w:w="2930"/>
      </w:tblGrid>
      <w:tr w:rsidR="00894888" w:rsidRPr="006D2416" w:rsidTr="009961CF">
        <w:trPr>
          <w:tblHeader/>
        </w:trPr>
        <w:tc>
          <w:tcPr>
            <w:tcW w:w="7183" w:type="dxa"/>
            <w:gridSpan w:val="3"/>
            <w:tcBorders>
              <w:top w:val="single" w:sz="12" w:space="0" w:color="auto"/>
              <w:bottom w:val="single" w:sz="6" w:space="0" w:color="auto"/>
            </w:tcBorders>
            <w:shd w:val="clear" w:color="auto" w:fill="auto"/>
          </w:tcPr>
          <w:p w:rsidR="00894888" w:rsidRPr="006D2416" w:rsidRDefault="00894888" w:rsidP="00894888">
            <w:pPr>
              <w:pStyle w:val="TableHeading"/>
            </w:pPr>
            <w:r w:rsidRPr="006D2416">
              <w:t>Amounts affecting premium support scheme administration payments</w:t>
            </w:r>
          </w:p>
        </w:tc>
      </w:tr>
      <w:tr w:rsidR="00894888" w:rsidRPr="006D2416" w:rsidTr="009961CF">
        <w:trPr>
          <w:tblHeader/>
        </w:trPr>
        <w:tc>
          <w:tcPr>
            <w:tcW w:w="709" w:type="dxa"/>
            <w:tcBorders>
              <w:top w:val="single" w:sz="6" w:space="0" w:color="auto"/>
              <w:bottom w:val="single" w:sz="12" w:space="0" w:color="auto"/>
            </w:tcBorders>
            <w:shd w:val="clear" w:color="auto" w:fill="auto"/>
          </w:tcPr>
          <w:p w:rsidR="00894888" w:rsidRPr="006D2416" w:rsidRDefault="00894888" w:rsidP="009961CF">
            <w:pPr>
              <w:pStyle w:val="TableHeading"/>
            </w:pPr>
            <w:r w:rsidRPr="006D2416">
              <w:t>Item</w:t>
            </w:r>
          </w:p>
        </w:tc>
        <w:tc>
          <w:tcPr>
            <w:tcW w:w="3544" w:type="dxa"/>
            <w:tcBorders>
              <w:top w:val="single" w:sz="6" w:space="0" w:color="auto"/>
              <w:bottom w:val="single" w:sz="12" w:space="0" w:color="auto"/>
            </w:tcBorders>
            <w:shd w:val="clear" w:color="auto" w:fill="auto"/>
          </w:tcPr>
          <w:p w:rsidR="00894888" w:rsidRPr="006D2416" w:rsidRDefault="00894888" w:rsidP="009961CF">
            <w:pPr>
              <w:pStyle w:val="TableHeading"/>
            </w:pPr>
            <w:r w:rsidRPr="006D2416">
              <w:t>Financial year starting on 1</w:t>
            </w:r>
            <w:r w:rsidR="006D2416" w:rsidRPr="006D2416">
              <w:t> </w:t>
            </w:r>
            <w:r w:rsidRPr="006D2416">
              <w:t>July</w:t>
            </w:r>
          </w:p>
        </w:tc>
        <w:tc>
          <w:tcPr>
            <w:tcW w:w="2930" w:type="dxa"/>
            <w:tcBorders>
              <w:top w:val="single" w:sz="6" w:space="0" w:color="auto"/>
              <w:bottom w:val="single" w:sz="12" w:space="0" w:color="auto"/>
            </w:tcBorders>
            <w:shd w:val="clear" w:color="auto" w:fill="auto"/>
          </w:tcPr>
          <w:p w:rsidR="00894888" w:rsidRPr="006D2416" w:rsidRDefault="00894888" w:rsidP="009961CF">
            <w:pPr>
              <w:pStyle w:val="TableHeading"/>
              <w:jc w:val="right"/>
            </w:pPr>
            <w:r w:rsidRPr="006D2416">
              <w:t>Amount ($)</w:t>
            </w:r>
          </w:p>
        </w:tc>
      </w:tr>
      <w:tr w:rsidR="00894888" w:rsidRPr="006D2416" w:rsidTr="009961CF">
        <w:tc>
          <w:tcPr>
            <w:tcW w:w="709" w:type="dxa"/>
            <w:tcBorders>
              <w:top w:val="single" w:sz="12" w:space="0" w:color="auto"/>
            </w:tcBorders>
            <w:shd w:val="clear" w:color="auto" w:fill="auto"/>
          </w:tcPr>
          <w:p w:rsidR="00894888" w:rsidRPr="006D2416" w:rsidRDefault="00894888" w:rsidP="009961CF">
            <w:pPr>
              <w:pStyle w:val="Tabletext"/>
            </w:pPr>
            <w:r w:rsidRPr="006D2416">
              <w:t>1</w:t>
            </w:r>
          </w:p>
        </w:tc>
        <w:tc>
          <w:tcPr>
            <w:tcW w:w="3544" w:type="dxa"/>
            <w:tcBorders>
              <w:top w:val="single" w:sz="12" w:space="0" w:color="auto"/>
            </w:tcBorders>
            <w:shd w:val="clear" w:color="auto" w:fill="auto"/>
          </w:tcPr>
          <w:p w:rsidR="00894888" w:rsidRPr="006D2416" w:rsidRDefault="00894888" w:rsidP="009961CF">
            <w:pPr>
              <w:pStyle w:val="Tabletext"/>
            </w:pPr>
            <w:r w:rsidRPr="006D2416">
              <w:t>2020</w:t>
            </w:r>
          </w:p>
        </w:tc>
        <w:tc>
          <w:tcPr>
            <w:tcW w:w="2930" w:type="dxa"/>
            <w:tcBorders>
              <w:top w:val="single" w:sz="12" w:space="0" w:color="auto"/>
            </w:tcBorders>
            <w:shd w:val="clear" w:color="auto" w:fill="auto"/>
          </w:tcPr>
          <w:p w:rsidR="00894888" w:rsidRPr="006D2416" w:rsidRDefault="00894888" w:rsidP="009961CF">
            <w:pPr>
              <w:pStyle w:val="Tabletext"/>
              <w:jc w:val="right"/>
            </w:pPr>
            <w:r w:rsidRPr="006D2416">
              <w:t>5.00</w:t>
            </w:r>
          </w:p>
        </w:tc>
      </w:tr>
      <w:tr w:rsidR="009947E0" w:rsidRPr="006D2416" w:rsidTr="00E2088A">
        <w:tc>
          <w:tcPr>
            <w:tcW w:w="709" w:type="dxa"/>
            <w:shd w:val="clear" w:color="auto" w:fill="auto"/>
          </w:tcPr>
          <w:p w:rsidR="009947E0" w:rsidRPr="006D2416" w:rsidRDefault="009947E0" w:rsidP="009961CF">
            <w:pPr>
              <w:pStyle w:val="Tabletext"/>
            </w:pPr>
            <w:r w:rsidRPr="006D2416">
              <w:t>2</w:t>
            </w:r>
          </w:p>
        </w:tc>
        <w:tc>
          <w:tcPr>
            <w:tcW w:w="3544" w:type="dxa"/>
            <w:shd w:val="clear" w:color="auto" w:fill="auto"/>
          </w:tcPr>
          <w:p w:rsidR="009947E0" w:rsidRPr="006D2416" w:rsidRDefault="009947E0" w:rsidP="009961CF">
            <w:pPr>
              <w:pStyle w:val="Tabletext"/>
            </w:pPr>
            <w:r w:rsidRPr="006D2416">
              <w:t>2021</w:t>
            </w:r>
          </w:p>
        </w:tc>
        <w:tc>
          <w:tcPr>
            <w:tcW w:w="2930" w:type="dxa"/>
            <w:shd w:val="clear" w:color="auto" w:fill="auto"/>
            <w:vAlign w:val="bottom"/>
          </w:tcPr>
          <w:p w:rsidR="009947E0" w:rsidRPr="006D2416" w:rsidRDefault="009947E0" w:rsidP="00701D7D">
            <w:pPr>
              <w:pStyle w:val="Tabletext"/>
              <w:jc w:val="right"/>
              <w:rPr>
                <w:rFonts w:eastAsiaTheme="minorHAnsi"/>
              </w:rPr>
            </w:pPr>
            <w:r w:rsidRPr="006D2416">
              <w:t>5.</w:t>
            </w:r>
            <w:r w:rsidR="00701D7D" w:rsidRPr="006D2416">
              <w:t>09</w:t>
            </w:r>
          </w:p>
        </w:tc>
      </w:tr>
      <w:tr w:rsidR="009947E0" w:rsidRPr="006D2416" w:rsidTr="00E2088A">
        <w:tc>
          <w:tcPr>
            <w:tcW w:w="709" w:type="dxa"/>
            <w:shd w:val="clear" w:color="auto" w:fill="auto"/>
          </w:tcPr>
          <w:p w:rsidR="009947E0" w:rsidRPr="006D2416" w:rsidRDefault="009947E0" w:rsidP="009961CF">
            <w:pPr>
              <w:pStyle w:val="Tabletext"/>
            </w:pPr>
            <w:r w:rsidRPr="006D2416">
              <w:t>3</w:t>
            </w:r>
          </w:p>
        </w:tc>
        <w:tc>
          <w:tcPr>
            <w:tcW w:w="3544" w:type="dxa"/>
            <w:shd w:val="clear" w:color="auto" w:fill="auto"/>
          </w:tcPr>
          <w:p w:rsidR="009947E0" w:rsidRPr="006D2416" w:rsidRDefault="009947E0" w:rsidP="009961CF">
            <w:pPr>
              <w:pStyle w:val="Tabletext"/>
            </w:pPr>
            <w:r w:rsidRPr="006D2416">
              <w:t>2022</w:t>
            </w:r>
          </w:p>
        </w:tc>
        <w:tc>
          <w:tcPr>
            <w:tcW w:w="2930" w:type="dxa"/>
            <w:shd w:val="clear" w:color="auto" w:fill="auto"/>
            <w:vAlign w:val="bottom"/>
          </w:tcPr>
          <w:p w:rsidR="009947E0" w:rsidRPr="006D2416" w:rsidRDefault="009947E0" w:rsidP="00701D7D">
            <w:pPr>
              <w:pStyle w:val="Tabletext"/>
              <w:jc w:val="right"/>
              <w:rPr>
                <w:rFonts w:eastAsiaTheme="minorHAnsi"/>
              </w:rPr>
            </w:pPr>
            <w:r w:rsidRPr="006D2416">
              <w:t>5.</w:t>
            </w:r>
            <w:r w:rsidR="00701D7D" w:rsidRPr="006D2416">
              <w:t>17</w:t>
            </w:r>
          </w:p>
        </w:tc>
      </w:tr>
      <w:tr w:rsidR="009947E0" w:rsidRPr="006D2416" w:rsidTr="00E2088A">
        <w:tc>
          <w:tcPr>
            <w:tcW w:w="709" w:type="dxa"/>
            <w:shd w:val="clear" w:color="auto" w:fill="auto"/>
          </w:tcPr>
          <w:p w:rsidR="009947E0" w:rsidRPr="006D2416" w:rsidRDefault="009947E0" w:rsidP="009961CF">
            <w:pPr>
              <w:pStyle w:val="Tabletext"/>
            </w:pPr>
            <w:r w:rsidRPr="006D2416">
              <w:t>4</w:t>
            </w:r>
          </w:p>
        </w:tc>
        <w:tc>
          <w:tcPr>
            <w:tcW w:w="3544" w:type="dxa"/>
            <w:shd w:val="clear" w:color="auto" w:fill="auto"/>
          </w:tcPr>
          <w:p w:rsidR="009947E0" w:rsidRPr="006D2416" w:rsidRDefault="009947E0" w:rsidP="009961CF">
            <w:pPr>
              <w:pStyle w:val="Tabletext"/>
            </w:pPr>
            <w:r w:rsidRPr="006D2416">
              <w:t>2023</w:t>
            </w:r>
          </w:p>
        </w:tc>
        <w:tc>
          <w:tcPr>
            <w:tcW w:w="2930" w:type="dxa"/>
            <w:shd w:val="clear" w:color="auto" w:fill="auto"/>
            <w:vAlign w:val="bottom"/>
          </w:tcPr>
          <w:p w:rsidR="009947E0" w:rsidRPr="006D2416" w:rsidRDefault="009947E0" w:rsidP="00701D7D">
            <w:pPr>
              <w:pStyle w:val="Tabletext"/>
              <w:jc w:val="right"/>
              <w:rPr>
                <w:rFonts w:eastAsiaTheme="minorHAnsi"/>
              </w:rPr>
            </w:pPr>
            <w:r w:rsidRPr="006D2416">
              <w:t>5.</w:t>
            </w:r>
            <w:r w:rsidR="00701D7D" w:rsidRPr="006D2416">
              <w:t>2</w:t>
            </w:r>
            <w:r w:rsidRPr="006D2416">
              <w:t>6</w:t>
            </w:r>
          </w:p>
        </w:tc>
      </w:tr>
      <w:tr w:rsidR="009947E0" w:rsidRPr="006D2416" w:rsidTr="00E2088A">
        <w:tc>
          <w:tcPr>
            <w:tcW w:w="709" w:type="dxa"/>
            <w:shd w:val="clear" w:color="auto" w:fill="auto"/>
          </w:tcPr>
          <w:p w:rsidR="009947E0" w:rsidRPr="006D2416" w:rsidRDefault="009947E0" w:rsidP="009961CF">
            <w:pPr>
              <w:pStyle w:val="Tabletext"/>
            </w:pPr>
            <w:r w:rsidRPr="006D2416">
              <w:t>5</w:t>
            </w:r>
          </w:p>
        </w:tc>
        <w:tc>
          <w:tcPr>
            <w:tcW w:w="3544" w:type="dxa"/>
            <w:shd w:val="clear" w:color="auto" w:fill="auto"/>
          </w:tcPr>
          <w:p w:rsidR="009947E0" w:rsidRPr="006D2416" w:rsidRDefault="009947E0" w:rsidP="009961CF">
            <w:pPr>
              <w:pStyle w:val="Tabletext"/>
            </w:pPr>
            <w:r w:rsidRPr="006D2416">
              <w:t>2024</w:t>
            </w:r>
          </w:p>
        </w:tc>
        <w:tc>
          <w:tcPr>
            <w:tcW w:w="2930" w:type="dxa"/>
            <w:shd w:val="clear" w:color="auto" w:fill="auto"/>
            <w:vAlign w:val="bottom"/>
          </w:tcPr>
          <w:p w:rsidR="009947E0" w:rsidRPr="006D2416" w:rsidRDefault="009947E0" w:rsidP="00701D7D">
            <w:pPr>
              <w:pStyle w:val="Tabletext"/>
              <w:jc w:val="right"/>
              <w:rPr>
                <w:rFonts w:eastAsiaTheme="minorHAnsi"/>
              </w:rPr>
            </w:pPr>
            <w:r w:rsidRPr="006D2416">
              <w:t>5.</w:t>
            </w:r>
            <w:r w:rsidR="00701D7D" w:rsidRPr="006D2416">
              <w:t>35</w:t>
            </w:r>
          </w:p>
        </w:tc>
      </w:tr>
      <w:tr w:rsidR="009947E0" w:rsidRPr="006D2416" w:rsidTr="00E2088A">
        <w:tc>
          <w:tcPr>
            <w:tcW w:w="709" w:type="dxa"/>
            <w:shd w:val="clear" w:color="auto" w:fill="auto"/>
          </w:tcPr>
          <w:p w:rsidR="009947E0" w:rsidRPr="006D2416" w:rsidRDefault="009947E0" w:rsidP="009961CF">
            <w:pPr>
              <w:pStyle w:val="Tabletext"/>
            </w:pPr>
            <w:r w:rsidRPr="006D2416">
              <w:t>6</w:t>
            </w:r>
          </w:p>
        </w:tc>
        <w:tc>
          <w:tcPr>
            <w:tcW w:w="3544" w:type="dxa"/>
            <w:shd w:val="clear" w:color="auto" w:fill="auto"/>
          </w:tcPr>
          <w:p w:rsidR="009947E0" w:rsidRPr="006D2416" w:rsidRDefault="009947E0" w:rsidP="009961CF">
            <w:pPr>
              <w:pStyle w:val="Tabletext"/>
            </w:pPr>
            <w:r w:rsidRPr="006D2416">
              <w:t>2025</w:t>
            </w:r>
          </w:p>
        </w:tc>
        <w:tc>
          <w:tcPr>
            <w:tcW w:w="2930" w:type="dxa"/>
            <w:shd w:val="clear" w:color="auto" w:fill="auto"/>
            <w:vAlign w:val="bottom"/>
          </w:tcPr>
          <w:p w:rsidR="009947E0" w:rsidRPr="006D2416" w:rsidRDefault="009947E0" w:rsidP="00701D7D">
            <w:pPr>
              <w:pStyle w:val="Tabletext"/>
              <w:jc w:val="right"/>
              <w:rPr>
                <w:rFonts w:eastAsiaTheme="minorHAnsi"/>
              </w:rPr>
            </w:pPr>
            <w:r w:rsidRPr="006D2416">
              <w:t>5.</w:t>
            </w:r>
            <w:r w:rsidR="00701D7D" w:rsidRPr="006D2416">
              <w:t>44</w:t>
            </w:r>
          </w:p>
        </w:tc>
      </w:tr>
      <w:tr w:rsidR="009947E0" w:rsidRPr="006D2416" w:rsidTr="00E2088A">
        <w:tc>
          <w:tcPr>
            <w:tcW w:w="709" w:type="dxa"/>
            <w:shd w:val="clear" w:color="auto" w:fill="auto"/>
          </w:tcPr>
          <w:p w:rsidR="009947E0" w:rsidRPr="006D2416" w:rsidRDefault="009947E0" w:rsidP="009961CF">
            <w:pPr>
              <w:pStyle w:val="Tabletext"/>
            </w:pPr>
            <w:r w:rsidRPr="006D2416">
              <w:t>7</w:t>
            </w:r>
          </w:p>
        </w:tc>
        <w:tc>
          <w:tcPr>
            <w:tcW w:w="3544" w:type="dxa"/>
            <w:shd w:val="clear" w:color="auto" w:fill="auto"/>
          </w:tcPr>
          <w:p w:rsidR="009947E0" w:rsidRPr="006D2416" w:rsidRDefault="009947E0" w:rsidP="009961CF">
            <w:pPr>
              <w:pStyle w:val="Tabletext"/>
            </w:pPr>
            <w:r w:rsidRPr="006D2416">
              <w:t>2026</w:t>
            </w:r>
          </w:p>
        </w:tc>
        <w:tc>
          <w:tcPr>
            <w:tcW w:w="2930" w:type="dxa"/>
            <w:shd w:val="clear" w:color="auto" w:fill="auto"/>
            <w:vAlign w:val="bottom"/>
          </w:tcPr>
          <w:p w:rsidR="009947E0" w:rsidRPr="006D2416" w:rsidRDefault="009947E0" w:rsidP="00701D7D">
            <w:pPr>
              <w:pStyle w:val="Tabletext"/>
              <w:jc w:val="right"/>
              <w:rPr>
                <w:rFonts w:eastAsiaTheme="minorHAnsi"/>
              </w:rPr>
            </w:pPr>
            <w:r w:rsidRPr="006D2416">
              <w:t>5.</w:t>
            </w:r>
            <w:r w:rsidR="00701D7D" w:rsidRPr="006D2416">
              <w:t>53</w:t>
            </w:r>
          </w:p>
        </w:tc>
      </w:tr>
      <w:tr w:rsidR="009947E0" w:rsidRPr="006D2416" w:rsidTr="00E2088A">
        <w:tc>
          <w:tcPr>
            <w:tcW w:w="709" w:type="dxa"/>
            <w:shd w:val="clear" w:color="auto" w:fill="auto"/>
          </w:tcPr>
          <w:p w:rsidR="009947E0" w:rsidRPr="006D2416" w:rsidRDefault="009947E0" w:rsidP="009961CF">
            <w:pPr>
              <w:pStyle w:val="Tabletext"/>
            </w:pPr>
            <w:r w:rsidRPr="006D2416">
              <w:t>8</w:t>
            </w:r>
          </w:p>
        </w:tc>
        <w:tc>
          <w:tcPr>
            <w:tcW w:w="3544" w:type="dxa"/>
            <w:shd w:val="clear" w:color="auto" w:fill="auto"/>
          </w:tcPr>
          <w:p w:rsidR="009947E0" w:rsidRPr="006D2416" w:rsidRDefault="009947E0" w:rsidP="009961CF">
            <w:pPr>
              <w:pStyle w:val="Tabletext"/>
            </w:pPr>
            <w:r w:rsidRPr="006D2416">
              <w:t>2027</w:t>
            </w:r>
          </w:p>
        </w:tc>
        <w:tc>
          <w:tcPr>
            <w:tcW w:w="2930" w:type="dxa"/>
            <w:shd w:val="clear" w:color="auto" w:fill="auto"/>
            <w:vAlign w:val="bottom"/>
          </w:tcPr>
          <w:p w:rsidR="009947E0" w:rsidRPr="006D2416" w:rsidRDefault="009947E0" w:rsidP="00701D7D">
            <w:pPr>
              <w:pStyle w:val="Tabletext"/>
              <w:jc w:val="right"/>
              <w:rPr>
                <w:rFonts w:eastAsiaTheme="minorHAnsi"/>
              </w:rPr>
            </w:pPr>
            <w:r w:rsidRPr="006D2416">
              <w:t>5.</w:t>
            </w:r>
            <w:r w:rsidR="00701D7D" w:rsidRPr="006D2416">
              <w:t>63</w:t>
            </w:r>
          </w:p>
        </w:tc>
      </w:tr>
      <w:tr w:rsidR="009947E0" w:rsidRPr="006D2416" w:rsidTr="00E2088A">
        <w:tc>
          <w:tcPr>
            <w:tcW w:w="709" w:type="dxa"/>
            <w:tcBorders>
              <w:bottom w:val="single" w:sz="2" w:space="0" w:color="auto"/>
            </w:tcBorders>
            <w:shd w:val="clear" w:color="auto" w:fill="auto"/>
          </w:tcPr>
          <w:p w:rsidR="009947E0" w:rsidRPr="006D2416" w:rsidRDefault="009947E0" w:rsidP="009961CF">
            <w:pPr>
              <w:pStyle w:val="Tabletext"/>
            </w:pPr>
            <w:r w:rsidRPr="006D2416">
              <w:t>9</w:t>
            </w:r>
          </w:p>
        </w:tc>
        <w:tc>
          <w:tcPr>
            <w:tcW w:w="3544" w:type="dxa"/>
            <w:tcBorders>
              <w:bottom w:val="single" w:sz="2" w:space="0" w:color="auto"/>
            </w:tcBorders>
            <w:shd w:val="clear" w:color="auto" w:fill="auto"/>
          </w:tcPr>
          <w:p w:rsidR="009947E0" w:rsidRPr="006D2416" w:rsidRDefault="009947E0" w:rsidP="009961CF">
            <w:pPr>
              <w:pStyle w:val="Tabletext"/>
            </w:pPr>
            <w:r w:rsidRPr="006D2416">
              <w:t>2028</w:t>
            </w:r>
          </w:p>
        </w:tc>
        <w:tc>
          <w:tcPr>
            <w:tcW w:w="2930" w:type="dxa"/>
            <w:tcBorders>
              <w:bottom w:val="single" w:sz="2" w:space="0" w:color="auto"/>
            </w:tcBorders>
            <w:shd w:val="clear" w:color="auto" w:fill="auto"/>
            <w:vAlign w:val="bottom"/>
          </w:tcPr>
          <w:p w:rsidR="009947E0" w:rsidRPr="006D2416" w:rsidRDefault="00701D7D" w:rsidP="00E2088A">
            <w:pPr>
              <w:pStyle w:val="Tabletext"/>
              <w:jc w:val="right"/>
              <w:rPr>
                <w:rFonts w:eastAsiaTheme="minorHAnsi"/>
              </w:rPr>
            </w:pPr>
            <w:r w:rsidRPr="006D2416">
              <w:t>5.72</w:t>
            </w:r>
          </w:p>
        </w:tc>
      </w:tr>
      <w:tr w:rsidR="009947E0" w:rsidRPr="006D2416" w:rsidTr="00E2088A">
        <w:tc>
          <w:tcPr>
            <w:tcW w:w="709" w:type="dxa"/>
            <w:tcBorders>
              <w:top w:val="single" w:sz="2" w:space="0" w:color="auto"/>
              <w:bottom w:val="single" w:sz="12" w:space="0" w:color="auto"/>
            </w:tcBorders>
            <w:shd w:val="clear" w:color="auto" w:fill="auto"/>
          </w:tcPr>
          <w:p w:rsidR="009947E0" w:rsidRPr="006D2416" w:rsidRDefault="009947E0" w:rsidP="009961CF">
            <w:pPr>
              <w:pStyle w:val="Tabletext"/>
            </w:pPr>
            <w:r w:rsidRPr="006D2416">
              <w:t>10</w:t>
            </w:r>
          </w:p>
        </w:tc>
        <w:tc>
          <w:tcPr>
            <w:tcW w:w="3544" w:type="dxa"/>
            <w:tcBorders>
              <w:top w:val="single" w:sz="2" w:space="0" w:color="auto"/>
              <w:bottom w:val="single" w:sz="12" w:space="0" w:color="auto"/>
            </w:tcBorders>
            <w:shd w:val="clear" w:color="auto" w:fill="auto"/>
          </w:tcPr>
          <w:p w:rsidR="009947E0" w:rsidRPr="006D2416" w:rsidRDefault="009947E0" w:rsidP="009961CF">
            <w:pPr>
              <w:pStyle w:val="Tabletext"/>
            </w:pPr>
            <w:r w:rsidRPr="006D2416">
              <w:t>2029</w:t>
            </w:r>
          </w:p>
        </w:tc>
        <w:tc>
          <w:tcPr>
            <w:tcW w:w="2930" w:type="dxa"/>
            <w:tcBorders>
              <w:top w:val="single" w:sz="2" w:space="0" w:color="auto"/>
              <w:bottom w:val="single" w:sz="12" w:space="0" w:color="auto"/>
            </w:tcBorders>
            <w:shd w:val="clear" w:color="auto" w:fill="auto"/>
            <w:vAlign w:val="bottom"/>
          </w:tcPr>
          <w:p w:rsidR="009947E0" w:rsidRPr="006D2416" w:rsidRDefault="00701D7D" w:rsidP="00E2088A">
            <w:pPr>
              <w:pStyle w:val="Tabletext"/>
              <w:jc w:val="right"/>
              <w:rPr>
                <w:rFonts w:eastAsiaTheme="minorHAnsi"/>
              </w:rPr>
            </w:pPr>
            <w:r w:rsidRPr="006D2416">
              <w:t>5.82</w:t>
            </w:r>
          </w:p>
        </w:tc>
      </w:tr>
    </w:tbl>
    <w:p w:rsidR="00433413" w:rsidRPr="006D2416" w:rsidRDefault="005C2C0F" w:rsidP="0076045D">
      <w:pPr>
        <w:pStyle w:val="ActHead5"/>
      </w:pPr>
      <w:bookmarkStart w:id="119" w:name="_Toc33775810"/>
      <w:r w:rsidRPr="00A35CDD">
        <w:rPr>
          <w:rStyle w:val="CharSectno"/>
        </w:rPr>
        <w:t>63</w:t>
      </w:r>
      <w:r w:rsidR="0076045D" w:rsidRPr="006D2416">
        <w:t xml:space="preserve">  </w:t>
      </w:r>
      <w:r w:rsidR="00AA18F1" w:rsidRPr="006D2416">
        <w:t>One</w:t>
      </w:r>
      <w:r w:rsidR="006D2416">
        <w:noBreakHyphen/>
      </w:r>
      <w:r w:rsidR="00AA18F1" w:rsidRPr="006D2416">
        <w:t>off payments to certain insurers</w:t>
      </w:r>
      <w:bookmarkEnd w:id="119"/>
    </w:p>
    <w:p w:rsidR="00433413" w:rsidRPr="006D2416" w:rsidRDefault="00AA18F1" w:rsidP="00CD17C7">
      <w:pPr>
        <w:pStyle w:val="subsection"/>
      </w:pPr>
      <w:r w:rsidRPr="006D2416">
        <w:tab/>
      </w:r>
      <w:r w:rsidR="00B34D83" w:rsidRPr="006D2416">
        <w:t>(1)</w:t>
      </w:r>
      <w:r w:rsidRPr="006D2416">
        <w:tab/>
      </w:r>
      <w:r w:rsidR="00B21D57" w:rsidRPr="006D2416">
        <w:t xml:space="preserve">An amount of $250,000 is payable to each of the following medical indemnity insurers (in addition to any other amount payable to </w:t>
      </w:r>
      <w:r w:rsidR="009D0A5E" w:rsidRPr="006D2416">
        <w:t>the insurer</w:t>
      </w:r>
      <w:r w:rsidR="00B21D57" w:rsidRPr="006D2416">
        <w:t xml:space="preserve"> under this Part):</w:t>
      </w:r>
    </w:p>
    <w:p w:rsidR="00B21D57" w:rsidRPr="006D2416" w:rsidRDefault="00B21D57" w:rsidP="00B21D57">
      <w:pPr>
        <w:pStyle w:val="paragraph"/>
      </w:pPr>
      <w:r w:rsidRPr="006D2416">
        <w:tab/>
        <w:t>(a)</w:t>
      </w:r>
      <w:r w:rsidRPr="006D2416">
        <w:tab/>
        <w:t>Avant Insurance Limited ACN 003</w:t>
      </w:r>
      <w:r w:rsidR="006D2416" w:rsidRPr="006D2416">
        <w:t> </w:t>
      </w:r>
      <w:bookmarkStart w:id="120" w:name="BK_S3P32L13C38"/>
      <w:bookmarkEnd w:id="120"/>
      <w:r w:rsidRPr="006D2416">
        <w:t>707</w:t>
      </w:r>
      <w:r w:rsidR="006D2416" w:rsidRPr="006D2416">
        <w:t> </w:t>
      </w:r>
      <w:bookmarkStart w:id="121" w:name="BK_S3P32L13C42"/>
      <w:bookmarkEnd w:id="121"/>
      <w:r w:rsidRPr="006D2416">
        <w:t>471;</w:t>
      </w:r>
    </w:p>
    <w:p w:rsidR="00B21D57" w:rsidRPr="006D2416" w:rsidRDefault="00B21D57" w:rsidP="00B21D57">
      <w:pPr>
        <w:pStyle w:val="paragraph"/>
      </w:pPr>
      <w:r w:rsidRPr="006D2416">
        <w:tab/>
        <w:t>(b)</w:t>
      </w:r>
      <w:r w:rsidRPr="006D2416">
        <w:tab/>
        <w:t>MDA National Insurance Pty Ltd ACN 058</w:t>
      </w:r>
      <w:r w:rsidR="006D2416" w:rsidRPr="006D2416">
        <w:t> </w:t>
      </w:r>
      <w:bookmarkStart w:id="122" w:name="BK_S3P32L14C45"/>
      <w:bookmarkEnd w:id="122"/>
      <w:r w:rsidRPr="006D2416">
        <w:t>271</w:t>
      </w:r>
      <w:r w:rsidR="006D2416" w:rsidRPr="006D2416">
        <w:t> </w:t>
      </w:r>
      <w:bookmarkStart w:id="123" w:name="BK_S3P32L14C49"/>
      <w:bookmarkEnd w:id="123"/>
      <w:r w:rsidRPr="006D2416">
        <w:t>417;</w:t>
      </w:r>
    </w:p>
    <w:p w:rsidR="00B21D57" w:rsidRPr="006D2416" w:rsidRDefault="00B21D57" w:rsidP="00B21D57">
      <w:pPr>
        <w:pStyle w:val="paragraph"/>
      </w:pPr>
      <w:r w:rsidRPr="006D2416">
        <w:tab/>
        <w:t>(c)</w:t>
      </w:r>
      <w:r w:rsidRPr="006D2416">
        <w:tab/>
        <w:t>Medical Insurance Australia Pty Ltd ACN 092</w:t>
      </w:r>
      <w:r w:rsidR="006D2416" w:rsidRPr="006D2416">
        <w:t> </w:t>
      </w:r>
      <w:bookmarkStart w:id="124" w:name="BK_S3P32L15C50"/>
      <w:bookmarkEnd w:id="124"/>
      <w:r w:rsidRPr="006D2416">
        <w:t>709</w:t>
      </w:r>
      <w:r w:rsidR="006D2416" w:rsidRPr="006D2416">
        <w:t> </w:t>
      </w:r>
      <w:bookmarkStart w:id="125" w:name="BK_S3P32L15C54"/>
      <w:bookmarkEnd w:id="125"/>
      <w:r w:rsidRPr="006D2416">
        <w:t>629;</w:t>
      </w:r>
    </w:p>
    <w:p w:rsidR="00B21D57" w:rsidRPr="006D2416" w:rsidRDefault="00B21D57" w:rsidP="00B21D57">
      <w:pPr>
        <w:pStyle w:val="paragraph"/>
      </w:pPr>
      <w:r w:rsidRPr="006D2416">
        <w:tab/>
        <w:t>(d)</w:t>
      </w:r>
      <w:r w:rsidRPr="006D2416">
        <w:tab/>
        <w:t>MIPS Insurance Pty Ltd ACN 089</w:t>
      </w:r>
      <w:r w:rsidR="006D2416" w:rsidRPr="006D2416">
        <w:t> </w:t>
      </w:r>
      <w:bookmarkStart w:id="126" w:name="BK_S3P32L16C37"/>
      <w:bookmarkEnd w:id="126"/>
      <w:r w:rsidRPr="006D2416">
        <w:t>048</w:t>
      </w:r>
      <w:r w:rsidR="006D2416" w:rsidRPr="006D2416">
        <w:t> </w:t>
      </w:r>
      <w:bookmarkStart w:id="127" w:name="BK_S3P32L16C41"/>
      <w:bookmarkEnd w:id="127"/>
      <w:r w:rsidRPr="006D2416">
        <w:t>359.</w:t>
      </w:r>
    </w:p>
    <w:p w:rsidR="00B34D83" w:rsidRPr="006D2416" w:rsidRDefault="00B34D83" w:rsidP="00B34D83">
      <w:pPr>
        <w:pStyle w:val="subsection"/>
      </w:pPr>
      <w:r w:rsidRPr="006D2416">
        <w:tab/>
        <w:t>(2)</w:t>
      </w:r>
      <w:r w:rsidRPr="006D2416">
        <w:tab/>
        <w:t>The Chief Executive Medicare must pay an amount payable under this section to a medical indemnity insurer within 30 days of the insurer making a written application for the payment.</w:t>
      </w:r>
    </w:p>
    <w:p w:rsidR="00B25F8E" w:rsidRPr="006D2416" w:rsidRDefault="00B25F8E" w:rsidP="00B25F8E">
      <w:pPr>
        <w:pStyle w:val="ActHead2"/>
        <w:pageBreakBefore/>
      </w:pPr>
      <w:bookmarkStart w:id="128" w:name="_Toc33775811"/>
      <w:r w:rsidRPr="00A35CDD">
        <w:rPr>
          <w:rStyle w:val="CharPartNo"/>
        </w:rPr>
        <w:t>Part</w:t>
      </w:r>
      <w:r w:rsidR="006D2416" w:rsidRPr="00A35CDD">
        <w:rPr>
          <w:rStyle w:val="CharPartNo"/>
        </w:rPr>
        <w:t> </w:t>
      </w:r>
      <w:r w:rsidRPr="00A35CDD">
        <w:rPr>
          <w:rStyle w:val="CharPartNo"/>
        </w:rPr>
        <w:t>8</w:t>
      </w:r>
      <w:r w:rsidRPr="006D2416">
        <w:t>—</w:t>
      </w:r>
      <w:r w:rsidRPr="00A35CDD">
        <w:rPr>
          <w:rStyle w:val="CharPartText"/>
        </w:rPr>
        <w:t>Recovery of overpayments</w:t>
      </w:r>
      <w:r w:rsidR="009961CF" w:rsidRPr="00A35CDD">
        <w:rPr>
          <w:rStyle w:val="CharPartText"/>
        </w:rPr>
        <w:t xml:space="preserve"> and amounts required to be repaid</w:t>
      </w:r>
      <w:bookmarkEnd w:id="128"/>
    </w:p>
    <w:p w:rsidR="00B25F8E" w:rsidRPr="00A35CDD" w:rsidRDefault="00B25F8E" w:rsidP="00B25F8E">
      <w:pPr>
        <w:pStyle w:val="Header"/>
      </w:pPr>
      <w:r w:rsidRPr="00A35CDD">
        <w:rPr>
          <w:rStyle w:val="CharDivNo"/>
        </w:rPr>
        <w:t xml:space="preserve"> </w:t>
      </w:r>
      <w:r w:rsidRPr="00A35CDD">
        <w:rPr>
          <w:rStyle w:val="CharDivText"/>
        </w:rPr>
        <w:t xml:space="preserve"> </w:t>
      </w:r>
    </w:p>
    <w:p w:rsidR="00082FC1" w:rsidRPr="006D2416" w:rsidRDefault="005C2C0F" w:rsidP="00082FC1">
      <w:pPr>
        <w:pStyle w:val="ActHead5"/>
      </w:pPr>
      <w:bookmarkStart w:id="129" w:name="_Toc33775812"/>
      <w:r w:rsidRPr="00A35CDD">
        <w:rPr>
          <w:rStyle w:val="CharSectno"/>
        </w:rPr>
        <w:t>64</w:t>
      </w:r>
      <w:r w:rsidR="00082FC1" w:rsidRPr="006D2416">
        <w:t xml:space="preserve">  Simplified outline of this Part</w:t>
      </w:r>
      <w:bookmarkEnd w:id="129"/>
    </w:p>
    <w:p w:rsidR="00082FC1" w:rsidRPr="006D2416" w:rsidRDefault="00082FC1" w:rsidP="008514FA">
      <w:pPr>
        <w:pStyle w:val="SOText"/>
      </w:pPr>
      <w:r w:rsidRPr="006D2416">
        <w:t>If a medical indemnity provider is paid more than it is entitled to under this instrument, the overpayment may be recovered by court action or deduction from other amounts payable to the provider under this instrument.</w:t>
      </w:r>
    </w:p>
    <w:p w:rsidR="00B25F8E" w:rsidRPr="006D2416" w:rsidRDefault="005C2C0F" w:rsidP="00B31BC0">
      <w:pPr>
        <w:pStyle w:val="ActHead5"/>
      </w:pPr>
      <w:bookmarkStart w:id="130" w:name="_Toc33775813"/>
      <w:r w:rsidRPr="00A35CDD">
        <w:rPr>
          <w:rStyle w:val="CharSectno"/>
        </w:rPr>
        <w:t>65</w:t>
      </w:r>
      <w:r w:rsidR="00B25F8E" w:rsidRPr="006D2416">
        <w:t xml:space="preserve">  Authority for this Part</w:t>
      </w:r>
      <w:bookmarkEnd w:id="130"/>
    </w:p>
    <w:p w:rsidR="00B25F8E" w:rsidRPr="006D2416" w:rsidRDefault="00B25F8E" w:rsidP="00B25F8E">
      <w:pPr>
        <w:pStyle w:val="subsection"/>
      </w:pPr>
      <w:r w:rsidRPr="006D2416">
        <w:tab/>
      </w:r>
      <w:r w:rsidRPr="006D2416">
        <w:tab/>
      </w:r>
      <w:r w:rsidR="004D1CC1" w:rsidRPr="006D2416">
        <w:t xml:space="preserve">This </w:t>
      </w:r>
      <w:r w:rsidR="002565AE" w:rsidRPr="006D2416">
        <w:t xml:space="preserve">Part is for </w:t>
      </w:r>
      <w:r w:rsidR="004D1CC1" w:rsidRPr="006D2416">
        <w:t>the purposes of paragraphs 27A(2)(a), 34ZN(2)(a) and 43(2)(e)</w:t>
      </w:r>
      <w:r w:rsidR="00B14F41" w:rsidRPr="006D2416">
        <w:t xml:space="preserve"> of the Act</w:t>
      </w:r>
      <w:r w:rsidR="004D1CC1" w:rsidRPr="006D2416">
        <w:t>.</w:t>
      </w:r>
    </w:p>
    <w:p w:rsidR="00B25F8E" w:rsidRPr="006D2416" w:rsidRDefault="005C2C0F" w:rsidP="00B25F8E">
      <w:pPr>
        <w:pStyle w:val="ActHead5"/>
      </w:pPr>
      <w:bookmarkStart w:id="131" w:name="_Toc33775814"/>
      <w:r w:rsidRPr="00A35CDD">
        <w:rPr>
          <w:rStyle w:val="CharSectno"/>
        </w:rPr>
        <w:t>66</w:t>
      </w:r>
      <w:r w:rsidR="004D1CC1" w:rsidRPr="006D2416">
        <w:t xml:space="preserve">  Recovery of overpayments</w:t>
      </w:r>
      <w:r w:rsidR="009961CF" w:rsidRPr="006D2416">
        <w:t xml:space="preserve"> and amounts required to be repaid</w:t>
      </w:r>
      <w:bookmarkEnd w:id="131"/>
    </w:p>
    <w:p w:rsidR="004D1CC1" w:rsidRPr="006D2416" w:rsidRDefault="004D1CC1" w:rsidP="004D1CC1">
      <w:pPr>
        <w:pStyle w:val="subsection"/>
      </w:pPr>
      <w:r w:rsidRPr="006D2416">
        <w:tab/>
        <w:t>(1)</w:t>
      </w:r>
      <w:r w:rsidRPr="006D2416">
        <w:tab/>
        <w:t>This section applies if an amount is paid to a medical indemnity provider by way of a payment under Part</w:t>
      </w:r>
      <w:r w:rsidR="006D2416" w:rsidRPr="006D2416">
        <w:t> </w:t>
      </w:r>
      <w:r w:rsidRPr="006D2416">
        <w:t xml:space="preserve">2, 3, 4, 6 or 7 </w:t>
      </w:r>
      <w:r w:rsidR="00387105" w:rsidRPr="006D2416">
        <w:t>or section</w:t>
      </w:r>
      <w:r w:rsidR="006D2416" w:rsidRPr="006D2416">
        <w:t> </w:t>
      </w:r>
      <w:r w:rsidR="005C2C0F" w:rsidRPr="006D2416">
        <w:t>69</w:t>
      </w:r>
      <w:r w:rsidR="00387105" w:rsidRPr="006D2416">
        <w:t xml:space="preserve"> </w:t>
      </w:r>
      <w:r w:rsidRPr="006D2416">
        <w:t xml:space="preserve">and </w:t>
      </w:r>
      <w:r w:rsidR="00086462" w:rsidRPr="006D2416">
        <w:t>one of the following applies</w:t>
      </w:r>
      <w:r w:rsidRPr="006D2416">
        <w:t>:</w:t>
      </w:r>
    </w:p>
    <w:p w:rsidR="004D1CC1" w:rsidRPr="006D2416" w:rsidRDefault="004D1CC1" w:rsidP="004D1CC1">
      <w:pPr>
        <w:pStyle w:val="paragraph"/>
      </w:pPr>
      <w:r w:rsidRPr="006D2416">
        <w:tab/>
        <w:t>(a)</w:t>
      </w:r>
      <w:r w:rsidRPr="006D2416">
        <w:tab/>
        <w:t>no amount is payable to the provider under that Part</w:t>
      </w:r>
      <w:r w:rsidR="00387105" w:rsidRPr="006D2416">
        <w:t xml:space="preserve"> or section</w:t>
      </w:r>
      <w:r w:rsidRPr="006D2416">
        <w:t>;</w:t>
      </w:r>
    </w:p>
    <w:p w:rsidR="004D1CC1" w:rsidRPr="006D2416" w:rsidRDefault="004D1CC1" w:rsidP="004D1CC1">
      <w:pPr>
        <w:pStyle w:val="paragraph"/>
      </w:pPr>
      <w:r w:rsidRPr="006D2416">
        <w:tab/>
        <w:t>(b)</w:t>
      </w:r>
      <w:r w:rsidRPr="006D2416">
        <w:tab/>
        <w:t>the amount paid is greater than the amount that was payable to the provider under that Part</w:t>
      </w:r>
      <w:r w:rsidR="00387105" w:rsidRPr="006D2416">
        <w:t xml:space="preserve"> or section</w:t>
      </w:r>
      <w:r w:rsidR="00086462" w:rsidRPr="006D2416">
        <w:t>;</w:t>
      </w:r>
    </w:p>
    <w:p w:rsidR="00086462" w:rsidRPr="006D2416" w:rsidRDefault="00086462" w:rsidP="004D1CC1">
      <w:pPr>
        <w:pStyle w:val="paragraph"/>
      </w:pPr>
      <w:r w:rsidRPr="006D2416">
        <w:tab/>
        <w:t>(c)</w:t>
      </w:r>
      <w:r w:rsidRPr="006D2416">
        <w:tab/>
        <w:t>the provider is required by section</w:t>
      </w:r>
      <w:r w:rsidR="006D2416" w:rsidRPr="006D2416">
        <w:t> </w:t>
      </w:r>
      <w:r w:rsidR="005C2C0F" w:rsidRPr="006D2416">
        <w:t>49</w:t>
      </w:r>
      <w:r w:rsidR="003D6CC2" w:rsidRPr="006D2416">
        <w:t>,</w:t>
      </w:r>
      <w:r w:rsidRPr="006D2416">
        <w:t xml:space="preserve"> </w:t>
      </w:r>
      <w:r w:rsidR="005C2C0F" w:rsidRPr="006D2416">
        <w:t>50</w:t>
      </w:r>
      <w:r w:rsidRPr="006D2416">
        <w:t xml:space="preserve"> or </w:t>
      </w:r>
      <w:r w:rsidR="005C2C0F" w:rsidRPr="006D2416">
        <w:t>51</w:t>
      </w:r>
      <w:r w:rsidRPr="006D2416">
        <w:t xml:space="preserve"> to repay some or all of the amount.</w:t>
      </w:r>
    </w:p>
    <w:p w:rsidR="004D1CC1" w:rsidRPr="006D2416" w:rsidRDefault="004D1CC1" w:rsidP="004D1CC1">
      <w:pPr>
        <w:pStyle w:val="subsection"/>
      </w:pPr>
      <w:r w:rsidRPr="006D2416">
        <w:tab/>
        <w:t>(2)</w:t>
      </w:r>
      <w:r w:rsidRPr="006D2416">
        <w:tab/>
        <w:t xml:space="preserve">The </w:t>
      </w:r>
      <w:r w:rsidRPr="006D2416">
        <w:rPr>
          <w:b/>
          <w:i/>
        </w:rPr>
        <w:t>amount overpaid</w:t>
      </w:r>
      <w:r w:rsidRPr="006D2416">
        <w:t xml:space="preserve"> is:</w:t>
      </w:r>
    </w:p>
    <w:p w:rsidR="004D1CC1" w:rsidRPr="006D2416" w:rsidRDefault="004D1CC1" w:rsidP="004D1CC1">
      <w:pPr>
        <w:pStyle w:val="paragraph"/>
      </w:pPr>
      <w:r w:rsidRPr="006D2416">
        <w:tab/>
        <w:t>(a)</w:t>
      </w:r>
      <w:r w:rsidRPr="006D2416">
        <w:tab/>
        <w:t xml:space="preserve">the whole of the amount paid if </w:t>
      </w:r>
      <w:r w:rsidR="006D2416" w:rsidRPr="006D2416">
        <w:t>paragraph (</w:t>
      </w:r>
      <w:r w:rsidRPr="006D2416">
        <w:t>1)(a) applies; or</w:t>
      </w:r>
    </w:p>
    <w:p w:rsidR="004D1CC1" w:rsidRPr="006D2416" w:rsidRDefault="004D1CC1" w:rsidP="004D1CC1">
      <w:pPr>
        <w:pStyle w:val="paragraph"/>
      </w:pPr>
      <w:r w:rsidRPr="006D2416">
        <w:tab/>
        <w:t>(b)</w:t>
      </w:r>
      <w:r w:rsidRPr="006D2416">
        <w:tab/>
        <w:t xml:space="preserve">the difference between the amount that was paid and the amount that was payable if </w:t>
      </w:r>
      <w:r w:rsidR="006D2416" w:rsidRPr="006D2416">
        <w:t>paragraph (</w:t>
      </w:r>
      <w:r w:rsidR="00086462" w:rsidRPr="006D2416">
        <w:t>1)(b) applies;</w:t>
      </w:r>
    </w:p>
    <w:p w:rsidR="00086462" w:rsidRPr="006D2416" w:rsidRDefault="00086462" w:rsidP="004D1CC1">
      <w:pPr>
        <w:pStyle w:val="paragraph"/>
      </w:pPr>
      <w:r w:rsidRPr="006D2416">
        <w:tab/>
        <w:t>(c)</w:t>
      </w:r>
      <w:r w:rsidRPr="006D2416">
        <w:tab/>
        <w:t xml:space="preserve">so much of the amount as is required to be repaid if </w:t>
      </w:r>
      <w:r w:rsidR="006D2416" w:rsidRPr="006D2416">
        <w:t>paragraph (</w:t>
      </w:r>
      <w:r w:rsidRPr="006D2416">
        <w:t>1)(c) applies.</w:t>
      </w:r>
    </w:p>
    <w:p w:rsidR="004D1CC1" w:rsidRPr="006D2416" w:rsidRDefault="004D1CC1" w:rsidP="004D1CC1">
      <w:pPr>
        <w:pStyle w:val="subsection"/>
      </w:pPr>
      <w:r w:rsidRPr="006D2416">
        <w:tab/>
        <w:t>(3)</w:t>
      </w:r>
      <w:r w:rsidRPr="006D2416">
        <w:tab/>
        <w:t>The amount overpaid is a debt due to the Commonwealth by the medical indemnity provider.</w:t>
      </w:r>
    </w:p>
    <w:p w:rsidR="004D1CC1" w:rsidRPr="006D2416" w:rsidRDefault="004D1CC1" w:rsidP="004D1CC1">
      <w:pPr>
        <w:pStyle w:val="subsection"/>
      </w:pPr>
      <w:r w:rsidRPr="006D2416">
        <w:tab/>
        <w:t>(4)</w:t>
      </w:r>
      <w:r w:rsidRPr="006D2416">
        <w:tab/>
        <w:t>The amount overpaid may be recovered:</w:t>
      </w:r>
    </w:p>
    <w:p w:rsidR="004D1CC1" w:rsidRPr="006D2416" w:rsidRDefault="004D1CC1" w:rsidP="004D1CC1">
      <w:pPr>
        <w:pStyle w:val="paragraph"/>
      </w:pPr>
      <w:r w:rsidRPr="006D2416">
        <w:tab/>
        <w:t>(a)</w:t>
      </w:r>
      <w:r w:rsidRPr="006D2416">
        <w:tab/>
        <w:t>by action by the Chief Executive Medicare against the medical indemnity provider in a court of competent jurisdiction; or</w:t>
      </w:r>
    </w:p>
    <w:p w:rsidR="004D1CC1" w:rsidRPr="006D2416" w:rsidRDefault="004D1CC1" w:rsidP="004D1CC1">
      <w:pPr>
        <w:pStyle w:val="paragraph"/>
      </w:pPr>
      <w:r w:rsidRPr="006D2416">
        <w:tab/>
        <w:t>(b)</w:t>
      </w:r>
      <w:r w:rsidRPr="006D2416">
        <w:tab/>
        <w:t>by deduction from another amount payable to the medical indemnity provider under this instrument.</w:t>
      </w:r>
    </w:p>
    <w:p w:rsidR="004D1CC1" w:rsidRPr="006D2416" w:rsidRDefault="004D1CC1" w:rsidP="004D1CC1">
      <w:pPr>
        <w:pStyle w:val="subsection2"/>
      </w:pPr>
      <w:r w:rsidRPr="006D2416">
        <w:t>The total amount recovered must not exceed the amount overpaid.</w:t>
      </w:r>
    </w:p>
    <w:p w:rsidR="005D1348" w:rsidRPr="006D2416" w:rsidRDefault="005D1348" w:rsidP="005D1348">
      <w:pPr>
        <w:pStyle w:val="ActHead2"/>
        <w:pageBreakBefore/>
      </w:pPr>
      <w:bookmarkStart w:id="132" w:name="_Toc33775815"/>
      <w:r w:rsidRPr="00A35CDD">
        <w:rPr>
          <w:rStyle w:val="CharPartNo"/>
        </w:rPr>
        <w:t>Part</w:t>
      </w:r>
      <w:r w:rsidR="006D2416" w:rsidRPr="00A35CDD">
        <w:rPr>
          <w:rStyle w:val="CharPartNo"/>
        </w:rPr>
        <w:t> </w:t>
      </w:r>
      <w:r w:rsidRPr="00A35CDD">
        <w:rPr>
          <w:rStyle w:val="CharPartNo"/>
        </w:rPr>
        <w:t>9</w:t>
      </w:r>
      <w:r w:rsidRPr="006D2416">
        <w:t>—</w:t>
      </w:r>
      <w:r w:rsidRPr="00A35CDD">
        <w:rPr>
          <w:rStyle w:val="CharPartText"/>
        </w:rPr>
        <w:t>Application, saving and transitional provisions</w:t>
      </w:r>
      <w:bookmarkEnd w:id="132"/>
    </w:p>
    <w:p w:rsidR="005D1348" w:rsidRPr="006D2416" w:rsidRDefault="005D1348" w:rsidP="005D1348">
      <w:pPr>
        <w:pStyle w:val="ActHead3"/>
      </w:pPr>
      <w:bookmarkStart w:id="133" w:name="_Toc33775816"/>
      <w:r w:rsidRPr="00A35CDD">
        <w:rPr>
          <w:rStyle w:val="CharDivNo"/>
        </w:rPr>
        <w:t>Division</w:t>
      </w:r>
      <w:r w:rsidR="006D2416" w:rsidRPr="00A35CDD">
        <w:rPr>
          <w:rStyle w:val="CharDivNo"/>
        </w:rPr>
        <w:t> </w:t>
      </w:r>
      <w:r w:rsidRPr="00A35CDD">
        <w:rPr>
          <w:rStyle w:val="CharDivNo"/>
        </w:rPr>
        <w:t>1</w:t>
      </w:r>
      <w:r w:rsidRPr="006D2416">
        <w:t>—</w:t>
      </w:r>
      <w:r w:rsidRPr="00A35CDD">
        <w:rPr>
          <w:rStyle w:val="CharDivText"/>
        </w:rPr>
        <w:t>Provisions for this instrument as originally made</w:t>
      </w:r>
      <w:bookmarkEnd w:id="133"/>
    </w:p>
    <w:p w:rsidR="005D1348" w:rsidRPr="006D2416" w:rsidRDefault="005C2C0F" w:rsidP="005D1348">
      <w:pPr>
        <w:pStyle w:val="ActHead5"/>
      </w:pPr>
      <w:bookmarkStart w:id="134" w:name="_Toc33775817"/>
      <w:r w:rsidRPr="00A35CDD">
        <w:rPr>
          <w:rStyle w:val="CharSectno"/>
        </w:rPr>
        <w:t>67</w:t>
      </w:r>
      <w:r w:rsidR="005D1348" w:rsidRPr="006D2416">
        <w:t xml:space="preserve">  Application of Part</w:t>
      </w:r>
      <w:r w:rsidR="006D2416" w:rsidRPr="006D2416">
        <w:t> </w:t>
      </w:r>
      <w:r w:rsidR="005D1348" w:rsidRPr="006D2416">
        <w:t>6</w:t>
      </w:r>
      <w:bookmarkEnd w:id="134"/>
    </w:p>
    <w:p w:rsidR="009B2E23" w:rsidRPr="006D2416" w:rsidRDefault="009B2E23" w:rsidP="009B2E23">
      <w:pPr>
        <w:pStyle w:val="SubsectionHead"/>
      </w:pPr>
      <w:r w:rsidRPr="006D2416">
        <w:t>Contracts of insurance made on or after 1</w:t>
      </w:r>
      <w:r w:rsidR="006D2416" w:rsidRPr="006D2416">
        <w:t> </w:t>
      </w:r>
      <w:r w:rsidRPr="006D2416">
        <w:t>July 2020</w:t>
      </w:r>
    </w:p>
    <w:p w:rsidR="005D1348" w:rsidRPr="006D2416" w:rsidRDefault="009B2E23" w:rsidP="005D1348">
      <w:pPr>
        <w:pStyle w:val="subsection"/>
      </w:pPr>
      <w:r w:rsidRPr="006D2416">
        <w:tab/>
        <w:t>(1)</w:t>
      </w:r>
      <w:r w:rsidRPr="006D2416">
        <w:tab/>
        <w:t>Part</w:t>
      </w:r>
      <w:r w:rsidR="006D2416" w:rsidRPr="006D2416">
        <w:t> </w:t>
      </w:r>
      <w:r w:rsidRPr="006D2416">
        <w:t>6 applies in relation to contracts of insurance made on or after 1</w:t>
      </w:r>
      <w:r w:rsidR="006D2416" w:rsidRPr="006D2416">
        <w:t> </w:t>
      </w:r>
      <w:r w:rsidRPr="006D2416">
        <w:t>July 2020</w:t>
      </w:r>
      <w:r w:rsidR="00E844AD" w:rsidRPr="006D2416">
        <w:t xml:space="preserve"> for the provision of professional indemnity cover for medical practitioners in relation to premium periods starting on or after that day</w:t>
      </w:r>
      <w:r w:rsidRPr="006D2416">
        <w:t>.</w:t>
      </w:r>
    </w:p>
    <w:p w:rsidR="009B2E23" w:rsidRPr="006D2416" w:rsidRDefault="009B2E23" w:rsidP="009B2E23">
      <w:pPr>
        <w:pStyle w:val="SubsectionHead"/>
      </w:pPr>
      <w:r w:rsidRPr="006D2416">
        <w:t>Contracts of insurance made before 1</w:t>
      </w:r>
      <w:r w:rsidR="006D2416" w:rsidRPr="006D2416">
        <w:t> </w:t>
      </w:r>
      <w:r w:rsidRPr="006D2416">
        <w:t>July 2020</w:t>
      </w:r>
      <w:r w:rsidR="005D47A0" w:rsidRPr="006D2416">
        <w:t xml:space="preserve"> for premium periods starting on or after 1</w:t>
      </w:r>
      <w:r w:rsidR="006D2416" w:rsidRPr="006D2416">
        <w:t> </w:t>
      </w:r>
      <w:r w:rsidR="005D47A0" w:rsidRPr="006D2416">
        <w:t>July 2020</w:t>
      </w:r>
    </w:p>
    <w:p w:rsidR="00945361" w:rsidRPr="006D2416" w:rsidRDefault="009B2E23" w:rsidP="005D1348">
      <w:pPr>
        <w:pStyle w:val="subsection"/>
      </w:pPr>
      <w:r w:rsidRPr="006D2416">
        <w:tab/>
        <w:t>(2)</w:t>
      </w:r>
      <w:r w:rsidRPr="006D2416">
        <w:tab/>
        <w:t>Part</w:t>
      </w:r>
      <w:r w:rsidR="006D2416" w:rsidRPr="006D2416">
        <w:t> </w:t>
      </w:r>
      <w:r w:rsidRPr="006D2416">
        <w:t xml:space="preserve">6 </w:t>
      </w:r>
      <w:r w:rsidR="00E844AD" w:rsidRPr="006D2416">
        <w:t>(except section</w:t>
      </w:r>
      <w:r w:rsidR="006D2416" w:rsidRPr="006D2416">
        <w:t> </w:t>
      </w:r>
      <w:r w:rsidR="005C2C0F" w:rsidRPr="006D2416">
        <w:t>47</w:t>
      </w:r>
      <w:r w:rsidR="00E844AD" w:rsidRPr="006D2416">
        <w:t xml:space="preserve">) </w:t>
      </w:r>
      <w:r w:rsidRPr="006D2416">
        <w:t xml:space="preserve">also applies in relation to contracts of insurance </w:t>
      </w:r>
      <w:r w:rsidR="00E844AD" w:rsidRPr="006D2416">
        <w:t>that</w:t>
      </w:r>
      <w:r w:rsidR="002432CA" w:rsidRPr="006D2416">
        <w:t xml:space="preserve"> were made before 1</w:t>
      </w:r>
      <w:r w:rsidR="006D2416" w:rsidRPr="006D2416">
        <w:t> </w:t>
      </w:r>
      <w:r w:rsidR="002432CA" w:rsidRPr="006D2416">
        <w:t xml:space="preserve">July 2020 by medical indemnity insurers that were parties to PSS contracts </w:t>
      </w:r>
      <w:r w:rsidR="00B45AE0" w:rsidRPr="006D2416">
        <w:t>(</w:t>
      </w:r>
      <w:r w:rsidR="002432CA" w:rsidRPr="006D2416">
        <w:t>within the meaning of the old scheme</w:t>
      </w:r>
      <w:r w:rsidR="00B45AE0" w:rsidRPr="006D2416">
        <w:t>)</w:t>
      </w:r>
      <w:r w:rsidR="002432CA" w:rsidRPr="006D2416">
        <w:t xml:space="preserve">, so far as those contracts </w:t>
      </w:r>
      <w:r w:rsidR="002E5B81" w:rsidRPr="006D2416">
        <w:t xml:space="preserve">of insurance </w:t>
      </w:r>
      <w:r w:rsidR="002432CA" w:rsidRPr="006D2416">
        <w:t>are for the provision of professional indemnity cover for medical practitioners in relation to premium periods</w:t>
      </w:r>
      <w:r w:rsidR="00945361" w:rsidRPr="006D2416">
        <w:t>:</w:t>
      </w:r>
    </w:p>
    <w:p w:rsidR="00E844AD" w:rsidRPr="006D2416" w:rsidRDefault="00945361" w:rsidP="00945361">
      <w:pPr>
        <w:pStyle w:val="paragraph"/>
      </w:pPr>
      <w:r w:rsidRPr="006D2416">
        <w:tab/>
        <w:t>(a)</w:t>
      </w:r>
      <w:r w:rsidRPr="006D2416">
        <w:tab/>
      </w:r>
      <w:r w:rsidR="002432CA" w:rsidRPr="006D2416">
        <w:t>starting on or after</w:t>
      </w:r>
      <w:r w:rsidRPr="006D2416">
        <w:t xml:space="preserve"> 1</w:t>
      </w:r>
      <w:r w:rsidR="006D2416" w:rsidRPr="006D2416">
        <w:t> </w:t>
      </w:r>
      <w:r w:rsidRPr="006D2416">
        <w:t>July 2020; and</w:t>
      </w:r>
    </w:p>
    <w:p w:rsidR="00945361" w:rsidRPr="006D2416" w:rsidRDefault="00945361" w:rsidP="00945361">
      <w:pPr>
        <w:pStyle w:val="paragraph"/>
      </w:pPr>
      <w:r w:rsidRPr="006D2416">
        <w:tab/>
        <w:t>(b)</w:t>
      </w:r>
      <w:r w:rsidRPr="006D2416">
        <w:tab/>
        <w:t>forming the whole or part of premium years starting on or after 1</w:t>
      </w:r>
      <w:r w:rsidR="006D2416" w:rsidRPr="006D2416">
        <w:t> </w:t>
      </w:r>
      <w:r w:rsidRPr="006D2416">
        <w:t>July 2020.</w:t>
      </w:r>
    </w:p>
    <w:p w:rsidR="00AF26EA" w:rsidRPr="006D2416" w:rsidRDefault="00AF26EA" w:rsidP="00AF26EA">
      <w:pPr>
        <w:pStyle w:val="notetext"/>
      </w:pPr>
      <w:r w:rsidRPr="006D2416">
        <w:t>Note:</w:t>
      </w:r>
      <w:r w:rsidRPr="006D2416">
        <w:tab/>
      </w:r>
      <w:r w:rsidR="00B5549E" w:rsidRPr="006D2416">
        <w:t>For premium periods that started before 1</w:t>
      </w:r>
      <w:r w:rsidR="006D2416" w:rsidRPr="006D2416">
        <w:t> </w:t>
      </w:r>
      <w:r w:rsidR="00B5549E" w:rsidRPr="006D2416">
        <w:t>July 2020, s</w:t>
      </w:r>
      <w:r w:rsidRPr="006D2416">
        <w:t>ection</w:t>
      </w:r>
      <w:r w:rsidR="006D2416" w:rsidRPr="006D2416">
        <w:t> </w:t>
      </w:r>
      <w:r w:rsidR="005C2C0F" w:rsidRPr="006D2416">
        <w:t>69</w:t>
      </w:r>
      <w:r w:rsidRPr="006D2416">
        <w:t xml:space="preserve"> continues </w:t>
      </w:r>
      <w:r w:rsidR="00B5549E" w:rsidRPr="006D2416">
        <w:t xml:space="preserve">to apply </w:t>
      </w:r>
      <w:r w:rsidRPr="006D2416">
        <w:t>the old scheme in relation to contracts of insurance made before 1</w:t>
      </w:r>
      <w:r w:rsidR="006D2416" w:rsidRPr="006D2416">
        <w:t> </w:t>
      </w:r>
      <w:r w:rsidRPr="006D2416">
        <w:t xml:space="preserve">July 2020 by insurers that were party to PSS contracts </w:t>
      </w:r>
      <w:r w:rsidR="00B5549E" w:rsidRPr="006D2416">
        <w:t>within the meaning of the old scheme.</w:t>
      </w:r>
    </w:p>
    <w:p w:rsidR="00E844AD" w:rsidRPr="006D2416" w:rsidRDefault="009B2E23" w:rsidP="005D1348">
      <w:pPr>
        <w:pStyle w:val="subsection"/>
      </w:pPr>
      <w:r w:rsidRPr="006D2416">
        <w:tab/>
        <w:t>(3)</w:t>
      </w:r>
      <w:r w:rsidRPr="006D2416">
        <w:tab/>
        <w:t>A medical indemnity insurer that was not a party to a PSS contract within the meaning of the old scheme may choose, by written notice given to the Chief Executive Medicare,</w:t>
      </w:r>
      <w:r w:rsidR="00E844AD" w:rsidRPr="006D2416">
        <w:t xml:space="preserve"> that Part</w:t>
      </w:r>
      <w:r w:rsidR="006D2416" w:rsidRPr="006D2416">
        <w:t> </w:t>
      </w:r>
      <w:r w:rsidR="00E844AD" w:rsidRPr="006D2416">
        <w:t>6 apply in relation to a specified contract of insurance that:</w:t>
      </w:r>
    </w:p>
    <w:p w:rsidR="00E844AD" w:rsidRPr="006D2416" w:rsidRDefault="00E844AD" w:rsidP="00E844AD">
      <w:pPr>
        <w:pStyle w:val="paragraph"/>
      </w:pPr>
      <w:r w:rsidRPr="006D2416">
        <w:tab/>
        <w:t>(a)</w:t>
      </w:r>
      <w:r w:rsidRPr="006D2416">
        <w:tab/>
        <w:t xml:space="preserve">was made by the insurer and a specified medical practitioner </w:t>
      </w:r>
      <w:r w:rsidR="00421AAE" w:rsidRPr="006D2416">
        <w:t>before 1</w:t>
      </w:r>
      <w:r w:rsidR="006D2416" w:rsidRPr="006D2416">
        <w:t> </w:t>
      </w:r>
      <w:r w:rsidR="00421AAE" w:rsidRPr="006D2416">
        <w:t>July 2020; and</w:t>
      </w:r>
    </w:p>
    <w:p w:rsidR="00421AAE" w:rsidRPr="006D2416" w:rsidRDefault="00421AAE" w:rsidP="00E844AD">
      <w:pPr>
        <w:pStyle w:val="paragraph"/>
      </w:pPr>
      <w:r w:rsidRPr="006D2416">
        <w:tab/>
        <w:t>(b)</w:t>
      </w:r>
      <w:r w:rsidRPr="006D2416">
        <w:tab/>
      </w:r>
      <w:r w:rsidR="002432CA" w:rsidRPr="006D2416">
        <w:t>is (at least partly) for the provision of professional indemnity cover for the medical practitioner in relation to one or more premium periods s</w:t>
      </w:r>
      <w:r w:rsidR="006B151B" w:rsidRPr="006D2416">
        <w:t>tarting on or after 1</w:t>
      </w:r>
      <w:r w:rsidR="006D2416" w:rsidRPr="006D2416">
        <w:t> </w:t>
      </w:r>
      <w:r w:rsidR="006B151B" w:rsidRPr="006D2416">
        <w:t>July 2020;</w:t>
      </w:r>
    </w:p>
    <w:p w:rsidR="006B151B" w:rsidRPr="006D2416" w:rsidRDefault="006B151B" w:rsidP="006B151B">
      <w:pPr>
        <w:pStyle w:val="subsection2"/>
      </w:pPr>
      <w:r w:rsidRPr="006D2416">
        <w:t>so far as that contract is for the provision of professional indemnity cover for the medical practitioner in relation to those premium periods.</w:t>
      </w:r>
    </w:p>
    <w:p w:rsidR="00421AAE" w:rsidRPr="006D2416" w:rsidRDefault="00421AAE" w:rsidP="00421AAE">
      <w:pPr>
        <w:pStyle w:val="notetext"/>
      </w:pPr>
      <w:r w:rsidRPr="006D2416">
        <w:t>Note:</w:t>
      </w:r>
      <w:r w:rsidRPr="006D2416">
        <w:tab/>
        <w:t>Contracts and medical practitioners may be specified by reference to classes: see subsection</w:t>
      </w:r>
      <w:r w:rsidR="006D2416" w:rsidRPr="006D2416">
        <w:t> </w:t>
      </w:r>
      <w:r w:rsidRPr="006D2416">
        <w:t xml:space="preserve">33(3AB) of the </w:t>
      </w:r>
      <w:r w:rsidRPr="006D2416">
        <w:rPr>
          <w:i/>
        </w:rPr>
        <w:t>Acts Interpretation Act 1901</w:t>
      </w:r>
      <w:r w:rsidR="00055B8F" w:rsidRPr="006D2416">
        <w:t xml:space="preserve"> (as it applies because of paragraph</w:t>
      </w:r>
      <w:r w:rsidR="006D2416" w:rsidRPr="006D2416">
        <w:t> </w:t>
      </w:r>
      <w:r w:rsidR="00055B8F" w:rsidRPr="006D2416">
        <w:t>46(</w:t>
      </w:r>
      <w:r w:rsidR="002432CA" w:rsidRPr="006D2416">
        <w:t>1)(a) of that Act)</w:t>
      </w:r>
      <w:r w:rsidRPr="006D2416">
        <w:t>.</w:t>
      </w:r>
    </w:p>
    <w:p w:rsidR="009B2E23" w:rsidRPr="006D2416" w:rsidRDefault="00E844AD" w:rsidP="005D1348">
      <w:pPr>
        <w:pStyle w:val="subsection"/>
      </w:pPr>
      <w:r w:rsidRPr="006D2416">
        <w:tab/>
        <w:t>(4)</w:t>
      </w:r>
      <w:r w:rsidRPr="006D2416">
        <w:tab/>
        <w:t>The choice cannot be revoked or changed.</w:t>
      </w:r>
    </w:p>
    <w:p w:rsidR="00E844AD" w:rsidRPr="006D2416" w:rsidRDefault="002432CA" w:rsidP="005D1348">
      <w:pPr>
        <w:pStyle w:val="subsection"/>
      </w:pPr>
      <w:r w:rsidRPr="006D2416">
        <w:tab/>
        <w:t>(5</w:t>
      </w:r>
      <w:r w:rsidR="00E844AD" w:rsidRPr="006D2416">
        <w:t>)</w:t>
      </w:r>
      <w:r w:rsidR="00E844AD" w:rsidRPr="006D2416">
        <w:tab/>
      </w:r>
      <w:r w:rsidRPr="006D2416">
        <w:t>If the medical indemnity insurer has chosen that Part</w:t>
      </w:r>
      <w:r w:rsidR="006D2416" w:rsidRPr="006D2416">
        <w:t> </w:t>
      </w:r>
      <w:r w:rsidRPr="006D2416">
        <w:t>6 apply in relation to the contract, that Part, except sections</w:t>
      </w:r>
      <w:r w:rsidR="006D2416" w:rsidRPr="006D2416">
        <w:t> </w:t>
      </w:r>
      <w:r w:rsidR="005C2C0F" w:rsidRPr="006D2416">
        <w:t>47</w:t>
      </w:r>
      <w:r w:rsidRPr="006D2416">
        <w:t xml:space="preserve"> and </w:t>
      </w:r>
      <w:r w:rsidR="005C2C0F" w:rsidRPr="006D2416">
        <w:t>48</w:t>
      </w:r>
      <w:r w:rsidRPr="006D2416">
        <w:t>, applies in relation to the contract</w:t>
      </w:r>
      <w:r w:rsidR="002C61A8" w:rsidRPr="006D2416">
        <w:t xml:space="preserve"> so far as it is for the provision of professional indemnity cover for the medical practitioner in relation to one or more premium periods starting on or after 1</w:t>
      </w:r>
      <w:r w:rsidR="006D2416" w:rsidRPr="006D2416">
        <w:t> </w:t>
      </w:r>
      <w:r w:rsidR="002C61A8" w:rsidRPr="006D2416">
        <w:t>July 2020.</w:t>
      </w:r>
    </w:p>
    <w:p w:rsidR="007814BE" w:rsidRPr="006D2416" w:rsidRDefault="005C2C0F" w:rsidP="005D1348">
      <w:pPr>
        <w:pStyle w:val="ActHead5"/>
      </w:pPr>
      <w:bookmarkStart w:id="135" w:name="_Toc33775818"/>
      <w:r w:rsidRPr="00A35CDD">
        <w:rPr>
          <w:rStyle w:val="CharSectno"/>
        </w:rPr>
        <w:t>68</w:t>
      </w:r>
      <w:r w:rsidR="007814BE" w:rsidRPr="006D2416">
        <w:t xml:space="preserve">  Transitional—</w:t>
      </w:r>
      <w:r w:rsidR="00F431EE" w:rsidRPr="006D2416">
        <w:t>agreement to payment of subsidy to insurer</w:t>
      </w:r>
      <w:bookmarkEnd w:id="135"/>
    </w:p>
    <w:p w:rsidR="00F431EE" w:rsidRPr="006D2416" w:rsidRDefault="00F431EE" w:rsidP="00F431EE">
      <w:pPr>
        <w:pStyle w:val="subsection"/>
      </w:pPr>
      <w:r w:rsidRPr="006D2416">
        <w:tab/>
      </w:r>
      <w:r w:rsidRPr="006D2416">
        <w:tab/>
        <w:t>The reference in subparagraph</w:t>
      </w:r>
      <w:r w:rsidR="006D2416" w:rsidRPr="006D2416">
        <w:t> </w:t>
      </w:r>
      <w:r w:rsidR="005C2C0F" w:rsidRPr="006D2416">
        <w:t>26</w:t>
      </w:r>
      <w:r w:rsidRPr="006D2416">
        <w:t>(1)(c)(i) to agreement to payment of subsidy to the insurer includes a reference to consent to the insurer receiving payments under the old scheme.</w:t>
      </w:r>
    </w:p>
    <w:p w:rsidR="00AF26EA" w:rsidRPr="006D2416" w:rsidRDefault="005C2C0F" w:rsidP="005D1348">
      <w:pPr>
        <w:pStyle w:val="ActHead5"/>
      </w:pPr>
      <w:bookmarkStart w:id="136" w:name="_Toc33775819"/>
      <w:r w:rsidRPr="00A35CDD">
        <w:rPr>
          <w:rStyle w:val="CharSectno"/>
        </w:rPr>
        <w:t>69</w:t>
      </w:r>
      <w:r w:rsidR="00AF26EA" w:rsidRPr="006D2416">
        <w:t xml:space="preserve">  Saving—old scheme</w:t>
      </w:r>
      <w:bookmarkEnd w:id="136"/>
    </w:p>
    <w:p w:rsidR="00AF26EA" w:rsidRPr="006D2416" w:rsidRDefault="00AF26EA" w:rsidP="00AF26EA">
      <w:pPr>
        <w:pStyle w:val="subsection"/>
      </w:pPr>
      <w:r w:rsidRPr="006D2416">
        <w:tab/>
        <w:t>(1)</w:t>
      </w:r>
      <w:r w:rsidRPr="006D2416">
        <w:tab/>
        <w:t>The old scheme (as in force immediately before 1</w:t>
      </w:r>
      <w:r w:rsidR="006D2416" w:rsidRPr="006D2416">
        <w:t> </w:t>
      </w:r>
      <w:r w:rsidRPr="006D2416">
        <w:t>July 2020) continues to apply in relation to premium periods (within the meaning of the old scheme) that started before 1</w:t>
      </w:r>
      <w:r w:rsidR="006D2416" w:rsidRPr="006D2416">
        <w:t> </w:t>
      </w:r>
      <w:r w:rsidRPr="006D2416">
        <w:t>July 2020.</w:t>
      </w:r>
    </w:p>
    <w:p w:rsidR="00AF26EA" w:rsidRPr="006D2416" w:rsidRDefault="00AF26EA" w:rsidP="00AF26EA">
      <w:pPr>
        <w:pStyle w:val="subsection"/>
      </w:pPr>
      <w:r w:rsidRPr="006D2416">
        <w:tab/>
        <w:t>(2)</w:t>
      </w:r>
      <w:r w:rsidRPr="006D2416">
        <w:tab/>
        <w:t>The old scheme continues to apply as if PSS contracts (within the meaning of the old scheme) that were in force immediately before 1</w:t>
      </w:r>
      <w:r w:rsidR="006D2416" w:rsidRPr="006D2416">
        <w:t> </w:t>
      </w:r>
      <w:r w:rsidRPr="006D2416">
        <w:t>July 2020 continued in force so far as they related to the old scheme.</w:t>
      </w:r>
    </w:p>
    <w:p w:rsidR="008B4050" w:rsidRPr="006D2416" w:rsidRDefault="00AF26EA" w:rsidP="00AF26EA">
      <w:pPr>
        <w:pStyle w:val="subsection"/>
      </w:pPr>
      <w:r w:rsidRPr="006D2416">
        <w:tab/>
        <w:t>(3)</w:t>
      </w:r>
      <w:r w:rsidRPr="006D2416">
        <w:tab/>
      </w:r>
      <w:r w:rsidR="008B4050" w:rsidRPr="006D2416">
        <w:t xml:space="preserve">However, </w:t>
      </w:r>
      <w:r w:rsidR="006D2416" w:rsidRPr="006D2416">
        <w:t>subsections (</w:t>
      </w:r>
      <w:r w:rsidRPr="006D2416">
        <w:t>1) and (2)</w:t>
      </w:r>
      <w:r w:rsidR="008B4050" w:rsidRPr="006D2416">
        <w:t xml:space="preserve"> do not continue to apply:</w:t>
      </w:r>
    </w:p>
    <w:p w:rsidR="008B4050" w:rsidRPr="006D2416" w:rsidRDefault="008B4050" w:rsidP="008B4050">
      <w:pPr>
        <w:pStyle w:val="paragraph"/>
      </w:pPr>
      <w:r w:rsidRPr="006D2416">
        <w:tab/>
        <w:t>(a)</w:t>
      </w:r>
      <w:r w:rsidRPr="006D2416">
        <w:tab/>
      </w:r>
      <w:r w:rsidR="00AF26EA" w:rsidRPr="006D2416">
        <w:t>Part</w:t>
      </w:r>
      <w:r w:rsidR="006D2416" w:rsidRPr="006D2416">
        <w:t> </w:t>
      </w:r>
      <w:r w:rsidR="00AF26EA" w:rsidRPr="006D2416">
        <w:t>8 of the old scheme</w:t>
      </w:r>
      <w:r w:rsidRPr="006D2416">
        <w:t>; or</w:t>
      </w:r>
    </w:p>
    <w:p w:rsidR="008823B2" w:rsidRPr="006D2416" w:rsidRDefault="008823B2" w:rsidP="008B4050">
      <w:pPr>
        <w:pStyle w:val="paragraph"/>
      </w:pPr>
      <w:r w:rsidRPr="006D2416">
        <w:tab/>
        <w:t>(b)</w:t>
      </w:r>
      <w:r w:rsidRPr="006D2416">
        <w:tab/>
        <w:t>a provision of the old scheme so far as the provision relates to that Part; or</w:t>
      </w:r>
    </w:p>
    <w:p w:rsidR="00AF26EA" w:rsidRPr="006D2416" w:rsidRDefault="008B4050" w:rsidP="008B4050">
      <w:pPr>
        <w:pStyle w:val="paragraph"/>
      </w:pPr>
      <w:r w:rsidRPr="006D2416">
        <w:tab/>
        <w:t>(</w:t>
      </w:r>
      <w:r w:rsidR="008823B2" w:rsidRPr="006D2416">
        <w:t>c</w:t>
      </w:r>
      <w:r w:rsidRPr="006D2416">
        <w:t>)</w:t>
      </w:r>
      <w:r w:rsidRPr="006D2416">
        <w:tab/>
      </w:r>
      <w:r w:rsidR="00AF26EA" w:rsidRPr="006D2416">
        <w:t>PSS contracts so far as they relate to that Part.</w:t>
      </w:r>
    </w:p>
    <w:p w:rsidR="005D1348" w:rsidRPr="006D2416" w:rsidRDefault="005C2C0F" w:rsidP="005D1348">
      <w:pPr>
        <w:pStyle w:val="ActHead5"/>
      </w:pPr>
      <w:bookmarkStart w:id="137" w:name="_Toc33775820"/>
      <w:r w:rsidRPr="00A35CDD">
        <w:rPr>
          <w:rStyle w:val="CharSectno"/>
        </w:rPr>
        <w:t>70</w:t>
      </w:r>
      <w:r w:rsidR="005D1348" w:rsidRPr="006D2416">
        <w:t xml:space="preserve">  Transitional—premium support scheme administration payment for financial year</w:t>
      </w:r>
      <w:r w:rsidR="001847C4" w:rsidRPr="006D2416">
        <w:t>s</w:t>
      </w:r>
      <w:r w:rsidR="005D1348" w:rsidRPr="006D2416">
        <w:t xml:space="preserve"> starting on 1</w:t>
      </w:r>
      <w:r w:rsidR="006D2416" w:rsidRPr="006D2416">
        <w:t> </w:t>
      </w:r>
      <w:r w:rsidR="005D1348" w:rsidRPr="006D2416">
        <w:t>July 2020</w:t>
      </w:r>
      <w:r w:rsidR="001847C4" w:rsidRPr="006D2416">
        <w:t xml:space="preserve"> and 1</w:t>
      </w:r>
      <w:r w:rsidR="006D2416" w:rsidRPr="006D2416">
        <w:t> </w:t>
      </w:r>
      <w:r w:rsidR="001847C4" w:rsidRPr="006D2416">
        <w:t>July 2021</w:t>
      </w:r>
      <w:bookmarkEnd w:id="137"/>
    </w:p>
    <w:p w:rsidR="009F5E58" w:rsidRPr="006D2416" w:rsidRDefault="009F5E58" w:rsidP="009F5E58">
      <w:pPr>
        <w:pStyle w:val="SubsectionHead"/>
      </w:pPr>
      <w:r w:rsidRPr="006D2416">
        <w:t>Payment for financial year starting on 1</w:t>
      </w:r>
      <w:r w:rsidR="006D2416" w:rsidRPr="006D2416">
        <w:t> </w:t>
      </w:r>
      <w:r w:rsidRPr="006D2416">
        <w:t>July 2020</w:t>
      </w:r>
    </w:p>
    <w:p w:rsidR="00502016" w:rsidRPr="006D2416" w:rsidRDefault="00695DCC" w:rsidP="00695DCC">
      <w:pPr>
        <w:pStyle w:val="subsection"/>
      </w:pPr>
      <w:r w:rsidRPr="006D2416">
        <w:tab/>
      </w:r>
      <w:r w:rsidR="001847C4" w:rsidRPr="006D2416">
        <w:t>(1)</w:t>
      </w:r>
      <w:r w:rsidRPr="006D2416">
        <w:tab/>
        <w:t>For the purposes of working out the amount of a payment under Part</w:t>
      </w:r>
      <w:r w:rsidR="006D2416" w:rsidRPr="006D2416">
        <w:t> </w:t>
      </w:r>
      <w:r w:rsidRPr="006D2416">
        <w:t>7 for the financial year starting on 1</w:t>
      </w:r>
      <w:r w:rsidR="006D2416" w:rsidRPr="006D2416">
        <w:t> </w:t>
      </w:r>
      <w:r w:rsidRPr="006D2416">
        <w:t>July 2020</w:t>
      </w:r>
      <w:r w:rsidR="007814BE" w:rsidRPr="006D2416">
        <w:t>, paragraph</w:t>
      </w:r>
      <w:r w:rsidR="006D2416" w:rsidRPr="006D2416">
        <w:t> </w:t>
      </w:r>
      <w:r w:rsidR="005C2C0F" w:rsidRPr="006D2416">
        <w:t>62</w:t>
      </w:r>
      <w:r w:rsidR="007814BE" w:rsidRPr="006D2416">
        <w:t>(1)(a) has effect as if the reference in that paragraph to subsidy or advance subsidy having been payable, or potentially being payable if application were made, to the insurer for a premium year were a reference to subsidy under the old scheme having been payable to the insurer for a premium period (within the meaning of the old scheme).</w:t>
      </w:r>
    </w:p>
    <w:p w:rsidR="009F5E58" w:rsidRPr="006D2416" w:rsidRDefault="009F5E58" w:rsidP="009F5E58">
      <w:pPr>
        <w:pStyle w:val="SubsectionHead"/>
      </w:pPr>
      <w:r w:rsidRPr="006D2416">
        <w:t>Payment for financial year starting on 1</w:t>
      </w:r>
      <w:r w:rsidR="006D2416" w:rsidRPr="006D2416">
        <w:t> </w:t>
      </w:r>
      <w:r w:rsidRPr="006D2416">
        <w:t>July 2021</w:t>
      </w:r>
    </w:p>
    <w:p w:rsidR="001847C4" w:rsidRPr="006D2416" w:rsidRDefault="001847C4" w:rsidP="00864758">
      <w:pPr>
        <w:pStyle w:val="subsection"/>
      </w:pPr>
      <w:r w:rsidRPr="006D2416">
        <w:tab/>
        <w:t>(2)</w:t>
      </w:r>
      <w:r w:rsidRPr="006D2416">
        <w:tab/>
        <w:t>For the purposes of working out the amount of a payment under Part</w:t>
      </w:r>
      <w:r w:rsidR="006D2416" w:rsidRPr="006D2416">
        <w:t> </w:t>
      </w:r>
      <w:r w:rsidRPr="006D2416">
        <w:t>7 for the financial year starting on 1</w:t>
      </w:r>
      <w:r w:rsidR="006D2416" w:rsidRPr="006D2416">
        <w:t> </w:t>
      </w:r>
      <w:r w:rsidRPr="006D2416">
        <w:t>July 2021, paragraph</w:t>
      </w:r>
      <w:r w:rsidR="006D2416" w:rsidRPr="006D2416">
        <w:t> </w:t>
      </w:r>
      <w:r w:rsidR="005C2C0F" w:rsidRPr="006D2416">
        <w:t>62</w:t>
      </w:r>
      <w:r w:rsidRPr="006D2416">
        <w:t xml:space="preserve">(1)(a) has effect as if the reference in that paragraph to subsidy or advance subsidy having been payable, or potentially being payable if application were made, to the insurer for a premium year included a reference to subsidy under the old scheme having been payable </w:t>
      </w:r>
      <w:r w:rsidR="00864758" w:rsidRPr="006D2416">
        <w:t>under section</w:t>
      </w:r>
      <w:r w:rsidR="006D2416" w:rsidRPr="006D2416">
        <w:t> </w:t>
      </w:r>
      <w:r w:rsidR="005C2C0F" w:rsidRPr="006D2416">
        <w:t>69</w:t>
      </w:r>
      <w:r w:rsidR="00864758" w:rsidRPr="006D2416">
        <w:t xml:space="preserve"> </w:t>
      </w:r>
      <w:r w:rsidRPr="006D2416">
        <w:t>to the insurer for a premium period (within the meaning of the old scheme).</w:t>
      </w:r>
    </w:p>
    <w:p w:rsidR="00896977" w:rsidRPr="006D2416" w:rsidRDefault="00896977">
      <w:pPr>
        <w:sectPr w:rsidR="00896977" w:rsidRPr="006D2416" w:rsidSect="002C19F0">
          <w:headerReference w:type="even" r:id="rId23"/>
          <w:headerReference w:type="default" r:id="rId24"/>
          <w:footerReference w:type="even" r:id="rId25"/>
          <w:footerReference w:type="default" r:id="rId26"/>
          <w:footerReference w:type="first" r:id="rId27"/>
          <w:pgSz w:w="11907" w:h="16839" w:code="9"/>
          <w:pgMar w:top="2233" w:right="1797" w:bottom="1440" w:left="1797" w:header="720" w:footer="709" w:gutter="0"/>
          <w:pgNumType w:start="1"/>
          <w:cols w:space="720"/>
          <w:docGrid w:linePitch="299"/>
        </w:sectPr>
      </w:pPr>
    </w:p>
    <w:p w:rsidR="00896977" w:rsidRPr="006D2416" w:rsidRDefault="00896977" w:rsidP="00896977">
      <w:pPr>
        <w:pStyle w:val="ActHead6"/>
      </w:pPr>
      <w:bookmarkStart w:id="138" w:name="_Toc33775821"/>
      <w:bookmarkStart w:id="139" w:name="opcAmSched"/>
      <w:bookmarkStart w:id="140" w:name="opcCurrentFind"/>
      <w:r w:rsidRPr="00A35CDD">
        <w:rPr>
          <w:rStyle w:val="CharAmSchNo"/>
        </w:rPr>
        <w:t>Schedule</w:t>
      </w:r>
      <w:r w:rsidR="006D2416" w:rsidRPr="00A35CDD">
        <w:rPr>
          <w:rStyle w:val="CharAmSchNo"/>
        </w:rPr>
        <w:t> </w:t>
      </w:r>
      <w:r w:rsidRPr="00A35CDD">
        <w:rPr>
          <w:rStyle w:val="CharAmSchNo"/>
        </w:rPr>
        <w:t>1</w:t>
      </w:r>
      <w:r w:rsidRPr="006D2416">
        <w:t>—</w:t>
      </w:r>
      <w:r w:rsidRPr="00A35CDD">
        <w:rPr>
          <w:rStyle w:val="CharAmSchText"/>
        </w:rPr>
        <w:t>Repeals</w:t>
      </w:r>
      <w:bookmarkEnd w:id="138"/>
    </w:p>
    <w:bookmarkEnd w:id="139"/>
    <w:bookmarkEnd w:id="140"/>
    <w:p w:rsidR="00896977" w:rsidRPr="00A35CDD" w:rsidRDefault="00896977">
      <w:pPr>
        <w:pStyle w:val="Header"/>
      </w:pPr>
      <w:r w:rsidRPr="00A35CDD">
        <w:rPr>
          <w:rStyle w:val="CharAmPartNo"/>
        </w:rPr>
        <w:t xml:space="preserve"> </w:t>
      </w:r>
      <w:r w:rsidRPr="00A35CDD">
        <w:rPr>
          <w:rStyle w:val="CharAmPartText"/>
        </w:rPr>
        <w:t xml:space="preserve"> </w:t>
      </w:r>
    </w:p>
    <w:p w:rsidR="00896977" w:rsidRPr="006D2416" w:rsidRDefault="00896977" w:rsidP="00896977">
      <w:pPr>
        <w:pStyle w:val="ActHead9"/>
      </w:pPr>
      <w:bookmarkStart w:id="141" w:name="_Toc33775822"/>
      <w:r w:rsidRPr="006D2416">
        <w:t>Medical Indemnity Regulations</w:t>
      </w:r>
      <w:r w:rsidR="006D2416" w:rsidRPr="006D2416">
        <w:t> </w:t>
      </w:r>
      <w:r w:rsidRPr="006D2416">
        <w:t>2003</w:t>
      </w:r>
      <w:bookmarkEnd w:id="141"/>
    </w:p>
    <w:p w:rsidR="00896977" w:rsidRPr="006D2416" w:rsidRDefault="00896977" w:rsidP="00C854CA">
      <w:pPr>
        <w:pStyle w:val="ItemHead"/>
      </w:pPr>
      <w:r w:rsidRPr="006D2416">
        <w:t>1  The whole of the instrument</w:t>
      </w:r>
    </w:p>
    <w:p w:rsidR="00896977" w:rsidRPr="006D2416" w:rsidRDefault="00896977" w:rsidP="00896977">
      <w:pPr>
        <w:pStyle w:val="Item"/>
      </w:pPr>
      <w:r w:rsidRPr="006D2416">
        <w:t>Repeal the instrument.</w:t>
      </w:r>
    </w:p>
    <w:p w:rsidR="00896977" w:rsidRPr="006D2416" w:rsidRDefault="00896977">
      <w:pPr>
        <w:sectPr w:rsidR="00896977" w:rsidRPr="006D2416" w:rsidSect="002C19F0">
          <w:headerReference w:type="even" r:id="rId28"/>
          <w:headerReference w:type="default" r:id="rId29"/>
          <w:footerReference w:type="even" r:id="rId30"/>
          <w:footerReference w:type="default" r:id="rId31"/>
          <w:headerReference w:type="first" r:id="rId32"/>
          <w:footerReference w:type="first" r:id="rId33"/>
          <w:pgSz w:w="11907" w:h="16839" w:code="9"/>
          <w:pgMar w:top="2233" w:right="1797" w:bottom="1440" w:left="1797" w:header="720" w:footer="709" w:gutter="0"/>
          <w:cols w:space="720"/>
          <w:docGrid w:linePitch="299"/>
        </w:sectPr>
      </w:pPr>
    </w:p>
    <w:p w:rsidR="00896977" w:rsidRPr="006D2416" w:rsidRDefault="00896977"/>
    <w:sectPr w:rsidR="00896977" w:rsidRPr="006D2416" w:rsidSect="002C19F0">
      <w:headerReference w:type="even" r:id="rId34"/>
      <w:headerReference w:type="default" r:id="rId35"/>
      <w:footerReference w:type="even" r:id="rId36"/>
      <w:footerReference w:type="default" r:id="rId37"/>
      <w:headerReference w:type="first" r:id="rId38"/>
      <w:footerReference w:type="first" r:id="rId39"/>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258" w:rsidRDefault="00327258" w:rsidP="00715914">
      <w:pPr>
        <w:spacing w:line="240" w:lineRule="auto"/>
      </w:pPr>
      <w:r>
        <w:separator/>
      </w:r>
    </w:p>
  </w:endnote>
  <w:endnote w:type="continuationSeparator" w:id="0">
    <w:p w:rsidR="00327258" w:rsidRDefault="0032725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F0" w:rsidRPr="002C19F0" w:rsidRDefault="002C19F0" w:rsidP="002C19F0">
    <w:pPr>
      <w:pStyle w:val="Footer"/>
      <w:rPr>
        <w:i/>
        <w:sz w:val="18"/>
      </w:rPr>
    </w:pPr>
    <w:r w:rsidRPr="002C19F0">
      <w:rPr>
        <w:i/>
        <w:sz w:val="18"/>
      </w:rPr>
      <w:t>OPC64055 -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258" w:rsidRPr="00D90ABA" w:rsidRDefault="00327258" w:rsidP="0089697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327258" w:rsidTr="00896977">
      <w:tc>
        <w:tcPr>
          <w:tcW w:w="942" w:type="pct"/>
        </w:tcPr>
        <w:p w:rsidR="00327258" w:rsidRDefault="00327258" w:rsidP="00C854CA">
          <w:pPr>
            <w:spacing w:line="0" w:lineRule="atLeast"/>
            <w:rPr>
              <w:sz w:val="18"/>
            </w:rPr>
          </w:pPr>
        </w:p>
      </w:tc>
      <w:tc>
        <w:tcPr>
          <w:tcW w:w="3671" w:type="pct"/>
        </w:tcPr>
        <w:p w:rsidR="00327258" w:rsidRDefault="00327258" w:rsidP="00C854C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36844">
            <w:rPr>
              <w:i/>
              <w:sz w:val="18"/>
            </w:rPr>
            <w:t>Medical Indemnity Regulations 2020</w:t>
          </w:r>
          <w:r w:rsidRPr="007A1328">
            <w:rPr>
              <w:i/>
              <w:sz w:val="18"/>
            </w:rPr>
            <w:fldChar w:fldCharType="end"/>
          </w:r>
        </w:p>
      </w:tc>
      <w:tc>
        <w:tcPr>
          <w:tcW w:w="387" w:type="pct"/>
        </w:tcPr>
        <w:p w:rsidR="00327258" w:rsidRDefault="00327258" w:rsidP="00C854C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452D8">
            <w:rPr>
              <w:i/>
              <w:noProof/>
              <w:sz w:val="18"/>
            </w:rPr>
            <w:t>35</w:t>
          </w:r>
          <w:r w:rsidRPr="00ED79B6">
            <w:rPr>
              <w:i/>
              <w:sz w:val="18"/>
            </w:rPr>
            <w:fldChar w:fldCharType="end"/>
          </w:r>
        </w:p>
      </w:tc>
    </w:tr>
  </w:tbl>
  <w:p w:rsidR="00327258" w:rsidRPr="002C19F0" w:rsidRDefault="002C19F0" w:rsidP="002C19F0">
    <w:pPr>
      <w:rPr>
        <w:rFonts w:cs="Times New Roman"/>
        <w:i/>
        <w:sz w:val="18"/>
      </w:rPr>
    </w:pPr>
    <w:r w:rsidRPr="002C19F0">
      <w:rPr>
        <w:rFonts w:cs="Times New Roman"/>
        <w:i/>
        <w:sz w:val="18"/>
      </w:rPr>
      <w:t>OPC64055 -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258" w:rsidRDefault="00327258">
    <w:pPr>
      <w:pBdr>
        <w:top w:val="single" w:sz="6" w:space="1" w:color="auto"/>
      </w:pBdr>
      <w:rPr>
        <w:sz w:val="18"/>
      </w:rPr>
    </w:pPr>
  </w:p>
  <w:p w:rsidR="00327258" w:rsidRDefault="00327258">
    <w:pPr>
      <w:jc w:val="right"/>
      <w:rPr>
        <w:i/>
        <w:sz w:val="18"/>
      </w:rPr>
    </w:pPr>
    <w:r>
      <w:rPr>
        <w:i/>
        <w:sz w:val="18"/>
      </w:rPr>
      <w:fldChar w:fldCharType="begin"/>
    </w:r>
    <w:r>
      <w:rPr>
        <w:i/>
        <w:sz w:val="18"/>
      </w:rPr>
      <w:instrText xml:space="preserve"> STYLEREF ShortT </w:instrText>
    </w:r>
    <w:r>
      <w:rPr>
        <w:i/>
        <w:sz w:val="18"/>
      </w:rPr>
      <w:fldChar w:fldCharType="separate"/>
    </w:r>
    <w:r w:rsidR="00036844">
      <w:rPr>
        <w:i/>
        <w:noProof/>
        <w:sz w:val="18"/>
      </w:rPr>
      <w:t>Medical Indemnity Regulations 2020</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036844">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EB7074">
      <w:rPr>
        <w:i/>
        <w:noProof/>
        <w:sz w:val="18"/>
      </w:rPr>
      <w:t>35</w:t>
    </w:r>
    <w:r>
      <w:rPr>
        <w:i/>
        <w:sz w:val="18"/>
      </w:rPr>
      <w:fldChar w:fldCharType="end"/>
    </w:r>
  </w:p>
  <w:p w:rsidR="00327258" w:rsidRPr="002C19F0" w:rsidRDefault="002C19F0" w:rsidP="002C19F0">
    <w:pPr>
      <w:rPr>
        <w:rFonts w:cs="Times New Roman"/>
        <w:i/>
        <w:sz w:val="18"/>
      </w:rPr>
    </w:pPr>
    <w:r w:rsidRPr="002C19F0">
      <w:rPr>
        <w:rFonts w:cs="Times New Roman"/>
        <w:i/>
        <w:sz w:val="18"/>
      </w:rPr>
      <w:t>OPC64055 - A</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258" w:rsidRPr="00E33C1C" w:rsidRDefault="00327258" w:rsidP="00896977">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327258" w:rsidTr="00896977">
      <w:tc>
        <w:tcPr>
          <w:tcW w:w="418" w:type="pct"/>
          <w:tcBorders>
            <w:top w:val="nil"/>
            <w:left w:val="nil"/>
            <w:bottom w:val="nil"/>
            <w:right w:val="nil"/>
          </w:tcBorders>
        </w:tcPr>
        <w:p w:rsidR="00327258" w:rsidRDefault="00327258" w:rsidP="00C854C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B7074">
            <w:rPr>
              <w:i/>
              <w:noProof/>
              <w:sz w:val="18"/>
            </w:rPr>
            <w:t>35</w:t>
          </w:r>
          <w:r w:rsidRPr="00ED79B6">
            <w:rPr>
              <w:i/>
              <w:sz w:val="18"/>
            </w:rPr>
            <w:fldChar w:fldCharType="end"/>
          </w:r>
        </w:p>
      </w:tc>
      <w:tc>
        <w:tcPr>
          <w:tcW w:w="3765" w:type="pct"/>
          <w:tcBorders>
            <w:top w:val="nil"/>
            <w:left w:val="nil"/>
            <w:bottom w:val="nil"/>
            <w:right w:val="nil"/>
          </w:tcBorders>
        </w:tcPr>
        <w:p w:rsidR="00327258" w:rsidRDefault="00327258" w:rsidP="00C854C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36844">
            <w:rPr>
              <w:i/>
              <w:sz w:val="18"/>
            </w:rPr>
            <w:t>Medical Indemnity Regulations 2020</w:t>
          </w:r>
          <w:r w:rsidRPr="007A1328">
            <w:rPr>
              <w:i/>
              <w:sz w:val="18"/>
            </w:rPr>
            <w:fldChar w:fldCharType="end"/>
          </w:r>
        </w:p>
      </w:tc>
      <w:tc>
        <w:tcPr>
          <w:tcW w:w="817" w:type="pct"/>
          <w:tcBorders>
            <w:top w:val="nil"/>
            <w:left w:val="nil"/>
            <w:bottom w:val="nil"/>
            <w:right w:val="nil"/>
          </w:tcBorders>
        </w:tcPr>
        <w:p w:rsidR="00327258" w:rsidRDefault="00327258" w:rsidP="00C854CA">
          <w:pPr>
            <w:spacing w:line="0" w:lineRule="atLeast"/>
            <w:jc w:val="right"/>
            <w:rPr>
              <w:sz w:val="18"/>
            </w:rPr>
          </w:pPr>
        </w:p>
      </w:tc>
    </w:tr>
  </w:tbl>
  <w:p w:rsidR="00327258" w:rsidRPr="002C19F0" w:rsidRDefault="002C19F0" w:rsidP="002C19F0">
    <w:pPr>
      <w:rPr>
        <w:rFonts w:cs="Times New Roman"/>
        <w:i/>
        <w:sz w:val="18"/>
      </w:rPr>
    </w:pPr>
    <w:r w:rsidRPr="002C19F0">
      <w:rPr>
        <w:rFonts w:cs="Times New Roman"/>
        <w:i/>
        <w:sz w:val="18"/>
      </w:rPr>
      <w:t>OPC64055 -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258" w:rsidRPr="00E33C1C" w:rsidRDefault="00327258" w:rsidP="00896977">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327258" w:rsidTr="00896977">
      <w:tc>
        <w:tcPr>
          <w:tcW w:w="817" w:type="pct"/>
          <w:tcBorders>
            <w:top w:val="nil"/>
            <w:left w:val="nil"/>
            <w:bottom w:val="nil"/>
            <w:right w:val="nil"/>
          </w:tcBorders>
        </w:tcPr>
        <w:p w:rsidR="00327258" w:rsidRDefault="00327258" w:rsidP="00C854CA">
          <w:pPr>
            <w:spacing w:line="0" w:lineRule="atLeast"/>
            <w:rPr>
              <w:sz w:val="18"/>
            </w:rPr>
          </w:pPr>
        </w:p>
      </w:tc>
      <w:tc>
        <w:tcPr>
          <w:tcW w:w="3765" w:type="pct"/>
          <w:tcBorders>
            <w:top w:val="nil"/>
            <w:left w:val="nil"/>
            <w:bottom w:val="nil"/>
            <w:right w:val="nil"/>
          </w:tcBorders>
        </w:tcPr>
        <w:p w:rsidR="00327258" w:rsidRDefault="00327258" w:rsidP="00C854C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36844">
            <w:rPr>
              <w:i/>
              <w:sz w:val="18"/>
            </w:rPr>
            <w:t>Medical Indemnity Regulations 2020</w:t>
          </w:r>
          <w:r w:rsidRPr="007A1328">
            <w:rPr>
              <w:i/>
              <w:sz w:val="18"/>
            </w:rPr>
            <w:fldChar w:fldCharType="end"/>
          </w:r>
        </w:p>
      </w:tc>
      <w:tc>
        <w:tcPr>
          <w:tcW w:w="418" w:type="pct"/>
          <w:tcBorders>
            <w:top w:val="nil"/>
            <w:left w:val="nil"/>
            <w:bottom w:val="nil"/>
            <w:right w:val="nil"/>
          </w:tcBorders>
        </w:tcPr>
        <w:p w:rsidR="00327258" w:rsidRDefault="00327258" w:rsidP="00C854C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B7074">
            <w:rPr>
              <w:i/>
              <w:noProof/>
              <w:sz w:val="18"/>
            </w:rPr>
            <w:t>35</w:t>
          </w:r>
          <w:r w:rsidRPr="00ED79B6">
            <w:rPr>
              <w:i/>
              <w:sz w:val="18"/>
            </w:rPr>
            <w:fldChar w:fldCharType="end"/>
          </w:r>
        </w:p>
      </w:tc>
    </w:tr>
  </w:tbl>
  <w:p w:rsidR="00327258" w:rsidRPr="002C19F0" w:rsidRDefault="002C19F0" w:rsidP="002C19F0">
    <w:pPr>
      <w:rPr>
        <w:rFonts w:cs="Times New Roman"/>
        <w:i/>
        <w:sz w:val="18"/>
      </w:rPr>
    </w:pPr>
    <w:r w:rsidRPr="002C19F0">
      <w:rPr>
        <w:rFonts w:cs="Times New Roman"/>
        <w:i/>
        <w:sz w:val="18"/>
      </w:rPr>
      <w:t>OPC64055 -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258" w:rsidRPr="00E33C1C" w:rsidRDefault="00327258"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327258" w:rsidTr="00896977">
      <w:tc>
        <w:tcPr>
          <w:tcW w:w="817" w:type="pct"/>
          <w:tcBorders>
            <w:top w:val="nil"/>
            <w:left w:val="nil"/>
            <w:bottom w:val="nil"/>
            <w:right w:val="nil"/>
          </w:tcBorders>
        </w:tcPr>
        <w:p w:rsidR="00327258" w:rsidRDefault="00327258" w:rsidP="00C854CA">
          <w:pPr>
            <w:spacing w:line="0" w:lineRule="atLeast"/>
            <w:rPr>
              <w:sz w:val="18"/>
            </w:rPr>
          </w:pPr>
        </w:p>
      </w:tc>
      <w:tc>
        <w:tcPr>
          <w:tcW w:w="3765" w:type="pct"/>
          <w:tcBorders>
            <w:top w:val="nil"/>
            <w:left w:val="nil"/>
            <w:bottom w:val="nil"/>
            <w:right w:val="nil"/>
          </w:tcBorders>
        </w:tcPr>
        <w:p w:rsidR="00327258" w:rsidRDefault="00327258" w:rsidP="00C854C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36844">
            <w:rPr>
              <w:i/>
              <w:sz w:val="18"/>
            </w:rPr>
            <w:t>Medical Indemnity Regulations 2020</w:t>
          </w:r>
          <w:r w:rsidRPr="007A1328">
            <w:rPr>
              <w:i/>
              <w:sz w:val="18"/>
            </w:rPr>
            <w:fldChar w:fldCharType="end"/>
          </w:r>
        </w:p>
      </w:tc>
      <w:tc>
        <w:tcPr>
          <w:tcW w:w="418" w:type="pct"/>
          <w:tcBorders>
            <w:top w:val="nil"/>
            <w:left w:val="nil"/>
            <w:bottom w:val="nil"/>
            <w:right w:val="nil"/>
          </w:tcBorders>
        </w:tcPr>
        <w:p w:rsidR="00327258" w:rsidRDefault="00327258" w:rsidP="00C854C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B7074">
            <w:rPr>
              <w:i/>
              <w:noProof/>
              <w:sz w:val="18"/>
            </w:rPr>
            <w:t>35</w:t>
          </w:r>
          <w:r w:rsidRPr="00ED79B6">
            <w:rPr>
              <w:i/>
              <w:sz w:val="18"/>
            </w:rPr>
            <w:fldChar w:fldCharType="end"/>
          </w:r>
        </w:p>
      </w:tc>
    </w:tr>
  </w:tbl>
  <w:p w:rsidR="00327258" w:rsidRPr="002C19F0" w:rsidRDefault="002C19F0" w:rsidP="002C19F0">
    <w:pPr>
      <w:rPr>
        <w:rFonts w:cs="Times New Roman"/>
        <w:i/>
        <w:sz w:val="18"/>
      </w:rPr>
    </w:pPr>
    <w:r w:rsidRPr="002C19F0">
      <w:rPr>
        <w:rFonts w:cs="Times New Roman"/>
        <w:i/>
        <w:sz w:val="18"/>
      </w:rPr>
      <w:t>OPC64055 -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258" w:rsidRDefault="00327258" w:rsidP="00896977">
    <w:pPr>
      <w:pStyle w:val="Footer"/>
      <w:spacing w:before="120"/>
    </w:pPr>
  </w:p>
  <w:p w:rsidR="00327258" w:rsidRPr="002C19F0" w:rsidRDefault="002C19F0" w:rsidP="002C19F0">
    <w:pPr>
      <w:pStyle w:val="Footer"/>
      <w:rPr>
        <w:i/>
        <w:sz w:val="18"/>
      </w:rPr>
    </w:pPr>
    <w:r w:rsidRPr="002C19F0">
      <w:rPr>
        <w:i/>
        <w:sz w:val="18"/>
      </w:rPr>
      <w:t>OPC64055 -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258" w:rsidRPr="002C19F0" w:rsidRDefault="002C19F0" w:rsidP="002C19F0">
    <w:pPr>
      <w:pStyle w:val="Footer"/>
      <w:tabs>
        <w:tab w:val="clear" w:pos="4153"/>
        <w:tab w:val="clear" w:pos="8306"/>
        <w:tab w:val="center" w:pos="4150"/>
        <w:tab w:val="right" w:pos="8307"/>
      </w:tabs>
      <w:spacing w:before="120"/>
      <w:rPr>
        <w:i/>
        <w:sz w:val="18"/>
      </w:rPr>
    </w:pPr>
    <w:r w:rsidRPr="002C19F0">
      <w:rPr>
        <w:i/>
        <w:sz w:val="18"/>
      </w:rPr>
      <w:t>OPC64055 -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258" w:rsidRPr="00E33C1C" w:rsidRDefault="00327258" w:rsidP="00896977">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327258" w:rsidTr="00896977">
      <w:tc>
        <w:tcPr>
          <w:tcW w:w="418" w:type="pct"/>
          <w:tcBorders>
            <w:top w:val="nil"/>
            <w:left w:val="nil"/>
            <w:bottom w:val="nil"/>
            <w:right w:val="nil"/>
          </w:tcBorders>
        </w:tcPr>
        <w:p w:rsidR="00327258" w:rsidRDefault="00327258" w:rsidP="00C854C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452D8">
            <w:rPr>
              <w:i/>
              <w:noProof/>
              <w:sz w:val="18"/>
            </w:rPr>
            <w:t>ii</w:t>
          </w:r>
          <w:r w:rsidRPr="00ED79B6">
            <w:rPr>
              <w:i/>
              <w:sz w:val="18"/>
            </w:rPr>
            <w:fldChar w:fldCharType="end"/>
          </w:r>
        </w:p>
      </w:tc>
      <w:tc>
        <w:tcPr>
          <w:tcW w:w="3765" w:type="pct"/>
          <w:tcBorders>
            <w:top w:val="nil"/>
            <w:left w:val="nil"/>
            <w:bottom w:val="nil"/>
            <w:right w:val="nil"/>
          </w:tcBorders>
        </w:tcPr>
        <w:p w:rsidR="00327258" w:rsidRDefault="00327258" w:rsidP="00C854C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36844">
            <w:rPr>
              <w:i/>
              <w:sz w:val="18"/>
            </w:rPr>
            <w:t>Medical Indemnity Regulations 2020</w:t>
          </w:r>
          <w:r w:rsidRPr="007A1328">
            <w:rPr>
              <w:i/>
              <w:sz w:val="18"/>
            </w:rPr>
            <w:fldChar w:fldCharType="end"/>
          </w:r>
        </w:p>
      </w:tc>
      <w:tc>
        <w:tcPr>
          <w:tcW w:w="817" w:type="pct"/>
          <w:tcBorders>
            <w:top w:val="nil"/>
            <w:left w:val="nil"/>
            <w:bottom w:val="nil"/>
            <w:right w:val="nil"/>
          </w:tcBorders>
        </w:tcPr>
        <w:p w:rsidR="00327258" w:rsidRDefault="00327258" w:rsidP="00C854CA">
          <w:pPr>
            <w:spacing w:line="0" w:lineRule="atLeast"/>
            <w:jc w:val="right"/>
            <w:rPr>
              <w:sz w:val="18"/>
            </w:rPr>
          </w:pPr>
        </w:p>
      </w:tc>
    </w:tr>
  </w:tbl>
  <w:p w:rsidR="00327258" w:rsidRPr="002C19F0" w:rsidRDefault="002C19F0" w:rsidP="002C19F0">
    <w:pPr>
      <w:rPr>
        <w:rFonts w:cs="Times New Roman"/>
        <w:i/>
        <w:sz w:val="18"/>
      </w:rPr>
    </w:pPr>
    <w:r w:rsidRPr="002C19F0">
      <w:rPr>
        <w:rFonts w:cs="Times New Roman"/>
        <w:i/>
        <w:sz w:val="18"/>
      </w:rPr>
      <w:t>OPC64055 -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258" w:rsidRPr="00E33C1C" w:rsidRDefault="00327258" w:rsidP="00896977">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2"/>
      <w:gridCol w:w="6422"/>
      <w:gridCol w:w="715"/>
    </w:tblGrid>
    <w:tr w:rsidR="00327258" w:rsidTr="00A35CDD">
      <w:tc>
        <w:tcPr>
          <w:tcW w:w="816" w:type="pct"/>
          <w:tcBorders>
            <w:top w:val="nil"/>
            <w:left w:val="nil"/>
            <w:bottom w:val="nil"/>
            <w:right w:val="nil"/>
          </w:tcBorders>
        </w:tcPr>
        <w:p w:rsidR="00327258" w:rsidRDefault="00327258" w:rsidP="00C854CA">
          <w:pPr>
            <w:spacing w:line="0" w:lineRule="atLeast"/>
            <w:rPr>
              <w:sz w:val="18"/>
            </w:rPr>
          </w:pPr>
        </w:p>
      </w:tc>
      <w:tc>
        <w:tcPr>
          <w:tcW w:w="3765" w:type="pct"/>
          <w:tcBorders>
            <w:top w:val="nil"/>
            <w:left w:val="nil"/>
            <w:bottom w:val="nil"/>
            <w:right w:val="nil"/>
          </w:tcBorders>
        </w:tcPr>
        <w:p w:rsidR="00327258" w:rsidRDefault="00327258" w:rsidP="00C854C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36844">
            <w:rPr>
              <w:i/>
              <w:sz w:val="18"/>
            </w:rPr>
            <w:t>Medical Indemnity Regulations 2020</w:t>
          </w:r>
          <w:r w:rsidRPr="007A1328">
            <w:rPr>
              <w:i/>
              <w:sz w:val="18"/>
            </w:rPr>
            <w:fldChar w:fldCharType="end"/>
          </w:r>
        </w:p>
      </w:tc>
      <w:tc>
        <w:tcPr>
          <w:tcW w:w="419" w:type="pct"/>
          <w:tcBorders>
            <w:top w:val="nil"/>
            <w:left w:val="nil"/>
            <w:bottom w:val="nil"/>
            <w:right w:val="nil"/>
          </w:tcBorders>
        </w:tcPr>
        <w:p w:rsidR="00327258" w:rsidRDefault="00327258" w:rsidP="00C854C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C79CB">
            <w:rPr>
              <w:i/>
              <w:noProof/>
              <w:sz w:val="18"/>
            </w:rPr>
            <w:t>iii</w:t>
          </w:r>
          <w:r w:rsidRPr="00ED79B6">
            <w:rPr>
              <w:i/>
              <w:sz w:val="18"/>
            </w:rPr>
            <w:fldChar w:fldCharType="end"/>
          </w:r>
        </w:p>
      </w:tc>
    </w:tr>
  </w:tbl>
  <w:p w:rsidR="00327258" w:rsidRPr="002C19F0" w:rsidRDefault="002C19F0" w:rsidP="002C19F0">
    <w:pPr>
      <w:rPr>
        <w:rFonts w:cs="Times New Roman"/>
        <w:i/>
        <w:sz w:val="18"/>
      </w:rPr>
    </w:pPr>
    <w:r w:rsidRPr="002C19F0">
      <w:rPr>
        <w:rFonts w:cs="Times New Roman"/>
        <w:i/>
        <w:sz w:val="18"/>
      </w:rPr>
      <w:t>OPC64055 -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258" w:rsidRPr="00D90ABA" w:rsidRDefault="00327258" w:rsidP="0089697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327258" w:rsidTr="00896977">
      <w:tc>
        <w:tcPr>
          <w:tcW w:w="365" w:type="pct"/>
        </w:tcPr>
        <w:p w:rsidR="00327258" w:rsidRDefault="00327258" w:rsidP="00C854C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452D8">
            <w:rPr>
              <w:i/>
              <w:noProof/>
              <w:sz w:val="18"/>
            </w:rPr>
            <w:t>34</w:t>
          </w:r>
          <w:r w:rsidRPr="00ED79B6">
            <w:rPr>
              <w:i/>
              <w:sz w:val="18"/>
            </w:rPr>
            <w:fldChar w:fldCharType="end"/>
          </w:r>
        </w:p>
      </w:tc>
      <w:tc>
        <w:tcPr>
          <w:tcW w:w="3688" w:type="pct"/>
        </w:tcPr>
        <w:p w:rsidR="00327258" w:rsidRDefault="00327258" w:rsidP="00C854C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36844">
            <w:rPr>
              <w:i/>
              <w:sz w:val="18"/>
            </w:rPr>
            <w:t>Medical Indemnity Regulations 2020</w:t>
          </w:r>
          <w:r w:rsidRPr="007A1328">
            <w:rPr>
              <w:i/>
              <w:sz w:val="18"/>
            </w:rPr>
            <w:fldChar w:fldCharType="end"/>
          </w:r>
        </w:p>
      </w:tc>
      <w:tc>
        <w:tcPr>
          <w:tcW w:w="947" w:type="pct"/>
        </w:tcPr>
        <w:p w:rsidR="00327258" w:rsidRDefault="00327258" w:rsidP="00C854CA">
          <w:pPr>
            <w:spacing w:line="0" w:lineRule="atLeast"/>
            <w:jc w:val="right"/>
            <w:rPr>
              <w:sz w:val="18"/>
            </w:rPr>
          </w:pPr>
        </w:p>
      </w:tc>
    </w:tr>
  </w:tbl>
  <w:p w:rsidR="00327258" w:rsidRPr="002C19F0" w:rsidRDefault="002C19F0" w:rsidP="002C19F0">
    <w:pPr>
      <w:rPr>
        <w:rFonts w:cs="Times New Roman"/>
        <w:i/>
        <w:sz w:val="18"/>
      </w:rPr>
    </w:pPr>
    <w:r w:rsidRPr="002C19F0">
      <w:rPr>
        <w:rFonts w:cs="Times New Roman"/>
        <w:i/>
        <w:sz w:val="18"/>
      </w:rPr>
      <w:t>OPC64055 -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258" w:rsidRPr="00D90ABA" w:rsidRDefault="00327258" w:rsidP="0089697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327258" w:rsidTr="00896977">
      <w:tc>
        <w:tcPr>
          <w:tcW w:w="947" w:type="pct"/>
        </w:tcPr>
        <w:p w:rsidR="00327258" w:rsidRDefault="00327258" w:rsidP="00C854CA">
          <w:pPr>
            <w:spacing w:line="0" w:lineRule="atLeast"/>
            <w:rPr>
              <w:sz w:val="18"/>
            </w:rPr>
          </w:pPr>
        </w:p>
      </w:tc>
      <w:tc>
        <w:tcPr>
          <w:tcW w:w="3688" w:type="pct"/>
        </w:tcPr>
        <w:p w:rsidR="00327258" w:rsidRDefault="00327258" w:rsidP="00C854C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36844">
            <w:rPr>
              <w:i/>
              <w:sz w:val="18"/>
            </w:rPr>
            <w:t>Medical Indemnity Regulations 2020</w:t>
          </w:r>
          <w:r w:rsidRPr="007A1328">
            <w:rPr>
              <w:i/>
              <w:sz w:val="18"/>
            </w:rPr>
            <w:fldChar w:fldCharType="end"/>
          </w:r>
        </w:p>
      </w:tc>
      <w:tc>
        <w:tcPr>
          <w:tcW w:w="365" w:type="pct"/>
        </w:tcPr>
        <w:p w:rsidR="00327258" w:rsidRDefault="00327258" w:rsidP="00C854C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C79CB">
            <w:rPr>
              <w:i/>
              <w:noProof/>
              <w:sz w:val="18"/>
            </w:rPr>
            <w:t>1</w:t>
          </w:r>
          <w:r w:rsidRPr="00ED79B6">
            <w:rPr>
              <w:i/>
              <w:sz w:val="18"/>
            </w:rPr>
            <w:fldChar w:fldCharType="end"/>
          </w:r>
        </w:p>
      </w:tc>
    </w:tr>
  </w:tbl>
  <w:p w:rsidR="00327258" w:rsidRPr="002C19F0" w:rsidRDefault="002C19F0" w:rsidP="002C19F0">
    <w:pPr>
      <w:rPr>
        <w:rFonts w:cs="Times New Roman"/>
        <w:i/>
        <w:sz w:val="18"/>
      </w:rPr>
    </w:pPr>
    <w:r w:rsidRPr="002C19F0">
      <w:rPr>
        <w:rFonts w:cs="Times New Roman"/>
        <w:i/>
        <w:sz w:val="18"/>
      </w:rPr>
      <w:t>OPC64055 -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258" w:rsidRPr="00E33C1C" w:rsidRDefault="00327258" w:rsidP="00896977">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327258" w:rsidTr="00896977">
      <w:tc>
        <w:tcPr>
          <w:tcW w:w="817" w:type="pct"/>
          <w:tcBorders>
            <w:top w:val="nil"/>
            <w:left w:val="nil"/>
            <w:bottom w:val="nil"/>
            <w:right w:val="nil"/>
          </w:tcBorders>
        </w:tcPr>
        <w:p w:rsidR="00327258" w:rsidRDefault="00327258" w:rsidP="00C854CA">
          <w:pPr>
            <w:spacing w:line="0" w:lineRule="atLeast"/>
            <w:rPr>
              <w:sz w:val="18"/>
            </w:rPr>
          </w:pPr>
        </w:p>
      </w:tc>
      <w:tc>
        <w:tcPr>
          <w:tcW w:w="3765" w:type="pct"/>
          <w:tcBorders>
            <w:top w:val="nil"/>
            <w:left w:val="nil"/>
            <w:bottom w:val="nil"/>
            <w:right w:val="nil"/>
          </w:tcBorders>
        </w:tcPr>
        <w:p w:rsidR="00327258" w:rsidRDefault="00327258" w:rsidP="00C854C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36844">
            <w:rPr>
              <w:i/>
              <w:sz w:val="18"/>
            </w:rPr>
            <w:t>Medical Indemnity Regulations 2020</w:t>
          </w:r>
          <w:r w:rsidRPr="007A1328">
            <w:rPr>
              <w:i/>
              <w:sz w:val="18"/>
            </w:rPr>
            <w:fldChar w:fldCharType="end"/>
          </w:r>
        </w:p>
      </w:tc>
      <w:tc>
        <w:tcPr>
          <w:tcW w:w="418" w:type="pct"/>
          <w:tcBorders>
            <w:top w:val="nil"/>
            <w:left w:val="nil"/>
            <w:bottom w:val="nil"/>
            <w:right w:val="nil"/>
          </w:tcBorders>
        </w:tcPr>
        <w:p w:rsidR="00327258" w:rsidRDefault="00327258" w:rsidP="00C854C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B7074">
            <w:rPr>
              <w:i/>
              <w:noProof/>
              <w:sz w:val="18"/>
            </w:rPr>
            <w:t>35</w:t>
          </w:r>
          <w:r w:rsidRPr="00ED79B6">
            <w:rPr>
              <w:i/>
              <w:sz w:val="18"/>
            </w:rPr>
            <w:fldChar w:fldCharType="end"/>
          </w:r>
        </w:p>
      </w:tc>
    </w:tr>
  </w:tbl>
  <w:p w:rsidR="00327258" w:rsidRPr="00ED79B6" w:rsidRDefault="00327258" w:rsidP="00896977">
    <w:pPr>
      <w:rPr>
        <w:i/>
        <w:sz w:val="18"/>
      </w:rPr>
    </w:pPr>
  </w:p>
  <w:p w:rsidR="00327258" w:rsidRPr="002C19F0" w:rsidRDefault="002C19F0" w:rsidP="002C19F0">
    <w:pPr>
      <w:pStyle w:val="Footer"/>
      <w:rPr>
        <w:i/>
        <w:sz w:val="18"/>
      </w:rPr>
    </w:pPr>
    <w:r w:rsidRPr="002C19F0">
      <w:rPr>
        <w:i/>
        <w:sz w:val="18"/>
      </w:rPr>
      <w:t>OPC64055 - 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258" w:rsidRPr="00D90ABA" w:rsidRDefault="00327258" w:rsidP="0089697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327258" w:rsidTr="00896977">
      <w:tc>
        <w:tcPr>
          <w:tcW w:w="365" w:type="pct"/>
        </w:tcPr>
        <w:p w:rsidR="00327258" w:rsidRDefault="00327258" w:rsidP="00C854C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B7074">
            <w:rPr>
              <w:i/>
              <w:noProof/>
              <w:sz w:val="18"/>
            </w:rPr>
            <w:t>35</w:t>
          </w:r>
          <w:r w:rsidRPr="00ED79B6">
            <w:rPr>
              <w:i/>
              <w:sz w:val="18"/>
            </w:rPr>
            <w:fldChar w:fldCharType="end"/>
          </w:r>
        </w:p>
      </w:tc>
      <w:tc>
        <w:tcPr>
          <w:tcW w:w="3688" w:type="pct"/>
        </w:tcPr>
        <w:p w:rsidR="00327258" w:rsidRDefault="00327258" w:rsidP="00C854C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36844">
            <w:rPr>
              <w:i/>
              <w:sz w:val="18"/>
            </w:rPr>
            <w:t>Medical Indemnity Regulations 2020</w:t>
          </w:r>
          <w:r w:rsidRPr="007A1328">
            <w:rPr>
              <w:i/>
              <w:sz w:val="18"/>
            </w:rPr>
            <w:fldChar w:fldCharType="end"/>
          </w:r>
        </w:p>
      </w:tc>
      <w:tc>
        <w:tcPr>
          <w:tcW w:w="947" w:type="pct"/>
        </w:tcPr>
        <w:p w:rsidR="00327258" w:rsidRDefault="00327258" w:rsidP="00C854CA">
          <w:pPr>
            <w:spacing w:line="0" w:lineRule="atLeast"/>
            <w:jc w:val="right"/>
            <w:rPr>
              <w:sz w:val="18"/>
            </w:rPr>
          </w:pPr>
        </w:p>
      </w:tc>
    </w:tr>
  </w:tbl>
  <w:p w:rsidR="00327258" w:rsidRPr="002C19F0" w:rsidRDefault="002C19F0" w:rsidP="002C19F0">
    <w:pPr>
      <w:rPr>
        <w:rFonts w:cs="Times New Roman"/>
        <w:i/>
        <w:sz w:val="18"/>
      </w:rPr>
    </w:pPr>
    <w:r w:rsidRPr="002C19F0">
      <w:rPr>
        <w:rFonts w:cs="Times New Roman"/>
        <w:i/>
        <w:sz w:val="18"/>
      </w:rPr>
      <w:t>OPC64055 -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258" w:rsidRDefault="00327258" w:rsidP="00715914">
      <w:pPr>
        <w:spacing w:line="240" w:lineRule="auto"/>
      </w:pPr>
      <w:r>
        <w:separator/>
      </w:r>
    </w:p>
  </w:footnote>
  <w:footnote w:type="continuationSeparator" w:id="0">
    <w:p w:rsidR="00327258" w:rsidRDefault="00327258"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258" w:rsidRPr="005F1388" w:rsidRDefault="00327258"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258" w:rsidRDefault="00327258">
    <w:pPr>
      <w:jc w:val="right"/>
      <w:rPr>
        <w:sz w:val="20"/>
      </w:rPr>
    </w:pPr>
    <w:r>
      <w:rPr>
        <w:sz w:val="20"/>
      </w:rPr>
      <w:fldChar w:fldCharType="begin"/>
    </w:r>
    <w:r>
      <w:rPr>
        <w:sz w:val="20"/>
      </w:rPr>
      <w:instrText xml:space="preserve"> STYLEREF CharAmSchText </w:instrText>
    </w:r>
    <w:r>
      <w:rPr>
        <w:sz w:val="20"/>
      </w:rPr>
      <w:fldChar w:fldCharType="separate"/>
    </w:r>
    <w:r w:rsidR="005452D8">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5452D8">
      <w:rPr>
        <w:b/>
        <w:noProof/>
        <w:sz w:val="20"/>
      </w:rPr>
      <w:t>Schedule 1</w:t>
    </w:r>
    <w:r>
      <w:rPr>
        <w:b/>
        <w:sz w:val="20"/>
      </w:rPr>
      <w:fldChar w:fldCharType="end"/>
    </w:r>
  </w:p>
  <w:p w:rsidR="00327258" w:rsidRDefault="00327258">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327258" w:rsidRDefault="00327258" w:rsidP="00896977">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258" w:rsidRDefault="00327258"/>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258" w:rsidRDefault="00327258"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327258" w:rsidRDefault="00327258"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036844">
      <w:rPr>
        <w:b/>
        <w:noProof/>
        <w:sz w:val="20"/>
      </w:rPr>
      <w:t>Part 9</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036844">
      <w:rPr>
        <w:noProof/>
        <w:sz w:val="20"/>
      </w:rPr>
      <w:t>Application, saving and transitional provisions</w:t>
    </w:r>
    <w:r>
      <w:rPr>
        <w:sz w:val="20"/>
      </w:rPr>
      <w:fldChar w:fldCharType="end"/>
    </w:r>
  </w:p>
  <w:p w:rsidR="00327258" w:rsidRPr="007A1328" w:rsidRDefault="00327258" w:rsidP="00715914">
    <w:pPr>
      <w:rPr>
        <w:sz w:val="20"/>
      </w:rPr>
    </w:pPr>
    <w:r>
      <w:rPr>
        <w:b/>
        <w:sz w:val="20"/>
      </w:rPr>
      <w:fldChar w:fldCharType="begin"/>
    </w:r>
    <w:r>
      <w:rPr>
        <w:b/>
        <w:sz w:val="20"/>
      </w:rPr>
      <w:instrText xml:space="preserve"> STYLEREF CharDivNo </w:instrText>
    </w:r>
    <w:r>
      <w:rPr>
        <w:b/>
        <w:sz w:val="20"/>
      </w:rPr>
      <w:fldChar w:fldCharType="separate"/>
    </w:r>
    <w:r w:rsidR="00036844">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036844">
      <w:rPr>
        <w:noProof/>
        <w:sz w:val="20"/>
      </w:rPr>
      <w:t>Provisions for this instrument as originally made</w:t>
    </w:r>
    <w:r>
      <w:rPr>
        <w:sz w:val="20"/>
      </w:rPr>
      <w:fldChar w:fldCharType="end"/>
    </w:r>
  </w:p>
  <w:p w:rsidR="00327258" w:rsidRPr="007A1328" w:rsidRDefault="00327258" w:rsidP="00715914">
    <w:pPr>
      <w:rPr>
        <w:b/>
        <w:sz w:val="24"/>
      </w:rPr>
    </w:pPr>
  </w:p>
  <w:p w:rsidR="00327258" w:rsidRPr="007A1328" w:rsidRDefault="00327258" w:rsidP="00896977">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036844">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36844">
      <w:rPr>
        <w:noProof/>
        <w:sz w:val="24"/>
      </w:rPr>
      <w:t>70</w:t>
    </w:r>
    <w:r w:rsidRPr="007A1328">
      <w:rPr>
        <w:sz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258" w:rsidRPr="007A1328" w:rsidRDefault="00327258"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327258" w:rsidRPr="007A1328" w:rsidRDefault="00327258"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036844">
      <w:rPr>
        <w:noProof/>
        <w:sz w:val="20"/>
      </w:rPr>
      <w:t>Application, saving and 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036844">
      <w:rPr>
        <w:b/>
        <w:noProof/>
        <w:sz w:val="20"/>
      </w:rPr>
      <w:t>Part 9</w:t>
    </w:r>
    <w:r>
      <w:rPr>
        <w:b/>
        <w:sz w:val="20"/>
      </w:rPr>
      <w:fldChar w:fldCharType="end"/>
    </w:r>
  </w:p>
  <w:p w:rsidR="00327258" w:rsidRPr="007A1328" w:rsidRDefault="00327258"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036844">
      <w:rPr>
        <w:noProof/>
        <w:sz w:val="20"/>
      </w:rPr>
      <w:t>Provisions for this instrument as originally made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036844">
      <w:rPr>
        <w:b/>
        <w:noProof/>
        <w:sz w:val="20"/>
      </w:rPr>
      <w:t>Division 1</w:t>
    </w:r>
    <w:r>
      <w:rPr>
        <w:b/>
        <w:sz w:val="20"/>
      </w:rPr>
      <w:fldChar w:fldCharType="end"/>
    </w:r>
  </w:p>
  <w:p w:rsidR="00327258" w:rsidRPr="007A1328" w:rsidRDefault="00327258" w:rsidP="00715914">
    <w:pPr>
      <w:jc w:val="right"/>
      <w:rPr>
        <w:b/>
        <w:sz w:val="24"/>
      </w:rPr>
    </w:pPr>
  </w:p>
  <w:p w:rsidR="00327258" w:rsidRPr="007A1328" w:rsidRDefault="00327258" w:rsidP="0089697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036844">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36844">
      <w:rPr>
        <w:noProof/>
        <w:sz w:val="24"/>
      </w:rPr>
      <w:t>70</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258" w:rsidRPr="007A1328" w:rsidRDefault="00327258"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258" w:rsidRPr="005F1388" w:rsidRDefault="00327258"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258" w:rsidRPr="005F1388" w:rsidRDefault="00327258"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258" w:rsidRPr="00ED79B6" w:rsidRDefault="00327258"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258" w:rsidRPr="00ED79B6" w:rsidRDefault="00327258"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258" w:rsidRPr="00ED79B6" w:rsidRDefault="00327258"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258" w:rsidRDefault="00327258">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327258" w:rsidRDefault="00327258">
    <w:pPr>
      <w:rPr>
        <w:b/>
        <w:sz w:val="20"/>
      </w:rPr>
    </w:pPr>
    <w:r>
      <w:rPr>
        <w:b/>
        <w:sz w:val="20"/>
      </w:rPr>
      <w:fldChar w:fldCharType="begin"/>
    </w:r>
    <w:r>
      <w:rPr>
        <w:b/>
        <w:sz w:val="20"/>
      </w:rPr>
      <w:instrText xml:space="preserve"> STYLEREF CharPartNo </w:instrText>
    </w:r>
    <w:r w:rsidR="005452D8">
      <w:rPr>
        <w:b/>
        <w:sz w:val="20"/>
      </w:rPr>
      <w:fldChar w:fldCharType="separate"/>
    </w:r>
    <w:r w:rsidR="005452D8">
      <w:rPr>
        <w:b/>
        <w:noProof/>
        <w:sz w:val="20"/>
      </w:rPr>
      <w:t>Part 9</w:t>
    </w:r>
    <w:r>
      <w:rPr>
        <w:b/>
        <w:sz w:val="20"/>
      </w:rPr>
      <w:fldChar w:fldCharType="end"/>
    </w:r>
    <w:r>
      <w:rPr>
        <w:b/>
        <w:sz w:val="20"/>
      </w:rPr>
      <w:t xml:space="preserve">  </w:t>
    </w:r>
    <w:r>
      <w:rPr>
        <w:sz w:val="20"/>
      </w:rPr>
      <w:fldChar w:fldCharType="begin"/>
    </w:r>
    <w:r>
      <w:rPr>
        <w:sz w:val="20"/>
      </w:rPr>
      <w:instrText xml:space="preserve"> STYLEREF CharPartText </w:instrText>
    </w:r>
    <w:r w:rsidR="005452D8">
      <w:rPr>
        <w:sz w:val="20"/>
      </w:rPr>
      <w:fldChar w:fldCharType="separate"/>
    </w:r>
    <w:r w:rsidR="005452D8">
      <w:rPr>
        <w:noProof/>
        <w:sz w:val="20"/>
      </w:rPr>
      <w:t>Application, saving and transitional provisions</w:t>
    </w:r>
    <w:r>
      <w:rPr>
        <w:sz w:val="20"/>
      </w:rPr>
      <w:fldChar w:fldCharType="end"/>
    </w:r>
  </w:p>
  <w:p w:rsidR="00327258" w:rsidRDefault="00327258">
    <w:pPr>
      <w:rPr>
        <w:sz w:val="20"/>
      </w:rPr>
    </w:pPr>
    <w:r>
      <w:rPr>
        <w:b/>
        <w:sz w:val="20"/>
      </w:rPr>
      <w:fldChar w:fldCharType="begin"/>
    </w:r>
    <w:r>
      <w:rPr>
        <w:b/>
        <w:sz w:val="20"/>
      </w:rPr>
      <w:instrText xml:space="preserve"> STYLEREF CharDivNo </w:instrText>
    </w:r>
    <w:r w:rsidR="005452D8">
      <w:rPr>
        <w:b/>
        <w:sz w:val="20"/>
      </w:rPr>
      <w:fldChar w:fldCharType="separate"/>
    </w:r>
    <w:r w:rsidR="005452D8">
      <w:rPr>
        <w:b/>
        <w:noProof/>
        <w:sz w:val="20"/>
      </w:rPr>
      <w:t>Division 1</w:t>
    </w:r>
    <w:r>
      <w:rPr>
        <w:b/>
        <w:sz w:val="20"/>
      </w:rPr>
      <w:fldChar w:fldCharType="end"/>
    </w:r>
    <w:r>
      <w:rPr>
        <w:b/>
        <w:sz w:val="20"/>
      </w:rPr>
      <w:t xml:space="preserve">  </w:t>
    </w:r>
    <w:r>
      <w:rPr>
        <w:sz w:val="20"/>
      </w:rPr>
      <w:fldChar w:fldCharType="begin"/>
    </w:r>
    <w:r>
      <w:rPr>
        <w:sz w:val="20"/>
      </w:rPr>
      <w:instrText xml:space="preserve"> STYLEREF CharDivText </w:instrText>
    </w:r>
    <w:r w:rsidR="005452D8">
      <w:rPr>
        <w:sz w:val="20"/>
      </w:rPr>
      <w:fldChar w:fldCharType="separate"/>
    </w:r>
    <w:r w:rsidR="005452D8">
      <w:rPr>
        <w:noProof/>
        <w:sz w:val="20"/>
      </w:rPr>
      <w:t>Provisions for this instrument as originally made</w:t>
    </w:r>
    <w:r>
      <w:rPr>
        <w:sz w:val="20"/>
      </w:rPr>
      <w:fldChar w:fldCharType="end"/>
    </w:r>
  </w:p>
  <w:p w:rsidR="00327258" w:rsidRDefault="00327258">
    <w:pPr>
      <w:rPr>
        <w:b/>
        <w:sz w:val="24"/>
      </w:rPr>
    </w:pPr>
  </w:p>
  <w:p w:rsidR="00327258" w:rsidRDefault="00327258" w:rsidP="00896977">
    <w:pPr>
      <w:pBdr>
        <w:bottom w:val="single" w:sz="6" w:space="1" w:color="auto"/>
      </w:pBdr>
      <w:spacing w:after="120"/>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5452D8">
      <w:rPr>
        <w:noProof/>
        <w:sz w:val="24"/>
      </w:rPr>
      <w:t>68</w:t>
    </w:r>
    <w:r>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258" w:rsidRDefault="00327258">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327258" w:rsidRDefault="00327258">
    <w:pPr>
      <w:jc w:val="right"/>
      <w:rPr>
        <w:b/>
        <w:sz w:val="20"/>
      </w:rPr>
    </w:pPr>
    <w:r>
      <w:rPr>
        <w:sz w:val="20"/>
      </w:rPr>
      <w:fldChar w:fldCharType="begin"/>
    </w:r>
    <w:r>
      <w:rPr>
        <w:sz w:val="20"/>
      </w:rPr>
      <w:instrText xml:space="preserve"> STYLEREF CharPartText </w:instrText>
    </w:r>
    <w:r w:rsidR="005452D8">
      <w:rPr>
        <w:sz w:val="20"/>
      </w:rPr>
      <w:fldChar w:fldCharType="separate"/>
    </w:r>
    <w:r w:rsidR="002C79CB">
      <w:rPr>
        <w:noProof/>
        <w:sz w:val="20"/>
      </w:rPr>
      <w:t>Preliminary</w:t>
    </w:r>
    <w:r>
      <w:rPr>
        <w:sz w:val="20"/>
      </w:rPr>
      <w:fldChar w:fldCharType="end"/>
    </w:r>
    <w:r>
      <w:rPr>
        <w:sz w:val="20"/>
      </w:rPr>
      <w:t xml:space="preserve">  </w:t>
    </w:r>
    <w:r>
      <w:rPr>
        <w:b/>
        <w:sz w:val="20"/>
      </w:rPr>
      <w:fldChar w:fldCharType="begin"/>
    </w:r>
    <w:r>
      <w:rPr>
        <w:b/>
        <w:sz w:val="20"/>
      </w:rPr>
      <w:instrText xml:space="preserve"> STYLEREF CharPartNo </w:instrText>
    </w:r>
    <w:r w:rsidR="005452D8">
      <w:rPr>
        <w:b/>
        <w:sz w:val="20"/>
      </w:rPr>
      <w:fldChar w:fldCharType="separate"/>
    </w:r>
    <w:r w:rsidR="002C79CB">
      <w:rPr>
        <w:b/>
        <w:noProof/>
        <w:sz w:val="20"/>
      </w:rPr>
      <w:t>Part 1</w:t>
    </w:r>
    <w:r>
      <w:rPr>
        <w:b/>
        <w:sz w:val="20"/>
      </w:rPr>
      <w:fldChar w:fldCharType="end"/>
    </w:r>
  </w:p>
  <w:p w:rsidR="00327258" w:rsidRDefault="00327258">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327258" w:rsidRDefault="00327258">
    <w:pPr>
      <w:jc w:val="right"/>
      <w:rPr>
        <w:b/>
        <w:sz w:val="24"/>
      </w:rPr>
    </w:pPr>
  </w:p>
  <w:p w:rsidR="00327258" w:rsidRDefault="00327258" w:rsidP="00896977">
    <w:pPr>
      <w:pBdr>
        <w:bottom w:val="single" w:sz="6" w:space="1" w:color="auto"/>
      </w:pBdr>
      <w:spacing w:after="120"/>
      <w:jc w:val="right"/>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2C79CB">
      <w:rPr>
        <w:noProof/>
        <w:sz w:val="24"/>
      </w:rPr>
      <w:t>1</w:t>
    </w:r>
    <w:r>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258" w:rsidRDefault="00327258">
    <w:pPr>
      <w:rPr>
        <w:sz w:val="20"/>
      </w:rPr>
    </w:pPr>
    <w:r>
      <w:rPr>
        <w:b/>
        <w:sz w:val="20"/>
      </w:rPr>
      <w:fldChar w:fldCharType="begin"/>
    </w:r>
    <w:r>
      <w:rPr>
        <w:b/>
        <w:sz w:val="20"/>
      </w:rPr>
      <w:instrText xml:space="preserve"> STYLEREF CharAmSchNo </w:instrText>
    </w:r>
    <w:r>
      <w:rPr>
        <w:b/>
        <w:sz w:val="20"/>
      </w:rPr>
      <w:fldChar w:fldCharType="separate"/>
    </w:r>
    <w:r w:rsidR="00036844">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036844">
      <w:rPr>
        <w:noProof/>
        <w:sz w:val="20"/>
      </w:rPr>
      <w:t>Repeals</w:t>
    </w:r>
    <w:r>
      <w:rPr>
        <w:sz w:val="20"/>
      </w:rPr>
      <w:fldChar w:fldCharType="end"/>
    </w:r>
  </w:p>
  <w:p w:rsidR="00327258" w:rsidRDefault="00327258">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327258" w:rsidRDefault="00327258" w:rsidP="00896977">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E002126"/>
    <w:multiLevelType w:val="multilevel"/>
    <w:tmpl w:val="194CC966"/>
    <w:lvl w:ilvl="0">
      <w:start w:val="1"/>
      <w:numFmt w:val="bullet"/>
      <w:lvlText w:val=""/>
      <w:lvlJc w:val="left"/>
      <w:pPr>
        <w:tabs>
          <w:tab w:val="num" w:pos="924"/>
        </w:tabs>
        <w:ind w:left="924" w:hanging="924"/>
      </w:pPr>
      <w:rPr>
        <w:rFonts w:ascii="Symbol" w:hAnsi="Symbol" w:hint="default"/>
        <w:b w:val="0"/>
        <w:i w:val="0"/>
        <w:color w:val="auto"/>
        <w:sz w:val="16"/>
      </w:rPr>
    </w:lvl>
    <w:lvl w:ilvl="1">
      <w:start w:val="1"/>
      <w:numFmt w:val="bullet"/>
      <w:lvlText w:val=""/>
      <w:lvlJc w:val="left"/>
      <w:pPr>
        <w:tabs>
          <w:tab w:val="num" w:pos="1848"/>
        </w:tabs>
        <w:ind w:left="1848" w:hanging="924"/>
      </w:pPr>
      <w:rPr>
        <w:rFonts w:ascii="Symbol" w:hAnsi="Symbol" w:hint="default"/>
        <w:b w:val="0"/>
        <w:i w:val="0"/>
        <w:color w:val="auto"/>
        <w:sz w:val="16"/>
      </w:rPr>
    </w:lvl>
    <w:lvl w:ilvl="2">
      <w:start w:val="1"/>
      <w:numFmt w:val="bullet"/>
      <w:lvlText w:val=""/>
      <w:lvlJc w:val="left"/>
      <w:pPr>
        <w:tabs>
          <w:tab w:val="num" w:pos="2773"/>
        </w:tabs>
        <w:ind w:left="2773" w:hanging="925"/>
      </w:pPr>
      <w:rPr>
        <w:rFonts w:ascii="Symbol" w:hAnsi="Symbol" w:hint="default"/>
        <w:b w:val="0"/>
        <w:i w:val="0"/>
        <w:color w:val="auto"/>
        <w:sz w:val="16"/>
      </w:rPr>
    </w:lvl>
    <w:lvl w:ilvl="3">
      <w:start w:val="1"/>
      <w:numFmt w:val="bullet"/>
      <w:lvlText w:val=""/>
      <w:lvlJc w:val="left"/>
      <w:pPr>
        <w:tabs>
          <w:tab w:val="num" w:pos="3697"/>
        </w:tabs>
        <w:ind w:left="3697" w:hanging="924"/>
      </w:pPr>
      <w:rPr>
        <w:rFonts w:ascii="Symbol" w:hAnsi="Symbol" w:hint="default"/>
        <w:b w:val="0"/>
        <w:i w:val="0"/>
        <w:color w:val="auto"/>
        <w:sz w:val="16"/>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268" w:firstLine="0"/>
      </w:pPr>
      <w:rPr>
        <w:rFonts w:hint="default"/>
      </w:rPr>
    </w:lvl>
    <w:lvl w:ilvl="6">
      <w:start w:val="1"/>
      <w:numFmt w:val="none"/>
      <w:lvlText w:val="%7."/>
      <w:lvlJc w:val="left"/>
      <w:pPr>
        <w:tabs>
          <w:tab w:val="num" w:pos="4788"/>
        </w:tabs>
        <w:ind w:left="4788" w:hanging="360"/>
      </w:pPr>
      <w:rPr>
        <w:rFonts w:hint="default"/>
      </w:rPr>
    </w:lvl>
    <w:lvl w:ilvl="7">
      <w:start w:val="1"/>
      <w:numFmt w:val="lowerLetter"/>
      <w:lvlText w:val="%8."/>
      <w:lvlJc w:val="left"/>
      <w:pPr>
        <w:tabs>
          <w:tab w:val="num" w:pos="5148"/>
        </w:tabs>
        <w:ind w:left="5148" w:hanging="360"/>
      </w:pPr>
      <w:rPr>
        <w:rFonts w:hint="default"/>
      </w:rPr>
    </w:lvl>
    <w:lvl w:ilvl="8">
      <w:start w:val="1"/>
      <w:numFmt w:val="lowerRoman"/>
      <w:lvlText w:val="%9."/>
      <w:lvlJc w:val="left"/>
      <w:pPr>
        <w:tabs>
          <w:tab w:val="num" w:pos="5508"/>
        </w:tabs>
        <w:ind w:left="5508" w:hanging="360"/>
      </w:pPr>
      <w:rPr>
        <w:rFonts w:hint="default"/>
      </w:rPr>
    </w:lvl>
  </w:abstractNum>
  <w:abstractNum w:abstractNumId="15">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AD323FF"/>
    <w:multiLevelType w:val="multilevel"/>
    <w:tmpl w:val="41224310"/>
    <w:lvl w:ilvl="0">
      <w:start w:val="1"/>
      <w:numFmt w:val="decimal"/>
      <w:lvlText w:val="%1"/>
      <w:lvlJc w:val="left"/>
      <w:pPr>
        <w:tabs>
          <w:tab w:val="num" w:pos="924"/>
        </w:tabs>
        <w:ind w:left="924" w:hanging="924"/>
      </w:pPr>
      <w:rPr>
        <w:rFonts w:hint="default"/>
      </w:rPr>
    </w:lvl>
    <w:lvl w:ilvl="1">
      <w:start w:val="1"/>
      <w:numFmt w:val="decimal"/>
      <w:lvlText w:val="%1.%2"/>
      <w:lvlJc w:val="left"/>
      <w:pPr>
        <w:tabs>
          <w:tab w:val="num" w:pos="924"/>
        </w:tabs>
        <w:ind w:left="924" w:hanging="924"/>
      </w:pPr>
      <w:rPr>
        <w:rFonts w:hint="default"/>
      </w:rPr>
    </w:lvl>
    <w:lvl w:ilvl="2">
      <w:start w:val="1"/>
      <w:numFmt w:val="decimal"/>
      <w:lvlText w:val="%1.%2.%3"/>
      <w:lvlJc w:val="left"/>
      <w:pPr>
        <w:tabs>
          <w:tab w:val="num" w:pos="1848"/>
        </w:tabs>
        <w:ind w:left="1848" w:hanging="924"/>
      </w:pPr>
      <w:rPr>
        <w:rFonts w:hint="default"/>
      </w:rPr>
    </w:lvl>
    <w:lvl w:ilvl="3">
      <w:start w:val="1"/>
      <w:numFmt w:val="lowerLetter"/>
      <w:lvlText w:val="(%4)"/>
      <w:lvlJc w:val="left"/>
      <w:pPr>
        <w:tabs>
          <w:tab w:val="num" w:pos="2773"/>
        </w:tabs>
        <w:ind w:left="2773" w:hanging="925"/>
      </w:pPr>
      <w:rPr>
        <w:rFonts w:hint="default"/>
      </w:rPr>
    </w:lvl>
    <w:lvl w:ilvl="4">
      <w:start w:val="1"/>
      <w:numFmt w:val="lowerLetter"/>
      <w:lvlText w:val="(%5)"/>
      <w:lvlJc w:val="left"/>
      <w:pPr>
        <w:tabs>
          <w:tab w:val="num" w:pos="1848"/>
        </w:tabs>
        <w:ind w:left="1848" w:hanging="924"/>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32767"/>
      </w:pPr>
      <w:rPr>
        <w:rFonts w:hint="default"/>
      </w:rPr>
    </w:lvl>
    <w:lvl w:ilvl="8">
      <w:start w:val="1"/>
      <w:numFmt w:val="none"/>
      <w:suff w:val="nothing"/>
      <w:lvlText w:val=""/>
      <w:lvlJc w:val="left"/>
      <w:pPr>
        <w:ind w:left="0" w:firstLine="0"/>
      </w:pPr>
      <w:rPr>
        <w:rFonts w:hint="default"/>
      </w:rPr>
    </w:lvl>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17"/>
  </w:num>
  <w:num w:numId="2">
    <w:abstractNumId w:val="15"/>
  </w:num>
  <w:num w:numId="3">
    <w:abstractNumId w:val="13"/>
  </w:num>
  <w:num w:numId="4">
    <w:abstractNumId w:val="19"/>
  </w:num>
  <w:num w:numId="5">
    <w:abstractNumId w:val="14"/>
  </w:num>
  <w:num w:numId="6">
    <w:abstractNumId w:val="1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1"/>
  </w:num>
  <w:num w:numId="19">
    <w:abstractNumId w:val="12"/>
  </w:num>
  <w:num w:numId="20">
    <w:abstractNumId w:val="10"/>
  </w:num>
  <w:num w:numId="21">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A36"/>
    <w:rsid w:val="0000203B"/>
    <w:rsid w:val="0000410D"/>
    <w:rsid w:val="00004470"/>
    <w:rsid w:val="000047B9"/>
    <w:rsid w:val="000107A3"/>
    <w:rsid w:val="000136AF"/>
    <w:rsid w:val="00014078"/>
    <w:rsid w:val="00016B12"/>
    <w:rsid w:val="00020AFA"/>
    <w:rsid w:val="000240C7"/>
    <w:rsid w:val="000264D6"/>
    <w:rsid w:val="000312F8"/>
    <w:rsid w:val="00031BCB"/>
    <w:rsid w:val="00034B25"/>
    <w:rsid w:val="00036844"/>
    <w:rsid w:val="00040242"/>
    <w:rsid w:val="00042A05"/>
    <w:rsid w:val="000437C1"/>
    <w:rsid w:val="00045E23"/>
    <w:rsid w:val="00050865"/>
    <w:rsid w:val="0005250D"/>
    <w:rsid w:val="0005365D"/>
    <w:rsid w:val="00054AF8"/>
    <w:rsid w:val="00055B8F"/>
    <w:rsid w:val="00060828"/>
    <w:rsid w:val="000614BF"/>
    <w:rsid w:val="00065A20"/>
    <w:rsid w:val="00071A2F"/>
    <w:rsid w:val="00072346"/>
    <w:rsid w:val="00082FC1"/>
    <w:rsid w:val="00084CFD"/>
    <w:rsid w:val="00086462"/>
    <w:rsid w:val="00093D93"/>
    <w:rsid w:val="000A2A69"/>
    <w:rsid w:val="000B0CA5"/>
    <w:rsid w:val="000B15FB"/>
    <w:rsid w:val="000B58FA"/>
    <w:rsid w:val="000B7A55"/>
    <w:rsid w:val="000B7D24"/>
    <w:rsid w:val="000B7E30"/>
    <w:rsid w:val="000D05EF"/>
    <w:rsid w:val="000D1833"/>
    <w:rsid w:val="000E2261"/>
    <w:rsid w:val="000E30F3"/>
    <w:rsid w:val="000F21C1"/>
    <w:rsid w:val="000F3C6A"/>
    <w:rsid w:val="0010226B"/>
    <w:rsid w:val="001058CF"/>
    <w:rsid w:val="001072AE"/>
    <w:rsid w:val="0010745C"/>
    <w:rsid w:val="001301CC"/>
    <w:rsid w:val="001326A0"/>
    <w:rsid w:val="00132CEB"/>
    <w:rsid w:val="001408F6"/>
    <w:rsid w:val="0014248E"/>
    <w:rsid w:val="00142B62"/>
    <w:rsid w:val="001432AD"/>
    <w:rsid w:val="0014539C"/>
    <w:rsid w:val="00153297"/>
    <w:rsid w:val="00153893"/>
    <w:rsid w:val="0015522C"/>
    <w:rsid w:val="00157B8B"/>
    <w:rsid w:val="0016357B"/>
    <w:rsid w:val="001644EA"/>
    <w:rsid w:val="00166C2F"/>
    <w:rsid w:val="001809D7"/>
    <w:rsid w:val="00181459"/>
    <w:rsid w:val="0018295E"/>
    <w:rsid w:val="00183F49"/>
    <w:rsid w:val="001847C4"/>
    <w:rsid w:val="001875D3"/>
    <w:rsid w:val="001939E1"/>
    <w:rsid w:val="00194C3E"/>
    <w:rsid w:val="00195382"/>
    <w:rsid w:val="001A3049"/>
    <w:rsid w:val="001A3522"/>
    <w:rsid w:val="001A46A1"/>
    <w:rsid w:val="001A477D"/>
    <w:rsid w:val="001B4835"/>
    <w:rsid w:val="001B49C2"/>
    <w:rsid w:val="001B66C0"/>
    <w:rsid w:val="001C2E84"/>
    <w:rsid w:val="001C4E2D"/>
    <w:rsid w:val="001C5D7C"/>
    <w:rsid w:val="001C61C5"/>
    <w:rsid w:val="001C69C4"/>
    <w:rsid w:val="001D0EA1"/>
    <w:rsid w:val="001D37EF"/>
    <w:rsid w:val="001D5034"/>
    <w:rsid w:val="001D50A4"/>
    <w:rsid w:val="001D7E72"/>
    <w:rsid w:val="001E1ED8"/>
    <w:rsid w:val="001E3590"/>
    <w:rsid w:val="001E411C"/>
    <w:rsid w:val="001E7407"/>
    <w:rsid w:val="001E7C23"/>
    <w:rsid w:val="001F4103"/>
    <w:rsid w:val="001F5D5E"/>
    <w:rsid w:val="001F6219"/>
    <w:rsid w:val="001F62DE"/>
    <w:rsid w:val="001F6CD4"/>
    <w:rsid w:val="00201752"/>
    <w:rsid w:val="002030FA"/>
    <w:rsid w:val="00206C4D"/>
    <w:rsid w:val="0021053C"/>
    <w:rsid w:val="00210B18"/>
    <w:rsid w:val="00210C90"/>
    <w:rsid w:val="002111AF"/>
    <w:rsid w:val="002150FD"/>
    <w:rsid w:val="00215325"/>
    <w:rsid w:val="00215AF1"/>
    <w:rsid w:val="00217196"/>
    <w:rsid w:val="002213F3"/>
    <w:rsid w:val="002231BA"/>
    <w:rsid w:val="00226562"/>
    <w:rsid w:val="00227484"/>
    <w:rsid w:val="002321E8"/>
    <w:rsid w:val="0023593E"/>
    <w:rsid w:val="00235C78"/>
    <w:rsid w:val="00236EEC"/>
    <w:rsid w:val="00237C1C"/>
    <w:rsid w:val="0024010F"/>
    <w:rsid w:val="00240749"/>
    <w:rsid w:val="00242C41"/>
    <w:rsid w:val="00243018"/>
    <w:rsid w:val="002432CA"/>
    <w:rsid w:val="002553BE"/>
    <w:rsid w:val="002564A4"/>
    <w:rsid w:val="002565AE"/>
    <w:rsid w:val="00261F59"/>
    <w:rsid w:val="0026325E"/>
    <w:rsid w:val="00264D68"/>
    <w:rsid w:val="00265A4E"/>
    <w:rsid w:val="0026736C"/>
    <w:rsid w:val="00281308"/>
    <w:rsid w:val="00284719"/>
    <w:rsid w:val="00292C1A"/>
    <w:rsid w:val="00297D26"/>
    <w:rsid w:val="00297ECB"/>
    <w:rsid w:val="002A24C8"/>
    <w:rsid w:val="002A7BCF"/>
    <w:rsid w:val="002B6BAF"/>
    <w:rsid w:val="002C19F0"/>
    <w:rsid w:val="002C2B3C"/>
    <w:rsid w:val="002C5141"/>
    <w:rsid w:val="002C5FC0"/>
    <w:rsid w:val="002C61A8"/>
    <w:rsid w:val="002C79CB"/>
    <w:rsid w:val="002C7E61"/>
    <w:rsid w:val="002D043A"/>
    <w:rsid w:val="002D3D6C"/>
    <w:rsid w:val="002D5576"/>
    <w:rsid w:val="002D5D4C"/>
    <w:rsid w:val="002D6224"/>
    <w:rsid w:val="002D6872"/>
    <w:rsid w:val="002D76CA"/>
    <w:rsid w:val="002E15AA"/>
    <w:rsid w:val="002E3F4B"/>
    <w:rsid w:val="002E5B81"/>
    <w:rsid w:val="002F4F84"/>
    <w:rsid w:val="00301886"/>
    <w:rsid w:val="0030483E"/>
    <w:rsid w:val="00304F8B"/>
    <w:rsid w:val="00312903"/>
    <w:rsid w:val="003143F8"/>
    <w:rsid w:val="003168CB"/>
    <w:rsid w:val="00321F6E"/>
    <w:rsid w:val="00327258"/>
    <w:rsid w:val="003334C9"/>
    <w:rsid w:val="003354D2"/>
    <w:rsid w:val="00335BC6"/>
    <w:rsid w:val="003371C0"/>
    <w:rsid w:val="003415D3"/>
    <w:rsid w:val="00344701"/>
    <w:rsid w:val="00352B0F"/>
    <w:rsid w:val="00352B1C"/>
    <w:rsid w:val="00354953"/>
    <w:rsid w:val="00356690"/>
    <w:rsid w:val="0035691B"/>
    <w:rsid w:val="00360252"/>
    <w:rsid w:val="00360459"/>
    <w:rsid w:val="00367026"/>
    <w:rsid w:val="00371461"/>
    <w:rsid w:val="00373523"/>
    <w:rsid w:val="00376035"/>
    <w:rsid w:val="00376486"/>
    <w:rsid w:val="00387105"/>
    <w:rsid w:val="00390160"/>
    <w:rsid w:val="00390F7A"/>
    <w:rsid w:val="003929E6"/>
    <w:rsid w:val="00394093"/>
    <w:rsid w:val="003948CE"/>
    <w:rsid w:val="00397DDE"/>
    <w:rsid w:val="003A38B6"/>
    <w:rsid w:val="003A47A6"/>
    <w:rsid w:val="003A48DF"/>
    <w:rsid w:val="003A760C"/>
    <w:rsid w:val="003A7BF7"/>
    <w:rsid w:val="003B1376"/>
    <w:rsid w:val="003B279A"/>
    <w:rsid w:val="003B44AD"/>
    <w:rsid w:val="003B77A7"/>
    <w:rsid w:val="003C6231"/>
    <w:rsid w:val="003D019E"/>
    <w:rsid w:val="003D0BFE"/>
    <w:rsid w:val="003D0E3F"/>
    <w:rsid w:val="003D5700"/>
    <w:rsid w:val="003D6CC2"/>
    <w:rsid w:val="003D7006"/>
    <w:rsid w:val="003E341B"/>
    <w:rsid w:val="003F1789"/>
    <w:rsid w:val="00400BE2"/>
    <w:rsid w:val="00403CD4"/>
    <w:rsid w:val="004116CD"/>
    <w:rsid w:val="00413BAF"/>
    <w:rsid w:val="004144EC"/>
    <w:rsid w:val="00414B8A"/>
    <w:rsid w:val="004167C2"/>
    <w:rsid w:val="00417EB9"/>
    <w:rsid w:val="00421AAE"/>
    <w:rsid w:val="00424CA9"/>
    <w:rsid w:val="00431E9B"/>
    <w:rsid w:val="00433413"/>
    <w:rsid w:val="00433AC7"/>
    <w:rsid w:val="004379E3"/>
    <w:rsid w:val="0044015E"/>
    <w:rsid w:val="0044291A"/>
    <w:rsid w:val="00444ABD"/>
    <w:rsid w:val="00444CC2"/>
    <w:rsid w:val="00444CE1"/>
    <w:rsid w:val="0045177C"/>
    <w:rsid w:val="0045292A"/>
    <w:rsid w:val="004619EA"/>
    <w:rsid w:val="00461C81"/>
    <w:rsid w:val="004631F3"/>
    <w:rsid w:val="004645B4"/>
    <w:rsid w:val="00467661"/>
    <w:rsid w:val="004705B7"/>
    <w:rsid w:val="00470C6D"/>
    <w:rsid w:val="00472DBE"/>
    <w:rsid w:val="004734EE"/>
    <w:rsid w:val="00474A19"/>
    <w:rsid w:val="00474FF4"/>
    <w:rsid w:val="004801CB"/>
    <w:rsid w:val="0049235A"/>
    <w:rsid w:val="004927C4"/>
    <w:rsid w:val="00496F97"/>
    <w:rsid w:val="004A3304"/>
    <w:rsid w:val="004B1F5E"/>
    <w:rsid w:val="004B2F25"/>
    <w:rsid w:val="004B6B80"/>
    <w:rsid w:val="004C0CA1"/>
    <w:rsid w:val="004C4A10"/>
    <w:rsid w:val="004C656B"/>
    <w:rsid w:val="004C6AE8"/>
    <w:rsid w:val="004D1CC1"/>
    <w:rsid w:val="004D3593"/>
    <w:rsid w:val="004D3975"/>
    <w:rsid w:val="004D4E1F"/>
    <w:rsid w:val="004E063A"/>
    <w:rsid w:val="004E7559"/>
    <w:rsid w:val="004E7BEC"/>
    <w:rsid w:val="004F05C4"/>
    <w:rsid w:val="004F0D47"/>
    <w:rsid w:val="004F5143"/>
    <w:rsid w:val="004F53FA"/>
    <w:rsid w:val="005012DC"/>
    <w:rsid w:val="00502016"/>
    <w:rsid w:val="00504686"/>
    <w:rsid w:val="00505D3D"/>
    <w:rsid w:val="00506AF6"/>
    <w:rsid w:val="00511985"/>
    <w:rsid w:val="00516B8D"/>
    <w:rsid w:val="00522CDA"/>
    <w:rsid w:val="005250BC"/>
    <w:rsid w:val="00526783"/>
    <w:rsid w:val="0053062C"/>
    <w:rsid w:val="00537FBC"/>
    <w:rsid w:val="005406AC"/>
    <w:rsid w:val="00540CAB"/>
    <w:rsid w:val="005421A8"/>
    <w:rsid w:val="005452D8"/>
    <w:rsid w:val="00545F14"/>
    <w:rsid w:val="00545F52"/>
    <w:rsid w:val="00547D04"/>
    <w:rsid w:val="0055181F"/>
    <w:rsid w:val="0055289E"/>
    <w:rsid w:val="00554954"/>
    <w:rsid w:val="00557003"/>
    <w:rsid w:val="005574D1"/>
    <w:rsid w:val="00563251"/>
    <w:rsid w:val="0056728A"/>
    <w:rsid w:val="00572A22"/>
    <w:rsid w:val="0057472A"/>
    <w:rsid w:val="00575D00"/>
    <w:rsid w:val="005764A7"/>
    <w:rsid w:val="00581C05"/>
    <w:rsid w:val="00584811"/>
    <w:rsid w:val="00585784"/>
    <w:rsid w:val="00586CD9"/>
    <w:rsid w:val="00593AA6"/>
    <w:rsid w:val="00594161"/>
    <w:rsid w:val="00594749"/>
    <w:rsid w:val="00597240"/>
    <w:rsid w:val="005A33B1"/>
    <w:rsid w:val="005A60C4"/>
    <w:rsid w:val="005A6FC0"/>
    <w:rsid w:val="005B20DA"/>
    <w:rsid w:val="005B271E"/>
    <w:rsid w:val="005B2C89"/>
    <w:rsid w:val="005B3F5D"/>
    <w:rsid w:val="005B4067"/>
    <w:rsid w:val="005B4EBF"/>
    <w:rsid w:val="005C0B82"/>
    <w:rsid w:val="005C27B6"/>
    <w:rsid w:val="005C2C0F"/>
    <w:rsid w:val="005C320B"/>
    <w:rsid w:val="005C3F41"/>
    <w:rsid w:val="005D0570"/>
    <w:rsid w:val="005D1348"/>
    <w:rsid w:val="005D2D09"/>
    <w:rsid w:val="005D379D"/>
    <w:rsid w:val="005D47A0"/>
    <w:rsid w:val="005E03C8"/>
    <w:rsid w:val="005E2C09"/>
    <w:rsid w:val="005E6415"/>
    <w:rsid w:val="005F5BD3"/>
    <w:rsid w:val="00600219"/>
    <w:rsid w:val="00600243"/>
    <w:rsid w:val="00601BD0"/>
    <w:rsid w:val="006026FE"/>
    <w:rsid w:val="00603DC4"/>
    <w:rsid w:val="00611FC6"/>
    <w:rsid w:val="00612DA3"/>
    <w:rsid w:val="00615FC4"/>
    <w:rsid w:val="00620076"/>
    <w:rsid w:val="00621BA6"/>
    <w:rsid w:val="00622347"/>
    <w:rsid w:val="00624782"/>
    <w:rsid w:val="00631D76"/>
    <w:rsid w:val="00641E65"/>
    <w:rsid w:val="00642488"/>
    <w:rsid w:val="0064323A"/>
    <w:rsid w:val="00644B33"/>
    <w:rsid w:val="0066144D"/>
    <w:rsid w:val="00670973"/>
    <w:rsid w:val="00670EA1"/>
    <w:rsid w:val="006763BD"/>
    <w:rsid w:val="00677535"/>
    <w:rsid w:val="00677CC2"/>
    <w:rsid w:val="00680A70"/>
    <w:rsid w:val="00680FB4"/>
    <w:rsid w:val="006905DE"/>
    <w:rsid w:val="00691945"/>
    <w:rsid w:val="0069207B"/>
    <w:rsid w:val="006944A8"/>
    <w:rsid w:val="006944B2"/>
    <w:rsid w:val="006948AB"/>
    <w:rsid w:val="00695C08"/>
    <w:rsid w:val="00695DCC"/>
    <w:rsid w:val="006A0739"/>
    <w:rsid w:val="006A1101"/>
    <w:rsid w:val="006A526F"/>
    <w:rsid w:val="006A5A80"/>
    <w:rsid w:val="006A716F"/>
    <w:rsid w:val="006A7D4F"/>
    <w:rsid w:val="006B0117"/>
    <w:rsid w:val="006B07AE"/>
    <w:rsid w:val="006B151B"/>
    <w:rsid w:val="006B306B"/>
    <w:rsid w:val="006B5344"/>
    <w:rsid w:val="006B5789"/>
    <w:rsid w:val="006B7844"/>
    <w:rsid w:val="006C30C5"/>
    <w:rsid w:val="006C3642"/>
    <w:rsid w:val="006C4BB4"/>
    <w:rsid w:val="006C6D73"/>
    <w:rsid w:val="006C6F68"/>
    <w:rsid w:val="006C7F8C"/>
    <w:rsid w:val="006D2416"/>
    <w:rsid w:val="006D297F"/>
    <w:rsid w:val="006D7EAD"/>
    <w:rsid w:val="006E0457"/>
    <w:rsid w:val="006E2206"/>
    <w:rsid w:val="006E37FD"/>
    <w:rsid w:val="006E6233"/>
    <w:rsid w:val="006E6246"/>
    <w:rsid w:val="006F1979"/>
    <w:rsid w:val="006F2D04"/>
    <w:rsid w:val="006F318F"/>
    <w:rsid w:val="006F3D97"/>
    <w:rsid w:val="006F4226"/>
    <w:rsid w:val="0070017E"/>
    <w:rsid w:val="00700836"/>
    <w:rsid w:val="00700B2C"/>
    <w:rsid w:val="00701B2B"/>
    <w:rsid w:val="00701D7D"/>
    <w:rsid w:val="007050A2"/>
    <w:rsid w:val="0070616E"/>
    <w:rsid w:val="00707096"/>
    <w:rsid w:val="00710B22"/>
    <w:rsid w:val="00713084"/>
    <w:rsid w:val="00714F20"/>
    <w:rsid w:val="0071590F"/>
    <w:rsid w:val="00715914"/>
    <w:rsid w:val="00720A3A"/>
    <w:rsid w:val="0072203E"/>
    <w:rsid w:val="00722389"/>
    <w:rsid w:val="0072725D"/>
    <w:rsid w:val="00731E00"/>
    <w:rsid w:val="007440B7"/>
    <w:rsid w:val="007500C8"/>
    <w:rsid w:val="007551BF"/>
    <w:rsid w:val="007552CE"/>
    <w:rsid w:val="007561AF"/>
    <w:rsid w:val="00756272"/>
    <w:rsid w:val="007573C9"/>
    <w:rsid w:val="0076045D"/>
    <w:rsid w:val="007649FB"/>
    <w:rsid w:val="00765D62"/>
    <w:rsid w:val="0076681A"/>
    <w:rsid w:val="00770BC9"/>
    <w:rsid w:val="007712A3"/>
    <w:rsid w:val="007715C9"/>
    <w:rsid w:val="00771613"/>
    <w:rsid w:val="00771711"/>
    <w:rsid w:val="007746BA"/>
    <w:rsid w:val="00774EDD"/>
    <w:rsid w:val="007757EC"/>
    <w:rsid w:val="007762FC"/>
    <w:rsid w:val="007771A6"/>
    <w:rsid w:val="007814BE"/>
    <w:rsid w:val="00782DE5"/>
    <w:rsid w:val="00783E89"/>
    <w:rsid w:val="00784F88"/>
    <w:rsid w:val="00790E77"/>
    <w:rsid w:val="00793915"/>
    <w:rsid w:val="00796512"/>
    <w:rsid w:val="007A207E"/>
    <w:rsid w:val="007A2982"/>
    <w:rsid w:val="007A5887"/>
    <w:rsid w:val="007B7B44"/>
    <w:rsid w:val="007C21CF"/>
    <w:rsid w:val="007C2253"/>
    <w:rsid w:val="007C52DE"/>
    <w:rsid w:val="007C6AB7"/>
    <w:rsid w:val="007D05D8"/>
    <w:rsid w:val="007D071A"/>
    <w:rsid w:val="007D08FA"/>
    <w:rsid w:val="007D18E2"/>
    <w:rsid w:val="007D244D"/>
    <w:rsid w:val="007D5A63"/>
    <w:rsid w:val="007D7B81"/>
    <w:rsid w:val="007E163D"/>
    <w:rsid w:val="007E52D4"/>
    <w:rsid w:val="007E667A"/>
    <w:rsid w:val="007F0E13"/>
    <w:rsid w:val="007F28C9"/>
    <w:rsid w:val="007F3AAE"/>
    <w:rsid w:val="007F78EB"/>
    <w:rsid w:val="00800A62"/>
    <w:rsid w:val="00803587"/>
    <w:rsid w:val="0080409F"/>
    <w:rsid w:val="008055B6"/>
    <w:rsid w:val="00806AA5"/>
    <w:rsid w:val="00807626"/>
    <w:rsid w:val="0081096A"/>
    <w:rsid w:val="008117E9"/>
    <w:rsid w:val="00812672"/>
    <w:rsid w:val="008158EF"/>
    <w:rsid w:val="00824498"/>
    <w:rsid w:val="008357E9"/>
    <w:rsid w:val="0083613B"/>
    <w:rsid w:val="00845210"/>
    <w:rsid w:val="008514FA"/>
    <w:rsid w:val="00853452"/>
    <w:rsid w:val="008558B1"/>
    <w:rsid w:val="00856A31"/>
    <w:rsid w:val="00856C5A"/>
    <w:rsid w:val="00863F9D"/>
    <w:rsid w:val="00864758"/>
    <w:rsid w:val="00864B24"/>
    <w:rsid w:val="00865BA6"/>
    <w:rsid w:val="00866CF4"/>
    <w:rsid w:val="00867B37"/>
    <w:rsid w:val="008754D0"/>
    <w:rsid w:val="00875C08"/>
    <w:rsid w:val="00881348"/>
    <w:rsid w:val="008823B2"/>
    <w:rsid w:val="008855C9"/>
    <w:rsid w:val="00886456"/>
    <w:rsid w:val="00887EE0"/>
    <w:rsid w:val="008912FB"/>
    <w:rsid w:val="0089283E"/>
    <w:rsid w:val="00894888"/>
    <w:rsid w:val="008967CB"/>
    <w:rsid w:val="00896977"/>
    <w:rsid w:val="008A21BB"/>
    <w:rsid w:val="008A467B"/>
    <w:rsid w:val="008A46E1"/>
    <w:rsid w:val="008A4F43"/>
    <w:rsid w:val="008B14EC"/>
    <w:rsid w:val="008B2706"/>
    <w:rsid w:val="008B4050"/>
    <w:rsid w:val="008B4B36"/>
    <w:rsid w:val="008B776D"/>
    <w:rsid w:val="008B7EDB"/>
    <w:rsid w:val="008C17F4"/>
    <w:rsid w:val="008C1A02"/>
    <w:rsid w:val="008C437C"/>
    <w:rsid w:val="008C51F4"/>
    <w:rsid w:val="008D0EE0"/>
    <w:rsid w:val="008D3235"/>
    <w:rsid w:val="008E6067"/>
    <w:rsid w:val="008F2496"/>
    <w:rsid w:val="008F276E"/>
    <w:rsid w:val="008F424D"/>
    <w:rsid w:val="008F54E7"/>
    <w:rsid w:val="008F7CBB"/>
    <w:rsid w:val="009001B1"/>
    <w:rsid w:val="00901312"/>
    <w:rsid w:val="00902EC5"/>
    <w:rsid w:val="00903422"/>
    <w:rsid w:val="00905A92"/>
    <w:rsid w:val="00913870"/>
    <w:rsid w:val="00915668"/>
    <w:rsid w:val="00915DF9"/>
    <w:rsid w:val="009165A7"/>
    <w:rsid w:val="00921072"/>
    <w:rsid w:val="0092259C"/>
    <w:rsid w:val="009254C3"/>
    <w:rsid w:val="00925831"/>
    <w:rsid w:val="00925F5E"/>
    <w:rsid w:val="00926B32"/>
    <w:rsid w:val="00926DF2"/>
    <w:rsid w:val="00927A82"/>
    <w:rsid w:val="00932377"/>
    <w:rsid w:val="009325F2"/>
    <w:rsid w:val="00941FBB"/>
    <w:rsid w:val="00943FDD"/>
    <w:rsid w:val="00945361"/>
    <w:rsid w:val="00945FE8"/>
    <w:rsid w:val="00947D5A"/>
    <w:rsid w:val="00950B12"/>
    <w:rsid w:val="00951744"/>
    <w:rsid w:val="009532A5"/>
    <w:rsid w:val="00953D72"/>
    <w:rsid w:val="00955B6E"/>
    <w:rsid w:val="009615C2"/>
    <w:rsid w:val="0096202A"/>
    <w:rsid w:val="009635D9"/>
    <w:rsid w:val="00971CF3"/>
    <w:rsid w:val="00972592"/>
    <w:rsid w:val="00974BAB"/>
    <w:rsid w:val="00975EE2"/>
    <w:rsid w:val="00982242"/>
    <w:rsid w:val="009868E9"/>
    <w:rsid w:val="00986E56"/>
    <w:rsid w:val="009947E0"/>
    <w:rsid w:val="009956DC"/>
    <w:rsid w:val="009961CF"/>
    <w:rsid w:val="009B08E4"/>
    <w:rsid w:val="009B2E23"/>
    <w:rsid w:val="009B7678"/>
    <w:rsid w:val="009C087E"/>
    <w:rsid w:val="009C5B91"/>
    <w:rsid w:val="009C6A81"/>
    <w:rsid w:val="009C7A45"/>
    <w:rsid w:val="009D034F"/>
    <w:rsid w:val="009D0A5E"/>
    <w:rsid w:val="009D55C7"/>
    <w:rsid w:val="009D594F"/>
    <w:rsid w:val="009E123A"/>
    <w:rsid w:val="009E33B3"/>
    <w:rsid w:val="009E5CFC"/>
    <w:rsid w:val="009F00E0"/>
    <w:rsid w:val="009F1745"/>
    <w:rsid w:val="009F5E58"/>
    <w:rsid w:val="009F79DA"/>
    <w:rsid w:val="00A03D9C"/>
    <w:rsid w:val="00A079CB"/>
    <w:rsid w:val="00A10CDD"/>
    <w:rsid w:val="00A12128"/>
    <w:rsid w:val="00A13425"/>
    <w:rsid w:val="00A14335"/>
    <w:rsid w:val="00A15892"/>
    <w:rsid w:val="00A22C98"/>
    <w:rsid w:val="00A231E2"/>
    <w:rsid w:val="00A309D3"/>
    <w:rsid w:val="00A32A4B"/>
    <w:rsid w:val="00A340F6"/>
    <w:rsid w:val="00A35CDD"/>
    <w:rsid w:val="00A4124D"/>
    <w:rsid w:val="00A42C16"/>
    <w:rsid w:val="00A440F4"/>
    <w:rsid w:val="00A5152F"/>
    <w:rsid w:val="00A5283B"/>
    <w:rsid w:val="00A546E5"/>
    <w:rsid w:val="00A60588"/>
    <w:rsid w:val="00A61B98"/>
    <w:rsid w:val="00A63892"/>
    <w:rsid w:val="00A64912"/>
    <w:rsid w:val="00A6647B"/>
    <w:rsid w:val="00A702C1"/>
    <w:rsid w:val="00A70A74"/>
    <w:rsid w:val="00A72735"/>
    <w:rsid w:val="00A774D8"/>
    <w:rsid w:val="00A911B2"/>
    <w:rsid w:val="00A920DB"/>
    <w:rsid w:val="00AA18F1"/>
    <w:rsid w:val="00AC1F6F"/>
    <w:rsid w:val="00AC49B4"/>
    <w:rsid w:val="00AC4C01"/>
    <w:rsid w:val="00AC5E5C"/>
    <w:rsid w:val="00AD2DCB"/>
    <w:rsid w:val="00AD4660"/>
    <w:rsid w:val="00AD5641"/>
    <w:rsid w:val="00AD6323"/>
    <w:rsid w:val="00AD7889"/>
    <w:rsid w:val="00AE3652"/>
    <w:rsid w:val="00AE427F"/>
    <w:rsid w:val="00AF021B"/>
    <w:rsid w:val="00AF06CF"/>
    <w:rsid w:val="00AF26EA"/>
    <w:rsid w:val="00AF2C55"/>
    <w:rsid w:val="00AF4BD5"/>
    <w:rsid w:val="00B0476D"/>
    <w:rsid w:val="00B05CF4"/>
    <w:rsid w:val="00B05E83"/>
    <w:rsid w:val="00B07CDB"/>
    <w:rsid w:val="00B103E7"/>
    <w:rsid w:val="00B12D2B"/>
    <w:rsid w:val="00B14F41"/>
    <w:rsid w:val="00B1632A"/>
    <w:rsid w:val="00B16A31"/>
    <w:rsid w:val="00B17DFD"/>
    <w:rsid w:val="00B205ED"/>
    <w:rsid w:val="00B20654"/>
    <w:rsid w:val="00B21D57"/>
    <w:rsid w:val="00B245A3"/>
    <w:rsid w:val="00B25F8E"/>
    <w:rsid w:val="00B308FE"/>
    <w:rsid w:val="00B31BC0"/>
    <w:rsid w:val="00B32F69"/>
    <w:rsid w:val="00B33709"/>
    <w:rsid w:val="00B33B3C"/>
    <w:rsid w:val="00B34D83"/>
    <w:rsid w:val="00B376BD"/>
    <w:rsid w:val="00B419C9"/>
    <w:rsid w:val="00B42980"/>
    <w:rsid w:val="00B4513F"/>
    <w:rsid w:val="00B459CF"/>
    <w:rsid w:val="00B45AE0"/>
    <w:rsid w:val="00B50ADC"/>
    <w:rsid w:val="00B51AF4"/>
    <w:rsid w:val="00B51BEB"/>
    <w:rsid w:val="00B5241A"/>
    <w:rsid w:val="00B5275F"/>
    <w:rsid w:val="00B534A0"/>
    <w:rsid w:val="00B55330"/>
    <w:rsid w:val="00B5549E"/>
    <w:rsid w:val="00B557A4"/>
    <w:rsid w:val="00B566AA"/>
    <w:rsid w:val="00B566B1"/>
    <w:rsid w:val="00B574AB"/>
    <w:rsid w:val="00B57EC7"/>
    <w:rsid w:val="00B603D9"/>
    <w:rsid w:val="00B61C16"/>
    <w:rsid w:val="00B63834"/>
    <w:rsid w:val="00B648B6"/>
    <w:rsid w:val="00B65F8A"/>
    <w:rsid w:val="00B665F9"/>
    <w:rsid w:val="00B669FD"/>
    <w:rsid w:val="00B72734"/>
    <w:rsid w:val="00B745C8"/>
    <w:rsid w:val="00B74F2B"/>
    <w:rsid w:val="00B75BC5"/>
    <w:rsid w:val="00B8016B"/>
    <w:rsid w:val="00B80199"/>
    <w:rsid w:val="00B83204"/>
    <w:rsid w:val="00B85DE1"/>
    <w:rsid w:val="00BA0A8F"/>
    <w:rsid w:val="00BA0C87"/>
    <w:rsid w:val="00BA220B"/>
    <w:rsid w:val="00BA3A57"/>
    <w:rsid w:val="00BA40F7"/>
    <w:rsid w:val="00BA66A8"/>
    <w:rsid w:val="00BA691F"/>
    <w:rsid w:val="00BB454B"/>
    <w:rsid w:val="00BB4E1A"/>
    <w:rsid w:val="00BB72C9"/>
    <w:rsid w:val="00BC015E"/>
    <w:rsid w:val="00BC5511"/>
    <w:rsid w:val="00BC76AC"/>
    <w:rsid w:val="00BD0ECB"/>
    <w:rsid w:val="00BD5F28"/>
    <w:rsid w:val="00BE2155"/>
    <w:rsid w:val="00BE2213"/>
    <w:rsid w:val="00BE2A80"/>
    <w:rsid w:val="00BE2BED"/>
    <w:rsid w:val="00BE6368"/>
    <w:rsid w:val="00BE719A"/>
    <w:rsid w:val="00BE720A"/>
    <w:rsid w:val="00BF0D73"/>
    <w:rsid w:val="00BF2465"/>
    <w:rsid w:val="00BF37F5"/>
    <w:rsid w:val="00BF6189"/>
    <w:rsid w:val="00C04107"/>
    <w:rsid w:val="00C11F66"/>
    <w:rsid w:val="00C122F9"/>
    <w:rsid w:val="00C142F1"/>
    <w:rsid w:val="00C143B7"/>
    <w:rsid w:val="00C17277"/>
    <w:rsid w:val="00C20F2B"/>
    <w:rsid w:val="00C212B7"/>
    <w:rsid w:val="00C2336F"/>
    <w:rsid w:val="00C244BD"/>
    <w:rsid w:val="00C25E7F"/>
    <w:rsid w:val="00C2746F"/>
    <w:rsid w:val="00C27657"/>
    <w:rsid w:val="00C324A0"/>
    <w:rsid w:val="00C3300F"/>
    <w:rsid w:val="00C334CA"/>
    <w:rsid w:val="00C36968"/>
    <w:rsid w:val="00C36E66"/>
    <w:rsid w:val="00C41AA2"/>
    <w:rsid w:val="00C42A80"/>
    <w:rsid w:val="00C42BF8"/>
    <w:rsid w:val="00C46EE4"/>
    <w:rsid w:val="00C47D00"/>
    <w:rsid w:val="00C50043"/>
    <w:rsid w:val="00C52964"/>
    <w:rsid w:val="00C53C5F"/>
    <w:rsid w:val="00C558D7"/>
    <w:rsid w:val="00C57971"/>
    <w:rsid w:val="00C607FD"/>
    <w:rsid w:val="00C63002"/>
    <w:rsid w:val="00C6437C"/>
    <w:rsid w:val="00C6633F"/>
    <w:rsid w:val="00C7377B"/>
    <w:rsid w:val="00C7573B"/>
    <w:rsid w:val="00C762B1"/>
    <w:rsid w:val="00C7799D"/>
    <w:rsid w:val="00C80985"/>
    <w:rsid w:val="00C85334"/>
    <w:rsid w:val="00C854CA"/>
    <w:rsid w:val="00C87809"/>
    <w:rsid w:val="00C9178C"/>
    <w:rsid w:val="00C93C03"/>
    <w:rsid w:val="00C96784"/>
    <w:rsid w:val="00C97631"/>
    <w:rsid w:val="00CA1ABA"/>
    <w:rsid w:val="00CA6B56"/>
    <w:rsid w:val="00CB0423"/>
    <w:rsid w:val="00CB2AC3"/>
    <w:rsid w:val="00CB2C8E"/>
    <w:rsid w:val="00CB602E"/>
    <w:rsid w:val="00CC05C1"/>
    <w:rsid w:val="00CC068E"/>
    <w:rsid w:val="00CC0FB3"/>
    <w:rsid w:val="00CC3AF3"/>
    <w:rsid w:val="00CD17C7"/>
    <w:rsid w:val="00CD1A64"/>
    <w:rsid w:val="00CD2630"/>
    <w:rsid w:val="00CD4C72"/>
    <w:rsid w:val="00CD5A21"/>
    <w:rsid w:val="00CE051D"/>
    <w:rsid w:val="00CE0C04"/>
    <w:rsid w:val="00CE1335"/>
    <w:rsid w:val="00CE1C9A"/>
    <w:rsid w:val="00CE29AC"/>
    <w:rsid w:val="00CE493D"/>
    <w:rsid w:val="00CE5E0A"/>
    <w:rsid w:val="00CE6F0D"/>
    <w:rsid w:val="00CE7110"/>
    <w:rsid w:val="00CF07FA"/>
    <w:rsid w:val="00CF0BB2"/>
    <w:rsid w:val="00CF1A0E"/>
    <w:rsid w:val="00CF1B52"/>
    <w:rsid w:val="00CF3416"/>
    <w:rsid w:val="00CF3EE8"/>
    <w:rsid w:val="00CF630D"/>
    <w:rsid w:val="00CF6C78"/>
    <w:rsid w:val="00D050E6"/>
    <w:rsid w:val="00D11721"/>
    <w:rsid w:val="00D13441"/>
    <w:rsid w:val="00D150E7"/>
    <w:rsid w:val="00D206F7"/>
    <w:rsid w:val="00D20AF3"/>
    <w:rsid w:val="00D2232A"/>
    <w:rsid w:val="00D23947"/>
    <w:rsid w:val="00D240D2"/>
    <w:rsid w:val="00D250C5"/>
    <w:rsid w:val="00D265D7"/>
    <w:rsid w:val="00D307AC"/>
    <w:rsid w:val="00D3285C"/>
    <w:rsid w:val="00D32A98"/>
    <w:rsid w:val="00D32F65"/>
    <w:rsid w:val="00D35A9D"/>
    <w:rsid w:val="00D426A8"/>
    <w:rsid w:val="00D443C7"/>
    <w:rsid w:val="00D50BF1"/>
    <w:rsid w:val="00D52DC2"/>
    <w:rsid w:val="00D52FF5"/>
    <w:rsid w:val="00D53BCC"/>
    <w:rsid w:val="00D5439D"/>
    <w:rsid w:val="00D643D6"/>
    <w:rsid w:val="00D66CC1"/>
    <w:rsid w:val="00D70DFB"/>
    <w:rsid w:val="00D71698"/>
    <w:rsid w:val="00D741AD"/>
    <w:rsid w:val="00D757A5"/>
    <w:rsid w:val="00D766DF"/>
    <w:rsid w:val="00D818D1"/>
    <w:rsid w:val="00D85FD2"/>
    <w:rsid w:val="00DA186E"/>
    <w:rsid w:val="00DA4116"/>
    <w:rsid w:val="00DA6B7C"/>
    <w:rsid w:val="00DB251C"/>
    <w:rsid w:val="00DB3367"/>
    <w:rsid w:val="00DB4630"/>
    <w:rsid w:val="00DB62D3"/>
    <w:rsid w:val="00DC13CB"/>
    <w:rsid w:val="00DC4F88"/>
    <w:rsid w:val="00DC70C3"/>
    <w:rsid w:val="00DD0ABC"/>
    <w:rsid w:val="00DD3EBB"/>
    <w:rsid w:val="00DD5BB4"/>
    <w:rsid w:val="00DE2176"/>
    <w:rsid w:val="00DF0884"/>
    <w:rsid w:val="00DF5620"/>
    <w:rsid w:val="00DF7389"/>
    <w:rsid w:val="00DF73A2"/>
    <w:rsid w:val="00E004AF"/>
    <w:rsid w:val="00E05704"/>
    <w:rsid w:val="00E05A22"/>
    <w:rsid w:val="00E07885"/>
    <w:rsid w:val="00E07A36"/>
    <w:rsid w:val="00E11E44"/>
    <w:rsid w:val="00E1720E"/>
    <w:rsid w:val="00E2088A"/>
    <w:rsid w:val="00E20A6B"/>
    <w:rsid w:val="00E3270E"/>
    <w:rsid w:val="00E334E3"/>
    <w:rsid w:val="00E338EF"/>
    <w:rsid w:val="00E35075"/>
    <w:rsid w:val="00E41D09"/>
    <w:rsid w:val="00E4356B"/>
    <w:rsid w:val="00E507F1"/>
    <w:rsid w:val="00E52188"/>
    <w:rsid w:val="00E531CB"/>
    <w:rsid w:val="00E544BB"/>
    <w:rsid w:val="00E54752"/>
    <w:rsid w:val="00E662CB"/>
    <w:rsid w:val="00E6793B"/>
    <w:rsid w:val="00E74DC7"/>
    <w:rsid w:val="00E757A8"/>
    <w:rsid w:val="00E7607A"/>
    <w:rsid w:val="00E76806"/>
    <w:rsid w:val="00E8075A"/>
    <w:rsid w:val="00E83DE8"/>
    <w:rsid w:val="00E844AD"/>
    <w:rsid w:val="00E867CF"/>
    <w:rsid w:val="00E902BF"/>
    <w:rsid w:val="00E92238"/>
    <w:rsid w:val="00E94D5E"/>
    <w:rsid w:val="00EA6795"/>
    <w:rsid w:val="00EA7100"/>
    <w:rsid w:val="00EA7F9F"/>
    <w:rsid w:val="00EB0F62"/>
    <w:rsid w:val="00EB1274"/>
    <w:rsid w:val="00EB2C20"/>
    <w:rsid w:val="00EB530E"/>
    <w:rsid w:val="00EB6AD0"/>
    <w:rsid w:val="00EB7074"/>
    <w:rsid w:val="00EC0016"/>
    <w:rsid w:val="00ED0687"/>
    <w:rsid w:val="00ED1FD5"/>
    <w:rsid w:val="00ED2BB6"/>
    <w:rsid w:val="00ED32ED"/>
    <w:rsid w:val="00ED34E1"/>
    <w:rsid w:val="00ED3B8D"/>
    <w:rsid w:val="00ED3DC0"/>
    <w:rsid w:val="00ED659C"/>
    <w:rsid w:val="00ED6C66"/>
    <w:rsid w:val="00EE3871"/>
    <w:rsid w:val="00EE6DEC"/>
    <w:rsid w:val="00EE7F77"/>
    <w:rsid w:val="00EF2505"/>
    <w:rsid w:val="00EF2E3A"/>
    <w:rsid w:val="00EF3FA2"/>
    <w:rsid w:val="00EF4F64"/>
    <w:rsid w:val="00EF7236"/>
    <w:rsid w:val="00F044E6"/>
    <w:rsid w:val="00F06AA7"/>
    <w:rsid w:val="00F072A7"/>
    <w:rsid w:val="00F078DC"/>
    <w:rsid w:val="00F1572F"/>
    <w:rsid w:val="00F32AD2"/>
    <w:rsid w:val="00F32BA8"/>
    <w:rsid w:val="00F349F1"/>
    <w:rsid w:val="00F36514"/>
    <w:rsid w:val="00F41AF2"/>
    <w:rsid w:val="00F431EE"/>
    <w:rsid w:val="00F4350D"/>
    <w:rsid w:val="00F436FA"/>
    <w:rsid w:val="00F43A36"/>
    <w:rsid w:val="00F5101B"/>
    <w:rsid w:val="00F5542B"/>
    <w:rsid w:val="00F567F7"/>
    <w:rsid w:val="00F62036"/>
    <w:rsid w:val="00F62286"/>
    <w:rsid w:val="00F647A9"/>
    <w:rsid w:val="00F65B52"/>
    <w:rsid w:val="00F664ED"/>
    <w:rsid w:val="00F67BCA"/>
    <w:rsid w:val="00F72A82"/>
    <w:rsid w:val="00F7398C"/>
    <w:rsid w:val="00F73BD6"/>
    <w:rsid w:val="00F75100"/>
    <w:rsid w:val="00F7691E"/>
    <w:rsid w:val="00F76DED"/>
    <w:rsid w:val="00F82368"/>
    <w:rsid w:val="00F82BB7"/>
    <w:rsid w:val="00F83989"/>
    <w:rsid w:val="00F85099"/>
    <w:rsid w:val="00F93300"/>
    <w:rsid w:val="00F9379C"/>
    <w:rsid w:val="00F9632C"/>
    <w:rsid w:val="00F96B1E"/>
    <w:rsid w:val="00FA1E52"/>
    <w:rsid w:val="00FA34BA"/>
    <w:rsid w:val="00FA4108"/>
    <w:rsid w:val="00FA4CCD"/>
    <w:rsid w:val="00FA730B"/>
    <w:rsid w:val="00FB1409"/>
    <w:rsid w:val="00FB1B9F"/>
    <w:rsid w:val="00FB380F"/>
    <w:rsid w:val="00FB4597"/>
    <w:rsid w:val="00FB7427"/>
    <w:rsid w:val="00FB7EB3"/>
    <w:rsid w:val="00FC6DAC"/>
    <w:rsid w:val="00FD4320"/>
    <w:rsid w:val="00FE2862"/>
    <w:rsid w:val="00FE4688"/>
    <w:rsid w:val="00FE5401"/>
    <w:rsid w:val="00FF022B"/>
    <w:rsid w:val="00FF0782"/>
    <w:rsid w:val="00FF6D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D2416"/>
    <w:pPr>
      <w:spacing w:line="260" w:lineRule="atLeast"/>
    </w:pPr>
    <w:rPr>
      <w:sz w:val="22"/>
    </w:rPr>
  </w:style>
  <w:style w:type="paragraph" w:styleId="Heading1">
    <w:name w:val="heading 1"/>
    <w:basedOn w:val="Normal"/>
    <w:next w:val="Normal"/>
    <w:link w:val="Heading1Char"/>
    <w:uiPriority w:val="9"/>
    <w:qFormat/>
    <w:rsid w:val="006D2416"/>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link w:val="Heading2Char"/>
    <w:uiPriority w:val="9"/>
    <w:unhideWhenUsed/>
    <w:qFormat/>
    <w:rsid w:val="006D2416"/>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 Side,H3,C Sub-Sub/Italic,h3 sub heading,Head 3,Head 31,Head 32,C Sub-Sub/Italic1,3,13,h3,Level-3 heading,heading3,Level 1 - 1,Minor,l3,Level 3 Head,Head 33,C Sub-Sub/Italic2,Head 311,Head 321,C Sub-Sub/Italic11,h31,HeadSmall,31,l31"/>
    <w:basedOn w:val="Normal"/>
    <w:next w:val="Normal"/>
    <w:link w:val="Heading3Char"/>
    <w:uiPriority w:val="9"/>
    <w:unhideWhenUsed/>
    <w:qFormat/>
    <w:rsid w:val="006D2416"/>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D2416"/>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D2416"/>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D2416"/>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D2416"/>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D2416"/>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6D2416"/>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D2416"/>
  </w:style>
  <w:style w:type="paragraph" w:customStyle="1" w:styleId="OPCParaBase">
    <w:name w:val="OPCParaBase"/>
    <w:qFormat/>
    <w:rsid w:val="006D2416"/>
    <w:pPr>
      <w:spacing w:line="260" w:lineRule="atLeast"/>
    </w:pPr>
    <w:rPr>
      <w:rFonts w:eastAsia="Times New Roman" w:cs="Times New Roman"/>
      <w:sz w:val="22"/>
      <w:lang w:eastAsia="en-AU"/>
    </w:rPr>
  </w:style>
  <w:style w:type="paragraph" w:customStyle="1" w:styleId="ShortT">
    <w:name w:val="ShortT"/>
    <w:basedOn w:val="OPCParaBase"/>
    <w:next w:val="Normal"/>
    <w:qFormat/>
    <w:rsid w:val="006D2416"/>
    <w:pPr>
      <w:spacing w:line="240" w:lineRule="auto"/>
    </w:pPr>
    <w:rPr>
      <w:b/>
      <w:sz w:val="40"/>
    </w:rPr>
  </w:style>
  <w:style w:type="paragraph" w:customStyle="1" w:styleId="ActHead1">
    <w:name w:val="ActHead 1"/>
    <w:aliases w:val="c"/>
    <w:basedOn w:val="OPCParaBase"/>
    <w:next w:val="Normal"/>
    <w:qFormat/>
    <w:rsid w:val="006D241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D241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D241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D241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D241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D241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D241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D241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D241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D2416"/>
  </w:style>
  <w:style w:type="paragraph" w:customStyle="1" w:styleId="Blocks">
    <w:name w:val="Blocks"/>
    <w:aliases w:val="bb"/>
    <w:basedOn w:val="OPCParaBase"/>
    <w:qFormat/>
    <w:rsid w:val="006D2416"/>
    <w:pPr>
      <w:spacing w:line="240" w:lineRule="auto"/>
    </w:pPr>
    <w:rPr>
      <w:sz w:val="24"/>
    </w:rPr>
  </w:style>
  <w:style w:type="paragraph" w:customStyle="1" w:styleId="BoxText">
    <w:name w:val="BoxText"/>
    <w:aliases w:val="bt"/>
    <w:basedOn w:val="OPCParaBase"/>
    <w:qFormat/>
    <w:rsid w:val="006D241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D2416"/>
    <w:rPr>
      <w:b/>
    </w:rPr>
  </w:style>
  <w:style w:type="paragraph" w:customStyle="1" w:styleId="BoxHeadItalic">
    <w:name w:val="BoxHeadItalic"/>
    <w:aliases w:val="bhi"/>
    <w:basedOn w:val="BoxText"/>
    <w:next w:val="BoxStep"/>
    <w:qFormat/>
    <w:rsid w:val="006D2416"/>
    <w:rPr>
      <w:i/>
    </w:rPr>
  </w:style>
  <w:style w:type="paragraph" w:customStyle="1" w:styleId="BoxList">
    <w:name w:val="BoxList"/>
    <w:aliases w:val="bl"/>
    <w:basedOn w:val="BoxText"/>
    <w:qFormat/>
    <w:rsid w:val="006D2416"/>
    <w:pPr>
      <w:ind w:left="1559" w:hanging="425"/>
    </w:pPr>
  </w:style>
  <w:style w:type="paragraph" w:customStyle="1" w:styleId="BoxNote">
    <w:name w:val="BoxNote"/>
    <w:aliases w:val="bn"/>
    <w:basedOn w:val="BoxText"/>
    <w:qFormat/>
    <w:rsid w:val="006D2416"/>
    <w:pPr>
      <w:tabs>
        <w:tab w:val="left" w:pos="1985"/>
      </w:tabs>
      <w:spacing w:before="122" w:line="198" w:lineRule="exact"/>
      <w:ind w:left="2948" w:hanging="1814"/>
    </w:pPr>
    <w:rPr>
      <w:sz w:val="18"/>
    </w:rPr>
  </w:style>
  <w:style w:type="paragraph" w:customStyle="1" w:styleId="BoxPara">
    <w:name w:val="BoxPara"/>
    <w:aliases w:val="bp"/>
    <w:basedOn w:val="BoxText"/>
    <w:qFormat/>
    <w:rsid w:val="006D2416"/>
    <w:pPr>
      <w:tabs>
        <w:tab w:val="right" w:pos="2268"/>
      </w:tabs>
      <w:ind w:left="2552" w:hanging="1418"/>
    </w:pPr>
  </w:style>
  <w:style w:type="paragraph" w:customStyle="1" w:styleId="BoxStep">
    <w:name w:val="BoxStep"/>
    <w:aliases w:val="bs"/>
    <w:basedOn w:val="BoxText"/>
    <w:qFormat/>
    <w:rsid w:val="006D2416"/>
    <w:pPr>
      <w:ind w:left="1985" w:hanging="851"/>
    </w:pPr>
  </w:style>
  <w:style w:type="character" w:customStyle="1" w:styleId="CharAmPartNo">
    <w:name w:val="CharAmPartNo"/>
    <w:basedOn w:val="OPCCharBase"/>
    <w:qFormat/>
    <w:rsid w:val="006D2416"/>
  </w:style>
  <w:style w:type="character" w:customStyle="1" w:styleId="CharAmPartText">
    <w:name w:val="CharAmPartText"/>
    <w:basedOn w:val="OPCCharBase"/>
    <w:qFormat/>
    <w:rsid w:val="006D2416"/>
  </w:style>
  <w:style w:type="character" w:customStyle="1" w:styleId="CharAmSchNo">
    <w:name w:val="CharAmSchNo"/>
    <w:basedOn w:val="OPCCharBase"/>
    <w:qFormat/>
    <w:rsid w:val="006D2416"/>
  </w:style>
  <w:style w:type="character" w:customStyle="1" w:styleId="CharAmSchText">
    <w:name w:val="CharAmSchText"/>
    <w:basedOn w:val="OPCCharBase"/>
    <w:qFormat/>
    <w:rsid w:val="006D2416"/>
  </w:style>
  <w:style w:type="character" w:customStyle="1" w:styleId="CharBoldItalic">
    <w:name w:val="CharBoldItalic"/>
    <w:basedOn w:val="OPCCharBase"/>
    <w:uiPriority w:val="1"/>
    <w:qFormat/>
    <w:rsid w:val="006D2416"/>
    <w:rPr>
      <w:b/>
      <w:i/>
    </w:rPr>
  </w:style>
  <w:style w:type="character" w:customStyle="1" w:styleId="CharChapNo">
    <w:name w:val="CharChapNo"/>
    <w:basedOn w:val="OPCCharBase"/>
    <w:uiPriority w:val="1"/>
    <w:qFormat/>
    <w:rsid w:val="006D2416"/>
  </w:style>
  <w:style w:type="character" w:customStyle="1" w:styleId="CharChapText">
    <w:name w:val="CharChapText"/>
    <w:basedOn w:val="OPCCharBase"/>
    <w:uiPriority w:val="1"/>
    <w:qFormat/>
    <w:rsid w:val="006D2416"/>
  </w:style>
  <w:style w:type="character" w:customStyle="1" w:styleId="CharDivNo">
    <w:name w:val="CharDivNo"/>
    <w:basedOn w:val="OPCCharBase"/>
    <w:uiPriority w:val="1"/>
    <w:qFormat/>
    <w:rsid w:val="006D2416"/>
  </w:style>
  <w:style w:type="character" w:customStyle="1" w:styleId="CharDivText">
    <w:name w:val="CharDivText"/>
    <w:basedOn w:val="OPCCharBase"/>
    <w:uiPriority w:val="1"/>
    <w:qFormat/>
    <w:rsid w:val="006D2416"/>
  </w:style>
  <w:style w:type="character" w:customStyle="1" w:styleId="CharItalic">
    <w:name w:val="CharItalic"/>
    <w:basedOn w:val="OPCCharBase"/>
    <w:uiPriority w:val="1"/>
    <w:qFormat/>
    <w:rsid w:val="006D2416"/>
    <w:rPr>
      <w:i/>
    </w:rPr>
  </w:style>
  <w:style w:type="character" w:customStyle="1" w:styleId="CharPartNo">
    <w:name w:val="CharPartNo"/>
    <w:basedOn w:val="OPCCharBase"/>
    <w:uiPriority w:val="1"/>
    <w:qFormat/>
    <w:rsid w:val="006D2416"/>
  </w:style>
  <w:style w:type="character" w:customStyle="1" w:styleId="CharPartText">
    <w:name w:val="CharPartText"/>
    <w:basedOn w:val="OPCCharBase"/>
    <w:uiPriority w:val="1"/>
    <w:qFormat/>
    <w:rsid w:val="006D2416"/>
  </w:style>
  <w:style w:type="character" w:customStyle="1" w:styleId="CharSectno">
    <w:name w:val="CharSectno"/>
    <w:basedOn w:val="OPCCharBase"/>
    <w:qFormat/>
    <w:rsid w:val="006D2416"/>
  </w:style>
  <w:style w:type="character" w:customStyle="1" w:styleId="CharSubdNo">
    <w:name w:val="CharSubdNo"/>
    <w:basedOn w:val="OPCCharBase"/>
    <w:uiPriority w:val="1"/>
    <w:qFormat/>
    <w:rsid w:val="006D2416"/>
  </w:style>
  <w:style w:type="character" w:customStyle="1" w:styleId="CharSubdText">
    <w:name w:val="CharSubdText"/>
    <w:basedOn w:val="OPCCharBase"/>
    <w:uiPriority w:val="1"/>
    <w:qFormat/>
    <w:rsid w:val="006D2416"/>
  </w:style>
  <w:style w:type="paragraph" w:customStyle="1" w:styleId="CTA--">
    <w:name w:val="CTA --"/>
    <w:basedOn w:val="OPCParaBase"/>
    <w:next w:val="Normal"/>
    <w:rsid w:val="006D2416"/>
    <w:pPr>
      <w:spacing w:before="60" w:line="240" w:lineRule="atLeast"/>
      <w:ind w:left="142" w:hanging="142"/>
    </w:pPr>
    <w:rPr>
      <w:sz w:val="20"/>
    </w:rPr>
  </w:style>
  <w:style w:type="paragraph" w:customStyle="1" w:styleId="CTA-">
    <w:name w:val="CTA -"/>
    <w:basedOn w:val="OPCParaBase"/>
    <w:rsid w:val="006D2416"/>
    <w:pPr>
      <w:spacing w:before="60" w:line="240" w:lineRule="atLeast"/>
      <w:ind w:left="85" w:hanging="85"/>
    </w:pPr>
    <w:rPr>
      <w:sz w:val="20"/>
    </w:rPr>
  </w:style>
  <w:style w:type="paragraph" w:customStyle="1" w:styleId="CTA---">
    <w:name w:val="CTA ---"/>
    <w:basedOn w:val="OPCParaBase"/>
    <w:next w:val="Normal"/>
    <w:rsid w:val="006D2416"/>
    <w:pPr>
      <w:spacing w:before="60" w:line="240" w:lineRule="atLeast"/>
      <w:ind w:left="198" w:hanging="198"/>
    </w:pPr>
    <w:rPr>
      <w:sz w:val="20"/>
    </w:rPr>
  </w:style>
  <w:style w:type="paragraph" w:customStyle="1" w:styleId="CTA----">
    <w:name w:val="CTA ----"/>
    <w:basedOn w:val="OPCParaBase"/>
    <w:next w:val="Normal"/>
    <w:rsid w:val="006D2416"/>
    <w:pPr>
      <w:spacing w:before="60" w:line="240" w:lineRule="atLeast"/>
      <w:ind w:left="255" w:hanging="255"/>
    </w:pPr>
    <w:rPr>
      <w:sz w:val="20"/>
    </w:rPr>
  </w:style>
  <w:style w:type="paragraph" w:customStyle="1" w:styleId="CTA1a">
    <w:name w:val="CTA 1(a)"/>
    <w:basedOn w:val="OPCParaBase"/>
    <w:rsid w:val="006D2416"/>
    <w:pPr>
      <w:tabs>
        <w:tab w:val="right" w:pos="414"/>
      </w:tabs>
      <w:spacing w:before="40" w:line="240" w:lineRule="atLeast"/>
      <w:ind w:left="675" w:hanging="675"/>
    </w:pPr>
    <w:rPr>
      <w:sz w:val="20"/>
    </w:rPr>
  </w:style>
  <w:style w:type="paragraph" w:customStyle="1" w:styleId="CTA1ai">
    <w:name w:val="CTA 1(a)(i)"/>
    <w:basedOn w:val="OPCParaBase"/>
    <w:rsid w:val="006D2416"/>
    <w:pPr>
      <w:tabs>
        <w:tab w:val="right" w:pos="1004"/>
      </w:tabs>
      <w:spacing w:before="40" w:line="240" w:lineRule="atLeast"/>
      <w:ind w:left="1253" w:hanging="1253"/>
    </w:pPr>
    <w:rPr>
      <w:sz w:val="20"/>
    </w:rPr>
  </w:style>
  <w:style w:type="paragraph" w:customStyle="1" w:styleId="CTA2a">
    <w:name w:val="CTA 2(a)"/>
    <w:basedOn w:val="OPCParaBase"/>
    <w:rsid w:val="006D2416"/>
    <w:pPr>
      <w:tabs>
        <w:tab w:val="right" w:pos="482"/>
      </w:tabs>
      <w:spacing w:before="40" w:line="240" w:lineRule="atLeast"/>
      <w:ind w:left="748" w:hanging="748"/>
    </w:pPr>
    <w:rPr>
      <w:sz w:val="20"/>
    </w:rPr>
  </w:style>
  <w:style w:type="paragraph" w:customStyle="1" w:styleId="CTA2ai">
    <w:name w:val="CTA 2(a)(i)"/>
    <w:basedOn w:val="OPCParaBase"/>
    <w:rsid w:val="006D2416"/>
    <w:pPr>
      <w:tabs>
        <w:tab w:val="right" w:pos="1089"/>
      </w:tabs>
      <w:spacing w:before="40" w:line="240" w:lineRule="atLeast"/>
      <w:ind w:left="1327" w:hanging="1327"/>
    </w:pPr>
    <w:rPr>
      <w:sz w:val="20"/>
    </w:rPr>
  </w:style>
  <w:style w:type="paragraph" w:customStyle="1" w:styleId="CTA3a">
    <w:name w:val="CTA 3(a)"/>
    <w:basedOn w:val="OPCParaBase"/>
    <w:rsid w:val="006D2416"/>
    <w:pPr>
      <w:tabs>
        <w:tab w:val="right" w:pos="556"/>
      </w:tabs>
      <w:spacing w:before="40" w:line="240" w:lineRule="atLeast"/>
      <w:ind w:left="805" w:hanging="805"/>
    </w:pPr>
    <w:rPr>
      <w:sz w:val="20"/>
    </w:rPr>
  </w:style>
  <w:style w:type="paragraph" w:customStyle="1" w:styleId="CTA3ai">
    <w:name w:val="CTA 3(a)(i)"/>
    <w:basedOn w:val="OPCParaBase"/>
    <w:rsid w:val="006D2416"/>
    <w:pPr>
      <w:tabs>
        <w:tab w:val="right" w:pos="1140"/>
      </w:tabs>
      <w:spacing w:before="40" w:line="240" w:lineRule="atLeast"/>
      <w:ind w:left="1361" w:hanging="1361"/>
    </w:pPr>
    <w:rPr>
      <w:sz w:val="20"/>
    </w:rPr>
  </w:style>
  <w:style w:type="paragraph" w:customStyle="1" w:styleId="CTA4a">
    <w:name w:val="CTA 4(a)"/>
    <w:basedOn w:val="OPCParaBase"/>
    <w:rsid w:val="006D2416"/>
    <w:pPr>
      <w:tabs>
        <w:tab w:val="right" w:pos="624"/>
      </w:tabs>
      <w:spacing w:before="40" w:line="240" w:lineRule="atLeast"/>
      <w:ind w:left="873" w:hanging="873"/>
    </w:pPr>
    <w:rPr>
      <w:sz w:val="20"/>
    </w:rPr>
  </w:style>
  <w:style w:type="paragraph" w:customStyle="1" w:styleId="CTA4ai">
    <w:name w:val="CTA 4(a)(i)"/>
    <w:basedOn w:val="OPCParaBase"/>
    <w:rsid w:val="006D2416"/>
    <w:pPr>
      <w:tabs>
        <w:tab w:val="right" w:pos="1213"/>
      </w:tabs>
      <w:spacing w:before="40" w:line="240" w:lineRule="atLeast"/>
      <w:ind w:left="1452" w:hanging="1452"/>
    </w:pPr>
    <w:rPr>
      <w:sz w:val="20"/>
    </w:rPr>
  </w:style>
  <w:style w:type="paragraph" w:customStyle="1" w:styleId="CTACAPS">
    <w:name w:val="CTA CAPS"/>
    <w:basedOn w:val="OPCParaBase"/>
    <w:rsid w:val="006D2416"/>
    <w:pPr>
      <w:spacing w:before="60" w:line="240" w:lineRule="atLeast"/>
    </w:pPr>
    <w:rPr>
      <w:sz w:val="20"/>
    </w:rPr>
  </w:style>
  <w:style w:type="paragraph" w:customStyle="1" w:styleId="CTAright">
    <w:name w:val="CTA right"/>
    <w:basedOn w:val="OPCParaBase"/>
    <w:rsid w:val="006D2416"/>
    <w:pPr>
      <w:spacing w:before="60" w:line="240" w:lineRule="auto"/>
      <w:jc w:val="right"/>
    </w:pPr>
    <w:rPr>
      <w:sz w:val="20"/>
    </w:rPr>
  </w:style>
  <w:style w:type="paragraph" w:customStyle="1" w:styleId="subsection">
    <w:name w:val="subsection"/>
    <w:aliases w:val="ss"/>
    <w:basedOn w:val="OPCParaBase"/>
    <w:link w:val="subsectionChar"/>
    <w:rsid w:val="006D2416"/>
    <w:pPr>
      <w:tabs>
        <w:tab w:val="right" w:pos="1021"/>
      </w:tabs>
      <w:spacing w:before="180" w:line="240" w:lineRule="auto"/>
      <w:ind w:left="1134" w:hanging="1134"/>
    </w:pPr>
  </w:style>
  <w:style w:type="paragraph" w:customStyle="1" w:styleId="Definition">
    <w:name w:val="Definition"/>
    <w:aliases w:val="dd"/>
    <w:basedOn w:val="OPCParaBase"/>
    <w:rsid w:val="006D2416"/>
    <w:pPr>
      <w:spacing w:before="180" w:line="240" w:lineRule="auto"/>
      <w:ind w:left="1134"/>
    </w:pPr>
  </w:style>
  <w:style w:type="paragraph" w:customStyle="1" w:styleId="EndNotespara">
    <w:name w:val="EndNotes(para)"/>
    <w:aliases w:val="eta"/>
    <w:basedOn w:val="OPCParaBase"/>
    <w:next w:val="EndNotessubpara"/>
    <w:rsid w:val="006D241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D241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D241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D2416"/>
    <w:pPr>
      <w:tabs>
        <w:tab w:val="right" w:pos="1412"/>
      </w:tabs>
      <w:spacing w:before="60" w:line="240" w:lineRule="auto"/>
      <w:ind w:left="1525" w:hanging="1525"/>
    </w:pPr>
    <w:rPr>
      <w:sz w:val="20"/>
    </w:rPr>
  </w:style>
  <w:style w:type="paragraph" w:customStyle="1" w:styleId="Formula">
    <w:name w:val="Formula"/>
    <w:basedOn w:val="OPCParaBase"/>
    <w:rsid w:val="006D2416"/>
    <w:pPr>
      <w:spacing w:line="240" w:lineRule="auto"/>
      <w:ind w:left="1134"/>
    </w:pPr>
    <w:rPr>
      <w:sz w:val="20"/>
    </w:rPr>
  </w:style>
  <w:style w:type="paragraph" w:styleId="Header">
    <w:name w:val="header"/>
    <w:basedOn w:val="OPCParaBase"/>
    <w:link w:val="HeaderChar"/>
    <w:unhideWhenUsed/>
    <w:rsid w:val="006D241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D2416"/>
    <w:rPr>
      <w:rFonts w:eastAsia="Times New Roman" w:cs="Times New Roman"/>
      <w:sz w:val="16"/>
      <w:lang w:eastAsia="en-AU"/>
    </w:rPr>
  </w:style>
  <w:style w:type="paragraph" w:customStyle="1" w:styleId="House">
    <w:name w:val="House"/>
    <w:basedOn w:val="OPCParaBase"/>
    <w:rsid w:val="006D2416"/>
    <w:pPr>
      <w:spacing w:line="240" w:lineRule="auto"/>
    </w:pPr>
    <w:rPr>
      <w:sz w:val="28"/>
    </w:rPr>
  </w:style>
  <w:style w:type="paragraph" w:customStyle="1" w:styleId="Item">
    <w:name w:val="Item"/>
    <w:aliases w:val="i"/>
    <w:basedOn w:val="OPCParaBase"/>
    <w:next w:val="ItemHead"/>
    <w:rsid w:val="006D2416"/>
    <w:pPr>
      <w:keepLines/>
      <w:spacing w:before="80" w:line="240" w:lineRule="auto"/>
      <w:ind w:left="709"/>
    </w:pPr>
  </w:style>
  <w:style w:type="paragraph" w:customStyle="1" w:styleId="ItemHead">
    <w:name w:val="ItemHead"/>
    <w:aliases w:val="ih"/>
    <w:basedOn w:val="OPCParaBase"/>
    <w:next w:val="Item"/>
    <w:rsid w:val="006D241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D2416"/>
    <w:pPr>
      <w:spacing w:line="240" w:lineRule="auto"/>
    </w:pPr>
    <w:rPr>
      <w:b/>
      <w:sz w:val="32"/>
    </w:rPr>
  </w:style>
  <w:style w:type="paragraph" w:customStyle="1" w:styleId="notedraft">
    <w:name w:val="note(draft)"/>
    <w:aliases w:val="nd"/>
    <w:basedOn w:val="OPCParaBase"/>
    <w:rsid w:val="006D2416"/>
    <w:pPr>
      <w:spacing w:before="240" w:line="240" w:lineRule="auto"/>
      <w:ind w:left="284" w:hanging="284"/>
    </w:pPr>
    <w:rPr>
      <w:i/>
      <w:sz w:val="24"/>
    </w:rPr>
  </w:style>
  <w:style w:type="paragraph" w:customStyle="1" w:styleId="notemargin">
    <w:name w:val="note(margin)"/>
    <w:aliases w:val="nm"/>
    <w:basedOn w:val="OPCParaBase"/>
    <w:rsid w:val="006D2416"/>
    <w:pPr>
      <w:tabs>
        <w:tab w:val="left" w:pos="709"/>
      </w:tabs>
      <w:spacing w:before="122" w:line="198" w:lineRule="exact"/>
      <w:ind w:left="709" w:hanging="709"/>
    </w:pPr>
    <w:rPr>
      <w:sz w:val="18"/>
    </w:rPr>
  </w:style>
  <w:style w:type="paragraph" w:customStyle="1" w:styleId="noteToPara">
    <w:name w:val="noteToPara"/>
    <w:aliases w:val="ntp"/>
    <w:basedOn w:val="OPCParaBase"/>
    <w:rsid w:val="006D2416"/>
    <w:pPr>
      <w:spacing w:before="122" w:line="198" w:lineRule="exact"/>
      <w:ind w:left="2353" w:hanging="709"/>
    </w:pPr>
    <w:rPr>
      <w:sz w:val="18"/>
    </w:rPr>
  </w:style>
  <w:style w:type="paragraph" w:customStyle="1" w:styleId="noteParlAmend">
    <w:name w:val="note(ParlAmend)"/>
    <w:aliases w:val="npp"/>
    <w:basedOn w:val="OPCParaBase"/>
    <w:next w:val="ParlAmend"/>
    <w:rsid w:val="006D2416"/>
    <w:pPr>
      <w:spacing w:line="240" w:lineRule="auto"/>
      <w:jc w:val="right"/>
    </w:pPr>
    <w:rPr>
      <w:rFonts w:ascii="Arial" w:hAnsi="Arial"/>
      <w:b/>
      <w:i/>
    </w:rPr>
  </w:style>
  <w:style w:type="paragraph" w:customStyle="1" w:styleId="Page1">
    <w:name w:val="Page1"/>
    <w:basedOn w:val="OPCParaBase"/>
    <w:rsid w:val="006D2416"/>
    <w:pPr>
      <w:spacing w:before="5600" w:line="240" w:lineRule="auto"/>
    </w:pPr>
    <w:rPr>
      <w:b/>
      <w:sz w:val="32"/>
    </w:rPr>
  </w:style>
  <w:style w:type="paragraph" w:customStyle="1" w:styleId="PageBreak">
    <w:name w:val="PageBreak"/>
    <w:aliases w:val="pb"/>
    <w:basedOn w:val="OPCParaBase"/>
    <w:rsid w:val="006D2416"/>
    <w:pPr>
      <w:spacing w:line="240" w:lineRule="auto"/>
    </w:pPr>
    <w:rPr>
      <w:sz w:val="20"/>
    </w:rPr>
  </w:style>
  <w:style w:type="paragraph" w:customStyle="1" w:styleId="paragraphsub">
    <w:name w:val="paragraph(sub)"/>
    <w:aliases w:val="aa"/>
    <w:basedOn w:val="OPCParaBase"/>
    <w:rsid w:val="006D2416"/>
    <w:pPr>
      <w:tabs>
        <w:tab w:val="right" w:pos="1985"/>
      </w:tabs>
      <w:spacing w:before="40" w:line="240" w:lineRule="auto"/>
      <w:ind w:left="2098" w:hanging="2098"/>
    </w:pPr>
  </w:style>
  <w:style w:type="paragraph" w:customStyle="1" w:styleId="paragraphsub-sub">
    <w:name w:val="paragraph(sub-sub)"/>
    <w:aliases w:val="aaa"/>
    <w:basedOn w:val="OPCParaBase"/>
    <w:rsid w:val="006D2416"/>
    <w:pPr>
      <w:tabs>
        <w:tab w:val="right" w:pos="2722"/>
      </w:tabs>
      <w:spacing w:before="40" w:line="240" w:lineRule="auto"/>
      <w:ind w:left="2835" w:hanging="2835"/>
    </w:pPr>
  </w:style>
  <w:style w:type="paragraph" w:customStyle="1" w:styleId="paragraph">
    <w:name w:val="paragraph"/>
    <w:aliases w:val="a"/>
    <w:basedOn w:val="OPCParaBase"/>
    <w:link w:val="paragraphChar"/>
    <w:rsid w:val="006D2416"/>
    <w:pPr>
      <w:tabs>
        <w:tab w:val="right" w:pos="1531"/>
      </w:tabs>
      <w:spacing w:before="40" w:line="240" w:lineRule="auto"/>
      <w:ind w:left="1644" w:hanging="1644"/>
    </w:pPr>
  </w:style>
  <w:style w:type="paragraph" w:customStyle="1" w:styleId="ParlAmend">
    <w:name w:val="ParlAmend"/>
    <w:aliases w:val="pp"/>
    <w:basedOn w:val="OPCParaBase"/>
    <w:rsid w:val="006D2416"/>
    <w:pPr>
      <w:spacing w:before="240" w:line="240" w:lineRule="atLeast"/>
      <w:ind w:hanging="567"/>
    </w:pPr>
    <w:rPr>
      <w:sz w:val="24"/>
    </w:rPr>
  </w:style>
  <w:style w:type="paragraph" w:customStyle="1" w:styleId="Penalty">
    <w:name w:val="Penalty"/>
    <w:basedOn w:val="OPCParaBase"/>
    <w:rsid w:val="006D2416"/>
    <w:pPr>
      <w:tabs>
        <w:tab w:val="left" w:pos="2977"/>
      </w:tabs>
      <w:spacing w:before="180" w:line="240" w:lineRule="auto"/>
      <w:ind w:left="1985" w:hanging="851"/>
    </w:pPr>
  </w:style>
  <w:style w:type="paragraph" w:customStyle="1" w:styleId="Portfolio">
    <w:name w:val="Portfolio"/>
    <w:basedOn w:val="OPCParaBase"/>
    <w:rsid w:val="006D2416"/>
    <w:pPr>
      <w:spacing w:line="240" w:lineRule="auto"/>
    </w:pPr>
    <w:rPr>
      <w:i/>
      <w:sz w:val="20"/>
    </w:rPr>
  </w:style>
  <w:style w:type="paragraph" w:customStyle="1" w:styleId="Preamble">
    <w:name w:val="Preamble"/>
    <w:basedOn w:val="OPCParaBase"/>
    <w:next w:val="Normal"/>
    <w:rsid w:val="006D241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D2416"/>
    <w:pPr>
      <w:spacing w:line="240" w:lineRule="auto"/>
    </w:pPr>
    <w:rPr>
      <w:i/>
      <w:sz w:val="20"/>
    </w:rPr>
  </w:style>
  <w:style w:type="paragraph" w:customStyle="1" w:styleId="Session">
    <w:name w:val="Session"/>
    <w:basedOn w:val="OPCParaBase"/>
    <w:rsid w:val="006D2416"/>
    <w:pPr>
      <w:spacing w:line="240" w:lineRule="auto"/>
    </w:pPr>
    <w:rPr>
      <w:sz w:val="28"/>
    </w:rPr>
  </w:style>
  <w:style w:type="paragraph" w:customStyle="1" w:styleId="Sponsor">
    <w:name w:val="Sponsor"/>
    <w:basedOn w:val="OPCParaBase"/>
    <w:rsid w:val="006D2416"/>
    <w:pPr>
      <w:spacing w:line="240" w:lineRule="auto"/>
    </w:pPr>
    <w:rPr>
      <w:i/>
    </w:rPr>
  </w:style>
  <w:style w:type="paragraph" w:customStyle="1" w:styleId="Subitem">
    <w:name w:val="Subitem"/>
    <w:aliases w:val="iss"/>
    <w:basedOn w:val="OPCParaBase"/>
    <w:rsid w:val="006D2416"/>
    <w:pPr>
      <w:spacing w:before="180" w:line="240" w:lineRule="auto"/>
      <w:ind w:left="709" w:hanging="709"/>
    </w:pPr>
  </w:style>
  <w:style w:type="paragraph" w:customStyle="1" w:styleId="SubitemHead">
    <w:name w:val="SubitemHead"/>
    <w:aliases w:val="issh"/>
    <w:basedOn w:val="OPCParaBase"/>
    <w:rsid w:val="006D241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D2416"/>
    <w:pPr>
      <w:spacing w:before="40" w:line="240" w:lineRule="auto"/>
      <w:ind w:left="1134"/>
    </w:pPr>
  </w:style>
  <w:style w:type="paragraph" w:customStyle="1" w:styleId="SubsectionHead">
    <w:name w:val="SubsectionHead"/>
    <w:aliases w:val="ssh"/>
    <w:basedOn w:val="OPCParaBase"/>
    <w:next w:val="subsection"/>
    <w:rsid w:val="006D2416"/>
    <w:pPr>
      <w:keepNext/>
      <w:keepLines/>
      <w:spacing w:before="240" w:line="240" w:lineRule="auto"/>
      <w:ind w:left="1134"/>
    </w:pPr>
    <w:rPr>
      <w:i/>
    </w:rPr>
  </w:style>
  <w:style w:type="paragraph" w:customStyle="1" w:styleId="Tablea">
    <w:name w:val="Table(a)"/>
    <w:aliases w:val="ta"/>
    <w:basedOn w:val="OPCParaBase"/>
    <w:rsid w:val="006D2416"/>
    <w:pPr>
      <w:spacing w:before="60" w:line="240" w:lineRule="auto"/>
      <w:ind w:left="284" w:hanging="284"/>
    </w:pPr>
    <w:rPr>
      <w:sz w:val="20"/>
    </w:rPr>
  </w:style>
  <w:style w:type="paragraph" w:customStyle="1" w:styleId="TableAA">
    <w:name w:val="Table(AA)"/>
    <w:aliases w:val="taaa"/>
    <w:basedOn w:val="OPCParaBase"/>
    <w:rsid w:val="006D241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D241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D2416"/>
    <w:pPr>
      <w:spacing w:before="60" w:line="240" w:lineRule="atLeast"/>
    </w:pPr>
    <w:rPr>
      <w:sz w:val="20"/>
    </w:rPr>
  </w:style>
  <w:style w:type="paragraph" w:customStyle="1" w:styleId="TLPBoxTextnote">
    <w:name w:val="TLPBoxText(note"/>
    <w:aliases w:val="right)"/>
    <w:basedOn w:val="OPCParaBase"/>
    <w:rsid w:val="006D241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D2416"/>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D2416"/>
    <w:pPr>
      <w:spacing w:before="122" w:line="198" w:lineRule="exact"/>
      <w:ind w:left="1985" w:hanging="851"/>
      <w:jc w:val="right"/>
    </w:pPr>
    <w:rPr>
      <w:sz w:val="18"/>
    </w:rPr>
  </w:style>
  <w:style w:type="paragraph" w:customStyle="1" w:styleId="TLPTableBullet">
    <w:name w:val="TLPTableBullet"/>
    <w:aliases w:val="ttb"/>
    <w:basedOn w:val="OPCParaBase"/>
    <w:rsid w:val="006D2416"/>
    <w:pPr>
      <w:spacing w:line="240" w:lineRule="exact"/>
      <w:ind w:left="284" w:hanging="284"/>
    </w:pPr>
    <w:rPr>
      <w:sz w:val="20"/>
    </w:rPr>
  </w:style>
  <w:style w:type="paragraph" w:styleId="TOC1">
    <w:name w:val="toc 1"/>
    <w:basedOn w:val="Normal"/>
    <w:next w:val="Normal"/>
    <w:uiPriority w:val="39"/>
    <w:unhideWhenUsed/>
    <w:rsid w:val="006D241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6D241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6D241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6D241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6D241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6D241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6D241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6D241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6D241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6D2416"/>
    <w:pPr>
      <w:keepLines/>
      <w:spacing w:before="240" w:after="120" w:line="240" w:lineRule="auto"/>
      <w:ind w:left="794"/>
    </w:pPr>
    <w:rPr>
      <w:b/>
      <w:kern w:val="28"/>
      <w:sz w:val="20"/>
    </w:rPr>
  </w:style>
  <w:style w:type="paragraph" w:customStyle="1" w:styleId="TofSectsHeading">
    <w:name w:val="TofSects(Heading)"/>
    <w:basedOn w:val="OPCParaBase"/>
    <w:rsid w:val="006D2416"/>
    <w:pPr>
      <w:spacing w:before="240" w:after="120" w:line="240" w:lineRule="auto"/>
    </w:pPr>
    <w:rPr>
      <w:b/>
      <w:sz w:val="24"/>
    </w:rPr>
  </w:style>
  <w:style w:type="paragraph" w:customStyle="1" w:styleId="TofSectsSection">
    <w:name w:val="TofSects(Section)"/>
    <w:basedOn w:val="OPCParaBase"/>
    <w:rsid w:val="006D2416"/>
    <w:pPr>
      <w:keepLines/>
      <w:spacing w:before="40" w:line="240" w:lineRule="auto"/>
      <w:ind w:left="1588" w:hanging="794"/>
    </w:pPr>
    <w:rPr>
      <w:kern w:val="28"/>
      <w:sz w:val="18"/>
    </w:rPr>
  </w:style>
  <w:style w:type="paragraph" w:customStyle="1" w:styleId="TofSectsSubdiv">
    <w:name w:val="TofSects(Subdiv)"/>
    <w:basedOn w:val="OPCParaBase"/>
    <w:rsid w:val="006D2416"/>
    <w:pPr>
      <w:keepLines/>
      <w:spacing w:before="80" w:line="240" w:lineRule="auto"/>
      <w:ind w:left="1588" w:hanging="794"/>
    </w:pPr>
    <w:rPr>
      <w:kern w:val="28"/>
    </w:rPr>
  </w:style>
  <w:style w:type="paragraph" w:customStyle="1" w:styleId="WRStyle">
    <w:name w:val="WR Style"/>
    <w:aliases w:val="WR"/>
    <w:basedOn w:val="OPCParaBase"/>
    <w:rsid w:val="006D2416"/>
    <w:pPr>
      <w:spacing w:before="240" w:line="240" w:lineRule="auto"/>
      <w:ind w:left="284" w:hanging="284"/>
    </w:pPr>
    <w:rPr>
      <w:b/>
      <w:i/>
      <w:kern w:val="28"/>
      <w:sz w:val="24"/>
    </w:rPr>
  </w:style>
  <w:style w:type="paragraph" w:customStyle="1" w:styleId="notepara">
    <w:name w:val="note(para)"/>
    <w:aliases w:val="na"/>
    <w:basedOn w:val="OPCParaBase"/>
    <w:rsid w:val="006D2416"/>
    <w:pPr>
      <w:spacing w:before="40" w:line="198" w:lineRule="exact"/>
      <w:ind w:left="2354" w:hanging="369"/>
    </w:pPr>
    <w:rPr>
      <w:sz w:val="18"/>
    </w:rPr>
  </w:style>
  <w:style w:type="paragraph" w:styleId="Footer">
    <w:name w:val="footer"/>
    <w:link w:val="FooterChar"/>
    <w:rsid w:val="006D241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D2416"/>
    <w:rPr>
      <w:rFonts w:eastAsia="Times New Roman" w:cs="Times New Roman"/>
      <w:sz w:val="22"/>
      <w:szCs w:val="24"/>
      <w:lang w:eastAsia="en-AU"/>
    </w:rPr>
  </w:style>
  <w:style w:type="character" w:styleId="LineNumber">
    <w:name w:val="line number"/>
    <w:basedOn w:val="OPCCharBase"/>
    <w:uiPriority w:val="99"/>
    <w:unhideWhenUsed/>
    <w:rsid w:val="006D2416"/>
    <w:rPr>
      <w:sz w:val="16"/>
    </w:rPr>
  </w:style>
  <w:style w:type="table" w:customStyle="1" w:styleId="CFlag">
    <w:name w:val="CFlag"/>
    <w:basedOn w:val="TableNormal"/>
    <w:uiPriority w:val="99"/>
    <w:rsid w:val="006D2416"/>
    <w:rPr>
      <w:rFonts w:eastAsia="Times New Roman" w:cs="Times New Roman"/>
      <w:lang w:eastAsia="en-AU"/>
    </w:rPr>
    <w:tblPr/>
  </w:style>
  <w:style w:type="paragraph" w:styleId="BalloonText">
    <w:name w:val="Balloon Text"/>
    <w:basedOn w:val="Normal"/>
    <w:link w:val="BalloonTextChar"/>
    <w:uiPriority w:val="99"/>
    <w:unhideWhenUsed/>
    <w:rsid w:val="006D24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D2416"/>
    <w:rPr>
      <w:rFonts w:ascii="Tahoma" w:hAnsi="Tahoma" w:cs="Tahoma"/>
      <w:sz w:val="16"/>
      <w:szCs w:val="16"/>
    </w:rPr>
  </w:style>
  <w:style w:type="table" w:styleId="TableGrid">
    <w:name w:val="Table Grid"/>
    <w:basedOn w:val="TableNormal"/>
    <w:uiPriority w:val="59"/>
    <w:rsid w:val="006D2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D2416"/>
    <w:rPr>
      <w:b/>
      <w:sz w:val="28"/>
      <w:szCs w:val="32"/>
    </w:rPr>
  </w:style>
  <w:style w:type="paragraph" w:customStyle="1" w:styleId="LegislationMadeUnder">
    <w:name w:val="LegislationMadeUnder"/>
    <w:basedOn w:val="OPCParaBase"/>
    <w:next w:val="Normal"/>
    <w:rsid w:val="006D2416"/>
    <w:rPr>
      <w:i/>
      <w:sz w:val="32"/>
      <w:szCs w:val="32"/>
    </w:rPr>
  </w:style>
  <w:style w:type="paragraph" w:customStyle="1" w:styleId="SignCoverPageEnd">
    <w:name w:val="SignCoverPageEnd"/>
    <w:basedOn w:val="OPCParaBase"/>
    <w:next w:val="Normal"/>
    <w:rsid w:val="006D241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D2416"/>
    <w:pPr>
      <w:pBdr>
        <w:top w:val="single" w:sz="4" w:space="1" w:color="auto"/>
      </w:pBdr>
      <w:spacing w:before="360"/>
      <w:ind w:right="397"/>
      <w:jc w:val="both"/>
    </w:pPr>
  </w:style>
  <w:style w:type="paragraph" w:customStyle="1" w:styleId="NotesHeading1">
    <w:name w:val="NotesHeading 1"/>
    <w:basedOn w:val="OPCParaBase"/>
    <w:next w:val="Normal"/>
    <w:rsid w:val="006D2416"/>
    <w:rPr>
      <w:b/>
      <w:sz w:val="28"/>
      <w:szCs w:val="28"/>
    </w:rPr>
  </w:style>
  <w:style w:type="paragraph" w:customStyle="1" w:styleId="NotesHeading2">
    <w:name w:val="NotesHeading 2"/>
    <w:basedOn w:val="OPCParaBase"/>
    <w:next w:val="Normal"/>
    <w:rsid w:val="006D2416"/>
    <w:rPr>
      <w:b/>
      <w:sz w:val="28"/>
      <w:szCs w:val="28"/>
    </w:rPr>
  </w:style>
  <w:style w:type="paragraph" w:customStyle="1" w:styleId="CompiledActNo">
    <w:name w:val="CompiledActNo"/>
    <w:basedOn w:val="OPCParaBase"/>
    <w:next w:val="Normal"/>
    <w:rsid w:val="006D2416"/>
    <w:rPr>
      <w:b/>
      <w:sz w:val="24"/>
      <w:szCs w:val="24"/>
    </w:rPr>
  </w:style>
  <w:style w:type="paragraph" w:customStyle="1" w:styleId="ENotesText">
    <w:name w:val="ENotesText"/>
    <w:aliases w:val="Ent"/>
    <w:basedOn w:val="OPCParaBase"/>
    <w:next w:val="Normal"/>
    <w:rsid w:val="006D2416"/>
    <w:pPr>
      <w:spacing w:before="120"/>
    </w:pPr>
  </w:style>
  <w:style w:type="paragraph" w:customStyle="1" w:styleId="CompiledMadeUnder">
    <w:name w:val="CompiledMadeUnder"/>
    <w:basedOn w:val="OPCParaBase"/>
    <w:next w:val="Normal"/>
    <w:rsid w:val="006D2416"/>
    <w:rPr>
      <w:i/>
      <w:sz w:val="24"/>
      <w:szCs w:val="24"/>
    </w:rPr>
  </w:style>
  <w:style w:type="paragraph" w:customStyle="1" w:styleId="Paragraphsub-sub-sub">
    <w:name w:val="Paragraph(sub-sub-sub)"/>
    <w:aliases w:val="aaaa"/>
    <w:basedOn w:val="OPCParaBase"/>
    <w:rsid w:val="006D2416"/>
    <w:pPr>
      <w:tabs>
        <w:tab w:val="right" w:pos="3402"/>
      </w:tabs>
      <w:spacing w:before="40" w:line="240" w:lineRule="auto"/>
      <w:ind w:left="3402" w:hanging="3402"/>
    </w:pPr>
  </w:style>
  <w:style w:type="paragraph" w:customStyle="1" w:styleId="TableTextEndNotes">
    <w:name w:val="TableTextEndNotes"/>
    <w:aliases w:val="Tten"/>
    <w:basedOn w:val="Normal"/>
    <w:rsid w:val="006D2416"/>
    <w:pPr>
      <w:spacing w:before="60" w:line="240" w:lineRule="auto"/>
    </w:pPr>
    <w:rPr>
      <w:rFonts w:cs="Arial"/>
      <w:sz w:val="20"/>
      <w:szCs w:val="22"/>
    </w:rPr>
  </w:style>
  <w:style w:type="paragraph" w:customStyle="1" w:styleId="NoteToSubpara">
    <w:name w:val="NoteToSubpara"/>
    <w:aliases w:val="nts"/>
    <w:basedOn w:val="OPCParaBase"/>
    <w:rsid w:val="006D2416"/>
    <w:pPr>
      <w:spacing w:before="40" w:line="198" w:lineRule="exact"/>
      <w:ind w:left="2835" w:hanging="709"/>
    </w:pPr>
    <w:rPr>
      <w:sz w:val="18"/>
    </w:rPr>
  </w:style>
  <w:style w:type="paragraph" w:customStyle="1" w:styleId="ENoteTableHeading">
    <w:name w:val="ENoteTableHeading"/>
    <w:aliases w:val="enth"/>
    <w:basedOn w:val="OPCParaBase"/>
    <w:rsid w:val="006D2416"/>
    <w:pPr>
      <w:keepNext/>
      <w:spacing w:before="60" w:line="240" w:lineRule="atLeast"/>
    </w:pPr>
    <w:rPr>
      <w:rFonts w:ascii="Arial" w:hAnsi="Arial"/>
      <w:b/>
      <w:sz w:val="16"/>
    </w:rPr>
  </w:style>
  <w:style w:type="paragraph" w:customStyle="1" w:styleId="ENoteTTi">
    <w:name w:val="ENoteTTi"/>
    <w:aliases w:val="entti"/>
    <w:basedOn w:val="OPCParaBase"/>
    <w:rsid w:val="006D2416"/>
    <w:pPr>
      <w:keepNext/>
      <w:spacing w:before="60" w:line="240" w:lineRule="atLeast"/>
      <w:ind w:left="170"/>
    </w:pPr>
    <w:rPr>
      <w:sz w:val="16"/>
    </w:rPr>
  </w:style>
  <w:style w:type="paragraph" w:customStyle="1" w:styleId="ENotesHeading1">
    <w:name w:val="ENotesHeading 1"/>
    <w:aliases w:val="Enh1"/>
    <w:basedOn w:val="OPCParaBase"/>
    <w:next w:val="Normal"/>
    <w:rsid w:val="006D2416"/>
    <w:pPr>
      <w:spacing w:before="120"/>
      <w:outlineLvl w:val="1"/>
    </w:pPr>
    <w:rPr>
      <w:b/>
      <w:sz w:val="28"/>
      <w:szCs w:val="28"/>
    </w:rPr>
  </w:style>
  <w:style w:type="paragraph" w:customStyle="1" w:styleId="ENotesHeading2">
    <w:name w:val="ENotesHeading 2"/>
    <w:aliases w:val="Enh2"/>
    <w:basedOn w:val="OPCParaBase"/>
    <w:next w:val="Normal"/>
    <w:rsid w:val="006D2416"/>
    <w:pPr>
      <w:spacing w:before="120" w:after="120"/>
      <w:outlineLvl w:val="2"/>
    </w:pPr>
    <w:rPr>
      <w:b/>
      <w:sz w:val="24"/>
      <w:szCs w:val="28"/>
    </w:rPr>
  </w:style>
  <w:style w:type="paragraph" w:customStyle="1" w:styleId="ENoteTTIndentHeading">
    <w:name w:val="ENoteTTIndentHeading"/>
    <w:aliases w:val="enTTHi"/>
    <w:basedOn w:val="OPCParaBase"/>
    <w:rsid w:val="006D241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D2416"/>
    <w:pPr>
      <w:spacing w:before="60" w:line="240" w:lineRule="atLeast"/>
    </w:pPr>
    <w:rPr>
      <w:sz w:val="16"/>
    </w:rPr>
  </w:style>
  <w:style w:type="paragraph" w:customStyle="1" w:styleId="MadeunderText">
    <w:name w:val="MadeunderText"/>
    <w:basedOn w:val="OPCParaBase"/>
    <w:next w:val="Normal"/>
    <w:rsid w:val="006D2416"/>
    <w:pPr>
      <w:spacing w:before="240"/>
    </w:pPr>
    <w:rPr>
      <w:sz w:val="24"/>
      <w:szCs w:val="24"/>
    </w:rPr>
  </w:style>
  <w:style w:type="paragraph" w:customStyle="1" w:styleId="ENotesHeading3">
    <w:name w:val="ENotesHeading 3"/>
    <w:aliases w:val="Enh3"/>
    <w:basedOn w:val="OPCParaBase"/>
    <w:next w:val="Normal"/>
    <w:rsid w:val="006D2416"/>
    <w:pPr>
      <w:keepNext/>
      <w:spacing w:before="120" w:line="240" w:lineRule="auto"/>
      <w:outlineLvl w:val="4"/>
    </w:pPr>
    <w:rPr>
      <w:b/>
      <w:szCs w:val="24"/>
    </w:rPr>
  </w:style>
  <w:style w:type="character" w:customStyle="1" w:styleId="CharSubPartTextCASA">
    <w:name w:val="CharSubPartText(CASA)"/>
    <w:basedOn w:val="OPCCharBase"/>
    <w:uiPriority w:val="1"/>
    <w:rsid w:val="006D2416"/>
  </w:style>
  <w:style w:type="character" w:customStyle="1" w:styleId="CharSubPartNoCASA">
    <w:name w:val="CharSubPartNo(CASA)"/>
    <w:basedOn w:val="OPCCharBase"/>
    <w:uiPriority w:val="1"/>
    <w:rsid w:val="006D2416"/>
  </w:style>
  <w:style w:type="paragraph" w:customStyle="1" w:styleId="ENoteTTIndentHeadingSub">
    <w:name w:val="ENoteTTIndentHeadingSub"/>
    <w:aliases w:val="enTTHis"/>
    <w:basedOn w:val="OPCParaBase"/>
    <w:rsid w:val="006D2416"/>
    <w:pPr>
      <w:keepNext/>
      <w:spacing w:before="60" w:line="240" w:lineRule="atLeast"/>
      <w:ind w:left="340"/>
    </w:pPr>
    <w:rPr>
      <w:b/>
      <w:sz w:val="16"/>
    </w:rPr>
  </w:style>
  <w:style w:type="paragraph" w:customStyle="1" w:styleId="ENoteTTiSub">
    <w:name w:val="ENoteTTiSub"/>
    <w:aliases w:val="enttis"/>
    <w:basedOn w:val="OPCParaBase"/>
    <w:rsid w:val="006D2416"/>
    <w:pPr>
      <w:keepNext/>
      <w:spacing w:before="60" w:line="240" w:lineRule="atLeast"/>
      <w:ind w:left="340"/>
    </w:pPr>
    <w:rPr>
      <w:sz w:val="16"/>
    </w:rPr>
  </w:style>
  <w:style w:type="paragraph" w:customStyle="1" w:styleId="SubDivisionMigration">
    <w:name w:val="SubDivisionMigration"/>
    <w:aliases w:val="sdm"/>
    <w:basedOn w:val="OPCParaBase"/>
    <w:rsid w:val="006D241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D241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D2416"/>
    <w:pPr>
      <w:spacing w:before="122" w:line="240" w:lineRule="auto"/>
      <w:ind w:left="1985" w:hanging="851"/>
    </w:pPr>
    <w:rPr>
      <w:sz w:val="18"/>
    </w:rPr>
  </w:style>
  <w:style w:type="paragraph" w:customStyle="1" w:styleId="FreeForm">
    <w:name w:val="FreeForm"/>
    <w:rsid w:val="00896977"/>
    <w:rPr>
      <w:rFonts w:ascii="Arial" w:hAnsi="Arial"/>
      <w:sz w:val="22"/>
    </w:rPr>
  </w:style>
  <w:style w:type="paragraph" w:customStyle="1" w:styleId="SOText">
    <w:name w:val="SO Text"/>
    <w:aliases w:val="sot"/>
    <w:link w:val="SOTextChar"/>
    <w:rsid w:val="006D241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D2416"/>
    <w:rPr>
      <w:sz w:val="22"/>
    </w:rPr>
  </w:style>
  <w:style w:type="paragraph" w:customStyle="1" w:styleId="SOTextNote">
    <w:name w:val="SO TextNote"/>
    <w:aliases w:val="sont"/>
    <w:basedOn w:val="SOText"/>
    <w:qFormat/>
    <w:rsid w:val="006D2416"/>
    <w:pPr>
      <w:spacing w:before="122" w:line="198" w:lineRule="exact"/>
      <w:ind w:left="1843" w:hanging="709"/>
    </w:pPr>
    <w:rPr>
      <w:sz w:val="18"/>
    </w:rPr>
  </w:style>
  <w:style w:type="paragraph" w:customStyle="1" w:styleId="SOPara">
    <w:name w:val="SO Para"/>
    <w:aliases w:val="soa"/>
    <w:basedOn w:val="SOText"/>
    <w:link w:val="SOParaChar"/>
    <w:qFormat/>
    <w:rsid w:val="006D2416"/>
    <w:pPr>
      <w:tabs>
        <w:tab w:val="right" w:pos="1786"/>
      </w:tabs>
      <w:spacing w:before="40"/>
      <w:ind w:left="2070" w:hanging="936"/>
    </w:pPr>
  </w:style>
  <w:style w:type="character" w:customStyle="1" w:styleId="SOParaChar">
    <w:name w:val="SO Para Char"/>
    <w:aliases w:val="soa Char"/>
    <w:basedOn w:val="DefaultParagraphFont"/>
    <w:link w:val="SOPara"/>
    <w:rsid w:val="006D2416"/>
    <w:rPr>
      <w:sz w:val="22"/>
    </w:rPr>
  </w:style>
  <w:style w:type="paragraph" w:customStyle="1" w:styleId="FileName">
    <w:name w:val="FileName"/>
    <w:basedOn w:val="Normal"/>
    <w:rsid w:val="006D2416"/>
  </w:style>
  <w:style w:type="paragraph" w:customStyle="1" w:styleId="TableHeading">
    <w:name w:val="TableHeading"/>
    <w:aliases w:val="th"/>
    <w:basedOn w:val="OPCParaBase"/>
    <w:next w:val="Tabletext"/>
    <w:rsid w:val="006D2416"/>
    <w:pPr>
      <w:keepNext/>
      <w:spacing w:before="60" w:line="240" w:lineRule="atLeast"/>
    </w:pPr>
    <w:rPr>
      <w:b/>
      <w:sz w:val="20"/>
    </w:rPr>
  </w:style>
  <w:style w:type="paragraph" w:customStyle="1" w:styleId="SOHeadBold">
    <w:name w:val="SO HeadBold"/>
    <w:aliases w:val="sohb"/>
    <w:basedOn w:val="SOText"/>
    <w:next w:val="SOText"/>
    <w:link w:val="SOHeadBoldChar"/>
    <w:qFormat/>
    <w:rsid w:val="006D2416"/>
    <w:rPr>
      <w:b/>
    </w:rPr>
  </w:style>
  <w:style w:type="character" w:customStyle="1" w:styleId="SOHeadBoldChar">
    <w:name w:val="SO HeadBold Char"/>
    <w:aliases w:val="sohb Char"/>
    <w:basedOn w:val="DefaultParagraphFont"/>
    <w:link w:val="SOHeadBold"/>
    <w:rsid w:val="006D2416"/>
    <w:rPr>
      <w:b/>
      <w:sz w:val="22"/>
    </w:rPr>
  </w:style>
  <w:style w:type="paragraph" w:customStyle="1" w:styleId="SOHeadItalic">
    <w:name w:val="SO HeadItalic"/>
    <w:aliases w:val="sohi"/>
    <w:basedOn w:val="SOText"/>
    <w:next w:val="SOText"/>
    <w:link w:val="SOHeadItalicChar"/>
    <w:qFormat/>
    <w:rsid w:val="006D2416"/>
    <w:rPr>
      <w:i/>
    </w:rPr>
  </w:style>
  <w:style w:type="character" w:customStyle="1" w:styleId="SOHeadItalicChar">
    <w:name w:val="SO HeadItalic Char"/>
    <w:aliases w:val="sohi Char"/>
    <w:basedOn w:val="DefaultParagraphFont"/>
    <w:link w:val="SOHeadItalic"/>
    <w:rsid w:val="006D2416"/>
    <w:rPr>
      <w:i/>
      <w:sz w:val="22"/>
    </w:rPr>
  </w:style>
  <w:style w:type="paragraph" w:customStyle="1" w:styleId="SOBullet">
    <w:name w:val="SO Bullet"/>
    <w:aliases w:val="sotb"/>
    <w:basedOn w:val="SOText"/>
    <w:link w:val="SOBulletChar"/>
    <w:qFormat/>
    <w:rsid w:val="006D2416"/>
    <w:pPr>
      <w:ind w:left="1559" w:hanging="425"/>
    </w:pPr>
  </w:style>
  <w:style w:type="character" w:customStyle="1" w:styleId="SOBulletChar">
    <w:name w:val="SO Bullet Char"/>
    <w:aliases w:val="sotb Char"/>
    <w:basedOn w:val="DefaultParagraphFont"/>
    <w:link w:val="SOBullet"/>
    <w:rsid w:val="006D2416"/>
    <w:rPr>
      <w:sz w:val="22"/>
    </w:rPr>
  </w:style>
  <w:style w:type="paragraph" w:customStyle="1" w:styleId="SOBulletNote">
    <w:name w:val="SO BulletNote"/>
    <w:aliases w:val="sonb"/>
    <w:basedOn w:val="SOTextNote"/>
    <w:link w:val="SOBulletNoteChar"/>
    <w:qFormat/>
    <w:rsid w:val="006D2416"/>
    <w:pPr>
      <w:tabs>
        <w:tab w:val="left" w:pos="1560"/>
      </w:tabs>
      <w:ind w:left="2268" w:hanging="1134"/>
    </w:pPr>
  </w:style>
  <w:style w:type="character" w:customStyle="1" w:styleId="SOBulletNoteChar">
    <w:name w:val="SO BulletNote Char"/>
    <w:aliases w:val="sonb Char"/>
    <w:basedOn w:val="DefaultParagraphFont"/>
    <w:link w:val="SOBulletNote"/>
    <w:rsid w:val="006D2416"/>
    <w:rPr>
      <w:sz w:val="18"/>
    </w:rPr>
  </w:style>
  <w:style w:type="paragraph" w:customStyle="1" w:styleId="SOText2">
    <w:name w:val="SO Text2"/>
    <w:aliases w:val="sot2"/>
    <w:basedOn w:val="Normal"/>
    <w:next w:val="SOText"/>
    <w:link w:val="SOText2Char"/>
    <w:rsid w:val="006D241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D2416"/>
    <w:rPr>
      <w:sz w:val="22"/>
    </w:rPr>
  </w:style>
  <w:style w:type="paragraph" w:customStyle="1" w:styleId="SubPartCASA">
    <w:name w:val="SubPart(CASA)"/>
    <w:aliases w:val="csp"/>
    <w:basedOn w:val="OPCParaBase"/>
    <w:next w:val="ActHead3"/>
    <w:rsid w:val="006D241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6D2416"/>
    <w:rPr>
      <w:rFonts w:eastAsia="Times New Roman" w:cs="Times New Roman"/>
      <w:sz w:val="22"/>
      <w:lang w:eastAsia="en-AU"/>
    </w:rPr>
  </w:style>
  <w:style w:type="character" w:customStyle="1" w:styleId="notetextChar">
    <w:name w:val="note(text) Char"/>
    <w:aliases w:val="n Char"/>
    <w:basedOn w:val="DefaultParagraphFont"/>
    <w:link w:val="notetext"/>
    <w:rsid w:val="006D2416"/>
    <w:rPr>
      <w:rFonts w:eastAsia="Times New Roman" w:cs="Times New Roman"/>
      <w:sz w:val="18"/>
      <w:lang w:eastAsia="en-AU"/>
    </w:rPr>
  </w:style>
  <w:style w:type="character" w:customStyle="1" w:styleId="Heading1Char">
    <w:name w:val="Heading 1 Char"/>
    <w:basedOn w:val="DefaultParagraphFont"/>
    <w:link w:val="Heading1"/>
    <w:uiPriority w:val="9"/>
    <w:rsid w:val="006D241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2 Char,Contents Heading Char,Contents Char,- Main Char,3... Char,2m Char,Level 2 Head Char,h2 main heading Char,B Sub/Bold Char,B Sub/Bold1 Char,B Sub/Bold2 Char,B Sub/Bold11 Char,h2 main heading1 Char,h2 main heading2 Char,H2 Char"/>
    <w:basedOn w:val="DefaultParagraphFont"/>
    <w:link w:val="Heading2"/>
    <w:uiPriority w:val="9"/>
    <w:rsid w:val="006D2416"/>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 Side Char,H3 Char,C Sub-Sub/Italic Char,h3 sub heading Char,Head 3 Char,Head 31 Char,Head 32 Char,C Sub-Sub/Italic1 Char,3 Char,13 Char,h3 Char,Level-3 heading Char,heading3 Char,Level 1 - 1 Char,Minor Char,l3 Char,Level 3 Head Char"/>
    <w:basedOn w:val="DefaultParagraphFont"/>
    <w:link w:val="Heading3"/>
    <w:uiPriority w:val="9"/>
    <w:rsid w:val="006D241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6D241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6D241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D241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6D241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6D241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6D2416"/>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6D2416"/>
    <w:rPr>
      <w:rFonts w:ascii="Arial" w:hAnsi="Arial" w:cs="Arial" w:hint="default"/>
      <w:b/>
      <w:bCs/>
      <w:sz w:val="28"/>
      <w:szCs w:val="28"/>
    </w:rPr>
  </w:style>
  <w:style w:type="paragraph" w:styleId="Index1">
    <w:name w:val="index 1"/>
    <w:basedOn w:val="Normal"/>
    <w:next w:val="Normal"/>
    <w:autoRedefine/>
    <w:rsid w:val="006D2416"/>
    <w:pPr>
      <w:ind w:left="240" w:hanging="240"/>
    </w:pPr>
  </w:style>
  <w:style w:type="paragraph" w:styleId="Index2">
    <w:name w:val="index 2"/>
    <w:basedOn w:val="Normal"/>
    <w:next w:val="Normal"/>
    <w:autoRedefine/>
    <w:rsid w:val="006D2416"/>
    <w:pPr>
      <w:ind w:left="480" w:hanging="240"/>
    </w:pPr>
  </w:style>
  <w:style w:type="paragraph" w:styleId="Index3">
    <w:name w:val="index 3"/>
    <w:basedOn w:val="Normal"/>
    <w:next w:val="Normal"/>
    <w:autoRedefine/>
    <w:rsid w:val="006D2416"/>
    <w:pPr>
      <w:ind w:left="720" w:hanging="240"/>
    </w:pPr>
  </w:style>
  <w:style w:type="paragraph" w:styleId="Index4">
    <w:name w:val="index 4"/>
    <w:basedOn w:val="Normal"/>
    <w:next w:val="Normal"/>
    <w:autoRedefine/>
    <w:rsid w:val="006D2416"/>
    <w:pPr>
      <w:ind w:left="960" w:hanging="240"/>
    </w:pPr>
  </w:style>
  <w:style w:type="paragraph" w:styleId="Index5">
    <w:name w:val="index 5"/>
    <w:basedOn w:val="Normal"/>
    <w:next w:val="Normal"/>
    <w:autoRedefine/>
    <w:rsid w:val="006D2416"/>
    <w:pPr>
      <w:ind w:left="1200" w:hanging="240"/>
    </w:pPr>
  </w:style>
  <w:style w:type="paragraph" w:styleId="Index6">
    <w:name w:val="index 6"/>
    <w:basedOn w:val="Normal"/>
    <w:next w:val="Normal"/>
    <w:autoRedefine/>
    <w:rsid w:val="006D2416"/>
    <w:pPr>
      <w:ind w:left="1440" w:hanging="240"/>
    </w:pPr>
  </w:style>
  <w:style w:type="paragraph" w:styleId="Index7">
    <w:name w:val="index 7"/>
    <w:basedOn w:val="Normal"/>
    <w:next w:val="Normal"/>
    <w:autoRedefine/>
    <w:rsid w:val="006D2416"/>
    <w:pPr>
      <w:ind w:left="1680" w:hanging="240"/>
    </w:pPr>
  </w:style>
  <w:style w:type="paragraph" w:styleId="Index8">
    <w:name w:val="index 8"/>
    <w:basedOn w:val="Normal"/>
    <w:next w:val="Normal"/>
    <w:autoRedefine/>
    <w:rsid w:val="006D2416"/>
    <w:pPr>
      <w:ind w:left="1920" w:hanging="240"/>
    </w:pPr>
  </w:style>
  <w:style w:type="paragraph" w:styleId="Index9">
    <w:name w:val="index 9"/>
    <w:basedOn w:val="Normal"/>
    <w:next w:val="Normal"/>
    <w:autoRedefine/>
    <w:rsid w:val="006D2416"/>
    <w:pPr>
      <w:ind w:left="2160" w:hanging="240"/>
    </w:pPr>
  </w:style>
  <w:style w:type="paragraph" w:styleId="NormalIndent">
    <w:name w:val="Normal Indent"/>
    <w:basedOn w:val="Normal"/>
    <w:rsid w:val="006D2416"/>
    <w:pPr>
      <w:ind w:left="720"/>
    </w:pPr>
  </w:style>
  <w:style w:type="paragraph" w:styleId="FootnoteText">
    <w:name w:val="footnote text"/>
    <w:basedOn w:val="Normal"/>
    <w:link w:val="FootnoteTextChar"/>
    <w:rsid w:val="006D2416"/>
    <w:rPr>
      <w:sz w:val="20"/>
    </w:rPr>
  </w:style>
  <w:style w:type="character" w:customStyle="1" w:styleId="FootnoteTextChar">
    <w:name w:val="Footnote Text Char"/>
    <w:basedOn w:val="DefaultParagraphFont"/>
    <w:link w:val="FootnoteText"/>
    <w:rsid w:val="006D2416"/>
  </w:style>
  <w:style w:type="paragraph" w:styleId="CommentText">
    <w:name w:val="annotation text"/>
    <w:basedOn w:val="Normal"/>
    <w:link w:val="CommentTextChar"/>
    <w:rsid w:val="006D2416"/>
    <w:rPr>
      <w:sz w:val="20"/>
    </w:rPr>
  </w:style>
  <w:style w:type="character" w:customStyle="1" w:styleId="CommentTextChar">
    <w:name w:val="Comment Text Char"/>
    <w:basedOn w:val="DefaultParagraphFont"/>
    <w:link w:val="CommentText"/>
    <w:rsid w:val="006D2416"/>
  </w:style>
  <w:style w:type="paragraph" w:styleId="IndexHeading">
    <w:name w:val="index heading"/>
    <w:basedOn w:val="Normal"/>
    <w:next w:val="Index1"/>
    <w:rsid w:val="006D2416"/>
    <w:rPr>
      <w:rFonts w:ascii="Arial" w:hAnsi="Arial" w:cs="Arial"/>
      <w:b/>
      <w:bCs/>
    </w:rPr>
  </w:style>
  <w:style w:type="paragraph" w:styleId="Caption">
    <w:name w:val="caption"/>
    <w:basedOn w:val="Normal"/>
    <w:next w:val="Normal"/>
    <w:qFormat/>
    <w:rsid w:val="006D2416"/>
    <w:pPr>
      <w:spacing w:before="120" w:after="120"/>
    </w:pPr>
    <w:rPr>
      <w:b/>
      <w:bCs/>
      <w:sz w:val="20"/>
    </w:rPr>
  </w:style>
  <w:style w:type="paragraph" w:styleId="TableofFigures">
    <w:name w:val="table of figures"/>
    <w:basedOn w:val="Normal"/>
    <w:next w:val="Normal"/>
    <w:rsid w:val="006D2416"/>
    <w:pPr>
      <w:ind w:left="480" w:hanging="480"/>
    </w:pPr>
  </w:style>
  <w:style w:type="paragraph" w:styleId="EnvelopeAddress">
    <w:name w:val="envelope address"/>
    <w:basedOn w:val="Normal"/>
    <w:rsid w:val="006D241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D2416"/>
    <w:rPr>
      <w:rFonts w:ascii="Arial" w:hAnsi="Arial" w:cs="Arial"/>
      <w:sz w:val="20"/>
    </w:rPr>
  </w:style>
  <w:style w:type="character" w:styleId="FootnoteReference">
    <w:name w:val="footnote reference"/>
    <w:basedOn w:val="DefaultParagraphFont"/>
    <w:rsid w:val="006D2416"/>
    <w:rPr>
      <w:rFonts w:ascii="Times New Roman" w:hAnsi="Times New Roman"/>
      <w:sz w:val="20"/>
      <w:vertAlign w:val="superscript"/>
    </w:rPr>
  </w:style>
  <w:style w:type="character" w:styleId="CommentReference">
    <w:name w:val="annotation reference"/>
    <w:basedOn w:val="DefaultParagraphFont"/>
    <w:rsid w:val="006D2416"/>
    <w:rPr>
      <w:sz w:val="16"/>
      <w:szCs w:val="16"/>
    </w:rPr>
  </w:style>
  <w:style w:type="character" w:styleId="PageNumber">
    <w:name w:val="page number"/>
    <w:basedOn w:val="DefaultParagraphFont"/>
    <w:rsid w:val="006D2416"/>
  </w:style>
  <w:style w:type="character" w:styleId="EndnoteReference">
    <w:name w:val="endnote reference"/>
    <w:basedOn w:val="DefaultParagraphFont"/>
    <w:rsid w:val="006D2416"/>
    <w:rPr>
      <w:vertAlign w:val="superscript"/>
    </w:rPr>
  </w:style>
  <w:style w:type="paragraph" w:styleId="EndnoteText">
    <w:name w:val="endnote text"/>
    <w:basedOn w:val="Normal"/>
    <w:link w:val="EndnoteTextChar"/>
    <w:rsid w:val="006D2416"/>
    <w:rPr>
      <w:sz w:val="20"/>
    </w:rPr>
  </w:style>
  <w:style w:type="character" w:customStyle="1" w:styleId="EndnoteTextChar">
    <w:name w:val="Endnote Text Char"/>
    <w:basedOn w:val="DefaultParagraphFont"/>
    <w:link w:val="EndnoteText"/>
    <w:rsid w:val="006D2416"/>
  </w:style>
  <w:style w:type="paragraph" w:styleId="TableofAuthorities">
    <w:name w:val="table of authorities"/>
    <w:basedOn w:val="Normal"/>
    <w:next w:val="Normal"/>
    <w:rsid w:val="006D2416"/>
    <w:pPr>
      <w:ind w:left="240" w:hanging="240"/>
    </w:pPr>
  </w:style>
  <w:style w:type="paragraph" w:styleId="MacroText">
    <w:name w:val="macro"/>
    <w:link w:val="MacroTextChar"/>
    <w:rsid w:val="006D241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6D2416"/>
    <w:rPr>
      <w:rFonts w:ascii="Courier New" w:eastAsia="Times New Roman" w:hAnsi="Courier New" w:cs="Courier New"/>
      <w:lang w:eastAsia="en-AU"/>
    </w:rPr>
  </w:style>
  <w:style w:type="paragraph" w:styleId="TOAHeading">
    <w:name w:val="toa heading"/>
    <w:basedOn w:val="Normal"/>
    <w:next w:val="Normal"/>
    <w:rsid w:val="006D2416"/>
    <w:pPr>
      <w:spacing w:before="120"/>
    </w:pPr>
    <w:rPr>
      <w:rFonts w:ascii="Arial" w:hAnsi="Arial" w:cs="Arial"/>
      <w:b/>
      <w:bCs/>
    </w:rPr>
  </w:style>
  <w:style w:type="paragraph" w:styleId="List">
    <w:name w:val="List"/>
    <w:basedOn w:val="Normal"/>
    <w:rsid w:val="006D2416"/>
    <w:pPr>
      <w:ind w:left="283" w:hanging="283"/>
    </w:pPr>
  </w:style>
  <w:style w:type="paragraph" w:styleId="ListBullet">
    <w:name w:val="List Bullet"/>
    <w:basedOn w:val="Normal"/>
    <w:autoRedefine/>
    <w:rsid w:val="006D2416"/>
    <w:pPr>
      <w:tabs>
        <w:tab w:val="num" w:pos="360"/>
      </w:tabs>
      <w:ind w:left="360" w:hanging="360"/>
    </w:pPr>
  </w:style>
  <w:style w:type="paragraph" w:styleId="ListNumber">
    <w:name w:val="List Number"/>
    <w:basedOn w:val="Normal"/>
    <w:rsid w:val="006D2416"/>
    <w:pPr>
      <w:tabs>
        <w:tab w:val="num" w:pos="360"/>
      </w:tabs>
      <w:ind w:left="360" w:hanging="360"/>
    </w:pPr>
  </w:style>
  <w:style w:type="paragraph" w:styleId="List2">
    <w:name w:val="List 2"/>
    <w:basedOn w:val="Normal"/>
    <w:rsid w:val="006D2416"/>
    <w:pPr>
      <w:ind w:left="566" w:hanging="283"/>
    </w:pPr>
  </w:style>
  <w:style w:type="paragraph" w:styleId="List3">
    <w:name w:val="List 3"/>
    <w:basedOn w:val="Normal"/>
    <w:rsid w:val="006D2416"/>
    <w:pPr>
      <w:ind w:left="849" w:hanging="283"/>
    </w:pPr>
  </w:style>
  <w:style w:type="paragraph" w:styleId="List4">
    <w:name w:val="List 4"/>
    <w:basedOn w:val="Normal"/>
    <w:rsid w:val="006D2416"/>
    <w:pPr>
      <w:ind w:left="1132" w:hanging="283"/>
    </w:pPr>
  </w:style>
  <w:style w:type="paragraph" w:styleId="List5">
    <w:name w:val="List 5"/>
    <w:basedOn w:val="Normal"/>
    <w:rsid w:val="006D2416"/>
    <w:pPr>
      <w:ind w:left="1415" w:hanging="283"/>
    </w:pPr>
  </w:style>
  <w:style w:type="paragraph" w:styleId="ListBullet2">
    <w:name w:val="List Bullet 2"/>
    <w:basedOn w:val="Normal"/>
    <w:autoRedefine/>
    <w:rsid w:val="006D2416"/>
    <w:pPr>
      <w:tabs>
        <w:tab w:val="num" w:pos="360"/>
      </w:tabs>
    </w:pPr>
  </w:style>
  <w:style w:type="paragraph" w:styleId="ListBullet3">
    <w:name w:val="List Bullet 3"/>
    <w:basedOn w:val="Normal"/>
    <w:autoRedefine/>
    <w:rsid w:val="006D2416"/>
    <w:pPr>
      <w:tabs>
        <w:tab w:val="num" w:pos="926"/>
      </w:tabs>
      <w:ind w:left="926" w:hanging="360"/>
    </w:pPr>
  </w:style>
  <w:style w:type="paragraph" w:styleId="ListBullet4">
    <w:name w:val="List Bullet 4"/>
    <w:basedOn w:val="Normal"/>
    <w:autoRedefine/>
    <w:rsid w:val="006D2416"/>
    <w:pPr>
      <w:tabs>
        <w:tab w:val="num" w:pos="1209"/>
      </w:tabs>
      <w:ind w:left="1209" w:hanging="360"/>
    </w:pPr>
  </w:style>
  <w:style w:type="paragraph" w:styleId="ListBullet5">
    <w:name w:val="List Bullet 5"/>
    <w:basedOn w:val="Normal"/>
    <w:autoRedefine/>
    <w:rsid w:val="006D2416"/>
    <w:pPr>
      <w:tabs>
        <w:tab w:val="num" w:pos="1492"/>
      </w:tabs>
      <w:ind w:left="1492" w:hanging="360"/>
    </w:pPr>
  </w:style>
  <w:style w:type="paragraph" w:styleId="ListNumber2">
    <w:name w:val="List Number 2"/>
    <w:basedOn w:val="Normal"/>
    <w:rsid w:val="006D2416"/>
    <w:pPr>
      <w:tabs>
        <w:tab w:val="num" w:pos="643"/>
      </w:tabs>
      <w:ind w:left="643" w:hanging="360"/>
    </w:pPr>
  </w:style>
  <w:style w:type="paragraph" w:styleId="ListNumber3">
    <w:name w:val="List Number 3"/>
    <w:basedOn w:val="Normal"/>
    <w:rsid w:val="006D2416"/>
    <w:pPr>
      <w:tabs>
        <w:tab w:val="num" w:pos="926"/>
      </w:tabs>
      <w:ind w:left="926" w:hanging="360"/>
    </w:pPr>
  </w:style>
  <w:style w:type="paragraph" w:styleId="ListNumber4">
    <w:name w:val="List Number 4"/>
    <w:basedOn w:val="Normal"/>
    <w:rsid w:val="006D2416"/>
    <w:pPr>
      <w:tabs>
        <w:tab w:val="num" w:pos="1209"/>
      </w:tabs>
      <w:ind w:left="1209" w:hanging="360"/>
    </w:pPr>
  </w:style>
  <w:style w:type="paragraph" w:styleId="ListNumber5">
    <w:name w:val="List Number 5"/>
    <w:basedOn w:val="Normal"/>
    <w:rsid w:val="006D2416"/>
    <w:pPr>
      <w:tabs>
        <w:tab w:val="num" w:pos="1492"/>
      </w:tabs>
      <w:ind w:left="1492" w:hanging="360"/>
    </w:pPr>
  </w:style>
  <w:style w:type="paragraph" w:styleId="Title">
    <w:name w:val="Title"/>
    <w:basedOn w:val="Normal"/>
    <w:link w:val="TitleChar"/>
    <w:qFormat/>
    <w:rsid w:val="006D2416"/>
    <w:pPr>
      <w:spacing w:before="240" w:after="60"/>
    </w:pPr>
    <w:rPr>
      <w:rFonts w:ascii="Arial" w:hAnsi="Arial" w:cs="Arial"/>
      <w:b/>
      <w:bCs/>
      <w:sz w:val="40"/>
      <w:szCs w:val="40"/>
    </w:rPr>
  </w:style>
  <w:style w:type="character" w:customStyle="1" w:styleId="TitleChar">
    <w:name w:val="Title Char"/>
    <w:basedOn w:val="DefaultParagraphFont"/>
    <w:link w:val="Title"/>
    <w:rsid w:val="006D2416"/>
    <w:rPr>
      <w:rFonts w:ascii="Arial" w:hAnsi="Arial" w:cs="Arial"/>
      <w:b/>
      <w:bCs/>
      <w:sz w:val="40"/>
      <w:szCs w:val="40"/>
    </w:rPr>
  </w:style>
  <w:style w:type="paragraph" w:styleId="Closing">
    <w:name w:val="Closing"/>
    <w:basedOn w:val="Normal"/>
    <w:link w:val="ClosingChar"/>
    <w:rsid w:val="006D2416"/>
    <w:pPr>
      <w:ind w:left="4252"/>
    </w:pPr>
  </w:style>
  <w:style w:type="character" w:customStyle="1" w:styleId="ClosingChar">
    <w:name w:val="Closing Char"/>
    <w:basedOn w:val="DefaultParagraphFont"/>
    <w:link w:val="Closing"/>
    <w:rsid w:val="006D2416"/>
    <w:rPr>
      <w:sz w:val="22"/>
    </w:rPr>
  </w:style>
  <w:style w:type="paragraph" w:styleId="Signature">
    <w:name w:val="Signature"/>
    <w:basedOn w:val="Normal"/>
    <w:link w:val="SignatureChar"/>
    <w:rsid w:val="006D2416"/>
    <w:pPr>
      <w:ind w:left="4252"/>
    </w:pPr>
  </w:style>
  <w:style w:type="character" w:customStyle="1" w:styleId="SignatureChar">
    <w:name w:val="Signature Char"/>
    <w:basedOn w:val="DefaultParagraphFont"/>
    <w:link w:val="Signature"/>
    <w:rsid w:val="006D2416"/>
    <w:rPr>
      <w:sz w:val="22"/>
    </w:rPr>
  </w:style>
  <w:style w:type="paragraph" w:styleId="BodyText">
    <w:name w:val="Body Text"/>
    <w:basedOn w:val="Normal"/>
    <w:link w:val="BodyTextChar"/>
    <w:rsid w:val="006D2416"/>
    <w:pPr>
      <w:spacing w:after="120"/>
    </w:pPr>
  </w:style>
  <w:style w:type="character" w:customStyle="1" w:styleId="BodyTextChar">
    <w:name w:val="Body Text Char"/>
    <w:basedOn w:val="DefaultParagraphFont"/>
    <w:link w:val="BodyText"/>
    <w:rsid w:val="006D2416"/>
    <w:rPr>
      <w:sz w:val="22"/>
    </w:rPr>
  </w:style>
  <w:style w:type="paragraph" w:styleId="BodyTextIndent">
    <w:name w:val="Body Text Indent"/>
    <w:basedOn w:val="Normal"/>
    <w:link w:val="BodyTextIndentChar"/>
    <w:rsid w:val="006D2416"/>
    <w:pPr>
      <w:spacing w:after="120"/>
      <w:ind w:left="283"/>
    </w:pPr>
  </w:style>
  <w:style w:type="character" w:customStyle="1" w:styleId="BodyTextIndentChar">
    <w:name w:val="Body Text Indent Char"/>
    <w:basedOn w:val="DefaultParagraphFont"/>
    <w:link w:val="BodyTextIndent"/>
    <w:rsid w:val="006D2416"/>
    <w:rPr>
      <w:sz w:val="22"/>
    </w:rPr>
  </w:style>
  <w:style w:type="paragraph" w:styleId="ListContinue">
    <w:name w:val="List Continue"/>
    <w:basedOn w:val="Normal"/>
    <w:rsid w:val="006D2416"/>
    <w:pPr>
      <w:spacing w:after="120"/>
      <w:ind w:left="283"/>
    </w:pPr>
  </w:style>
  <w:style w:type="paragraph" w:styleId="ListContinue2">
    <w:name w:val="List Continue 2"/>
    <w:basedOn w:val="Normal"/>
    <w:rsid w:val="006D2416"/>
    <w:pPr>
      <w:spacing w:after="120"/>
      <w:ind w:left="566"/>
    </w:pPr>
  </w:style>
  <w:style w:type="paragraph" w:styleId="ListContinue3">
    <w:name w:val="List Continue 3"/>
    <w:basedOn w:val="Normal"/>
    <w:rsid w:val="006D2416"/>
    <w:pPr>
      <w:spacing w:after="120"/>
      <w:ind w:left="849"/>
    </w:pPr>
  </w:style>
  <w:style w:type="paragraph" w:styleId="ListContinue4">
    <w:name w:val="List Continue 4"/>
    <w:basedOn w:val="Normal"/>
    <w:rsid w:val="006D2416"/>
    <w:pPr>
      <w:spacing w:after="120"/>
      <w:ind w:left="1132"/>
    </w:pPr>
  </w:style>
  <w:style w:type="paragraph" w:styleId="ListContinue5">
    <w:name w:val="List Continue 5"/>
    <w:basedOn w:val="Normal"/>
    <w:rsid w:val="006D2416"/>
    <w:pPr>
      <w:spacing w:after="120"/>
      <w:ind w:left="1415"/>
    </w:pPr>
  </w:style>
  <w:style w:type="paragraph" w:styleId="MessageHeader">
    <w:name w:val="Message Header"/>
    <w:basedOn w:val="Normal"/>
    <w:link w:val="MessageHeaderChar"/>
    <w:rsid w:val="006D241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6D2416"/>
    <w:rPr>
      <w:rFonts w:ascii="Arial" w:hAnsi="Arial" w:cs="Arial"/>
      <w:sz w:val="22"/>
      <w:shd w:val="pct20" w:color="auto" w:fill="auto"/>
    </w:rPr>
  </w:style>
  <w:style w:type="paragraph" w:styleId="Subtitle">
    <w:name w:val="Subtitle"/>
    <w:basedOn w:val="Normal"/>
    <w:link w:val="SubtitleChar"/>
    <w:qFormat/>
    <w:rsid w:val="006D2416"/>
    <w:pPr>
      <w:spacing w:after="60"/>
      <w:jc w:val="center"/>
      <w:outlineLvl w:val="1"/>
    </w:pPr>
    <w:rPr>
      <w:rFonts w:ascii="Arial" w:hAnsi="Arial" w:cs="Arial"/>
    </w:rPr>
  </w:style>
  <w:style w:type="character" w:customStyle="1" w:styleId="SubtitleChar">
    <w:name w:val="Subtitle Char"/>
    <w:basedOn w:val="DefaultParagraphFont"/>
    <w:link w:val="Subtitle"/>
    <w:rsid w:val="006D2416"/>
    <w:rPr>
      <w:rFonts w:ascii="Arial" w:hAnsi="Arial" w:cs="Arial"/>
      <w:sz w:val="22"/>
    </w:rPr>
  </w:style>
  <w:style w:type="paragraph" w:styleId="Salutation">
    <w:name w:val="Salutation"/>
    <w:basedOn w:val="Normal"/>
    <w:next w:val="Normal"/>
    <w:link w:val="SalutationChar"/>
    <w:rsid w:val="006D2416"/>
  </w:style>
  <w:style w:type="character" w:customStyle="1" w:styleId="SalutationChar">
    <w:name w:val="Salutation Char"/>
    <w:basedOn w:val="DefaultParagraphFont"/>
    <w:link w:val="Salutation"/>
    <w:rsid w:val="006D2416"/>
    <w:rPr>
      <w:sz w:val="22"/>
    </w:rPr>
  </w:style>
  <w:style w:type="paragraph" w:styleId="Date">
    <w:name w:val="Date"/>
    <w:basedOn w:val="Normal"/>
    <w:next w:val="Normal"/>
    <w:link w:val="DateChar"/>
    <w:rsid w:val="006D2416"/>
  </w:style>
  <w:style w:type="character" w:customStyle="1" w:styleId="DateChar">
    <w:name w:val="Date Char"/>
    <w:basedOn w:val="DefaultParagraphFont"/>
    <w:link w:val="Date"/>
    <w:rsid w:val="006D2416"/>
    <w:rPr>
      <w:sz w:val="22"/>
    </w:rPr>
  </w:style>
  <w:style w:type="paragraph" w:styleId="BodyTextFirstIndent">
    <w:name w:val="Body Text First Indent"/>
    <w:basedOn w:val="BodyText"/>
    <w:link w:val="BodyTextFirstIndentChar"/>
    <w:rsid w:val="006D2416"/>
    <w:pPr>
      <w:ind w:firstLine="210"/>
    </w:pPr>
  </w:style>
  <w:style w:type="character" w:customStyle="1" w:styleId="BodyTextFirstIndentChar">
    <w:name w:val="Body Text First Indent Char"/>
    <w:basedOn w:val="BodyTextChar"/>
    <w:link w:val="BodyTextFirstIndent"/>
    <w:rsid w:val="006D2416"/>
    <w:rPr>
      <w:sz w:val="22"/>
    </w:rPr>
  </w:style>
  <w:style w:type="paragraph" w:styleId="BodyTextFirstIndent2">
    <w:name w:val="Body Text First Indent 2"/>
    <w:basedOn w:val="BodyTextIndent"/>
    <w:link w:val="BodyTextFirstIndent2Char"/>
    <w:rsid w:val="006D2416"/>
    <w:pPr>
      <w:ind w:firstLine="210"/>
    </w:pPr>
  </w:style>
  <w:style w:type="character" w:customStyle="1" w:styleId="BodyTextFirstIndent2Char">
    <w:name w:val="Body Text First Indent 2 Char"/>
    <w:basedOn w:val="BodyTextIndentChar"/>
    <w:link w:val="BodyTextFirstIndent2"/>
    <w:rsid w:val="006D2416"/>
    <w:rPr>
      <w:sz w:val="22"/>
    </w:rPr>
  </w:style>
  <w:style w:type="paragraph" w:styleId="BodyText2">
    <w:name w:val="Body Text 2"/>
    <w:basedOn w:val="Normal"/>
    <w:link w:val="BodyText2Char"/>
    <w:rsid w:val="006D2416"/>
    <w:pPr>
      <w:spacing w:after="120" w:line="480" w:lineRule="auto"/>
    </w:pPr>
  </w:style>
  <w:style w:type="character" w:customStyle="1" w:styleId="BodyText2Char">
    <w:name w:val="Body Text 2 Char"/>
    <w:basedOn w:val="DefaultParagraphFont"/>
    <w:link w:val="BodyText2"/>
    <w:rsid w:val="006D2416"/>
    <w:rPr>
      <w:sz w:val="22"/>
    </w:rPr>
  </w:style>
  <w:style w:type="paragraph" w:styleId="BodyText3">
    <w:name w:val="Body Text 3"/>
    <w:basedOn w:val="Normal"/>
    <w:link w:val="BodyText3Char"/>
    <w:rsid w:val="006D2416"/>
    <w:pPr>
      <w:spacing w:after="120"/>
    </w:pPr>
    <w:rPr>
      <w:sz w:val="16"/>
      <w:szCs w:val="16"/>
    </w:rPr>
  </w:style>
  <w:style w:type="character" w:customStyle="1" w:styleId="BodyText3Char">
    <w:name w:val="Body Text 3 Char"/>
    <w:basedOn w:val="DefaultParagraphFont"/>
    <w:link w:val="BodyText3"/>
    <w:rsid w:val="006D2416"/>
    <w:rPr>
      <w:sz w:val="16"/>
      <w:szCs w:val="16"/>
    </w:rPr>
  </w:style>
  <w:style w:type="paragraph" w:styleId="BodyTextIndent2">
    <w:name w:val="Body Text Indent 2"/>
    <w:basedOn w:val="Normal"/>
    <w:link w:val="BodyTextIndent2Char"/>
    <w:rsid w:val="006D2416"/>
    <w:pPr>
      <w:spacing w:after="120" w:line="480" w:lineRule="auto"/>
      <w:ind w:left="283"/>
    </w:pPr>
  </w:style>
  <w:style w:type="character" w:customStyle="1" w:styleId="BodyTextIndent2Char">
    <w:name w:val="Body Text Indent 2 Char"/>
    <w:basedOn w:val="DefaultParagraphFont"/>
    <w:link w:val="BodyTextIndent2"/>
    <w:rsid w:val="006D2416"/>
    <w:rPr>
      <w:sz w:val="22"/>
    </w:rPr>
  </w:style>
  <w:style w:type="paragraph" w:styleId="BodyTextIndent3">
    <w:name w:val="Body Text Indent 3"/>
    <w:basedOn w:val="Normal"/>
    <w:link w:val="BodyTextIndent3Char"/>
    <w:rsid w:val="006D2416"/>
    <w:pPr>
      <w:spacing w:after="120"/>
      <w:ind w:left="283"/>
    </w:pPr>
    <w:rPr>
      <w:sz w:val="16"/>
      <w:szCs w:val="16"/>
    </w:rPr>
  </w:style>
  <w:style w:type="character" w:customStyle="1" w:styleId="BodyTextIndent3Char">
    <w:name w:val="Body Text Indent 3 Char"/>
    <w:basedOn w:val="DefaultParagraphFont"/>
    <w:link w:val="BodyTextIndent3"/>
    <w:rsid w:val="006D2416"/>
    <w:rPr>
      <w:sz w:val="16"/>
      <w:szCs w:val="16"/>
    </w:rPr>
  </w:style>
  <w:style w:type="paragraph" w:styleId="BlockText">
    <w:name w:val="Block Text"/>
    <w:basedOn w:val="Normal"/>
    <w:rsid w:val="006D2416"/>
    <w:pPr>
      <w:spacing w:after="120"/>
      <w:ind w:left="1440" w:right="1440"/>
    </w:pPr>
  </w:style>
  <w:style w:type="character" w:styleId="Hyperlink">
    <w:name w:val="Hyperlink"/>
    <w:basedOn w:val="DefaultParagraphFont"/>
    <w:rsid w:val="006D2416"/>
    <w:rPr>
      <w:color w:val="0000FF"/>
      <w:u w:val="single"/>
    </w:rPr>
  </w:style>
  <w:style w:type="character" w:styleId="FollowedHyperlink">
    <w:name w:val="FollowedHyperlink"/>
    <w:basedOn w:val="DefaultParagraphFont"/>
    <w:rsid w:val="006D2416"/>
    <w:rPr>
      <w:color w:val="800080"/>
      <w:u w:val="single"/>
    </w:rPr>
  </w:style>
  <w:style w:type="character" w:styleId="Strong">
    <w:name w:val="Strong"/>
    <w:basedOn w:val="DefaultParagraphFont"/>
    <w:qFormat/>
    <w:rsid w:val="006D2416"/>
    <w:rPr>
      <w:b/>
      <w:bCs/>
    </w:rPr>
  </w:style>
  <w:style w:type="character" w:styleId="Emphasis">
    <w:name w:val="Emphasis"/>
    <w:basedOn w:val="DefaultParagraphFont"/>
    <w:qFormat/>
    <w:rsid w:val="006D2416"/>
    <w:rPr>
      <w:i/>
      <w:iCs/>
    </w:rPr>
  </w:style>
  <w:style w:type="paragraph" w:styleId="DocumentMap">
    <w:name w:val="Document Map"/>
    <w:basedOn w:val="Normal"/>
    <w:link w:val="DocumentMapChar"/>
    <w:rsid w:val="006D2416"/>
    <w:pPr>
      <w:shd w:val="clear" w:color="auto" w:fill="000080"/>
    </w:pPr>
    <w:rPr>
      <w:rFonts w:ascii="Tahoma" w:hAnsi="Tahoma" w:cs="Tahoma"/>
    </w:rPr>
  </w:style>
  <w:style w:type="character" w:customStyle="1" w:styleId="DocumentMapChar">
    <w:name w:val="Document Map Char"/>
    <w:basedOn w:val="DefaultParagraphFont"/>
    <w:link w:val="DocumentMap"/>
    <w:rsid w:val="006D2416"/>
    <w:rPr>
      <w:rFonts w:ascii="Tahoma" w:hAnsi="Tahoma" w:cs="Tahoma"/>
      <w:sz w:val="22"/>
      <w:shd w:val="clear" w:color="auto" w:fill="000080"/>
    </w:rPr>
  </w:style>
  <w:style w:type="paragraph" w:styleId="PlainText">
    <w:name w:val="Plain Text"/>
    <w:basedOn w:val="Normal"/>
    <w:link w:val="PlainTextChar"/>
    <w:rsid w:val="006D2416"/>
    <w:rPr>
      <w:rFonts w:ascii="Courier New" w:hAnsi="Courier New" w:cs="Courier New"/>
      <w:sz w:val="20"/>
    </w:rPr>
  </w:style>
  <w:style w:type="character" w:customStyle="1" w:styleId="PlainTextChar">
    <w:name w:val="Plain Text Char"/>
    <w:basedOn w:val="DefaultParagraphFont"/>
    <w:link w:val="PlainText"/>
    <w:rsid w:val="006D2416"/>
    <w:rPr>
      <w:rFonts w:ascii="Courier New" w:hAnsi="Courier New" w:cs="Courier New"/>
    </w:rPr>
  </w:style>
  <w:style w:type="paragraph" w:styleId="E-mailSignature">
    <w:name w:val="E-mail Signature"/>
    <w:basedOn w:val="Normal"/>
    <w:link w:val="E-mailSignatureChar"/>
    <w:rsid w:val="006D2416"/>
  </w:style>
  <w:style w:type="character" w:customStyle="1" w:styleId="E-mailSignatureChar">
    <w:name w:val="E-mail Signature Char"/>
    <w:basedOn w:val="DefaultParagraphFont"/>
    <w:link w:val="E-mailSignature"/>
    <w:rsid w:val="006D2416"/>
    <w:rPr>
      <w:sz w:val="22"/>
    </w:rPr>
  </w:style>
  <w:style w:type="paragraph" w:styleId="NormalWeb">
    <w:name w:val="Normal (Web)"/>
    <w:basedOn w:val="Normal"/>
    <w:rsid w:val="006D2416"/>
  </w:style>
  <w:style w:type="character" w:styleId="HTMLAcronym">
    <w:name w:val="HTML Acronym"/>
    <w:basedOn w:val="DefaultParagraphFont"/>
    <w:rsid w:val="006D2416"/>
  </w:style>
  <w:style w:type="paragraph" w:styleId="HTMLAddress">
    <w:name w:val="HTML Address"/>
    <w:basedOn w:val="Normal"/>
    <w:link w:val="HTMLAddressChar"/>
    <w:rsid w:val="006D2416"/>
    <w:rPr>
      <w:i/>
      <w:iCs/>
    </w:rPr>
  </w:style>
  <w:style w:type="character" w:customStyle="1" w:styleId="HTMLAddressChar">
    <w:name w:val="HTML Address Char"/>
    <w:basedOn w:val="DefaultParagraphFont"/>
    <w:link w:val="HTMLAddress"/>
    <w:rsid w:val="006D2416"/>
    <w:rPr>
      <w:i/>
      <w:iCs/>
      <w:sz w:val="22"/>
    </w:rPr>
  </w:style>
  <w:style w:type="character" w:styleId="HTMLCite">
    <w:name w:val="HTML Cite"/>
    <w:basedOn w:val="DefaultParagraphFont"/>
    <w:rsid w:val="006D2416"/>
    <w:rPr>
      <w:i/>
      <w:iCs/>
    </w:rPr>
  </w:style>
  <w:style w:type="character" w:styleId="HTMLCode">
    <w:name w:val="HTML Code"/>
    <w:basedOn w:val="DefaultParagraphFont"/>
    <w:rsid w:val="006D2416"/>
    <w:rPr>
      <w:rFonts w:ascii="Courier New" w:hAnsi="Courier New" w:cs="Courier New"/>
      <w:sz w:val="20"/>
      <w:szCs w:val="20"/>
    </w:rPr>
  </w:style>
  <w:style w:type="character" w:styleId="HTMLDefinition">
    <w:name w:val="HTML Definition"/>
    <w:basedOn w:val="DefaultParagraphFont"/>
    <w:rsid w:val="006D2416"/>
    <w:rPr>
      <w:i/>
      <w:iCs/>
    </w:rPr>
  </w:style>
  <w:style w:type="character" w:styleId="HTMLKeyboard">
    <w:name w:val="HTML Keyboard"/>
    <w:basedOn w:val="DefaultParagraphFont"/>
    <w:rsid w:val="006D2416"/>
    <w:rPr>
      <w:rFonts w:ascii="Courier New" w:hAnsi="Courier New" w:cs="Courier New"/>
      <w:sz w:val="20"/>
      <w:szCs w:val="20"/>
    </w:rPr>
  </w:style>
  <w:style w:type="paragraph" w:styleId="HTMLPreformatted">
    <w:name w:val="HTML Preformatted"/>
    <w:basedOn w:val="Normal"/>
    <w:link w:val="HTMLPreformattedChar"/>
    <w:rsid w:val="006D2416"/>
    <w:rPr>
      <w:rFonts w:ascii="Courier New" w:hAnsi="Courier New" w:cs="Courier New"/>
      <w:sz w:val="20"/>
    </w:rPr>
  </w:style>
  <w:style w:type="character" w:customStyle="1" w:styleId="HTMLPreformattedChar">
    <w:name w:val="HTML Preformatted Char"/>
    <w:basedOn w:val="DefaultParagraphFont"/>
    <w:link w:val="HTMLPreformatted"/>
    <w:rsid w:val="006D2416"/>
    <w:rPr>
      <w:rFonts w:ascii="Courier New" w:hAnsi="Courier New" w:cs="Courier New"/>
    </w:rPr>
  </w:style>
  <w:style w:type="character" w:styleId="HTMLSample">
    <w:name w:val="HTML Sample"/>
    <w:basedOn w:val="DefaultParagraphFont"/>
    <w:rsid w:val="006D2416"/>
    <w:rPr>
      <w:rFonts w:ascii="Courier New" w:hAnsi="Courier New" w:cs="Courier New"/>
    </w:rPr>
  </w:style>
  <w:style w:type="character" w:styleId="HTMLTypewriter">
    <w:name w:val="HTML Typewriter"/>
    <w:basedOn w:val="DefaultParagraphFont"/>
    <w:rsid w:val="006D2416"/>
    <w:rPr>
      <w:rFonts w:ascii="Courier New" w:hAnsi="Courier New" w:cs="Courier New"/>
      <w:sz w:val="20"/>
      <w:szCs w:val="20"/>
    </w:rPr>
  </w:style>
  <w:style w:type="character" w:styleId="HTMLVariable">
    <w:name w:val="HTML Variable"/>
    <w:basedOn w:val="DefaultParagraphFont"/>
    <w:rsid w:val="006D2416"/>
    <w:rPr>
      <w:i/>
      <w:iCs/>
    </w:rPr>
  </w:style>
  <w:style w:type="paragraph" w:styleId="CommentSubject">
    <w:name w:val="annotation subject"/>
    <w:basedOn w:val="CommentText"/>
    <w:next w:val="CommentText"/>
    <w:link w:val="CommentSubjectChar"/>
    <w:rsid w:val="006D2416"/>
    <w:rPr>
      <w:b/>
      <w:bCs/>
    </w:rPr>
  </w:style>
  <w:style w:type="character" w:customStyle="1" w:styleId="CommentSubjectChar">
    <w:name w:val="Comment Subject Char"/>
    <w:basedOn w:val="CommentTextChar"/>
    <w:link w:val="CommentSubject"/>
    <w:rsid w:val="006D2416"/>
    <w:rPr>
      <w:b/>
      <w:bCs/>
    </w:rPr>
  </w:style>
  <w:style w:type="numbering" w:styleId="1ai">
    <w:name w:val="Outline List 1"/>
    <w:basedOn w:val="NoList"/>
    <w:rsid w:val="006D2416"/>
    <w:pPr>
      <w:numPr>
        <w:numId w:val="2"/>
      </w:numPr>
    </w:pPr>
  </w:style>
  <w:style w:type="numbering" w:styleId="111111">
    <w:name w:val="Outline List 2"/>
    <w:basedOn w:val="NoList"/>
    <w:rsid w:val="006D2416"/>
    <w:pPr>
      <w:numPr>
        <w:numId w:val="3"/>
      </w:numPr>
    </w:pPr>
  </w:style>
  <w:style w:type="numbering" w:styleId="ArticleSection">
    <w:name w:val="Outline List 3"/>
    <w:basedOn w:val="NoList"/>
    <w:rsid w:val="006D2416"/>
    <w:pPr>
      <w:numPr>
        <w:numId w:val="4"/>
      </w:numPr>
    </w:pPr>
  </w:style>
  <w:style w:type="table" w:styleId="TableSimple1">
    <w:name w:val="Table Simple 1"/>
    <w:basedOn w:val="TableNormal"/>
    <w:rsid w:val="006D241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D241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D241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6D241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D241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D241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D241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D241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D241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D241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D241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D241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D241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D241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D241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6D241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D241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D241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D241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D241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D241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D241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D241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D241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D241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D241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D241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D241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D241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D241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D241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6D241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D241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D241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6D241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D241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6D241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D241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D241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6D241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D241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D241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6D241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6D2416"/>
    <w:rPr>
      <w:rFonts w:eastAsia="Times New Roman" w:cs="Times New Roman"/>
      <w:b/>
      <w:kern w:val="28"/>
      <w:sz w:val="24"/>
      <w:lang w:eastAsia="en-AU"/>
    </w:rPr>
  </w:style>
  <w:style w:type="paragraph" w:customStyle="1" w:styleId="ETAsubitem">
    <w:name w:val="ETA(subitem)"/>
    <w:basedOn w:val="OPCParaBase"/>
    <w:rsid w:val="006D2416"/>
    <w:pPr>
      <w:tabs>
        <w:tab w:val="right" w:pos="340"/>
      </w:tabs>
      <w:spacing w:before="60" w:line="240" w:lineRule="auto"/>
      <w:ind w:left="454" w:hanging="454"/>
    </w:pPr>
    <w:rPr>
      <w:sz w:val="20"/>
    </w:rPr>
  </w:style>
  <w:style w:type="paragraph" w:customStyle="1" w:styleId="ETApara">
    <w:name w:val="ETA(para)"/>
    <w:basedOn w:val="OPCParaBase"/>
    <w:rsid w:val="006D2416"/>
    <w:pPr>
      <w:tabs>
        <w:tab w:val="right" w:pos="754"/>
      </w:tabs>
      <w:spacing w:before="60" w:line="240" w:lineRule="auto"/>
      <w:ind w:left="828" w:hanging="828"/>
    </w:pPr>
    <w:rPr>
      <w:sz w:val="20"/>
    </w:rPr>
  </w:style>
  <w:style w:type="paragraph" w:customStyle="1" w:styleId="ETAsubpara">
    <w:name w:val="ETA(subpara)"/>
    <w:basedOn w:val="OPCParaBase"/>
    <w:rsid w:val="006D2416"/>
    <w:pPr>
      <w:tabs>
        <w:tab w:val="right" w:pos="1083"/>
      </w:tabs>
      <w:spacing w:before="60" w:line="240" w:lineRule="auto"/>
      <w:ind w:left="1191" w:hanging="1191"/>
    </w:pPr>
    <w:rPr>
      <w:sz w:val="20"/>
    </w:rPr>
  </w:style>
  <w:style w:type="paragraph" w:customStyle="1" w:styleId="ETAsub-subpara">
    <w:name w:val="ETA(sub-subpara)"/>
    <w:basedOn w:val="OPCParaBase"/>
    <w:rsid w:val="006D2416"/>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6D2416"/>
  </w:style>
  <w:style w:type="character" w:customStyle="1" w:styleId="CharENotesHeading">
    <w:name w:val="CharENotesHeading"/>
    <w:basedOn w:val="DefaultParagraphFont"/>
    <w:rsid w:val="00586CD9"/>
  </w:style>
  <w:style w:type="character" w:customStyle="1" w:styleId="paragraphChar">
    <w:name w:val="paragraph Char"/>
    <w:aliases w:val="a Char"/>
    <w:link w:val="paragraph"/>
    <w:rsid w:val="00796512"/>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D2416"/>
    <w:pPr>
      <w:spacing w:line="260" w:lineRule="atLeast"/>
    </w:pPr>
    <w:rPr>
      <w:sz w:val="22"/>
    </w:rPr>
  </w:style>
  <w:style w:type="paragraph" w:styleId="Heading1">
    <w:name w:val="heading 1"/>
    <w:basedOn w:val="Normal"/>
    <w:next w:val="Normal"/>
    <w:link w:val="Heading1Char"/>
    <w:uiPriority w:val="9"/>
    <w:qFormat/>
    <w:rsid w:val="006D2416"/>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link w:val="Heading2Char"/>
    <w:uiPriority w:val="9"/>
    <w:unhideWhenUsed/>
    <w:qFormat/>
    <w:rsid w:val="006D2416"/>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 Side,H3,C Sub-Sub/Italic,h3 sub heading,Head 3,Head 31,Head 32,C Sub-Sub/Italic1,3,13,h3,Level-3 heading,heading3,Level 1 - 1,Minor,l3,Level 3 Head,Head 33,C Sub-Sub/Italic2,Head 311,Head 321,C Sub-Sub/Italic11,h31,HeadSmall,31,l31"/>
    <w:basedOn w:val="Normal"/>
    <w:next w:val="Normal"/>
    <w:link w:val="Heading3Char"/>
    <w:uiPriority w:val="9"/>
    <w:unhideWhenUsed/>
    <w:qFormat/>
    <w:rsid w:val="006D2416"/>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D2416"/>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D2416"/>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D2416"/>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D2416"/>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D2416"/>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6D2416"/>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D2416"/>
  </w:style>
  <w:style w:type="paragraph" w:customStyle="1" w:styleId="OPCParaBase">
    <w:name w:val="OPCParaBase"/>
    <w:qFormat/>
    <w:rsid w:val="006D2416"/>
    <w:pPr>
      <w:spacing w:line="260" w:lineRule="atLeast"/>
    </w:pPr>
    <w:rPr>
      <w:rFonts w:eastAsia="Times New Roman" w:cs="Times New Roman"/>
      <w:sz w:val="22"/>
      <w:lang w:eastAsia="en-AU"/>
    </w:rPr>
  </w:style>
  <w:style w:type="paragraph" w:customStyle="1" w:styleId="ShortT">
    <w:name w:val="ShortT"/>
    <w:basedOn w:val="OPCParaBase"/>
    <w:next w:val="Normal"/>
    <w:qFormat/>
    <w:rsid w:val="006D2416"/>
    <w:pPr>
      <w:spacing w:line="240" w:lineRule="auto"/>
    </w:pPr>
    <w:rPr>
      <w:b/>
      <w:sz w:val="40"/>
    </w:rPr>
  </w:style>
  <w:style w:type="paragraph" w:customStyle="1" w:styleId="ActHead1">
    <w:name w:val="ActHead 1"/>
    <w:aliases w:val="c"/>
    <w:basedOn w:val="OPCParaBase"/>
    <w:next w:val="Normal"/>
    <w:qFormat/>
    <w:rsid w:val="006D241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D241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D241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D241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D241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D241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D241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D241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D241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D2416"/>
  </w:style>
  <w:style w:type="paragraph" w:customStyle="1" w:styleId="Blocks">
    <w:name w:val="Blocks"/>
    <w:aliases w:val="bb"/>
    <w:basedOn w:val="OPCParaBase"/>
    <w:qFormat/>
    <w:rsid w:val="006D2416"/>
    <w:pPr>
      <w:spacing w:line="240" w:lineRule="auto"/>
    </w:pPr>
    <w:rPr>
      <w:sz w:val="24"/>
    </w:rPr>
  </w:style>
  <w:style w:type="paragraph" w:customStyle="1" w:styleId="BoxText">
    <w:name w:val="BoxText"/>
    <w:aliases w:val="bt"/>
    <w:basedOn w:val="OPCParaBase"/>
    <w:qFormat/>
    <w:rsid w:val="006D241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D2416"/>
    <w:rPr>
      <w:b/>
    </w:rPr>
  </w:style>
  <w:style w:type="paragraph" w:customStyle="1" w:styleId="BoxHeadItalic">
    <w:name w:val="BoxHeadItalic"/>
    <w:aliases w:val="bhi"/>
    <w:basedOn w:val="BoxText"/>
    <w:next w:val="BoxStep"/>
    <w:qFormat/>
    <w:rsid w:val="006D2416"/>
    <w:rPr>
      <w:i/>
    </w:rPr>
  </w:style>
  <w:style w:type="paragraph" w:customStyle="1" w:styleId="BoxList">
    <w:name w:val="BoxList"/>
    <w:aliases w:val="bl"/>
    <w:basedOn w:val="BoxText"/>
    <w:qFormat/>
    <w:rsid w:val="006D2416"/>
    <w:pPr>
      <w:ind w:left="1559" w:hanging="425"/>
    </w:pPr>
  </w:style>
  <w:style w:type="paragraph" w:customStyle="1" w:styleId="BoxNote">
    <w:name w:val="BoxNote"/>
    <w:aliases w:val="bn"/>
    <w:basedOn w:val="BoxText"/>
    <w:qFormat/>
    <w:rsid w:val="006D2416"/>
    <w:pPr>
      <w:tabs>
        <w:tab w:val="left" w:pos="1985"/>
      </w:tabs>
      <w:spacing w:before="122" w:line="198" w:lineRule="exact"/>
      <w:ind w:left="2948" w:hanging="1814"/>
    </w:pPr>
    <w:rPr>
      <w:sz w:val="18"/>
    </w:rPr>
  </w:style>
  <w:style w:type="paragraph" w:customStyle="1" w:styleId="BoxPara">
    <w:name w:val="BoxPara"/>
    <w:aliases w:val="bp"/>
    <w:basedOn w:val="BoxText"/>
    <w:qFormat/>
    <w:rsid w:val="006D2416"/>
    <w:pPr>
      <w:tabs>
        <w:tab w:val="right" w:pos="2268"/>
      </w:tabs>
      <w:ind w:left="2552" w:hanging="1418"/>
    </w:pPr>
  </w:style>
  <w:style w:type="paragraph" w:customStyle="1" w:styleId="BoxStep">
    <w:name w:val="BoxStep"/>
    <w:aliases w:val="bs"/>
    <w:basedOn w:val="BoxText"/>
    <w:qFormat/>
    <w:rsid w:val="006D2416"/>
    <w:pPr>
      <w:ind w:left="1985" w:hanging="851"/>
    </w:pPr>
  </w:style>
  <w:style w:type="character" w:customStyle="1" w:styleId="CharAmPartNo">
    <w:name w:val="CharAmPartNo"/>
    <w:basedOn w:val="OPCCharBase"/>
    <w:qFormat/>
    <w:rsid w:val="006D2416"/>
  </w:style>
  <w:style w:type="character" w:customStyle="1" w:styleId="CharAmPartText">
    <w:name w:val="CharAmPartText"/>
    <w:basedOn w:val="OPCCharBase"/>
    <w:qFormat/>
    <w:rsid w:val="006D2416"/>
  </w:style>
  <w:style w:type="character" w:customStyle="1" w:styleId="CharAmSchNo">
    <w:name w:val="CharAmSchNo"/>
    <w:basedOn w:val="OPCCharBase"/>
    <w:qFormat/>
    <w:rsid w:val="006D2416"/>
  </w:style>
  <w:style w:type="character" w:customStyle="1" w:styleId="CharAmSchText">
    <w:name w:val="CharAmSchText"/>
    <w:basedOn w:val="OPCCharBase"/>
    <w:qFormat/>
    <w:rsid w:val="006D2416"/>
  </w:style>
  <w:style w:type="character" w:customStyle="1" w:styleId="CharBoldItalic">
    <w:name w:val="CharBoldItalic"/>
    <w:basedOn w:val="OPCCharBase"/>
    <w:uiPriority w:val="1"/>
    <w:qFormat/>
    <w:rsid w:val="006D2416"/>
    <w:rPr>
      <w:b/>
      <w:i/>
    </w:rPr>
  </w:style>
  <w:style w:type="character" w:customStyle="1" w:styleId="CharChapNo">
    <w:name w:val="CharChapNo"/>
    <w:basedOn w:val="OPCCharBase"/>
    <w:uiPriority w:val="1"/>
    <w:qFormat/>
    <w:rsid w:val="006D2416"/>
  </w:style>
  <w:style w:type="character" w:customStyle="1" w:styleId="CharChapText">
    <w:name w:val="CharChapText"/>
    <w:basedOn w:val="OPCCharBase"/>
    <w:uiPriority w:val="1"/>
    <w:qFormat/>
    <w:rsid w:val="006D2416"/>
  </w:style>
  <w:style w:type="character" w:customStyle="1" w:styleId="CharDivNo">
    <w:name w:val="CharDivNo"/>
    <w:basedOn w:val="OPCCharBase"/>
    <w:uiPriority w:val="1"/>
    <w:qFormat/>
    <w:rsid w:val="006D2416"/>
  </w:style>
  <w:style w:type="character" w:customStyle="1" w:styleId="CharDivText">
    <w:name w:val="CharDivText"/>
    <w:basedOn w:val="OPCCharBase"/>
    <w:uiPriority w:val="1"/>
    <w:qFormat/>
    <w:rsid w:val="006D2416"/>
  </w:style>
  <w:style w:type="character" w:customStyle="1" w:styleId="CharItalic">
    <w:name w:val="CharItalic"/>
    <w:basedOn w:val="OPCCharBase"/>
    <w:uiPriority w:val="1"/>
    <w:qFormat/>
    <w:rsid w:val="006D2416"/>
    <w:rPr>
      <w:i/>
    </w:rPr>
  </w:style>
  <w:style w:type="character" w:customStyle="1" w:styleId="CharPartNo">
    <w:name w:val="CharPartNo"/>
    <w:basedOn w:val="OPCCharBase"/>
    <w:uiPriority w:val="1"/>
    <w:qFormat/>
    <w:rsid w:val="006D2416"/>
  </w:style>
  <w:style w:type="character" w:customStyle="1" w:styleId="CharPartText">
    <w:name w:val="CharPartText"/>
    <w:basedOn w:val="OPCCharBase"/>
    <w:uiPriority w:val="1"/>
    <w:qFormat/>
    <w:rsid w:val="006D2416"/>
  </w:style>
  <w:style w:type="character" w:customStyle="1" w:styleId="CharSectno">
    <w:name w:val="CharSectno"/>
    <w:basedOn w:val="OPCCharBase"/>
    <w:qFormat/>
    <w:rsid w:val="006D2416"/>
  </w:style>
  <w:style w:type="character" w:customStyle="1" w:styleId="CharSubdNo">
    <w:name w:val="CharSubdNo"/>
    <w:basedOn w:val="OPCCharBase"/>
    <w:uiPriority w:val="1"/>
    <w:qFormat/>
    <w:rsid w:val="006D2416"/>
  </w:style>
  <w:style w:type="character" w:customStyle="1" w:styleId="CharSubdText">
    <w:name w:val="CharSubdText"/>
    <w:basedOn w:val="OPCCharBase"/>
    <w:uiPriority w:val="1"/>
    <w:qFormat/>
    <w:rsid w:val="006D2416"/>
  </w:style>
  <w:style w:type="paragraph" w:customStyle="1" w:styleId="CTA--">
    <w:name w:val="CTA --"/>
    <w:basedOn w:val="OPCParaBase"/>
    <w:next w:val="Normal"/>
    <w:rsid w:val="006D2416"/>
    <w:pPr>
      <w:spacing w:before="60" w:line="240" w:lineRule="atLeast"/>
      <w:ind w:left="142" w:hanging="142"/>
    </w:pPr>
    <w:rPr>
      <w:sz w:val="20"/>
    </w:rPr>
  </w:style>
  <w:style w:type="paragraph" w:customStyle="1" w:styleId="CTA-">
    <w:name w:val="CTA -"/>
    <w:basedOn w:val="OPCParaBase"/>
    <w:rsid w:val="006D2416"/>
    <w:pPr>
      <w:spacing w:before="60" w:line="240" w:lineRule="atLeast"/>
      <w:ind w:left="85" w:hanging="85"/>
    </w:pPr>
    <w:rPr>
      <w:sz w:val="20"/>
    </w:rPr>
  </w:style>
  <w:style w:type="paragraph" w:customStyle="1" w:styleId="CTA---">
    <w:name w:val="CTA ---"/>
    <w:basedOn w:val="OPCParaBase"/>
    <w:next w:val="Normal"/>
    <w:rsid w:val="006D2416"/>
    <w:pPr>
      <w:spacing w:before="60" w:line="240" w:lineRule="atLeast"/>
      <w:ind w:left="198" w:hanging="198"/>
    </w:pPr>
    <w:rPr>
      <w:sz w:val="20"/>
    </w:rPr>
  </w:style>
  <w:style w:type="paragraph" w:customStyle="1" w:styleId="CTA----">
    <w:name w:val="CTA ----"/>
    <w:basedOn w:val="OPCParaBase"/>
    <w:next w:val="Normal"/>
    <w:rsid w:val="006D2416"/>
    <w:pPr>
      <w:spacing w:before="60" w:line="240" w:lineRule="atLeast"/>
      <w:ind w:left="255" w:hanging="255"/>
    </w:pPr>
    <w:rPr>
      <w:sz w:val="20"/>
    </w:rPr>
  </w:style>
  <w:style w:type="paragraph" w:customStyle="1" w:styleId="CTA1a">
    <w:name w:val="CTA 1(a)"/>
    <w:basedOn w:val="OPCParaBase"/>
    <w:rsid w:val="006D2416"/>
    <w:pPr>
      <w:tabs>
        <w:tab w:val="right" w:pos="414"/>
      </w:tabs>
      <w:spacing w:before="40" w:line="240" w:lineRule="atLeast"/>
      <w:ind w:left="675" w:hanging="675"/>
    </w:pPr>
    <w:rPr>
      <w:sz w:val="20"/>
    </w:rPr>
  </w:style>
  <w:style w:type="paragraph" w:customStyle="1" w:styleId="CTA1ai">
    <w:name w:val="CTA 1(a)(i)"/>
    <w:basedOn w:val="OPCParaBase"/>
    <w:rsid w:val="006D2416"/>
    <w:pPr>
      <w:tabs>
        <w:tab w:val="right" w:pos="1004"/>
      </w:tabs>
      <w:spacing w:before="40" w:line="240" w:lineRule="atLeast"/>
      <w:ind w:left="1253" w:hanging="1253"/>
    </w:pPr>
    <w:rPr>
      <w:sz w:val="20"/>
    </w:rPr>
  </w:style>
  <w:style w:type="paragraph" w:customStyle="1" w:styleId="CTA2a">
    <w:name w:val="CTA 2(a)"/>
    <w:basedOn w:val="OPCParaBase"/>
    <w:rsid w:val="006D2416"/>
    <w:pPr>
      <w:tabs>
        <w:tab w:val="right" w:pos="482"/>
      </w:tabs>
      <w:spacing w:before="40" w:line="240" w:lineRule="atLeast"/>
      <w:ind w:left="748" w:hanging="748"/>
    </w:pPr>
    <w:rPr>
      <w:sz w:val="20"/>
    </w:rPr>
  </w:style>
  <w:style w:type="paragraph" w:customStyle="1" w:styleId="CTA2ai">
    <w:name w:val="CTA 2(a)(i)"/>
    <w:basedOn w:val="OPCParaBase"/>
    <w:rsid w:val="006D2416"/>
    <w:pPr>
      <w:tabs>
        <w:tab w:val="right" w:pos="1089"/>
      </w:tabs>
      <w:spacing w:before="40" w:line="240" w:lineRule="atLeast"/>
      <w:ind w:left="1327" w:hanging="1327"/>
    </w:pPr>
    <w:rPr>
      <w:sz w:val="20"/>
    </w:rPr>
  </w:style>
  <w:style w:type="paragraph" w:customStyle="1" w:styleId="CTA3a">
    <w:name w:val="CTA 3(a)"/>
    <w:basedOn w:val="OPCParaBase"/>
    <w:rsid w:val="006D2416"/>
    <w:pPr>
      <w:tabs>
        <w:tab w:val="right" w:pos="556"/>
      </w:tabs>
      <w:spacing w:before="40" w:line="240" w:lineRule="atLeast"/>
      <w:ind w:left="805" w:hanging="805"/>
    </w:pPr>
    <w:rPr>
      <w:sz w:val="20"/>
    </w:rPr>
  </w:style>
  <w:style w:type="paragraph" w:customStyle="1" w:styleId="CTA3ai">
    <w:name w:val="CTA 3(a)(i)"/>
    <w:basedOn w:val="OPCParaBase"/>
    <w:rsid w:val="006D2416"/>
    <w:pPr>
      <w:tabs>
        <w:tab w:val="right" w:pos="1140"/>
      </w:tabs>
      <w:spacing w:before="40" w:line="240" w:lineRule="atLeast"/>
      <w:ind w:left="1361" w:hanging="1361"/>
    </w:pPr>
    <w:rPr>
      <w:sz w:val="20"/>
    </w:rPr>
  </w:style>
  <w:style w:type="paragraph" w:customStyle="1" w:styleId="CTA4a">
    <w:name w:val="CTA 4(a)"/>
    <w:basedOn w:val="OPCParaBase"/>
    <w:rsid w:val="006D2416"/>
    <w:pPr>
      <w:tabs>
        <w:tab w:val="right" w:pos="624"/>
      </w:tabs>
      <w:spacing w:before="40" w:line="240" w:lineRule="atLeast"/>
      <w:ind w:left="873" w:hanging="873"/>
    </w:pPr>
    <w:rPr>
      <w:sz w:val="20"/>
    </w:rPr>
  </w:style>
  <w:style w:type="paragraph" w:customStyle="1" w:styleId="CTA4ai">
    <w:name w:val="CTA 4(a)(i)"/>
    <w:basedOn w:val="OPCParaBase"/>
    <w:rsid w:val="006D2416"/>
    <w:pPr>
      <w:tabs>
        <w:tab w:val="right" w:pos="1213"/>
      </w:tabs>
      <w:spacing w:before="40" w:line="240" w:lineRule="atLeast"/>
      <w:ind w:left="1452" w:hanging="1452"/>
    </w:pPr>
    <w:rPr>
      <w:sz w:val="20"/>
    </w:rPr>
  </w:style>
  <w:style w:type="paragraph" w:customStyle="1" w:styleId="CTACAPS">
    <w:name w:val="CTA CAPS"/>
    <w:basedOn w:val="OPCParaBase"/>
    <w:rsid w:val="006D2416"/>
    <w:pPr>
      <w:spacing w:before="60" w:line="240" w:lineRule="atLeast"/>
    </w:pPr>
    <w:rPr>
      <w:sz w:val="20"/>
    </w:rPr>
  </w:style>
  <w:style w:type="paragraph" w:customStyle="1" w:styleId="CTAright">
    <w:name w:val="CTA right"/>
    <w:basedOn w:val="OPCParaBase"/>
    <w:rsid w:val="006D2416"/>
    <w:pPr>
      <w:spacing w:before="60" w:line="240" w:lineRule="auto"/>
      <w:jc w:val="right"/>
    </w:pPr>
    <w:rPr>
      <w:sz w:val="20"/>
    </w:rPr>
  </w:style>
  <w:style w:type="paragraph" w:customStyle="1" w:styleId="subsection">
    <w:name w:val="subsection"/>
    <w:aliases w:val="ss"/>
    <w:basedOn w:val="OPCParaBase"/>
    <w:link w:val="subsectionChar"/>
    <w:rsid w:val="006D2416"/>
    <w:pPr>
      <w:tabs>
        <w:tab w:val="right" w:pos="1021"/>
      </w:tabs>
      <w:spacing w:before="180" w:line="240" w:lineRule="auto"/>
      <w:ind w:left="1134" w:hanging="1134"/>
    </w:pPr>
  </w:style>
  <w:style w:type="paragraph" w:customStyle="1" w:styleId="Definition">
    <w:name w:val="Definition"/>
    <w:aliases w:val="dd"/>
    <w:basedOn w:val="OPCParaBase"/>
    <w:rsid w:val="006D2416"/>
    <w:pPr>
      <w:spacing w:before="180" w:line="240" w:lineRule="auto"/>
      <w:ind w:left="1134"/>
    </w:pPr>
  </w:style>
  <w:style w:type="paragraph" w:customStyle="1" w:styleId="EndNotespara">
    <w:name w:val="EndNotes(para)"/>
    <w:aliases w:val="eta"/>
    <w:basedOn w:val="OPCParaBase"/>
    <w:next w:val="EndNotessubpara"/>
    <w:rsid w:val="006D241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D241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D241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D2416"/>
    <w:pPr>
      <w:tabs>
        <w:tab w:val="right" w:pos="1412"/>
      </w:tabs>
      <w:spacing w:before="60" w:line="240" w:lineRule="auto"/>
      <w:ind w:left="1525" w:hanging="1525"/>
    </w:pPr>
    <w:rPr>
      <w:sz w:val="20"/>
    </w:rPr>
  </w:style>
  <w:style w:type="paragraph" w:customStyle="1" w:styleId="Formula">
    <w:name w:val="Formula"/>
    <w:basedOn w:val="OPCParaBase"/>
    <w:rsid w:val="006D2416"/>
    <w:pPr>
      <w:spacing w:line="240" w:lineRule="auto"/>
      <w:ind w:left="1134"/>
    </w:pPr>
    <w:rPr>
      <w:sz w:val="20"/>
    </w:rPr>
  </w:style>
  <w:style w:type="paragraph" w:styleId="Header">
    <w:name w:val="header"/>
    <w:basedOn w:val="OPCParaBase"/>
    <w:link w:val="HeaderChar"/>
    <w:unhideWhenUsed/>
    <w:rsid w:val="006D241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D2416"/>
    <w:rPr>
      <w:rFonts w:eastAsia="Times New Roman" w:cs="Times New Roman"/>
      <w:sz w:val="16"/>
      <w:lang w:eastAsia="en-AU"/>
    </w:rPr>
  </w:style>
  <w:style w:type="paragraph" w:customStyle="1" w:styleId="House">
    <w:name w:val="House"/>
    <w:basedOn w:val="OPCParaBase"/>
    <w:rsid w:val="006D2416"/>
    <w:pPr>
      <w:spacing w:line="240" w:lineRule="auto"/>
    </w:pPr>
    <w:rPr>
      <w:sz w:val="28"/>
    </w:rPr>
  </w:style>
  <w:style w:type="paragraph" w:customStyle="1" w:styleId="Item">
    <w:name w:val="Item"/>
    <w:aliases w:val="i"/>
    <w:basedOn w:val="OPCParaBase"/>
    <w:next w:val="ItemHead"/>
    <w:rsid w:val="006D2416"/>
    <w:pPr>
      <w:keepLines/>
      <w:spacing w:before="80" w:line="240" w:lineRule="auto"/>
      <w:ind w:left="709"/>
    </w:pPr>
  </w:style>
  <w:style w:type="paragraph" w:customStyle="1" w:styleId="ItemHead">
    <w:name w:val="ItemHead"/>
    <w:aliases w:val="ih"/>
    <w:basedOn w:val="OPCParaBase"/>
    <w:next w:val="Item"/>
    <w:rsid w:val="006D241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D2416"/>
    <w:pPr>
      <w:spacing w:line="240" w:lineRule="auto"/>
    </w:pPr>
    <w:rPr>
      <w:b/>
      <w:sz w:val="32"/>
    </w:rPr>
  </w:style>
  <w:style w:type="paragraph" w:customStyle="1" w:styleId="notedraft">
    <w:name w:val="note(draft)"/>
    <w:aliases w:val="nd"/>
    <w:basedOn w:val="OPCParaBase"/>
    <w:rsid w:val="006D2416"/>
    <w:pPr>
      <w:spacing w:before="240" w:line="240" w:lineRule="auto"/>
      <w:ind w:left="284" w:hanging="284"/>
    </w:pPr>
    <w:rPr>
      <w:i/>
      <w:sz w:val="24"/>
    </w:rPr>
  </w:style>
  <w:style w:type="paragraph" w:customStyle="1" w:styleId="notemargin">
    <w:name w:val="note(margin)"/>
    <w:aliases w:val="nm"/>
    <w:basedOn w:val="OPCParaBase"/>
    <w:rsid w:val="006D2416"/>
    <w:pPr>
      <w:tabs>
        <w:tab w:val="left" w:pos="709"/>
      </w:tabs>
      <w:spacing w:before="122" w:line="198" w:lineRule="exact"/>
      <w:ind w:left="709" w:hanging="709"/>
    </w:pPr>
    <w:rPr>
      <w:sz w:val="18"/>
    </w:rPr>
  </w:style>
  <w:style w:type="paragraph" w:customStyle="1" w:styleId="noteToPara">
    <w:name w:val="noteToPara"/>
    <w:aliases w:val="ntp"/>
    <w:basedOn w:val="OPCParaBase"/>
    <w:rsid w:val="006D2416"/>
    <w:pPr>
      <w:spacing w:before="122" w:line="198" w:lineRule="exact"/>
      <w:ind w:left="2353" w:hanging="709"/>
    </w:pPr>
    <w:rPr>
      <w:sz w:val="18"/>
    </w:rPr>
  </w:style>
  <w:style w:type="paragraph" w:customStyle="1" w:styleId="noteParlAmend">
    <w:name w:val="note(ParlAmend)"/>
    <w:aliases w:val="npp"/>
    <w:basedOn w:val="OPCParaBase"/>
    <w:next w:val="ParlAmend"/>
    <w:rsid w:val="006D2416"/>
    <w:pPr>
      <w:spacing w:line="240" w:lineRule="auto"/>
      <w:jc w:val="right"/>
    </w:pPr>
    <w:rPr>
      <w:rFonts w:ascii="Arial" w:hAnsi="Arial"/>
      <w:b/>
      <w:i/>
    </w:rPr>
  </w:style>
  <w:style w:type="paragraph" w:customStyle="1" w:styleId="Page1">
    <w:name w:val="Page1"/>
    <w:basedOn w:val="OPCParaBase"/>
    <w:rsid w:val="006D2416"/>
    <w:pPr>
      <w:spacing w:before="5600" w:line="240" w:lineRule="auto"/>
    </w:pPr>
    <w:rPr>
      <w:b/>
      <w:sz w:val="32"/>
    </w:rPr>
  </w:style>
  <w:style w:type="paragraph" w:customStyle="1" w:styleId="PageBreak">
    <w:name w:val="PageBreak"/>
    <w:aliases w:val="pb"/>
    <w:basedOn w:val="OPCParaBase"/>
    <w:rsid w:val="006D2416"/>
    <w:pPr>
      <w:spacing w:line="240" w:lineRule="auto"/>
    </w:pPr>
    <w:rPr>
      <w:sz w:val="20"/>
    </w:rPr>
  </w:style>
  <w:style w:type="paragraph" w:customStyle="1" w:styleId="paragraphsub">
    <w:name w:val="paragraph(sub)"/>
    <w:aliases w:val="aa"/>
    <w:basedOn w:val="OPCParaBase"/>
    <w:rsid w:val="006D2416"/>
    <w:pPr>
      <w:tabs>
        <w:tab w:val="right" w:pos="1985"/>
      </w:tabs>
      <w:spacing w:before="40" w:line="240" w:lineRule="auto"/>
      <w:ind w:left="2098" w:hanging="2098"/>
    </w:pPr>
  </w:style>
  <w:style w:type="paragraph" w:customStyle="1" w:styleId="paragraphsub-sub">
    <w:name w:val="paragraph(sub-sub)"/>
    <w:aliases w:val="aaa"/>
    <w:basedOn w:val="OPCParaBase"/>
    <w:rsid w:val="006D2416"/>
    <w:pPr>
      <w:tabs>
        <w:tab w:val="right" w:pos="2722"/>
      </w:tabs>
      <w:spacing w:before="40" w:line="240" w:lineRule="auto"/>
      <w:ind w:left="2835" w:hanging="2835"/>
    </w:pPr>
  </w:style>
  <w:style w:type="paragraph" w:customStyle="1" w:styleId="paragraph">
    <w:name w:val="paragraph"/>
    <w:aliases w:val="a"/>
    <w:basedOn w:val="OPCParaBase"/>
    <w:link w:val="paragraphChar"/>
    <w:rsid w:val="006D2416"/>
    <w:pPr>
      <w:tabs>
        <w:tab w:val="right" w:pos="1531"/>
      </w:tabs>
      <w:spacing w:before="40" w:line="240" w:lineRule="auto"/>
      <w:ind w:left="1644" w:hanging="1644"/>
    </w:pPr>
  </w:style>
  <w:style w:type="paragraph" w:customStyle="1" w:styleId="ParlAmend">
    <w:name w:val="ParlAmend"/>
    <w:aliases w:val="pp"/>
    <w:basedOn w:val="OPCParaBase"/>
    <w:rsid w:val="006D2416"/>
    <w:pPr>
      <w:spacing w:before="240" w:line="240" w:lineRule="atLeast"/>
      <w:ind w:hanging="567"/>
    </w:pPr>
    <w:rPr>
      <w:sz w:val="24"/>
    </w:rPr>
  </w:style>
  <w:style w:type="paragraph" w:customStyle="1" w:styleId="Penalty">
    <w:name w:val="Penalty"/>
    <w:basedOn w:val="OPCParaBase"/>
    <w:rsid w:val="006D2416"/>
    <w:pPr>
      <w:tabs>
        <w:tab w:val="left" w:pos="2977"/>
      </w:tabs>
      <w:spacing w:before="180" w:line="240" w:lineRule="auto"/>
      <w:ind w:left="1985" w:hanging="851"/>
    </w:pPr>
  </w:style>
  <w:style w:type="paragraph" w:customStyle="1" w:styleId="Portfolio">
    <w:name w:val="Portfolio"/>
    <w:basedOn w:val="OPCParaBase"/>
    <w:rsid w:val="006D2416"/>
    <w:pPr>
      <w:spacing w:line="240" w:lineRule="auto"/>
    </w:pPr>
    <w:rPr>
      <w:i/>
      <w:sz w:val="20"/>
    </w:rPr>
  </w:style>
  <w:style w:type="paragraph" w:customStyle="1" w:styleId="Preamble">
    <w:name w:val="Preamble"/>
    <w:basedOn w:val="OPCParaBase"/>
    <w:next w:val="Normal"/>
    <w:rsid w:val="006D241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D2416"/>
    <w:pPr>
      <w:spacing w:line="240" w:lineRule="auto"/>
    </w:pPr>
    <w:rPr>
      <w:i/>
      <w:sz w:val="20"/>
    </w:rPr>
  </w:style>
  <w:style w:type="paragraph" w:customStyle="1" w:styleId="Session">
    <w:name w:val="Session"/>
    <w:basedOn w:val="OPCParaBase"/>
    <w:rsid w:val="006D2416"/>
    <w:pPr>
      <w:spacing w:line="240" w:lineRule="auto"/>
    </w:pPr>
    <w:rPr>
      <w:sz w:val="28"/>
    </w:rPr>
  </w:style>
  <w:style w:type="paragraph" w:customStyle="1" w:styleId="Sponsor">
    <w:name w:val="Sponsor"/>
    <w:basedOn w:val="OPCParaBase"/>
    <w:rsid w:val="006D2416"/>
    <w:pPr>
      <w:spacing w:line="240" w:lineRule="auto"/>
    </w:pPr>
    <w:rPr>
      <w:i/>
    </w:rPr>
  </w:style>
  <w:style w:type="paragraph" w:customStyle="1" w:styleId="Subitem">
    <w:name w:val="Subitem"/>
    <w:aliases w:val="iss"/>
    <w:basedOn w:val="OPCParaBase"/>
    <w:rsid w:val="006D2416"/>
    <w:pPr>
      <w:spacing w:before="180" w:line="240" w:lineRule="auto"/>
      <w:ind w:left="709" w:hanging="709"/>
    </w:pPr>
  </w:style>
  <w:style w:type="paragraph" w:customStyle="1" w:styleId="SubitemHead">
    <w:name w:val="SubitemHead"/>
    <w:aliases w:val="issh"/>
    <w:basedOn w:val="OPCParaBase"/>
    <w:rsid w:val="006D241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D2416"/>
    <w:pPr>
      <w:spacing w:before="40" w:line="240" w:lineRule="auto"/>
      <w:ind w:left="1134"/>
    </w:pPr>
  </w:style>
  <w:style w:type="paragraph" w:customStyle="1" w:styleId="SubsectionHead">
    <w:name w:val="SubsectionHead"/>
    <w:aliases w:val="ssh"/>
    <w:basedOn w:val="OPCParaBase"/>
    <w:next w:val="subsection"/>
    <w:rsid w:val="006D2416"/>
    <w:pPr>
      <w:keepNext/>
      <w:keepLines/>
      <w:spacing w:before="240" w:line="240" w:lineRule="auto"/>
      <w:ind w:left="1134"/>
    </w:pPr>
    <w:rPr>
      <w:i/>
    </w:rPr>
  </w:style>
  <w:style w:type="paragraph" w:customStyle="1" w:styleId="Tablea">
    <w:name w:val="Table(a)"/>
    <w:aliases w:val="ta"/>
    <w:basedOn w:val="OPCParaBase"/>
    <w:rsid w:val="006D2416"/>
    <w:pPr>
      <w:spacing w:before="60" w:line="240" w:lineRule="auto"/>
      <w:ind w:left="284" w:hanging="284"/>
    </w:pPr>
    <w:rPr>
      <w:sz w:val="20"/>
    </w:rPr>
  </w:style>
  <w:style w:type="paragraph" w:customStyle="1" w:styleId="TableAA">
    <w:name w:val="Table(AA)"/>
    <w:aliases w:val="taaa"/>
    <w:basedOn w:val="OPCParaBase"/>
    <w:rsid w:val="006D241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D241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D2416"/>
    <w:pPr>
      <w:spacing w:before="60" w:line="240" w:lineRule="atLeast"/>
    </w:pPr>
    <w:rPr>
      <w:sz w:val="20"/>
    </w:rPr>
  </w:style>
  <w:style w:type="paragraph" w:customStyle="1" w:styleId="TLPBoxTextnote">
    <w:name w:val="TLPBoxText(note"/>
    <w:aliases w:val="right)"/>
    <w:basedOn w:val="OPCParaBase"/>
    <w:rsid w:val="006D241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D2416"/>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D2416"/>
    <w:pPr>
      <w:spacing w:before="122" w:line="198" w:lineRule="exact"/>
      <w:ind w:left="1985" w:hanging="851"/>
      <w:jc w:val="right"/>
    </w:pPr>
    <w:rPr>
      <w:sz w:val="18"/>
    </w:rPr>
  </w:style>
  <w:style w:type="paragraph" w:customStyle="1" w:styleId="TLPTableBullet">
    <w:name w:val="TLPTableBullet"/>
    <w:aliases w:val="ttb"/>
    <w:basedOn w:val="OPCParaBase"/>
    <w:rsid w:val="006D2416"/>
    <w:pPr>
      <w:spacing w:line="240" w:lineRule="exact"/>
      <w:ind w:left="284" w:hanging="284"/>
    </w:pPr>
    <w:rPr>
      <w:sz w:val="20"/>
    </w:rPr>
  </w:style>
  <w:style w:type="paragraph" w:styleId="TOC1">
    <w:name w:val="toc 1"/>
    <w:basedOn w:val="Normal"/>
    <w:next w:val="Normal"/>
    <w:uiPriority w:val="39"/>
    <w:unhideWhenUsed/>
    <w:rsid w:val="006D241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6D241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6D241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6D241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6D241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6D241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6D241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6D241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6D241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6D2416"/>
    <w:pPr>
      <w:keepLines/>
      <w:spacing w:before="240" w:after="120" w:line="240" w:lineRule="auto"/>
      <w:ind w:left="794"/>
    </w:pPr>
    <w:rPr>
      <w:b/>
      <w:kern w:val="28"/>
      <w:sz w:val="20"/>
    </w:rPr>
  </w:style>
  <w:style w:type="paragraph" w:customStyle="1" w:styleId="TofSectsHeading">
    <w:name w:val="TofSects(Heading)"/>
    <w:basedOn w:val="OPCParaBase"/>
    <w:rsid w:val="006D2416"/>
    <w:pPr>
      <w:spacing w:before="240" w:after="120" w:line="240" w:lineRule="auto"/>
    </w:pPr>
    <w:rPr>
      <w:b/>
      <w:sz w:val="24"/>
    </w:rPr>
  </w:style>
  <w:style w:type="paragraph" w:customStyle="1" w:styleId="TofSectsSection">
    <w:name w:val="TofSects(Section)"/>
    <w:basedOn w:val="OPCParaBase"/>
    <w:rsid w:val="006D2416"/>
    <w:pPr>
      <w:keepLines/>
      <w:spacing w:before="40" w:line="240" w:lineRule="auto"/>
      <w:ind w:left="1588" w:hanging="794"/>
    </w:pPr>
    <w:rPr>
      <w:kern w:val="28"/>
      <w:sz w:val="18"/>
    </w:rPr>
  </w:style>
  <w:style w:type="paragraph" w:customStyle="1" w:styleId="TofSectsSubdiv">
    <w:name w:val="TofSects(Subdiv)"/>
    <w:basedOn w:val="OPCParaBase"/>
    <w:rsid w:val="006D2416"/>
    <w:pPr>
      <w:keepLines/>
      <w:spacing w:before="80" w:line="240" w:lineRule="auto"/>
      <w:ind w:left="1588" w:hanging="794"/>
    </w:pPr>
    <w:rPr>
      <w:kern w:val="28"/>
    </w:rPr>
  </w:style>
  <w:style w:type="paragraph" w:customStyle="1" w:styleId="WRStyle">
    <w:name w:val="WR Style"/>
    <w:aliases w:val="WR"/>
    <w:basedOn w:val="OPCParaBase"/>
    <w:rsid w:val="006D2416"/>
    <w:pPr>
      <w:spacing w:before="240" w:line="240" w:lineRule="auto"/>
      <w:ind w:left="284" w:hanging="284"/>
    </w:pPr>
    <w:rPr>
      <w:b/>
      <w:i/>
      <w:kern w:val="28"/>
      <w:sz w:val="24"/>
    </w:rPr>
  </w:style>
  <w:style w:type="paragraph" w:customStyle="1" w:styleId="notepara">
    <w:name w:val="note(para)"/>
    <w:aliases w:val="na"/>
    <w:basedOn w:val="OPCParaBase"/>
    <w:rsid w:val="006D2416"/>
    <w:pPr>
      <w:spacing w:before="40" w:line="198" w:lineRule="exact"/>
      <w:ind w:left="2354" w:hanging="369"/>
    </w:pPr>
    <w:rPr>
      <w:sz w:val="18"/>
    </w:rPr>
  </w:style>
  <w:style w:type="paragraph" w:styleId="Footer">
    <w:name w:val="footer"/>
    <w:link w:val="FooterChar"/>
    <w:rsid w:val="006D241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D2416"/>
    <w:rPr>
      <w:rFonts w:eastAsia="Times New Roman" w:cs="Times New Roman"/>
      <w:sz w:val="22"/>
      <w:szCs w:val="24"/>
      <w:lang w:eastAsia="en-AU"/>
    </w:rPr>
  </w:style>
  <w:style w:type="character" w:styleId="LineNumber">
    <w:name w:val="line number"/>
    <w:basedOn w:val="OPCCharBase"/>
    <w:uiPriority w:val="99"/>
    <w:unhideWhenUsed/>
    <w:rsid w:val="006D2416"/>
    <w:rPr>
      <w:sz w:val="16"/>
    </w:rPr>
  </w:style>
  <w:style w:type="table" w:customStyle="1" w:styleId="CFlag">
    <w:name w:val="CFlag"/>
    <w:basedOn w:val="TableNormal"/>
    <w:uiPriority w:val="99"/>
    <w:rsid w:val="006D2416"/>
    <w:rPr>
      <w:rFonts w:eastAsia="Times New Roman" w:cs="Times New Roman"/>
      <w:lang w:eastAsia="en-AU"/>
    </w:rPr>
    <w:tblPr/>
  </w:style>
  <w:style w:type="paragraph" w:styleId="BalloonText">
    <w:name w:val="Balloon Text"/>
    <w:basedOn w:val="Normal"/>
    <w:link w:val="BalloonTextChar"/>
    <w:uiPriority w:val="99"/>
    <w:unhideWhenUsed/>
    <w:rsid w:val="006D24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D2416"/>
    <w:rPr>
      <w:rFonts w:ascii="Tahoma" w:hAnsi="Tahoma" w:cs="Tahoma"/>
      <w:sz w:val="16"/>
      <w:szCs w:val="16"/>
    </w:rPr>
  </w:style>
  <w:style w:type="table" w:styleId="TableGrid">
    <w:name w:val="Table Grid"/>
    <w:basedOn w:val="TableNormal"/>
    <w:uiPriority w:val="59"/>
    <w:rsid w:val="006D2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D2416"/>
    <w:rPr>
      <w:b/>
      <w:sz w:val="28"/>
      <w:szCs w:val="32"/>
    </w:rPr>
  </w:style>
  <w:style w:type="paragraph" w:customStyle="1" w:styleId="LegislationMadeUnder">
    <w:name w:val="LegislationMadeUnder"/>
    <w:basedOn w:val="OPCParaBase"/>
    <w:next w:val="Normal"/>
    <w:rsid w:val="006D2416"/>
    <w:rPr>
      <w:i/>
      <w:sz w:val="32"/>
      <w:szCs w:val="32"/>
    </w:rPr>
  </w:style>
  <w:style w:type="paragraph" w:customStyle="1" w:styleId="SignCoverPageEnd">
    <w:name w:val="SignCoverPageEnd"/>
    <w:basedOn w:val="OPCParaBase"/>
    <w:next w:val="Normal"/>
    <w:rsid w:val="006D241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D2416"/>
    <w:pPr>
      <w:pBdr>
        <w:top w:val="single" w:sz="4" w:space="1" w:color="auto"/>
      </w:pBdr>
      <w:spacing w:before="360"/>
      <w:ind w:right="397"/>
      <w:jc w:val="both"/>
    </w:pPr>
  </w:style>
  <w:style w:type="paragraph" w:customStyle="1" w:styleId="NotesHeading1">
    <w:name w:val="NotesHeading 1"/>
    <w:basedOn w:val="OPCParaBase"/>
    <w:next w:val="Normal"/>
    <w:rsid w:val="006D2416"/>
    <w:rPr>
      <w:b/>
      <w:sz w:val="28"/>
      <w:szCs w:val="28"/>
    </w:rPr>
  </w:style>
  <w:style w:type="paragraph" w:customStyle="1" w:styleId="NotesHeading2">
    <w:name w:val="NotesHeading 2"/>
    <w:basedOn w:val="OPCParaBase"/>
    <w:next w:val="Normal"/>
    <w:rsid w:val="006D2416"/>
    <w:rPr>
      <w:b/>
      <w:sz w:val="28"/>
      <w:szCs w:val="28"/>
    </w:rPr>
  </w:style>
  <w:style w:type="paragraph" w:customStyle="1" w:styleId="CompiledActNo">
    <w:name w:val="CompiledActNo"/>
    <w:basedOn w:val="OPCParaBase"/>
    <w:next w:val="Normal"/>
    <w:rsid w:val="006D2416"/>
    <w:rPr>
      <w:b/>
      <w:sz w:val="24"/>
      <w:szCs w:val="24"/>
    </w:rPr>
  </w:style>
  <w:style w:type="paragraph" w:customStyle="1" w:styleId="ENotesText">
    <w:name w:val="ENotesText"/>
    <w:aliases w:val="Ent"/>
    <w:basedOn w:val="OPCParaBase"/>
    <w:next w:val="Normal"/>
    <w:rsid w:val="006D2416"/>
    <w:pPr>
      <w:spacing w:before="120"/>
    </w:pPr>
  </w:style>
  <w:style w:type="paragraph" w:customStyle="1" w:styleId="CompiledMadeUnder">
    <w:name w:val="CompiledMadeUnder"/>
    <w:basedOn w:val="OPCParaBase"/>
    <w:next w:val="Normal"/>
    <w:rsid w:val="006D2416"/>
    <w:rPr>
      <w:i/>
      <w:sz w:val="24"/>
      <w:szCs w:val="24"/>
    </w:rPr>
  </w:style>
  <w:style w:type="paragraph" w:customStyle="1" w:styleId="Paragraphsub-sub-sub">
    <w:name w:val="Paragraph(sub-sub-sub)"/>
    <w:aliases w:val="aaaa"/>
    <w:basedOn w:val="OPCParaBase"/>
    <w:rsid w:val="006D2416"/>
    <w:pPr>
      <w:tabs>
        <w:tab w:val="right" w:pos="3402"/>
      </w:tabs>
      <w:spacing w:before="40" w:line="240" w:lineRule="auto"/>
      <w:ind w:left="3402" w:hanging="3402"/>
    </w:pPr>
  </w:style>
  <w:style w:type="paragraph" w:customStyle="1" w:styleId="TableTextEndNotes">
    <w:name w:val="TableTextEndNotes"/>
    <w:aliases w:val="Tten"/>
    <w:basedOn w:val="Normal"/>
    <w:rsid w:val="006D2416"/>
    <w:pPr>
      <w:spacing w:before="60" w:line="240" w:lineRule="auto"/>
    </w:pPr>
    <w:rPr>
      <w:rFonts w:cs="Arial"/>
      <w:sz w:val="20"/>
      <w:szCs w:val="22"/>
    </w:rPr>
  </w:style>
  <w:style w:type="paragraph" w:customStyle="1" w:styleId="NoteToSubpara">
    <w:name w:val="NoteToSubpara"/>
    <w:aliases w:val="nts"/>
    <w:basedOn w:val="OPCParaBase"/>
    <w:rsid w:val="006D2416"/>
    <w:pPr>
      <w:spacing w:before="40" w:line="198" w:lineRule="exact"/>
      <w:ind w:left="2835" w:hanging="709"/>
    </w:pPr>
    <w:rPr>
      <w:sz w:val="18"/>
    </w:rPr>
  </w:style>
  <w:style w:type="paragraph" w:customStyle="1" w:styleId="ENoteTableHeading">
    <w:name w:val="ENoteTableHeading"/>
    <w:aliases w:val="enth"/>
    <w:basedOn w:val="OPCParaBase"/>
    <w:rsid w:val="006D2416"/>
    <w:pPr>
      <w:keepNext/>
      <w:spacing w:before="60" w:line="240" w:lineRule="atLeast"/>
    </w:pPr>
    <w:rPr>
      <w:rFonts w:ascii="Arial" w:hAnsi="Arial"/>
      <w:b/>
      <w:sz w:val="16"/>
    </w:rPr>
  </w:style>
  <w:style w:type="paragraph" w:customStyle="1" w:styleId="ENoteTTi">
    <w:name w:val="ENoteTTi"/>
    <w:aliases w:val="entti"/>
    <w:basedOn w:val="OPCParaBase"/>
    <w:rsid w:val="006D2416"/>
    <w:pPr>
      <w:keepNext/>
      <w:spacing w:before="60" w:line="240" w:lineRule="atLeast"/>
      <w:ind w:left="170"/>
    </w:pPr>
    <w:rPr>
      <w:sz w:val="16"/>
    </w:rPr>
  </w:style>
  <w:style w:type="paragraph" w:customStyle="1" w:styleId="ENotesHeading1">
    <w:name w:val="ENotesHeading 1"/>
    <w:aliases w:val="Enh1"/>
    <w:basedOn w:val="OPCParaBase"/>
    <w:next w:val="Normal"/>
    <w:rsid w:val="006D2416"/>
    <w:pPr>
      <w:spacing w:before="120"/>
      <w:outlineLvl w:val="1"/>
    </w:pPr>
    <w:rPr>
      <w:b/>
      <w:sz w:val="28"/>
      <w:szCs w:val="28"/>
    </w:rPr>
  </w:style>
  <w:style w:type="paragraph" w:customStyle="1" w:styleId="ENotesHeading2">
    <w:name w:val="ENotesHeading 2"/>
    <w:aliases w:val="Enh2"/>
    <w:basedOn w:val="OPCParaBase"/>
    <w:next w:val="Normal"/>
    <w:rsid w:val="006D2416"/>
    <w:pPr>
      <w:spacing w:before="120" w:after="120"/>
      <w:outlineLvl w:val="2"/>
    </w:pPr>
    <w:rPr>
      <w:b/>
      <w:sz w:val="24"/>
      <w:szCs w:val="28"/>
    </w:rPr>
  </w:style>
  <w:style w:type="paragraph" w:customStyle="1" w:styleId="ENoteTTIndentHeading">
    <w:name w:val="ENoteTTIndentHeading"/>
    <w:aliases w:val="enTTHi"/>
    <w:basedOn w:val="OPCParaBase"/>
    <w:rsid w:val="006D241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D2416"/>
    <w:pPr>
      <w:spacing w:before="60" w:line="240" w:lineRule="atLeast"/>
    </w:pPr>
    <w:rPr>
      <w:sz w:val="16"/>
    </w:rPr>
  </w:style>
  <w:style w:type="paragraph" w:customStyle="1" w:styleId="MadeunderText">
    <w:name w:val="MadeunderText"/>
    <w:basedOn w:val="OPCParaBase"/>
    <w:next w:val="Normal"/>
    <w:rsid w:val="006D2416"/>
    <w:pPr>
      <w:spacing w:before="240"/>
    </w:pPr>
    <w:rPr>
      <w:sz w:val="24"/>
      <w:szCs w:val="24"/>
    </w:rPr>
  </w:style>
  <w:style w:type="paragraph" w:customStyle="1" w:styleId="ENotesHeading3">
    <w:name w:val="ENotesHeading 3"/>
    <w:aliases w:val="Enh3"/>
    <w:basedOn w:val="OPCParaBase"/>
    <w:next w:val="Normal"/>
    <w:rsid w:val="006D2416"/>
    <w:pPr>
      <w:keepNext/>
      <w:spacing w:before="120" w:line="240" w:lineRule="auto"/>
      <w:outlineLvl w:val="4"/>
    </w:pPr>
    <w:rPr>
      <w:b/>
      <w:szCs w:val="24"/>
    </w:rPr>
  </w:style>
  <w:style w:type="character" w:customStyle="1" w:styleId="CharSubPartTextCASA">
    <w:name w:val="CharSubPartText(CASA)"/>
    <w:basedOn w:val="OPCCharBase"/>
    <w:uiPriority w:val="1"/>
    <w:rsid w:val="006D2416"/>
  </w:style>
  <w:style w:type="character" w:customStyle="1" w:styleId="CharSubPartNoCASA">
    <w:name w:val="CharSubPartNo(CASA)"/>
    <w:basedOn w:val="OPCCharBase"/>
    <w:uiPriority w:val="1"/>
    <w:rsid w:val="006D2416"/>
  </w:style>
  <w:style w:type="paragraph" w:customStyle="1" w:styleId="ENoteTTIndentHeadingSub">
    <w:name w:val="ENoteTTIndentHeadingSub"/>
    <w:aliases w:val="enTTHis"/>
    <w:basedOn w:val="OPCParaBase"/>
    <w:rsid w:val="006D2416"/>
    <w:pPr>
      <w:keepNext/>
      <w:spacing w:before="60" w:line="240" w:lineRule="atLeast"/>
      <w:ind w:left="340"/>
    </w:pPr>
    <w:rPr>
      <w:b/>
      <w:sz w:val="16"/>
    </w:rPr>
  </w:style>
  <w:style w:type="paragraph" w:customStyle="1" w:styleId="ENoteTTiSub">
    <w:name w:val="ENoteTTiSub"/>
    <w:aliases w:val="enttis"/>
    <w:basedOn w:val="OPCParaBase"/>
    <w:rsid w:val="006D2416"/>
    <w:pPr>
      <w:keepNext/>
      <w:spacing w:before="60" w:line="240" w:lineRule="atLeast"/>
      <w:ind w:left="340"/>
    </w:pPr>
    <w:rPr>
      <w:sz w:val="16"/>
    </w:rPr>
  </w:style>
  <w:style w:type="paragraph" w:customStyle="1" w:styleId="SubDivisionMigration">
    <w:name w:val="SubDivisionMigration"/>
    <w:aliases w:val="sdm"/>
    <w:basedOn w:val="OPCParaBase"/>
    <w:rsid w:val="006D241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D241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D2416"/>
    <w:pPr>
      <w:spacing w:before="122" w:line="240" w:lineRule="auto"/>
      <w:ind w:left="1985" w:hanging="851"/>
    </w:pPr>
    <w:rPr>
      <w:sz w:val="18"/>
    </w:rPr>
  </w:style>
  <w:style w:type="paragraph" w:customStyle="1" w:styleId="FreeForm">
    <w:name w:val="FreeForm"/>
    <w:rsid w:val="00896977"/>
    <w:rPr>
      <w:rFonts w:ascii="Arial" w:hAnsi="Arial"/>
      <w:sz w:val="22"/>
    </w:rPr>
  </w:style>
  <w:style w:type="paragraph" w:customStyle="1" w:styleId="SOText">
    <w:name w:val="SO Text"/>
    <w:aliases w:val="sot"/>
    <w:link w:val="SOTextChar"/>
    <w:rsid w:val="006D241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D2416"/>
    <w:rPr>
      <w:sz w:val="22"/>
    </w:rPr>
  </w:style>
  <w:style w:type="paragraph" w:customStyle="1" w:styleId="SOTextNote">
    <w:name w:val="SO TextNote"/>
    <w:aliases w:val="sont"/>
    <w:basedOn w:val="SOText"/>
    <w:qFormat/>
    <w:rsid w:val="006D2416"/>
    <w:pPr>
      <w:spacing w:before="122" w:line="198" w:lineRule="exact"/>
      <w:ind w:left="1843" w:hanging="709"/>
    </w:pPr>
    <w:rPr>
      <w:sz w:val="18"/>
    </w:rPr>
  </w:style>
  <w:style w:type="paragraph" w:customStyle="1" w:styleId="SOPara">
    <w:name w:val="SO Para"/>
    <w:aliases w:val="soa"/>
    <w:basedOn w:val="SOText"/>
    <w:link w:val="SOParaChar"/>
    <w:qFormat/>
    <w:rsid w:val="006D2416"/>
    <w:pPr>
      <w:tabs>
        <w:tab w:val="right" w:pos="1786"/>
      </w:tabs>
      <w:spacing w:before="40"/>
      <w:ind w:left="2070" w:hanging="936"/>
    </w:pPr>
  </w:style>
  <w:style w:type="character" w:customStyle="1" w:styleId="SOParaChar">
    <w:name w:val="SO Para Char"/>
    <w:aliases w:val="soa Char"/>
    <w:basedOn w:val="DefaultParagraphFont"/>
    <w:link w:val="SOPara"/>
    <w:rsid w:val="006D2416"/>
    <w:rPr>
      <w:sz w:val="22"/>
    </w:rPr>
  </w:style>
  <w:style w:type="paragraph" w:customStyle="1" w:styleId="FileName">
    <w:name w:val="FileName"/>
    <w:basedOn w:val="Normal"/>
    <w:rsid w:val="006D2416"/>
  </w:style>
  <w:style w:type="paragraph" w:customStyle="1" w:styleId="TableHeading">
    <w:name w:val="TableHeading"/>
    <w:aliases w:val="th"/>
    <w:basedOn w:val="OPCParaBase"/>
    <w:next w:val="Tabletext"/>
    <w:rsid w:val="006D2416"/>
    <w:pPr>
      <w:keepNext/>
      <w:spacing w:before="60" w:line="240" w:lineRule="atLeast"/>
    </w:pPr>
    <w:rPr>
      <w:b/>
      <w:sz w:val="20"/>
    </w:rPr>
  </w:style>
  <w:style w:type="paragraph" w:customStyle="1" w:styleId="SOHeadBold">
    <w:name w:val="SO HeadBold"/>
    <w:aliases w:val="sohb"/>
    <w:basedOn w:val="SOText"/>
    <w:next w:val="SOText"/>
    <w:link w:val="SOHeadBoldChar"/>
    <w:qFormat/>
    <w:rsid w:val="006D2416"/>
    <w:rPr>
      <w:b/>
    </w:rPr>
  </w:style>
  <w:style w:type="character" w:customStyle="1" w:styleId="SOHeadBoldChar">
    <w:name w:val="SO HeadBold Char"/>
    <w:aliases w:val="sohb Char"/>
    <w:basedOn w:val="DefaultParagraphFont"/>
    <w:link w:val="SOHeadBold"/>
    <w:rsid w:val="006D2416"/>
    <w:rPr>
      <w:b/>
      <w:sz w:val="22"/>
    </w:rPr>
  </w:style>
  <w:style w:type="paragraph" w:customStyle="1" w:styleId="SOHeadItalic">
    <w:name w:val="SO HeadItalic"/>
    <w:aliases w:val="sohi"/>
    <w:basedOn w:val="SOText"/>
    <w:next w:val="SOText"/>
    <w:link w:val="SOHeadItalicChar"/>
    <w:qFormat/>
    <w:rsid w:val="006D2416"/>
    <w:rPr>
      <w:i/>
    </w:rPr>
  </w:style>
  <w:style w:type="character" w:customStyle="1" w:styleId="SOHeadItalicChar">
    <w:name w:val="SO HeadItalic Char"/>
    <w:aliases w:val="sohi Char"/>
    <w:basedOn w:val="DefaultParagraphFont"/>
    <w:link w:val="SOHeadItalic"/>
    <w:rsid w:val="006D2416"/>
    <w:rPr>
      <w:i/>
      <w:sz w:val="22"/>
    </w:rPr>
  </w:style>
  <w:style w:type="paragraph" w:customStyle="1" w:styleId="SOBullet">
    <w:name w:val="SO Bullet"/>
    <w:aliases w:val="sotb"/>
    <w:basedOn w:val="SOText"/>
    <w:link w:val="SOBulletChar"/>
    <w:qFormat/>
    <w:rsid w:val="006D2416"/>
    <w:pPr>
      <w:ind w:left="1559" w:hanging="425"/>
    </w:pPr>
  </w:style>
  <w:style w:type="character" w:customStyle="1" w:styleId="SOBulletChar">
    <w:name w:val="SO Bullet Char"/>
    <w:aliases w:val="sotb Char"/>
    <w:basedOn w:val="DefaultParagraphFont"/>
    <w:link w:val="SOBullet"/>
    <w:rsid w:val="006D2416"/>
    <w:rPr>
      <w:sz w:val="22"/>
    </w:rPr>
  </w:style>
  <w:style w:type="paragraph" w:customStyle="1" w:styleId="SOBulletNote">
    <w:name w:val="SO BulletNote"/>
    <w:aliases w:val="sonb"/>
    <w:basedOn w:val="SOTextNote"/>
    <w:link w:val="SOBulletNoteChar"/>
    <w:qFormat/>
    <w:rsid w:val="006D2416"/>
    <w:pPr>
      <w:tabs>
        <w:tab w:val="left" w:pos="1560"/>
      </w:tabs>
      <w:ind w:left="2268" w:hanging="1134"/>
    </w:pPr>
  </w:style>
  <w:style w:type="character" w:customStyle="1" w:styleId="SOBulletNoteChar">
    <w:name w:val="SO BulletNote Char"/>
    <w:aliases w:val="sonb Char"/>
    <w:basedOn w:val="DefaultParagraphFont"/>
    <w:link w:val="SOBulletNote"/>
    <w:rsid w:val="006D2416"/>
    <w:rPr>
      <w:sz w:val="18"/>
    </w:rPr>
  </w:style>
  <w:style w:type="paragraph" w:customStyle="1" w:styleId="SOText2">
    <w:name w:val="SO Text2"/>
    <w:aliases w:val="sot2"/>
    <w:basedOn w:val="Normal"/>
    <w:next w:val="SOText"/>
    <w:link w:val="SOText2Char"/>
    <w:rsid w:val="006D241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D2416"/>
    <w:rPr>
      <w:sz w:val="22"/>
    </w:rPr>
  </w:style>
  <w:style w:type="paragraph" w:customStyle="1" w:styleId="SubPartCASA">
    <w:name w:val="SubPart(CASA)"/>
    <w:aliases w:val="csp"/>
    <w:basedOn w:val="OPCParaBase"/>
    <w:next w:val="ActHead3"/>
    <w:rsid w:val="006D241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6D2416"/>
    <w:rPr>
      <w:rFonts w:eastAsia="Times New Roman" w:cs="Times New Roman"/>
      <w:sz w:val="22"/>
      <w:lang w:eastAsia="en-AU"/>
    </w:rPr>
  </w:style>
  <w:style w:type="character" w:customStyle="1" w:styleId="notetextChar">
    <w:name w:val="note(text) Char"/>
    <w:aliases w:val="n Char"/>
    <w:basedOn w:val="DefaultParagraphFont"/>
    <w:link w:val="notetext"/>
    <w:rsid w:val="006D2416"/>
    <w:rPr>
      <w:rFonts w:eastAsia="Times New Roman" w:cs="Times New Roman"/>
      <w:sz w:val="18"/>
      <w:lang w:eastAsia="en-AU"/>
    </w:rPr>
  </w:style>
  <w:style w:type="character" w:customStyle="1" w:styleId="Heading1Char">
    <w:name w:val="Heading 1 Char"/>
    <w:basedOn w:val="DefaultParagraphFont"/>
    <w:link w:val="Heading1"/>
    <w:uiPriority w:val="9"/>
    <w:rsid w:val="006D241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2 Char,Contents Heading Char,Contents Char,- Main Char,3... Char,2m Char,Level 2 Head Char,h2 main heading Char,B Sub/Bold Char,B Sub/Bold1 Char,B Sub/Bold2 Char,B Sub/Bold11 Char,h2 main heading1 Char,h2 main heading2 Char,H2 Char"/>
    <w:basedOn w:val="DefaultParagraphFont"/>
    <w:link w:val="Heading2"/>
    <w:uiPriority w:val="9"/>
    <w:rsid w:val="006D2416"/>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 Side Char,H3 Char,C Sub-Sub/Italic Char,h3 sub heading Char,Head 3 Char,Head 31 Char,Head 32 Char,C Sub-Sub/Italic1 Char,3 Char,13 Char,h3 Char,Level-3 heading Char,heading3 Char,Level 1 - 1 Char,Minor Char,l3 Char,Level 3 Head Char"/>
    <w:basedOn w:val="DefaultParagraphFont"/>
    <w:link w:val="Heading3"/>
    <w:uiPriority w:val="9"/>
    <w:rsid w:val="006D241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6D241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6D241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D241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6D241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6D241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6D2416"/>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6D2416"/>
    <w:rPr>
      <w:rFonts w:ascii="Arial" w:hAnsi="Arial" w:cs="Arial" w:hint="default"/>
      <w:b/>
      <w:bCs/>
      <w:sz w:val="28"/>
      <w:szCs w:val="28"/>
    </w:rPr>
  </w:style>
  <w:style w:type="paragraph" w:styleId="Index1">
    <w:name w:val="index 1"/>
    <w:basedOn w:val="Normal"/>
    <w:next w:val="Normal"/>
    <w:autoRedefine/>
    <w:rsid w:val="006D2416"/>
    <w:pPr>
      <w:ind w:left="240" w:hanging="240"/>
    </w:pPr>
  </w:style>
  <w:style w:type="paragraph" w:styleId="Index2">
    <w:name w:val="index 2"/>
    <w:basedOn w:val="Normal"/>
    <w:next w:val="Normal"/>
    <w:autoRedefine/>
    <w:rsid w:val="006D2416"/>
    <w:pPr>
      <w:ind w:left="480" w:hanging="240"/>
    </w:pPr>
  </w:style>
  <w:style w:type="paragraph" w:styleId="Index3">
    <w:name w:val="index 3"/>
    <w:basedOn w:val="Normal"/>
    <w:next w:val="Normal"/>
    <w:autoRedefine/>
    <w:rsid w:val="006D2416"/>
    <w:pPr>
      <w:ind w:left="720" w:hanging="240"/>
    </w:pPr>
  </w:style>
  <w:style w:type="paragraph" w:styleId="Index4">
    <w:name w:val="index 4"/>
    <w:basedOn w:val="Normal"/>
    <w:next w:val="Normal"/>
    <w:autoRedefine/>
    <w:rsid w:val="006D2416"/>
    <w:pPr>
      <w:ind w:left="960" w:hanging="240"/>
    </w:pPr>
  </w:style>
  <w:style w:type="paragraph" w:styleId="Index5">
    <w:name w:val="index 5"/>
    <w:basedOn w:val="Normal"/>
    <w:next w:val="Normal"/>
    <w:autoRedefine/>
    <w:rsid w:val="006D2416"/>
    <w:pPr>
      <w:ind w:left="1200" w:hanging="240"/>
    </w:pPr>
  </w:style>
  <w:style w:type="paragraph" w:styleId="Index6">
    <w:name w:val="index 6"/>
    <w:basedOn w:val="Normal"/>
    <w:next w:val="Normal"/>
    <w:autoRedefine/>
    <w:rsid w:val="006D2416"/>
    <w:pPr>
      <w:ind w:left="1440" w:hanging="240"/>
    </w:pPr>
  </w:style>
  <w:style w:type="paragraph" w:styleId="Index7">
    <w:name w:val="index 7"/>
    <w:basedOn w:val="Normal"/>
    <w:next w:val="Normal"/>
    <w:autoRedefine/>
    <w:rsid w:val="006D2416"/>
    <w:pPr>
      <w:ind w:left="1680" w:hanging="240"/>
    </w:pPr>
  </w:style>
  <w:style w:type="paragraph" w:styleId="Index8">
    <w:name w:val="index 8"/>
    <w:basedOn w:val="Normal"/>
    <w:next w:val="Normal"/>
    <w:autoRedefine/>
    <w:rsid w:val="006D2416"/>
    <w:pPr>
      <w:ind w:left="1920" w:hanging="240"/>
    </w:pPr>
  </w:style>
  <w:style w:type="paragraph" w:styleId="Index9">
    <w:name w:val="index 9"/>
    <w:basedOn w:val="Normal"/>
    <w:next w:val="Normal"/>
    <w:autoRedefine/>
    <w:rsid w:val="006D2416"/>
    <w:pPr>
      <w:ind w:left="2160" w:hanging="240"/>
    </w:pPr>
  </w:style>
  <w:style w:type="paragraph" w:styleId="NormalIndent">
    <w:name w:val="Normal Indent"/>
    <w:basedOn w:val="Normal"/>
    <w:rsid w:val="006D2416"/>
    <w:pPr>
      <w:ind w:left="720"/>
    </w:pPr>
  </w:style>
  <w:style w:type="paragraph" w:styleId="FootnoteText">
    <w:name w:val="footnote text"/>
    <w:basedOn w:val="Normal"/>
    <w:link w:val="FootnoteTextChar"/>
    <w:rsid w:val="006D2416"/>
    <w:rPr>
      <w:sz w:val="20"/>
    </w:rPr>
  </w:style>
  <w:style w:type="character" w:customStyle="1" w:styleId="FootnoteTextChar">
    <w:name w:val="Footnote Text Char"/>
    <w:basedOn w:val="DefaultParagraphFont"/>
    <w:link w:val="FootnoteText"/>
    <w:rsid w:val="006D2416"/>
  </w:style>
  <w:style w:type="paragraph" w:styleId="CommentText">
    <w:name w:val="annotation text"/>
    <w:basedOn w:val="Normal"/>
    <w:link w:val="CommentTextChar"/>
    <w:rsid w:val="006D2416"/>
    <w:rPr>
      <w:sz w:val="20"/>
    </w:rPr>
  </w:style>
  <w:style w:type="character" w:customStyle="1" w:styleId="CommentTextChar">
    <w:name w:val="Comment Text Char"/>
    <w:basedOn w:val="DefaultParagraphFont"/>
    <w:link w:val="CommentText"/>
    <w:rsid w:val="006D2416"/>
  </w:style>
  <w:style w:type="paragraph" w:styleId="IndexHeading">
    <w:name w:val="index heading"/>
    <w:basedOn w:val="Normal"/>
    <w:next w:val="Index1"/>
    <w:rsid w:val="006D2416"/>
    <w:rPr>
      <w:rFonts w:ascii="Arial" w:hAnsi="Arial" w:cs="Arial"/>
      <w:b/>
      <w:bCs/>
    </w:rPr>
  </w:style>
  <w:style w:type="paragraph" w:styleId="Caption">
    <w:name w:val="caption"/>
    <w:basedOn w:val="Normal"/>
    <w:next w:val="Normal"/>
    <w:qFormat/>
    <w:rsid w:val="006D2416"/>
    <w:pPr>
      <w:spacing w:before="120" w:after="120"/>
    </w:pPr>
    <w:rPr>
      <w:b/>
      <w:bCs/>
      <w:sz w:val="20"/>
    </w:rPr>
  </w:style>
  <w:style w:type="paragraph" w:styleId="TableofFigures">
    <w:name w:val="table of figures"/>
    <w:basedOn w:val="Normal"/>
    <w:next w:val="Normal"/>
    <w:rsid w:val="006D2416"/>
    <w:pPr>
      <w:ind w:left="480" w:hanging="480"/>
    </w:pPr>
  </w:style>
  <w:style w:type="paragraph" w:styleId="EnvelopeAddress">
    <w:name w:val="envelope address"/>
    <w:basedOn w:val="Normal"/>
    <w:rsid w:val="006D241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D2416"/>
    <w:rPr>
      <w:rFonts w:ascii="Arial" w:hAnsi="Arial" w:cs="Arial"/>
      <w:sz w:val="20"/>
    </w:rPr>
  </w:style>
  <w:style w:type="character" w:styleId="FootnoteReference">
    <w:name w:val="footnote reference"/>
    <w:basedOn w:val="DefaultParagraphFont"/>
    <w:rsid w:val="006D2416"/>
    <w:rPr>
      <w:rFonts w:ascii="Times New Roman" w:hAnsi="Times New Roman"/>
      <w:sz w:val="20"/>
      <w:vertAlign w:val="superscript"/>
    </w:rPr>
  </w:style>
  <w:style w:type="character" w:styleId="CommentReference">
    <w:name w:val="annotation reference"/>
    <w:basedOn w:val="DefaultParagraphFont"/>
    <w:rsid w:val="006D2416"/>
    <w:rPr>
      <w:sz w:val="16"/>
      <w:szCs w:val="16"/>
    </w:rPr>
  </w:style>
  <w:style w:type="character" w:styleId="PageNumber">
    <w:name w:val="page number"/>
    <w:basedOn w:val="DefaultParagraphFont"/>
    <w:rsid w:val="006D2416"/>
  </w:style>
  <w:style w:type="character" w:styleId="EndnoteReference">
    <w:name w:val="endnote reference"/>
    <w:basedOn w:val="DefaultParagraphFont"/>
    <w:rsid w:val="006D2416"/>
    <w:rPr>
      <w:vertAlign w:val="superscript"/>
    </w:rPr>
  </w:style>
  <w:style w:type="paragraph" w:styleId="EndnoteText">
    <w:name w:val="endnote text"/>
    <w:basedOn w:val="Normal"/>
    <w:link w:val="EndnoteTextChar"/>
    <w:rsid w:val="006D2416"/>
    <w:rPr>
      <w:sz w:val="20"/>
    </w:rPr>
  </w:style>
  <w:style w:type="character" w:customStyle="1" w:styleId="EndnoteTextChar">
    <w:name w:val="Endnote Text Char"/>
    <w:basedOn w:val="DefaultParagraphFont"/>
    <w:link w:val="EndnoteText"/>
    <w:rsid w:val="006D2416"/>
  </w:style>
  <w:style w:type="paragraph" w:styleId="TableofAuthorities">
    <w:name w:val="table of authorities"/>
    <w:basedOn w:val="Normal"/>
    <w:next w:val="Normal"/>
    <w:rsid w:val="006D2416"/>
    <w:pPr>
      <w:ind w:left="240" w:hanging="240"/>
    </w:pPr>
  </w:style>
  <w:style w:type="paragraph" w:styleId="MacroText">
    <w:name w:val="macro"/>
    <w:link w:val="MacroTextChar"/>
    <w:rsid w:val="006D241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6D2416"/>
    <w:rPr>
      <w:rFonts w:ascii="Courier New" w:eastAsia="Times New Roman" w:hAnsi="Courier New" w:cs="Courier New"/>
      <w:lang w:eastAsia="en-AU"/>
    </w:rPr>
  </w:style>
  <w:style w:type="paragraph" w:styleId="TOAHeading">
    <w:name w:val="toa heading"/>
    <w:basedOn w:val="Normal"/>
    <w:next w:val="Normal"/>
    <w:rsid w:val="006D2416"/>
    <w:pPr>
      <w:spacing w:before="120"/>
    </w:pPr>
    <w:rPr>
      <w:rFonts w:ascii="Arial" w:hAnsi="Arial" w:cs="Arial"/>
      <w:b/>
      <w:bCs/>
    </w:rPr>
  </w:style>
  <w:style w:type="paragraph" w:styleId="List">
    <w:name w:val="List"/>
    <w:basedOn w:val="Normal"/>
    <w:rsid w:val="006D2416"/>
    <w:pPr>
      <w:ind w:left="283" w:hanging="283"/>
    </w:pPr>
  </w:style>
  <w:style w:type="paragraph" w:styleId="ListBullet">
    <w:name w:val="List Bullet"/>
    <w:basedOn w:val="Normal"/>
    <w:autoRedefine/>
    <w:rsid w:val="006D2416"/>
    <w:pPr>
      <w:tabs>
        <w:tab w:val="num" w:pos="360"/>
      </w:tabs>
      <w:ind w:left="360" w:hanging="360"/>
    </w:pPr>
  </w:style>
  <w:style w:type="paragraph" w:styleId="ListNumber">
    <w:name w:val="List Number"/>
    <w:basedOn w:val="Normal"/>
    <w:rsid w:val="006D2416"/>
    <w:pPr>
      <w:tabs>
        <w:tab w:val="num" w:pos="360"/>
      </w:tabs>
      <w:ind w:left="360" w:hanging="360"/>
    </w:pPr>
  </w:style>
  <w:style w:type="paragraph" w:styleId="List2">
    <w:name w:val="List 2"/>
    <w:basedOn w:val="Normal"/>
    <w:rsid w:val="006D2416"/>
    <w:pPr>
      <w:ind w:left="566" w:hanging="283"/>
    </w:pPr>
  </w:style>
  <w:style w:type="paragraph" w:styleId="List3">
    <w:name w:val="List 3"/>
    <w:basedOn w:val="Normal"/>
    <w:rsid w:val="006D2416"/>
    <w:pPr>
      <w:ind w:left="849" w:hanging="283"/>
    </w:pPr>
  </w:style>
  <w:style w:type="paragraph" w:styleId="List4">
    <w:name w:val="List 4"/>
    <w:basedOn w:val="Normal"/>
    <w:rsid w:val="006D2416"/>
    <w:pPr>
      <w:ind w:left="1132" w:hanging="283"/>
    </w:pPr>
  </w:style>
  <w:style w:type="paragraph" w:styleId="List5">
    <w:name w:val="List 5"/>
    <w:basedOn w:val="Normal"/>
    <w:rsid w:val="006D2416"/>
    <w:pPr>
      <w:ind w:left="1415" w:hanging="283"/>
    </w:pPr>
  </w:style>
  <w:style w:type="paragraph" w:styleId="ListBullet2">
    <w:name w:val="List Bullet 2"/>
    <w:basedOn w:val="Normal"/>
    <w:autoRedefine/>
    <w:rsid w:val="006D2416"/>
    <w:pPr>
      <w:tabs>
        <w:tab w:val="num" w:pos="360"/>
      </w:tabs>
    </w:pPr>
  </w:style>
  <w:style w:type="paragraph" w:styleId="ListBullet3">
    <w:name w:val="List Bullet 3"/>
    <w:basedOn w:val="Normal"/>
    <w:autoRedefine/>
    <w:rsid w:val="006D2416"/>
    <w:pPr>
      <w:tabs>
        <w:tab w:val="num" w:pos="926"/>
      </w:tabs>
      <w:ind w:left="926" w:hanging="360"/>
    </w:pPr>
  </w:style>
  <w:style w:type="paragraph" w:styleId="ListBullet4">
    <w:name w:val="List Bullet 4"/>
    <w:basedOn w:val="Normal"/>
    <w:autoRedefine/>
    <w:rsid w:val="006D2416"/>
    <w:pPr>
      <w:tabs>
        <w:tab w:val="num" w:pos="1209"/>
      </w:tabs>
      <w:ind w:left="1209" w:hanging="360"/>
    </w:pPr>
  </w:style>
  <w:style w:type="paragraph" w:styleId="ListBullet5">
    <w:name w:val="List Bullet 5"/>
    <w:basedOn w:val="Normal"/>
    <w:autoRedefine/>
    <w:rsid w:val="006D2416"/>
    <w:pPr>
      <w:tabs>
        <w:tab w:val="num" w:pos="1492"/>
      </w:tabs>
      <w:ind w:left="1492" w:hanging="360"/>
    </w:pPr>
  </w:style>
  <w:style w:type="paragraph" w:styleId="ListNumber2">
    <w:name w:val="List Number 2"/>
    <w:basedOn w:val="Normal"/>
    <w:rsid w:val="006D2416"/>
    <w:pPr>
      <w:tabs>
        <w:tab w:val="num" w:pos="643"/>
      </w:tabs>
      <w:ind w:left="643" w:hanging="360"/>
    </w:pPr>
  </w:style>
  <w:style w:type="paragraph" w:styleId="ListNumber3">
    <w:name w:val="List Number 3"/>
    <w:basedOn w:val="Normal"/>
    <w:rsid w:val="006D2416"/>
    <w:pPr>
      <w:tabs>
        <w:tab w:val="num" w:pos="926"/>
      </w:tabs>
      <w:ind w:left="926" w:hanging="360"/>
    </w:pPr>
  </w:style>
  <w:style w:type="paragraph" w:styleId="ListNumber4">
    <w:name w:val="List Number 4"/>
    <w:basedOn w:val="Normal"/>
    <w:rsid w:val="006D2416"/>
    <w:pPr>
      <w:tabs>
        <w:tab w:val="num" w:pos="1209"/>
      </w:tabs>
      <w:ind w:left="1209" w:hanging="360"/>
    </w:pPr>
  </w:style>
  <w:style w:type="paragraph" w:styleId="ListNumber5">
    <w:name w:val="List Number 5"/>
    <w:basedOn w:val="Normal"/>
    <w:rsid w:val="006D2416"/>
    <w:pPr>
      <w:tabs>
        <w:tab w:val="num" w:pos="1492"/>
      </w:tabs>
      <w:ind w:left="1492" w:hanging="360"/>
    </w:pPr>
  </w:style>
  <w:style w:type="paragraph" w:styleId="Title">
    <w:name w:val="Title"/>
    <w:basedOn w:val="Normal"/>
    <w:link w:val="TitleChar"/>
    <w:qFormat/>
    <w:rsid w:val="006D2416"/>
    <w:pPr>
      <w:spacing w:before="240" w:after="60"/>
    </w:pPr>
    <w:rPr>
      <w:rFonts w:ascii="Arial" w:hAnsi="Arial" w:cs="Arial"/>
      <w:b/>
      <w:bCs/>
      <w:sz w:val="40"/>
      <w:szCs w:val="40"/>
    </w:rPr>
  </w:style>
  <w:style w:type="character" w:customStyle="1" w:styleId="TitleChar">
    <w:name w:val="Title Char"/>
    <w:basedOn w:val="DefaultParagraphFont"/>
    <w:link w:val="Title"/>
    <w:rsid w:val="006D2416"/>
    <w:rPr>
      <w:rFonts w:ascii="Arial" w:hAnsi="Arial" w:cs="Arial"/>
      <w:b/>
      <w:bCs/>
      <w:sz w:val="40"/>
      <w:szCs w:val="40"/>
    </w:rPr>
  </w:style>
  <w:style w:type="paragraph" w:styleId="Closing">
    <w:name w:val="Closing"/>
    <w:basedOn w:val="Normal"/>
    <w:link w:val="ClosingChar"/>
    <w:rsid w:val="006D2416"/>
    <w:pPr>
      <w:ind w:left="4252"/>
    </w:pPr>
  </w:style>
  <w:style w:type="character" w:customStyle="1" w:styleId="ClosingChar">
    <w:name w:val="Closing Char"/>
    <w:basedOn w:val="DefaultParagraphFont"/>
    <w:link w:val="Closing"/>
    <w:rsid w:val="006D2416"/>
    <w:rPr>
      <w:sz w:val="22"/>
    </w:rPr>
  </w:style>
  <w:style w:type="paragraph" w:styleId="Signature">
    <w:name w:val="Signature"/>
    <w:basedOn w:val="Normal"/>
    <w:link w:val="SignatureChar"/>
    <w:rsid w:val="006D2416"/>
    <w:pPr>
      <w:ind w:left="4252"/>
    </w:pPr>
  </w:style>
  <w:style w:type="character" w:customStyle="1" w:styleId="SignatureChar">
    <w:name w:val="Signature Char"/>
    <w:basedOn w:val="DefaultParagraphFont"/>
    <w:link w:val="Signature"/>
    <w:rsid w:val="006D2416"/>
    <w:rPr>
      <w:sz w:val="22"/>
    </w:rPr>
  </w:style>
  <w:style w:type="paragraph" w:styleId="BodyText">
    <w:name w:val="Body Text"/>
    <w:basedOn w:val="Normal"/>
    <w:link w:val="BodyTextChar"/>
    <w:rsid w:val="006D2416"/>
    <w:pPr>
      <w:spacing w:after="120"/>
    </w:pPr>
  </w:style>
  <w:style w:type="character" w:customStyle="1" w:styleId="BodyTextChar">
    <w:name w:val="Body Text Char"/>
    <w:basedOn w:val="DefaultParagraphFont"/>
    <w:link w:val="BodyText"/>
    <w:rsid w:val="006D2416"/>
    <w:rPr>
      <w:sz w:val="22"/>
    </w:rPr>
  </w:style>
  <w:style w:type="paragraph" w:styleId="BodyTextIndent">
    <w:name w:val="Body Text Indent"/>
    <w:basedOn w:val="Normal"/>
    <w:link w:val="BodyTextIndentChar"/>
    <w:rsid w:val="006D2416"/>
    <w:pPr>
      <w:spacing w:after="120"/>
      <w:ind w:left="283"/>
    </w:pPr>
  </w:style>
  <w:style w:type="character" w:customStyle="1" w:styleId="BodyTextIndentChar">
    <w:name w:val="Body Text Indent Char"/>
    <w:basedOn w:val="DefaultParagraphFont"/>
    <w:link w:val="BodyTextIndent"/>
    <w:rsid w:val="006D2416"/>
    <w:rPr>
      <w:sz w:val="22"/>
    </w:rPr>
  </w:style>
  <w:style w:type="paragraph" w:styleId="ListContinue">
    <w:name w:val="List Continue"/>
    <w:basedOn w:val="Normal"/>
    <w:rsid w:val="006D2416"/>
    <w:pPr>
      <w:spacing w:after="120"/>
      <w:ind w:left="283"/>
    </w:pPr>
  </w:style>
  <w:style w:type="paragraph" w:styleId="ListContinue2">
    <w:name w:val="List Continue 2"/>
    <w:basedOn w:val="Normal"/>
    <w:rsid w:val="006D2416"/>
    <w:pPr>
      <w:spacing w:after="120"/>
      <w:ind w:left="566"/>
    </w:pPr>
  </w:style>
  <w:style w:type="paragraph" w:styleId="ListContinue3">
    <w:name w:val="List Continue 3"/>
    <w:basedOn w:val="Normal"/>
    <w:rsid w:val="006D2416"/>
    <w:pPr>
      <w:spacing w:after="120"/>
      <w:ind w:left="849"/>
    </w:pPr>
  </w:style>
  <w:style w:type="paragraph" w:styleId="ListContinue4">
    <w:name w:val="List Continue 4"/>
    <w:basedOn w:val="Normal"/>
    <w:rsid w:val="006D2416"/>
    <w:pPr>
      <w:spacing w:after="120"/>
      <w:ind w:left="1132"/>
    </w:pPr>
  </w:style>
  <w:style w:type="paragraph" w:styleId="ListContinue5">
    <w:name w:val="List Continue 5"/>
    <w:basedOn w:val="Normal"/>
    <w:rsid w:val="006D2416"/>
    <w:pPr>
      <w:spacing w:after="120"/>
      <w:ind w:left="1415"/>
    </w:pPr>
  </w:style>
  <w:style w:type="paragraph" w:styleId="MessageHeader">
    <w:name w:val="Message Header"/>
    <w:basedOn w:val="Normal"/>
    <w:link w:val="MessageHeaderChar"/>
    <w:rsid w:val="006D241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6D2416"/>
    <w:rPr>
      <w:rFonts w:ascii="Arial" w:hAnsi="Arial" w:cs="Arial"/>
      <w:sz w:val="22"/>
      <w:shd w:val="pct20" w:color="auto" w:fill="auto"/>
    </w:rPr>
  </w:style>
  <w:style w:type="paragraph" w:styleId="Subtitle">
    <w:name w:val="Subtitle"/>
    <w:basedOn w:val="Normal"/>
    <w:link w:val="SubtitleChar"/>
    <w:qFormat/>
    <w:rsid w:val="006D2416"/>
    <w:pPr>
      <w:spacing w:after="60"/>
      <w:jc w:val="center"/>
      <w:outlineLvl w:val="1"/>
    </w:pPr>
    <w:rPr>
      <w:rFonts w:ascii="Arial" w:hAnsi="Arial" w:cs="Arial"/>
    </w:rPr>
  </w:style>
  <w:style w:type="character" w:customStyle="1" w:styleId="SubtitleChar">
    <w:name w:val="Subtitle Char"/>
    <w:basedOn w:val="DefaultParagraphFont"/>
    <w:link w:val="Subtitle"/>
    <w:rsid w:val="006D2416"/>
    <w:rPr>
      <w:rFonts w:ascii="Arial" w:hAnsi="Arial" w:cs="Arial"/>
      <w:sz w:val="22"/>
    </w:rPr>
  </w:style>
  <w:style w:type="paragraph" w:styleId="Salutation">
    <w:name w:val="Salutation"/>
    <w:basedOn w:val="Normal"/>
    <w:next w:val="Normal"/>
    <w:link w:val="SalutationChar"/>
    <w:rsid w:val="006D2416"/>
  </w:style>
  <w:style w:type="character" w:customStyle="1" w:styleId="SalutationChar">
    <w:name w:val="Salutation Char"/>
    <w:basedOn w:val="DefaultParagraphFont"/>
    <w:link w:val="Salutation"/>
    <w:rsid w:val="006D2416"/>
    <w:rPr>
      <w:sz w:val="22"/>
    </w:rPr>
  </w:style>
  <w:style w:type="paragraph" w:styleId="Date">
    <w:name w:val="Date"/>
    <w:basedOn w:val="Normal"/>
    <w:next w:val="Normal"/>
    <w:link w:val="DateChar"/>
    <w:rsid w:val="006D2416"/>
  </w:style>
  <w:style w:type="character" w:customStyle="1" w:styleId="DateChar">
    <w:name w:val="Date Char"/>
    <w:basedOn w:val="DefaultParagraphFont"/>
    <w:link w:val="Date"/>
    <w:rsid w:val="006D2416"/>
    <w:rPr>
      <w:sz w:val="22"/>
    </w:rPr>
  </w:style>
  <w:style w:type="paragraph" w:styleId="BodyTextFirstIndent">
    <w:name w:val="Body Text First Indent"/>
    <w:basedOn w:val="BodyText"/>
    <w:link w:val="BodyTextFirstIndentChar"/>
    <w:rsid w:val="006D2416"/>
    <w:pPr>
      <w:ind w:firstLine="210"/>
    </w:pPr>
  </w:style>
  <w:style w:type="character" w:customStyle="1" w:styleId="BodyTextFirstIndentChar">
    <w:name w:val="Body Text First Indent Char"/>
    <w:basedOn w:val="BodyTextChar"/>
    <w:link w:val="BodyTextFirstIndent"/>
    <w:rsid w:val="006D2416"/>
    <w:rPr>
      <w:sz w:val="22"/>
    </w:rPr>
  </w:style>
  <w:style w:type="paragraph" w:styleId="BodyTextFirstIndent2">
    <w:name w:val="Body Text First Indent 2"/>
    <w:basedOn w:val="BodyTextIndent"/>
    <w:link w:val="BodyTextFirstIndent2Char"/>
    <w:rsid w:val="006D2416"/>
    <w:pPr>
      <w:ind w:firstLine="210"/>
    </w:pPr>
  </w:style>
  <w:style w:type="character" w:customStyle="1" w:styleId="BodyTextFirstIndent2Char">
    <w:name w:val="Body Text First Indent 2 Char"/>
    <w:basedOn w:val="BodyTextIndentChar"/>
    <w:link w:val="BodyTextFirstIndent2"/>
    <w:rsid w:val="006D2416"/>
    <w:rPr>
      <w:sz w:val="22"/>
    </w:rPr>
  </w:style>
  <w:style w:type="paragraph" w:styleId="BodyText2">
    <w:name w:val="Body Text 2"/>
    <w:basedOn w:val="Normal"/>
    <w:link w:val="BodyText2Char"/>
    <w:rsid w:val="006D2416"/>
    <w:pPr>
      <w:spacing w:after="120" w:line="480" w:lineRule="auto"/>
    </w:pPr>
  </w:style>
  <w:style w:type="character" w:customStyle="1" w:styleId="BodyText2Char">
    <w:name w:val="Body Text 2 Char"/>
    <w:basedOn w:val="DefaultParagraphFont"/>
    <w:link w:val="BodyText2"/>
    <w:rsid w:val="006D2416"/>
    <w:rPr>
      <w:sz w:val="22"/>
    </w:rPr>
  </w:style>
  <w:style w:type="paragraph" w:styleId="BodyText3">
    <w:name w:val="Body Text 3"/>
    <w:basedOn w:val="Normal"/>
    <w:link w:val="BodyText3Char"/>
    <w:rsid w:val="006D2416"/>
    <w:pPr>
      <w:spacing w:after="120"/>
    </w:pPr>
    <w:rPr>
      <w:sz w:val="16"/>
      <w:szCs w:val="16"/>
    </w:rPr>
  </w:style>
  <w:style w:type="character" w:customStyle="1" w:styleId="BodyText3Char">
    <w:name w:val="Body Text 3 Char"/>
    <w:basedOn w:val="DefaultParagraphFont"/>
    <w:link w:val="BodyText3"/>
    <w:rsid w:val="006D2416"/>
    <w:rPr>
      <w:sz w:val="16"/>
      <w:szCs w:val="16"/>
    </w:rPr>
  </w:style>
  <w:style w:type="paragraph" w:styleId="BodyTextIndent2">
    <w:name w:val="Body Text Indent 2"/>
    <w:basedOn w:val="Normal"/>
    <w:link w:val="BodyTextIndent2Char"/>
    <w:rsid w:val="006D2416"/>
    <w:pPr>
      <w:spacing w:after="120" w:line="480" w:lineRule="auto"/>
      <w:ind w:left="283"/>
    </w:pPr>
  </w:style>
  <w:style w:type="character" w:customStyle="1" w:styleId="BodyTextIndent2Char">
    <w:name w:val="Body Text Indent 2 Char"/>
    <w:basedOn w:val="DefaultParagraphFont"/>
    <w:link w:val="BodyTextIndent2"/>
    <w:rsid w:val="006D2416"/>
    <w:rPr>
      <w:sz w:val="22"/>
    </w:rPr>
  </w:style>
  <w:style w:type="paragraph" w:styleId="BodyTextIndent3">
    <w:name w:val="Body Text Indent 3"/>
    <w:basedOn w:val="Normal"/>
    <w:link w:val="BodyTextIndent3Char"/>
    <w:rsid w:val="006D2416"/>
    <w:pPr>
      <w:spacing w:after="120"/>
      <w:ind w:left="283"/>
    </w:pPr>
    <w:rPr>
      <w:sz w:val="16"/>
      <w:szCs w:val="16"/>
    </w:rPr>
  </w:style>
  <w:style w:type="character" w:customStyle="1" w:styleId="BodyTextIndent3Char">
    <w:name w:val="Body Text Indent 3 Char"/>
    <w:basedOn w:val="DefaultParagraphFont"/>
    <w:link w:val="BodyTextIndent3"/>
    <w:rsid w:val="006D2416"/>
    <w:rPr>
      <w:sz w:val="16"/>
      <w:szCs w:val="16"/>
    </w:rPr>
  </w:style>
  <w:style w:type="paragraph" w:styleId="BlockText">
    <w:name w:val="Block Text"/>
    <w:basedOn w:val="Normal"/>
    <w:rsid w:val="006D2416"/>
    <w:pPr>
      <w:spacing w:after="120"/>
      <w:ind w:left="1440" w:right="1440"/>
    </w:pPr>
  </w:style>
  <w:style w:type="character" w:styleId="Hyperlink">
    <w:name w:val="Hyperlink"/>
    <w:basedOn w:val="DefaultParagraphFont"/>
    <w:rsid w:val="006D2416"/>
    <w:rPr>
      <w:color w:val="0000FF"/>
      <w:u w:val="single"/>
    </w:rPr>
  </w:style>
  <w:style w:type="character" w:styleId="FollowedHyperlink">
    <w:name w:val="FollowedHyperlink"/>
    <w:basedOn w:val="DefaultParagraphFont"/>
    <w:rsid w:val="006D2416"/>
    <w:rPr>
      <w:color w:val="800080"/>
      <w:u w:val="single"/>
    </w:rPr>
  </w:style>
  <w:style w:type="character" w:styleId="Strong">
    <w:name w:val="Strong"/>
    <w:basedOn w:val="DefaultParagraphFont"/>
    <w:qFormat/>
    <w:rsid w:val="006D2416"/>
    <w:rPr>
      <w:b/>
      <w:bCs/>
    </w:rPr>
  </w:style>
  <w:style w:type="character" w:styleId="Emphasis">
    <w:name w:val="Emphasis"/>
    <w:basedOn w:val="DefaultParagraphFont"/>
    <w:qFormat/>
    <w:rsid w:val="006D2416"/>
    <w:rPr>
      <w:i/>
      <w:iCs/>
    </w:rPr>
  </w:style>
  <w:style w:type="paragraph" w:styleId="DocumentMap">
    <w:name w:val="Document Map"/>
    <w:basedOn w:val="Normal"/>
    <w:link w:val="DocumentMapChar"/>
    <w:rsid w:val="006D2416"/>
    <w:pPr>
      <w:shd w:val="clear" w:color="auto" w:fill="000080"/>
    </w:pPr>
    <w:rPr>
      <w:rFonts w:ascii="Tahoma" w:hAnsi="Tahoma" w:cs="Tahoma"/>
    </w:rPr>
  </w:style>
  <w:style w:type="character" w:customStyle="1" w:styleId="DocumentMapChar">
    <w:name w:val="Document Map Char"/>
    <w:basedOn w:val="DefaultParagraphFont"/>
    <w:link w:val="DocumentMap"/>
    <w:rsid w:val="006D2416"/>
    <w:rPr>
      <w:rFonts w:ascii="Tahoma" w:hAnsi="Tahoma" w:cs="Tahoma"/>
      <w:sz w:val="22"/>
      <w:shd w:val="clear" w:color="auto" w:fill="000080"/>
    </w:rPr>
  </w:style>
  <w:style w:type="paragraph" w:styleId="PlainText">
    <w:name w:val="Plain Text"/>
    <w:basedOn w:val="Normal"/>
    <w:link w:val="PlainTextChar"/>
    <w:rsid w:val="006D2416"/>
    <w:rPr>
      <w:rFonts w:ascii="Courier New" w:hAnsi="Courier New" w:cs="Courier New"/>
      <w:sz w:val="20"/>
    </w:rPr>
  </w:style>
  <w:style w:type="character" w:customStyle="1" w:styleId="PlainTextChar">
    <w:name w:val="Plain Text Char"/>
    <w:basedOn w:val="DefaultParagraphFont"/>
    <w:link w:val="PlainText"/>
    <w:rsid w:val="006D2416"/>
    <w:rPr>
      <w:rFonts w:ascii="Courier New" w:hAnsi="Courier New" w:cs="Courier New"/>
    </w:rPr>
  </w:style>
  <w:style w:type="paragraph" w:styleId="E-mailSignature">
    <w:name w:val="E-mail Signature"/>
    <w:basedOn w:val="Normal"/>
    <w:link w:val="E-mailSignatureChar"/>
    <w:rsid w:val="006D2416"/>
  </w:style>
  <w:style w:type="character" w:customStyle="1" w:styleId="E-mailSignatureChar">
    <w:name w:val="E-mail Signature Char"/>
    <w:basedOn w:val="DefaultParagraphFont"/>
    <w:link w:val="E-mailSignature"/>
    <w:rsid w:val="006D2416"/>
    <w:rPr>
      <w:sz w:val="22"/>
    </w:rPr>
  </w:style>
  <w:style w:type="paragraph" w:styleId="NormalWeb">
    <w:name w:val="Normal (Web)"/>
    <w:basedOn w:val="Normal"/>
    <w:rsid w:val="006D2416"/>
  </w:style>
  <w:style w:type="character" w:styleId="HTMLAcronym">
    <w:name w:val="HTML Acronym"/>
    <w:basedOn w:val="DefaultParagraphFont"/>
    <w:rsid w:val="006D2416"/>
  </w:style>
  <w:style w:type="paragraph" w:styleId="HTMLAddress">
    <w:name w:val="HTML Address"/>
    <w:basedOn w:val="Normal"/>
    <w:link w:val="HTMLAddressChar"/>
    <w:rsid w:val="006D2416"/>
    <w:rPr>
      <w:i/>
      <w:iCs/>
    </w:rPr>
  </w:style>
  <w:style w:type="character" w:customStyle="1" w:styleId="HTMLAddressChar">
    <w:name w:val="HTML Address Char"/>
    <w:basedOn w:val="DefaultParagraphFont"/>
    <w:link w:val="HTMLAddress"/>
    <w:rsid w:val="006D2416"/>
    <w:rPr>
      <w:i/>
      <w:iCs/>
      <w:sz w:val="22"/>
    </w:rPr>
  </w:style>
  <w:style w:type="character" w:styleId="HTMLCite">
    <w:name w:val="HTML Cite"/>
    <w:basedOn w:val="DefaultParagraphFont"/>
    <w:rsid w:val="006D2416"/>
    <w:rPr>
      <w:i/>
      <w:iCs/>
    </w:rPr>
  </w:style>
  <w:style w:type="character" w:styleId="HTMLCode">
    <w:name w:val="HTML Code"/>
    <w:basedOn w:val="DefaultParagraphFont"/>
    <w:rsid w:val="006D2416"/>
    <w:rPr>
      <w:rFonts w:ascii="Courier New" w:hAnsi="Courier New" w:cs="Courier New"/>
      <w:sz w:val="20"/>
      <w:szCs w:val="20"/>
    </w:rPr>
  </w:style>
  <w:style w:type="character" w:styleId="HTMLDefinition">
    <w:name w:val="HTML Definition"/>
    <w:basedOn w:val="DefaultParagraphFont"/>
    <w:rsid w:val="006D2416"/>
    <w:rPr>
      <w:i/>
      <w:iCs/>
    </w:rPr>
  </w:style>
  <w:style w:type="character" w:styleId="HTMLKeyboard">
    <w:name w:val="HTML Keyboard"/>
    <w:basedOn w:val="DefaultParagraphFont"/>
    <w:rsid w:val="006D2416"/>
    <w:rPr>
      <w:rFonts w:ascii="Courier New" w:hAnsi="Courier New" w:cs="Courier New"/>
      <w:sz w:val="20"/>
      <w:szCs w:val="20"/>
    </w:rPr>
  </w:style>
  <w:style w:type="paragraph" w:styleId="HTMLPreformatted">
    <w:name w:val="HTML Preformatted"/>
    <w:basedOn w:val="Normal"/>
    <w:link w:val="HTMLPreformattedChar"/>
    <w:rsid w:val="006D2416"/>
    <w:rPr>
      <w:rFonts w:ascii="Courier New" w:hAnsi="Courier New" w:cs="Courier New"/>
      <w:sz w:val="20"/>
    </w:rPr>
  </w:style>
  <w:style w:type="character" w:customStyle="1" w:styleId="HTMLPreformattedChar">
    <w:name w:val="HTML Preformatted Char"/>
    <w:basedOn w:val="DefaultParagraphFont"/>
    <w:link w:val="HTMLPreformatted"/>
    <w:rsid w:val="006D2416"/>
    <w:rPr>
      <w:rFonts w:ascii="Courier New" w:hAnsi="Courier New" w:cs="Courier New"/>
    </w:rPr>
  </w:style>
  <w:style w:type="character" w:styleId="HTMLSample">
    <w:name w:val="HTML Sample"/>
    <w:basedOn w:val="DefaultParagraphFont"/>
    <w:rsid w:val="006D2416"/>
    <w:rPr>
      <w:rFonts w:ascii="Courier New" w:hAnsi="Courier New" w:cs="Courier New"/>
    </w:rPr>
  </w:style>
  <w:style w:type="character" w:styleId="HTMLTypewriter">
    <w:name w:val="HTML Typewriter"/>
    <w:basedOn w:val="DefaultParagraphFont"/>
    <w:rsid w:val="006D2416"/>
    <w:rPr>
      <w:rFonts w:ascii="Courier New" w:hAnsi="Courier New" w:cs="Courier New"/>
      <w:sz w:val="20"/>
      <w:szCs w:val="20"/>
    </w:rPr>
  </w:style>
  <w:style w:type="character" w:styleId="HTMLVariable">
    <w:name w:val="HTML Variable"/>
    <w:basedOn w:val="DefaultParagraphFont"/>
    <w:rsid w:val="006D2416"/>
    <w:rPr>
      <w:i/>
      <w:iCs/>
    </w:rPr>
  </w:style>
  <w:style w:type="paragraph" w:styleId="CommentSubject">
    <w:name w:val="annotation subject"/>
    <w:basedOn w:val="CommentText"/>
    <w:next w:val="CommentText"/>
    <w:link w:val="CommentSubjectChar"/>
    <w:rsid w:val="006D2416"/>
    <w:rPr>
      <w:b/>
      <w:bCs/>
    </w:rPr>
  </w:style>
  <w:style w:type="character" w:customStyle="1" w:styleId="CommentSubjectChar">
    <w:name w:val="Comment Subject Char"/>
    <w:basedOn w:val="CommentTextChar"/>
    <w:link w:val="CommentSubject"/>
    <w:rsid w:val="006D2416"/>
    <w:rPr>
      <w:b/>
      <w:bCs/>
    </w:rPr>
  </w:style>
  <w:style w:type="numbering" w:styleId="1ai">
    <w:name w:val="Outline List 1"/>
    <w:basedOn w:val="NoList"/>
    <w:rsid w:val="006D2416"/>
    <w:pPr>
      <w:numPr>
        <w:numId w:val="2"/>
      </w:numPr>
    </w:pPr>
  </w:style>
  <w:style w:type="numbering" w:styleId="111111">
    <w:name w:val="Outline List 2"/>
    <w:basedOn w:val="NoList"/>
    <w:rsid w:val="006D2416"/>
    <w:pPr>
      <w:numPr>
        <w:numId w:val="3"/>
      </w:numPr>
    </w:pPr>
  </w:style>
  <w:style w:type="numbering" w:styleId="ArticleSection">
    <w:name w:val="Outline List 3"/>
    <w:basedOn w:val="NoList"/>
    <w:rsid w:val="006D2416"/>
    <w:pPr>
      <w:numPr>
        <w:numId w:val="4"/>
      </w:numPr>
    </w:pPr>
  </w:style>
  <w:style w:type="table" w:styleId="TableSimple1">
    <w:name w:val="Table Simple 1"/>
    <w:basedOn w:val="TableNormal"/>
    <w:rsid w:val="006D241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D241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D241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6D241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D241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D241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D241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D241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D241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D241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D241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D241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D241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D241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D241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6D241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D241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D241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D241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D241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D241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D241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D241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D241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D241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D241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D241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D241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D241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D241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D241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6D241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D241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D241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6D241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D241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6D241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D241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D241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6D241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D241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D241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6D241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6D2416"/>
    <w:rPr>
      <w:rFonts w:eastAsia="Times New Roman" w:cs="Times New Roman"/>
      <w:b/>
      <w:kern w:val="28"/>
      <w:sz w:val="24"/>
      <w:lang w:eastAsia="en-AU"/>
    </w:rPr>
  </w:style>
  <w:style w:type="paragraph" w:customStyle="1" w:styleId="ETAsubitem">
    <w:name w:val="ETA(subitem)"/>
    <w:basedOn w:val="OPCParaBase"/>
    <w:rsid w:val="006D2416"/>
    <w:pPr>
      <w:tabs>
        <w:tab w:val="right" w:pos="340"/>
      </w:tabs>
      <w:spacing w:before="60" w:line="240" w:lineRule="auto"/>
      <w:ind w:left="454" w:hanging="454"/>
    </w:pPr>
    <w:rPr>
      <w:sz w:val="20"/>
    </w:rPr>
  </w:style>
  <w:style w:type="paragraph" w:customStyle="1" w:styleId="ETApara">
    <w:name w:val="ETA(para)"/>
    <w:basedOn w:val="OPCParaBase"/>
    <w:rsid w:val="006D2416"/>
    <w:pPr>
      <w:tabs>
        <w:tab w:val="right" w:pos="754"/>
      </w:tabs>
      <w:spacing w:before="60" w:line="240" w:lineRule="auto"/>
      <w:ind w:left="828" w:hanging="828"/>
    </w:pPr>
    <w:rPr>
      <w:sz w:val="20"/>
    </w:rPr>
  </w:style>
  <w:style w:type="paragraph" w:customStyle="1" w:styleId="ETAsubpara">
    <w:name w:val="ETA(subpara)"/>
    <w:basedOn w:val="OPCParaBase"/>
    <w:rsid w:val="006D2416"/>
    <w:pPr>
      <w:tabs>
        <w:tab w:val="right" w:pos="1083"/>
      </w:tabs>
      <w:spacing w:before="60" w:line="240" w:lineRule="auto"/>
      <w:ind w:left="1191" w:hanging="1191"/>
    </w:pPr>
    <w:rPr>
      <w:sz w:val="20"/>
    </w:rPr>
  </w:style>
  <w:style w:type="paragraph" w:customStyle="1" w:styleId="ETAsub-subpara">
    <w:name w:val="ETA(sub-subpara)"/>
    <w:basedOn w:val="OPCParaBase"/>
    <w:rsid w:val="006D2416"/>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6D2416"/>
  </w:style>
  <w:style w:type="character" w:customStyle="1" w:styleId="CharENotesHeading">
    <w:name w:val="CharENotesHeading"/>
    <w:basedOn w:val="DefaultParagraphFont"/>
    <w:rsid w:val="00586CD9"/>
  </w:style>
  <w:style w:type="character" w:customStyle="1" w:styleId="paragraphChar">
    <w:name w:val="paragraph Char"/>
    <w:aliases w:val="a Char"/>
    <w:link w:val="paragraph"/>
    <w:rsid w:val="00796512"/>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1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footer" Target="footer11.xml"/><Relationship Id="rId38"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header" Target="header8.xml"/><Relationship Id="rId32" Type="http://schemas.openxmlformats.org/officeDocument/2006/relationships/header" Target="header11.xml"/><Relationship Id="rId37" Type="http://schemas.openxmlformats.org/officeDocument/2006/relationships/footer" Target="footer13.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header" Target="header5.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D9E8B-462B-44F0-A0EF-06D7FDB1F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41</Pages>
  <Words>10848</Words>
  <Characters>54879</Characters>
  <Application>Microsoft Office Word</Application>
  <DocSecurity>0</DocSecurity>
  <PresentationFormat/>
  <Lines>1235</Lines>
  <Paragraphs>711</Paragraphs>
  <ScaleCrop>false</ScaleCrop>
  <HeadingPairs>
    <vt:vector size="2" baseType="variant">
      <vt:variant>
        <vt:lpstr>Title</vt:lpstr>
      </vt:variant>
      <vt:variant>
        <vt:i4>1</vt:i4>
      </vt:variant>
    </vt:vector>
  </HeadingPairs>
  <TitlesOfParts>
    <vt:vector size="1" baseType="lpstr">
      <vt:lpstr>Medical Indemnity Regulations 2020</vt:lpstr>
    </vt:vector>
  </TitlesOfParts>
  <Manager/>
  <Company/>
  <LinksUpToDate>false</LinksUpToDate>
  <CharactersWithSpaces>65340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2017-04-26T00:22:00Z</cp:lastPrinted>
  <dcterms:created xsi:type="dcterms:W3CDTF">2020-04-15T05:40:00Z</dcterms:created>
  <dcterms:modified xsi:type="dcterms:W3CDTF">2020-04-15T05:40:00Z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2020</vt:lpwstr>
  </property>
  <property fmtid="{D5CDD505-2E9C-101B-9397-08002B2CF9AE}" pid="3" name="ShortT">
    <vt:lpwstr>Medical Indemnity Regulations 2020</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16 April 2020</vt:lpwstr>
  </property>
  <property fmtid="{D5CDD505-2E9C-101B-9397-08002B2CF9AE}" pid="10" name="Authority">
    <vt:lpwstr>Unk</vt:lpwstr>
  </property>
  <property fmtid="{D5CDD505-2E9C-101B-9397-08002B2CF9AE}" pid="11" name="ID">
    <vt:lpwstr>OPC64055</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ExcoDate">
    <vt:lpwstr>16 April 2020</vt:lpwstr>
  </property>
</Properties>
</file>