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88385" w14:textId="77777777" w:rsidR="0074386D" w:rsidRPr="00A31D39" w:rsidRDefault="0074386D" w:rsidP="0074386D">
      <w:pPr>
        <w:pStyle w:val="Title"/>
        <w:jc w:val="left"/>
      </w:pPr>
      <w:bookmarkStart w:id="0" w:name="_GoBack"/>
      <w:bookmarkEnd w:id="0"/>
      <w:r w:rsidRPr="00A31D39">
        <w:t>Explanatory Statement</w:t>
      </w:r>
    </w:p>
    <w:p w14:paraId="619A5916" w14:textId="77777777" w:rsidR="0074386D" w:rsidRPr="00641D94" w:rsidRDefault="0074386D" w:rsidP="0074386D">
      <w:pPr>
        <w:pStyle w:val="ShortT"/>
        <w:rPr>
          <w:i/>
          <w:sz w:val="28"/>
          <w:szCs w:val="28"/>
        </w:rPr>
      </w:pPr>
      <w:r w:rsidRPr="00641D94">
        <w:rPr>
          <w:i/>
          <w:sz w:val="28"/>
          <w:szCs w:val="28"/>
        </w:rPr>
        <w:t>Child Care Subsidy Amendment (Coronavirus Response Measures No. 3) Minister’s Rules 2020</w:t>
      </w:r>
    </w:p>
    <w:p w14:paraId="795894AE" w14:textId="77777777" w:rsidR="0074386D" w:rsidRPr="00A31D39" w:rsidRDefault="0074386D" w:rsidP="0074386D">
      <w:pPr>
        <w:pStyle w:val="Heading2"/>
      </w:pPr>
      <w:r w:rsidRPr="00A31D39">
        <w:t>Purpose and Authority</w:t>
      </w:r>
    </w:p>
    <w:p w14:paraId="564CC26F" w14:textId="77777777" w:rsidR="0074386D" w:rsidRPr="00A31D39" w:rsidRDefault="0074386D" w:rsidP="0074386D"/>
    <w:p w14:paraId="59CBF377" w14:textId="77777777" w:rsidR="0074386D" w:rsidRDefault="0074386D" w:rsidP="0074386D">
      <w:r w:rsidRPr="00A31D39">
        <w:t xml:space="preserve">The </w:t>
      </w:r>
      <w:r w:rsidRPr="00EC76C5">
        <w:rPr>
          <w:i/>
        </w:rPr>
        <w:t>Child Care Subsidy Amendment (Coronavirus Response</w:t>
      </w:r>
      <w:r>
        <w:rPr>
          <w:i/>
        </w:rPr>
        <w:t xml:space="preserve"> Measures No. 3</w:t>
      </w:r>
      <w:r w:rsidRPr="00EC76C5">
        <w:rPr>
          <w:i/>
        </w:rPr>
        <w:t xml:space="preserve">) Minister’s Rules 2020 </w:t>
      </w:r>
      <w:r w:rsidRPr="00A31D39">
        <w:t xml:space="preserve">(Amendment Rules) are made under subsection 85GB(1) of the </w:t>
      </w:r>
      <w:r w:rsidRPr="00A31D39">
        <w:rPr>
          <w:i/>
        </w:rPr>
        <w:t>A New Tax System (Family Assistance) Act 1999</w:t>
      </w:r>
      <w:r>
        <w:t xml:space="preserve"> (Family Assistance Act) </w:t>
      </w:r>
      <w:r w:rsidRPr="00981935">
        <w:t xml:space="preserve">as construed in accordance with subsection 33(3) of the </w:t>
      </w:r>
      <w:r w:rsidRPr="00981935">
        <w:rPr>
          <w:i/>
        </w:rPr>
        <w:t>Acts Interpretation Act 1901</w:t>
      </w:r>
      <w:r>
        <w:rPr>
          <w:i/>
        </w:rPr>
        <w:t xml:space="preserve"> </w:t>
      </w:r>
      <w:r>
        <w:t>(Acts Interpretation Act)</w:t>
      </w:r>
      <w:r w:rsidRPr="00981935">
        <w:t xml:space="preserve">. </w:t>
      </w:r>
    </w:p>
    <w:p w14:paraId="0047FF97" w14:textId="77777777" w:rsidR="0074386D" w:rsidRDefault="0074386D" w:rsidP="0074386D"/>
    <w:p w14:paraId="6524F1C9" w14:textId="77777777" w:rsidR="0074386D" w:rsidRPr="00A31D39" w:rsidRDefault="0074386D" w:rsidP="0074386D">
      <w:r w:rsidRPr="00981935">
        <w:t>Amongst other things, subsection 33(3) of the Acts Interpretation Act provides that a power to make an instrument of a legislative character (such as subsection 85GB(</w:t>
      </w:r>
      <w:r>
        <w:t>1</w:t>
      </w:r>
      <w:r w:rsidRPr="00981935">
        <w:t>) of the Family Assistance Act) includes a power to amend such an instrument.</w:t>
      </w:r>
    </w:p>
    <w:p w14:paraId="555C931F" w14:textId="77777777" w:rsidR="0074386D" w:rsidRPr="00A31D39" w:rsidRDefault="0074386D" w:rsidP="0074386D"/>
    <w:p w14:paraId="5B84F217" w14:textId="77777777" w:rsidR="0074386D" w:rsidRPr="00A31D39" w:rsidRDefault="0074386D" w:rsidP="0074386D">
      <w:r w:rsidRPr="00A31D39">
        <w:t xml:space="preserve">The Amendment Rules amend the </w:t>
      </w:r>
      <w:r w:rsidRPr="00A31D39">
        <w:rPr>
          <w:i/>
        </w:rPr>
        <w:t>Child Care Subsidy Minister’s Rules 2017</w:t>
      </w:r>
      <w:r w:rsidRPr="00A31D39">
        <w:t xml:space="preserve"> (Principal Rules). </w:t>
      </w:r>
    </w:p>
    <w:p w14:paraId="1648306E" w14:textId="77777777" w:rsidR="0074386D" w:rsidRDefault="0074386D" w:rsidP="0074386D">
      <w:pPr>
        <w:shd w:val="clear" w:color="auto" w:fill="FFFFFF"/>
        <w:spacing w:before="100" w:beforeAutospacing="1" w:after="100" w:afterAutospacing="1"/>
      </w:pPr>
      <w:r>
        <w:t>In summary, the Amendment Rules</w:t>
      </w:r>
      <w:r w:rsidRPr="00F52068">
        <w:t xml:space="preserve"> </w:t>
      </w:r>
      <w:r>
        <w:t xml:space="preserve">build on and further safeguard the measures implemented through the </w:t>
      </w:r>
      <w:r w:rsidRPr="00EC76C5">
        <w:rPr>
          <w:i/>
        </w:rPr>
        <w:t>Child Care Subsidy Amendment (Coronavirus Response</w:t>
      </w:r>
      <w:r>
        <w:rPr>
          <w:i/>
        </w:rPr>
        <w:t xml:space="preserve"> Measures No. 2</w:t>
      </w:r>
      <w:r w:rsidRPr="00EC76C5">
        <w:rPr>
          <w:i/>
        </w:rPr>
        <w:t>) Minister’s Rules 202</w:t>
      </w:r>
      <w:r>
        <w:rPr>
          <w:i/>
        </w:rPr>
        <w:t>0</w:t>
      </w:r>
      <w:r>
        <w:t>, by:</w:t>
      </w:r>
    </w:p>
    <w:p w14:paraId="6A7697CB" w14:textId="77777777" w:rsidR="0074386D" w:rsidRPr="00E91D26" w:rsidRDefault="0074386D" w:rsidP="0074386D">
      <w:pPr>
        <w:pStyle w:val="ListParagraph"/>
        <w:numPr>
          <w:ilvl w:val="0"/>
          <w:numId w:val="47"/>
        </w:numPr>
      </w:pPr>
      <w:r>
        <w:t>providing that</w:t>
      </w:r>
      <w:r w:rsidRPr="00E91D26">
        <w:t xml:space="preserve"> no Child Care Subsidy (CCS) and Additional Child Care Subsidy (ACCS) is payable for a session of care in circumstances where the approved provider of the approved child care service that provided that care has been receiving business continuity payments (BCP)</w:t>
      </w:r>
      <w:r>
        <w:t>,</w:t>
      </w:r>
      <w:r w:rsidRPr="00E91D26">
        <w:t xml:space="preserve"> or has otherwise charged fees during the period </w:t>
      </w:r>
      <w:r>
        <w:t xml:space="preserve">that BCP was payable under the Australian Government’s </w:t>
      </w:r>
      <w:r w:rsidRPr="00F52068">
        <w:rPr>
          <w:szCs w:val="24"/>
        </w:rPr>
        <w:t>Early Childhood Education and Care Relief Package</w:t>
      </w:r>
    </w:p>
    <w:p w14:paraId="62AA2A8C" w14:textId="77777777" w:rsidR="0074386D" w:rsidRDefault="0074386D" w:rsidP="0074386D">
      <w:pPr>
        <w:pStyle w:val="ListParagraph"/>
        <w:numPr>
          <w:ilvl w:val="0"/>
          <w:numId w:val="47"/>
        </w:numPr>
      </w:pPr>
      <w:r>
        <w:t>imposing</w:t>
      </w:r>
      <w:r w:rsidRPr="00E91D26">
        <w:t xml:space="preserve"> a condition for the continued approval of a provider under the family assistance law</w:t>
      </w:r>
      <w:r>
        <w:t>,</w:t>
      </w:r>
      <w:r w:rsidRPr="00E91D26">
        <w:t xml:space="preserve"> that the provider not charge any fees for child care during the period</w:t>
      </w:r>
      <w:r>
        <w:t xml:space="preserve"> of</w:t>
      </w:r>
      <w:r w:rsidRPr="00E91D26">
        <w:t xml:space="preserve"> </w:t>
      </w:r>
      <w:r w:rsidRPr="00F52068">
        <w:rPr>
          <w:szCs w:val="24"/>
        </w:rPr>
        <w:t>Early Childhood Education and Care Relief Package</w:t>
      </w:r>
      <w:r w:rsidRPr="00E91D26">
        <w:t xml:space="preserve"> </w:t>
      </w:r>
      <w:r>
        <w:t>BCP</w:t>
      </w:r>
    </w:p>
    <w:p w14:paraId="352F3AF7" w14:textId="77777777" w:rsidR="0074386D" w:rsidRPr="0082480E" w:rsidRDefault="0074386D" w:rsidP="0074386D">
      <w:pPr>
        <w:pStyle w:val="ListParagraph"/>
        <w:numPr>
          <w:ilvl w:val="0"/>
          <w:numId w:val="47"/>
        </w:numPr>
      </w:pPr>
      <w:r w:rsidRPr="00F52068">
        <w:rPr>
          <w:szCs w:val="24"/>
        </w:rPr>
        <w:t>impose a restriction on applications for approval of child care providers and services during the period of the Early Childhood Education and Care Relief Package</w:t>
      </w:r>
      <w:r w:rsidRPr="00E91D26">
        <w:t xml:space="preserve"> </w:t>
      </w:r>
      <w:r>
        <w:t xml:space="preserve">BCP, recognising the impacts of the COVID-19 pandemic on the child care sector as well as the capacity for Government to engage in business as usual activities. In addition to this, the </w:t>
      </w:r>
      <w:r w:rsidRPr="00F52068">
        <w:rPr>
          <w:szCs w:val="24"/>
        </w:rPr>
        <w:t>Early Childhood Education and Care Relief Package</w:t>
      </w:r>
      <w:r w:rsidRPr="00E91D26">
        <w:t xml:space="preserve"> </w:t>
      </w:r>
      <w:r>
        <w:t>BCP period is designed to ensure the sustainability and longevity of the existing child care sector, without adding any additional resource constraints</w:t>
      </w:r>
    </w:p>
    <w:p w14:paraId="6FF5E41A" w14:textId="77777777" w:rsidR="0074386D" w:rsidRPr="000927F3" w:rsidRDefault="0074386D" w:rsidP="0074386D">
      <w:pPr>
        <w:pStyle w:val="ListParagraph"/>
        <w:numPr>
          <w:ilvl w:val="0"/>
          <w:numId w:val="47"/>
        </w:numPr>
      </w:pPr>
      <w:r w:rsidRPr="00F52068">
        <w:rPr>
          <w:szCs w:val="24"/>
        </w:rPr>
        <w:t xml:space="preserve">ensure that the </w:t>
      </w:r>
      <w:r w:rsidRPr="00F52068">
        <w:rPr>
          <w:i/>
          <w:szCs w:val="24"/>
        </w:rPr>
        <w:t>Community Child Care Fund – Special Circumstances</w:t>
      </w:r>
      <w:r w:rsidRPr="00F52068">
        <w:rPr>
          <w:szCs w:val="24"/>
        </w:rPr>
        <w:t xml:space="preserve"> (CCCF-SC) program is prescribed in the Principal Rules for the purposes of the special appropriation in the family assistance law. This ensures that additional financial support continues to be available for the child care sector, in circumstances where that sector is experiencing increased hardship and financial distress due to natural disasters and emergency events, such as the COVID-19 event. This further ensures that families are able to continue to access quality child care by helping maintain sector sustainability and meet sector need.</w:t>
      </w:r>
    </w:p>
    <w:p w14:paraId="473CB97F" w14:textId="77777777" w:rsidR="0074386D" w:rsidRDefault="0074386D" w:rsidP="0074386D">
      <w:pPr>
        <w:rPr>
          <w:lang w:eastAsia="en-AU"/>
        </w:rPr>
      </w:pPr>
    </w:p>
    <w:p w14:paraId="7FA5274E" w14:textId="077BB5A3" w:rsidR="00834525" w:rsidRPr="00D71B15" w:rsidRDefault="0074386D" w:rsidP="009E75BA">
      <w:r w:rsidRPr="00D71B15">
        <w:rPr>
          <w:lang w:eastAsia="en-AU"/>
        </w:rPr>
        <w:t xml:space="preserve">These amendments are intended to ensure that, as part of the </w:t>
      </w:r>
      <w:r w:rsidRPr="00D71B15">
        <w:t>Early Childhood Education and Care Relief Package,</w:t>
      </w:r>
      <w:r w:rsidRPr="00D71B15">
        <w:rPr>
          <w:lang w:eastAsia="en-AU"/>
        </w:rPr>
        <w:t xml:space="preserve"> child care providers are not able to charge fees and receive associated CCS during the period </w:t>
      </w:r>
      <w:r w:rsidR="009E73CF" w:rsidRPr="00D71B15">
        <w:rPr>
          <w:lang w:eastAsia="en-AU"/>
        </w:rPr>
        <w:t>that</w:t>
      </w:r>
      <w:r w:rsidRPr="00D71B15">
        <w:rPr>
          <w:lang w:eastAsia="en-AU"/>
        </w:rPr>
        <w:t xml:space="preserve"> BCP</w:t>
      </w:r>
      <w:r w:rsidR="009E73CF" w:rsidRPr="00D71B15">
        <w:rPr>
          <w:lang w:eastAsia="en-AU"/>
        </w:rPr>
        <w:t xml:space="preserve"> is payable</w:t>
      </w:r>
      <w:r w:rsidRPr="00D71B15">
        <w:rPr>
          <w:lang w:eastAsia="en-AU"/>
        </w:rPr>
        <w:t xml:space="preserve">. In combination with other financial assistance measures announced by </w:t>
      </w:r>
      <w:r w:rsidR="00834525" w:rsidRPr="00D71B15">
        <w:rPr>
          <w:lang w:eastAsia="en-AU"/>
        </w:rPr>
        <w:t xml:space="preserve">the </w:t>
      </w:r>
      <w:r w:rsidRPr="00D71B15">
        <w:rPr>
          <w:lang w:eastAsia="en-AU"/>
        </w:rPr>
        <w:t xml:space="preserve">Government, including </w:t>
      </w:r>
      <w:r w:rsidR="00CC1A19" w:rsidRPr="00D71B15">
        <w:rPr>
          <w:lang w:eastAsia="en-AU"/>
        </w:rPr>
        <w:t xml:space="preserve">JobKeeper Payment, extension of absence days and </w:t>
      </w:r>
      <w:r w:rsidRPr="00D71B15">
        <w:rPr>
          <w:lang w:eastAsia="en-AU"/>
        </w:rPr>
        <w:lastRenderedPageBreak/>
        <w:t xml:space="preserve">CCCF-SC, </w:t>
      </w:r>
      <w:r w:rsidR="00B56CE5" w:rsidRPr="00D71B15">
        <w:rPr>
          <w:lang w:eastAsia="en-AU"/>
        </w:rPr>
        <w:t xml:space="preserve">the Early Childhood Education and Care Relief Package </w:t>
      </w:r>
      <w:r w:rsidRPr="00D71B15">
        <w:rPr>
          <w:lang w:eastAsia="en-AU"/>
        </w:rPr>
        <w:t>BCP has been structured to ensure th</w:t>
      </w:r>
      <w:r w:rsidR="00834525" w:rsidRPr="00D71B15">
        <w:rPr>
          <w:lang w:eastAsia="en-AU"/>
        </w:rPr>
        <w:t xml:space="preserve">e viability of the early childhood education and care sector </w:t>
      </w:r>
      <w:r w:rsidRPr="00D71B15">
        <w:rPr>
          <w:lang w:eastAsia="en-AU"/>
        </w:rPr>
        <w:t xml:space="preserve">in circumstances </w:t>
      </w:r>
      <w:r w:rsidRPr="00D71B15">
        <w:t xml:space="preserve">where the COVID-19 pandemic has resulted in decreases in enrolments and </w:t>
      </w:r>
      <w:r w:rsidR="00834525" w:rsidRPr="00D71B15">
        <w:t xml:space="preserve">a </w:t>
      </w:r>
      <w:r w:rsidRPr="00D71B15">
        <w:t>drop in fee re</w:t>
      </w:r>
      <w:r w:rsidR="00CC1A19" w:rsidRPr="00D71B15">
        <w:t>venue for services.</w:t>
      </w:r>
    </w:p>
    <w:p w14:paraId="7DE1EA4C" w14:textId="77777777" w:rsidR="00834525" w:rsidRPr="00D71B15" w:rsidRDefault="00834525" w:rsidP="009E75BA"/>
    <w:p w14:paraId="5E7FE7F3" w14:textId="77777777" w:rsidR="009E73CF" w:rsidRPr="00D71B15" w:rsidRDefault="00CC1A19" w:rsidP="009E75BA">
      <w:pPr>
        <w:rPr>
          <w:lang w:eastAsia="en-AU"/>
        </w:rPr>
      </w:pPr>
      <w:r w:rsidRPr="00D71B15">
        <w:t>BCPs</w:t>
      </w:r>
      <w:r w:rsidR="0074386D" w:rsidRPr="00D71B15">
        <w:t xml:space="preserve"> are made to providers to give a guaranteed income stream, </w:t>
      </w:r>
      <w:r w:rsidR="00834525" w:rsidRPr="00D71B15">
        <w:t>based on a reference period,</w:t>
      </w:r>
      <w:r w:rsidR="00B56CE5" w:rsidRPr="00D71B15">
        <w:t xml:space="preserve"> with providers </w:t>
      </w:r>
      <w:r w:rsidR="00834525" w:rsidRPr="00D71B15">
        <w:t xml:space="preserve">also </w:t>
      </w:r>
      <w:r w:rsidR="00B56CE5" w:rsidRPr="00D71B15">
        <w:t xml:space="preserve">able to access supplementary payments in exceptional circumstances as detailed in the </w:t>
      </w:r>
      <w:r w:rsidR="00B56CE5" w:rsidRPr="00D71B15">
        <w:rPr>
          <w:i/>
        </w:rPr>
        <w:t xml:space="preserve">Early Childhood Education and Care Relief Package Payment Conditions </w:t>
      </w:r>
      <w:r w:rsidR="00B56CE5" w:rsidRPr="00D71B15">
        <w:t>document</w:t>
      </w:r>
      <w:r w:rsidR="0074386D" w:rsidRPr="00D71B15">
        <w:t>. Further, families are offered free child care to encourage them to maintain their enrolments with services and to provide financial assistance to families</w:t>
      </w:r>
      <w:r w:rsidR="0074386D" w:rsidRPr="00D71B15">
        <w:rPr>
          <w:lang w:eastAsia="en-AU"/>
        </w:rPr>
        <w:t>. Therefore, CCS and ACCS must not be payable due to the stated aim of Government that there are no fees to subsidise.</w:t>
      </w:r>
    </w:p>
    <w:p w14:paraId="44D5E22B" w14:textId="77777777" w:rsidR="009E73CF" w:rsidRPr="00D71B15" w:rsidRDefault="009E73CF" w:rsidP="009E75BA">
      <w:pPr>
        <w:rPr>
          <w:lang w:eastAsia="en-AU"/>
        </w:rPr>
      </w:pPr>
    </w:p>
    <w:p w14:paraId="5EE65553" w14:textId="2FF3D09C" w:rsidR="0074386D" w:rsidRPr="00D71B15" w:rsidRDefault="0074386D" w:rsidP="009E75BA">
      <w:pPr>
        <w:rPr>
          <w:lang w:eastAsia="en-AU"/>
        </w:rPr>
      </w:pPr>
      <w:r w:rsidRPr="00D71B15">
        <w:rPr>
          <w:lang w:eastAsia="en-AU"/>
        </w:rPr>
        <w:t xml:space="preserve">These amendments acknowledge and are intended to cater for dynamic circumstances during the COVID-19 pandemic, and ensure fee-relief for families.  </w:t>
      </w:r>
      <w:r w:rsidRPr="00D71B15">
        <w:t>The measures are temporary, only applying to the period in respect of which services are eligible for Early Childhood Education and Care Relief Package BCP.</w:t>
      </w:r>
    </w:p>
    <w:p w14:paraId="45644AC3" w14:textId="77777777" w:rsidR="0074386D" w:rsidRPr="00D71B15" w:rsidRDefault="0074386D" w:rsidP="0074386D">
      <w:pPr>
        <w:pStyle w:val="Heading2"/>
      </w:pPr>
      <w:r w:rsidRPr="00D71B15">
        <w:t xml:space="preserve">Commencement </w:t>
      </w:r>
    </w:p>
    <w:p w14:paraId="3394ED1D" w14:textId="77777777" w:rsidR="0074386D" w:rsidRPr="00D71B15" w:rsidRDefault="0074386D" w:rsidP="0074386D">
      <w:pPr>
        <w:spacing w:before="240"/>
      </w:pPr>
      <w:r w:rsidRPr="00D71B15">
        <w:t>The Amendment Rules commence on the day after the Rules are registered on the Federal Register of Legislation.</w:t>
      </w:r>
    </w:p>
    <w:p w14:paraId="735935F1" w14:textId="77777777" w:rsidR="0074386D" w:rsidRPr="00D71B15" w:rsidRDefault="0074386D" w:rsidP="0074386D">
      <w:pPr>
        <w:pStyle w:val="Heading2"/>
      </w:pPr>
      <w:r w:rsidRPr="00D71B15">
        <w:t>Consultation</w:t>
      </w:r>
    </w:p>
    <w:p w14:paraId="40775889" w14:textId="77777777" w:rsidR="0074386D" w:rsidRPr="0027143C" w:rsidRDefault="0074386D" w:rsidP="0074386D">
      <w:pPr>
        <w:pStyle w:val="Heading2"/>
        <w:rPr>
          <w:rFonts w:cs="Times New Roman"/>
          <w:b w:val="0"/>
          <w:bCs w:val="0"/>
          <w:iCs w:val="0"/>
          <w:sz w:val="24"/>
          <w:szCs w:val="20"/>
        </w:rPr>
      </w:pPr>
      <w:r w:rsidRPr="00D71B15">
        <w:rPr>
          <w:rFonts w:cs="Times New Roman"/>
          <w:b w:val="0"/>
          <w:bCs w:val="0"/>
          <w:iCs w:val="0"/>
          <w:sz w:val="24"/>
          <w:szCs w:val="20"/>
        </w:rPr>
        <w:t>The measures in the Amendment Rules are in response to stakeholder feedback</w:t>
      </w:r>
      <w:r w:rsidR="003B3767" w:rsidRPr="00D71B15">
        <w:rPr>
          <w:rFonts w:cs="Times New Roman"/>
          <w:b w:val="0"/>
          <w:bCs w:val="0"/>
          <w:iCs w:val="0"/>
          <w:sz w:val="24"/>
          <w:szCs w:val="20"/>
        </w:rPr>
        <w:t xml:space="preserve"> to concerns raised by the sector about </w:t>
      </w:r>
      <w:r w:rsidR="00834525" w:rsidRPr="00D71B15">
        <w:rPr>
          <w:rFonts w:cs="Times New Roman"/>
          <w:b w:val="0"/>
          <w:bCs w:val="0"/>
          <w:iCs w:val="0"/>
          <w:sz w:val="24"/>
          <w:szCs w:val="20"/>
        </w:rPr>
        <w:t xml:space="preserve">the </w:t>
      </w:r>
      <w:r w:rsidR="003B3767" w:rsidRPr="00D71B15">
        <w:rPr>
          <w:rFonts w:cs="Times New Roman"/>
          <w:b w:val="0"/>
          <w:bCs w:val="0"/>
          <w:iCs w:val="0"/>
          <w:sz w:val="24"/>
          <w:szCs w:val="20"/>
        </w:rPr>
        <w:t xml:space="preserve">viability and impending crisis </w:t>
      </w:r>
      <w:r w:rsidR="00834525" w:rsidRPr="00D71B15">
        <w:rPr>
          <w:rFonts w:cs="Times New Roman"/>
          <w:b w:val="0"/>
          <w:bCs w:val="0"/>
          <w:iCs w:val="0"/>
          <w:sz w:val="24"/>
          <w:szCs w:val="20"/>
        </w:rPr>
        <w:t xml:space="preserve">being faced </w:t>
      </w:r>
      <w:r w:rsidRPr="00D71B15">
        <w:rPr>
          <w:rFonts w:cs="Times New Roman"/>
          <w:b w:val="0"/>
          <w:bCs w:val="0"/>
          <w:iCs w:val="0"/>
          <w:sz w:val="24"/>
          <w:szCs w:val="20"/>
        </w:rPr>
        <w:t>in relation to the COVID-19 pandemic. The Department of Education, Skills and Employment has been consulting weekly with stakeholders in the early childhood education and care sector through the</w:t>
      </w:r>
      <w:r w:rsidRPr="0027143C">
        <w:rPr>
          <w:rFonts w:cs="Times New Roman"/>
          <w:b w:val="0"/>
          <w:bCs w:val="0"/>
          <w:iCs w:val="0"/>
          <w:sz w:val="24"/>
          <w:szCs w:val="20"/>
        </w:rPr>
        <w:t xml:space="preserve"> Early Childhood Education and Care Reference Group on COVID-19 issues. </w:t>
      </w:r>
    </w:p>
    <w:p w14:paraId="3D8C4E85" w14:textId="77777777" w:rsidR="0074386D" w:rsidRPr="00A31D39" w:rsidRDefault="0074386D" w:rsidP="0074386D">
      <w:pPr>
        <w:pStyle w:val="Heading2"/>
      </w:pPr>
      <w:r w:rsidRPr="00A31D39">
        <w:t>Regulation Impact Statement</w:t>
      </w:r>
    </w:p>
    <w:p w14:paraId="4AAD1A7C" w14:textId="77777777" w:rsidR="0074386D" w:rsidRPr="00A31D39" w:rsidRDefault="0074386D" w:rsidP="0074386D"/>
    <w:p w14:paraId="6DDDDC8A" w14:textId="77777777" w:rsidR="0074386D" w:rsidRDefault="0074386D" w:rsidP="0074386D">
      <w:pPr>
        <w:rPr>
          <w:sz w:val="22"/>
        </w:rPr>
      </w:pPr>
      <w:r>
        <w:t xml:space="preserve">A Prime Minister’s exemption has been granted for all COVID-19 related measures where they have more than a minor regulatory impact. </w:t>
      </w:r>
    </w:p>
    <w:p w14:paraId="73627DA3" w14:textId="77777777" w:rsidR="0074386D" w:rsidRPr="00A31D39" w:rsidRDefault="0074386D" w:rsidP="0074386D">
      <w:r w:rsidRPr="00C17FD9" w:rsidDel="007B5009">
        <w:rPr>
          <w:highlight w:val="yellow"/>
        </w:rPr>
        <w:t xml:space="preserve"> </w:t>
      </w:r>
      <w:r w:rsidRPr="00A31D39">
        <w:br w:type="page"/>
      </w:r>
    </w:p>
    <w:p w14:paraId="247AB873" w14:textId="77777777" w:rsidR="0074386D" w:rsidRPr="008148C3" w:rsidRDefault="0074386D" w:rsidP="0074386D">
      <w:pPr>
        <w:pStyle w:val="Title"/>
        <w:jc w:val="left"/>
      </w:pPr>
      <w:r w:rsidRPr="00A31D39">
        <w:lastRenderedPageBreak/>
        <w:t>Abbreviations used in this Explanatory Statement</w:t>
      </w:r>
    </w:p>
    <w:p w14:paraId="1302CC5A" w14:textId="77777777" w:rsidR="0074386D" w:rsidRPr="003B7474" w:rsidRDefault="0074386D" w:rsidP="0074386D">
      <w:r>
        <w:rPr>
          <w:b/>
        </w:rPr>
        <w:t xml:space="preserve">ACCS </w:t>
      </w:r>
      <w:r>
        <w:t>means Additional Child Care Subsidy.</w:t>
      </w:r>
    </w:p>
    <w:p w14:paraId="6D66517D" w14:textId="77777777" w:rsidR="0074386D" w:rsidRDefault="0074386D" w:rsidP="0074386D">
      <w:pPr>
        <w:rPr>
          <w:b/>
        </w:rPr>
      </w:pPr>
    </w:p>
    <w:p w14:paraId="09511C7A" w14:textId="77777777" w:rsidR="0074386D" w:rsidRDefault="0074386D" w:rsidP="0074386D">
      <w:r w:rsidRPr="00A31D39">
        <w:rPr>
          <w:b/>
        </w:rPr>
        <w:t>Amendment Rules</w:t>
      </w:r>
      <w:r w:rsidRPr="00A31D39">
        <w:t xml:space="preserve"> means the </w:t>
      </w:r>
      <w:r w:rsidRPr="001B60CC">
        <w:rPr>
          <w:i/>
        </w:rPr>
        <w:t>Child Care Subsidy Amendment (Coronavirus Response</w:t>
      </w:r>
      <w:r>
        <w:rPr>
          <w:i/>
        </w:rPr>
        <w:t xml:space="preserve"> Measures No. 3</w:t>
      </w:r>
      <w:r w:rsidRPr="001B60CC">
        <w:rPr>
          <w:i/>
        </w:rPr>
        <w:t>) Minister’s Rules 2020</w:t>
      </w:r>
      <w:r>
        <w:t>.</w:t>
      </w:r>
    </w:p>
    <w:p w14:paraId="07BE35BD" w14:textId="77777777" w:rsidR="0074386D" w:rsidRDefault="0074386D" w:rsidP="0074386D"/>
    <w:p w14:paraId="272036BA" w14:textId="77777777" w:rsidR="0074386D" w:rsidRDefault="0074386D" w:rsidP="0074386D">
      <w:r>
        <w:rPr>
          <w:b/>
        </w:rPr>
        <w:t>BCP</w:t>
      </w:r>
      <w:r>
        <w:t xml:space="preserve"> means business continuity payment.</w:t>
      </w:r>
    </w:p>
    <w:p w14:paraId="19E057B6" w14:textId="77777777" w:rsidR="0074386D" w:rsidRPr="00EA3EA2" w:rsidRDefault="0074386D" w:rsidP="0074386D"/>
    <w:p w14:paraId="4E91A84C" w14:textId="77777777" w:rsidR="0074386D" w:rsidRPr="00C73D2A" w:rsidRDefault="0074386D" w:rsidP="0074386D">
      <w:r>
        <w:rPr>
          <w:b/>
        </w:rPr>
        <w:t>CCCF-SC</w:t>
      </w:r>
      <w:r>
        <w:t xml:space="preserve"> means the </w:t>
      </w:r>
      <w:r w:rsidRPr="00290D7A">
        <w:rPr>
          <w:i/>
          <w:szCs w:val="24"/>
        </w:rPr>
        <w:t>Community Child Care Fund – Special Circumstances</w:t>
      </w:r>
      <w:r>
        <w:rPr>
          <w:szCs w:val="24"/>
        </w:rPr>
        <w:t xml:space="preserve"> program.</w:t>
      </w:r>
    </w:p>
    <w:p w14:paraId="44F25AE1" w14:textId="77777777" w:rsidR="0074386D" w:rsidRDefault="0074386D" w:rsidP="0074386D">
      <w:pPr>
        <w:rPr>
          <w:b/>
        </w:rPr>
      </w:pPr>
    </w:p>
    <w:p w14:paraId="20953977" w14:textId="77777777" w:rsidR="0074386D" w:rsidRPr="00A31D39" w:rsidRDefault="0074386D" w:rsidP="0074386D">
      <w:pPr>
        <w:rPr>
          <w:b/>
        </w:rPr>
      </w:pPr>
      <w:r w:rsidRPr="003B7474">
        <w:rPr>
          <w:b/>
        </w:rPr>
        <w:t>CCS</w:t>
      </w:r>
      <w:r>
        <w:t xml:space="preserve"> means Child Care Subsidy.</w:t>
      </w:r>
    </w:p>
    <w:p w14:paraId="17CA47E6" w14:textId="77777777" w:rsidR="0074386D" w:rsidRPr="00A31D39" w:rsidRDefault="0074386D" w:rsidP="0074386D">
      <w:pPr>
        <w:rPr>
          <w:b/>
        </w:rPr>
      </w:pPr>
    </w:p>
    <w:p w14:paraId="463508D6" w14:textId="77777777" w:rsidR="0074386D" w:rsidRPr="004F2BEE" w:rsidRDefault="0074386D" w:rsidP="0074386D">
      <w:r>
        <w:rPr>
          <w:b/>
        </w:rPr>
        <w:t xml:space="preserve">Family Assistance Act </w:t>
      </w:r>
      <w:r>
        <w:t xml:space="preserve">means the </w:t>
      </w:r>
      <w:r>
        <w:rPr>
          <w:i/>
        </w:rPr>
        <w:t>A New Tax System (Family Assistance) Act 1999</w:t>
      </w:r>
      <w:r>
        <w:t>.</w:t>
      </w:r>
    </w:p>
    <w:p w14:paraId="7BA0E21D" w14:textId="77777777" w:rsidR="0074386D" w:rsidRDefault="0074386D" w:rsidP="0074386D">
      <w:pPr>
        <w:rPr>
          <w:b/>
        </w:rPr>
      </w:pPr>
    </w:p>
    <w:p w14:paraId="660F73B6" w14:textId="77777777" w:rsidR="0074386D" w:rsidRDefault="0074386D" w:rsidP="0074386D">
      <w:r w:rsidRPr="00A31D39">
        <w:rPr>
          <w:b/>
        </w:rPr>
        <w:t>Family Assistance Administration Act</w:t>
      </w:r>
      <w:r w:rsidRPr="00A31D39">
        <w:t xml:space="preserve"> means the </w:t>
      </w:r>
      <w:r w:rsidRPr="00A31D39">
        <w:rPr>
          <w:i/>
        </w:rPr>
        <w:t>A New Tax System (Family Assistance) (Administration) Act 1999</w:t>
      </w:r>
      <w:r>
        <w:t>.</w:t>
      </w:r>
    </w:p>
    <w:p w14:paraId="79D6ECA6" w14:textId="77777777" w:rsidR="0074386D" w:rsidRDefault="0074386D" w:rsidP="0074386D"/>
    <w:p w14:paraId="45418CD9" w14:textId="77777777" w:rsidR="0074386D" w:rsidRDefault="0074386D" w:rsidP="0074386D">
      <w:r>
        <w:rPr>
          <w:b/>
        </w:rPr>
        <w:t>Principal</w:t>
      </w:r>
      <w:r w:rsidRPr="00A31D39">
        <w:rPr>
          <w:b/>
        </w:rPr>
        <w:t xml:space="preserve"> Rules</w:t>
      </w:r>
      <w:r w:rsidRPr="00A31D39">
        <w:t xml:space="preserve"> means the </w:t>
      </w:r>
      <w:r w:rsidRPr="00A31D39">
        <w:rPr>
          <w:i/>
        </w:rPr>
        <w:t>Child Care Subsidy Minister’s Rules 2017</w:t>
      </w:r>
      <w:r w:rsidRPr="00A31D39">
        <w:t xml:space="preserve"> (being the rules made by the Minister under subsection 85GB(1</w:t>
      </w:r>
      <w:r>
        <w:t xml:space="preserve">) of the Family Assistance Act). </w:t>
      </w:r>
    </w:p>
    <w:p w14:paraId="7EC53413" w14:textId="77777777" w:rsidR="0074386D" w:rsidRDefault="0074386D" w:rsidP="0074386D">
      <w:r>
        <w:br w:type="page"/>
      </w:r>
    </w:p>
    <w:p w14:paraId="6E6BB589" w14:textId="77777777" w:rsidR="0074386D" w:rsidRPr="00A31D39" w:rsidRDefault="0074386D" w:rsidP="0074386D">
      <w:pPr>
        <w:pStyle w:val="Title"/>
        <w:jc w:val="left"/>
      </w:pPr>
      <w:r>
        <w:lastRenderedPageBreak/>
        <w:t>Detailed Explanation of Amendments</w:t>
      </w:r>
    </w:p>
    <w:p w14:paraId="352033B1" w14:textId="77777777" w:rsidR="0074386D" w:rsidRPr="0059224F" w:rsidRDefault="0074386D" w:rsidP="0074386D">
      <w:pPr>
        <w:shd w:val="clear" w:color="auto" w:fill="FFFFFF"/>
        <w:spacing w:before="240" w:after="240"/>
        <w:rPr>
          <w:szCs w:val="24"/>
          <w:lang w:val="en-US" w:eastAsia="en-AU"/>
        </w:rPr>
      </w:pPr>
      <w:r w:rsidRPr="0059224F">
        <w:rPr>
          <w:b/>
          <w:bCs/>
          <w:szCs w:val="24"/>
          <w:u w:val="single"/>
          <w:lang w:eastAsia="en-AU"/>
        </w:rPr>
        <w:t>Preliminary</w:t>
      </w:r>
    </w:p>
    <w:p w14:paraId="2F6BEEEF" w14:textId="77777777" w:rsidR="0074386D" w:rsidRPr="0059224F" w:rsidRDefault="0074386D" w:rsidP="0074386D">
      <w:pPr>
        <w:shd w:val="clear" w:color="auto" w:fill="FFFFFF"/>
        <w:spacing w:before="240" w:after="240"/>
        <w:rPr>
          <w:szCs w:val="24"/>
          <w:lang w:val="en-US" w:eastAsia="en-AU"/>
        </w:rPr>
      </w:pPr>
      <w:r w:rsidRPr="0059224F">
        <w:rPr>
          <w:szCs w:val="24"/>
          <w:lang w:eastAsia="en-AU"/>
        </w:rPr>
        <w:t>Sections 1 to 4 of the Amendment Rules are formal provisions providing for the name, commencement, authority etc. for the instrument.</w:t>
      </w:r>
    </w:p>
    <w:p w14:paraId="5ABA144C" w14:textId="77777777" w:rsidR="0074386D" w:rsidRPr="0059224F" w:rsidRDefault="0074386D" w:rsidP="0074386D">
      <w:pPr>
        <w:shd w:val="clear" w:color="auto" w:fill="FFFFFF"/>
        <w:spacing w:before="240" w:after="240"/>
        <w:rPr>
          <w:szCs w:val="24"/>
          <w:lang w:val="en-US" w:eastAsia="en-AU"/>
        </w:rPr>
      </w:pPr>
      <w:r w:rsidRPr="0059224F">
        <w:rPr>
          <w:b/>
          <w:bCs/>
          <w:szCs w:val="24"/>
          <w:lang w:eastAsia="en-AU"/>
        </w:rPr>
        <w:t>Section 1</w:t>
      </w:r>
      <w:r w:rsidRPr="0059224F">
        <w:rPr>
          <w:szCs w:val="24"/>
          <w:lang w:eastAsia="en-AU"/>
        </w:rPr>
        <w:t xml:space="preserve"> states the name of the instrument as the </w:t>
      </w:r>
      <w:r w:rsidRPr="0059224F">
        <w:rPr>
          <w:i/>
          <w:iCs/>
          <w:szCs w:val="24"/>
        </w:rPr>
        <w:t>Child Care Subsidy Amendment (Coronavirus Response</w:t>
      </w:r>
      <w:r>
        <w:rPr>
          <w:i/>
          <w:iCs/>
          <w:szCs w:val="24"/>
        </w:rPr>
        <w:t xml:space="preserve"> Measures No. 3</w:t>
      </w:r>
      <w:r w:rsidRPr="0059224F">
        <w:rPr>
          <w:i/>
          <w:iCs/>
          <w:szCs w:val="24"/>
        </w:rPr>
        <w:t>) Minister’s Rules 2020</w:t>
      </w:r>
      <w:r w:rsidRPr="0059224F">
        <w:rPr>
          <w:szCs w:val="24"/>
        </w:rPr>
        <w:t>.</w:t>
      </w:r>
    </w:p>
    <w:p w14:paraId="2FA9A0C5" w14:textId="77777777" w:rsidR="0074386D" w:rsidRPr="0059224F" w:rsidRDefault="0074386D" w:rsidP="0074386D">
      <w:pPr>
        <w:shd w:val="clear" w:color="auto" w:fill="FFFFFF"/>
        <w:spacing w:before="240" w:after="240"/>
        <w:rPr>
          <w:szCs w:val="24"/>
          <w:lang w:val="en-US" w:eastAsia="en-AU"/>
        </w:rPr>
      </w:pPr>
      <w:r w:rsidRPr="0059224F">
        <w:rPr>
          <w:b/>
          <w:bCs/>
          <w:szCs w:val="24"/>
          <w:lang w:eastAsia="en-AU"/>
        </w:rPr>
        <w:t>Section 2</w:t>
      </w:r>
      <w:r w:rsidRPr="0059224F">
        <w:rPr>
          <w:szCs w:val="24"/>
          <w:lang w:eastAsia="en-AU"/>
        </w:rPr>
        <w:t xml:space="preserve"> </w:t>
      </w:r>
      <w:r>
        <w:rPr>
          <w:szCs w:val="24"/>
          <w:lang w:eastAsia="en-AU"/>
        </w:rPr>
        <w:t>provides for</w:t>
      </w:r>
      <w:r w:rsidRPr="0059224F">
        <w:rPr>
          <w:szCs w:val="24"/>
          <w:lang w:eastAsia="en-AU"/>
        </w:rPr>
        <w:t xml:space="preserve"> the Amendment Rules </w:t>
      </w:r>
      <w:r>
        <w:rPr>
          <w:szCs w:val="24"/>
          <w:lang w:eastAsia="en-AU"/>
        </w:rPr>
        <w:t xml:space="preserve">to </w:t>
      </w:r>
      <w:r w:rsidRPr="0059224F">
        <w:rPr>
          <w:szCs w:val="24"/>
          <w:lang w:eastAsia="en-AU"/>
        </w:rPr>
        <w:t xml:space="preserve">commence on the day after the instrument is registered on the Federal Register of Legislation. </w:t>
      </w:r>
    </w:p>
    <w:p w14:paraId="19897465" w14:textId="77777777" w:rsidR="0074386D" w:rsidRPr="0059224F" w:rsidRDefault="0074386D" w:rsidP="0074386D">
      <w:pPr>
        <w:shd w:val="clear" w:color="auto" w:fill="FFFFFF"/>
        <w:spacing w:before="240" w:after="240"/>
        <w:rPr>
          <w:szCs w:val="24"/>
          <w:lang w:val="en-US" w:eastAsia="en-AU"/>
        </w:rPr>
      </w:pPr>
      <w:r w:rsidRPr="0059224F">
        <w:rPr>
          <w:b/>
          <w:bCs/>
          <w:szCs w:val="24"/>
          <w:lang w:eastAsia="en-AU"/>
        </w:rPr>
        <w:t>Section 3</w:t>
      </w:r>
      <w:r w:rsidRPr="0059224F">
        <w:rPr>
          <w:szCs w:val="24"/>
          <w:lang w:eastAsia="en-AU"/>
        </w:rPr>
        <w:t xml:space="preserve"> states that the Amendment Rules are made under the Family Assistance Act.</w:t>
      </w:r>
    </w:p>
    <w:p w14:paraId="4942FD77" w14:textId="77777777" w:rsidR="0074386D" w:rsidRPr="0059224F" w:rsidRDefault="0074386D" w:rsidP="0074386D">
      <w:pPr>
        <w:shd w:val="clear" w:color="auto" w:fill="FFFFFF"/>
        <w:spacing w:before="240" w:after="240"/>
        <w:rPr>
          <w:szCs w:val="24"/>
          <w:lang w:eastAsia="en-AU"/>
        </w:rPr>
      </w:pPr>
      <w:r w:rsidRPr="0059224F">
        <w:rPr>
          <w:b/>
          <w:bCs/>
          <w:szCs w:val="24"/>
          <w:lang w:eastAsia="en-AU"/>
        </w:rPr>
        <w:t>Section 4</w:t>
      </w:r>
      <w:r w:rsidRPr="0059224F">
        <w:rPr>
          <w:szCs w:val="24"/>
          <w:lang w:eastAsia="en-AU"/>
        </w:rPr>
        <w:t xml:space="preserve"> provides that the </w:t>
      </w:r>
      <w:r>
        <w:rPr>
          <w:szCs w:val="24"/>
          <w:lang w:eastAsia="en-AU"/>
        </w:rPr>
        <w:t>Principal Rules</w:t>
      </w:r>
      <w:r w:rsidRPr="0059224F">
        <w:rPr>
          <w:szCs w:val="24"/>
          <w:lang w:eastAsia="en-AU"/>
        </w:rPr>
        <w:t xml:space="preserve"> are amended as set out in the Schedule to the Amendment Rules.</w:t>
      </w:r>
    </w:p>
    <w:p w14:paraId="2A028F9B" w14:textId="77777777" w:rsidR="0074386D" w:rsidRPr="009E37BA" w:rsidRDefault="0074386D" w:rsidP="0074386D">
      <w:pPr>
        <w:shd w:val="clear" w:color="auto" w:fill="FFFFFF"/>
        <w:spacing w:before="240" w:after="240"/>
        <w:rPr>
          <w:b/>
          <w:u w:val="single"/>
        </w:rPr>
      </w:pPr>
      <w:r>
        <w:rPr>
          <w:b/>
          <w:u w:val="single"/>
        </w:rPr>
        <w:t>Schedule 1</w:t>
      </w:r>
    </w:p>
    <w:p w14:paraId="3F4BEAD3" w14:textId="77777777" w:rsidR="0074386D" w:rsidRDefault="0074386D" w:rsidP="0074386D">
      <w:pPr>
        <w:rPr>
          <w:b/>
        </w:rPr>
      </w:pPr>
      <w:r>
        <w:rPr>
          <w:b/>
        </w:rPr>
        <w:t>Restriction on payment of CCS and charging of fees</w:t>
      </w:r>
    </w:p>
    <w:p w14:paraId="5E7C7F5C" w14:textId="77777777" w:rsidR="0074386D" w:rsidRPr="000668B0" w:rsidRDefault="0074386D" w:rsidP="0074386D">
      <w:pPr>
        <w:rPr>
          <w:b/>
        </w:rPr>
      </w:pPr>
    </w:p>
    <w:p w14:paraId="692EDD09" w14:textId="77777777" w:rsidR="0074386D" w:rsidRDefault="0074386D" w:rsidP="0074386D">
      <w:r>
        <w:t>Subparagraph 85BA(1)(c)(iii) of the Family Assistance Act enables the Principal Rules to prescribe circumstances in which CCS (and as a result, ACCS) is not payable for a session of care.</w:t>
      </w:r>
    </w:p>
    <w:p w14:paraId="45E2A2B2" w14:textId="77777777" w:rsidR="0074386D" w:rsidRDefault="0074386D" w:rsidP="0074386D"/>
    <w:p w14:paraId="22886D3E" w14:textId="77777777" w:rsidR="0074386D" w:rsidRDefault="0074386D" w:rsidP="0074386D">
      <w:pPr>
        <w:rPr>
          <w:szCs w:val="24"/>
        </w:rPr>
      </w:pPr>
      <w:r w:rsidRPr="0057455E">
        <w:rPr>
          <w:b/>
          <w:szCs w:val="24"/>
        </w:rPr>
        <w:t>Item 1</w:t>
      </w:r>
      <w:r w:rsidRPr="0057455E">
        <w:rPr>
          <w:szCs w:val="24"/>
        </w:rPr>
        <w:t xml:space="preserve"> </w:t>
      </w:r>
      <w:r>
        <w:rPr>
          <w:szCs w:val="24"/>
        </w:rPr>
        <w:t>inserts new paragraphs (h) and (i) into subsection 8(1) of the Principal Rules, which sets out circumstances for the purposes of subparagraph 85BA(1)(c)(iii) of the Family Assistance Act.</w:t>
      </w:r>
    </w:p>
    <w:p w14:paraId="66D3B08C" w14:textId="77777777" w:rsidR="0074386D" w:rsidRDefault="0074386D" w:rsidP="0074386D">
      <w:pPr>
        <w:rPr>
          <w:szCs w:val="24"/>
        </w:rPr>
      </w:pPr>
    </w:p>
    <w:p w14:paraId="6228E092" w14:textId="77777777" w:rsidR="0074386D" w:rsidRDefault="0074386D" w:rsidP="0074386D">
      <w:pPr>
        <w:rPr>
          <w:szCs w:val="24"/>
        </w:rPr>
      </w:pPr>
      <w:r>
        <w:rPr>
          <w:szCs w:val="24"/>
        </w:rPr>
        <w:t>New paragraph (h) provides</w:t>
      </w:r>
      <w:r w:rsidRPr="0057455E">
        <w:rPr>
          <w:szCs w:val="24"/>
        </w:rPr>
        <w:t xml:space="preserve"> that</w:t>
      </w:r>
      <w:r>
        <w:rPr>
          <w:szCs w:val="24"/>
        </w:rPr>
        <w:t xml:space="preserve"> </w:t>
      </w:r>
      <w:r w:rsidRPr="00E91D26">
        <w:t xml:space="preserve">no </w:t>
      </w:r>
      <w:r>
        <w:t>CCS</w:t>
      </w:r>
      <w:r w:rsidRPr="00E91D26">
        <w:t xml:space="preserve"> is payable for a session of care in circumstances where the approved provider of the approved child care service that provided that care </w:t>
      </w:r>
      <w:r>
        <w:t>was paid an amount of</w:t>
      </w:r>
      <w:r w:rsidRPr="00E91D26">
        <w:t xml:space="preserve"> </w:t>
      </w:r>
      <w:r>
        <w:t xml:space="preserve">BCP in relation the service under the </w:t>
      </w:r>
      <w:r>
        <w:rPr>
          <w:szCs w:val="24"/>
        </w:rPr>
        <w:t>Early Childhood Education and Care Relief Package BCP in Division 2 of Part 6 of the Principal Rules.</w:t>
      </w:r>
    </w:p>
    <w:p w14:paraId="553C2897" w14:textId="77777777" w:rsidR="0074386D" w:rsidRDefault="0074386D" w:rsidP="0074386D">
      <w:pPr>
        <w:rPr>
          <w:szCs w:val="24"/>
        </w:rPr>
      </w:pPr>
    </w:p>
    <w:p w14:paraId="7FEE03BD" w14:textId="77777777" w:rsidR="0074386D" w:rsidRDefault="0074386D" w:rsidP="0074386D">
      <w:r>
        <w:t xml:space="preserve">In addition, paragraph (i) provides that no CCS is payable for a session of care in circumstances where the provider of the service charged a fee for the session of care contrary to the new section 47AA of the Principal Rules – that is, during the period that the </w:t>
      </w:r>
      <w:r>
        <w:rPr>
          <w:szCs w:val="24"/>
        </w:rPr>
        <w:t>Early Childhood Education and Care Relief Package BCP</w:t>
      </w:r>
      <w:r>
        <w:t xml:space="preserve"> was in operation.</w:t>
      </w:r>
    </w:p>
    <w:p w14:paraId="69127686" w14:textId="77777777" w:rsidR="0074386D" w:rsidRDefault="0074386D" w:rsidP="0074386D"/>
    <w:p w14:paraId="0459DF1B" w14:textId="77777777" w:rsidR="0074386D" w:rsidRPr="00E91D26" w:rsidRDefault="0074386D" w:rsidP="0074386D">
      <w:r w:rsidRPr="00E91D26">
        <w:t>Th</w:t>
      </w:r>
      <w:r>
        <w:t xml:space="preserve">ese paragraphs </w:t>
      </w:r>
      <w:r w:rsidRPr="00E91D26">
        <w:t xml:space="preserve">will ensure that approved providers are not able to receive CCS or ACCS during the same period that providers are </w:t>
      </w:r>
      <w:r>
        <w:t xml:space="preserve">eligible for </w:t>
      </w:r>
      <w:r w:rsidRPr="00E91D26">
        <w:t>BCP</w:t>
      </w:r>
      <w:r>
        <w:t xml:space="preserve">, to reduce the risk of any </w:t>
      </w:r>
      <w:r w:rsidRPr="00E91D26">
        <w:t>doubling</w:t>
      </w:r>
      <w:r>
        <w:t>-up</w:t>
      </w:r>
      <w:r w:rsidRPr="00E91D26">
        <w:t xml:space="preserve"> of payments of public funding an</w:t>
      </w:r>
      <w:r>
        <w:t>d to further ensure the implementation</w:t>
      </w:r>
      <w:r w:rsidRPr="00E91D26">
        <w:t xml:space="preserve"> of </w:t>
      </w:r>
      <w:r>
        <w:t xml:space="preserve">the </w:t>
      </w:r>
      <w:r>
        <w:rPr>
          <w:szCs w:val="24"/>
        </w:rPr>
        <w:t>Early Childhood Education and Care Relief Package</w:t>
      </w:r>
      <w:r>
        <w:t>.</w:t>
      </w:r>
    </w:p>
    <w:p w14:paraId="06D0BBEB" w14:textId="77777777" w:rsidR="0074386D" w:rsidRDefault="0074386D" w:rsidP="0074386D">
      <w:pPr>
        <w:shd w:val="clear" w:color="auto" w:fill="FFFFFF"/>
        <w:spacing w:before="100" w:beforeAutospacing="1" w:after="100" w:afterAutospacing="1"/>
      </w:pPr>
      <w:r>
        <w:rPr>
          <w:bCs/>
          <w:lang w:eastAsia="en-AU"/>
        </w:rPr>
        <w:t xml:space="preserve">In addition, </w:t>
      </w:r>
      <w:r>
        <w:rPr>
          <w:b/>
          <w:bCs/>
          <w:lang w:eastAsia="en-AU"/>
        </w:rPr>
        <w:t>i</w:t>
      </w:r>
      <w:r w:rsidRPr="00E91D26">
        <w:rPr>
          <w:b/>
          <w:bCs/>
          <w:lang w:eastAsia="en-AU"/>
        </w:rPr>
        <w:t xml:space="preserve">tem </w:t>
      </w:r>
      <w:r>
        <w:rPr>
          <w:b/>
          <w:bCs/>
          <w:lang w:eastAsia="en-AU"/>
        </w:rPr>
        <w:t>5</w:t>
      </w:r>
      <w:r w:rsidRPr="00E91D26">
        <w:rPr>
          <w:b/>
          <w:bCs/>
          <w:lang w:eastAsia="en-AU"/>
        </w:rPr>
        <w:t xml:space="preserve"> </w:t>
      </w:r>
      <w:r>
        <w:t>inserts</w:t>
      </w:r>
      <w:r w:rsidRPr="00E91D26">
        <w:t xml:space="preserve"> a </w:t>
      </w:r>
      <w:r>
        <w:t xml:space="preserve">new </w:t>
      </w:r>
      <w:r w:rsidRPr="00E91D26">
        <w:t xml:space="preserve">condition for the continued approval of a provider under </w:t>
      </w:r>
      <w:r>
        <w:t xml:space="preserve">section 195E of the Family Assistance Administration Act in Division 5 of Part 4 of the Principal Rules. The new section 47AA provides than </w:t>
      </w:r>
      <w:r w:rsidRPr="00E91D26">
        <w:t xml:space="preserve">that the provider </w:t>
      </w:r>
      <w:r>
        <w:t xml:space="preserve">must </w:t>
      </w:r>
      <w:r w:rsidRPr="00E91D26">
        <w:t>not charge any fees for child care during the period</w:t>
      </w:r>
      <w:r>
        <w:t xml:space="preserve"> that the </w:t>
      </w:r>
      <w:r>
        <w:rPr>
          <w:szCs w:val="24"/>
        </w:rPr>
        <w:t>Early Childhood Education and Care Relief Package BCP</w:t>
      </w:r>
      <w:r>
        <w:t xml:space="preserve"> is in </w:t>
      </w:r>
      <w:r>
        <w:lastRenderedPageBreak/>
        <w:t>operation</w:t>
      </w:r>
      <w:r w:rsidRPr="00E91D26">
        <w:t>.</w:t>
      </w:r>
      <w:r>
        <w:t xml:space="preserve"> This further ensures that a provider is not able to charge families fees for child care during the period that provider is eligible for BCP.</w:t>
      </w:r>
    </w:p>
    <w:p w14:paraId="10C5E730" w14:textId="77777777" w:rsidR="0074386D" w:rsidRDefault="0074386D" w:rsidP="0074386D">
      <w:pPr>
        <w:rPr>
          <w:b/>
          <w:bCs/>
        </w:rPr>
      </w:pPr>
      <w:r>
        <w:rPr>
          <w:b/>
          <w:bCs/>
        </w:rPr>
        <w:t>Restriction on applications for approval</w:t>
      </w:r>
    </w:p>
    <w:p w14:paraId="1342D47D" w14:textId="77777777" w:rsidR="0074386D" w:rsidRDefault="0074386D" w:rsidP="0074386D">
      <w:pPr>
        <w:rPr>
          <w:b/>
          <w:bCs/>
        </w:rPr>
      </w:pPr>
    </w:p>
    <w:p w14:paraId="05DE6DCB" w14:textId="77777777" w:rsidR="0074386D" w:rsidRDefault="0074386D" w:rsidP="0074386D">
      <w:pPr>
        <w:rPr>
          <w:szCs w:val="24"/>
        </w:rPr>
      </w:pPr>
      <w:r>
        <w:rPr>
          <w:b/>
          <w:bCs/>
        </w:rPr>
        <w:t>Item 3</w:t>
      </w:r>
      <w:r w:rsidRPr="000927F3">
        <w:rPr>
          <w:b/>
          <w:bCs/>
        </w:rPr>
        <w:t xml:space="preserve"> </w:t>
      </w:r>
      <w:r w:rsidRPr="000927F3">
        <w:rPr>
          <w:bCs/>
        </w:rPr>
        <w:t>replaces subse</w:t>
      </w:r>
      <w:r>
        <w:rPr>
          <w:bCs/>
        </w:rPr>
        <w:t xml:space="preserve">ction 41(1) </w:t>
      </w:r>
      <w:r w:rsidRPr="000927F3">
        <w:rPr>
          <w:bCs/>
        </w:rPr>
        <w:t>and inserts new su</w:t>
      </w:r>
      <w:r>
        <w:rPr>
          <w:bCs/>
        </w:rPr>
        <w:t xml:space="preserve">bsection 41(1A) in the Principal Rules. These amendments </w:t>
      </w:r>
      <w:r>
        <w:rPr>
          <w:szCs w:val="24"/>
        </w:rPr>
        <w:t xml:space="preserve">provide that, </w:t>
      </w:r>
      <w:r w:rsidRPr="000927F3">
        <w:rPr>
          <w:szCs w:val="24"/>
        </w:rPr>
        <w:t>during the period of the Early Childhood Education and Care Relief Package</w:t>
      </w:r>
      <w:r w:rsidRPr="00E91D26">
        <w:t xml:space="preserve"> </w:t>
      </w:r>
      <w:r>
        <w:t>BCP (6 April 2020 to 28 June 2020, inclusive),</w:t>
      </w:r>
      <w:r w:rsidRPr="000927F3">
        <w:rPr>
          <w:szCs w:val="24"/>
        </w:rPr>
        <w:t xml:space="preserve"> applications for </w:t>
      </w:r>
      <w:r>
        <w:rPr>
          <w:szCs w:val="24"/>
        </w:rPr>
        <w:t xml:space="preserve">provider </w:t>
      </w:r>
      <w:r w:rsidRPr="000927F3">
        <w:rPr>
          <w:szCs w:val="24"/>
        </w:rPr>
        <w:t>approval</w:t>
      </w:r>
      <w:r>
        <w:rPr>
          <w:szCs w:val="24"/>
        </w:rPr>
        <w:t>, and applications to add or remove services from provider approval,</w:t>
      </w:r>
      <w:r w:rsidRPr="000927F3">
        <w:rPr>
          <w:szCs w:val="24"/>
        </w:rPr>
        <w:t xml:space="preserve"> </w:t>
      </w:r>
      <w:r>
        <w:rPr>
          <w:szCs w:val="24"/>
        </w:rPr>
        <w:t>will be taken not to have been made.</w:t>
      </w:r>
    </w:p>
    <w:p w14:paraId="4126C8EE" w14:textId="77777777" w:rsidR="0074386D" w:rsidRDefault="0074386D" w:rsidP="0074386D">
      <w:pPr>
        <w:rPr>
          <w:b/>
          <w:bCs/>
        </w:rPr>
      </w:pPr>
    </w:p>
    <w:p w14:paraId="07F7378B" w14:textId="77777777" w:rsidR="0074386D" w:rsidRPr="000927F3" w:rsidRDefault="0074386D" w:rsidP="0074386D">
      <w:pPr>
        <w:rPr>
          <w:bCs/>
        </w:rPr>
      </w:pPr>
      <w:r>
        <w:rPr>
          <w:b/>
          <w:bCs/>
        </w:rPr>
        <w:t xml:space="preserve">Items 2 and 4 </w:t>
      </w:r>
      <w:r>
        <w:rPr>
          <w:bCs/>
        </w:rPr>
        <w:t>are consequential amendments to item 2, replacing the heading of section 41 of the Principal Rules and ensuring that subsection 41(2) of the Principal Rules correctly cross-references new subsection 41(1A).</w:t>
      </w:r>
    </w:p>
    <w:p w14:paraId="321A843F" w14:textId="77777777" w:rsidR="0074386D" w:rsidRDefault="0074386D" w:rsidP="0074386D">
      <w:pPr>
        <w:rPr>
          <w:szCs w:val="24"/>
        </w:rPr>
      </w:pPr>
    </w:p>
    <w:p w14:paraId="3E5039EE" w14:textId="77777777" w:rsidR="0074386D" w:rsidRDefault="0074386D" w:rsidP="0074386D">
      <w:r>
        <w:rPr>
          <w:szCs w:val="24"/>
        </w:rPr>
        <w:t xml:space="preserve">These amendments to section 41 of the Principal Rules </w:t>
      </w:r>
      <w:r>
        <w:t>recognising the impacts of the COVID</w:t>
      </w:r>
      <w:r>
        <w:noBreakHyphen/>
        <w:t xml:space="preserve">19 pandemic on the child care sector as well as the capacity for Government to engage in business as usual activities. In addition to this, the </w:t>
      </w:r>
      <w:r w:rsidRPr="000927F3">
        <w:rPr>
          <w:szCs w:val="24"/>
        </w:rPr>
        <w:t>Early Childhood Education and Care Relief Package</w:t>
      </w:r>
      <w:r w:rsidRPr="00E91D26">
        <w:t xml:space="preserve"> </w:t>
      </w:r>
      <w:r>
        <w:t>BCP period is designed to ensure the sustainability and longevity of the existing child care sector, without adding any additional resource constraints.</w:t>
      </w:r>
    </w:p>
    <w:p w14:paraId="26CB3F85" w14:textId="77777777" w:rsidR="0074386D" w:rsidRDefault="0074386D" w:rsidP="0074386D"/>
    <w:p w14:paraId="5E50A5E9" w14:textId="77777777" w:rsidR="0074386D" w:rsidRDefault="0074386D" w:rsidP="0074386D">
      <w:r>
        <w:t>Existing subsection 41(2) in the Principal Rules has been retained, to ensure that in exceptional circumstances and where there is urgent need, there is capacity to process an application for approval. This ensures that where sector need justifies an application for approval, it can continue to be processed.</w:t>
      </w:r>
    </w:p>
    <w:p w14:paraId="56F9B841" w14:textId="77777777" w:rsidR="0074386D" w:rsidRDefault="0074386D" w:rsidP="0074386D">
      <w:pPr>
        <w:rPr>
          <w:b/>
          <w:bCs/>
        </w:rPr>
      </w:pPr>
    </w:p>
    <w:p w14:paraId="451E82EF" w14:textId="77777777" w:rsidR="0074386D" w:rsidRDefault="0074386D" w:rsidP="0074386D">
      <w:pPr>
        <w:rPr>
          <w:b/>
          <w:bCs/>
        </w:rPr>
      </w:pPr>
      <w:r>
        <w:rPr>
          <w:b/>
          <w:bCs/>
        </w:rPr>
        <w:t>Special appropriation for CCCF-SC</w:t>
      </w:r>
    </w:p>
    <w:p w14:paraId="3E91E530" w14:textId="77777777" w:rsidR="0074386D" w:rsidRDefault="0074386D" w:rsidP="0074386D">
      <w:pPr>
        <w:rPr>
          <w:b/>
          <w:bCs/>
        </w:rPr>
      </w:pPr>
    </w:p>
    <w:p w14:paraId="7E123E85" w14:textId="77777777" w:rsidR="0074386D" w:rsidRDefault="0074386D" w:rsidP="0074386D">
      <w:r>
        <w:t>Section 233 of the Family Assistance Administration Act generally provides that payments made under the family assistance law are supported by special appropriation. However, subsection 233(2) expressly excludes from the special appropriation any grant payments made under section 85GA of the Family Assistance Act unless those grant payments are prescribed in the Principal Rules.</w:t>
      </w:r>
    </w:p>
    <w:p w14:paraId="1CF57D96" w14:textId="77777777" w:rsidR="0074386D" w:rsidRPr="00597483" w:rsidRDefault="0074386D" w:rsidP="0074386D">
      <w:pPr>
        <w:shd w:val="clear" w:color="auto" w:fill="FFFFFF"/>
        <w:spacing w:before="100" w:beforeAutospacing="1" w:after="100" w:afterAutospacing="1"/>
      </w:pPr>
      <w:r w:rsidRPr="00290D7A">
        <w:rPr>
          <w:b/>
          <w:bCs/>
        </w:rPr>
        <w:t>Item 6</w:t>
      </w:r>
      <w:r w:rsidRPr="00290D7A">
        <w:rPr>
          <w:bCs/>
        </w:rPr>
        <w:t xml:space="preserve"> inserts </w:t>
      </w:r>
      <w:r>
        <w:rPr>
          <w:bCs/>
        </w:rPr>
        <w:t xml:space="preserve">a </w:t>
      </w:r>
      <w:r w:rsidRPr="00290D7A">
        <w:rPr>
          <w:bCs/>
        </w:rPr>
        <w:t xml:space="preserve">new Part 8 and section 78 into the Principal Rules, </w:t>
      </w:r>
      <w:r>
        <w:rPr>
          <w:bCs/>
        </w:rPr>
        <w:t xml:space="preserve">to </w:t>
      </w:r>
      <w:r w:rsidRPr="00290D7A">
        <w:rPr>
          <w:szCs w:val="24"/>
        </w:rPr>
        <w:t>ensure that the CCCF-SC program is prescribed in the Principal Rules for the purposes of the special appropriation in the family assistance law. This ensures that additional financial support continues to be available for the child care sector, in circumstances where that sector is experiencing increased hardship and financial distress due to natural disasters and emergency events, such as the COVID-19 ev</w:t>
      </w:r>
      <w:r>
        <w:rPr>
          <w:szCs w:val="24"/>
        </w:rPr>
        <w:t>ent.</w:t>
      </w:r>
    </w:p>
    <w:p w14:paraId="10DFB458" w14:textId="77777777" w:rsidR="0074386D" w:rsidRPr="00290D7A" w:rsidRDefault="0074386D" w:rsidP="0074386D">
      <w:pPr>
        <w:rPr>
          <w:b/>
          <w:bCs/>
        </w:rPr>
      </w:pPr>
    </w:p>
    <w:p w14:paraId="71164711" w14:textId="77777777" w:rsidR="0074386D" w:rsidRPr="000668B0" w:rsidRDefault="0074386D" w:rsidP="0074386D">
      <w:pPr>
        <w:rPr>
          <w:bCs/>
        </w:rPr>
      </w:pPr>
    </w:p>
    <w:p w14:paraId="7EB152BB" w14:textId="77777777" w:rsidR="0074386D" w:rsidRPr="00A31D39" w:rsidRDefault="0074386D" w:rsidP="0074386D">
      <w:r w:rsidRPr="00A31D39">
        <w:br w:type="page"/>
      </w:r>
    </w:p>
    <w:p w14:paraId="73BFBE00" w14:textId="77777777" w:rsidR="0074386D" w:rsidRPr="00A31D39" w:rsidRDefault="0074386D" w:rsidP="0074386D">
      <w:pPr>
        <w:pStyle w:val="Title"/>
        <w:jc w:val="left"/>
        <w:rPr>
          <w:rFonts w:eastAsiaTheme="majorEastAsia"/>
        </w:rPr>
      </w:pPr>
      <w:r w:rsidRPr="00A31D39">
        <w:rPr>
          <w:rFonts w:eastAsiaTheme="majorEastAsia"/>
        </w:rPr>
        <w:lastRenderedPageBreak/>
        <w:t>Statement of Compatibility with Human Rights</w:t>
      </w:r>
    </w:p>
    <w:p w14:paraId="1DE8FFC3" w14:textId="77777777" w:rsidR="0074386D" w:rsidRPr="00A31D39" w:rsidRDefault="0074386D" w:rsidP="0074386D">
      <w:r w:rsidRPr="00A31D39">
        <w:t xml:space="preserve">Prepared in accordance with Part 3 of the </w:t>
      </w:r>
      <w:r w:rsidRPr="00163474">
        <w:rPr>
          <w:i/>
        </w:rPr>
        <w:t>Human Rights (Parliamentary Scrutiny) Act 2011</w:t>
      </w:r>
    </w:p>
    <w:p w14:paraId="0EA895C3" w14:textId="77777777" w:rsidR="0074386D" w:rsidRPr="00FD1FEE" w:rsidRDefault="0074386D" w:rsidP="0074386D">
      <w:pPr>
        <w:pStyle w:val="Heading2"/>
        <w:rPr>
          <w:bCs w:val="0"/>
          <w:i/>
          <w:iCs w:val="0"/>
          <w:sz w:val="28"/>
          <w:szCs w:val="24"/>
        </w:rPr>
      </w:pPr>
      <w:r w:rsidRPr="00FD1FEE">
        <w:rPr>
          <w:bCs w:val="0"/>
          <w:i/>
          <w:iCs w:val="0"/>
          <w:sz w:val="28"/>
          <w:szCs w:val="24"/>
        </w:rPr>
        <w:t>Child Care Subsidy Amendment (Coronavirus Response</w:t>
      </w:r>
      <w:r>
        <w:rPr>
          <w:bCs w:val="0"/>
          <w:i/>
          <w:iCs w:val="0"/>
          <w:sz w:val="28"/>
          <w:szCs w:val="24"/>
        </w:rPr>
        <w:t xml:space="preserve"> Measures No. 3</w:t>
      </w:r>
      <w:r w:rsidRPr="00FD1FEE">
        <w:rPr>
          <w:bCs w:val="0"/>
          <w:i/>
          <w:iCs w:val="0"/>
          <w:sz w:val="28"/>
          <w:szCs w:val="24"/>
        </w:rPr>
        <w:t>) Minister’s Rules 2020</w:t>
      </w:r>
    </w:p>
    <w:p w14:paraId="74861CF9" w14:textId="77777777" w:rsidR="0074386D" w:rsidRDefault="0074386D" w:rsidP="0074386D"/>
    <w:p w14:paraId="58127311" w14:textId="77777777" w:rsidR="0074386D" w:rsidRPr="00A31D39" w:rsidRDefault="0074386D" w:rsidP="0074386D">
      <w:r w:rsidRPr="00A31D39">
        <w:t xml:space="preserve">This Legislative Instrument is compatible with the human rights and freedoms recognised or declared in the international instruments listed in section 3 of the </w:t>
      </w:r>
      <w:r w:rsidRPr="00D51116">
        <w:rPr>
          <w:i/>
        </w:rPr>
        <w:t>Human Rights (Parliamentary Scrutiny) Act 2011.</w:t>
      </w:r>
    </w:p>
    <w:p w14:paraId="56D541B2" w14:textId="77777777" w:rsidR="0074386D" w:rsidRPr="00A31D39" w:rsidRDefault="0074386D" w:rsidP="0074386D">
      <w:pPr>
        <w:pStyle w:val="Heading2"/>
        <w:rPr>
          <w:rFonts w:eastAsiaTheme="majorEastAsia"/>
        </w:rPr>
      </w:pPr>
      <w:r w:rsidRPr="00A31D39">
        <w:rPr>
          <w:rFonts w:eastAsiaTheme="majorEastAsia"/>
        </w:rPr>
        <w:t>Overview of the Legislative Instrument</w:t>
      </w:r>
    </w:p>
    <w:p w14:paraId="4E46206E" w14:textId="77777777" w:rsidR="0074386D" w:rsidRDefault="0074386D" w:rsidP="0074386D">
      <w:r w:rsidRPr="00A31D39">
        <w:t xml:space="preserve">The </w:t>
      </w:r>
      <w:r w:rsidRPr="00EC76C5">
        <w:rPr>
          <w:i/>
        </w:rPr>
        <w:t>Child Care Subsidy Amendment (Coronavirus Response</w:t>
      </w:r>
      <w:r>
        <w:rPr>
          <w:i/>
        </w:rPr>
        <w:t xml:space="preserve"> Measures No. 3</w:t>
      </w:r>
      <w:r w:rsidRPr="00EC76C5">
        <w:rPr>
          <w:i/>
        </w:rPr>
        <w:t xml:space="preserve">) Minister’s Rules 2020 </w:t>
      </w:r>
      <w:r w:rsidRPr="00A31D39">
        <w:t xml:space="preserve">(Amendment Rules) are made under subsection 85GB(1) of the </w:t>
      </w:r>
      <w:r w:rsidRPr="00A31D39">
        <w:rPr>
          <w:i/>
        </w:rPr>
        <w:t>A New Tax System (Family Assistance) Act 1999</w:t>
      </w:r>
      <w:r>
        <w:t xml:space="preserve"> (Family Assistance Act) </w:t>
      </w:r>
      <w:r w:rsidRPr="00981935">
        <w:t xml:space="preserve">as construed in accordance with subsection 33(3) of the </w:t>
      </w:r>
      <w:r w:rsidRPr="00981935">
        <w:rPr>
          <w:i/>
        </w:rPr>
        <w:t>Acts Interpretation Act 1901</w:t>
      </w:r>
      <w:r w:rsidRPr="00981935">
        <w:t xml:space="preserve">. </w:t>
      </w:r>
    </w:p>
    <w:p w14:paraId="735702D6" w14:textId="77777777" w:rsidR="0074386D" w:rsidRDefault="0074386D" w:rsidP="0074386D"/>
    <w:p w14:paraId="6C14B4A4" w14:textId="77777777" w:rsidR="0074386D" w:rsidRPr="00A31D39" w:rsidRDefault="0074386D" w:rsidP="0074386D">
      <w:r w:rsidRPr="00A31D39">
        <w:t xml:space="preserve">The Amendment Rules amend the </w:t>
      </w:r>
      <w:r w:rsidRPr="00A31D39">
        <w:rPr>
          <w:i/>
        </w:rPr>
        <w:t>Child Care Subsidy Minister’s Rules 2017</w:t>
      </w:r>
      <w:r w:rsidRPr="00A31D39">
        <w:t xml:space="preserve"> (Principal Rules). </w:t>
      </w:r>
    </w:p>
    <w:p w14:paraId="7162DCCE" w14:textId="77777777" w:rsidR="0074386D" w:rsidRDefault="0074386D" w:rsidP="0074386D">
      <w:pPr>
        <w:shd w:val="clear" w:color="auto" w:fill="FFFFFF"/>
        <w:spacing w:before="100" w:beforeAutospacing="1" w:after="100" w:afterAutospacing="1"/>
      </w:pPr>
      <w:r>
        <w:t>In summary, the Amendment Rules</w:t>
      </w:r>
      <w:r w:rsidRPr="00F52068">
        <w:t xml:space="preserve"> </w:t>
      </w:r>
      <w:r>
        <w:t xml:space="preserve">build on and further safeguard the measures implemented through the </w:t>
      </w:r>
      <w:r w:rsidRPr="00EC76C5">
        <w:rPr>
          <w:i/>
        </w:rPr>
        <w:t>Child Care Subsidy Amendment (Coronavirus Response</w:t>
      </w:r>
      <w:r>
        <w:rPr>
          <w:i/>
        </w:rPr>
        <w:t xml:space="preserve"> Measures No. 2</w:t>
      </w:r>
      <w:r w:rsidRPr="00EC76C5">
        <w:rPr>
          <w:i/>
        </w:rPr>
        <w:t>) Minister’s Rules 202</w:t>
      </w:r>
      <w:r>
        <w:rPr>
          <w:i/>
        </w:rPr>
        <w:t>0</w:t>
      </w:r>
      <w:r>
        <w:t>, by:</w:t>
      </w:r>
    </w:p>
    <w:p w14:paraId="78BDB3F5" w14:textId="77777777" w:rsidR="0074386D" w:rsidRPr="00E91D26" w:rsidRDefault="0074386D" w:rsidP="0074386D">
      <w:pPr>
        <w:pStyle w:val="ListParagraph"/>
        <w:numPr>
          <w:ilvl w:val="0"/>
          <w:numId w:val="47"/>
        </w:numPr>
      </w:pPr>
      <w:r>
        <w:t>providing that</w:t>
      </w:r>
      <w:r w:rsidRPr="00E91D26">
        <w:t xml:space="preserve"> no Child Care Subsidy (CCS) and Additional Child Care Subsidy (ACCS) is payable for a session of care in circumstances where the approved provider of the approved child care service that provided that care has been receiving business continuity payments (BCP)</w:t>
      </w:r>
      <w:r>
        <w:t>,</w:t>
      </w:r>
      <w:r w:rsidRPr="00E91D26">
        <w:t xml:space="preserve"> or has otherwise charged fees during the period </w:t>
      </w:r>
      <w:r>
        <w:t xml:space="preserve">that BCP was payable under the Australian Government’s </w:t>
      </w:r>
      <w:r w:rsidRPr="00F52068">
        <w:rPr>
          <w:szCs w:val="24"/>
        </w:rPr>
        <w:t>Early Childhood Education and Care Relief Package</w:t>
      </w:r>
    </w:p>
    <w:p w14:paraId="20ADB837" w14:textId="77777777" w:rsidR="0074386D" w:rsidRDefault="0074386D" w:rsidP="0074386D">
      <w:pPr>
        <w:pStyle w:val="ListParagraph"/>
        <w:numPr>
          <w:ilvl w:val="0"/>
          <w:numId w:val="47"/>
        </w:numPr>
      </w:pPr>
      <w:r>
        <w:t>imposing</w:t>
      </w:r>
      <w:r w:rsidRPr="00E91D26">
        <w:t xml:space="preserve"> a condition for the continued approval of a provider under the family assistance law</w:t>
      </w:r>
      <w:r>
        <w:t>,</w:t>
      </w:r>
      <w:r w:rsidRPr="00E91D26">
        <w:t xml:space="preserve"> that the provider not charge any fees for child care during the period</w:t>
      </w:r>
      <w:r>
        <w:t xml:space="preserve"> of</w:t>
      </w:r>
      <w:r w:rsidRPr="00E91D26">
        <w:t xml:space="preserve"> </w:t>
      </w:r>
      <w:r w:rsidRPr="00F52068">
        <w:rPr>
          <w:szCs w:val="24"/>
        </w:rPr>
        <w:t>Early Childhood Education and Care Relief Package</w:t>
      </w:r>
      <w:r w:rsidRPr="00E91D26">
        <w:t xml:space="preserve"> </w:t>
      </w:r>
      <w:r>
        <w:t>BCP</w:t>
      </w:r>
    </w:p>
    <w:p w14:paraId="4380D359" w14:textId="77777777" w:rsidR="0074386D" w:rsidRPr="0082480E" w:rsidRDefault="0074386D" w:rsidP="0074386D">
      <w:pPr>
        <w:pStyle w:val="ListParagraph"/>
        <w:numPr>
          <w:ilvl w:val="0"/>
          <w:numId w:val="47"/>
        </w:numPr>
      </w:pPr>
      <w:r w:rsidRPr="00F52068">
        <w:rPr>
          <w:szCs w:val="24"/>
        </w:rPr>
        <w:t>impose a restriction on applications for approval of child care providers and services during the period of the Early Childhood Education and Care Relief Package</w:t>
      </w:r>
      <w:r w:rsidRPr="00E91D26">
        <w:t xml:space="preserve"> </w:t>
      </w:r>
      <w:r>
        <w:t xml:space="preserve">BCP, recognising the impacts of the COVID-19 pandemic on the child care sector as well as the capacity for Government to engage in business as usual activities. In addition to this, the </w:t>
      </w:r>
      <w:r w:rsidRPr="00F52068">
        <w:rPr>
          <w:szCs w:val="24"/>
        </w:rPr>
        <w:t>Early Childhood Education and Care Relief Package</w:t>
      </w:r>
      <w:r w:rsidRPr="00E91D26">
        <w:t xml:space="preserve"> </w:t>
      </w:r>
      <w:r>
        <w:t>BCP period is designed to ensure the sustainability and longevity of the existing child care sector, without adding any additional resource constraints</w:t>
      </w:r>
    </w:p>
    <w:p w14:paraId="4038CE1B" w14:textId="77777777" w:rsidR="0074386D" w:rsidRPr="000927F3" w:rsidRDefault="0074386D" w:rsidP="0074386D">
      <w:pPr>
        <w:pStyle w:val="ListParagraph"/>
        <w:numPr>
          <w:ilvl w:val="0"/>
          <w:numId w:val="47"/>
        </w:numPr>
      </w:pPr>
      <w:r w:rsidRPr="00F52068">
        <w:rPr>
          <w:szCs w:val="24"/>
        </w:rPr>
        <w:t xml:space="preserve">ensure that the </w:t>
      </w:r>
      <w:r w:rsidRPr="00F52068">
        <w:rPr>
          <w:i/>
          <w:szCs w:val="24"/>
        </w:rPr>
        <w:t>Community Child Care Fund – Special Circumstances</w:t>
      </w:r>
      <w:r w:rsidRPr="00F52068">
        <w:rPr>
          <w:szCs w:val="24"/>
        </w:rPr>
        <w:t xml:space="preserve"> (CCCF-SC) program is prescribed in the Principal Rules for the purposes of the special appropriation in the family assistance law. This ensures that additional financial support continues to be available for the child care sector, in circumstances where that sector is experiencing increased hardship and financial distress due to natural disasters and emergency events, such as the COVID-19 event. This further ensures that families are able to continue to access quality child care by helping maintain sector sustainability and meet sector need.</w:t>
      </w:r>
    </w:p>
    <w:p w14:paraId="5E47B44E" w14:textId="77777777" w:rsidR="0074386D" w:rsidRDefault="0074386D" w:rsidP="0074386D">
      <w:pPr>
        <w:rPr>
          <w:lang w:eastAsia="en-AU"/>
        </w:rPr>
      </w:pPr>
    </w:p>
    <w:p w14:paraId="7FDCEDA6" w14:textId="77777777" w:rsidR="0074386D" w:rsidRPr="00F52068" w:rsidRDefault="0074386D" w:rsidP="0074386D">
      <w:pPr>
        <w:rPr>
          <w:lang w:eastAsia="en-AU"/>
        </w:rPr>
      </w:pPr>
      <w:r w:rsidRPr="00F52068">
        <w:rPr>
          <w:lang w:eastAsia="en-AU"/>
        </w:rPr>
        <w:t xml:space="preserve">These amendments are intended to ensure that, as part of the </w:t>
      </w:r>
      <w:r w:rsidRPr="00F52068">
        <w:t>Early Childhood Education and Care Relief Package,</w:t>
      </w:r>
      <w:r w:rsidRPr="00F52068">
        <w:rPr>
          <w:lang w:eastAsia="en-AU"/>
        </w:rPr>
        <w:t xml:space="preserve"> child care providers are not able to charge fees and receive associated CCS during the period when those providers are receiving BCP. In combination with other financial </w:t>
      </w:r>
      <w:r w:rsidRPr="00F52068">
        <w:rPr>
          <w:lang w:eastAsia="en-AU"/>
        </w:rPr>
        <w:lastRenderedPageBreak/>
        <w:t xml:space="preserve">assistance measures announced by Government, </w:t>
      </w:r>
      <w:r>
        <w:rPr>
          <w:lang w:eastAsia="en-AU"/>
        </w:rPr>
        <w:t xml:space="preserve">including CCCF-SC, </w:t>
      </w:r>
      <w:r w:rsidRPr="00F52068">
        <w:rPr>
          <w:lang w:eastAsia="en-AU"/>
        </w:rPr>
        <w:t xml:space="preserve">BCP has been structured to ensure that providers can remain sustainable in circumstances </w:t>
      </w:r>
      <w:r>
        <w:t>where the COVID-19 pandemic has resulted in decreases in enrolments and drop in fee revenue for services. BCP payments are made to providers to give a guaranteed income stream, instead of fee revenue. Further, families are offered free child care to encourage them to maintain their enrolments with services and to provide financial assistance to families</w:t>
      </w:r>
      <w:r w:rsidRPr="00F52068">
        <w:rPr>
          <w:lang w:eastAsia="en-AU"/>
        </w:rPr>
        <w:t xml:space="preserve">. Therefore, CCS and ACCS must not be payable due to the stated aim of Government that there are no fees to subsidise. These amendments acknowledge and are intended to cater for dynamic circumstances during the COVID-19 pandemic, and ensure fee-relief for families.  </w:t>
      </w:r>
      <w:r>
        <w:t xml:space="preserve">The measures are temporary, only applying to the period in respect of which services are eligible for </w:t>
      </w:r>
      <w:r w:rsidRPr="00F52068">
        <w:t>Early Childhood Education and Care Relief Package</w:t>
      </w:r>
      <w:r>
        <w:t xml:space="preserve"> BCP.</w:t>
      </w:r>
    </w:p>
    <w:p w14:paraId="5995E6EC" w14:textId="77777777" w:rsidR="0074386D" w:rsidRPr="00A31D39" w:rsidRDefault="0074386D" w:rsidP="0074386D">
      <w:pPr>
        <w:pStyle w:val="Heading2"/>
        <w:rPr>
          <w:rFonts w:eastAsiaTheme="majorEastAsia" w:cs="Times New Roman"/>
        </w:rPr>
      </w:pPr>
      <w:r w:rsidRPr="00A31D39">
        <w:rPr>
          <w:rFonts w:eastAsiaTheme="majorEastAsia" w:cs="Times New Roman"/>
        </w:rPr>
        <w:t>Analysis of human rights implications</w:t>
      </w:r>
    </w:p>
    <w:p w14:paraId="66C8E20B" w14:textId="77777777" w:rsidR="0074386D" w:rsidRPr="00A31D39" w:rsidRDefault="0074386D" w:rsidP="0074386D"/>
    <w:p w14:paraId="4394B8EE" w14:textId="77777777" w:rsidR="0074386D" w:rsidRPr="00974EFF" w:rsidRDefault="0074386D" w:rsidP="0074386D">
      <w:r w:rsidRPr="00A31D39">
        <w:t xml:space="preserve">The Amendment Rules </w:t>
      </w:r>
      <w:r w:rsidRPr="00974EFF">
        <w:t xml:space="preserve">engage </w:t>
      </w:r>
      <w:r w:rsidRPr="00974EFF">
        <w:rPr>
          <w:lang w:eastAsia="en-AU"/>
        </w:rPr>
        <w:t xml:space="preserve">Articles </w:t>
      </w:r>
      <w:r w:rsidRPr="00974EFF">
        <w:rPr>
          <w:szCs w:val="24"/>
          <w:lang w:eastAsia="en-AU"/>
        </w:rPr>
        <w:t>3, 19 and 27</w:t>
      </w:r>
      <w:r w:rsidRPr="00974EFF">
        <w:rPr>
          <w:lang w:eastAsia="en-AU"/>
        </w:rPr>
        <w:t xml:space="preserve"> of the </w:t>
      </w:r>
      <w:r w:rsidRPr="00974EFF">
        <w:rPr>
          <w:i/>
          <w:lang w:eastAsia="en-AU"/>
        </w:rPr>
        <w:t>Convention on the Rights of the Child</w:t>
      </w:r>
      <w:r w:rsidRPr="00974EFF">
        <w:rPr>
          <w:lang w:eastAsia="en-AU"/>
        </w:rPr>
        <w:t xml:space="preserve"> (CRC). </w:t>
      </w:r>
    </w:p>
    <w:p w14:paraId="3B8762BF" w14:textId="77777777" w:rsidR="0074386D" w:rsidRPr="00D51116" w:rsidRDefault="0074386D" w:rsidP="0074386D">
      <w:pPr>
        <w:shd w:val="clear" w:color="auto" w:fill="FFFFFF"/>
        <w:spacing w:before="100" w:beforeAutospacing="1" w:after="100" w:afterAutospacing="1"/>
        <w:rPr>
          <w:szCs w:val="23"/>
        </w:rPr>
      </w:pPr>
      <w:r w:rsidRPr="00C74A0B">
        <w:rPr>
          <w:b/>
          <w:szCs w:val="23"/>
        </w:rPr>
        <w:t>Article 3</w:t>
      </w:r>
      <w:r w:rsidRPr="00D51116">
        <w:rPr>
          <w:szCs w:val="23"/>
        </w:rPr>
        <w:t xml:space="preserve"> of the </w:t>
      </w:r>
      <w:r w:rsidRPr="0057455E">
        <w:rPr>
          <w:i/>
          <w:szCs w:val="23"/>
        </w:rPr>
        <w:t>Convention on the Rights of the Child</w:t>
      </w:r>
      <w:r w:rsidRPr="00D51116">
        <w:rPr>
          <w:szCs w:val="23"/>
        </w:rPr>
        <w:t xml:space="preserve"> (CRC) recognises that in all actions concerning children, the best interests of the child shall be a primary consideration. </w:t>
      </w:r>
      <w:r w:rsidRPr="00C74A0B">
        <w:rPr>
          <w:b/>
          <w:szCs w:val="23"/>
        </w:rPr>
        <w:t>Article 19</w:t>
      </w:r>
      <w:r w:rsidRPr="00D51116">
        <w:rPr>
          <w:szCs w:val="23"/>
        </w:rPr>
        <w:t xml:space="preserve"> of the CRC requires that appropriate measures are taken to protect the child from all forms of physical or mental violence, injury or abuse, neglect or negligent treatment, maltreatment or exploitation.</w:t>
      </w:r>
      <w:r>
        <w:rPr>
          <w:szCs w:val="23"/>
        </w:rPr>
        <w:t xml:space="preserve"> </w:t>
      </w:r>
      <w:r w:rsidRPr="00CA4CF1">
        <w:rPr>
          <w:b/>
          <w:szCs w:val="23"/>
        </w:rPr>
        <w:t>Article 27</w:t>
      </w:r>
      <w:r>
        <w:rPr>
          <w:szCs w:val="23"/>
        </w:rPr>
        <w:t xml:space="preserve"> of the CRC recognises the right of every child to a standard of living adequate for the child’s physical, mental, spiritual, social and moral development. Article 27 also requires States Parties to take appropriate measures to assist parents and others responsible for the child to implement this right and shall, where required, provide material assistance and support programmes.</w:t>
      </w:r>
    </w:p>
    <w:p w14:paraId="53E3FC86" w14:textId="77777777" w:rsidR="0074386D" w:rsidRDefault="0074386D" w:rsidP="0074386D">
      <w:pPr>
        <w:shd w:val="clear" w:color="auto" w:fill="FFFFFF"/>
        <w:spacing w:before="100" w:beforeAutospacing="1" w:after="100" w:afterAutospacing="1"/>
        <w:rPr>
          <w:szCs w:val="23"/>
        </w:rPr>
      </w:pPr>
      <w:r>
        <w:rPr>
          <w:szCs w:val="23"/>
        </w:rPr>
        <w:t>E</w:t>
      </w:r>
      <w:r w:rsidRPr="00D51116">
        <w:rPr>
          <w:szCs w:val="23"/>
        </w:rPr>
        <w:t>arly childhood education and child care play a vital role in the dev</w:t>
      </w:r>
      <w:r>
        <w:rPr>
          <w:szCs w:val="23"/>
        </w:rPr>
        <w:t>elopment of Australian children and the rights of the child listed above are fundamentally engaged by the family assistance law generally in facilitating access to subsidised child care.</w:t>
      </w:r>
      <w:r w:rsidRPr="00D51116">
        <w:rPr>
          <w:szCs w:val="23"/>
        </w:rPr>
        <w:t xml:space="preserve"> </w:t>
      </w:r>
      <w:r>
        <w:rPr>
          <w:szCs w:val="23"/>
        </w:rPr>
        <w:t>Moreover, children’s</w:t>
      </w:r>
      <w:r w:rsidRPr="00D51116">
        <w:rPr>
          <w:szCs w:val="23"/>
        </w:rPr>
        <w:t xml:space="preserve"> preparation for school and access to this care is also one of the most effective early intervention strategies to break the cycle of poverty. </w:t>
      </w:r>
    </w:p>
    <w:p w14:paraId="6C5B70ED" w14:textId="77777777" w:rsidR="0074386D" w:rsidRDefault="0074386D" w:rsidP="0074386D">
      <w:pPr>
        <w:shd w:val="clear" w:color="auto" w:fill="FFFFFF"/>
        <w:spacing w:before="100" w:beforeAutospacing="1" w:after="100" w:afterAutospacing="1"/>
        <w:rPr>
          <w:szCs w:val="23"/>
        </w:rPr>
      </w:pPr>
      <w:r>
        <w:rPr>
          <w:szCs w:val="23"/>
        </w:rPr>
        <w:t>T</w:t>
      </w:r>
      <w:r w:rsidRPr="00D51116">
        <w:rPr>
          <w:szCs w:val="23"/>
        </w:rPr>
        <w:t>he</w:t>
      </w:r>
      <w:r>
        <w:rPr>
          <w:szCs w:val="23"/>
        </w:rPr>
        <w:t xml:space="preserve"> Amendment Rules</w:t>
      </w:r>
      <w:r w:rsidRPr="00D51116">
        <w:rPr>
          <w:szCs w:val="23"/>
        </w:rPr>
        <w:t xml:space="preserve"> </w:t>
      </w:r>
      <w:r>
        <w:rPr>
          <w:szCs w:val="23"/>
        </w:rPr>
        <w:t xml:space="preserve">build on and further safeguard </w:t>
      </w:r>
      <w:r>
        <w:t xml:space="preserve">the measures implemented through the </w:t>
      </w:r>
      <w:r w:rsidRPr="00EC76C5">
        <w:rPr>
          <w:i/>
        </w:rPr>
        <w:t>Child Care Subsidy Amendment (Coronavirus Response</w:t>
      </w:r>
      <w:r>
        <w:rPr>
          <w:i/>
        </w:rPr>
        <w:t xml:space="preserve"> Measures No. 2</w:t>
      </w:r>
      <w:r w:rsidRPr="00EC76C5">
        <w:rPr>
          <w:i/>
        </w:rPr>
        <w:t>) Minister’s Rules 2020</w:t>
      </w:r>
      <w:r>
        <w:rPr>
          <w:i/>
        </w:rPr>
        <w:t xml:space="preserve">I, </w:t>
      </w:r>
      <w:r>
        <w:t xml:space="preserve">in order to </w:t>
      </w:r>
      <w:r>
        <w:rPr>
          <w:szCs w:val="23"/>
        </w:rPr>
        <w:t>support children and</w:t>
      </w:r>
      <w:r w:rsidRPr="00D51116">
        <w:rPr>
          <w:szCs w:val="23"/>
        </w:rPr>
        <w:t xml:space="preserve"> families to</w:t>
      </w:r>
      <w:r>
        <w:rPr>
          <w:szCs w:val="23"/>
        </w:rPr>
        <w:t xml:space="preserve"> continue to</w:t>
      </w:r>
      <w:r w:rsidRPr="00D51116">
        <w:rPr>
          <w:szCs w:val="23"/>
        </w:rPr>
        <w:t xml:space="preserve"> access</w:t>
      </w:r>
      <w:r>
        <w:rPr>
          <w:szCs w:val="23"/>
        </w:rPr>
        <w:t xml:space="preserve"> and/or remain enrolled in</w:t>
      </w:r>
      <w:r w:rsidRPr="00D51116">
        <w:rPr>
          <w:szCs w:val="23"/>
        </w:rPr>
        <w:t xml:space="preserve"> quality child care</w:t>
      </w:r>
      <w:r>
        <w:rPr>
          <w:szCs w:val="23"/>
        </w:rPr>
        <w:t xml:space="preserve"> during the COVID-19 event </w:t>
      </w:r>
      <w:r w:rsidRPr="00D51116">
        <w:rPr>
          <w:szCs w:val="23"/>
        </w:rPr>
        <w:t xml:space="preserve">and </w:t>
      </w:r>
      <w:r>
        <w:rPr>
          <w:szCs w:val="23"/>
        </w:rPr>
        <w:t>ensure</w:t>
      </w:r>
      <w:r w:rsidRPr="00D51116">
        <w:rPr>
          <w:szCs w:val="23"/>
        </w:rPr>
        <w:t xml:space="preserve"> business co</w:t>
      </w:r>
      <w:r>
        <w:rPr>
          <w:szCs w:val="23"/>
        </w:rPr>
        <w:t>ntinuity for child care providers</w:t>
      </w:r>
      <w:r w:rsidRPr="00D51116">
        <w:rPr>
          <w:szCs w:val="23"/>
        </w:rPr>
        <w:t xml:space="preserve">. </w:t>
      </w:r>
    </w:p>
    <w:p w14:paraId="0B08228C" w14:textId="77777777" w:rsidR="0074386D" w:rsidRDefault="0074386D" w:rsidP="0074386D">
      <w:pPr>
        <w:shd w:val="clear" w:color="auto" w:fill="FFFFFF"/>
        <w:spacing w:before="100" w:beforeAutospacing="1" w:after="100" w:afterAutospacing="1"/>
        <w:rPr>
          <w:szCs w:val="23"/>
        </w:rPr>
      </w:pPr>
      <w:r>
        <w:rPr>
          <w:szCs w:val="23"/>
        </w:rPr>
        <w:t>The Amendment Rules</w:t>
      </w:r>
      <w:r w:rsidRPr="00D51116">
        <w:rPr>
          <w:szCs w:val="23"/>
        </w:rPr>
        <w:t xml:space="preserve"> </w:t>
      </w:r>
      <w:r>
        <w:rPr>
          <w:szCs w:val="23"/>
        </w:rPr>
        <w:t xml:space="preserve">further ensure the stated aims of the Government’s child care package during the COVID-19 event by putting in place measures that ensure child care providers will not charge fees for the provision of child care, thereby ensuring fee-relief for families. </w:t>
      </w:r>
    </w:p>
    <w:p w14:paraId="5221FE72" w14:textId="77777777" w:rsidR="0074386D" w:rsidRDefault="0074386D" w:rsidP="0074386D">
      <w:pPr>
        <w:shd w:val="clear" w:color="auto" w:fill="FFFFFF"/>
        <w:spacing w:before="100" w:beforeAutospacing="1" w:after="100" w:afterAutospacing="1"/>
        <w:rPr>
          <w:szCs w:val="23"/>
        </w:rPr>
      </w:pPr>
      <w:r>
        <w:rPr>
          <w:szCs w:val="23"/>
        </w:rPr>
        <w:t xml:space="preserve">With respect to the amendments restricting applications for approval of child care providers and services, the amendments do not interfere with the existing operation of subsection 41(2) of the Principal Rules, </w:t>
      </w:r>
      <w:r>
        <w:t xml:space="preserve">which enables in exceptional circumstances (and where there is urgent need), the processing of applications for approval. This ensures that where sector need justifies an application for approval, it can continue to be processed. In addition to this, the amendments are for a time limited period during the </w:t>
      </w:r>
      <w:r w:rsidRPr="0082480E">
        <w:rPr>
          <w:szCs w:val="24"/>
        </w:rPr>
        <w:t>Early Childhood Education and Care Relief Package</w:t>
      </w:r>
      <w:r w:rsidRPr="00E91D26">
        <w:t xml:space="preserve"> </w:t>
      </w:r>
      <w:r>
        <w:t>BCP.</w:t>
      </w:r>
    </w:p>
    <w:p w14:paraId="7D2B2DFB" w14:textId="77777777" w:rsidR="0074386D" w:rsidRPr="00201AE7" w:rsidRDefault="0074386D" w:rsidP="0074386D">
      <w:pPr>
        <w:keepNext/>
        <w:keepLines/>
        <w:shd w:val="clear" w:color="auto" w:fill="FFFFFF"/>
        <w:spacing w:before="100" w:beforeAutospacing="1" w:after="100" w:afterAutospacing="1"/>
        <w:rPr>
          <w:szCs w:val="24"/>
        </w:rPr>
      </w:pPr>
      <w:r>
        <w:rPr>
          <w:szCs w:val="23"/>
        </w:rPr>
        <w:lastRenderedPageBreak/>
        <w:t xml:space="preserve">Further to this, the Amendment Rules </w:t>
      </w:r>
      <w:r w:rsidRPr="00D262CD">
        <w:rPr>
          <w:szCs w:val="24"/>
        </w:rPr>
        <w:t>ensure that additional financial support continues to be available for the child care sector, in circumstances where that sector is experiencing increased hardship and financial distress due to natural disasters and emergency events, such as the COVID-19 event</w:t>
      </w:r>
      <w:r>
        <w:rPr>
          <w:szCs w:val="24"/>
        </w:rPr>
        <w:t>, through the CCCF-SC program.</w:t>
      </w:r>
    </w:p>
    <w:p w14:paraId="7C8FFCD4" w14:textId="77777777" w:rsidR="0074386D" w:rsidRPr="00A31D39" w:rsidRDefault="0074386D" w:rsidP="0074386D">
      <w:pPr>
        <w:pStyle w:val="Heading2"/>
        <w:rPr>
          <w:rFonts w:eastAsiaTheme="majorEastAsia"/>
        </w:rPr>
      </w:pPr>
      <w:r w:rsidRPr="00A31D39">
        <w:rPr>
          <w:rFonts w:eastAsiaTheme="majorEastAsia"/>
        </w:rPr>
        <w:t>Conclusion</w:t>
      </w:r>
    </w:p>
    <w:p w14:paraId="3AE33A97" w14:textId="77777777" w:rsidR="0074386D" w:rsidRPr="00A31D39" w:rsidRDefault="0074386D" w:rsidP="0074386D">
      <w:pPr>
        <w:shd w:val="clear" w:color="auto" w:fill="FFFFFF"/>
        <w:spacing w:before="100" w:beforeAutospacing="1" w:after="100" w:afterAutospacing="1"/>
        <w:rPr>
          <w:szCs w:val="24"/>
          <w:lang w:eastAsia="en-AU"/>
        </w:rPr>
      </w:pPr>
      <w:r>
        <w:rPr>
          <w:szCs w:val="24"/>
          <w:lang w:eastAsia="en-AU"/>
        </w:rPr>
        <w:t>The Amendment</w:t>
      </w:r>
      <w:r w:rsidRPr="00A31D39">
        <w:rPr>
          <w:szCs w:val="24"/>
          <w:lang w:eastAsia="en-AU"/>
        </w:rPr>
        <w:t xml:space="preserve"> Rules are compatible with human rights. </w:t>
      </w:r>
    </w:p>
    <w:p w14:paraId="3A4B8A26" w14:textId="77777777" w:rsidR="0074386D" w:rsidRPr="00A31D39" w:rsidRDefault="0074386D" w:rsidP="0074386D"/>
    <w:p w14:paraId="7EFF9EBB" w14:textId="77777777" w:rsidR="0074386D" w:rsidRPr="00A31D39" w:rsidRDefault="0074386D" w:rsidP="0074386D"/>
    <w:p w14:paraId="2F795E5A" w14:textId="77777777" w:rsidR="0074386D" w:rsidRPr="00A31D39" w:rsidRDefault="0074386D" w:rsidP="0074386D">
      <w:r w:rsidRPr="00A31D39">
        <w:t>Dan Tehan</w:t>
      </w:r>
    </w:p>
    <w:p w14:paraId="5E256442" w14:textId="77777777" w:rsidR="0074386D" w:rsidRPr="00BC410F" w:rsidRDefault="0074386D" w:rsidP="0074386D">
      <w:r w:rsidRPr="00A31D39">
        <w:t>Minister for Education</w:t>
      </w:r>
    </w:p>
    <w:p w14:paraId="5B840F57" w14:textId="77777777" w:rsidR="0074386D" w:rsidRPr="00BC410F" w:rsidRDefault="0074386D" w:rsidP="0074386D"/>
    <w:p w14:paraId="744D74DD" w14:textId="77777777" w:rsidR="0074386D" w:rsidRPr="00BC410F" w:rsidRDefault="0074386D" w:rsidP="0074386D"/>
    <w:p w14:paraId="5A893094" w14:textId="77777777" w:rsidR="00AB1CAA" w:rsidRPr="0074386D" w:rsidRDefault="00AB1CAA" w:rsidP="0074386D"/>
    <w:sectPr w:rsidR="00AB1CAA" w:rsidRPr="0074386D" w:rsidSect="00B4410E">
      <w:footerReference w:type="default" r:id="rId11"/>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A353F" w14:textId="77777777" w:rsidR="0046450F" w:rsidRDefault="0046450F" w:rsidP="00AC09DB">
      <w:r>
        <w:separator/>
      </w:r>
    </w:p>
  </w:endnote>
  <w:endnote w:type="continuationSeparator" w:id="0">
    <w:p w14:paraId="103A7496" w14:textId="77777777" w:rsidR="0046450F" w:rsidRDefault="0046450F" w:rsidP="00AC0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p;quot">
    <w:altName w:val="Times New Roman"/>
    <w:panose1 w:val="00000000000000000000"/>
    <w:charset w:val="00"/>
    <w:family w:val="roman"/>
    <w:notTrueType/>
    <w:pitch w:val="default"/>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8AA69" w14:textId="77777777" w:rsidR="001F27E4" w:rsidRDefault="001F27E4" w:rsidP="00AC09DB">
    <w:pPr>
      <w:pStyle w:val="Footer"/>
      <w:pBdr>
        <w:top w:val="single" w:sz="4" w:space="1" w:color="D9D9D9" w:themeColor="background1" w:themeShade="D9"/>
      </w:pBdr>
      <w:jc w:val="center"/>
    </w:pPr>
  </w:p>
  <w:p w14:paraId="6EFE556F" w14:textId="23DB7A49" w:rsidR="001F27E4" w:rsidRDefault="00F95A56" w:rsidP="00AC09DB">
    <w:pPr>
      <w:pStyle w:val="Footer"/>
      <w:pBdr>
        <w:top w:val="single" w:sz="4" w:space="1" w:color="D9D9D9" w:themeColor="background1" w:themeShade="D9"/>
      </w:pBdr>
      <w:jc w:val="center"/>
      <w:rPr>
        <w:b/>
        <w:bCs/>
      </w:rPr>
    </w:pPr>
    <w:sdt>
      <w:sdtPr>
        <w:id w:val="-1544350866"/>
        <w:docPartObj>
          <w:docPartGallery w:val="Page Numbers (Bottom of Page)"/>
          <w:docPartUnique/>
        </w:docPartObj>
      </w:sdtPr>
      <w:sdtEndPr>
        <w:rPr>
          <w:color w:val="7F7F7F" w:themeColor="background1" w:themeShade="7F"/>
          <w:spacing w:val="60"/>
        </w:rPr>
      </w:sdtEndPr>
      <w:sdtContent>
        <w:r w:rsidR="001F27E4">
          <w:fldChar w:fldCharType="begin"/>
        </w:r>
        <w:r w:rsidR="001F27E4">
          <w:instrText xml:space="preserve"> PAGE   \* MERGEFORMAT </w:instrText>
        </w:r>
        <w:r w:rsidR="001F27E4">
          <w:fldChar w:fldCharType="separate"/>
        </w:r>
        <w:r w:rsidRPr="00F95A56">
          <w:rPr>
            <w:b/>
            <w:bCs/>
            <w:noProof/>
          </w:rPr>
          <w:t>1</w:t>
        </w:r>
        <w:r w:rsidR="001F27E4">
          <w:rPr>
            <w:b/>
            <w:bCs/>
            <w:noProof/>
          </w:rPr>
          <w:fldChar w:fldCharType="end"/>
        </w:r>
        <w:r w:rsidR="001F27E4">
          <w:rPr>
            <w:b/>
            <w:bCs/>
          </w:rPr>
          <w:t xml:space="preserve"> </w:t>
        </w:r>
      </w:sdtContent>
    </w:sdt>
  </w:p>
  <w:p w14:paraId="2E20749E" w14:textId="77777777" w:rsidR="001F27E4" w:rsidRDefault="001F2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A8BCE" w14:textId="77777777" w:rsidR="0046450F" w:rsidRDefault="0046450F" w:rsidP="00AC09DB">
      <w:r>
        <w:separator/>
      </w:r>
    </w:p>
  </w:footnote>
  <w:footnote w:type="continuationSeparator" w:id="0">
    <w:p w14:paraId="6BE6A6D6" w14:textId="77777777" w:rsidR="0046450F" w:rsidRDefault="0046450F" w:rsidP="00AC0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6163"/>
    <w:multiLevelType w:val="hybridMultilevel"/>
    <w:tmpl w:val="BA26DD4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 w15:restartNumberingAfterBreak="0">
    <w:nsid w:val="02EA7FE6"/>
    <w:multiLevelType w:val="hybridMultilevel"/>
    <w:tmpl w:val="3D02E3B2"/>
    <w:lvl w:ilvl="0" w:tplc="0C090001">
      <w:start w:val="1"/>
      <w:numFmt w:val="bullet"/>
      <w:lvlText w:val=""/>
      <w:lvlJc w:val="left"/>
      <w:pPr>
        <w:ind w:left="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 w15:restartNumberingAfterBreak="0">
    <w:nsid w:val="04891F86"/>
    <w:multiLevelType w:val="hybridMultilevel"/>
    <w:tmpl w:val="087E210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 w15:restartNumberingAfterBreak="0">
    <w:nsid w:val="060E0506"/>
    <w:multiLevelType w:val="hybridMultilevel"/>
    <w:tmpl w:val="B21084A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0153252"/>
    <w:multiLevelType w:val="hybridMultilevel"/>
    <w:tmpl w:val="F90A795C"/>
    <w:lvl w:ilvl="0" w:tplc="0C090001">
      <w:start w:val="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130D5F"/>
    <w:multiLevelType w:val="hybridMultilevel"/>
    <w:tmpl w:val="4F7CDF84"/>
    <w:lvl w:ilvl="0" w:tplc="227C70A2">
      <w:start w:val="3"/>
      <w:numFmt w:val="bullet"/>
      <w:lvlText w:val="-"/>
      <w:lvlJc w:val="left"/>
      <w:pPr>
        <w:ind w:left="720" w:hanging="360"/>
      </w:pPr>
      <w:rPr>
        <w:rFonts w:ascii="&amp;quot" w:eastAsia="Times New Roman" w:hAnsi="&amp;quo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EC158B"/>
    <w:multiLevelType w:val="hybridMultilevel"/>
    <w:tmpl w:val="5FB62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D50EC7"/>
    <w:multiLevelType w:val="hybridMultilevel"/>
    <w:tmpl w:val="27FC7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A36A7D"/>
    <w:multiLevelType w:val="hybridMultilevel"/>
    <w:tmpl w:val="034028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72010D"/>
    <w:multiLevelType w:val="hybridMultilevel"/>
    <w:tmpl w:val="14E265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3E1FB7"/>
    <w:multiLevelType w:val="hybridMultilevel"/>
    <w:tmpl w:val="BC045E2A"/>
    <w:lvl w:ilvl="0" w:tplc="13EA7E8A">
      <w:start w:val="1"/>
      <w:numFmt w:val="lowerLetter"/>
      <w:lvlText w:val="(%1)"/>
      <w:lvlJc w:val="left"/>
      <w:pPr>
        <w:ind w:left="927"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256F5C56"/>
    <w:multiLevelType w:val="hybridMultilevel"/>
    <w:tmpl w:val="3F064E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92C42B9"/>
    <w:multiLevelType w:val="hybridMultilevel"/>
    <w:tmpl w:val="F3583B9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2A4C5BA7"/>
    <w:multiLevelType w:val="hybridMultilevel"/>
    <w:tmpl w:val="A5461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016FDF"/>
    <w:multiLevelType w:val="hybridMultilevel"/>
    <w:tmpl w:val="277AF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690099"/>
    <w:multiLevelType w:val="hybridMultilevel"/>
    <w:tmpl w:val="FE243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CF488E"/>
    <w:multiLevelType w:val="hybridMultilevel"/>
    <w:tmpl w:val="75466D78"/>
    <w:lvl w:ilvl="0" w:tplc="13EA7E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3FD2E4A"/>
    <w:multiLevelType w:val="hybridMultilevel"/>
    <w:tmpl w:val="1DF252FC"/>
    <w:lvl w:ilvl="0" w:tplc="0C090001">
      <w:start w:val="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947EE4"/>
    <w:multiLevelType w:val="hybridMultilevel"/>
    <w:tmpl w:val="7A6CED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B3A6701"/>
    <w:multiLevelType w:val="hybridMultilevel"/>
    <w:tmpl w:val="A5B24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D3266D"/>
    <w:multiLevelType w:val="hybridMultilevel"/>
    <w:tmpl w:val="8280CC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E520F1E"/>
    <w:multiLevelType w:val="hybridMultilevel"/>
    <w:tmpl w:val="59E29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605C1E"/>
    <w:multiLevelType w:val="hybridMultilevel"/>
    <w:tmpl w:val="4DBEE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B05D1B"/>
    <w:multiLevelType w:val="hybridMultilevel"/>
    <w:tmpl w:val="1DDA7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8C7998"/>
    <w:multiLevelType w:val="hybridMultilevel"/>
    <w:tmpl w:val="11DEF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BC2314"/>
    <w:multiLevelType w:val="hybridMultilevel"/>
    <w:tmpl w:val="7E3AF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D521C0"/>
    <w:multiLevelType w:val="hybridMultilevel"/>
    <w:tmpl w:val="F762032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6EB40B5"/>
    <w:multiLevelType w:val="hybridMultilevel"/>
    <w:tmpl w:val="1D42D83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9" w15:restartNumberingAfterBreak="0">
    <w:nsid w:val="580335A1"/>
    <w:multiLevelType w:val="hybridMultilevel"/>
    <w:tmpl w:val="678A8A02"/>
    <w:lvl w:ilvl="0" w:tplc="179078D0">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30" w15:restartNumberingAfterBreak="0">
    <w:nsid w:val="58A73B2C"/>
    <w:multiLevelType w:val="hybridMultilevel"/>
    <w:tmpl w:val="A88A5042"/>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31" w15:restartNumberingAfterBreak="0">
    <w:nsid w:val="59804333"/>
    <w:multiLevelType w:val="hybridMultilevel"/>
    <w:tmpl w:val="1EACF33C"/>
    <w:lvl w:ilvl="0" w:tplc="1F30F900">
      <w:start w:val="1"/>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4A608B8"/>
    <w:multiLevelType w:val="hybridMultilevel"/>
    <w:tmpl w:val="792E668C"/>
    <w:lvl w:ilvl="0" w:tplc="13EA7E8A">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3" w15:restartNumberingAfterBreak="0">
    <w:nsid w:val="65DF6494"/>
    <w:multiLevelType w:val="multilevel"/>
    <w:tmpl w:val="A316FE50"/>
    <w:numStyleLink w:val="ChapterList"/>
  </w:abstractNum>
  <w:abstractNum w:abstractNumId="34" w15:restartNumberingAfterBreak="0">
    <w:nsid w:val="67376A5C"/>
    <w:multiLevelType w:val="hybridMultilevel"/>
    <w:tmpl w:val="3E14F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B364D6"/>
    <w:multiLevelType w:val="hybridMultilevel"/>
    <w:tmpl w:val="75E45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040057C"/>
    <w:multiLevelType w:val="hybridMultilevel"/>
    <w:tmpl w:val="18D044F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7" w15:restartNumberingAfterBreak="0">
    <w:nsid w:val="71C30DEB"/>
    <w:multiLevelType w:val="hybridMultilevel"/>
    <w:tmpl w:val="234A403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8" w15:restartNumberingAfterBreak="0">
    <w:nsid w:val="7305605B"/>
    <w:multiLevelType w:val="hybridMultilevel"/>
    <w:tmpl w:val="8FE838D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35B4AA3"/>
    <w:multiLevelType w:val="hybridMultilevel"/>
    <w:tmpl w:val="3404E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5272990"/>
    <w:multiLevelType w:val="hybridMultilevel"/>
    <w:tmpl w:val="5E72A82E"/>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79DE7B6F"/>
    <w:multiLevelType w:val="hybridMultilevel"/>
    <w:tmpl w:val="D7162014"/>
    <w:lvl w:ilvl="0" w:tplc="0C090001">
      <w:start w:val="2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A8760EB"/>
    <w:multiLevelType w:val="hybridMultilevel"/>
    <w:tmpl w:val="BC045E2A"/>
    <w:lvl w:ilvl="0" w:tplc="13EA7E8A">
      <w:start w:val="1"/>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43" w15:restartNumberingAfterBreak="0">
    <w:nsid w:val="7B5113BC"/>
    <w:multiLevelType w:val="hybridMultilevel"/>
    <w:tmpl w:val="A4AE3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F8347F"/>
    <w:multiLevelType w:val="hybridMultilevel"/>
    <w:tmpl w:val="43E4FE78"/>
    <w:lvl w:ilvl="0" w:tplc="10FE260E">
      <w:start w:val="1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34"/>
  </w:num>
  <w:num w:numId="3">
    <w:abstractNumId w:val="4"/>
  </w:num>
  <w:num w:numId="4">
    <w:abstractNumId w:val="27"/>
  </w:num>
  <w:num w:numId="5">
    <w:abstractNumId w:val="23"/>
  </w:num>
  <w:num w:numId="6">
    <w:abstractNumId w:val="9"/>
  </w:num>
  <w:num w:numId="7">
    <w:abstractNumId w:val="22"/>
  </w:num>
  <w:num w:numId="8">
    <w:abstractNumId w:val="17"/>
  </w:num>
  <w:num w:numId="9">
    <w:abstractNumId w:val="43"/>
  </w:num>
  <w:num w:numId="10">
    <w:abstractNumId w:val="5"/>
  </w:num>
  <w:num w:numId="11">
    <w:abstractNumId w:val="26"/>
  </w:num>
  <w:num w:numId="12">
    <w:abstractNumId w:val="20"/>
  </w:num>
  <w:num w:numId="13">
    <w:abstractNumId w:val="11"/>
  </w:num>
  <w:num w:numId="14">
    <w:abstractNumId w:val="39"/>
  </w:num>
  <w:num w:numId="15">
    <w:abstractNumId w:val="2"/>
  </w:num>
  <w:num w:numId="16">
    <w:abstractNumId w:val="35"/>
  </w:num>
  <w:num w:numId="17">
    <w:abstractNumId w:val="25"/>
  </w:num>
  <w:num w:numId="18">
    <w:abstractNumId w:val="8"/>
  </w:num>
  <w:num w:numId="19">
    <w:abstractNumId w:val="44"/>
  </w:num>
  <w:num w:numId="20">
    <w:abstractNumId w:val="1"/>
  </w:num>
  <w:num w:numId="21">
    <w:abstractNumId w:val="28"/>
  </w:num>
  <w:num w:numId="22">
    <w:abstractNumId w:val="7"/>
  </w:num>
  <w:num w:numId="23">
    <w:abstractNumId w:val="33"/>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1"/>
  </w:num>
  <w:num w:numId="25">
    <w:abstractNumId w:val="10"/>
  </w:num>
  <w:num w:numId="26">
    <w:abstractNumId w:val="32"/>
  </w:num>
  <w:num w:numId="27">
    <w:abstractNumId w:val="42"/>
  </w:num>
  <w:num w:numId="28">
    <w:abstractNumId w:val="33"/>
  </w:num>
  <w:num w:numId="29">
    <w:abstractNumId w:val="38"/>
  </w:num>
  <w:num w:numId="30">
    <w:abstractNumId w:val="16"/>
  </w:num>
  <w:num w:numId="31">
    <w:abstractNumId w:val="41"/>
  </w:num>
  <w:num w:numId="32">
    <w:abstractNumId w:val="37"/>
  </w:num>
  <w:num w:numId="33">
    <w:abstractNumId w:val="0"/>
  </w:num>
  <w:num w:numId="34">
    <w:abstractNumId w:val="44"/>
  </w:num>
  <w:num w:numId="35">
    <w:abstractNumId w:val="6"/>
  </w:num>
  <w:num w:numId="36">
    <w:abstractNumId w:val="19"/>
  </w:num>
  <w:num w:numId="37">
    <w:abstractNumId w:val="36"/>
  </w:num>
  <w:num w:numId="38">
    <w:abstractNumId w:val="30"/>
  </w:num>
  <w:num w:numId="39">
    <w:abstractNumId w:val="3"/>
  </w:num>
  <w:num w:numId="40">
    <w:abstractNumId w:val="40"/>
  </w:num>
  <w:num w:numId="41">
    <w:abstractNumId w:val="40"/>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15"/>
  </w:num>
  <w:num w:numId="45">
    <w:abstractNumId w:val="12"/>
  </w:num>
  <w:num w:numId="46">
    <w:abstractNumId w:val="13"/>
  </w:num>
  <w:num w:numId="47">
    <w:abstractNumId w:val="24"/>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AC"/>
    <w:rsid w:val="00000A9D"/>
    <w:rsid w:val="00003F6C"/>
    <w:rsid w:val="000150E6"/>
    <w:rsid w:val="00025508"/>
    <w:rsid w:val="0002570E"/>
    <w:rsid w:val="000414B8"/>
    <w:rsid w:val="00047182"/>
    <w:rsid w:val="00054018"/>
    <w:rsid w:val="0006026C"/>
    <w:rsid w:val="0006561C"/>
    <w:rsid w:val="00066DEE"/>
    <w:rsid w:val="00083A2A"/>
    <w:rsid w:val="00086029"/>
    <w:rsid w:val="00097318"/>
    <w:rsid w:val="000A1F80"/>
    <w:rsid w:val="000A6FE1"/>
    <w:rsid w:val="000B092B"/>
    <w:rsid w:val="000B2AF8"/>
    <w:rsid w:val="000B3553"/>
    <w:rsid w:val="000B7C69"/>
    <w:rsid w:val="000C60F9"/>
    <w:rsid w:val="000C622E"/>
    <w:rsid w:val="000C6A7F"/>
    <w:rsid w:val="000E259B"/>
    <w:rsid w:val="000E2E3F"/>
    <w:rsid w:val="000E4693"/>
    <w:rsid w:val="000E5F8D"/>
    <w:rsid w:val="000E6953"/>
    <w:rsid w:val="000F0389"/>
    <w:rsid w:val="000F73DC"/>
    <w:rsid w:val="0010050A"/>
    <w:rsid w:val="00104831"/>
    <w:rsid w:val="00107A00"/>
    <w:rsid w:val="00123EB7"/>
    <w:rsid w:val="001262A7"/>
    <w:rsid w:val="001314B8"/>
    <w:rsid w:val="0013150A"/>
    <w:rsid w:val="00133919"/>
    <w:rsid w:val="00141CB8"/>
    <w:rsid w:val="0014363F"/>
    <w:rsid w:val="00144647"/>
    <w:rsid w:val="001505FF"/>
    <w:rsid w:val="00150BB5"/>
    <w:rsid w:val="00151979"/>
    <w:rsid w:val="001519F2"/>
    <w:rsid w:val="00151B5C"/>
    <w:rsid w:val="00151E72"/>
    <w:rsid w:val="0015355D"/>
    <w:rsid w:val="00163474"/>
    <w:rsid w:val="001721AD"/>
    <w:rsid w:val="00176873"/>
    <w:rsid w:val="00176A40"/>
    <w:rsid w:val="0017719F"/>
    <w:rsid w:val="00196B23"/>
    <w:rsid w:val="001A5938"/>
    <w:rsid w:val="001B1D4E"/>
    <w:rsid w:val="001B56BD"/>
    <w:rsid w:val="001B56C2"/>
    <w:rsid w:val="001B60CC"/>
    <w:rsid w:val="001D3A58"/>
    <w:rsid w:val="001D5FB5"/>
    <w:rsid w:val="001E25F1"/>
    <w:rsid w:val="001E6F92"/>
    <w:rsid w:val="001F27E4"/>
    <w:rsid w:val="001F3887"/>
    <w:rsid w:val="001F4E62"/>
    <w:rsid w:val="001F5FF2"/>
    <w:rsid w:val="001F6536"/>
    <w:rsid w:val="00210A9F"/>
    <w:rsid w:val="00213994"/>
    <w:rsid w:val="002246FB"/>
    <w:rsid w:val="00226F77"/>
    <w:rsid w:val="00253EC7"/>
    <w:rsid w:val="00256897"/>
    <w:rsid w:val="00257B13"/>
    <w:rsid w:val="00260DEC"/>
    <w:rsid w:val="002646A9"/>
    <w:rsid w:val="00266C74"/>
    <w:rsid w:val="00267BFE"/>
    <w:rsid w:val="0027143C"/>
    <w:rsid w:val="00275CE0"/>
    <w:rsid w:val="002813B7"/>
    <w:rsid w:val="00285A27"/>
    <w:rsid w:val="00287BA1"/>
    <w:rsid w:val="00287C07"/>
    <w:rsid w:val="00287FE3"/>
    <w:rsid w:val="002A4DD7"/>
    <w:rsid w:val="002A6205"/>
    <w:rsid w:val="002A7332"/>
    <w:rsid w:val="002B0B43"/>
    <w:rsid w:val="002B32FB"/>
    <w:rsid w:val="002C559A"/>
    <w:rsid w:val="002C6504"/>
    <w:rsid w:val="002C6F75"/>
    <w:rsid w:val="002D4C5C"/>
    <w:rsid w:val="002E0D1E"/>
    <w:rsid w:val="002E6C86"/>
    <w:rsid w:val="002F1E06"/>
    <w:rsid w:val="0030101D"/>
    <w:rsid w:val="003035B5"/>
    <w:rsid w:val="00316FA4"/>
    <w:rsid w:val="003249A1"/>
    <w:rsid w:val="003249C0"/>
    <w:rsid w:val="0033240B"/>
    <w:rsid w:val="003349AC"/>
    <w:rsid w:val="00340A35"/>
    <w:rsid w:val="00344A14"/>
    <w:rsid w:val="0035377E"/>
    <w:rsid w:val="00353BFD"/>
    <w:rsid w:val="00363381"/>
    <w:rsid w:val="00376029"/>
    <w:rsid w:val="003772ED"/>
    <w:rsid w:val="003802D0"/>
    <w:rsid w:val="00397423"/>
    <w:rsid w:val="003A69C5"/>
    <w:rsid w:val="003A77EB"/>
    <w:rsid w:val="003B05B5"/>
    <w:rsid w:val="003B204B"/>
    <w:rsid w:val="003B2E60"/>
    <w:rsid w:val="003B3767"/>
    <w:rsid w:val="003B7474"/>
    <w:rsid w:val="003C7AAB"/>
    <w:rsid w:val="003D5ED0"/>
    <w:rsid w:val="003F167E"/>
    <w:rsid w:val="003F60C0"/>
    <w:rsid w:val="003F78FA"/>
    <w:rsid w:val="0040174F"/>
    <w:rsid w:val="00404B01"/>
    <w:rsid w:val="0042170C"/>
    <w:rsid w:val="00433DF7"/>
    <w:rsid w:val="004437E5"/>
    <w:rsid w:val="00451AAC"/>
    <w:rsid w:val="0045788A"/>
    <w:rsid w:val="00461D73"/>
    <w:rsid w:val="0046450F"/>
    <w:rsid w:val="00491598"/>
    <w:rsid w:val="004A179A"/>
    <w:rsid w:val="004A76DA"/>
    <w:rsid w:val="004B0427"/>
    <w:rsid w:val="004B15FD"/>
    <w:rsid w:val="004B7259"/>
    <w:rsid w:val="004C171F"/>
    <w:rsid w:val="004E0952"/>
    <w:rsid w:val="004E1B70"/>
    <w:rsid w:val="004E7CF2"/>
    <w:rsid w:val="004F1770"/>
    <w:rsid w:val="004F2BEE"/>
    <w:rsid w:val="004F44E2"/>
    <w:rsid w:val="0050347D"/>
    <w:rsid w:val="00504FF6"/>
    <w:rsid w:val="005068EA"/>
    <w:rsid w:val="00512557"/>
    <w:rsid w:val="005126AB"/>
    <w:rsid w:val="00514303"/>
    <w:rsid w:val="0051514B"/>
    <w:rsid w:val="0051710D"/>
    <w:rsid w:val="00523034"/>
    <w:rsid w:val="005244BA"/>
    <w:rsid w:val="00531B76"/>
    <w:rsid w:val="00532B68"/>
    <w:rsid w:val="005335FD"/>
    <w:rsid w:val="0053555B"/>
    <w:rsid w:val="00537690"/>
    <w:rsid w:val="00553C47"/>
    <w:rsid w:val="00560EAD"/>
    <w:rsid w:val="005710E1"/>
    <w:rsid w:val="00573E89"/>
    <w:rsid w:val="00573F34"/>
    <w:rsid w:val="0057455E"/>
    <w:rsid w:val="0057528D"/>
    <w:rsid w:val="00582676"/>
    <w:rsid w:val="005837C6"/>
    <w:rsid w:val="0059224F"/>
    <w:rsid w:val="005A7A87"/>
    <w:rsid w:val="005B2D32"/>
    <w:rsid w:val="005C06BC"/>
    <w:rsid w:val="005C244C"/>
    <w:rsid w:val="005C43D7"/>
    <w:rsid w:val="005D236C"/>
    <w:rsid w:val="005D6291"/>
    <w:rsid w:val="005E194C"/>
    <w:rsid w:val="005E70EF"/>
    <w:rsid w:val="005F1F8B"/>
    <w:rsid w:val="005F42B5"/>
    <w:rsid w:val="005F4587"/>
    <w:rsid w:val="005F7484"/>
    <w:rsid w:val="0061113A"/>
    <w:rsid w:val="00614E75"/>
    <w:rsid w:val="006164C4"/>
    <w:rsid w:val="006222AD"/>
    <w:rsid w:val="00623199"/>
    <w:rsid w:val="006305BE"/>
    <w:rsid w:val="006307C9"/>
    <w:rsid w:val="0063442F"/>
    <w:rsid w:val="006372F6"/>
    <w:rsid w:val="00641D94"/>
    <w:rsid w:val="006423C3"/>
    <w:rsid w:val="00645B74"/>
    <w:rsid w:val="00651309"/>
    <w:rsid w:val="0066263C"/>
    <w:rsid w:val="00664E53"/>
    <w:rsid w:val="00671D14"/>
    <w:rsid w:val="00675DD5"/>
    <w:rsid w:val="00680819"/>
    <w:rsid w:val="006866D2"/>
    <w:rsid w:val="006869E9"/>
    <w:rsid w:val="006A0920"/>
    <w:rsid w:val="006A11EB"/>
    <w:rsid w:val="006B26E4"/>
    <w:rsid w:val="006B4EE8"/>
    <w:rsid w:val="006C461C"/>
    <w:rsid w:val="006D11A9"/>
    <w:rsid w:val="006D400F"/>
    <w:rsid w:val="006D5825"/>
    <w:rsid w:val="006D7AC5"/>
    <w:rsid w:val="006E3F5F"/>
    <w:rsid w:val="00723C27"/>
    <w:rsid w:val="007241F7"/>
    <w:rsid w:val="0072746A"/>
    <w:rsid w:val="007308B9"/>
    <w:rsid w:val="00732A1D"/>
    <w:rsid w:val="00732F8A"/>
    <w:rsid w:val="00737AB0"/>
    <w:rsid w:val="00742F1F"/>
    <w:rsid w:val="00743843"/>
    <w:rsid w:val="0074386D"/>
    <w:rsid w:val="00745098"/>
    <w:rsid w:val="007466DB"/>
    <w:rsid w:val="00750D51"/>
    <w:rsid w:val="0075486C"/>
    <w:rsid w:val="00762DE4"/>
    <w:rsid w:val="00766811"/>
    <w:rsid w:val="00766987"/>
    <w:rsid w:val="00781474"/>
    <w:rsid w:val="00782F3C"/>
    <w:rsid w:val="00785FD4"/>
    <w:rsid w:val="00786B26"/>
    <w:rsid w:val="00791D05"/>
    <w:rsid w:val="007A2D5B"/>
    <w:rsid w:val="007A33D9"/>
    <w:rsid w:val="007B4348"/>
    <w:rsid w:val="007B5009"/>
    <w:rsid w:val="007B500F"/>
    <w:rsid w:val="007C4801"/>
    <w:rsid w:val="007C6D96"/>
    <w:rsid w:val="007D3DE9"/>
    <w:rsid w:val="007D434E"/>
    <w:rsid w:val="007F01A2"/>
    <w:rsid w:val="007F0994"/>
    <w:rsid w:val="007F441F"/>
    <w:rsid w:val="007F6923"/>
    <w:rsid w:val="0080542E"/>
    <w:rsid w:val="00811362"/>
    <w:rsid w:val="008148C3"/>
    <w:rsid w:val="00820370"/>
    <w:rsid w:val="00820645"/>
    <w:rsid w:val="00823760"/>
    <w:rsid w:val="00826A55"/>
    <w:rsid w:val="00827600"/>
    <w:rsid w:val="0083451A"/>
    <w:rsid w:val="00834525"/>
    <w:rsid w:val="00836B27"/>
    <w:rsid w:val="008512EC"/>
    <w:rsid w:val="008533A7"/>
    <w:rsid w:val="00860365"/>
    <w:rsid w:val="008637A9"/>
    <w:rsid w:val="008647C9"/>
    <w:rsid w:val="00870F7D"/>
    <w:rsid w:val="008912DB"/>
    <w:rsid w:val="00893052"/>
    <w:rsid w:val="008A392F"/>
    <w:rsid w:val="008A3C0D"/>
    <w:rsid w:val="008A4C02"/>
    <w:rsid w:val="008C44A9"/>
    <w:rsid w:val="008E27BF"/>
    <w:rsid w:val="008E75C9"/>
    <w:rsid w:val="008E7EEB"/>
    <w:rsid w:val="008F169A"/>
    <w:rsid w:val="008F3DCB"/>
    <w:rsid w:val="008F4F1F"/>
    <w:rsid w:val="00902C91"/>
    <w:rsid w:val="00903F68"/>
    <w:rsid w:val="00910DDC"/>
    <w:rsid w:val="00911A65"/>
    <w:rsid w:val="00917C95"/>
    <w:rsid w:val="00926E47"/>
    <w:rsid w:val="00927226"/>
    <w:rsid w:val="00930EA7"/>
    <w:rsid w:val="0093434E"/>
    <w:rsid w:val="00936EB5"/>
    <w:rsid w:val="009427FB"/>
    <w:rsid w:val="00955A5B"/>
    <w:rsid w:val="009674C1"/>
    <w:rsid w:val="00974EFF"/>
    <w:rsid w:val="00981935"/>
    <w:rsid w:val="009835B9"/>
    <w:rsid w:val="009A26A6"/>
    <w:rsid w:val="009A4B43"/>
    <w:rsid w:val="009A7101"/>
    <w:rsid w:val="009B10DE"/>
    <w:rsid w:val="009B172C"/>
    <w:rsid w:val="009D1089"/>
    <w:rsid w:val="009D48AB"/>
    <w:rsid w:val="009D67F0"/>
    <w:rsid w:val="009E37BA"/>
    <w:rsid w:val="009E73CF"/>
    <w:rsid w:val="009E75BA"/>
    <w:rsid w:val="009F05ED"/>
    <w:rsid w:val="00A13F27"/>
    <w:rsid w:val="00A24509"/>
    <w:rsid w:val="00A31D39"/>
    <w:rsid w:val="00A35BAC"/>
    <w:rsid w:val="00A379A5"/>
    <w:rsid w:val="00A42BDB"/>
    <w:rsid w:val="00A453B7"/>
    <w:rsid w:val="00A55D07"/>
    <w:rsid w:val="00A5713B"/>
    <w:rsid w:val="00A64D0D"/>
    <w:rsid w:val="00A84D76"/>
    <w:rsid w:val="00A90354"/>
    <w:rsid w:val="00A91C6E"/>
    <w:rsid w:val="00A92D9E"/>
    <w:rsid w:val="00A94197"/>
    <w:rsid w:val="00A96F3F"/>
    <w:rsid w:val="00AA19D4"/>
    <w:rsid w:val="00AB0442"/>
    <w:rsid w:val="00AB1556"/>
    <w:rsid w:val="00AB1CAA"/>
    <w:rsid w:val="00AB1FDB"/>
    <w:rsid w:val="00AB6FB1"/>
    <w:rsid w:val="00AC09DB"/>
    <w:rsid w:val="00AE238A"/>
    <w:rsid w:val="00AE30DF"/>
    <w:rsid w:val="00AF549F"/>
    <w:rsid w:val="00AF6C7C"/>
    <w:rsid w:val="00AF784F"/>
    <w:rsid w:val="00B07208"/>
    <w:rsid w:val="00B07FD3"/>
    <w:rsid w:val="00B17D21"/>
    <w:rsid w:val="00B23859"/>
    <w:rsid w:val="00B43C0F"/>
    <w:rsid w:val="00B4410E"/>
    <w:rsid w:val="00B5460B"/>
    <w:rsid w:val="00B5462F"/>
    <w:rsid w:val="00B556EC"/>
    <w:rsid w:val="00B56CE5"/>
    <w:rsid w:val="00B56F6E"/>
    <w:rsid w:val="00B64431"/>
    <w:rsid w:val="00B7301E"/>
    <w:rsid w:val="00B76E4F"/>
    <w:rsid w:val="00B77DCD"/>
    <w:rsid w:val="00B85E04"/>
    <w:rsid w:val="00B86A88"/>
    <w:rsid w:val="00B90DB4"/>
    <w:rsid w:val="00B95635"/>
    <w:rsid w:val="00BA0A90"/>
    <w:rsid w:val="00BA2E9B"/>
    <w:rsid w:val="00BA3F5B"/>
    <w:rsid w:val="00BB0E95"/>
    <w:rsid w:val="00BC2F50"/>
    <w:rsid w:val="00BC410F"/>
    <w:rsid w:val="00BC79F0"/>
    <w:rsid w:val="00BD14FA"/>
    <w:rsid w:val="00BD5AAF"/>
    <w:rsid w:val="00BD5B73"/>
    <w:rsid w:val="00BE0C98"/>
    <w:rsid w:val="00BF3223"/>
    <w:rsid w:val="00BF7D20"/>
    <w:rsid w:val="00C04BEB"/>
    <w:rsid w:val="00C04C29"/>
    <w:rsid w:val="00C129D7"/>
    <w:rsid w:val="00C1440A"/>
    <w:rsid w:val="00C15ED9"/>
    <w:rsid w:val="00C17FD9"/>
    <w:rsid w:val="00C20AC1"/>
    <w:rsid w:val="00C312DB"/>
    <w:rsid w:val="00C32C95"/>
    <w:rsid w:val="00C33B8C"/>
    <w:rsid w:val="00C5187F"/>
    <w:rsid w:val="00C5256C"/>
    <w:rsid w:val="00C56E25"/>
    <w:rsid w:val="00C6208A"/>
    <w:rsid w:val="00C62449"/>
    <w:rsid w:val="00C6617D"/>
    <w:rsid w:val="00C67AB6"/>
    <w:rsid w:val="00C7392B"/>
    <w:rsid w:val="00C74A0B"/>
    <w:rsid w:val="00C7631C"/>
    <w:rsid w:val="00C81ACD"/>
    <w:rsid w:val="00C840A1"/>
    <w:rsid w:val="00CA147C"/>
    <w:rsid w:val="00CA4CF1"/>
    <w:rsid w:val="00CA69A7"/>
    <w:rsid w:val="00CA7B05"/>
    <w:rsid w:val="00CB063C"/>
    <w:rsid w:val="00CB78FF"/>
    <w:rsid w:val="00CC1A19"/>
    <w:rsid w:val="00CC2A3F"/>
    <w:rsid w:val="00CC42F7"/>
    <w:rsid w:val="00CC7B57"/>
    <w:rsid w:val="00CC7D0A"/>
    <w:rsid w:val="00CD298F"/>
    <w:rsid w:val="00CE110B"/>
    <w:rsid w:val="00CE31D4"/>
    <w:rsid w:val="00CE413C"/>
    <w:rsid w:val="00CE671A"/>
    <w:rsid w:val="00D0089F"/>
    <w:rsid w:val="00D03E83"/>
    <w:rsid w:val="00D0411B"/>
    <w:rsid w:val="00D14573"/>
    <w:rsid w:val="00D16678"/>
    <w:rsid w:val="00D235A6"/>
    <w:rsid w:val="00D23F45"/>
    <w:rsid w:val="00D37391"/>
    <w:rsid w:val="00D37916"/>
    <w:rsid w:val="00D4421A"/>
    <w:rsid w:val="00D51116"/>
    <w:rsid w:val="00D70983"/>
    <w:rsid w:val="00D71B15"/>
    <w:rsid w:val="00D727E4"/>
    <w:rsid w:val="00D825AA"/>
    <w:rsid w:val="00D8602A"/>
    <w:rsid w:val="00DA0F19"/>
    <w:rsid w:val="00DA4AAF"/>
    <w:rsid w:val="00DB6769"/>
    <w:rsid w:val="00DB7D8A"/>
    <w:rsid w:val="00DC504E"/>
    <w:rsid w:val="00DC6284"/>
    <w:rsid w:val="00DD1B09"/>
    <w:rsid w:val="00DD5782"/>
    <w:rsid w:val="00DD7070"/>
    <w:rsid w:val="00DE6DC1"/>
    <w:rsid w:val="00DE7BD7"/>
    <w:rsid w:val="00E1090E"/>
    <w:rsid w:val="00E1560F"/>
    <w:rsid w:val="00E23614"/>
    <w:rsid w:val="00E25F4E"/>
    <w:rsid w:val="00E276C6"/>
    <w:rsid w:val="00E447F7"/>
    <w:rsid w:val="00E5181F"/>
    <w:rsid w:val="00E57EB5"/>
    <w:rsid w:val="00E65DE5"/>
    <w:rsid w:val="00E728E1"/>
    <w:rsid w:val="00E814D1"/>
    <w:rsid w:val="00E82388"/>
    <w:rsid w:val="00E91D26"/>
    <w:rsid w:val="00E934BE"/>
    <w:rsid w:val="00E93CBB"/>
    <w:rsid w:val="00E96F71"/>
    <w:rsid w:val="00EC58B0"/>
    <w:rsid w:val="00EC76C5"/>
    <w:rsid w:val="00EE245A"/>
    <w:rsid w:val="00EE41A2"/>
    <w:rsid w:val="00EE5C11"/>
    <w:rsid w:val="00EE7081"/>
    <w:rsid w:val="00F000C2"/>
    <w:rsid w:val="00F2240D"/>
    <w:rsid w:val="00F30EBB"/>
    <w:rsid w:val="00F428F4"/>
    <w:rsid w:val="00F45B4A"/>
    <w:rsid w:val="00F56DA5"/>
    <w:rsid w:val="00F574A8"/>
    <w:rsid w:val="00F61AAD"/>
    <w:rsid w:val="00F630D6"/>
    <w:rsid w:val="00F73017"/>
    <w:rsid w:val="00F732F7"/>
    <w:rsid w:val="00F752D7"/>
    <w:rsid w:val="00F816E0"/>
    <w:rsid w:val="00F847CB"/>
    <w:rsid w:val="00F84B6F"/>
    <w:rsid w:val="00F915CB"/>
    <w:rsid w:val="00F94509"/>
    <w:rsid w:val="00F95A56"/>
    <w:rsid w:val="00FB2109"/>
    <w:rsid w:val="00FB61F7"/>
    <w:rsid w:val="00FB6203"/>
    <w:rsid w:val="00FC0212"/>
    <w:rsid w:val="00FC5755"/>
    <w:rsid w:val="00FD163F"/>
    <w:rsid w:val="00FD16BC"/>
    <w:rsid w:val="00FD1FEE"/>
    <w:rsid w:val="00FD459A"/>
    <w:rsid w:val="00FD6C9D"/>
    <w:rsid w:val="00FE168A"/>
    <w:rsid w:val="00FF37A2"/>
    <w:rsid w:val="00FF57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239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10F"/>
    <w:rPr>
      <w:sz w:val="24"/>
      <w:lang w:eastAsia="en-US"/>
    </w:rPr>
  </w:style>
  <w:style w:type="paragraph" w:styleId="Heading1">
    <w:name w:val="heading 1"/>
    <w:basedOn w:val="Normal"/>
    <w:next w:val="Normal"/>
    <w:qFormat/>
    <w:rsid w:val="00AB1556"/>
    <w:pPr>
      <w:keepLines/>
      <w:spacing w:after="240"/>
      <w:jc w:val="center"/>
      <w:outlineLvl w:val="0"/>
    </w:pPr>
    <w:rPr>
      <w:rFonts w:cs="Arial"/>
      <w:b/>
      <w:i/>
      <w:szCs w:val="24"/>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AB1556"/>
    <w:pPr>
      <w:keepNext/>
      <w:spacing w:before="240" w:after="60"/>
      <w:outlineLvl w:val="2"/>
    </w:pPr>
    <w:rPr>
      <w:rFonts w:cs="Arial"/>
      <w:b/>
      <w:bCs/>
      <w:szCs w:val="26"/>
    </w:rPr>
  </w:style>
  <w:style w:type="paragraph" w:styleId="Heading4">
    <w:name w:val="heading 4"/>
    <w:basedOn w:val="Normal"/>
    <w:link w:val="Heading4Char"/>
    <w:uiPriority w:val="9"/>
    <w:qFormat/>
    <w:rsid w:val="005F4587"/>
    <w:pPr>
      <w:outlineLvl w:val="3"/>
    </w:pPr>
    <w:rPr>
      <w:b/>
      <w:i/>
    </w:rPr>
  </w:style>
  <w:style w:type="paragraph" w:styleId="Heading5">
    <w:name w:val="heading 5"/>
    <w:basedOn w:val="Normal"/>
    <w:link w:val="Heading5Char"/>
    <w:uiPriority w:val="9"/>
    <w:qFormat/>
    <w:rsid w:val="004A76DA"/>
    <w:pPr>
      <w:spacing w:before="100" w:beforeAutospacing="1" w:after="100" w:afterAutospacing="1"/>
      <w:outlineLvl w:val="4"/>
    </w:pPr>
    <w:rPr>
      <w:b/>
      <w:bCs/>
      <w:sz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35B9"/>
    <w:rPr>
      <w:sz w:val="24"/>
    </w:rPr>
  </w:style>
  <w:style w:type="paragraph" w:customStyle="1" w:styleId="Default">
    <w:name w:val="Default"/>
    <w:rsid w:val="00CC7B57"/>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266C74"/>
    <w:pPr>
      <w:spacing w:before="100" w:beforeAutospacing="1" w:after="100" w:afterAutospacing="1"/>
    </w:pPr>
    <w:rPr>
      <w:szCs w:val="24"/>
      <w:lang w:eastAsia="en-AU"/>
    </w:rPr>
  </w:style>
  <w:style w:type="character" w:customStyle="1" w:styleId="Heading4Char">
    <w:name w:val="Heading 4 Char"/>
    <w:basedOn w:val="DefaultParagraphFont"/>
    <w:link w:val="Heading4"/>
    <w:uiPriority w:val="9"/>
    <w:rsid w:val="005F4587"/>
    <w:rPr>
      <w:b/>
      <w:i/>
      <w:sz w:val="22"/>
      <w:lang w:eastAsia="en-US"/>
    </w:rPr>
  </w:style>
  <w:style w:type="character" w:customStyle="1" w:styleId="Heading5Char">
    <w:name w:val="Heading 5 Char"/>
    <w:basedOn w:val="DefaultParagraphFont"/>
    <w:link w:val="Heading5"/>
    <w:uiPriority w:val="9"/>
    <w:rsid w:val="004A76DA"/>
    <w:rPr>
      <w:b/>
      <w:bCs/>
    </w:rPr>
  </w:style>
  <w:style w:type="paragraph" w:styleId="BalloonText">
    <w:name w:val="Balloon Text"/>
    <w:basedOn w:val="Normal"/>
    <w:link w:val="BalloonTextChar"/>
    <w:uiPriority w:val="99"/>
    <w:semiHidden/>
    <w:unhideWhenUsed/>
    <w:rsid w:val="009B10DE"/>
    <w:rPr>
      <w:rFonts w:ascii="Tahoma" w:hAnsi="Tahoma" w:cs="Tahoma"/>
      <w:sz w:val="16"/>
      <w:szCs w:val="16"/>
    </w:rPr>
  </w:style>
  <w:style w:type="character" w:customStyle="1" w:styleId="BalloonTextChar">
    <w:name w:val="Balloon Text Char"/>
    <w:basedOn w:val="DefaultParagraphFont"/>
    <w:link w:val="BalloonText"/>
    <w:uiPriority w:val="99"/>
    <w:semiHidden/>
    <w:rsid w:val="009B10DE"/>
    <w:rPr>
      <w:rFonts w:ascii="Tahoma" w:hAnsi="Tahoma" w:cs="Tahoma"/>
      <w:sz w:val="16"/>
      <w:szCs w:val="16"/>
      <w:lang w:eastAsia="en-US"/>
    </w:rPr>
  </w:style>
  <w:style w:type="paragraph" w:styleId="ListParagraph">
    <w:name w:val="List Paragraph"/>
    <w:aliases w:val="0Bullet,Recommendation,L,List Paragraph1,List Paragraph11,bullet point list,Bullet point,List Paragraph Number,List Bullet 1,Body Bullets 1,Figure_name,Bullet- First level,Listenabsatz1,List Paragraph2,Bullet Point,Bullet points"/>
    <w:basedOn w:val="Normal"/>
    <w:link w:val="ListParagraphChar"/>
    <w:uiPriority w:val="34"/>
    <w:qFormat/>
    <w:rsid w:val="00671D14"/>
    <w:pPr>
      <w:ind w:left="720"/>
      <w:contextualSpacing/>
    </w:pPr>
  </w:style>
  <w:style w:type="paragraph" w:styleId="Title">
    <w:name w:val="Title"/>
    <w:basedOn w:val="Normal"/>
    <w:link w:val="TitleChar"/>
    <w:uiPriority w:val="10"/>
    <w:qFormat/>
    <w:rsid w:val="00AB1556"/>
    <w:pPr>
      <w:pBdr>
        <w:bottom w:val="single" w:sz="4" w:space="4" w:color="auto"/>
      </w:pBdr>
      <w:spacing w:after="300"/>
      <w:contextualSpacing/>
      <w:jc w:val="center"/>
    </w:pPr>
    <w:rPr>
      <w:rFonts w:cs="Arial"/>
      <w:b/>
      <w:spacing w:val="5"/>
      <w:kern w:val="28"/>
      <w:sz w:val="32"/>
      <w:szCs w:val="52"/>
      <w:lang w:eastAsia="en-AU"/>
    </w:rPr>
  </w:style>
  <w:style w:type="character" w:customStyle="1" w:styleId="TitleChar">
    <w:name w:val="Title Char"/>
    <w:basedOn w:val="DefaultParagraphFont"/>
    <w:link w:val="Title"/>
    <w:uiPriority w:val="10"/>
    <w:rsid w:val="00AB1556"/>
    <w:rPr>
      <w:rFonts w:ascii="Arial" w:hAnsi="Arial" w:cs="Arial"/>
      <w:b/>
      <w:spacing w:val="5"/>
      <w:kern w:val="28"/>
      <w:sz w:val="32"/>
      <w:szCs w:val="52"/>
    </w:rPr>
  </w:style>
  <w:style w:type="paragraph" w:styleId="BodyText2">
    <w:name w:val="Body Text 2"/>
    <w:basedOn w:val="Normal"/>
    <w:link w:val="BodyText2Char"/>
    <w:semiHidden/>
    <w:rsid w:val="00AB1556"/>
    <w:pPr>
      <w:spacing w:after="240"/>
      <w:jc w:val="both"/>
    </w:pPr>
    <w:rPr>
      <w:rFonts w:eastAsia="SimSun"/>
    </w:rPr>
  </w:style>
  <w:style w:type="character" w:customStyle="1" w:styleId="BodyText2Char">
    <w:name w:val="Body Text 2 Char"/>
    <w:basedOn w:val="DefaultParagraphFont"/>
    <w:link w:val="BodyText2"/>
    <w:semiHidden/>
    <w:rsid w:val="00AB1556"/>
    <w:rPr>
      <w:rFonts w:eastAsia="SimSun"/>
      <w:sz w:val="24"/>
      <w:lang w:eastAsia="en-US"/>
    </w:rPr>
  </w:style>
  <w:style w:type="character" w:customStyle="1" w:styleId="ListParagraphChar">
    <w:name w:val="List Paragraph Char"/>
    <w:aliases w:val="0Bullet Char,Recommendation Char,L Char,List Paragraph1 Char,List Paragraph11 Char,bullet point list Char,Bullet point Char,List Paragraph Number Char,List Bullet 1 Char,Body Bullets 1 Char,Figure_name Char,Bullet- First level Char"/>
    <w:link w:val="ListParagraph"/>
    <w:uiPriority w:val="34"/>
    <w:locked/>
    <w:rsid w:val="0072746A"/>
    <w:rPr>
      <w:sz w:val="22"/>
      <w:lang w:eastAsia="en-US"/>
    </w:rPr>
  </w:style>
  <w:style w:type="paragraph" w:styleId="Header">
    <w:name w:val="header"/>
    <w:basedOn w:val="Normal"/>
    <w:link w:val="HeaderChar"/>
    <w:uiPriority w:val="99"/>
    <w:unhideWhenUsed/>
    <w:rsid w:val="00AC09DB"/>
    <w:pPr>
      <w:tabs>
        <w:tab w:val="center" w:pos="4513"/>
        <w:tab w:val="right" w:pos="9026"/>
      </w:tabs>
    </w:pPr>
  </w:style>
  <w:style w:type="character" w:customStyle="1" w:styleId="HeaderChar">
    <w:name w:val="Header Char"/>
    <w:basedOn w:val="DefaultParagraphFont"/>
    <w:link w:val="Header"/>
    <w:uiPriority w:val="99"/>
    <w:rsid w:val="00AC09DB"/>
    <w:rPr>
      <w:sz w:val="24"/>
      <w:lang w:eastAsia="en-US"/>
    </w:rPr>
  </w:style>
  <w:style w:type="paragraph" w:styleId="Footer">
    <w:name w:val="footer"/>
    <w:basedOn w:val="Normal"/>
    <w:link w:val="FooterChar"/>
    <w:uiPriority w:val="99"/>
    <w:unhideWhenUsed/>
    <w:rsid w:val="00AC09DB"/>
    <w:pPr>
      <w:tabs>
        <w:tab w:val="center" w:pos="4513"/>
        <w:tab w:val="right" w:pos="9026"/>
      </w:tabs>
    </w:pPr>
  </w:style>
  <w:style w:type="character" w:customStyle="1" w:styleId="FooterChar">
    <w:name w:val="Footer Char"/>
    <w:basedOn w:val="DefaultParagraphFont"/>
    <w:link w:val="Footer"/>
    <w:uiPriority w:val="99"/>
    <w:rsid w:val="00AC09DB"/>
    <w:rPr>
      <w:sz w:val="24"/>
      <w:lang w:eastAsia="en-US"/>
    </w:rPr>
  </w:style>
  <w:style w:type="character" w:styleId="CommentReference">
    <w:name w:val="annotation reference"/>
    <w:basedOn w:val="DefaultParagraphFont"/>
    <w:uiPriority w:val="99"/>
    <w:semiHidden/>
    <w:unhideWhenUsed/>
    <w:rsid w:val="008A4C02"/>
    <w:rPr>
      <w:sz w:val="16"/>
      <w:szCs w:val="16"/>
    </w:rPr>
  </w:style>
  <w:style w:type="paragraph" w:styleId="CommentText">
    <w:name w:val="annotation text"/>
    <w:basedOn w:val="Normal"/>
    <w:link w:val="CommentTextChar"/>
    <w:uiPriority w:val="99"/>
    <w:semiHidden/>
    <w:unhideWhenUsed/>
    <w:rsid w:val="008A4C02"/>
    <w:rPr>
      <w:sz w:val="20"/>
    </w:rPr>
  </w:style>
  <w:style w:type="character" w:customStyle="1" w:styleId="CommentTextChar">
    <w:name w:val="Comment Text Char"/>
    <w:basedOn w:val="DefaultParagraphFont"/>
    <w:link w:val="CommentText"/>
    <w:uiPriority w:val="99"/>
    <w:semiHidden/>
    <w:rsid w:val="008A4C02"/>
    <w:rPr>
      <w:lang w:eastAsia="en-US"/>
    </w:rPr>
  </w:style>
  <w:style w:type="paragraph" w:styleId="CommentSubject">
    <w:name w:val="annotation subject"/>
    <w:basedOn w:val="CommentText"/>
    <w:next w:val="CommentText"/>
    <w:link w:val="CommentSubjectChar"/>
    <w:uiPriority w:val="99"/>
    <w:semiHidden/>
    <w:unhideWhenUsed/>
    <w:rsid w:val="00E814D1"/>
    <w:rPr>
      <w:b/>
      <w:bCs/>
    </w:rPr>
  </w:style>
  <w:style w:type="character" w:customStyle="1" w:styleId="CommentSubjectChar">
    <w:name w:val="Comment Subject Char"/>
    <w:basedOn w:val="CommentTextChar"/>
    <w:link w:val="CommentSubject"/>
    <w:uiPriority w:val="99"/>
    <w:semiHidden/>
    <w:rsid w:val="00E814D1"/>
    <w:rPr>
      <w:b/>
      <w:bCs/>
      <w:lang w:eastAsia="en-US"/>
    </w:rPr>
  </w:style>
  <w:style w:type="character" w:styleId="Hyperlink">
    <w:name w:val="Hyperlink"/>
    <w:basedOn w:val="DefaultParagraphFont"/>
    <w:uiPriority w:val="99"/>
    <w:semiHidden/>
    <w:unhideWhenUsed/>
    <w:rsid w:val="00820370"/>
    <w:rPr>
      <w:color w:val="0563C1"/>
      <w:u w:val="single"/>
    </w:rPr>
  </w:style>
  <w:style w:type="paragraph" w:customStyle="1" w:styleId="base-text-paragraph">
    <w:name w:val="base-text-paragraph"/>
    <w:basedOn w:val="Normal"/>
    <w:link w:val="base-text-paragraphChar"/>
    <w:qFormat/>
    <w:rsid w:val="00D51116"/>
    <w:pPr>
      <w:numPr>
        <w:ilvl w:val="1"/>
        <w:numId w:val="24"/>
      </w:numPr>
      <w:spacing w:before="120" w:after="120"/>
    </w:pPr>
    <w:rPr>
      <w:sz w:val="22"/>
      <w:lang w:eastAsia="en-AU"/>
    </w:rPr>
  </w:style>
  <w:style w:type="paragraph" w:customStyle="1" w:styleId="ChapterHeading">
    <w:name w:val="Chapter Heading"/>
    <w:next w:val="Heading2"/>
    <w:rsid w:val="00D51116"/>
    <w:pPr>
      <w:numPr>
        <w:numId w:val="24"/>
      </w:num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D51116"/>
    <w:pPr>
      <w:numPr>
        <w:numId w:val="24"/>
      </w:numPr>
    </w:pPr>
  </w:style>
  <w:style w:type="paragraph" w:customStyle="1" w:styleId="Diagram">
    <w:name w:val="Diagram"/>
    <w:basedOn w:val="Normal"/>
    <w:next w:val="Normal"/>
    <w:rsid w:val="00D51116"/>
    <w:pPr>
      <w:keepNext/>
      <w:numPr>
        <w:ilvl w:val="2"/>
        <w:numId w:val="24"/>
      </w:numPr>
    </w:pPr>
    <w:rPr>
      <w:b/>
      <w:sz w:val="22"/>
      <w:lang w:eastAsia="en-AU"/>
    </w:rPr>
  </w:style>
  <w:style w:type="paragraph" w:customStyle="1" w:styleId="ExampleHeading">
    <w:name w:val="Example Heading"/>
    <w:basedOn w:val="Normal"/>
    <w:next w:val="Normal"/>
    <w:rsid w:val="00D51116"/>
    <w:pPr>
      <w:keepNext/>
      <w:numPr>
        <w:ilvl w:val="3"/>
        <w:numId w:val="24"/>
      </w:numPr>
      <w:spacing w:before="120" w:after="120"/>
    </w:pPr>
    <w:rPr>
      <w:b/>
      <w:sz w:val="22"/>
      <w:lang w:eastAsia="en-AU"/>
    </w:rPr>
  </w:style>
  <w:style w:type="paragraph" w:customStyle="1" w:styleId="TableHeadingoutsidetable">
    <w:name w:val="Table Heading (outside table)"/>
    <w:basedOn w:val="Heading4"/>
    <w:rsid w:val="00D51116"/>
    <w:pPr>
      <w:keepNext/>
      <w:numPr>
        <w:ilvl w:val="4"/>
        <w:numId w:val="24"/>
      </w:numPr>
      <w:tabs>
        <w:tab w:val="num" w:pos="360"/>
      </w:tabs>
      <w:spacing w:before="120" w:after="200"/>
      <w:ind w:left="0"/>
    </w:pPr>
    <w:rPr>
      <w:b w:val="0"/>
      <w:i w:val="0"/>
      <w:iCs/>
      <w:sz w:val="22"/>
      <w:lang w:eastAsia="en-AU"/>
    </w:rPr>
  </w:style>
  <w:style w:type="character" w:customStyle="1" w:styleId="base-text-paragraphChar">
    <w:name w:val="base-text-paragraph Char"/>
    <w:basedOn w:val="DefaultParagraphFont"/>
    <w:link w:val="base-text-paragraph"/>
    <w:rsid w:val="005F7484"/>
    <w:rPr>
      <w:sz w:val="22"/>
    </w:rPr>
  </w:style>
  <w:style w:type="character" w:customStyle="1" w:styleId="bumpedfont15">
    <w:name w:val="bumpedfont15"/>
    <w:basedOn w:val="DefaultParagraphFont"/>
    <w:rsid w:val="000150E6"/>
  </w:style>
  <w:style w:type="paragraph" w:customStyle="1" w:styleId="subsection">
    <w:name w:val="subsection"/>
    <w:aliases w:val="ss,Subsection"/>
    <w:basedOn w:val="Normal"/>
    <w:link w:val="subsectionChar"/>
    <w:rsid w:val="00257B13"/>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locked/>
    <w:rsid w:val="00257B13"/>
    <w:rPr>
      <w:sz w:val="22"/>
    </w:rPr>
  </w:style>
  <w:style w:type="paragraph" w:customStyle="1" w:styleId="ShortT">
    <w:name w:val="ShortT"/>
    <w:basedOn w:val="Normal"/>
    <w:next w:val="Normal"/>
    <w:qFormat/>
    <w:rsid w:val="00641D94"/>
    <w:rPr>
      <w:b/>
      <w:sz w:val="4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70400">
      <w:bodyDiv w:val="1"/>
      <w:marLeft w:val="0"/>
      <w:marRight w:val="0"/>
      <w:marTop w:val="0"/>
      <w:marBottom w:val="0"/>
      <w:divBdr>
        <w:top w:val="none" w:sz="0" w:space="0" w:color="auto"/>
        <w:left w:val="none" w:sz="0" w:space="0" w:color="auto"/>
        <w:bottom w:val="none" w:sz="0" w:space="0" w:color="auto"/>
        <w:right w:val="none" w:sz="0" w:space="0" w:color="auto"/>
      </w:divBdr>
      <w:divsChild>
        <w:div w:id="162933443">
          <w:marLeft w:val="0"/>
          <w:marRight w:val="0"/>
          <w:marTop w:val="0"/>
          <w:marBottom w:val="0"/>
          <w:divBdr>
            <w:top w:val="none" w:sz="0" w:space="0" w:color="auto"/>
            <w:left w:val="none" w:sz="0" w:space="0" w:color="auto"/>
            <w:bottom w:val="none" w:sz="0" w:space="0" w:color="auto"/>
            <w:right w:val="none" w:sz="0" w:space="0" w:color="auto"/>
          </w:divBdr>
          <w:divsChild>
            <w:div w:id="1532259139">
              <w:marLeft w:val="0"/>
              <w:marRight w:val="0"/>
              <w:marTop w:val="0"/>
              <w:marBottom w:val="0"/>
              <w:divBdr>
                <w:top w:val="none" w:sz="0" w:space="0" w:color="auto"/>
                <w:left w:val="none" w:sz="0" w:space="0" w:color="auto"/>
                <w:bottom w:val="none" w:sz="0" w:space="0" w:color="auto"/>
                <w:right w:val="none" w:sz="0" w:space="0" w:color="auto"/>
              </w:divBdr>
              <w:divsChild>
                <w:div w:id="1670329166">
                  <w:marLeft w:val="0"/>
                  <w:marRight w:val="0"/>
                  <w:marTop w:val="0"/>
                  <w:marBottom w:val="0"/>
                  <w:divBdr>
                    <w:top w:val="none" w:sz="0" w:space="0" w:color="auto"/>
                    <w:left w:val="none" w:sz="0" w:space="0" w:color="auto"/>
                    <w:bottom w:val="none" w:sz="0" w:space="0" w:color="auto"/>
                    <w:right w:val="none" w:sz="0" w:space="0" w:color="auto"/>
                  </w:divBdr>
                  <w:divsChild>
                    <w:div w:id="1902787541">
                      <w:marLeft w:val="0"/>
                      <w:marRight w:val="0"/>
                      <w:marTop w:val="0"/>
                      <w:marBottom w:val="0"/>
                      <w:divBdr>
                        <w:top w:val="none" w:sz="0" w:space="0" w:color="auto"/>
                        <w:left w:val="none" w:sz="0" w:space="0" w:color="auto"/>
                        <w:bottom w:val="none" w:sz="0" w:space="0" w:color="auto"/>
                        <w:right w:val="none" w:sz="0" w:space="0" w:color="auto"/>
                      </w:divBdr>
                      <w:divsChild>
                        <w:div w:id="2023629809">
                          <w:marLeft w:val="0"/>
                          <w:marRight w:val="0"/>
                          <w:marTop w:val="0"/>
                          <w:marBottom w:val="0"/>
                          <w:divBdr>
                            <w:top w:val="single" w:sz="4" w:space="0" w:color="828282"/>
                            <w:left w:val="single" w:sz="4" w:space="0" w:color="828282"/>
                            <w:bottom w:val="single" w:sz="4" w:space="0" w:color="828282"/>
                            <w:right w:val="single" w:sz="4" w:space="0" w:color="828282"/>
                          </w:divBdr>
                          <w:divsChild>
                            <w:div w:id="1697543436">
                              <w:marLeft w:val="0"/>
                              <w:marRight w:val="0"/>
                              <w:marTop w:val="0"/>
                              <w:marBottom w:val="0"/>
                              <w:divBdr>
                                <w:top w:val="none" w:sz="0" w:space="0" w:color="auto"/>
                                <w:left w:val="none" w:sz="0" w:space="0" w:color="auto"/>
                                <w:bottom w:val="none" w:sz="0" w:space="0" w:color="auto"/>
                                <w:right w:val="none" w:sz="0" w:space="0" w:color="auto"/>
                              </w:divBdr>
                              <w:divsChild>
                                <w:div w:id="170880154">
                                  <w:marLeft w:val="0"/>
                                  <w:marRight w:val="0"/>
                                  <w:marTop w:val="0"/>
                                  <w:marBottom w:val="0"/>
                                  <w:divBdr>
                                    <w:top w:val="none" w:sz="0" w:space="0" w:color="auto"/>
                                    <w:left w:val="none" w:sz="0" w:space="0" w:color="auto"/>
                                    <w:bottom w:val="none" w:sz="0" w:space="0" w:color="auto"/>
                                    <w:right w:val="none" w:sz="0" w:space="0" w:color="auto"/>
                                  </w:divBdr>
                                  <w:divsChild>
                                    <w:div w:id="1393848445">
                                      <w:marLeft w:val="0"/>
                                      <w:marRight w:val="0"/>
                                      <w:marTop w:val="0"/>
                                      <w:marBottom w:val="0"/>
                                      <w:divBdr>
                                        <w:top w:val="none" w:sz="0" w:space="0" w:color="auto"/>
                                        <w:left w:val="none" w:sz="0" w:space="0" w:color="auto"/>
                                        <w:bottom w:val="none" w:sz="0" w:space="0" w:color="auto"/>
                                        <w:right w:val="none" w:sz="0" w:space="0" w:color="auto"/>
                                      </w:divBdr>
                                      <w:divsChild>
                                        <w:div w:id="1798909670">
                                          <w:marLeft w:val="0"/>
                                          <w:marRight w:val="0"/>
                                          <w:marTop w:val="0"/>
                                          <w:marBottom w:val="0"/>
                                          <w:divBdr>
                                            <w:top w:val="none" w:sz="0" w:space="0" w:color="auto"/>
                                            <w:left w:val="none" w:sz="0" w:space="0" w:color="auto"/>
                                            <w:bottom w:val="none" w:sz="0" w:space="0" w:color="auto"/>
                                            <w:right w:val="none" w:sz="0" w:space="0" w:color="auto"/>
                                          </w:divBdr>
                                          <w:divsChild>
                                            <w:div w:id="1254169378">
                                              <w:marLeft w:val="0"/>
                                              <w:marRight w:val="0"/>
                                              <w:marTop w:val="0"/>
                                              <w:marBottom w:val="0"/>
                                              <w:divBdr>
                                                <w:top w:val="none" w:sz="0" w:space="0" w:color="auto"/>
                                                <w:left w:val="none" w:sz="0" w:space="0" w:color="auto"/>
                                                <w:bottom w:val="none" w:sz="0" w:space="0" w:color="auto"/>
                                                <w:right w:val="none" w:sz="0" w:space="0" w:color="auto"/>
                                              </w:divBdr>
                                              <w:divsChild>
                                                <w:div w:id="140313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755709">
      <w:bodyDiv w:val="1"/>
      <w:marLeft w:val="0"/>
      <w:marRight w:val="0"/>
      <w:marTop w:val="0"/>
      <w:marBottom w:val="0"/>
      <w:divBdr>
        <w:top w:val="none" w:sz="0" w:space="0" w:color="auto"/>
        <w:left w:val="none" w:sz="0" w:space="0" w:color="auto"/>
        <w:bottom w:val="none" w:sz="0" w:space="0" w:color="auto"/>
        <w:right w:val="none" w:sz="0" w:space="0" w:color="auto"/>
      </w:divBdr>
      <w:divsChild>
        <w:div w:id="927613543">
          <w:marLeft w:val="0"/>
          <w:marRight w:val="0"/>
          <w:marTop w:val="0"/>
          <w:marBottom w:val="0"/>
          <w:divBdr>
            <w:top w:val="none" w:sz="0" w:space="0" w:color="auto"/>
            <w:left w:val="none" w:sz="0" w:space="0" w:color="auto"/>
            <w:bottom w:val="none" w:sz="0" w:space="0" w:color="auto"/>
            <w:right w:val="none" w:sz="0" w:space="0" w:color="auto"/>
          </w:divBdr>
          <w:divsChild>
            <w:div w:id="699354806">
              <w:marLeft w:val="0"/>
              <w:marRight w:val="0"/>
              <w:marTop w:val="0"/>
              <w:marBottom w:val="0"/>
              <w:divBdr>
                <w:top w:val="none" w:sz="0" w:space="0" w:color="auto"/>
                <w:left w:val="none" w:sz="0" w:space="0" w:color="auto"/>
                <w:bottom w:val="none" w:sz="0" w:space="0" w:color="auto"/>
                <w:right w:val="none" w:sz="0" w:space="0" w:color="auto"/>
              </w:divBdr>
              <w:divsChild>
                <w:div w:id="643391392">
                  <w:marLeft w:val="0"/>
                  <w:marRight w:val="0"/>
                  <w:marTop w:val="0"/>
                  <w:marBottom w:val="0"/>
                  <w:divBdr>
                    <w:top w:val="none" w:sz="0" w:space="0" w:color="auto"/>
                    <w:left w:val="none" w:sz="0" w:space="0" w:color="auto"/>
                    <w:bottom w:val="none" w:sz="0" w:space="0" w:color="auto"/>
                    <w:right w:val="none" w:sz="0" w:space="0" w:color="auto"/>
                  </w:divBdr>
                  <w:divsChild>
                    <w:div w:id="1460339333">
                      <w:marLeft w:val="0"/>
                      <w:marRight w:val="0"/>
                      <w:marTop w:val="0"/>
                      <w:marBottom w:val="0"/>
                      <w:divBdr>
                        <w:top w:val="none" w:sz="0" w:space="0" w:color="auto"/>
                        <w:left w:val="none" w:sz="0" w:space="0" w:color="auto"/>
                        <w:bottom w:val="none" w:sz="0" w:space="0" w:color="auto"/>
                        <w:right w:val="none" w:sz="0" w:space="0" w:color="auto"/>
                      </w:divBdr>
                      <w:divsChild>
                        <w:div w:id="1105421341">
                          <w:marLeft w:val="0"/>
                          <w:marRight w:val="0"/>
                          <w:marTop w:val="0"/>
                          <w:marBottom w:val="0"/>
                          <w:divBdr>
                            <w:top w:val="single" w:sz="4" w:space="0" w:color="828282"/>
                            <w:left w:val="single" w:sz="4" w:space="0" w:color="828282"/>
                            <w:bottom w:val="single" w:sz="4" w:space="0" w:color="828282"/>
                            <w:right w:val="single" w:sz="4" w:space="0" w:color="828282"/>
                          </w:divBdr>
                          <w:divsChild>
                            <w:div w:id="1923181767">
                              <w:marLeft w:val="0"/>
                              <w:marRight w:val="0"/>
                              <w:marTop w:val="0"/>
                              <w:marBottom w:val="0"/>
                              <w:divBdr>
                                <w:top w:val="none" w:sz="0" w:space="0" w:color="auto"/>
                                <w:left w:val="none" w:sz="0" w:space="0" w:color="auto"/>
                                <w:bottom w:val="none" w:sz="0" w:space="0" w:color="auto"/>
                                <w:right w:val="none" w:sz="0" w:space="0" w:color="auto"/>
                              </w:divBdr>
                              <w:divsChild>
                                <w:div w:id="468086097">
                                  <w:marLeft w:val="0"/>
                                  <w:marRight w:val="0"/>
                                  <w:marTop w:val="0"/>
                                  <w:marBottom w:val="0"/>
                                  <w:divBdr>
                                    <w:top w:val="none" w:sz="0" w:space="0" w:color="auto"/>
                                    <w:left w:val="none" w:sz="0" w:space="0" w:color="auto"/>
                                    <w:bottom w:val="none" w:sz="0" w:space="0" w:color="auto"/>
                                    <w:right w:val="none" w:sz="0" w:space="0" w:color="auto"/>
                                  </w:divBdr>
                                  <w:divsChild>
                                    <w:div w:id="1445150585">
                                      <w:marLeft w:val="0"/>
                                      <w:marRight w:val="0"/>
                                      <w:marTop w:val="0"/>
                                      <w:marBottom w:val="0"/>
                                      <w:divBdr>
                                        <w:top w:val="none" w:sz="0" w:space="0" w:color="auto"/>
                                        <w:left w:val="none" w:sz="0" w:space="0" w:color="auto"/>
                                        <w:bottom w:val="none" w:sz="0" w:space="0" w:color="auto"/>
                                        <w:right w:val="none" w:sz="0" w:space="0" w:color="auto"/>
                                      </w:divBdr>
                                      <w:divsChild>
                                        <w:div w:id="479343278">
                                          <w:marLeft w:val="0"/>
                                          <w:marRight w:val="0"/>
                                          <w:marTop w:val="0"/>
                                          <w:marBottom w:val="0"/>
                                          <w:divBdr>
                                            <w:top w:val="none" w:sz="0" w:space="0" w:color="auto"/>
                                            <w:left w:val="none" w:sz="0" w:space="0" w:color="auto"/>
                                            <w:bottom w:val="none" w:sz="0" w:space="0" w:color="auto"/>
                                            <w:right w:val="none" w:sz="0" w:space="0" w:color="auto"/>
                                          </w:divBdr>
                                          <w:divsChild>
                                            <w:div w:id="1512841332">
                                              <w:marLeft w:val="0"/>
                                              <w:marRight w:val="0"/>
                                              <w:marTop w:val="0"/>
                                              <w:marBottom w:val="0"/>
                                              <w:divBdr>
                                                <w:top w:val="none" w:sz="0" w:space="0" w:color="auto"/>
                                                <w:left w:val="none" w:sz="0" w:space="0" w:color="auto"/>
                                                <w:bottom w:val="none" w:sz="0" w:space="0" w:color="auto"/>
                                                <w:right w:val="none" w:sz="0" w:space="0" w:color="auto"/>
                                              </w:divBdr>
                                              <w:divsChild>
                                                <w:div w:id="10003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4287359">
      <w:bodyDiv w:val="1"/>
      <w:marLeft w:val="0"/>
      <w:marRight w:val="0"/>
      <w:marTop w:val="0"/>
      <w:marBottom w:val="0"/>
      <w:divBdr>
        <w:top w:val="none" w:sz="0" w:space="0" w:color="auto"/>
        <w:left w:val="none" w:sz="0" w:space="0" w:color="auto"/>
        <w:bottom w:val="none" w:sz="0" w:space="0" w:color="auto"/>
        <w:right w:val="none" w:sz="0" w:space="0" w:color="auto"/>
      </w:divBdr>
    </w:div>
    <w:div w:id="339625569">
      <w:bodyDiv w:val="1"/>
      <w:marLeft w:val="0"/>
      <w:marRight w:val="0"/>
      <w:marTop w:val="0"/>
      <w:marBottom w:val="0"/>
      <w:divBdr>
        <w:top w:val="none" w:sz="0" w:space="0" w:color="auto"/>
        <w:left w:val="none" w:sz="0" w:space="0" w:color="auto"/>
        <w:bottom w:val="none" w:sz="0" w:space="0" w:color="auto"/>
        <w:right w:val="none" w:sz="0" w:space="0" w:color="auto"/>
      </w:divBdr>
    </w:div>
    <w:div w:id="443383376">
      <w:bodyDiv w:val="1"/>
      <w:marLeft w:val="0"/>
      <w:marRight w:val="0"/>
      <w:marTop w:val="0"/>
      <w:marBottom w:val="0"/>
      <w:divBdr>
        <w:top w:val="none" w:sz="0" w:space="0" w:color="auto"/>
        <w:left w:val="none" w:sz="0" w:space="0" w:color="auto"/>
        <w:bottom w:val="none" w:sz="0" w:space="0" w:color="auto"/>
        <w:right w:val="none" w:sz="0" w:space="0" w:color="auto"/>
      </w:divBdr>
    </w:div>
    <w:div w:id="465589648">
      <w:bodyDiv w:val="1"/>
      <w:marLeft w:val="0"/>
      <w:marRight w:val="0"/>
      <w:marTop w:val="0"/>
      <w:marBottom w:val="0"/>
      <w:divBdr>
        <w:top w:val="none" w:sz="0" w:space="0" w:color="auto"/>
        <w:left w:val="none" w:sz="0" w:space="0" w:color="auto"/>
        <w:bottom w:val="none" w:sz="0" w:space="0" w:color="auto"/>
        <w:right w:val="none" w:sz="0" w:space="0" w:color="auto"/>
      </w:divBdr>
      <w:divsChild>
        <w:div w:id="1123427304">
          <w:marLeft w:val="0"/>
          <w:marRight w:val="0"/>
          <w:marTop w:val="0"/>
          <w:marBottom w:val="0"/>
          <w:divBdr>
            <w:top w:val="none" w:sz="0" w:space="0" w:color="auto"/>
            <w:left w:val="none" w:sz="0" w:space="0" w:color="auto"/>
            <w:bottom w:val="none" w:sz="0" w:space="0" w:color="auto"/>
            <w:right w:val="none" w:sz="0" w:space="0" w:color="auto"/>
          </w:divBdr>
          <w:divsChild>
            <w:div w:id="412510717">
              <w:marLeft w:val="0"/>
              <w:marRight w:val="0"/>
              <w:marTop w:val="0"/>
              <w:marBottom w:val="0"/>
              <w:divBdr>
                <w:top w:val="none" w:sz="0" w:space="0" w:color="auto"/>
                <w:left w:val="none" w:sz="0" w:space="0" w:color="auto"/>
                <w:bottom w:val="none" w:sz="0" w:space="0" w:color="auto"/>
                <w:right w:val="none" w:sz="0" w:space="0" w:color="auto"/>
              </w:divBdr>
              <w:divsChild>
                <w:div w:id="1225800639">
                  <w:marLeft w:val="0"/>
                  <w:marRight w:val="0"/>
                  <w:marTop w:val="0"/>
                  <w:marBottom w:val="0"/>
                  <w:divBdr>
                    <w:top w:val="none" w:sz="0" w:space="0" w:color="auto"/>
                    <w:left w:val="none" w:sz="0" w:space="0" w:color="auto"/>
                    <w:bottom w:val="none" w:sz="0" w:space="0" w:color="auto"/>
                    <w:right w:val="none" w:sz="0" w:space="0" w:color="auto"/>
                  </w:divBdr>
                  <w:divsChild>
                    <w:div w:id="893351452">
                      <w:marLeft w:val="0"/>
                      <w:marRight w:val="0"/>
                      <w:marTop w:val="0"/>
                      <w:marBottom w:val="0"/>
                      <w:divBdr>
                        <w:top w:val="none" w:sz="0" w:space="0" w:color="auto"/>
                        <w:left w:val="none" w:sz="0" w:space="0" w:color="auto"/>
                        <w:bottom w:val="none" w:sz="0" w:space="0" w:color="auto"/>
                        <w:right w:val="none" w:sz="0" w:space="0" w:color="auto"/>
                      </w:divBdr>
                      <w:divsChild>
                        <w:div w:id="1827090774">
                          <w:marLeft w:val="0"/>
                          <w:marRight w:val="0"/>
                          <w:marTop w:val="0"/>
                          <w:marBottom w:val="0"/>
                          <w:divBdr>
                            <w:top w:val="single" w:sz="4" w:space="0" w:color="828282"/>
                            <w:left w:val="single" w:sz="4" w:space="0" w:color="828282"/>
                            <w:bottom w:val="single" w:sz="4" w:space="0" w:color="828282"/>
                            <w:right w:val="single" w:sz="4" w:space="0" w:color="828282"/>
                          </w:divBdr>
                          <w:divsChild>
                            <w:div w:id="837237026">
                              <w:marLeft w:val="0"/>
                              <w:marRight w:val="0"/>
                              <w:marTop w:val="0"/>
                              <w:marBottom w:val="0"/>
                              <w:divBdr>
                                <w:top w:val="none" w:sz="0" w:space="0" w:color="auto"/>
                                <w:left w:val="none" w:sz="0" w:space="0" w:color="auto"/>
                                <w:bottom w:val="none" w:sz="0" w:space="0" w:color="auto"/>
                                <w:right w:val="none" w:sz="0" w:space="0" w:color="auto"/>
                              </w:divBdr>
                              <w:divsChild>
                                <w:div w:id="1452938049">
                                  <w:marLeft w:val="0"/>
                                  <w:marRight w:val="0"/>
                                  <w:marTop w:val="0"/>
                                  <w:marBottom w:val="0"/>
                                  <w:divBdr>
                                    <w:top w:val="none" w:sz="0" w:space="0" w:color="auto"/>
                                    <w:left w:val="none" w:sz="0" w:space="0" w:color="auto"/>
                                    <w:bottom w:val="none" w:sz="0" w:space="0" w:color="auto"/>
                                    <w:right w:val="none" w:sz="0" w:space="0" w:color="auto"/>
                                  </w:divBdr>
                                  <w:divsChild>
                                    <w:div w:id="1970894381">
                                      <w:marLeft w:val="0"/>
                                      <w:marRight w:val="0"/>
                                      <w:marTop w:val="0"/>
                                      <w:marBottom w:val="0"/>
                                      <w:divBdr>
                                        <w:top w:val="none" w:sz="0" w:space="0" w:color="auto"/>
                                        <w:left w:val="none" w:sz="0" w:space="0" w:color="auto"/>
                                        <w:bottom w:val="none" w:sz="0" w:space="0" w:color="auto"/>
                                        <w:right w:val="none" w:sz="0" w:space="0" w:color="auto"/>
                                      </w:divBdr>
                                      <w:divsChild>
                                        <w:div w:id="620234495">
                                          <w:marLeft w:val="0"/>
                                          <w:marRight w:val="0"/>
                                          <w:marTop w:val="0"/>
                                          <w:marBottom w:val="0"/>
                                          <w:divBdr>
                                            <w:top w:val="none" w:sz="0" w:space="0" w:color="auto"/>
                                            <w:left w:val="none" w:sz="0" w:space="0" w:color="auto"/>
                                            <w:bottom w:val="none" w:sz="0" w:space="0" w:color="auto"/>
                                            <w:right w:val="none" w:sz="0" w:space="0" w:color="auto"/>
                                          </w:divBdr>
                                          <w:divsChild>
                                            <w:div w:id="2026442520">
                                              <w:marLeft w:val="0"/>
                                              <w:marRight w:val="0"/>
                                              <w:marTop w:val="0"/>
                                              <w:marBottom w:val="0"/>
                                              <w:divBdr>
                                                <w:top w:val="none" w:sz="0" w:space="0" w:color="auto"/>
                                                <w:left w:val="none" w:sz="0" w:space="0" w:color="auto"/>
                                                <w:bottom w:val="none" w:sz="0" w:space="0" w:color="auto"/>
                                                <w:right w:val="none" w:sz="0" w:space="0" w:color="auto"/>
                                              </w:divBdr>
                                              <w:divsChild>
                                                <w:div w:id="5264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587056">
      <w:bodyDiv w:val="1"/>
      <w:marLeft w:val="0"/>
      <w:marRight w:val="0"/>
      <w:marTop w:val="0"/>
      <w:marBottom w:val="0"/>
      <w:divBdr>
        <w:top w:val="none" w:sz="0" w:space="0" w:color="auto"/>
        <w:left w:val="none" w:sz="0" w:space="0" w:color="auto"/>
        <w:bottom w:val="none" w:sz="0" w:space="0" w:color="auto"/>
        <w:right w:val="none" w:sz="0" w:space="0" w:color="auto"/>
      </w:divBdr>
      <w:divsChild>
        <w:div w:id="316032736">
          <w:marLeft w:val="0"/>
          <w:marRight w:val="0"/>
          <w:marTop w:val="0"/>
          <w:marBottom w:val="0"/>
          <w:divBdr>
            <w:top w:val="none" w:sz="0" w:space="0" w:color="auto"/>
            <w:left w:val="none" w:sz="0" w:space="0" w:color="auto"/>
            <w:bottom w:val="none" w:sz="0" w:space="0" w:color="auto"/>
            <w:right w:val="none" w:sz="0" w:space="0" w:color="auto"/>
          </w:divBdr>
          <w:divsChild>
            <w:div w:id="411204400">
              <w:marLeft w:val="0"/>
              <w:marRight w:val="0"/>
              <w:marTop w:val="0"/>
              <w:marBottom w:val="0"/>
              <w:divBdr>
                <w:top w:val="none" w:sz="0" w:space="0" w:color="auto"/>
                <w:left w:val="none" w:sz="0" w:space="0" w:color="auto"/>
                <w:bottom w:val="none" w:sz="0" w:space="0" w:color="auto"/>
                <w:right w:val="none" w:sz="0" w:space="0" w:color="auto"/>
              </w:divBdr>
              <w:divsChild>
                <w:div w:id="278267375">
                  <w:marLeft w:val="0"/>
                  <w:marRight w:val="0"/>
                  <w:marTop w:val="0"/>
                  <w:marBottom w:val="0"/>
                  <w:divBdr>
                    <w:top w:val="none" w:sz="0" w:space="0" w:color="auto"/>
                    <w:left w:val="none" w:sz="0" w:space="0" w:color="auto"/>
                    <w:bottom w:val="none" w:sz="0" w:space="0" w:color="auto"/>
                    <w:right w:val="none" w:sz="0" w:space="0" w:color="auto"/>
                  </w:divBdr>
                  <w:divsChild>
                    <w:div w:id="274675553">
                      <w:marLeft w:val="0"/>
                      <w:marRight w:val="0"/>
                      <w:marTop w:val="0"/>
                      <w:marBottom w:val="0"/>
                      <w:divBdr>
                        <w:top w:val="none" w:sz="0" w:space="0" w:color="auto"/>
                        <w:left w:val="none" w:sz="0" w:space="0" w:color="auto"/>
                        <w:bottom w:val="none" w:sz="0" w:space="0" w:color="auto"/>
                        <w:right w:val="none" w:sz="0" w:space="0" w:color="auto"/>
                      </w:divBdr>
                      <w:divsChild>
                        <w:div w:id="1550729297">
                          <w:marLeft w:val="0"/>
                          <w:marRight w:val="0"/>
                          <w:marTop w:val="0"/>
                          <w:marBottom w:val="0"/>
                          <w:divBdr>
                            <w:top w:val="single" w:sz="4" w:space="0" w:color="828282"/>
                            <w:left w:val="single" w:sz="4" w:space="0" w:color="828282"/>
                            <w:bottom w:val="single" w:sz="4" w:space="0" w:color="828282"/>
                            <w:right w:val="single" w:sz="4" w:space="0" w:color="828282"/>
                          </w:divBdr>
                          <w:divsChild>
                            <w:div w:id="1427769907">
                              <w:marLeft w:val="0"/>
                              <w:marRight w:val="0"/>
                              <w:marTop w:val="0"/>
                              <w:marBottom w:val="0"/>
                              <w:divBdr>
                                <w:top w:val="none" w:sz="0" w:space="0" w:color="auto"/>
                                <w:left w:val="none" w:sz="0" w:space="0" w:color="auto"/>
                                <w:bottom w:val="none" w:sz="0" w:space="0" w:color="auto"/>
                                <w:right w:val="none" w:sz="0" w:space="0" w:color="auto"/>
                              </w:divBdr>
                              <w:divsChild>
                                <w:div w:id="440615005">
                                  <w:marLeft w:val="0"/>
                                  <w:marRight w:val="0"/>
                                  <w:marTop w:val="0"/>
                                  <w:marBottom w:val="0"/>
                                  <w:divBdr>
                                    <w:top w:val="none" w:sz="0" w:space="0" w:color="auto"/>
                                    <w:left w:val="none" w:sz="0" w:space="0" w:color="auto"/>
                                    <w:bottom w:val="none" w:sz="0" w:space="0" w:color="auto"/>
                                    <w:right w:val="none" w:sz="0" w:space="0" w:color="auto"/>
                                  </w:divBdr>
                                  <w:divsChild>
                                    <w:div w:id="1967656771">
                                      <w:marLeft w:val="0"/>
                                      <w:marRight w:val="0"/>
                                      <w:marTop w:val="0"/>
                                      <w:marBottom w:val="0"/>
                                      <w:divBdr>
                                        <w:top w:val="none" w:sz="0" w:space="0" w:color="auto"/>
                                        <w:left w:val="none" w:sz="0" w:space="0" w:color="auto"/>
                                        <w:bottom w:val="none" w:sz="0" w:space="0" w:color="auto"/>
                                        <w:right w:val="none" w:sz="0" w:space="0" w:color="auto"/>
                                      </w:divBdr>
                                      <w:divsChild>
                                        <w:div w:id="1410888745">
                                          <w:marLeft w:val="0"/>
                                          <w:marRight w:val="0"/>
                                          <w:marTop w:val="0"/>
                                          <w:marBottom w:val="0"/>
                                          <w:divBdr>
                                            <w:top w:val="none" w:sz="0" w:space="0" w:color="auto"/>
                                            <w:left w:val="none" w:sz="0" w:space="0" w:color="auto"/>
                                            <w:bottom w:val="none" w:sz="0" w:space="0" w:color="auto"/>
                                            <w:right w:val="none" w:sz="0" w:space="0" w:color="auto"/>
                                          </w:divBdr>
                                          <w:divsChild>
                                            <w:div w:id="1138186792">
                                              <w:marLeft w:val="0"/>
                                              <w:marRight w:val="0"/>
                                              <w:marTop w:val="0"/>
                                              <w:marBottom w:val="0"/>
                                              <w:divBdr>
                                                <w:top w:val="none" w:sz="0" w:space="0" w:color="auto"/>
                                                <w:left w:val="none" w:sz="0" w:space="0" w:color="auto"/>
                                                <w:bottom w:val="none" w:sz="0" w:space="0" w:color="auto"/>
                                                <w:right w:val="none" w:sz="0" w:space="0" w:color="auto"/>
                                              </w:divBdr>
                                              <w:divsChild>
                                                <w:div w:id="207723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1645503">
      <w:bodyDiv w:val="1"/>
      <w:marLeft w:val="0"/>
      <w:marRight w:val="0"/>
      <w:marTop w:val="0"/>
      <w:marBottom w:val="0"/>
      <w:divBdr>
        <w:top w:val="none" w:sz="0" w:space="0" w:color="auto"/>
        <w:left w:val="none" w:sz="0" w:space="0" w:color="auto"/>
        <w:bottom w:val="none" w:sz="0" w:space="0" w:color="auto"/>
        <w:right w:val="none" w:sz="0" w:space="0" w:color="auto"/>
      </w:divBdr>
    </w:div>
    <w:div w:id="1115438816">
      <w:bodyDiv w:val="1"/>
      <w:marLeft w:val="0"/>
      <w:marRight w:val="0"/>
      <w:marTop w:val="0"/>
      <w:marBottom w:val="0"/>
      <w:divBdr>
        <w:top w:val="none" w:sz="0" w:space="0" w:color="auto"/>
        <w:left w:val="none" w:sz="0" w:space="0" w:color="auto"/>
        <w:bottom w:val="none" w:sz="0" w:space="0" w:color="auto"/>
        <w:right w:val="none" w:sz="0" w:space="0" w:color="auto"/>
      </w:divBdr>
    </w:div>
    <w:div w:id="1141117044">
      <w:bodyDiv w:val="1"/>
      <w:marLeft w:val="0"/>
      <w:marRight w:val="0"/>
      <w:marTop w:val="0"/>
      <w:marBottom w:val="0"/>
      <w:divBdr>
        <w:top w:val="none" w:sz="0" w:space="0" w:color="auto"/>
        <w:left w:val="none" w:sz="0" w:space="0" w:color="auto"/>
        <w:bottom w:val="none" w:sz="0" w:space="0" w:color="auto"/>
        <w:right w:val="none" w:sz="0" w:space="0" w:color="auto"/>
      </w:divBdr>
    </w:div>
    <w:div w:id="1157572081">
      <w:bodyDiv w:val="1"/>
      <w:marLeft w:val="0"/>
      <w:marRight w:val="0"/>
      <w:marTop w:val="0"/>
      <w:marBottom w:val="0"/>
      <w:divBdr>
        <w:top w:val="none" w:sz="0" w:space="0" w:color="auto"/>
        <w:left w:val="none" w:sz="0" w:space="0" w:color="auto"/>
        <w:bottom w:val="none" w:sz="0" w:space="0" w:color="auto"/>
        <w:right w:val="none" w:sz="0" w:space="0" w:color="auto"/>
      </w:divBdr>
    </w:div>
    <w:div w:id="1171875177">
      <w:bodyDiv w:val="1"/>
      <w:marLeft w:val="0"/>
      <w:marRight w:val="0"/>
      <w:marTop w:val="0"/>
      <w:marBottom w:val="0"/>
      <w:divBdr>
        <w:top w:val="none" w:sz="0" w:space="0" w:color="auto"/>
        <w:left w:val="none" w:sz="0" w:space="0" w:color="auto"/>
        <w:bottom w:val="none" w:sz="0" w:space="0" w:color="auto"/>
        <w:right w:val="none" w:sz="0" w:space="0" w:color="auto"/>
      </w:divBdr>
      <w:divsChild>
        <w:div w:id="2071343706">
          <w:marLeft w:val="0"/>
          <w:marRight w:val="0"/>
          <w:marTop w:val="0"/>
          <w:marBottom w:val="0"/>
          <w:divBdr>
            <w:top w:val="none" w:sz="0" w:space="0" w:color="auto"/>
            <w:left w:val="none" w:sz="0" w:space="0" w:color="auto"/>
            <w:bottom w:val="none" w:sz="0" w:space="0" w:color="auto"/>
            <w:right w:val="none" w:sz="0" w:space="0" w:color="auto"/>
          </w:divBdr>
          <w:divsChild>
            <w:div w:id="298536418">
              <w:marLeft w:val="0"/>
              <w:marRight w:val="0"/>
              <w:marTop w:val="0"/>
              <w:marBottom w:val="0"/>
              <w:divBdr>
                <w:top w:val="none" w:sz="0" w:space="0" w:color="auto"/>
                <w:left w:val="none" w:sz="0" w:space="0" w:color="auto"/>
                <w:bottom w:val="none" w:sz="0" w:space="0" w:color="auto"/>
                <w:right w:val="none" w:sz="0" w:space="0" w:color="auto"/>
              </w:divBdr>
              <w:divsChild>
                <w:div w:id="238054965">
                  <w:marLeft w:val="0"/>
                  <w:marRight w:val="0"/>
                  <w:marTop w:val="0"/>
                  <w:marBottom w:val="0"/>
                  <w:divBdr>
                    <w:top w:val="none" w:sz="0" w:space="0" w:color="auto"/>
                    <w:left w:val="none" w:sz="0" w:space="0" w:color="auto"/>
                    <w:bottom w:val="none" w:sz="0" w:space="0" w:color="auto"/>
                    <w:right w:val="none" w:sz="0" w:space="0" w:color="auto"/>
                  </w:divBdr>
                  <w:divsChild>
                    <w:div w:id="272981386">
                      <w:marLeft w:val="0"/>
                      <w:marRight w:val="0"/>
                      <w:marTop w:val="0"/>
                      <w:marBottom w:val="0"/>
                      <w:divBdr>
                        <w:top w:val="none" w:sz="0" w:space="0" w:color="auto"/>
                        <w:left w:val="none" w:sz="0" w:space="0" w:color="auto"/>
                        <w:bottom w:val="none" w:sz="0" w:space="0" w:color="auto"/>
                        <w:right w:val="none" w:sz="0" w:space="0" w:color="auto"/>
                      </w:divBdr>
                      <w:divsChild>
                        <w:div w:id="456263541">
                          <w:marLeft w:val="0"/>
                          <w:marRight w:val="0"/>
                          <w:marTop w:val="0"/>
                          <w:marBottom w:val="0"/>
                          <w:divBdr>
                            <w:top w:val="single" w:sz="4" w:space="0" w:color="828282"/>
                            <w:left w:val="single" w:sz="4" w:space="0" w:color="828282"/>
                            <w:bottom w:val="single" w:sz="4" w:space="0" w:color="828282"/>
                            <w:right w:val="single" w:sz="4" w:space="0" w:color="828282"/>
                          </w:divBdr>
                          <w:divsChild>
                            <w:div w:id="319308732">
                              <w:marLeft w:val="0"/>
                              <w:marRight w:val="0"/>
                              <w:marTop w:val="0"/>
                              <w:marBottom w:val="0"/>
                              <w:divBdr>
                                <w:top w:val="none" w:sz="0" w:space="0" w:color="auto"/>
                                <w:left w:val="none" w:sz="0" w:space="0" w:color="auto"/>
                                <w:bottom w:val="none" w:sz="0" w:space="0" w:color="auto"/>
                                <w:right w:val="none" w:sz="0" w:space="0" w:color="auto"/>
                              </w:divBdr>
                              <w:divsChild>
                                <w:div w:id="936015007">
                                  <w:marLeft w:val="0"/>
                                  <w:marRight w:val="0"/>
                                  <w:marTop w:val="0"/>
                                  <w:marBottom w:val="0"/>
                                  <w:divBdr>
                                    <w:top w:val="none" w:sz="0" w:space="0" w:color="auto"/>
                                    <w:left w:val="none" w:sz="0" w:space="0" w:color="auto"/>
                                    <w:bottom w:val="none" w:sz="0" w:space="0" w:color="auto"/>
                                    <w:right w:val="none" w:sz="0" w:space="0" w:color="auto"/>
                                  </w:divBdr>
                                  <w:divsChild>
                                    <w:div w:id="1240676080">
                                      <w:marLeft w:val="0"/>
                                      <w:marRight w:val="0"/>
                                      <w:marTop w:val="0"/>
                                      <w:marBottom w:val="0"/>
                                      <w:divBdr>
                                        <w:top w:val="none" w:sz="0" w:space="0" w:color="auto"/>
                                        <w:left w:val="none" w:sz="0" w:space="0" w:color="auto"/>
                                        <w:bottom w:val="none" w:sz="0" w:space="0" w:color="auto"/>
                                        <w:right w:val="none" w:sz="0" w:space="0" w:color="auto"/>
                                      </w:divBdr>
                                      <w:divsChild>
                                        <w:div w:id="1181118117">
                                          <w:marLeft w:val="0"/>
                                          <w:marRight w:val="0"/>
                                          <w:marTop w:val="0"/>
                                          <w:marBottom w:val="0"/>
                                          <w:divBdr>
                                            <w:top w:val="none" w:sz="0" w:space="0" w:color="auto"/>
                                            <w:left w:val="none" w:sz="0" w:space="0" w:color="auto"/>
                                            <w:bottom w:val="none" w:sz="0" w:space="0" w:color="auto"/>
                                            <w:right w:val="none" w:sz="0" w:space="0" w:color="auto"/>
                                          </w:divBdr>
                                          <w:divsChild>
                                            <w:div w:id="2123382483">
                                              <w:marLeft w:val="0"/>
                                              <w:marRight w:val="0"/>
                                              <w:marTop w:val="0"/>
                                              <w:marBottom w:val="0"/>
                                              <w:divBdr>
                                                <w:top w:val="none" w:sz="0" w:space="0" w:color="auto"/>
                                                <w:left w:val="none" w:sz="0" w:space="0" w:color="auto"/>
                                                <w:bottom w:val="none" w:sz="0" w:space="0" w:color="auto"/>
                                                <w:right w:val="none" w:sz="0" w:space="0" w:color="auto"/>
                                              </w:divBdr>
                                              <w:divsChild>
                                                <w:div w:id="9002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795384">
      <w:bodyDiv w:val="1"/>
      <w:marLeft w:val="0"/>
      <w:marRight w:val="0"/>
      <w:marTop w:val="0"/>
      <w:marBottom w:val="0"/>
      <w:divBdr>
        <w:top w:val="none" w:sz="0" w:space="0" w:color="auto"/>
        <w:left w:val="none" w:sz="0" w:space="0" w:color="auto"/>
        <w:bottom w:val="none" w:sz="0" w:space="0" w:color="auto"/>
        <w:right w:val="none" w:sz="0" w:space="0" w:color="auto"/>
      </w:divBdr>
    </w:div>
    <w:div w:id="1374497937">
      <w:bodyDiv w:val="1"/>
      <w:marLeft w:val="0"/>
      <w:marRight w:val="0"/>
      <w:marTop w:val="0"/>
      <w:marBottom w:val="0"/>
      <w:divBdr>
        <w:top w:val="none" w:sz="0" w:space="0" w:color="auto"/>
        <w:left w:val="none" w:sz="0" w:space="0" w:color="auto"/>
        <w:bottom w:val="none" w:sz="0" w:space="0" w:color="auto"/>
        <w:right w:val="none" w:sz="0" w:space="0" w:color="auto"/>
      </w:divBdr>
    </w:div>
    <w:div w:id="1465539395">
      <w:bodyDiv w:val="1"/>
      <w:marLeft w:val="0"/>
      <w:marRight w:val="0"/>
      <w:marTop w:val="0"/>
      <w:marBottom w:val="0"/>
      <w:divBdr>
        <w:top w:val="none" w:sz="0" w:space="0" w:color="auto"/>
        <w:left w:val="none" w:sz="0" w:space="0" w:color="auto"/>
        <w:bottom w:val="none" w:sz="0" w:space="0" w:color="auto"/>
        <w:right w:val="none" w:sz="0" w:space="0" w:color="auto"/>
      </w:divBdr>
      <w:divsChild>
        <w:div w:id="1794248650">
          <w:marLeft w:val="0"/>
          <w:marRight w:val="0"/>
          <w:marTop w:val="0"/>
          <w:marBottom w:val="0"/>
          <w:divBdr>
            <w:top w:val="none" w:sz="0" w:space="0" w:color="auto"/>
            <w:left w:val="none" w:sz="0" w:space="0" w:color="auto"/>
            <w:bottom w:val="none" w:sz="0" w:space="0" w:color="auto"/>
            <w:right w:val="none" w:sz="0" w:space="0" w:color="auto"/>
          </w:divBdr>
          <w:divsChild>
            <w:div w:id="527720811">
              <w:marLeft w:val="0"/>
              <w:marRight w:val="0"/>
              <w:marTop w:val="0"/>
              <w:marBottom w:val="0"/>
              <w:divBdr>
                <w:top w:val="none" w:sz="0" w:space="0" w:color="auto"/>
                <w:left w:val="none" w:sz="0" w:space="0" w:color="auto"/>
                <w:bottom w:val="none" w:sz="0" w:space="0" w:color="auto"/>
                <w:right w:val="none" w:sz="0" w:space="0" w:color="auto"/>
              </w:divBdr>
              <w:divsChild>
                <w:div w:id="1801536341">
                  <w:marLeft w:val="0"/>
                  <w:marRight w:val="0"/>
                  <w:marTop w:val="0"/>
                  <w:marBottom w:val="0"/>
                  <w:divBdr>
                    <w:top w:val="none" w:sz="0" w:space="0" w:color="auto"/>
                    <w:left w:val="none" w:sz="0" w:space="0" w:color="auto"/>
                    <w:bottom w:val="none" w:sz="0" w:space="0" w:color="auto"/>
                    <w:right w:val="none" w:sz="0" w:space="0" w:color="auto"/>
                  </w:divBdr>
                  <w:divsChild>
                    <w:div w:id="1915124180">
                      <w:marLeft w:val="0"/>
                      <w:marRight w:val="0"/>
                      <w:marTop w:val="0"/>
                      <w:marBottom w:val="0"/>
                      <w:divBdr>
                        <w:top w:val="none" w:sz="0" w:space="0" w:color="auto"/>
                        <w:left w:val="none" w:sz="0" w:space="0" w:color="auto"/>
                        <w:bottom w:val="none" w:sz="0" w:space="0" w:color="auto"/>
                        <w:right w:val="none" w:sz="0" w:space="0" w:color="auto"/>
                      </w:divBdr>
                      <w:divsChild>
                        <w:div w:id="1482775768">
                          <w:marLeft w:val="0"/>
                          <w:marRight w:val="0"/>
                          <w:marTop w:val="0"/>
                          <w:marBottom w:val="0"/>
                          <w:divBdr>
                            <w:top w:val="single" w:sz="4" w:space="0" w:color="828282"/>
                            <w:left w:val="single" w:sz="4" w:space="0" w:color="828282"/>
                            <w:bottom w:val="single" w:sz="4" w:space="0" w:color="828282"/>
                            <w:right w:val="single" w:sz="4" w:space="0" w:color="828282"/>
                          </w:divBdr>
                          <w:divsChild>
                            <w:div w:id="2017685064">
                              <w:marLeft w:val="0"/>
                              <w:marRight w:val="0"/>
                              <w:marTop w:val="0"/>
                              <w:marBottom w:val="0"/>
                              <w:divBdr>
                                <w:top w:val="none" w:sz="0" w:space="0" w:color="auto"/>
                                <w:left w:val="none" w:sz="0" w:space="0" w:color="auto"/>
                                <w:bottom w:val="none" w:sz="0" w:space="0" w:color="auto"/>
                                <w:right w:val="none" w:sz="0" w:space="0" w:color="auto"/>
                              </w:divBdr>
                              <w:divsChild>
                                <w:div w:id="1725181331">
                                  <w:marLeft w:val="0"/>
                                  <w:marRight w:val="0"/>
                                  <w:marTop w:val="0"/>
                                  <w:marBottom w:val="0"/>
                                  <w:divBdr>
                                    <w:top w:val="none" w:sz="0" w:space="0" w:color="auto"/>
                                    <w:left w:val="none" w:sz="0" w:space="0" w:color="auto"/>
                                    <w:bottom w:val="none" w:sz="0" w:space="0" w:color="auto"/>
                                    <w:right w:val="none" w:sz="0" w:space="0" w:color="auto"/>
                                  </w:divBdr>
                                  <w:divsChild>
                                    <w:div w:id="1294287489">
                                      <w:marLeft w:val="0"/>
                                      <w:marRight w:val="0"/>
                                      <w:marTop w:val="0"/>
                                      <w:marBottom w:val="0"/>
                                      <w:divBdr>
                                        <w:top w:val="none" w:sz="0" w:space="0" w:color="auto"/>
                                        <w:left w:val="none" w:sz="0" w:space="0" w:color="auto"/>
                                        <w:bottom w:val="none" w:sz="0" w:space="0" w:color="auto"/>
                                        <w:right w:val="none" w:sz="0" w:space="0" w:color="auto"/>
                                      </w:divBdr>
                                      <w:divsChild>
                                        <w:div w:id="1760590455">
                                          <w:marLeft w:val="0"/>
                                          <w:marRight w:val="0"/>
                                          <w:marTop w:val="0"/>
                                          <w:marBottom w:val="0"/>
                                          <w:divBdr>
                                            <w:top w:val="none" w:sz="0" w:space="0" w:color="auto"/>
                                            <w:left w:val="none" w:sz="0" w:space="0" w:color="auto"/>
                                            <w:bottom w:val="none" w:sz="0" w:space="0" w:color="auto"/>
                                            <w:right w:val="none" w:sz="0" w:space="0" w:color="auto"/>
                                          </w:divBdr>
                                          <w:divsChild>
                                            <w:div w:id="734863899">
                                              <w:marLeft w:val="0"/>
                                              <w:marRight w:val="0"/>
                                              <w:marTop w:val="0"/>
                                              <w:marBottom w:val="0"/>
                                              <w:divBdr>
                                                <w:top w:val="none" w:sz="0" w:space="0" w:color="auto"/>
                                                <w:left w:val="none" w:sz="0" w:space="0" w:color="auto"/>
                                                <w:bottom w:val="none" w:sz="0" w:space="0" w:color="auto"/>
                                                <w:right w:val="none" w:sz="0" w:space="0" w:color="auto"/>
                                              </w:divBdr>
                                              <w:divsChild>
                                                <w:div w:id="213119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5514250">
      <w:bodyDiv w:val="1"/>
      <w:marLeft w:val="0"/>
      <w:marRight w:val="0"/>
      <w:marTop w:val="0"/>
      <w:marBottom w:val="0"/>
      <w:divBdr>
        <w:top w:val="none" w:sz="0" w:space="0" w:color="auto"/>
        <w:left w:val="none" w:sz="0" w:space="0" w:color="auto"/>
        <w:bottom w:val="none" w:sz="0" w:space="0" w:color="auto"/>
        <w:right w:val="none" w:sz="0" w:space="0" w:color="auto"/>
      </w:divBdr>
    </w:div>
    <w:div w:id="1823695717">
      <w:bodyDiv w:val="1"/>
      <w:marLeft w:val="0"/>
      <w:marRight w:val="0"/>
      <w:marTop w:val="0"/>
      <w:marBottom w:val="0"/>
      <w:divBdr>
        <w:top w:val="none" w:sz="0" w:space="0" w:color="auto"/>
        <w:left w:val="none" w:sz="0" w:space="0" w:color="auto"/>
        <w:bottom w:val="none" w:sz="0" w:space="0" w:color="auto"/>
        <w:right w:val="none" w:sz="0" w:space="0" w:color="auto"/>
      </w:divBdr>
    </w:div>
    <w:div w:id="2005817789">
      <w:bodyDiv w:val="1"/>
      <w:marLeft w:val="0"/>
      <w:marRight w:val="0"/>
      <w:marTop w:val="0"/>
      <w:marBottom w:val="0"/>
      <w:divBdr>
        <w:top w:val="none" w:sz="0" w:space="0" w:color="auto"/>
        <w:left w:val="none" w:sz="0" w:space="0" w:color="auto"/>
        <w:bottom w:val="none" w:sz="0" w:space="0" w:color="auto"/>
        <w:right w:val="none" w:sz="0" w:space="0" w:color="auto"/>
      </w:divBdr>
      <w:divsChild>
        <w:div w:id="1497767664">
          <w:marLeft w:val="0"/>
          <w:marRight w:val="0"/>
          <w:marTop w:val="0"/>
          <w:marBottom w:val="0"/>
          <w:divBdr>
            <w:top w:val="none" w:sz="0" w:space="0" w:color="auto"/>
            <w:left w:val="none" w:sz="0" w:space="0" w:color="auto"/>
            <w:bottom w:val="none" w:sz="0" w:space="0" w:color="auto"/>
            <w:right w:val="none" w:sz="0" w:space="0" w:color="auto"/>
          </w:divBdr>
          <w:divsChild>
            <w:div w:id="739135886">
              <w:marLeft w:val="0"/>
              <w:marRight w:val="0"/>
              <w:marTop w:val="0"/>
              <w:marBottom w:val="0"/>
              <w:divBdr>
                <w:top w:val="none" w:sz="0" w:space="0" w:color="auto"/>
                <w:left w:val="none" w:sz="0" w:space="0" w:color="auto"/>
                <w:bottom w:val="none" w:sz="0" w:space="0" w:color="auto"/>
                <w:right w:val="none" w:sz="0" w:space="0" w:color="auto"/>
              </w:divBdr>
              <w:divsChild>
                <w:div w:id="1416852869">
                  <w:marLeft w:val="0"/>
                  <w:marRight w:val="0"/>
                  <w:marTop w:val="0"/>
                  <w:marBottom w:val="0"/>
                  <w:divBdr>
                    <w:top w:val="none" w:sz="0" w:space="0" w:color="auto"/>
                    <w:left w:val="none" w:sz="0" w:space="0" w:color="auto"/>
                    <w:bottom w:val="none" w:sz="0" w:space="0" w:color="auto"/>
                    <w:right w:val="none" w:sz="0" w:space="0" w:color="auto"/>
                  </w:divBdr>
                  <w:divsChild>
                    <w:div w:id="784428542">
                      <w:marLeft w:val="0"/>
                      <w:marRight w:val="0"/>
                      <w:marTop w:val="0"/>
                      <w:marBottom w:val="0"/>
                      <w:divBdr>
                        <w:top w:val="none" w:sz="0" w:space="0" w:color="auto"/>
                        <w:left w:val="none" w:sz="0" w:space="0" w:color="auto"/>
                        <w:bottom w:val="none" w:sz="0" w:space="0" w:color="auto"/>
                        <w:right w:val="none" w:sz="0" w:space="0" w:color="auto"/>
                      </w:divBdr>
                      <w:divsChild>
                        <w:div w:id="645012643">
                          <w:marLeft w:val="0"/>
                          <w:marRight w:val="0"/>
                          <w:marTop w:val="0"/>
                          <w:marBottom w:val="0"/>
                          <w:divBdr>
                            <w:top w:val="single" w:sz="4" w:space="0" w:color="828282"/>
                            <w:left w:val="single" w:sz="4" w:space="0" w:color="828282"/>
                            <w:bottom w:val="single" w:sz="4" w:space="0" w:color="828282"/>
                            <w:right w:val="single" w:sz="4" w:space="0" w:color="828282"/>
                          </w:divBdr>
                          <w:divsChild>
                            <w:div w:id="527643606">
                              <w:marLeft w:val="0"/>
                              <w:marRight w:val="0"/>
                              <w:marTop w:val="0"/>
                              <w:marBottom w:val="0"/>
                              <w:divBdr>
                                <w:top w:val="none" w:sz="0" w:space="0" w:color="auto"/>
                                <w:left w:val="none" w:sz="0" w:space="0" w:color="auto"/>
                                <w:bottom w:val="none" w:sz="0" w:space="0" w:color="auto"/>
                                <w:right w:val="none" w:sz="0" w:space="0" w:color="auto"/>
                              </w:divBdr>
                              <w:divsChild>
                                <w:div w:id="890460254">
                                  <w:marLeft w:val="0"/>
                                  <w:marRight w:val="0"/>
                                  <w:marTop w:val="0"/>
                                  <w:marBottom w:val="0"/>
                                  <w:divBdr>
                                    <w:top w:val="none" w:sz="0" w:space="0" w:color="auto"/>
                                    <w:left w:val="none" w:sz="0" w:space="0" w:color="auto"/>
                                    <w:bottom w:val="none" w:sz="0" w:space="0" w:color="auto"/>
                                    <w:right w:val="none" w:sz="0" w:space="0" w:color="auto"/>
                                  </w:divBdr>
                                  <w:divsChild>
                                    <w:div w:id="1249341933">
                                      <w:marLeft w:val="0"/>
                                      <w:marRight w:val="0"/>
                                      <w:marTop w:val="0"/>
                                      <w:marBottom w:val="0"/>
                                      <w:divBdr>
                                        <w:top w:val="none" w:sz="0" w:space="0" w:color="auto"/>
                                        <w:left w:val="none" w:sz="0" w:space="0" w:color="auto"/>
                                        <w:bottom w:val="none" w:sz="0" w:space="0" w:color="auto"/>
                                        <w:right w:val="none" w:sz="0" w:space="0" w:color="auto"/>
                                      </w:divBdr>
                                      <w:divsChild>
                                        <w:div w:id="1449665077">
                                          <w:marLeft w:val="0"/>
                                          <w:marRight w:val="0"/>
                                          <w:marTop w:val="0"/>
                                          <w:marBottom w:val="0"/>
                                          <w:divBdr>
                                            <w:top w:val="none" w:sz="0" w:space="0" w:color="auto"/>
                                            <w:left w:val="none" w:sz="0" w:space="0" w:color="auto"/>
                                            <w:bottom w:val="none" w:sz="0" w:space="0" w:color="auto"/>
                                            <w:right w:val="none" w:sz="0" w:space="0" w:color="auto"/>
                                          </w:divBdr>
                                          <w:divsChild>
                                            <w:div w:id="1709795925">
                                              <w:marLeft w:val="0"/>
                                              <w:marRight w:val="0"/>
                                              <w:marTop w:val="0"/>
                                              <w:marBottom w:val="0"/>
                                              <w:divBdr>
                                                <w:top w:val="none" w:sz="0" w:space="0" w:color="auto"/>
                                                <w:left w:val="none" w:sz="0" w:space="0" w:color="auto"/>
                                                <w:bottom w:val="none" w:sz="0" w:space="0" w:color="auto"/>
                                                <w:right w:val="none" w:sz="0" w:space="0" w:color="auto"/>
                                              </w:divBdr>
                                              <w:divsChild>
                                                <w:div w:id="9877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5103340">
      <w:bodyDiv w:val="1"/>
      <w:marLeft w:val="0"/>
      <w:marRight w:val="0"/>
      <w:marTop w:val="0"/>
      <w:marBottom w:val="0"/>
      <w:divBdr>
        <w:top w:val="none" w:sz="0" w:space="0" w:color="auto"/>
        <w:left w:val="none" w:sz="0" w:space="0" w:color="auto"/>
        <w:bottom w:val="none" w:sz="0" w:space="0" w:color="auto"/>
        <w:right w:val="none" w:sz="0" w:space="0" w:color="auto"/>
      </w:divBdr>
    </w:div>
    <w:div w:id="2104565139">
      <w:bodyDiv w:val="1"/>
      <w:marLeft w:val="0"/>
      <w:marRight w:val="0"/>
      <w:marTop w:val="0"/>
      <w:marBottom w:val="0"/>
      <w:divBdr>
        <w:top w:val="none" w:sz="0" w:space="0" w:color="auto"/>
        <w:left w:val="none" w:sz="0" w:space="0" w:color="auto"/>
        <w:bottom w:val="none" w:sz="0" w:space="0" w:color="auto"/>
        <w:right w:val="none" w:sz="0" w:space="0" w:color="auto"/>
      </w:divBdr>
    </w:div>
    <w:div w:id="2120105853">
      <w:bodyDiv w:val="1"/>
      <w:marLeft w:val="0"/>
      <w:marRight w:val="0"/>
      <w:marTop w:val="0"/>
      <w:marBottom w:val="0"/>
      <w:divBdr>
        <w:top w:val="none" w:sz="0" w:space="0" w:color="auto"/>
        <w:left w:val="none" w:sz="0" w:space="0" w:color="auto"/>
        <w:bottom w:val="none" w:sz="0" w:space="0" w:color="auto"/>
        <w:right w:val="none" w:sz="0" w:space="0" w:color="auto"/>
      </w:divBdr>
    </w:div>
    <w:div w:id="213532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9B29F251-34D0-46C9-A7F6-2B40E422553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FDD4AE909169743ACC0D782843706CB" ma:contentTypeVersion="" ma:contentTypeDescription="PDMS Document Site Content Type" ma:contentTypeScope="" ma:versionID="2ff417aa82d52d2b4473a2b965f2246f">
  <xsd:schema xmlns:xsd="http://www.w3.org/2001/XMLSchema" xmlns:xs="http://www.w3.org/2001/XMLSchema" xmlns:p="http://schemas.microsoft.com/office/2006/metadata/properties" xmlns:ns2="9B29F251-34D0-46C9-A7F6-2B40E4225539" targetNamespace="http://schemas.microsoft.com/office/2006/metadata/properties" ma:root="true" ma:fieldsID="8ac0039ccf532ccd4e56f2a81431ca07" ns2:_="">
    <xsd:import namespace="9B29F251-34D0-46C9-A7F6-2B40E422553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9F251-34D0-46C9-A7F6-2B40E422553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A6ECC-1477-4534-BF47-F7D68958999A}">
  <ds:schemaRefs>
    <ds:schemaRef ds:uri="http://schemas.microsoft.com/sharepoint/v3/contenttype/forms"/>
  </ds:schemaRefs>
</ds:datastoreItem>
</file>

<file path=customXml/itemProps2.xml><?xml version="1.0" encoding="utf-8"?>
<ds:datastoreItem xmlns:ds="http://schemas.openxmlformats.org/officeDocument/2006/customXml" ds:itemID="{4565DC9E-C9F1-4B26-9920-45EA0D2B9E12}">
  <ds:schemaRefs>
    <ds:schemaRef ds:uri="http://purl.org/dc/terms/"/>
    <ds:schemaRef ds:uri="http://schemas.openxmlformats.org/package/2006/metadata/core-properties"/>
    <ds:schemaRef ds:uri="http://schemas.microsoft.com/office/2006/documentManagement/types"/>
    <ds:schemaRef ds:uri="9B29F251-34D0-46C9-A7F6-2B40E4225539"/>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4CF1F7A-8AE7-4440-B4EC-A9956E7B1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9F251-34D0-46C9-A7F6-2B40E4225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DFAF80-8E04-4F5B-8630-DC812D5A3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9421F6C9.dotm</Template>
  <TotalTime>0</TotalTime>
  <Pages>8</Pages>
  <Words>2741</Words>
  <Characters>15061</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2020-04-21T00:01:00Z</dcterms:created>
  <dcterms:modified xsi:type="dcterms:W3CDTF">2020-04-21T00:01:00Z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0x010100266966F133664895A6EE3632470D45F5001FDD4AE909169743ACC0D782843706CB</vt:lpwstr>
  </property>
</Properties>
</file>