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7311A0" w:rsidP="00D16D78">
      <w:pPr>
        <w:keepNext/>
        <w:jc w:val="center"/>
        <w:outlineLvl w:val="0"/>
        <w:rPr>
          <w:rFonts w:ascii="Times New Roman" w:hAnsi="Times New Roman"/>
          <w:b/>
          <w:caps/>
          <w:sz w:val="26"/>
        </w:rPr>
      </w:pPr>
      <w:r w:rsidRPr="007311A0">
        <w:rPr>
          <w:rFonts w:ascii="Times New Roman" w:hAnsi="Times New Roman"/>
          <w:b/>
          <w:caps/>
          <w:sz w:val="26"/>
        </w:rPr>
        <w:t>OSTEOARTHRITIS</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233EB9">
        <w:rPr>
          <w:rFonts w:ascii="Times New Roman" w:hAnsi="Times New Roman"/>
          <w:b/>
          <w:sz w:val="26"/>
          <w:szCs w:val="26"/>
        </w:rPr>
        <w:t xml:space="preserve">(NO. </w:t>
      </w:r>
      <w:r w:rsidR="00CE3E05" w:rsidRPr="00233EB9">
        <w:rPr>
          <w:rFonts w:ascii="Times New Roman" w:hAnsi="Times New Roman"/>
          <w:b/>
          <w:sz w:val="26"/>
          <w:szCs w:val="26"/>
        </w:rPr>
        <w:t>40</w:t>
      </w:r>
      <w:r w:rsidR="00A770CB" w:rsidRPr="00233EB9">
        <w:rPr>
          <w:rFonts w:ascii="Times New Roman" w:hAnsi="Times New Roman"/>
          <w:b/>
          <w:sz w:val="26"/>
          <w:szCs w:val="26"/>
        </w:rPr>
        <w:t xml:space="preserve"> </w:t>
      </w:r>
      <w:r w:rsidRPr="00233EB9">
        <w:rPr>
          <w:rFonts w:ascii="Times New Roman" w:hAnsi="Times New Roman"/>
          <w:b/>
          <w:sz w:val="26"/>
          <w:szCs w:val="26"/>
        </w:rPr>
        <w:t xml:space="preserve">OF </w:t>
      </w:r>
      <w:r w:rsidR="007311A0" w:rsidRPr="00233EB9">
        <w:rPr>
          <w:rFonts w:ascii="Times New Roman" w:hAnsi="Times New Roman"/>
          <w:b/>
          <w:sz w:val="26"/>
          <w:szCs w:val="26"/>
        </w:rPr>
        <w:t>2020</w:t>
      </w:r>
      <w:r w:rsidRPr="00233EB9">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7311A0" w:rsidRPr="007311A0">
        <w:rPr>
          <w:rFonts w:ascii="Times New Roman" w:hAnsi="Times New Roman"/>
          <w:b/>
          <w:i/>
        </w:rPr>
        <w:t>osteoarthritis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CE3E05">
        <w:rPr>
          <w:rFonts w:ascii="Times New Roman" w:hAnsi="Times New Roman"/>
        </w:rPr>
        <w:t>40</w:t>
      </w:r>
      <w:r w:rsidR="009C0264">
        <w:rPr>
          <w:rFonts w:ascii="Times New Roman" w:hAnsi="Times New Roman"/>
        </w:rPr>
        <w:t xml:space="preserve"> of </w:t>
      </w:r>
      <w:r w:rsidR="007311A0">
        <w:rPr>
          <w:rFonts w:ascii="Times New Roman" w:hAnsi="Times New Roman"/>
        </w:rPr>
        <w:t>2020</w:t>
      </w:r>
      <w:r>
        <w:rPr>
          <w:rFonts w:ascii="Times New Roman" w:hAnsi="Times New Roman"/>
        </w:rPr>
        <w:t>).</w:t>
      </w:r>
      <w:r w:rsidR="00B6694F">
        <w:rPr>
          <w:rFonts w:ascii="Times New Roman" w:hAnsi="Times New Roman"/>
        </w:rPr>
        <w:t xml:space="preserve"> </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CE3E05">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7311A0" w:rsidRPr="007311A0">
        <w:rPr>
          <w:rFonts w:ascii="Times New Roman" w:hAnsi="Times New Roman"/>
          <w:b/>
        </w:rPr>
        <w:t>osteoarthritis</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CE3E05">
        <w:rPr>
          <w:rFonts w:ascii="Times New Roman" w:hAnsi="Times New Roman"/>
        </w:rPr>
        <w:t>40</w:t>
      </w:r>
      <w:r w:rsidR="00AB7114">
        <w:rPr>
          <w:rFonts w:ascii="Times New Roman" w:hAnsi="Times New Roman"/>
        </w:rPr>
        <w:t xml:space="preserve"> of </w:t>
      </w:r>
      <w:r w:rsidR="007311A0">
        <w:rPr>
          <w:rFonts w:ascii="Times New Roman" w:hAnsi="Times New Roman"/>
        </w:rPr>
        <w:t>2020</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7311A0" w:rsidRPr="007311A0">
        <w:rPr>
          <w:rFonts w:ascii="Times New Roman" w:hAnsi="Times New Roman"/>
          <w:b/>
        </w:rPr>
        <w:t>osteoarthritis</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sidRPr="007311A0">
        <w:rPr>
          <w:rFonts w:ascii="Times New Roman" w:hAnsi="Times New Roman"/>
          <w:szCs w:val="24"/>
        </w:rPr>
        <w:t xml:space="preserve">(No. </w:t>
      </w:r>
      <w:r w:rsidR="007311A0" w:rsidRPr="007311A0">
        <w:rPr>
          <w:rFonts w:ascii="Times New Roman" w:hAnsi="Times New Roman"/>
          <w:szCs w:val="24"/>
        </w:rPr>
        <w:t>61</w:t>
      </w:r>
      <w:r w:rsidR="003C02B4" w:rsidRPr="007311A0">
        <w:rPr>
          <w:rFonts w:ascii="Times New Roman" w:hAnsi="Times New Roman"/>
          <w:szCs w:val="24"/>
        </w:rPr>
        <w:t xml:space="preserve"> of </w:t>
      </w:r>
      <w:r w:rsidR="009C0264" w:rsidRPr="007311A0">
        <w:rPr>
          <w:rFonts w:ascii="Times New Roman" w:hAnsi="Times New Roman"/>
          <w:szCs w:val="24"/>
        </w:rPr>
        <w:t>201</w:t>
      </w:r>
      <w:r w:rsidR="007311A0" w:rsidRPr="007311A0">
        <w:rPr>
          <w:rFonts w:ascii="Times New Roman" w:hAnsi="Times New Roman"/>
          <w:szCs w:val="24"/>
        </w:rPr>
        <w:t>7</w:t>
      </w:r>
      <w:r w:rsidR="003C02B4" w:rsidRPr="007311A0">
        <w:rPr>
          <w:rFonts w:ascii="Times New Roman" w:hAnsi="Times New Roman"/>
          <w:szCs w:val="24"/>
        </w:rPr>
        <w:t>)</w:t>
      </w:r>
      <w:r w:rsidRPr="007311A0">
        <w:rPr>
          <w:rFonts w:ascii="Times New Roman" w:hAnsi="Times New Roman"/>
          <w:szCs w:val="24"/>
        </w:rPr>
        <w:t xml:space="preserve"> </w:t>
      </w:r>
      <w:r w:rsidR="00A87D6F" w:rsidRPr="007311A0">
        <w:rPr>
          <w:rFonts w:ascii="Times New Roman" w:hAnsi="Times New Roman"/>
          <w:szCs w:val="24"/>
        </w:rPr>
        <w:t xml:space="preserve">(Federal Register of Legislation No. </w:t>
      </w:r>
      <w:r w:rsidR="007311A0" w:rsidRPr="007311A0">
        <w:rPr>
          <w:rFonts w:ascii="Times New Roman" w:hAnsi="Times New Roman"/>
          <w:szCs w:val="24"/>
        </w:rPr>
        <w:t>F2017L01443</w:t>
      </w:r>
      <w:r w:rsidR="00A87D6F" w:rsidRPr="007311A0">
        <w:rPr>
          <w:rFonts w:ascii="Times New Roman" w:hAnsi="Times New Roman"/>
          <w:szCs w:val="24"/>
        </w:rPr>
        <w:t xml:space="preserve">) </w:t>
      </w:r>
      <w:r w:rsidRPr="007311A0">
        <w:rPr>
          <w:rFonts w:ascii="Times New Roman" w:hAnsi="Times New Roman"/>
          <w:szCs w:val="24"/>
        </w:rPr>
        <w:t>by</w:t>
      </w:r>
      <w:r>
        <w:rPr>
          <w:rFonts w:ascii="Times New Roman" w:hAnsi="Times New Roman"/>
        </w:rPr>
        <w:t>:</w:t>
      </w:r>
    </w:p>
    <w:p w:rsidR="00321527" w:rsidRPr="007311A0" w:rsidRDefault="00321527" w:rsidP="00B1388F">
      <w:pPr>
        <w:numPr>
          <w:ilvl w:val="0"/>
          <w:numId w:val="32"/>
        </w:numPr>
        <w:spacing w:after="120"/>
        <w:ind w:left="924" w:hanging="357"/>
        <w:jc w:val="both"/>
        <w:rPr>
          <w:rFonts w:ascii="Times New Roman" w:hAnsi="Times New Roman"/>
        </w:rPr>
      </w:pPr>
      <w:proofErr w:type="gramStart"/>
      <w:r w:rsidRPr="007311A0">
        <w:rPr>
          <w:rFonts w:ascii="Times New Roman" w:hAnsi="Times New Roman"/>
          <w:szCs w:val="24"/>
        </w:rPr>
        <w:t>replacing</w:t>
      </w:r>
      <w:proofErr w:type="gramEnd"/>
      <w:r w:rsidRPr="007311A0">
        <w:rPr>
          <w:rFonts w:ascii="Times New Roman" w:hAnsi="Times New Roman"/>
          <w:szCs w:val="24"/>
        </w:rPr>
        <w:t xml:space="preserve"> the existing definition of </w:t>
      </w:r>
      <w:r w:rsidR="007311A0" w:rsidRPr="007311A0">
        <w:rPr>
          <w:rFonts w:ascii="Times New Roman" w:hAnsi="Times New Roman"/>
          <w:szCs w:val="24"/>
        </w:rPr>
        <w:t>'</w:t>
      </w:r>
      <w:r w:rsidR="007311A0" w:rsidRPr="007311A0">
        <w:rPr>
          <w:rFonts w:ascii="Times New Roman" w:hAnsi="Times New Roman"/>
        </w:rPr>
        <w:t xml:space="preserve">trauma to the affected joint' </w:t>
      </w:r>
      <w:r w:rsidRPr="007311A0">
        <w:rPr>
          <w:rFonts w:ascii="Times New Roman" w:hAnsi="Times New Roman"/>
        </w:rPr>
        <w:t>in Schedule</w:t>
      </w:r>
      <w:r w:rsidR="00E61B5B" w:rsidRPr="007311A0">
        <w:rPr>
          <w:rFonts w:ascii="Times New Roman" w:hAnsi="Times New Roman"/>
        </w:rPr>
        <w:t> </w:t>
      </w:r>
      <w:r w:rsidRPr="007311A0">
        <w:rPr>
          <w:rFonts w:ascii="Times New Roman" w:hAnsi="Times New Roman"/>
        </w:rPr>
        <w:t>1</w:t>
      </w:r>
      <w:r w:rsidR="00E61B5B" w:rsidRPr="007311A0">
        <w:rPr>
          <w:rFonts w:ascii="Times New Roman" w:hAnsi="Times New Roman"/>
        </w:rPr>
        <w:t> </w:t>
      </w:r>
      <w:r w:rsidRPr="007311A0">
        <w:rPr>
          <w:rFonts w:ascii="Times New Roman" w:hAnsi="Times New Roman"/>
        </w:rPr>
        <w:t>–</w:t>
      </w:r>
      <w:r w:rsidR="00E61B5B" w:rsidRPr="007311A0">
        <w:rPr>
          <w:rFonts w:ascii="Times New Roman" w:hAnsi="Times New Roman"/>
        </w:rPr>
        <w:t> </w:t>
      </w:r>
      <w:r w:rsidR="007311A0" w:rsidRPr="007311A0">
        <w:rPr>
          <w:rFonts w:ascii="Times New Roman" w:hAnsi="Times New Roman"/>
        </w:rPr>
        <w:t>Dictionary</w:t>
      </w:r>
      <w:r w:rsidRPr="007311A0">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7311A0">
        <w:rPr>
          <w:rFonts w:ascii="Times New Roman" w:hAnsi="Times New Roman"/>
        </w:rPr>
        <w:t>osteoarthritis</w:t>
      </w:r>
      <w:r>
        <w:rPr>
          <w:rFonts w:ascii="Times New Roman" w:hAnsi="Times New Roman"/>
        </w:rPr>
        <w:t xml:space="preserve"> in the Government Notices Gazette of </w:t>
      </w:r>
      <w:r w:rsidR="007311A0">
        <w:rPr>
          <w:rFonts w:ascii="Times New Roman" w:hAnsi="Times New Roman"/>
        </w:rPr>
        <w:t>26 February 2020</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007311A0">
        <w:rPr>
          <w:rFonts w:ascii="Times New Roman" w:hAnsi="Times New Roman"/>
        </w:rPr>
        <w:t>One</w:t>
      </w:r>
      <w:r w:rsidRPr="008748B0">
        <w:rPr>
          <w:rFonts w:ascii="Times New Roman" w:hAnsi="Times New Roman"/>
          <w:b/>
        </w:rPr>
        <w:t xml:space="preserve"> </w:t>
      </w:r>
      <w:r w:rsidRPr="007311A0">
        <w:rPr>
          <w:rFonts w:ascii="Times New Roman" w:hAnsi="Times New Roman"/>
        </w:rPr>
        <w:t>submission</w:t>
      </w:r>
      <w:r>
        <w:rPr>
          <w:rFonts w:ascii="Times New Roman" w:hAnsi="Times New Roman"/>
        </w:rPr>
        <w:t xml:space="preserve"> w</w:t>
      </w:r>
      <w:r w:rsidR="007311A0">
        <w:rPr>
          <w:rFonts w:ascii="Times New Roman" w:hAnsi="Times New Roman"/>
        </w:rPr>
        <w:t>as</w:t>
      </w:r>
      <w:r>
        <w:rPr>
          <w:rFonts w:ascii="Times New Roman" w:hAnsi="Times New Roman"/>
        </w:rPr>
        <w:t xml:space="preserv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7311A0">
        <w:rPr>
          <w:rFonts w:ascii="Times New Roman" w:hAnsi="Times New Roman"/>
        </w:rPr>
        <w:t>osteoarthritis</w:t>
      </w:r>
      <w:r>
        <w:rPr>
          <w:rFonts w:ascii="Times New Roman" w:hAnsi="Times New Roman"/>
        </w:rPr>
        <w:t xml:space="preserve"> as advertised in the Government Notices Gazette of </w:t>
      </w:r>
      <w:r w:rsidR="007311A0">
        <w:rPr>
          <w:rFonts w:ascii="Times New Roman" w:hAnsi="Times New Roman"/>
        </w:rPr>
        <w:t>26 February 2020</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A list of references relating to the above condition is available to any person or organisation referred to in subsection </w:t>
      </w:r>
      <w:proofErr w:type="gramStart"/>
      <w:r>
        <w:rPr>
          <w:rFonts w:ascii="Times New Roman" w:hAnsi="Times New Roman"/>
        </w:rPr>
        <w:t>196E(</w:t>
      </w:r>
      <w:proofErr w:type="gramEnd"/>
      <w:r>
        <w:rPr>
          <w:rFonts w:ascii="Times New Roman" w:hAnsi="Times New Roman"/>
        </w:rPr>
        <w:t>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CE3E05">
        <w:rPr>
          <w:rFonts w:ascii="Times New Roman" w:hAnsi="Times New Roman"/>
          <w:b/>
          <w:szCs w:val="24"/>
        </w:rPr>
        <w:t>40</w:t>
      </w:r>
      <w:r>
        <w:rPr>
          <w:rFonts w:ascii="Times New Roman" w:hAnsi="Times New Roman"/>
          <w:b/>
          <w:szCs w:val="24"/>
        </w:rPr>
        <w:t xml:space="preserve"> of </w:t>
      </w:r>
      <w:r w:rsidR="007311A0" w:rsidRPr="007311A0">
        <w:rPr>
          <w:rFonts w:ascii="Times New Roman" w:hAnsi="Times New Roman"/>
          <w:b/>
          <w:szCs w:val="24"/>
        </w:rPr>
        <w:t>2020</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311A0" w:rsidRPr="007311A0">
        <w:rPr>
          <w:rFonts w:ascii="Times New Roman" w:hAnsi="Times New Roman"/>
          <w:b/>
          <w:szCs w:val="24"/>
        </w:rPr>
        <w:t>Osteoarthritis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7311A0" w:rsidRDefault="007311A0" w:rsidP="007311A0">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61 of 2017;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7311A0">
        <w:rPr>
          <w:rFonts w:ascii="Times New Roman" w:hAnsi="Times New Roman"/>
          <w:szCs w:val="24"/>
        </w:rPr>
        <w:t xml:space="preserve">osteoarthritis and in particular, </w:t>
      </w:r>
      <w:r w:rsidR="007311A0" w:rsidRPr="00BC66AC">
        <w:rPr>
          <w:rFonts w:ascii="Times New Roman" w:hAnsi="Times New Roman"/>
          <w:szCs w:val="24"/>
        </w:rPr>
        <w:t xml:space="preserve">includes a revised definition </w:t>
      </w:r>
      <w:r w:rsidR="007311A0">
        <w:rPr>
          <w:rFonts w:ascii="Times New Roman" w:hAnsi="Times New Roman"/>
          <w:szCs w:val="24"/>
        </w:rPr>
        <w:t xml:space="preserve">of </w:t>
      </w:r>
      <w:r w:rsidR="007311A0" w:rsidRPr="00A04408">
        <w:rPr>
          <w:rFonts w:ascii="Times New Roman" w:hAnsi="Times New Roman"/>
          <w:szCs w:val="24"/>
        </w:rPr>
        <w:t>'</w:t>
      </w:r>
      <w:r w:rsidR="007311A0" w:rsidRPr="00A04408">
        <w:rPr>
          <w:rFonts w:ascii="Times New Roman" w:hAnsi="Times New Roman"/>
        </w:rPr>
        <w:t xml:space="preserve">trauma to the </w:t>
      </w:r>
      <w:r w:rsidR="007311A0">
        <w:rPr>
          <w:rFonts w:ascii="Times New Roman" w:hAnsi="Times New Roman"/>
        </w:rPr>
        <w:t>affected joint</w:t>
      </w:r>
      <w:r w:rsidR="007311A0" w:rsidRPr="00A04408">
        <w:rPr>
          <w:rFonts w:ascii="Times New Roman" w:hAnsi="Times New Roman"/>
          <w:szCs w:val="24"/>
        </w:rPr>
        <w:t>'</w:t>
      </w:r>
      <w:r w:rsidR="007311A0">
        <w:rPr>
          <w:rFonts w:ascii="Times New Roman" w:hAnsi="Times New Roman"/>
          <w:szCs w:val="24"/>
        </w:rPr>
        <w:t xml:space="preserve"> </w:t>
      </w:r>
      <w:r w:rsidR="0040212D">
        <w:rPr>
          <w:rFonts w:ascii="Times New Roman" w:hAnsi="Times New Roman"/>
          <w:szCs w:val="24"/>
        </w:rPr>
        <w:t xml:space="preserve">to ensure that the factors concerning </w:t>
      </w:r>
      <w:r w:rsidR="0040212D">
        <w:rPr>
          <w:rFonts w:ascii="Times New Roman" w:hAnsi="Times New Roman"/>
        </w:rPr>
        <w:t>trauma to the affected joint are</w:t>
      </w:r>
      <w:r w:rsidR="0040212D">
        <w:rPr>
          <w:rFonts w:ascii="Times New Roman" w:hAnsi="Times New Roman"/>
          <w:szCs w:val="24"/>
        </w:rPr>
        <w:t xml:space="preserve"> available to claimants whose symptoms and signs are masked by unconsciousness or analgesic medication; and</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facilitates</w:t>
      </w:r>
      <w:proofErr w:type="gramEnd"/>
      <w:r>
        <w:rPr>
          <w:rFonts w:ascii="Times New Roman" w:hAnsi="Times New Roman"/>
          <w:szCs w:val="24"/>
        </w:rPr>
        <w:t xml:space="preserve"> the review of such decisions by the Veterans' Review Board and the </w:t>
      </w:r>
      <w:r w:rsidR="007311A0">
        <w:rPr>
          <w:rFonts w:ascii="Times New Roman" w:hAnsi="Times New Roman"/>
          <w:szCs w:val="24"/>
        </w:rPr>
        <w:t>Administrative Appeals Tribunal.</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6694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6694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233EB9"/>
    <w:rsid w:val="002A7DEC"/>
    <w:rsid w:val="00321527"/>
    <w:rsid w:val="00337342"/>
    <w:rsid w:val="003C02B4"/>
    <w:rsid w:val="0040212D"/>
    <w:rsid w:val="00477FB8"/>
    <w:rsid w:val="0050406F"/>
    <w:rsid w:val="005A0226"/>
    <w:rsid w:val="006030CA"/>
    <w:rsid w:val="006E342E"/>
    <w:rsid w:val="00710EB0"/>
    <w:rsid w:val="007311A0"/>
    <w:rsid w:val="00835635"/>
    <w:rsid w:val="008748B0"/>
    <w:rsid w:val="009C0264"/>
    <w:rsid w:val="00A770CB"/>
    <w:rsid w:val="00A805C6"/>
    <w:rsid w:val="00A87D6F"/>
    <w:rsid w:val="00AB7114"/>
    <w:rsid w:val="00AF4E74"/>
    <w:rsid w:val="00B6694F"/>
    <w:rsid w:val="00CB08AF"/>
    <w:rsid w:val="00CE3E05"/>
    <w:rsid w:val="00D16D78"/>
    <w:rsid w:val="00D83A44"/>
    <w:rsid w:val="00E61B5B"/>
    <w:rsid w:val="00EB35E7"/>
    <w:rsid w:val="00F15458"/>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8673"/>
    <o:shapelayout v:ext="edit">
      <o:idmap v:ext="edit" data="1"/>
    </o:shapelayout>
  </w:shapeDefaults>
  <w:decimalSymbol w:val="."/>
  <w:listSeparator w:val=","/>
  <w14:docId w14:val="3A0E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2020-03-16T05:27:00Z</dcterms:created>
  <dcterms:modified xsi:type="dcterms:W3CDTF">2020-04-21T01:39:00Z</dcterms:modified>
</cp:coreProperties>
</file>