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5EFB3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575EFE9" wp14:editId="0575EFE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5EFB4" w14:textId="77777777" w:rsidR="005E317F" w:rsidRDefault="005E317F" w:rsidP="005E317F">
      <w:pPr>
        <w:rPr>
          <w:sz w:val="19"/>
        </w:rPr>
      </w:pPr>
    </w:p>
    <w:p w14:paraId="0575EFB5" w14:textId="77777777" w:rsidR="005E317F" w:rsidRPr="00E500D4" w:rsidRDefault="00AB6823" w:rsidP="005E317F">
      <w:pPr>
        <w:pStyle w:val="ShortT"/>
      </w:pPr>
      <w:r>
        <w:t xml:space="preserve">Australian Skills Quality Authority </w:t>
      </w:r>
      <w:r w:rsidR="003E6962">
        <w:t>Instrument Fixing F</w:t>
      </w:r>
      <w:r>
        <w:t>ees</w:t>
      </w:r>
      <w:r w:rsidR="00EA322C">
        <w:t xml:space="preserve"> </w:t>
      </w:r>
      <w:r w:rsidR="003E6962">
        <w:t xml:space="preserve">Amendment </w:t>
      </w:r>
      <w:r w:rsidR="00EA322C">
        <w:t xml:space="preserve">(Refund of Fees) Determination 2020 </w:t>
      </w:r>
    </w:p>
    <w:p w14:paraId="0575EFB6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4020C">
        <w:rPr>
          <w:szCs w:val="22"/>
        </w:rPr>
        <w:t xml:space="preserve">Senator the Hon </w:t>
      </w:r>
      <w:proofErr w:type="spellStart"/>
      <w:r w:rsidR="00EA322C">
        <w:rPr>
          <w:szCs w:val="22"/>
        </w:rPr>
        <w:t>Michaelia</w:t>
      </w:r>
      <w:proofErr w:type="spellEnd"/>
      <w:r w:rsidR="00EA322C">
        <w:rPr>
          <w:szCs w:val="22"/>
        </w:rPr>
        <w:t xml:space="preserve"> Cash</w:t>
      </w:r>
      <w:r w:rsidRPr="00DA182D">
        <w:rPr>
          <w:szCs w:val="22"/>
        </w:rPr>
        <w:t xml:space="preserve">, </w:t>
      </w:r>
      <w:r w:rsidR="00EA322C">
        <w:rPr>
          <w:szCs w:val="22"/>
        </w:rPr>
        <w:t>Minister for Employment, Skills, Small and Family Business</w:t>
      </w:r>
      <w:r w:rsidRPr="00DA182D">
        <w:rPr>
          <w:szCs w:val="22"/>
        </w:rPr>
        <w:t xml:space="preserve">, </w:t>
      </w:r>
      <w:r w:rsidR="00EA322C"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0575EFB7" w14:textId="7A49734C" w:rsidR="005E317F" w:rsidRPr="00001A63" w:rsidRDefault="003D2EC0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30 April 2020</w:t>
      </w:r>
      <w:bookmarkStart w:id="0" w:name="_GoBack"/>
      <w:bookmarkEnd w:id="0"/>
      <w:r w:rsidR="005E317F" w:rsidRPr="00001A63">
        <w:rPr>
          <w:szCs w:val="22"/>
        </w:rPr>
        <w:tab/>
      </w:r>
      <w:r w:rsidR="005E317F">
        <w:rPr>
          <w:szCs w:val="22"/>
        </w:rPr>
        <w:tab/>
      </w:r>
      <w:r w:rsidR="005E317F" w:rsidRPr="00001A63">
        <w:rPr>
          <w:szCs w:val="22"/>
        </w:rPr>
        <w:tab/>
      </w:r>
    </w:p>
    <w:p w14:paraId="0575EFB8" w14:textId="77777777" w:rsidR="005E317F" w:rsidRDefault="00FF7B6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proofErr w:type="spellStart"/>
      <w:r>
        <w:rPr>
          <w:szCs w:val="22"/>
        </w:rPr>
        <w:t>Michaelia</w:t>
      </w:r>
      <w:proofErr w:type="spellEnd"/>
      <w:r>
        <w:rPr>
          <w:szCs w:val="22"/>
        </w:rPr>
        <w:t xml:space="preserve"> Cash</w:t>
      </w:r>
    </w:p>
    <w:p w14:paraId="0575EFB9" w14:textId="77777777" w:rsidR="005E317F" w:rsidRPr="000D3FB9" w:rsidRDefault="00EA322C" w:rsidP="005E317F">
      <w:pPr>
        <w:pStyle w:val="SignCoverPageEnd"/>
        <w:ind w:right="91"/>
        <w:rPr>
          <w:sz w:val="22"/>
        </w:rPr>
      </w:pPr>
      <w:r w:rsidRPr="00EA322C">
        <w:rPr>
          <w:sz w:val="22"/>
        </w:rPr>
        <w:t xml:space="preserve">Minister for Employment, </w:t>
      </w:r>
      <w:r>
        <w:rPr>
          <w:sz w:val="22"/>
        </w:rPr>
        <w:t>Skills, Small and Family Business</w:t>
      </w:r>
    </w:p>
    <w:p w14:paraId="0575EFBA" w14:textId="77777777" w:rsidR="00B20990" w:rsidRDefault="00B20990" w:rsidP="00B20990"/>
    <w:p w14:paraId="0575EFBB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575EFBC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0575EFBD" w14:textId="77777777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B44257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0575EFBE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B44257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0575EFBF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B44257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0575EFC0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B44257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0575EFC1" w14:textId="77777777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B44257">
        <w:rPr>
          <w:b w:val="0"/>
          <w:noProof/>
          <w:sz w:val="20"/>
        </w:rPr>
        <w:t>1</w:t>
      </w:r>
      <w:r w:rsidRPr="005E317F">
        <w:rPr>
          <w:b w:val="0"/>
          <w:noProof/>
          <w:sz w:val="20"/>
        </w:rPr>
        <w:fldChar w:fldCharType="end"/>
      </w:r>
    </w:p>
    <w:p w14:paraId="0575EFC2" w14:textId="77777777" w:rsidR="005E317F" w:rsidRDefault="00F2282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Skills Quality Authority Instrument Fixing Fees No. 1 of 2013</w:t>
      </w:r>
      <w:r w:rsidR="005E317F" w:rsidRPr="005E317F">
        <w:rPr>
          <w:i w:val="0"/>
          <w:noProof/>
        </w:rPr>
        <w:tab/>
      </w:r>
      <w:r w:rsidR="005E317F" w:rsidRPr="005E317F">
        <w:rPr>
          <w:i w:val="0"/>
          <w:noProof/>
        </w:rPr>
        <w:fldChar w:fldCharType="begin"/>
      </w:r>
      <w:r w:rsidR="005E317F" w:rsidRPr="005E317F">
        <w:rPr>
          <w:i w:val="0"/>
          <w:noProof/>
        </w:rPr>
        <w:instrText xml:space="preserve"> PAGEREF _Toc478567692 \h </w:instrText>
      </w:r>
      <w:r w:rsidR="005E317F" w:rsidRPr="005E317F">
        <w:rPr>
          <w:i w:val="0"/>
          <w:noProof/>
        </w:rPr>
      </w:r>
      <w:r w:rsidR="005E317F" w:rsidRPr="005E317F">
        <w:rPr>
          <w:i w:val="0"/>
          <w:noProof/>
        </w:rPr>
        <w:fldChar w:fldCharType="separate"/>
      </w:r>
      <w:r w:rsidR="00B44257">
        <w:rPr>
          <w:i w:val="0"/>
          <w:noProof/>
        </w:rPr>
        <w:t>1</w:t>
      </w:r>
      <w:r w:rsidR="005E317F" w:rsidRPr="005E317F">
        <w:rPr>
          <w:i w:val="0"/>
          <w:noProof/>
        </w:rPr>
        <w:fldChar w:fldCharType="end"/>
      </w:r>
    </w:p>
    <w:p w14:paraId="0575EFC3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575EFC4" w14:textId="77777777" w:rsidR="00B20990" w:rsidRDefault="00B20990" w:rsidP="00B20990"/>
    <w:p w14:paraId="0575EFC5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75EFC6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0575EFC7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3" w:name="BKCheck15B_3"/>
      <w:bookmarkEnd w:id="3"/>
      <w:r w:rsidR="00EA322C">
        <w:t xml:space="preserve"> </w:t>
      </w:r>
      <w:r w:rsidR="00AB6823">
        <w:rPr>
          <w:i/>
        </w:rPr>
        <w:t>Australian Skills Quality Authority</w:t>
      </w:r>
      <w:r w:rsidR="003E6962">
        <w:rPr>
          <w:i/>
        </w:rPr>
        <w:t xml:space="preserve"> Instrument Fixing Fees</w:t>
      </w:r>
      <w:r w:rsidR="00AB6823">
        <w:rPr>
          <w:i/>
        </w:rPr>
        <w:t xml:space="preserve"> </w:t>
      </w:r>
      <w:r w:rsidR="003E6962">
        <w:rPr>
          <w:i/>
        </w:rPr>
        <w:t xml:space="preserve">Amendment </w:t>
      </w:r>
      <w:r w:rsidR="00AB6823">
        <w:rPr>
          <w:i/>
        </w:rPr>
        <w:t>(Refund of Fees) Determination 2020</w:t>
      </w:r>
      <w:r w:rsidRPr="009C2562">
        <w:t>.</w:t>
      </w:r>
    </w:p>
    <w:p w14:paraId="0575EFC8" w14:textId="77777777" w:rsidR="005E317F" w:rsidRDefault="005E317F" w:rsidP="005E317F">
      <w:pPr>
        <w:pStyle w:val="ActHead5"/>
      </w:pPr>
      <w:bookmarkStart w:id="4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0575EFC9" w14:textId="77777777" w:rsidR="00002BCC" w:rsidRPr="003422B4" w:rsidRDefault="00002BCC" w:rsidP="00002BCC">
      <w:pPr>
        <w:pStyle w:val="subsection"/>
      </w:pPr>
      <w:bookmarkStart w:id="5" w:name="_Toc478567689"/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14:paraId="0575EFCA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0575EFCC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575EFCB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0575EFD0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75EFCD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75EFCE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75EFCF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0575EFD4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75EFD1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75EFD2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75EFD3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0575EFD8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575EFD5" w14:textId="77777777" w:rsidR="00002BCC" w:rsidRPr="00AB6823" w:rsidRDefault="00002BCC" w:rsidP="00A02135">
            <w:pPr>
              <w:pStyle w:val="Tabletext"/>
            </w:pPr>
            <w:r w:rsidRPr="003422B4">
              <w:t xml:space="preserve">1.  </w:t>
            </w:r>
            <w:r w:rsidR="00AB682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575EFD6" w14:textId="77777777" w:rsidR="00002BCC" w:rsidRPr="003E6962" w:rsidRDefault="008C05AE" w:rsidP="00A02135">
            <w:pPr>
              <w:pStyle w:val="Tabletext"/>
            </w:pPr>
            <w:r>
              <w:t>20 April 2020</w:t>
            </w:r>
            <w:r w:rsidR="003E696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75EFD7" w14:textId="77777777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0575EFD9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14:paraId="0575EFDA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14:paraId="0575EFDB" w14:textId="77777777"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0575EFDC" w14:textId="77777777" w:rsidR="005E317F" w:rsidRPr="00CF10BE" w:rsidRDefault="00CF10BE" w:rsidP="005E317F">
      <w:pPr>
        <w:pStyle w:val="subsection"/>
        <w:rPr>
          <w:i/>
        </w:rPr>
      </w:pPr>
      <w:r>
        <w:tab/>
      </w:r>
      <w:r>
        <w:tab/>
        <w:t>This inst</w:t>
      </w:r>
      <w:r w:rsidR="00F92391">
        <w:t xml:space="preserve">rument </w:t>
      </w:r>
      <w:proofErr w:type="gramStart"/>
      <w:r w:rsidR="00F92391">
        <w:t>is made</w:t>
      </w:r>
      <w:proofErr w:type="gramEnd"/>
      <w:r w:rsidR="00F92391">
        <w:t xml:space="preserve"> under subsection</w:t>
      </w:r>
      <w:r>
        <w:t xml:space="preserve"> 232(1) and 232(5) of the </w:t>
      </w:r>
      <w:r>
        <w:rPr>
          <w:i/>
        </w:rPr>
        <w:t>National Vocational Education and Training Regulator Act 2011</w:t>
      </w:r>
      <w:r w:rsidR="00F92391">
        <w:rPr>
          <w:i/>
        </w:rPr>
        <w:t>.</w:t>
      </w:r>
    </w:p>
    <w:p w14:paraId="0575EFDD" w14:textId="77777777" w:rsidR="005E317F" w:rsidRPr="006065DA" w:rsidRDefault="005E317F" w:rsidP="005E317F">
      <w:pPr>
        <w:pStyle w:val="ActHead5"/>
      </w:pPr>
      <w:bookmarkStart w:id="6" w:name="_Toc478567690"/>
      <w:proofErr w:type="gramStart"/>
      <w:r w:rsidRPr="006065DA">
        <w:t>4  Schedule</w:t>
      </w:r>
      <w:bookmarkEnd w:id="6"/>
      <w:proofErr w:type="gramEnd"/>
    </w:p>
    <w:p w14:paraId="0575EFDE" w14:textId="77777777" w:rsidR="00A47F70" w:rsidRDefault="00A47F70" w:rsidP="00A47F70">
      <w:pPr>
        <w:pStyle w:val="subsection"/>
      </w:pPr>
      <w:r>
        <w:tab/>
      </w:r>
      <w:r>
        <w:tab/>
      </w:r>
      <w:r w:rsidRPr="00A47F70">
        <w:t xml:space="preserve">The instrument that </w:t>
      </w:r>
      <w:proofErr w:type="gramStart"/>
      <w:r w:rsidRPr="00A47F70">
        <w:t>is specified</w:t>
      </w:r>
      <w:proofErr w:type="gramEnd"/>
      <w:r w:rsidRPr="00A47F70">
        <w:t xml:space="preserve"> in the Schedule to this instrument is amended as set out in the items in the Schedule. </w:t>
      </w:r>
    </w:p>
    <w:p w14:paraId="0575EFDF" w14:textId="77777777" w:rsidR="00A47F70" w:rsidRDefault="00A47F70" w:rsidP="005E317F">
      <w:pPr>
        <w:pStyle w:val="subsection"/>
      </w:pPr>
    </w:p>
    <w:p w14:paraId="0575EFE0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575EFE1" w14:textId="77777777" w:rsidR="005E317F" w:rsidRDefault="00CF10BE" w:rsidP="005E317F">
      <w:pPr>
        <w:pStyle w:val="ActHead9"/>
      </w:pPr>
      <w:bookmarkStart w:id="8" w:name="_Toc478567692"/>
      <w:r w:rsidRPr="00CF10BE">
        <w:t>Australian Skills Quality Authority Instrument Fixing Fees No. 1 of 2013</w:t>
      </w:r>
      <w:bookmarkEnd w:id="8"/>
    </w:p>
    <w:p w14:paraId="0575EFE2" w14:textId="77777777" w:rsidR="005E317F" w:rsidRDefault="005E317F" w:rsidP="005E317F">
      <w:pPr>
        <w:pStyle w:val="ItemHead"/>
      </w:pPr>
      <w:proofErr w:type="gramStart"/>
      <w:r>
        <w:t xml:space="preserve">1  </w:t>
      </w:r>
      <w:r w:rsidR="00811D58">
        <w:t>Schedule</w:t>
      </w:r>
      <w:proofErr w:type="gramEnd"/>
      <w:r w:rsidR="00811D58">
        <w:t xml:space="preserve"> B, after subsection 3(f)</w:t>
      </w:r>
    </w:p>
    <w:p w14:paraId="0575EFE3" w14:textId="77777777" w:rsidR="00BB013B" w:rsidRDefault="00BB013B" w:rsidP="005E317F">
      <w:pPr>
        <w:pStyle w:val="Item"/>
      </w:pPr>
      <w:r>
        <w:t>Add:</w:t>
      </w:r>
    </w:p>
    <w:p w14:paraId="0575EFE4" w14:textId="77777777" w:rsidR="00BB013B" w:rsidRDefault="007A7A4B" w:rsidP="007A7A4B">
      <w:pPr>
        <w:pStyle w:val="Item"/>
        <w:ind w:left="1440" w:hanging="731"/>
      </w:pPr>
      <w:r>
        <w:t>(g)</w:t>
      </w:r>
      <w:r>
        <w:tab/>
        <w:t xml:space="preserve">Despite subsection (d) or (f), </w:t>
      </w:r>
      <w:r w:rsidR="00CC36CA">
        <w:t>a fee</w:t>
      </w:r>
      <w:r>
        <w:t xml:space="preserve"> </w:t>
      </w:r>
      <w:r w:rsidR="003B1A8D">
        <w:t xml:space="preserve">paid </w:t>
      </w:r>
      <w:r>
        <w:t>under the Act or the ESOS Act may be refunded, in whole or in part, where, in ASQA’s opinion, special or unusua</w:t>
      </w:r>
      <w:r w:rsidR="00CC36CA">
        <w:t>l circumstances exist that</w:t>
      </w:r>
      <w:r>
        <w:t xml:space="preserve"> cause the fee to be unreasonable or inequitable. </w:t>
      </w:r>
    </w:p>
    <w:p w14:paraId="0575EFE5" w14:textId="77777777" w:rsidR="00D66AEF" w:rsidRPr="00D66AEF" w:rsidRDefault="00D66AEF" w:rsidP="00D66AEF">
      <w:pPr>
        <w:pStyle w:val="Item"/>
        <w:ind w:left="1440" w:hanging="731"/>
      </w:pPr>
      <w:r>
        <w:t>(h)</w:t>
      </w:r>
      <w:r>
        <w:tab/>
        <w:t xml:space="preserve">To avoid doubt, circumstances related to the COVID-19 pandemic are </w:t>
      </w:r>
      <w:r w:rsidRPr="00872A8B">
        <w:t xml:space="preserve">special or unusual </w:t>
      </w:r>
      <w:proofErr w:type="gramStart"/>
      <w:r w:rsidRPr="00872A8B">
        <w:t>circumstances w</w:t>
      </w:r>
      <w:r>
        <w:t>hich</w:t>
      </w:r>
      <w:proofErr w:type="gramEnd"/>
      <w:r>
        <w:t xml:space="preserve"> c</w:t>
      </w:r>
      <w:r w:rsidR="00C70C0E">
        <w:t>ould cause the</w:t>
      </w:r>
      <w:r>
        <w:t xml:space="preserve"> fee</w:t>
      </w:r>
      <w:r w:rsidRPr="00872A8B">
        <w:t xml:space="preserve"> to be unreasonable or inequitable</w:t>
      </w:r>
      <w:r>
        <w:t xml:space="preserve"> for the purposes of subsection (g).</w:t>
      </w:r>
    </w:p>
    <w:p w14:paraId="0575EFE6" w14:textId="77777777" w:rsidR="00D66AEF" w:rsidRDefault="00C70C0E" w:rsidP="00D66AEF">
      <w:pPr>
        <w:pStyle w:val="ItemHead"/>
      </w:pPr>
      <w:proofErr w:type="gramStart"/>
      <w:r>
        <w:t xml:space="preserve">2  </w:t>
      </w:r>
      <w:r w:rsidR="00D66AEF">
        <w:t>Schedule</w:t>
      </w:r>
      <w:proofErr w:type="gramEnd"/>
      <w:r w:rsidR="00D66AEF">
        <w:t xml:space="preserve"> B, after subsection 5(e)</w:t>
      </w:r>
    </w:p>
    <w:p w14:paraId="0575EFE7" w14:textId="77777777" w:rsidR="00D66AEF" w:rsidRPr="00D66AEF" w:rsidRDefault="00D66AEF" w:rsidP="00D66AEF">
      <w:pPr>
        <w:pStyle w:val="Item"/>
      </w:pPr>
      <w:r>
        <w:t>Add:</w:t>
      </w:r>
    </w:p>
    <w:p w14:paraId="0575EFE8" w14:textId="77777777" w:rsidR="00D66AEF" w:rsidRDefault="00A47F70" w:rsidP="00A47F70">
      <w:pPr>
        <w:pStyle w:val="Item"/>
        <w:ind w:left="1440" w:hanging="731"/>
      </w:pPr>
      <w:r>
        <w:t>(</w:t>
      </w:r>
      <w:proofErr w:type="spellStart"/>
      <w:proofErr w:type="gramStart"/>
      <w:r w:rsidR="00C70C0E">
        <w:t>ea</w:t>
      </w:r>
      <w:proofErr w:type="spellEnd"/>
      <w:proofErr w:type="gramEnd"/>
      <w:r w:rsidR="00D66AEF">
        <w:t>)</w:t>
      </w:r>
      <w:r w:rsidR="00D66AEF">
        <w:tab/>
        <w:t xml:space="preserve">To avoid doubt, circumstances related to the COVID-19 pandemic are </w:t>
      </w:r>
      <w:r w:rsidR="00D66AEF" w:rsidRPr="00872A8B">
        <w:t>special or unusual circumstances w</w:t>
      </w:r>
      <w:r w:rsidR="00D66AEF">
        <w:t>hich c</w:t>
      </w:r>
      <w:r w:rsidR="00C70C0E">
        <w:t>ould cause the</w:t>
      </w:r>
      <w:r w:rsidR="00D66AEF">
        <w:t xml:space="preserve"> fee</w:t>
      </w:r>
      <w:r w:rsidR="00D66AEF" w:rsidRPr="00872A8B">
        <w:t xml:space="preserve"> to be unreasonable or inequitable</w:t>
      </w:r>
      <w:r w:rsidR="00D66AEF">
        <w:t xml:space="preserve"> for the purposes of </w:t>
      </w:r>
      <w:r w:rsidR="00811D58">
        <w:t>paragraph</w:t>
      </w:r>
      <w:r>
        <w:t xml:space="preserve"> (e</w:t>
      </w:r>
      <w:proofErr w:type="gramStart"/>
      <w:r w:rsidR="00D66AEF">
        <w:t>)</w:t>
      </w:r>
      <w:r w:rsidR="00811D58">
        <w:t>(</w:t>
      </w:r>
      <w:proofErr w:type="spellStart"/>
      <w:proofErr w:type="gramEnd"/>
      <w:r w:rsidR="00811D58">
        <w:t>i</w:t>
      </w:r>
      <w:proofErr w:type="spellEnd"/>
      <w:r w:rsidR="00811D58">
        <w:t>)</w:t>
      </w:r>
      <w:r w:rsidR="00D66AEF">
        <w:t>.</w:t>
      </w:r>
    </w:p>
    <w:sectPr w:rsidR="00D66AEF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5EFED" w14:textId="77777777" w:rsidR="00F6024E" w:rsidRDefault="00F6024E" w:rsidP="0048364F">
      <w:pPr>
        <w:spacing w:line="240" w:lineRule="auto"/>
      </w:pPr>
      <w:r>
        <w:separator/>
      </w:r>
    </w:p>
  </w:endnote>
  <w:endnote w:type="continuationSeparator" w:id="0">
    <w:p w14:paraId="0575EFEE" w14:textId="77777777" w:rsidR="00F6024E" w:rsidRDefault="00F6024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0575EFF2" w14:textId="77777777" w:rsidTr="0001176A">
      <w:tc>
        <w:tcPr>
          <w:tcW w:w="5000" w:type="pct"/>
        </w:tcPr>
        <w:p w14:paraId="0575EFF1" w14:textId="77777777" w:rsidR="009278C1" w:rsidRDefault="009278C1" w:rsidP="0001176A">
          <w:pPr>
            <w:rPr>
              <w:sz w:val="18"/>
            </w:rPr>
          </w:pPr>
        </w:p>
      </w:tc>
    </w:tr>
  </w:tbl>
  <w:p w14:paraId="0575EFF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0575EFF5" w14:textId="77777777" w:rsidTr="00C160A1">
      <w:tc>
        <w:tcPr>
          <w:tcW w:w="5000" w:type="pct"/>
        </w:tcPr>
        <w:p w14:paraId="0575EFF4" w14:textId="77777777" w:rsidR="00B20990" w:rsidRDefault="00B20990" w:rsidP="007946FE">
          <w:pPr>
            <w:rPr>
              <w:sz w:val="18"/>
            </w:rPr>
          </w:pPr>
        </w:p>
      </w:tc>
    </w:tr>
  </w:tbl>
  <w:p w14:paraId="0575EFF6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EFF8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575EFFA" w14:textId="77777777" w:rsidTr="00C160A1">
      <w:tc>
        <w:tcPr>
          <w:tcW w:w="5000" w:type="pct"/>
        </w:tcPr>
        <w:p w14:paraId="0575EFF9" w14:textId="77777777" w:rsidR="00B20990" w:rsidRDefault="00B20990" w:rsidP="00465764">
          <w:pPr>
            <w:rPr>
              <w:sz w:val="18"/>
            </w:rPr>
          </w:pPr>
        </w:p>
      </w:tc>
    </w:tr>
  </w:tbl>
  <w:p w14:paraId="0575EFF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EFFE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0575F00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575EFF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575F000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44257">
            <w:rPr>
              <w:i/>
              <w:noProof/>
              <w:sz w:val="18"/>
            </w:rPr>
            <w:t>Australian Skills Quality Authority Instrument Fixing Fees Amendment (Refund of Fees)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575F00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575F00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575F003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575F005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F00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575F00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575F007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575F008" w14:textId="47F128C1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D2EC0">
            <w:rPr>
              <w:i/>
              <w:noProof/>
              <w:sz w:val="18"/>
            </w:rPr>
            <w:t>Australian Skills Quality Authority Instrument Fixing Fees Amendment (Refund of Fees)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575F009" w14:textId="09A210A8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2EC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575F00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575F00B" w14:textId="77777777" w:rsidR="00B20990" w:rsidRDefault="00B20990" w:rsidP="007946FE">
          <w:pPr>
            <w:rPr>
              <w:sz w:val="18"/>
            </w:rPr>
          </w:pPr>
        </w:p>
      </w:tc>
    </w:tr>
  </w:tbl>
  <w:p w14:paraId="0575F00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F01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575F01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75F016" w14:textId="16760A55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2EC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75F017" w14:textId="775B867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D2EC0">
            <w:rPr>
              <w:i/>
              <w:noProof/>
              <w:sz w:val="18"/>
            </w:rPr>
            <w:t>Australian Skills Quality Authority Instrument Fixing Fees Amendment (Refund of Fees)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75F0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575F01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75F01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575F01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F01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575F02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75F01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75F01F" w14:textId="45C36A1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D2EC0">
            <w:rPr>
              <w:i/>
              <w:noProof/>
              <w:sz w:val="18"/>
            </w:rPr>
            <w:t>Australian Skills Quality Authority Instrument Fixing Fees Amendment (Refund of Fees)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75F020" w14:textId="19BF7A60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2EC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575F02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75F022" w14:textId="77777777" w:rsidR="00EE57E8" w:rsidRDefault="00EE57E8" w:rsidP="00EE57E8">
          <w:pPr>
            <w:rPr>
              <w:sz w:val="18"/>
            </w:rPr>
          </w:pPr>
        </w:p>
      </w:tc>
    </w:tr>
  </w:tbl>
  <w:p w14:paraId="0575F02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F02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575F02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75F02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75F027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425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75F02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575F02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75F02A" w14:textId="2FA87F4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44257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D2EC0">
            <w:rPr>
              <w:i/>
              <w:noProof/>
              <w:sz w:val="18"/>
            </w:rPr>
            <w:t>1/5/2020 12:44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75F02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5EFEB" w14:textId="77777777" w:rsidR="00F6024E" w:rsidRDefault="00F6024E" w:rsidP="0048364F">
      <w:pPr>
        <w:spacing w:line="240" w:lineRule="auto"/>
      </w:pPr>
      <w:r>
        <w:separator/>
      </w:r>
    </w:p>
  </w:footnote>
  <w:footnote w:type="continuationSeparator" w:id="0">
    <w:p w14:paraId="0575EFEC" w14:textId="77777777" w:rsidR="00F6024E" w:rsidRDefault="00F6024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EFE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EFF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EFF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EFF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EFF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F00E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F00F" w14:textId="77777777" w:rsidR="00EE57E8" w:rsidRPr="00A961C4" w:rsidRDefault="00EE57E8" w:rsidP="0048364F">
    <w:pPr>
      <w:rPr>
        <w:b/>
        <w:sz w:val="20"/>
      </w:rPr>
    </w:pPr>
  </w:p>
  <w:p w14:paraId="0575F010" w14:textId="77777777" w:rsidR="00EE57E8" w:rsidRPr="00A961C4" w:rsidRDefault="00EE57E8" w:rsidP="0048364F">
    <w:pPr>
      <w:rPr>
        <w:b/>
        <w:sz w:val="20"/>
      </w:rPr>
    </w:pPr>
  </w:p>
  <w:p w14:paraId="0575F01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F012" w14:textId="77777777" w:rsidR="00EE57E8" w:rsidRPr="00A961C4" w:rsidRDefault="00EE57E8" w:rsidP="0048364F">
    <w:pPr>
      <w:jc w:val="right"/>
      <w:rPr>
        <w:sz w:val="20"/>
      </w:rPr>
    </w:pPr>
  </w:p>
  <w:p w14:paraId="0575F013" w14:textId="77777777" w:rsidR="00EE57E8" w:rsidRPr="00A961C4" w:rsidRDefault="00EE57E8" w:rsidP="0048364F">
    <w:pPr>
      <w:jc w:val="right"/>
      <w:rPr>
        <w:b/>
        <w:sz w:val="20"/>
      </w:rPr>
    </w:pPr>
  </w:p>
  <w:p w14:paraId="0575F014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41A5D"/>
    <w:multiLevelType w:val="hybridMultilevel"/>
    <w:tmpl w:val="5AE0C11E"/>
    <w:lvl w:ilvl="0" w:tplc="FBD484C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D55A4"/>
    <w:multiLevelType w:val="hybridMultilevel"/>
    <w:tmpl w:val="8DBCD89C"/>
    <w:lvl w:ilvl="0" w:tplc="EC366FD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9" w:hanging="360"/>
      </w:pPr>
    </w:lvl>
    <w:lvl w:ilvl="2" w:tplc="0C09001B" w:tentative="1">
      <w:start w:val="1"/>
      <w:numFmt w:val="lowerRoman"/>
      <w:lvlText w:val="%3."/>
      <w:lvlJc w:val="right"/>
      <w:pPr>
        <w:ind w:left="2519" w:hanging="180"/>
      </w:pPr>
    </w:lvl>
    <w:lvl w:ilvl="3" w:tplc="0C09000F" w:tentative="1">
      <w:start w:val="1"/>
      <w:numFmt w:val="decimal"/>
      <w:lvlText w:val="%4."/>
      <w:lvlJc w:val="left"/>
      <w:pPr>
        <w:ind w:left="3239" w:hanging="360"/>
      </w:pPr>
    </w:lvl>
    <w:lvl w:ilvl="4" w:tplc="0C090019" w:tentative="1">
      <w:start w:val="1"/>
      <w:numFmt w:val="lowerLetter"/>
      <w:lvlText w:val="%5."/>
      <w:lvlJc w:val="left"/>
      <w:pPr>
        <w:ind w:left="3959" w:hanging="360"/>
      </w:pPr>
    </w:lvl>
    <w:lvl w:ilvl="5" w:tplc="0C09001B" w:tentative="1">
      <w:start w:val="1"/>
      <w:numFmt w:val="lowerRoman"/>
      <w:lvlText w:val="%6."/>
      <w:lvlJc w:val="right"/>
      <w:pPr>
        <w:ind w:left="4679" w:hanging="180"/>
      </w:pPr>
    </w:lvl>
    <w:lvl w:ilvl="6" w:tplc="0C09000F" w:tentative="1">
      <w:start w:val="1"/>
      <w:numFmt w:val="decimal"/>
      <w:lvlText w:val="%7."/>
      <w:lvlJc w:val="left"/>
      <w:pPr>
        <w:ind w:left="5399" w:hanging="360"/>
      </w:pPr>
    </w:lvl>
    <w:lvl w:ilvl="7" w:tplc="0C090019" w:tentative="1">
      <w:start w:val="1"/>
      <w:numFmt w:val="lowerLetter"/>
      <w:lvlText w:val="%8."/>
      <w:lvlJc w:val="left"/>
      <w:pPr>
        <w:ind w:left="6119" w:hanging="360"/>
      </w:pPr>
    </w:lvl>
    <w:lvl w:ilvl="8" w:tplc="0C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FF0B1F"/>
    <w:multiLevelType w:val="hybridMultilevel"/>
    <w:tmpl w:val="5CBAE4A2"/>
    <w:lvl w:ilvl="0" w:tplc="236AE868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C0E5339"/>
    <w:multiLevelType w:val="hybridMultilevel"/>
    <w:tmpl w:val="64244D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08733D7"/>
    <w:multiLevelType w:val="hybridMultilevel"/>
    <w:tmpl w:val="2BFA87FC"/>
    <w:lvl w:ilvl="0" w:tplc="19A06A44">
      <w:start w:val="6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0"/>
  </w:num>
  <w:num w:numId="15">
    <w:abstractNumId w:val="12"/>
  </w:num>
  <w:num w:numId="16">
    <w:abstractNumId w:val="15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57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1AE7"/>
    <w:rsid w:val="002468D7"/>
    <w:rsid w:val="00247E97"/>
    <w:rsid w:val="00256C81"/>
    <w:rsid w:val="00285CDD"/>
    <w:rsid w:val="00291167"/>
    <w:rsid w:val="00291903"/>
    <w:rsid w:val="0029363A"/>
    <w:rsid w:val="0029489E"/>
    <w:rsid w:val="00297ECB"/>
    <w:rsid w:val="002C152A"/>
    <w:rsid w:val="002D043A"/>
    <w:rsid w:val="0031713F"/>
    <w:rsid w:val="003222D1"/>
    <w:rsid w:val="0032750F"/>
    <w:rsid w:val="003415D3"/>
    <w:rsid w:val="003416B5"/>
    <w:rsid w:val="003442F6"/>
    <w:rsid w:val="00346335"/>
    <w:rsid w:val="00352B0F"/>
    <w:rsid w:val="003561B0"/>
    <w:rsid w:val="00375A16"/>
    <w:rsid w:val="00397893"/>
    <w:rsid w:val="003A15AC"/>
    <w:rsid w:val="003B0627"/>
    <w:rsid w:val="003B1A8D"/>
    <w:rsid w:val="003B4F22"/>
    <w:rsid w:val="003C5F2B"/>
    <w:rsid w:val="003C7D35"/>
    <w:rsid w:val="003D0BFE"/>
    <w:rsid w:val="003D2EC0"/>
    <w:rsid w:val="003D5700"/>
    <w:rsid w:val="003E6962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85D9F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13B8"/>
    <w:rsid w:val="00713084"/>
    <w:rsid w:val="00717463"/>
    <w:rsid w:val="00720FC2"/>
    <w:rsid w:val="00722761"/>
    <w:rsid w:val="00722E89"/>
    <w:rsid w:val="00727AFD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A7A4B"/>
    <w:rsid w:val="007C78B4"/>
    <w:rsid w:val="007E32B6"/>
    <w:rsid w:val="007E486B"/>
    <w:rsid w:val="007E7D4A"/>
    <w:rsid w:val="007F48ED"/>
    <w:rsid w:val="007F5E3F"/>
    <w:rsid w:val="00811D58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5AE"/>
    <w:rsid w:val="008C0629"/>
    <w:rsid w:val="008D0EE0"/>
    <w:rsid w:val="008D6764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F3508"/>
    <w:rsid w:val="00A06860"/>
    <w:rsid w:val="00A06D81"/>
    <w:rsid w:val="00A136F5"/>
    <w:rsid w:val="00A231E2"/>
    <w:rsid w:val="00A2550D"/>
    <w:rsid w:val="00A379BB"/>
    <w:rsid w:val="00A4169B"/>
    <w:rsid w:val="00A41A80"/>
    <w:rsid w:val="00A47F70"/>
    <w:rsid w:val="00A50D55"/>
    <w:rsid w:val="00A52FDA"/>
    <w:rsid w:val="00A56DFE"/>
    <w:rsid w:val="00A64912"/>
    <w:rsid w:val="00A70A74"/>
    <w:rsid w:val="00A9231A"/>
    <w:rsid w:val="00A95BC7"/>
    <w:rsid w:val="00AA0343"/>
    <w:rsid w:val="00AA78CE"/>
    <w:rsid w:val="00AA7B26"/>
    <w:rsid w:val="00AB6823"/>
    <w:rsid w:val="00AC767C"/>
    <w:rsid w:val="00AD3467"/>
    <w:rsid w:val="00AD5641"/>
    <w:rsid w:val="00AF33DB"/>
    <w:rsid w:val="00B032D8"/>
    <w:rsid w:val="00B045B7"/>
    <w:rsid w:val="00B05D72"/>
    <w:rsid w:val="00B20990"/>
    <w:rsid w:val="00B23FAF"/>
    <w:rsid w:val="00B33B3C"/>
    <w:rsid w:val="00B35742"/>
    <w:rsid w:val="00B40D74"/>
    <w:rsid w:val="00B42649"/>
    <w:rsid w:val="00B44257"/>
    <w:rsid w:val="00B46467"/>
    <w:rsid w:val="00B52663"/>
    <w:rsid w:val="00B56DCB"/>
    <w:rsid w:val="00B61728"/>
    <w:rsid w:val="00B770D2"/>
    <w:rsid w:val="00B86723"/>
    <w:rsid w:val="00B93516"/>
    <w:rsid w:val="00B96776"/>
    <w:rsid w:val="00B973E5"/>
    <w:rsid w:val="00BA47A3"/>
    <w:rsid w:val="00BA5026"/>
    <w:rsid w:val="00BA7B5B"/>
    <w:rsid w:val="00BB013B"/>
    <w:rsid w:val="00BB6E79"/>
    <w:rsid w:val="00BC4C44"/>
    <w:rsid w:val="00BD02FA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0C0E"/>
    <w:rsid w:val="00C72D10"/>
    <w:rsid w:val="00C7573B"/>
    <w:rsid w:val="00C76CF3"/>
    <w:rsid w:val="00C93205"/>
    <w:rsid w:val="00C945DC"/>
    <w:rsid w:val="00C97B99"/>
    <w:rsid w:val="00CA7844"/>
    <w:rsid w:val="00CB58EF"/>
    <w:rsid w:val="00CC36CA"/>
    <w:rsid w:val="00CE0A93"/>
    <w:rsid w:val="00CF0BB2"/>
    <w:rsid w:val="00CF10BE"/>
    <w:rsid w:val="00D12B0D"/>
    <w:rsid w:val="00D13441"/>
    <w:rsid w:val="00D243A3"/>
    <w:rsid w:val="00D33440"/>
    <w:rsid w:val="00D4020C"/>
    <w:rsid w:val="00D52EFE"/>
    <w:rsid w:val="00D56A0D"/>
    <w:rsid w:val="00D63EF6"/>
    <w:rsid w:val="00D66518"/>
    <w:rsid w:val="00D66AEF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14840"/>
    <w:rsid w:val="00E22935"/>
    <w:rsid w:val="00E54292"/>
    <w:rsid w:val="00E55EFE"/>
    <w:rsid w:val="00E60191"/>
    <w:rsid w:val="00E74DC7"/>
    <w:rsid w:val="00E8653B"/>
    <w:rsid w:val="00E87699"/>
    <w:rsid w:val="00E92E27"/>
    <w:rsid w:val="00E9586B"/>
    <w:rsid w:val="00E97334"/>
    <w:rsid w:val="00EA322C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2823"/>
    <w:rsid w:val="00F32FCB"/>
    <w:rsid w:val="00F33523"/>
    <w:rsid w:val="00F6024E"/>
    <w:rsid w:val="00F677A9"/>
    <w:rsid w:val="00F8121C"/>
    <w:rsid w:val="00F84CF5"/>
    <w:rsid w:val="00F8612E"/>
    <w:rsid w:val="00F92391"/>
    <w:rsid w:val="00F94583"/>
    <w:rsid w:val="00FA420B"/>
    <w:rsid w:val="00FB6AEE"/>
    <w:rsid w:val="00FC3EAC"/>
    <w:rsid w:val="00FE3B40"/>
    <w:rsid w:val="00FF39DE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75EFB3"/>
  <w15:docId w15:val="{060E93E4-9567-4B4B-9432-3764F13C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Default">
    <w:name w:val="Default"/>
    <w:rsid w:val="00BB013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2712\AppData\Roaming\Microsoft\Windows\Network%20Shortcuts\NVETR%20Refund%20of%20Fees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568FC976122C347801CE4072903EC06" ma:contentTypeVersion="" ma:contentTypeDescription="PDMS Document Site Content Type" ma:contentTypeScope="" ma:versionID="de348d096c3d652f3a22c960d4926d04">
  <xsd:schema xmlns:xsd="http://www.w3.org/2001/XMLSchema" xmlns:xs="http://www.w3.org/2001/XMLSchema" xmlns:p="http://schemas.microsoft.com/office/2006/metadata/properties" xmlns:ns2="387533B1-FA5D-4064-98F1-7F80588BCCE4" targetNamespace="http://schemas.microsoft.com/office/2006/metadata/properties" ma:root="true" ma:fieldsID="fb2c222abe5bf5e6e231a4181e5ef8f0" ns2:_="">
    <xsd:import namespace="387533B1-FA5D-4064-98F1-7F80588BCCE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533B1-FA5D-4064-98F1-7F80588BCCE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87533B1-FA5D-4064-98F1-7F80588BCCE4" xsi:nil="true"/>
  </documentManagement>
</p:properties>
</file>

<file path=customXml/itemProps1.xml><?xml version="1.0" encoding="utf-8"?>
<ds:datastoreItem xmlns:ds="http://schemas.openxmlformats.org/officeDocument/2006/customXml" ds:itemID="{C7B536D6-8D9E-4A84-AEB5-46859C85A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533B1-FA5D-4064-98F1-7F80588BC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A16077-D8DE-4423-A15F-6F42CCA6B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5615F-FA95-4A34-B081-61111D8C53A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87533B1-FA5D-4064-98F1-7F80588BCCE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NVETR Refund of Fees Instrument.dotx</Template>
  <TotalTime>2</TotalTime>
  <Pages>6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MOHARAM,Felicity</dc:creator>
  <cp:lastModifiedBy>PALENSCHUS,Johanna</cp:lastModifiedBy>
  <cp:revision>3</cp:revision>
  <dcterms:created xsi:type="dcterms:W3CDTF">2020-05-01T00:15:00Z</dcterms:created>
  <dcterms:modified xsi:type="dcterms:W3CDTF">2020-05-01T02:46:00Z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0x010100266966F133664895A6EE3632470D45F500F568FC976122C347801CE4072903EC06</vt:lpwstr>
  </property>
</Properties>
</file>