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240E9" w:rsidRDefault="00193461" w:rsidP="0020300C">
      <w:pPr>
        <w:rPr>
          <w:sz w:val="28"/>
        </w:rPr>
      </w:pPr>
      <w:r w:rsidRPr="00B240E9">
        <w:rPr>
          <w:noProof/>
          <w:lang w:eastAsia="en-AU"/>
        </w:rPr>
        <w:drawing>
          <wp:inline distT="0" distB="0" distL="0" distR="0" wp14:anchorId="1219D67F" wp14:editId="04468C9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240E9" w:rsidRDefault="0048364F" w:rsidP="0048364F">
      <w:pPr>
        <w:rPr>
          <w:sz w:val="19"/>
        </w:rPr>
      </w:pPr>
    </w:p>
    <w:p w:rsidR="0048364F" w:rsidRPr="00B240E9" w:rsidRDefault="00DE3183" w:rsidP="0048364F">
      <w:pPr>
        <w:pStyle w:val="ShortT"/>
      </w:pPr>
      <w:r w:rsidRPr="00B240E9">
        <w:t>Biosecurity (Human Biosecurity Emergency) (Human Coronavirus with Pandemic Potential) (Emergency Requirements for Remote Communities) Amendment (No.</w:t>
      </w:r>
      <w:r w:rsidR="00B240E9" w:rsidRPr="00B240E9">
        <w:t> </w:t>
      </w:r>
      <w:r w:rsidRPr="00B240E9">
        <w:t>3) Determination</w:t>
      </w:r>
      <w:r w:rsidR="00B240E9" w:rsidRPr="00B240E9">
        <w:t> </w:t>
      </w:r>
      <w:r w:rsidRPr="00B240E9">
        <w:t>2020</w:t>
      </w:r>
    </w:p>
    <w:p w:rsidR="00DE3183" w:rsidRPr="00B240E9" w:rsidRDefault="00DE3183" w:rsidP="008E4315">
      <w:pPr>
        <w:pStyle w:val="SignCoverPageStart"/>
        <w:rPr>
          <w:szCs w:val="22"/>
        </w:rPr>
      </w:pPr>
      <w:r w:rsidRPr="00B240E9">
        <w:rPr>
          <w:szCs w:val="22"/>
        </w:rPr>
        <w:t>I, Greg Hunt, Minister for Health, make the following determination.</w:t>
      </w:r>
    </w:p>
    <w:p w:rsidR="00DE3183" w:rsidRPr="00B240E9" w:rsidRDefault="00DE3183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B240E9">
        <w:rPr>
          <w:szCs w:val="22"/>
        </w:rPr>
        <w:t>Dated</w:t>
      </w:r>
      <w:r w:rsidRPr="00B240E9">
        <w:rPr>
          <w:szCs w:val="22"/>
        </w:rPr>
        <w:tab/>
      </w:r>
      <w:bookmarkStart w:id="0" w:name="BKCheck15B_1"/>
      <w:bookmarkEnd w:id="0"/>
      <w:r w:rsidRPr="00B240E9">
        <w:rPr>
          <w:szCs w:val="22"/>
        </w:rPr>
        <w:fldChar w:fldCharType="begin"/>
      </w:r>
      <w:r w:rsidRPr="00B240E9">
        <w:rPr>
          <w:szCs w:val="22"/>
        </w:rPr>
        <w:instrText xml:space="preserve"> DOCPROPERTY  DateMade </w:instrText>
      </w:r>
      <w:r w:rsidRPr="00B240E9">
        <w:rPr>
          <w:szCs w:val="22"/>
        </w:rPr>
        <w:fldChar w:fldCharType="separate"/>
      </w:r>
      <w:r w:rsidR="00BB5D66">
        <w:rPr>
          <w:szCs w:val="22"/>
        </w:rPr>
        <w:t>23 May 2020</w:t>
      </w:r>
      <w:r w:rsidRPr="00B240E9">
        <w:rPr>
          <w:szCs w:val="22"/>
        </w:rPr>
        <w:fldChar w:fldCharType="end"/>
      </w:r>
    </w:p>
    <w:p w:rsidR="00DE3183" w:rsidRPr="00B240E9" w:rsidRDefault="00DE3183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240E9">
        <w:rPr>
          <w:szCs w:val="22"/>
        </w:rPr>
        <w:t>Greg Hunt</w:t>
      </w:r>
    </w:p>
    <w:p w:rsidR="00DE3183" w:rsidRPr="00B240E9" w:rsidRDefault="00DE3183" w:rsidP="008E4315">
      <w:pPr>
        <w:pStyle w:val="SignCoverPageEnd"/>
        <w:rPr>
          <w:szCs w:val="22"/>
        </w:rPr>
      </w:pPr>
      <w:r w:rsidRPr="00B240E9">
        <w:rPr>
          <w:szCs w:val="22"/>
        </w:rPr>
        <w:t>Minister for Health</w:t>
      </w:r>
    </w:p>
    <w:p w:rsidR="00DE3183" w:rsidRPr="00B240E9" w:rsidRDefault="00DE3183" w:rsidP="008E4315"/>
    <w:p w:rsidR="0048364F" w:rsidRPr="005C3F13" w:rsidRDefault="0048364F" w:rsidP="0048364F">
      <w:pPr>
        <w:pStyle w:val="Header"/>
        <w:tabs>
          <w:tab w:val="clear" w:pos="4150"/>
          <w:tab w:val="clear" w:pos="8307"/>
        </w:tabs>
      </w:pPr>
      <w:r w:rsidRPr="005C3F13">
        <w:rPr>
          <w:rStyle w:val="CharAmSchNo"/>
        </w:rPr>
        <w:t xml:space="preserve"> </w:t>
      </w:r>
      <w:r w:rsidRPr="005C3F13">
        <w:rPr>
          <w:rStyle w:val="CharAmSchText"/>
        </w:rPr>
        <w:t xml:space="preserve"> </w:t>
      </w:r>
    </w:p>
    <w:p w:rsidR="0048364F" w:rsidRPr="005C3F13" w:rsidRDefault="0048364F" w:rsidP="0048364F">
      <w:pPr>
        <w:pStyle w:val="Header"/>
        <w:tabs>
          <w:tab w:val="clear" w:pos="4150"/>
          <w:tab w:val="clear" w:pos="8307"/>
        </w:tabs>
      </w:pPr>
      <w:r w:rsidRPr="005C3F13">
        <w:rPr>
          <w:rStyle w:val="CharAmPartNo"/>
        </w:rPr>
        <w:t xml:space="preserve"> </w:t>
      </w:r>
      <w:r w:rsidRPr="005C3F13">
        <w:rPr>
          <w:rStyle w:val="CharAmPartText"/>
        </w:rPr>
        <w:t xml:space="preserve"> </w:t>
      </w:r>
    </w:p>
    <w:p w:rsidR="0048364F" w:rsidRPr="00B240E9" w:rsidRDefault="0048364F" w:rsidP="0048364F">
      <w:pPr>
        <w:sectPr w:rsidR="0048364F" w:rsidRPr="00B240E9" w:rsidSect="00D645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240E9" w:rsidRDefault="0048364F" w:rsidP="002A2D29">
      <w:pPr>
        <w:rPr>
          <w:sz w:val="36"/>
        </w:rPr>
      </w:pPr>
      <w:r w:rsidRPr="00B240E9">
        <w:rPr>
          <w:sz w:val="36"/>
        </w:rPr>
        <w:lastRenderedPageBreak/>
        <w:t>Contents</w:t>
      </w:r>
    </w:p>
    <w:bookmarkStart w:id="1" w:name="BKCheck15B_2"/>
    <w:bookmarkEnd w:id="1"/>
    <w:p w:rsidR="00B240E9" w:rsidRDefault="00B240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240E9">
        <w:rPr>
          <w:noProof/>
        </w:rPr>
        <w:tab/>
      </w:r>
      <w:r w:rsidRPr="00B240E9">
        <w:rPr>
          <w:noProof/>
        </w:rPr>
        <w:fldChar w:fldCharType="begin"/>
      </w:r>
      <w:r w:rsidRPr="00B240E9">
        <w:rPr>
          <w:noProof/>
        </w:rPr>
        <w:instrText xml:space="preserve"> PAGEREF _Toc40774389 \h </w:instrText>
      </w:r>
      <w:r w:rsidRPr="00B240E9">
        <w:rPr>
          <w:noProof/>
        </w:rPr>
      </w:r>
      <w:r w:rsidRPr="00B240E9">
        <w:rPr>
          <w:noProof/>
        </w:rPr>
        <w:fldChar w:fldCharType="separate"/>
      </w:r>
      <w:r w:rsidR="00BB5D66">
        <w:rPr>
          <w:noProof/>
        </w:rPr>
        <w:t>1</w:t>
      </w:r>
      <w:r w:rsidRPr="00B240E9">
        <w:rPr>
          <w:noProof/>
        </w:rPr>
        <w:fldChar w:fldCharType="end"/>
      </w:r>
    </w:p>
    <w:p w:rsidR="00B240E9" w:rsidRDefault="00B240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240E9">
        <w:rPr>
          <w:noProof/>
        </w:rPr>
        <w:tab/>
      </w:r>
      <w:r w:rsidRPr="00B240E9">
        <w:rPr>
          <w:noProof/>
        </w:rPr>
        <w:fldChar w:fldCharType="begin"/>
      </w:r>
      <w:r w:rsidRPr="00B240E9">
        <w:rPr>
          <w:noProof/>
        </w:rPr>
        <w:instrText xml:space="preserve"> PAGEREF _Toc40774390 \h </w:instrText>
      </w:r>
      <w:r w:rsidRPr="00B240E9">
        <w:rPr>
          <w:noProof/>
        </w:rPr>
      </w:r>
      <w:r w:rsidRPr="00B240E9">
        <w:rPr>
          <w:noProof/>
        </w:rPr>
        <w:fldChar w:fldCharType="separate"/>
      </w:r>
      <w:r w:rsidR="00BB5D66">
        <w:rPr>
          <w:noProof/>
        </w:rPr>
        <w:t>1</w:t>
      </w:r>
      <w:r w:rsidRPr="00B240E9">
        <w:rPr>
          <w:noProof/>
        </w:rPr>
        <w:fldChar w:fldCharType="end"/>
      </w:r>
    </w:p>
    <w:p w:rsidR="00B240E9" w:rsidRDefault="00B240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240E9">
        <w:rPr>
          <w:noProof/>
        </w:rPr>
        <w:tab/>
      </w:r>
      <w:r w:rsidRPr="00B240E9">
        <w:rPr>
          <w:noProof/>
        </w:rPr>
        <w:fldChar w:fldCharType="begin"/>
      </w:r>
      <w:r w:rsidRPr="00B240E9">
        <w:rPr>
          <w:noProof/>
        </w:rPr>
        <w:instrText xml:space="preserve"> PAGEREF _Toc40774391 \h </w:instrText>
      </w:r>
      <w:r w:rsidRPr="00B240E9">
        <w:rPr>
          <w:noProof/>
        </w:rPr>
      </w:r>
      <w:r w:rsidRPr="00B240E9">
        <w:rPr>
          <w:noProof/>
        </w:rPr>
        <w:fldChar w:fldCharType="separate"/>
      </w:r>
      <w:r w:rsidR="00BB5D66">
        <w:rPr>
          <w:noProof/>
        </w:rPr>
        <w:t>1</w:t>
      </w:r>
      <w:r w:rsidRPr="00B240E9">
        <w:rPr>
          <w:noProof/>
        </w:rPr>
        <w:fldChar w:fldCharType="end"/>
      </w:r>
    </w:p>
    <w:p w:rsidR="00B240E9" w:rsidRDefault="00B240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240E9">
        <w:rPr>
          <w:noProof/>
        </w:rPr>
        <w:tab/>
      </w:r>
      <w:r w:rsidRPr="00B240E9">
        <w:rPr>
          <w:noProof/>
        </w:rPr>
        <w:fldChar w:fldCharType="begin"/>
      </w:r>
      <w:r w:rsidRPr="00B240E9">
        <w:rPr>
          <w:noProof/>
        </w:rPr>
        <w:instrText xml:space="preserve"> PAGEREF _Toc40774392 \h </w:instrText>
      </w:r>
      <w:r w:rsidRPr="00B240E9">
        <w:rPr>
          <w:noProof/>
        </w:rPr>
      </w:r>
      <w:r w:rsidRPr="00B240E9">
        <w:rPr>
          <w:noProof/>
        </w:rPr>
        <w:fldChar w:fldCharType="separate"/>
      </w:r>
      <w:r w:rsidR="00BB5D66">
        <w:rPr>
          <w:noProof/>
        </w:rPr>
        <w:t>1</w:t>
      </w:r>
      <w:r w:rsidRPr="00B240E9">
        <w:rPr>
          <w:noProof/>
        </w:rPr>
        <w:fldChar w:fldCharType="end"/>
      </w:r>
    </w:p>
    <w:p w:rsidR="00B240E9" w:rsidRDefault="00B240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commencing day after registration</w:t>
      </w:r>
      <w:r w:rsidRPr="00B240E9">
        <w:rPr>
          <w:b w:val="0"/>
          <w:noProof/>
          <w:sz w:val="18"/>
        </w:rPr>
        <w:tab/>
      </w:r>
      <w:r w:rsidRPr="00B240E9">
        <w:rPr>
          <w:b w:val="0"/>
          <w:noProof/>
          <w:sz w:val="18"/>
        </w:rPr>
        <w:fldChar w:fldCharType="begin"/>
      </w:r>
      <w:r w:rsidRPr="00B240E9">
        <w:rPr>
          <w:b w:val="0"/>
          <w:noProof/>
          <w:sz w:val="18"/>
        </w:rPr>
        <w:instrText xml:space="preserve"> PAGEREF _Toc40774393 \h </w:instrText>
      </w:r>
      <w:r w:rsidRPr="00B240E9">
        <w:rPr>
          <w:b w:val="0"/>
          <w:noProof/>
          <w:sz w:val="18"/>
        </w:rPr>
      </w:r>
      <w:r w:rsidRPr="00B240E9">
        <w:rPr>
          <w:b w:val="0"/>
          <w:noProof/>
          <w:sz w:val="18"/>
        </w:rPr>
        <w:fldChar w:fldCharType="separate"/>
      </w:r>
      <w:r w:rsidR="00BB5D66">
        <w:rPr>
          <w:b w:val="0"/>
          <w:noProof/>
          <w:sz w:val="18"/>
        </w:rPr>
        <w:t>2</w:t>
      </w:r>
      <w:r w:rsidRPr="00B240E9">
        <w:rPr>
          <w:b w:val="0"/>
          <w:noProof/>
          <w:sz w:val="18"/>
        </w:rPr>
        <w:fldChar w:fldCharType="end"/>
      </w:r>
    </w:p>
    <w:p w:rsidR="00B240E9" w:rsidRDefault="00B240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(Human Biosecurity Emergency) (Human Coronavirus with Pandemic Potential) (Emergency Requirements for Remote Communities) Determination 2020</w:t>
      </w:r>
      <w:r w:rsidRPr="00B240E9">
        <w:rPr>
          <w:i w:val="0"/>
          <w:noProof/>
          <w:sz w:val="18"/>
        </w:rPr>
        <w:tab/>
      </w:r>
      <w:r w:rsidRPr="00B240E9">
        <w:rPr>
          <w:i w:val="0"/>
          <w:noProof/>
          <w:sz w:val="18"/>
        </w:rPr>
        <w:fldChar w:fldCharType="begin"/>
      </w:r>
      <w:r w:rsidRPr="00B240E9">
        <w:rPr>
          <w:i w:val="0"/>
          <w:noProof/>
          <w:sz w:val="18"/>
        </w:rPr>
        <w:instrText xml:space="preserve"> PAGEREF _Toc40774394 \h </w:instrText>
      </w:r>
      <w:r w:rsidRPr="00B240E9">
        <w:rPr>
          <w:i w:val="0"/>
          <w:noProof/>
          <w:sz w:val="18"/>
        </w:rPr>
      </w:r>
      <w:r w:rsidRPr="00B240E9">
        <w:rPr>
          <w:i w:val="0"/>
          <w:noProof/>
          <w:sz w:val="18"/>
        </w:rPr>
        <w:fldChar w:fldCharType="separate"/>
      </w:r>
      <w:r w:rsidR="00BB5D66">
        <w:rPr>
          <w:i w:val="0"/>
          <w:noProof/>
          <w:sz w:val="18"/>
        </w:rPr>
        <w:t>2</w:t>
      </w:r>
      <w:r w:rsidRPr="00B240E9">
        <w:rPr>
          <w:i w:val="0"/>
          <w:noProof/>
          <w:sz w:val="18"/>
        </w:rPr>
        <w:fldChar w:fldCharType="end"/>
      </w:r>
    </w:p>
    <w:p w:rsidR="00B240E9" w:rsidRDefault="00B240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 commencing 5 June 2020</w:t>
      </w:r>
      <w:r w:rsidRPr="00B240E9">
        <w:rPr>
          <w:b w:val="0"/>
          <w:noProof/>
          <w:sz w:val="18"/>
        </w:rPr>
        <w:tab/>
      </w:r>
      <w:r w:rsidRPr="00B240E9">
        <w:rPr>
          <w:b w:val="0"/>
          <w:noProof/>
          <w:sz w:val="18"/>
        </w:rPr>
        <w:fldChar w:fldCharType="begin"/>
      </w:r>
      <w:r w:rsidRPr="00B240E9">
        <w:rPr>
          <w:b w:val="0"/>
          <w:noProof/>
          <w:sz w:val="18"/>
        </w:rPr>
        <w:instrText xml:space="preserve"> PAGEREF _Toc40774396 \h </w:instrText>
      </w:r>
      <w:r w:rsidRPr="00B240E9">
        <w:rPr>
          <w:b w:val="0"/>
          <w:noProof/>
          <w:sz w:val="18"/>
        </w:rPr>
      </w:r>
      <w:r w:rsidRPr="00B240E9">
        <w:rPr>
          <w:b w:val="0"/>
          <w:noProof/>
          <w:sz w:val="18"/>
        </w:rPr>
        <w:fldChar w:fldCharType="separate"/>
      </w:r>
      <w:r w:rsidR="00BB5D66">
        <w:rPr>
          <w:b w:val="0"/>
          <w:noProof/>
          <w:sz w:val="18"/>
        </w:rPr>
        <w:t>5</w:t>
      </w:r>
      <w:r w:rsidRPr="00B240E9">
        <w:rPr>
          <w:b w:val="0"/>
          <w:noProof/>
          <w:sz w:val="18"/>
        </w:rPr>
        <w:fldChar w:fldCharType="end"/>
      </w:r>
    </w:p>
    <w:p w:rsidR="00B240E9" w:rsidRDefault="00B240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(Human Biosecurity Emergency) (Human Coronavirus with Pandemic Potential) (Emergency Requirements for Remote Communities) Determination 2020</w:t>
      </w:r>
      <w:r w:rsidRPr="00B240E9">
        <w:rPr>
          <w:i w:val="0"/>
          <w:noProof/>
          <w:sz w:val="18"/>
        </w:rPr>
        <w:tab/>
      </w:r>
      <w:r w:rsidRPr="00B240E9">
        <w:rPr>
          <w:i w:val="0"/>
          <w:noProof/>
          <w:sz w:val="18"/>
        </w:rPr>
        <w:fldChar w:fldCharType="begin"/>
      </w:r>
      <w:r w:rsidRPr="00B240E9">
        <w:rPr>
          <w:i w:val="0"/>
          <w:noProof/>
          <w:sz w:val="18"/>
        </w:rPr>
        <w:instrText xml:space="preserve"> PAGEREF _Toc40774397 \h </w:instrText>
      </w:r>
      <w:r w:rsidRPr="00B240E9">
        <w:rPr>
          <w:i w:val="0"/>
          <w:noProof/>
          <w:sz w:val="18"/>
        </w:rPr>
      </w:r>
      <w:r w:rsidRPr="00B240E9">
        <w:rPr>
          <w:i w:val="0"/>
          <w:noProof/>
          <w:sz w:val="18"/>
        </w:rPr>
        <w:fldChar w:fldCharType="separate"/>
      </w:r>
      <w:r w:rsidR="00BB5D66">
        <w:rPr>
          <w:i w:val="0"/>
          <w:noProof/>
          <w:sz w:val="18"/>
        </w:rPr>
        <w:t>5</w:t>
      </w:r>
      <w:r w:rsidRPr="00B240E9">
        <w:rPr>
          <w:i w:val="0"/>
          <w:noProof/>
          <w:sz w:val="18"/>
        </w:rPr>
        <w:fldChar w:fldCharType="end"/>
      </w:r>
    </w:p>
    <w:p w:rsidR="0048364F" w:rsidRPr="00B240E9" w:rsidRDefault="00B240E9" w:rsidP="0048364F">
      <w:r>
        <w:fldChar w:fldCharType="end"/>
      </w:r>
    </w:p>
    <w:p w:rsidR="0048364F" w:rsidRPr="00B240E9" w:rsidRDefault="0048364F" w:rsidP="0048364F">
      <w:pPr>
        <w:sectPr w:rsidR="0048364F" w:rsidRPr="00B240E9" w:rsidSect="00D6457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240E9" w:rsidRDefault="0048364F" w:rsidP="0048364F">
      <w:pPr>
        <w:pStyle w:val="ActHead5"/>
      </w:pPr>
      <w:bookmarkStart w:id="2" w:name="_Toc40774389"/>
      <w:r w:rsidRPr="005C3F13">
        <w:rPr>
          <w:rStyle w:val="CharSectno"/>
        </w:rPr>
        <w:lastRenderedPageBreak/>
        <w:t>1</w:t>
      </w:r>
      <w:r w:rsidRPr="00B240E9">
        <w:t xml:space="preserve">  </w:t>
      </w:r>
      <w:r w:rsidR="004F676E" w:rsidRPr="00B240E9">
        <w:t>Name</w:t>
      </w:r>
      <w:bookmarkEnd w:id="2"/>
    </w:p>
    <w:p w:rsidR="0048364F" w:rsidRPr="00B240E9" w:rsidRDefault="0048364F" w:rsidP="0048364F">
      <w:pPr>
        <w:pStyle w:val="subsection"/>
      </w:pPr>
      <w:r w:rsidRPr="00B240E9">
        <w:tab/>
      </w:r>
      <w:r w:rsidRPr="00B240E9">
        <w:tab/>
      </w:r>
      <w:r w:rsidR="00DE3183" w:rsidRPr="00B240E9">
        <w:t>This instrument is</w:t>
      </w:r>
      <w:r w:rsidRPr="00B240E9">
        <w:t xml:space="preserve"> the </w:t>
      </w:r>
      <w:bookmarkStart w:id="3" w:name="BKCheck15B_3"/>
      <w:bookmarkEnd w:id="3"/>
      <w:r w:rsidR="00414ADE" w:rsidRPr="00B240E9">
        <w:rPr>
          <w:i/>
        </w:rPr>
        <w:fldChar w:fldCharType="begin"/>
      </w:r>
      <w:r w:rsidR="00414ADE" w:rsidRPr="00B240E9">
        <w:rPr>
          <w:i/>
        </w:rPr>
        <w:instrText xml:space="preserve"> STYLEREF  ShortT </w:instrText>
      </w:r>
      <w:r w:rsidR="00414ADE" w:rsidRPr="00B240E9">
        <w:rPr>
          <w:i/>
        </w:rPr>
        <w:fldChar w:fldCharType="separate"/>
      </w:r>
      <w:r w:rsidR="00BB5D66">
        <w:rPr>
          <w:i/>
          <w:noProof/>
        </w:rPr>
        <w:t>Biosecurity (Human Biosecurity Emergency) (Human Coronavirus with Pandemic Potential) (Emergency Requirements for Remote Communities) Amendment (No. 3) Determination 2020</w:t>
      </w:r>
      <w:r w:rsidR="00414ADE" w:rsidRPr="00B240E9">
        <w:rPr>
          <w:i/>
        </w:rPr>
        <w:fldChar w:fldCharType="end"/>
      </w:r>
      <w:r w:rsidRPr="00B240E9">
        <w:t>.</w:t>
      </w:r>
    </w:p>
    <w:p w:rsidR="004F676E" w:rsidRPr="00B240E9" w:rsidRDefault="0048364F" w:rsidP="005452CC">
      <w:pPr>
        <w:pStyle w:val="ActHead5"/>
      </w:pPr>
      <w:bookmarkStart w:id="4" w:name="_Toc40774390"/>
      <w:r w:rsidRPr="005C3F13">
        <w:rPr>
          <w:rStyle w:val="CharSectno"/>
        </w:rPr>
        <w:t>2</w:t>
      </w:r>
      <w:r w:rsidRPr="00B240E9">
        <w:t xml:space="preserve">  Commencement</w:t>
      </w:r>
      <w:bookmarkEnd w:id="4"/>
    </w:p>
    <w:p w:rsidR="00770816" w:rsidRPr="00B240E9" w:rsidRDefault="00770816" w:rsidP="00593449">
      <w:pPr>
        <w:pStyle w:val="subsection"/>
      </w:pPr>
      <w:r w:rsidRPr="00B240E9">
        <w:tab/>
        <w:t>(1)</w:t>
      </w:r>
      <w:r w:rsidRPr="00B240E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70816" w:rsidRPr="00B240E9" w:rsidRDefault="00770816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70816" w:rsidRPr="00B240E9" w:rsidTr="0077081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770816" w:rsidRPr="00B240E9" w:rsidRDefault="00770816" w:rsidP="00612709">
            <w:pPr>
              <w:pStyle w:val="TableHeading"/>
            </w:pPr>
            <w:r w:rsidRPr="00B240E9">
              <w:t>Commencement information</w:t>
            </w:r>
          </w:p>
        </w:tc>
      </w:tr>
      <w:tr w:rsidR="00770816" w:rsidRPr="00B240E9" w:rsidTr="0077081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70816" w:rsidRPr="00B240E9" w:rsidRDefault="00770816" w:rsidP="00612709">
            <w:pPr>
              <w:pStyle w:val="TableHeading"/>
            </w:pPr>
            <w:r w:rsidRPr="00B240E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70816" w:rsidRPr="00B240E9" w:rsidRDefault="00770816" w:rsidP="00612709">
            <w:pPr>
              <w:pStyle w:val="TableHeading"/>
            </w:pPr>
            <w:r w:rsidRPr="00B240E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70816" w:rsidRPr="00B240E9" w:rsidRDefault="00770816" w:rsidP="00612709">
            <w:pPr>
              <w:pStyle w:val="TableHeading"/>
            </w:pPr>
            <w:r w:rsidRPr="00B240E9">
              <w:t>Column 3</w:t>
            </w:r>
          </w:p>
        </w:tc>
      </w:tr>
      <w:tr w:rsidR="00770816" w:rsidRPr="00B240E9" w:rsidTr="0077081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70816" w:rsidRPr="00B240E9" w:rsidRDefault="00770816" w:rsidP="00612709">
            <w:pPr>
              <w:pStyle w:val="TableHeading"/>
            </w:pPr>
            <w:r w:rsidRPr="00B240E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70816" w:rsidRPr="00B240E9" w:rsidRDefault="00770816" w:rsidP="00612709">
            <w:pPr>
              <w:pStyle w:val="TableHeading"/>
            </w:pPr>
            <w:r w:rsidRPr="00B240E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70816" w:rsidRPr="00B240E9" w:rsidRDefault="00770816" w:rsidP="00612709">
            <w:pPr>
              <w:pStyle w:val="TableHeading"/>
            </w:pPr>
            <w:r w:rsidRPr="00B240E9">
              <w:t>Date/Details</w:t>
            </w:r>
          </w:p>
        </w:tc>
      </w:tr>
      <w:tr w:rsidR="00770816" w:rsidRPr="00B240E9" w:rsidTr="00770816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70816" w:rsidRPr="00B240E9" w:rsidRDefault="00770816" w:rsidP="00A664CA">
            <w:pPr>
              <w:pStyle w:val="Tabletext"/>
            </w:pPr>
            <w:r w:rsidRPr="00B240E9">
              <w:t>1.  Sections</w:t>
            </w:r>
            <w:r w:rsidR="00B240E9" w:rsidRPr="00B240E9">
              <w:t> </w:t>
            </w:r>
            <w:r w:rsidRPr="00B240E9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70816" w:rsidRPr="00B240E9" w:rsidRDefault="00770816" w:rsidP="00A664CA">
            <w:pPr>
              <w:pStyle w:val="Tabletext"/>
            </w:pPr>
            <w:r w:rsidRPr="00B240E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770816" w:rsidRPr="00B240E9" w:rsidRDefault="00EE3036">
            <w:pPr>
              <w:pStyle w:val="Tabletext"/>
            </w:pPr>
            <w:r>
              <w:t>24 May 2020</w:t>
            </w:r>
          </w:p>
        </w:tc>
      </w:tr>
      <w:tr w:rsidR="00770816" w:rsidRPr="00B240E9" w:rsidTr="00770816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770816" w:rsidRPr="00B240E9" w:rsidRDefault="00770816">
            <w:pPr>
              <w:pStyle w:val="Tabletext"/>
            </w:pPr>
            <w:r w:rsidRPr="00B240E9">
              <w:t>2.  Schedule</w:t>
            </w:r>
            <w:r w:rsidR="00B240E9" w:rsidRPr="00B240E9">
              <w:t> </w:t>
            </w:r>
            <w:r w:rsidRPr="00B240E9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770816" w:rsidRPr="00B240E9" w:rsidRDefault="00770816">
            <w:pPr>
              <w:pStyle w:val="Tabletext"/>
            </w:pPr>
            <w:r w:rsidRPr="00B240E9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770816" w:rsidRPr="00B240E9" w:rsidRDefault="00EE3036">
            <w:pPr>
              <w:pStyle w:val="Tabletext"/>
            </w:pPr>
            <w:r>
              <w:t>24 May 2020</w:t>
            </w:r>
            <w:bookmarkStart w:id="5" w:name="_GoBack"/>
            <w:bookmarkEnd w:id="5"/>
          </w:p>
        </w:tc>
      </w:tr>
      <w:tr w:rsidR="00770816" w:rsidRPr="00B240E9" w:rsidTr="00770816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70816" w:rsidRPr="00B240E9" w:rsidRDefault="00770816">
            <w:pPr>
              <w:pStyle w:val="Tabletext"/>
            </w:pPr>
            <w:r w:rsidRPr="00B240E9">
              <w:t>3.  Schedule</w:t>
            </w:r>
            <w:r w:rsidR="00B240E9" w:rsidRPr="00B240E9">
              <w:t> </w:t>
            </w:r>
            <w:r w:rsidRPr="00B240E9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70816" w:rsidRPr="00B240E9" w:rsidRDefault="00770816">
            <w:pPr>
              <w:pStyle w:val="Tabletext"/>
            </w:pPr>
            <w:r w:rsidRPr="00B240E9">
              <w:t>5</w:t>
            </w:r>
            <w:r w:rsidR="00B240E9" w:rsidRPr="00B240E9">
              <w:t> </w:t>
            </w:r>
            <w:r w:rsidRPr="00B240E9">
              <w:t>June 2020.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70816" w:rsidRPr="00B240E9" w:rsidRDefault="00770816">
            <w:pPr>
              <w:pStyle w:val="Tabletext"/>
            </w:pPr>
            <w:r w:rsidRPr="00B240E9">
              <w:t>5</w:t>
            </w:r>
            <w:r w:rsidR="00B240E9" w:rsidRPr="00B240E9">
              <w:t> </w:t>
            </w:r>
            <w:r w:rsidRPr="00B240E9">
              <w:t>June 2020</w:t>
            </w:r>
          </w:p>
        </w:tc>
      </w:tr>
    </w:tbl>
    <w:p w:rsidR="00770816" w:rsidRPr="00B240E9" w:rsidRDefault="00770816" w:rsidP="00D21F74">
      <w:pPr>
        <w:pStyle w:val="notetext"/>
      </w:pPr>
      <w:r w:rsidRPr="00B240E9">
        <w:rPr>
          <w:snapToGrid w:val="0"/>
          <w:lang w:eastAsia="en-US"/>
        </w:rPr>
        <w:t>Note:</w:t>
      </w:r>
      <w:r w:rsidRPr="00B240E9">
        <w:rPr>
          <w:snapToGrid w:val="0"/>
          <w:lang w:eastAsia="en-US"/>
        </w:rPr>
        <w:tab/>
        <w:t xml:space="preserve">This table relates only to the provisions of this </w:t>
      </w:r>
      <w:r w:rsidRPr="00B240E9">
        <w:t xml:space="preserve">instrument </w:t>
      </w:r>
      <w:r w:rsidRPr="00B240E9">
        <w:rPr>
          <w:snapToGrid w:val="0"/>
          <w:lang w:eastAsia="en-US"/>
        </w:rPr>
        <w:t xml:space="preserve">as originally made. It will not be amended to deal with any later amendments of this </w:t>
      </w:r>
      <w:r w:rsidRPr="00B240E9">
        <w:t>instrument</w:t>
      </w:r>
      <w:r w:rsidRPr="00B240E9">
        <w:rPr>
          <w:snapToGrid w:val="0"/>
          <w:lang w:eastAsia="en-US"/>
        </w:rPr>
        <w:t>.</w:t>
      </w:r>
    </w:p>
    <w:p w:rsidR="00770816" w:rsidRPr="00B240E9" w:rsidRDefault="00770816" w:rsidP="00D455E3">
      <w:pPr>
        <w:pStyle w:val="subsection"/>
      </w:pPr>
      <w:r w:rsidRPr="00B240E9">
        <w:tab/>
        <w:t>(2)</w:t>
      </w:r>
      <w:r w:rsidRPr="00B240E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B240E9" w:rsidRDefault="00BF6650" w:rsidP="00BF6650">
      <w:pPr>
        <w:pStyle w:val="ActHead5"/>
      </w:pPr>
      <w:bookmarkStart w:id="6" w:name="_Toc40774391"/>
      <w:r w:rsidRPr="005C3F13">
        <w:rPr>
          <w:rStyle w:val="CharSectno"/>
        </w:rPr>
        <w:t>3</w:t>
      </w:r>
      <w:r w:rsidRPr="00B240E9">
        <w:t xml:space="preserve">  Authority</w:t>
      </w:r>
      <w:bookmarkEnd w:id="6"/>
    </w:p>
    <w:p w:rsidR="00BF6650" w:rsidRPr="00B240E9" w:rsidRDefault="00BF6650" w:rsidP="00BF6650">
      <w:pPr>
        <w:pStyle w:val="subsection"/>
      </w:pPr>
      <w:r w:rsidRPr="00B240E9">
        <w:tab/>
      </w:r>
      <w:r w:rsidRPr="00B240E9">
        <w:tab/>
      </w:r>
      <w:r w:rsidR="00DE3183" w:rsidRPr="00B240E9">
        <w:t>This instrument is</w:t>
      </w:r>
      <w:r w:rsidRPr="00B240E9">
        <w:t xml:space="preserve"> made under </w:t>
      </w:r>
      <w:r w:rsidR="00DE3183" w:rsidRPr="00B240E9">
        <w:t>subsection</w:t>
      </w:r>
      <w:r w:rsidR="00B240E9" w:rsidRPr="00B240E9">
        <w:t> </w:t>
      </w:r>
      <w:r w:rsidR="00DE3183" w:rsidRPr="00B240E9">
        <w:t xml:space="preserve">477(1) of the </w:t>
      </w:r>
      <w:r w:rsidR="00DE3183" w:rsidRPr="00B240E9">
        <w:rPr>
          <w:i/>
        </w:rPr>
        <w:t>Biosecurity Act 2015</w:t>
      </w:r>
      <w:r w:rsidR="00546FA3" w:rsidRPr="00B240E9">
        <w:rPr>
          <w:i/>
        </w:rPr>
        <w:t>.</w:t>
      </w:r>
    </w:p>
    <w:p w:rsidR="00557C7A" w:rsidRPr="00B240E9" w:rsidRDefault="00BF6650" w:rsidP="00557C7A">
      <w:pPr>
        <w:pStyle w:val="ActHead5"/>
      </w:pPr>
      <w:bookmarkStart w:id="7" w:name="_Toc40774392"/>
      <w:r w:rsidRPr="005C3F13">
        <w:rPr>
          <w:rStyle w:val="CharSectno"/>
        </w:rPr>
        <w:t>4</w:t>
      </w:r>
      <w:r w:rsidR="00557C7A" w:rsidRPr="00B240E9">
        <w:t xml:space="preserve">  </w:t>
      </w:r>
      <w:r w:rsidR="00083F48" w:rsidRPr="00B240E9">
        <w:t>Schedules</w:t>
      </w:r>
      <w:bookmarkEnd w:id="7"/>
    </w:p>
    <w:p w:rsidR="00557C7A" w:rsidRPr="00B240E9" w:rsidRDefault="00557C7A" w:rsidP="00557C7A">
      <w:pPr>
        <w:pStyle w:val="subsection"/>
      </w:pPr>
      <w:r w:rsidRPr="00B240E9">
        <w:tab/>
      </w:r>
      <w:r w:rsidRPr="00B240E9">
        <w:tab/>
      </w:r>
      <w:r w:rsidR="00083F48" w:rsidRPr="00B240E9">
        <w:t xml:space="preserve">Each </w:t>
      </w:r>
      <w:r w:rsidR="00160BD7" w:rsidRPr="00B240E9">
        <w:t>instrument</w:t>
      </w:r>
      <w:r w:rsidR="00083F48" w:rsidRPr="00B240E9">
        <w:t xml:space="preserve"> that is specified in a Schedule to </w:t>
      </w:r>
      <w:r w:rsidR="00DE3183" w:rsidRPr="00B240E9">
        <w:t>this instrument</w:t>
      </w:r>
      <w:r w:rsidR="00083F48" w:rsidRPr="00B240E9">
        <w:t xml:space="preserve"> is amended or repealed as set out in the applicable items in the Schedule concerned, and any other item in a Schedule to </w:t>
      </w:r>
      <w:r w:rsidR="00DE3183" w:rsidRPr="00B240E9">
        <w:t>this instrument</w:t>
      </w:r>
      <w:r w:rsidR="00083F48" w:rsidRPr="00B240E9">
        <w:t xml:space="preserve"> has effect according to its terms.</w:t>
      </w:r>
    </w:p>
    <w:p w:rsidR="0048364F" w:rsidRPr="00B240E9" w:rsidRDefault="0048364F" w:rsidP="009C5989">
      <w:pPr>
        <w:pStyle w:val="ActHead6"/>
        <w:pageBreakBefore/>
      </w:pPr>
      <w:bookmarkStart w:id="8" w:name="_Toc40774393"/>
      <w:bookmarkStart w:id="9" w:name="opcAmSched"/>
      <w:r w:rsidRPr="005C3F13">
        <w:rPr>
          <w:rStyle w:val="CharAmSchNo"/>
        </w:rPr>
        <w:t>Schedule</w:t>
      </w:r>
      <w:r w:rsidR="00B240E9" w:rsidRPr="005C3F13">
        <w:rPr>
          <w:rStyle w:val="CharAmSchNo"/>
        </w:rPr>
        <w:t> </w:t>
      </w:r>
      <w:r w:rsidRPr="005C3F13">
        <w:rPr>
          <w:rStyle w:val="CharAmSchNo"/>
        </w:rPr>
        <w:t>1</w:t>
      </w:r>
      <w:r w:rsidRPr="00B240E9">
        <w:t>—</w:t>
      </w:r>
      <w:r w:rsidR="00460499" w:rsidRPr="005C3F13">
        <w:rPr>
          <w:rStyle w:val="CharAmSchText"/>
        </w:rPr>
        <w:t>Amendments</w:t>
      </w:r>
      <w:r w:rsidR="00770816" w:rsidRPr="005C3F13">
        <w:rPr>
          <w:rStyle w:val="CharAmSchText"/>
        </w:rPr>
        <w:t xml:space="preserve"> commencing day after registration</w:t>
      </w:r>
      <w:bookmarkEnd w:id="8"/>
    </w:p>
    <w:bookmarkEnd w:id="9"/>
    <w:p w:rsidR="0004044E" w:rsidRPr="005C3F13" w:rsidRDefault="0004044E" w:rsidP="0004044E">
      <w:pPr>
        <w:pStyle w:val="Header"/>
      </w:pPr>
      <w:r w:rsidRPr="005C3F13">
        <w:rPr>
          <w:rStyle w:val="CharAmPartNo"/>
        </w:rPr>
        <w:t xml:space="preserve"> </w:t>
      </w:r>
      <w:r w:rsidRPr="005C3F13">
        <w:rPr>
          <w:rStyle w:val="CharAmPartText"/>
        </w:rPr>
        <w:t xml:space="preserve"> </w:t>
      </w:r>
    </w:p>
    <w:p w:rsidR="0084172C" w:rsidRPr="00B240E9" w:rsidRDefault="00475558" w:rsidP="00EA0D36">
      <w:pPr>
        <w:pStyle w:val="ActHead9"/>
      </w:pPr>
      <w:bookmarkStart w:id="10" w:name="_Toc40774394"/>
      <w:r w:rsidRPr="00B240E9">
        <w:t>Biosecurity (Human Biosecurity Emergency) (Human Coronavirus with Pandemic Potential) (Emergency Requirements for Remote Communities) Determination</w:t>
      </w:r>
      <w:r w:rsidR="00B240E9" w:rsidRPr="00B240E9">
        <w:t> </w:t>
      </w:r>
      <w:r w:rsidRPr="00B240E9">
        <w:t>2020</w:t>
      </w:r>
      <w:bookmarkEnd w:id="10"/>
    </w:p>
    <w:p w:rsidR="0023398A" w:rsidRPr="00B240E9" w:rsidRDefault="00824BAB" w:rsidP="0023398A">
      <w:pPr>
        <w:pStyle w:val="ItemHead"/>
      </w:pPr>
      <w:r w:rsidRPr="00B240E9">
        <w:t>1</w:t>
      </w:r>
      <w:r w:rsidR="0023398A" w:rsidRPr="00B240E9">
        <w:t xml:space="preserve">  Subsection</w:t>
      </w:r>
      <w:r w:rsidR="00B240E9" w:rsidRPr="00B240E9">
        <w:t> </w:t>
      </w:r>
      <w:r w:rsidR="0023398A" w:rsidRPr="00B240E9">
        <w:t>4(1)</w:t>
      </w:r>
    </w:p>
    <w:p w:rsidR="0023398A" w:rsidRPr="00B240E9" w:rsidRDefault="0023398A" w:rsidP="0023398A">
      <w:pPr>
        <w:pStyle w:val="Item"/>
      </w:pPr>
      <w:r w:rsidRPr="00B240E9">
        <w:t>Insert:</w:t>
      </w:r>
    </w:p>
    <w:p w:rsidR="0023398A" w:rsidRPr="00B240E9" w:rsidRDefault="0023398A" w:rsidP="0023398A">
      <w:pPr>
        <w:pStyle w:val="Definition"/>
      </w:pPr>
      <w:r w:rsidRPr="00B240E9">
        <w:rPr>
          <w:b/>
          <w:i/>
        </w:rPr>
        <w:t>cruise ship</w:t>
      </w:r>
      <w:r w:rsidRPr="00B240E9">
        <w:t xml:space="preserve"> means a vessel that:</w:t>
      </w:r>
    </w:p>
    <w:p w:rsidR="0023398A" w:rsidRPr="00B240E9" w:rsidRDefault="0023398A" w:rsidP="0023398A">
      <w:pPr>
        <w:pStyle w:val="paragraph"/>
      </w:pPr>
      <w:r w:rsidRPr="00B240E9">
        <w:tab/>
        <w:t>(a)</w:t>
      </w:r>
      <w:r w:rsidRPr="00B240E9">
        <w:tab/>
        <w:t>has sleeping facilities for 100 or more passengers; and</w:t>
      </w:r>
    </w:p>
    <w:p w:rsidR="0023398A" w:rsidRPr="00B240E9" w:rsidRDefault="0023398A" w:rsidP="0023398A">
      <w:pPr>
        <w:pStyle w:val="paragraph"/>
      </w:pPr>
      <w:r w:rsidRPr="00B240E9">
        <w:tab/>
        <w:t>(b)</w:t>
      </w:r>
      <w:r w:rsidRPr="00B240E9">
        <w:tab/>
        <w:t>is usually used to provide a service of sea transportation, being a service that:</w:t>
      </w:r>
    </w:p>
    <w:p w:rsidR="0023398A" w:rsidRPr="00B240E9" w:rsidRDefault="0023398A" w:rsidP="0023398A">
      <w:pPr>
        <w:pStyle w:val="paragraphsub"/>
      </w:pPr>
      <w:r w:rsidRPr="00B240E9">
        <w:tab/>
        <w:t>(</w:t>
      </w:r>
      <w:proofErr w:type="spellStart"/>
      <w:r w:rsidRPr="00B240E9">
        <w:t>i</w:t>
      </w:r>
      <w:proofErr w:type="spellEnd"/>
      <w:r w:rsidRPr="00B240E9">
        <w:t>)</w:t>
      </w:r>
      <w:r w:rsidRPr="00B240E9">
        <w:tab/>
        <w:t>is provided in return for a fee payable by persons using the service; and</w:t>
      </w:r>
    </w:p>
    <w:p w:rsidR="0023398A" w:rsidRPr="00B240E9" w:rsidRDefault="0023398A" w:rsidP="0023398A">
      <w:pPr>
        <w:pStyle w:val="paragraphsub"/>
      </w:pPr>
      <w:r w:rsidRPr="00B240E9">
        <w:tab/>
        <w:t>(ii)</w:t>
      </w:r>
      <w:r w:rsidRPr="00B240E9">
        <w:tab/>
        <w:t>is available to the general public.</w:t>
      </w:r>
    </w:p>
    <w:p w:rsidR="00D520FC" w:rsidRPr="00B240E9" w:rsidRDefault="00824BAB" w:rsidP="00D520FC">
      <w:pPr>
        <w:pStyle w:val="ItemHead"/>
      </w:pPr>
      <w:r w:rsidRPr="00B240E9">
        <w:t>2</w:t>
      </w:r>
      <w:r w:rsidR="00D520FC" w:rsidRPr="00B240E9">
        <w:t xml:space="preserve">  Subsection</w:t>
      </w:r>
      <w:r w:rsidR="00B240E9" w:rsidRPr="00B240E9">
        <w:t> </w:t>
      </w:r>
      <w:r w:rsidR="00D520FC" w:rsidRPr="00B240E9">
        <w:t xml:space="preserve">4(1) (at the end of the definition of </w:t>
      </w:r>
      <w:r w:rsidR="00D520FC" w:rsidRPr="00B240E9">
        <w:rPr>
          <w:i/>
        </w:rPr>
        <w:t>essential activity</w:t>
      </w:r>
      <w:r w:rsidR="00D520FC" w:rsidRPr="00B240E9">
        <w:t>)</w:t>
      </w:r>
    </w:p>
    <w:p w:rsidR="00D520FC" w:rsidRPr="00B240E9" w:rsidRDefault="00D520FC" w:rsidP="00D520FC">
      <w:pPr>
        <w:pStyle w:val="Item"/>
      </w:pPr>
      <w:r w:rsidRPr="00B240E9">
        <w:t>Add:</w:t>
      </w:r>
    </w:p>
    <w:p w:rsidR="00D520FC" w:rsidRPr="00B240E9" w:rsidRDefault="00D520FC" w:rsidP="00D520FC">
      <w:pPr>
        <w:pStyle w:val="paragraph"/>
      </w:pPr>
      <w:r w:rsidRPr="00B240E9">
        <w:tab/>
        <w:t>; (l)</w:t>
      </w:r>
      <w:r w:rsidRPr="00B240E9">
        <w:tab/>
        <w:t xml:space="preserve">doing any of the following </w:t>
      </w:r>
      <w:r w:rsidR="00D04DA9" w:rsidRPr="00B240E9">
        <w:t>things</w:t>
      </w:r>
      <w:r w:rsidRPr="00B240E9">
        <w:t xml:space="preserve">, </w:t>
      </w:r>
      <w:r w:rsidR="00C852DF" w:rsidRPr="00B240E9">
        <w:t xml:space="preserve">in the area </w:t>
      </w:r>
      <w:r w:rsidRPr="00B240E9">
        <w:t xml:space="preserve">in a manner that is agreed with a human biosecurity officer so as to </w:t>
      </w:r>
      <w:r w:rsidR="00C16424" w:rsidRPr="00B240E9">
        <w:t xml:space="preserve">reduce as far as practicable </w:t>
      </w:r>
      <w:r w:rsidRPr="00B240E9">
        <w:t xml:space="preserve">the extent to which other persons in the area are exposed to the persons </w:t>
      </w:r>
      <w:r w:rsidR="00D04DA9" w:rsidRPr="00B240E9">
        <w:t>doing</w:t>
      </w:r>
      <w:r w:rsidR="0001263B" w:rsidRPr="00B240E9">
        <w:t xml:space="preserve"> the </w:t>
      </w:r>
      <w:r w:rsidR="00D04DA9" w:rsidRPr="00B240E9">
        <w:t>things</w:t>
      </w:r>
      <w:r w:rsidRPr="00B240E9">
        <w:t xml:space="preserve">, </w:t>
      </w:r>
      <w:r w:rsidR="00C852DF" w:rsidRPr="00B240E9">
        <w:t xml:space="preserve">in </w:t>
      </w:r>
      <w:r w:rsidRPr="00B240E9">
        <w:t>connect</w:t>
      </w:r>
      <w:r w:rsidR="00C852DF" w:rsidRPr="00B240E9">
        <w:t>ion</w:t>
      </w:r>
      <w:r w:rsidRPr="00B240E9">
        <w:t xml:space="preserve"> with an election for a </w:t>
      </w:r>
      <w:r w:rsidR="0001263B" w:rsidRPr="00B240E9">
        <w:t xml:space="preserve">member of </w:t>
      </w:r>
      <w:r w:rsidRPr="00B240E9">
        <w:t xml:space="preserve">a legislature whose electorate </w:t>
      </w:r>
      <w:r w:rsidR="00093A67" w:rsidRPr="00B240E9">
        <w:t>includes some or all of</w:t>
      </w:r>
      <w:r w:rsidRPr="00B240E9">
        <w:t xml:space="preserve"> the area:</w:t>
      </w:r>
    </w:p>
    <w:p w:rsidR="00093A67" w:rsidRPr="00B240E9" w:rsidRDefault="00093A67" w:rsidP="00D520FC">
      <w:pPr>
        <w:pStyle w:val="paragraphsub"/>
      </w:pPr>
      <w:r w:rsidRPr="00B240E9">
        <w:tab/>
        <w:t>(</w:t>
      </w:r>
      <w:proofErr w:type="spellStart"/>
      <w:r w:rsidRPr="00B240E9">
        <w:t>i</w:t>
      </w:r>
      <w:proofErr w:type="spellEnd"/>
      <w:r w:rsidRPr="00B240E9">
        <w:t>)</w:t>
      </w:r>
      <w:r w:rsidRPr="00B240E9">
        <w:tab/>
        <w:t>enrolling voters;</w:t>
      </w:r>
    </w:p>
    <w:p w:rsidR="00D520FC" w:rsidRPr="00B240E9" w:rsidRDefault="00D520FC" w:rsidP="00D520FC">
      <w:pPr>
        <w:pStyle w:val="paragraphsub"/>
      </w:pPr>
      <w:r w:rsidRPr="00B240E9">
        <w:tab/>
        <w:t>(</w:t>
      </w:r>
      <w:r w:rsidR="00093A67" w:rsidRPr="00B240E9">
        <w:t>i</w:t>
      </w:r>
      <w:r w:rsidRPr="00B240E9">
        <w:t>i)</w:t>
      </w:r>
      <w:r w:rsidRPr="00B240E9">
        <w:tab/>
      </w:r>
      <w:r w:rsidR="0001263B" w:rsidRPr="00B240E9">
        <w:t>canvassing votes;</w:t>
      </w:r>
    </w:p>
    <w:p w:rsidR="0001263B" w:rsidRPr="00B240E9" w:rsidRDefault="0001263B" w:rsidP="00D520FC">
      <w:pPr>
        <w:pStyle w:val="paragraphsub"/>
      </w:pPr>
      <w:r w:rsidRPr="00B240E9">
        <w:tab/>
        <w:t>(i</w:t>
      </w:r>
      <w:r w:rsidR="00093A67" w:rsidRPr="00B240E9">
        <w:t>i</w:t>
      </w:r>
      <w:r w:rsidR="00C16424" w:rsidRPr="00B240E9">
        <w:t>i)</w:t>
      </w:r>
      <w:r w:rsidR="00C16424" w:rsidRPr="00B240E9">
        <w:tab/>
        <w:t xml:space="preserve">putting up </w:t>
      </w:r>
      <w:r w:rsidRPr="00B240E9">
        <w:t>or taking down signs relating to the election;</w:t>
      </w:r>
    </w:p>
    <w:p w:rsidR="0001263B" w:rsidRPr="00B240E9" w:rsidRDefault="0001263B" w:rsidP="0001263B">
      <w:pPr>
        <w:pStyle w:val="paragraphsub"/>
      </w:pPr>
      <w:r w:rsidRPr="00B240E9">
        <w:tab/>
        <w:t>(i</w:t>
      </w:r>
      <w:r w:rsidR="00093A67" w:rsidRPr="00B240E9">
        <w:t>v</w:t>
      </w:r>
      <w:r w:rsidRPr="00B240E9">
        <w:t>)</w:t>
      </w:r>
      <w:r w:rsidRPr="00B240E9">
        <w:tab/>
        <w:t>providing facilities for voting;</w:t>
      </w:r>
    </w:p>
    <w:p w:rsidR="0001263B" w:rsidRPr="00B240E9" w:rsidRDefault="00093A67" w:rsidP="00D520FC">
      <w:pPr>
        <w:pStyle w:val="paragraphsub"/>
      </w:pPr>
      <w:r w:rsidRPr="00B240E9">
        <w:tab/>
        <w:t>(</w:t>
      </w:r>
      <w:r w:rsidR="0001263B" w:rsidRPr="00B240E9">
        <w:t>v)</w:t>
      </w:r>
      <w:r w:rsidR="0001263B" w:rsidRPr="00B240E9">
        <w:tab/>
        <w:t>voting;</w:t>
      </w:r>
    </w:p>
    <w:p w:rsidR="0001263B" w:rsidRPr="00B240E9" w:rsidRDefault="0001263B" w:rsidP="00D520FC">
      <w:pPr>
        <w:pStyle w:val="paragraphsub"/>
      </w:pPr>
      <w:r w:rsidRPr="00B240E9">
        <w:tab/>
        <w:t>(v</w:t>
      </w:r>
      <w:r w:rsidR="00093A67" w:rsidRPr="00B240E9">
        <w:t>i</w:t>
      </w:r>
      <w:r w:rsidRPr="00B240E9">
        <w:t>)</w:t>
      </w:r>
      <w:r w:rsidRPr="00B240E9">
        <w:tab/>
        <w:t>scrutinising votes.</w:t>
      </w:r>
    </w:p>
    <w:p w:rsidR="00750B72" w:rsidRPr="00B240E9" w:rsidRDefault="00824BAB" w:rsidP="00750B72">
      <w:pPr>
        <w:pStyle w:val="ItemHead"/>
      </w:pPr>
      <w:r w:rsidRPr="00B240E9">
        <w:t>3</w:t>
      </w:r>
      <w:r w:rsidR="00750B72" w:rsidRPr="00B240E9">
        <w:t xml:space="preserve">  Subparagraph 5(1)(</w:t>
      </w:r>
      <w:proofErr w:type="spellStart"/>
      <w:r w:rsidR="00750B72" w:rsidRPr="00B240E9">
        <w:t>ba</w:t>
      </w:r>
      <w:proofErr w:type="spellEnd"/>
      <w:r w:rsidR="00750B72" w:rsidRPr="00B240E9">
        <w:t>)(v)</w:t>
      </w:r>
    </w:p>
    <w:p w:rsidR="00750B72" w:rsidRPr="00B240E9" w:rsidRDefault="00750B72" w:rsidP="00750B72">
      <w:pPr>
        <w:pStyle w:val="Item"/>
      </w:pPr>
      <w:r w:rsidRPr="00B240E9">
        <w:t xml:space="preserve">Omit </w:t>
      </w:r>
      <w:r w:rsidR="0023398A" w:rsidRPr="00B240E9">
        <w:t>“</w:t>
      </w:r>
      <w:r w:rsidRPr="00B240E9">
        <w:t>or biosecurity</w:t>
      </w:r>
      <w:r w:rsidR="0023398A" w:rsidRPr="00B240E9">
        <w:t>”</w:t>
      </w:r>
      <w:r w:rsidRPr="00B240E9">
        <w:t xml:space="preserve">, substitute </w:t>
      </w:r>
      <w:r w:rsidR="0023398A" w:rsidRPr="00B240E9">
        <w:t>“</w:t>
      </w:r>
      <w:r w:rsidRPr="00B240E9">
        <w:t>, biosecurity or requirements on the export of food or agricultural commodities</w:t>
      </w:r>
      <w:r w:rsidR="0023398A" w:rsidRPr="00B240E9">
        <w:t>”</w:t>
      </w:r>
      <w:r w:rsidRPr="00B240E9">
        <w:t>.</w:t>
      </w:r>
    </w:p>
    <w:p w:rsidR="00BC0414" w:rsidRPr="00B240E9" w:rsidRDefault="00824BAB" w:rsidP="00BC0414">
      <w:pPr>
        <w:pStyle w:val="ItemHead"/>
      </w:pPr>
      <w:r w:rsidRPr="00B240E9">
        <w:t>4</w:t>
      </w:r>
      <w:r w:rsidR="00BC0414" w:rsidRPr="00B240E9">
        <w:t xml:space="preserve">  At the end of subsection</w:t>
      </w:r>
      <w:r w:rsidR="00B240E9" w:rsidRPr="00B240E9">
        <w:t> </w:t>
      </w:r>
      <w:r w:rsidR="00BC0414" w:rsidRPr="00B240E9">
        <w:t>5(1)</w:t>
      </w:r>
    </w:p>
    <w:p w:rsidR="00BC0414" w:rsidRPr="00B240E9" w:rsidRDefault="00BC0414" w:rsidP="00BC0414">
      <w:pPr>
        <w:pStyle w:val="Item"/>
      </w:pPr>
      <w:r w:rsidRPr="00B240E9">
        <w:t>Add:</w:t>
      </w:r>
    </w:p>
    <w:p w:rsidR="001F5A1B" w:rsidRPr="00B240E9" w:rsidRDefault="00BC0414" w:rsidP="00BC0414">
      <w:pPr>
        <w:pStyle w:val="paragraph"/>
      </w:pPr>
      <w:r w:rsidRPr="00B240E9">
        <w:tab/>
        <w:t>; or (d)</w:t>
      </w:r>
      <w:r w:rsidRPr="00B240E9">
        <w:tab/>
      </w:r>
      <w:r w:rsidR="001F5A1B" w:rsidRPr="00B240E9">
        <w:t xml:space="preserve">none of </w:t>
      </w:r>
      <w:r w:rsidR="00B240E9" w:rsidRPr="00B240E9">
        <w:t>paragraphs (</w:t>
      </w:r>
      <w:r w:rsidR="001F5A1B" w:rsidRPr="00B240E9">
        <w:t xml:space="preserve">a) to (c), </w:t>
      </w:r>
      <w:r w:rsidR="0026723E" w:rsidRPr="00B240E9">
        <w:t>but</w:t>
      </w:r>
      <w:r w:rsidR="001F5A1B" w:rsidRPr="00B240E9">
        <w:t xml:space="preserve"> all of the following, apply to the person entering the area:</w:t>
      </w:r>
    </w:p>
    <w:p w:rsidR="001F5A1B" w:rsidRPr="00B240E9" w:rsidRDefault="001F5A1B" w:rsidP="001F5A1B">
      <w:pPr>
        <w:pStyle w:val="paragraphsub"/>
      </w:pPr>
      <w:r w:rsidRPr="00B240E9">
        <w:tab/>
        <w:t>(</w:t>
      </w:r>
      <w:proofErr w:type="spellStart"/>
      <w:r w:rsidRPr="00B240E9">
        <w:t>i</w:t>
      </w:r>
      <w:proofErr w:type="spellEnd"/>
      <w:r w:rsidRPr="00B240E9">
        <w:t>)</w:t>
      </w:r>
      <w:r w:rsidRPr="00B240E9">
        <w:tab/>
      </w:r>
      <w:r w:rsidR="00BC0414" w:rsidRPr="00B240E9">
        <w:t>the person is entering the area on board a vessel</w:t>
      </w:r>
      <w:r w:rsidR="0023398A" w:rsidRPr="00B240E9">
        <w:t>, other than a cruise ship,</w:t>
      </w:r>
      <w:r w:rsidR="00BC0414" w:rsidRPr="00B240E9">
        <w:t xml:space="preserve"> as the person in charge of the vessel or a member of the crew of the vessel</w:t>
      </w:r>
      <w:r w:rsidRPr="00B240E9">
        <w:t>;</w:t>
      </w:r>
    </w:p>
    <w:p w:rsidR="001F5A1B" w:rsidRPr="00B240E9" w:rsidRDefault="001F5A1B" w:rsidP="001F5A1B">
      <w:pPr>
        <w:pStyle w:val="paragraphsub"/>
      </w:pPr>
      <w:r w:rsidRPr="00B240E9">
        <w:tab/>
        <w:t>(ii)</w:t>
      </w:r>
      <w:r w:rsidRPr="00B240E9">
        <w:tab/>
        <w:t>immediately before the entry, the person does not have any of the signs or symptoms of human coronavirus with pandemic potential;</w:t>
      </w:r>
    </w:p>
    <w:p w:rsidR="001F5A1B" w:rsidRPr="00B240E9" w:rsidRDefault="001F5A1B" w:rsidP="001F5A1B">
      <w:pPr>
        <w:pStyle w:val="paragraphsub"/>
      </w:pPr>
      <w:r w:rsidRPr="00B240E9">
        <w:tab/>
        <w:t>(iii)</w:t>
      </w:r>
      <w:r w:rsidRPr="00B240E9">
        <w:tab/>
        <w:t>in the 14 days immediately before the entry, the person has not been exposed, without adequate personal protective precautions, to human coronavirus with pandemic potential;</w:t>
      </w:r>
    </w:p>
    <w:p w:rsidR="001F5A1B" w:rsidRPr="00B240E9" w:rsidRDefault="001F5A1B" w:rsidP="001F5A1B">
      <w:pPr>
        <w:pStyle w:val="paragraphsub"/>
      </w:pPr>
      <w:r w:rsidRPr="00B240E9">
        <w:tab/>
        <w:t>(iv)</w:t>
      </w:r>
      <w:r w:rsidRPr="00B240E9">
        <w:tab/>
        <w:t>the person is not entering the area wholly or partly for the purpose of engaging in an activity in the area that is prohibited by or under an Australian law;</w:t>
      </w:r>
    </w:p>
    <w:p w:rsidR="001F5A1B" w:rsidRPr="00B240E9" w:rsidRDefault="001F5A1B" w:rsidP="001F5A1B">
      <w:pPr>
        <w:pStyle w:val="paragraphsub"/>
      </w:pPr>
      <w:r w:rsidRPr="00B240E9">
        <w:tab/>
        <w:t>(v)</w:t>
      </w:r>
      <w:r w:rsidRPr="00B240E9">
        <w:tab/>
        <w:t>the person</w:t>
      </w:r>
      <w:r w:rsidR="0023398A" w:rsidRPr="00B240E9">
        <w:t>’</w:t>
      </w:r>
      <w:r w:rsidRPr="00B240E9">
        <w:t>s entry to the area is not prohibited by or under an Australian law (other than this section).</w:t>
      </w:r>
    </w:p>
    <w:p w:rsidR="000C65B2" w:rsidRPr="00B240E9" w:rsidRDefault="00824BAB" w:rsidP="000C65B2">
      <w:pPr>
        <w:pStyle w:val="ItemHead"/>
      </w:pPr>
      <w:r w:rsidRPr="00B240E9">
        <w:t>5</w:t>
      </w:r>
      <w:r w:rsidR="000C65B2" w:rsidRPr="00B240E9">
        <w:t xml:space="preserve">  Paragraph 5(5)(c)</w:t>
      </w:r>
    </w:p>
    <w:p w:rsidR="000C65B2" w:rsidRPr="00B240E9" w:rsidRDefault="000C65B2" w:rsidP="000C65B2">
      <w:pPr>
        <w:pStyle w:val="Item"/>
      </w:pPr>
      <w:r w:rsidRPr="00B240E9">
        <w:t>Repeal the paragraph, substitute:</w:t>
      </w:r>
    </w:p>
    <w:p w:rsidR="000C65B2" w:rsidRPr="00B240E9" w:rsidRDefault="000C65B2" w:rsidP="000C65B2">
      <w:pPr>
        <w:pStyle w:val="paragraph"/>
      </w:pPr>
      <w:r w:rsidRPr="00B240E9">
        <w:tab/>
        <w:t>(c)</w:t>
      </w:r>
      <w:r w:rsidRPr="00B240E9">
        <w:tab/>
        <w:t>either:</w:t>
      </w:r>
    </w:p>
    <w:p w:rsidR="000C65B2" w:rsidRPr="00B240E9" w:rsidRDefault="000C65B2" w:rsidP="000C65B2">
      <w:pPr>
        <w:pStyle w:val="paragraphsub"/>
      </w:pPr>
      <w:r w:rsidRPr="00B240E9">
        <w:tab/>
        <w:t>(</w:t>
      </w:r>
      <w:proofErr w:type="spellStart"/>
      <w:r w:rsidRPr="00B240E9">
        <w:t>i</w:t>
      </w:r>
      <w:proofErr w:type="spellEnd"/>
      <w:r w:rsidRPr="00B240E9">
        <w:t>)</w:t>
      </w:r>
      <w:r w:rsidRPr="00B240E9">
        <w:tab/>
        <w:t>the journey does not involve a person in the area (other than a person travelling with the entrant) being exposed to the entrant or a person travelling with the entrant; or</w:t>
      </w:r>
    </w:p>
    <w:p w:rsidR="000C65B2" w:rsidRPr="00B240E9" w:rsidRDefault="000C65B2" w:rsidP="000C65B2">
      <w:pPr>
        <w:pStyle w:val="paragraphsub"/>
      </w:pPr>
      <w:r w:rsidRPr="00B240E9">
        <w:tab/>
        <w:t>(ii)</w:t>
      </w:r>
      <w:r w:rsidRPr="00B240E9">
        <w:tab/>
        <w:t xml:space="preserve">the journey is to or from a resources industry fixed structure (within the meaning of the </w:t>
      </w:r>
      <w:r w:rsidRPr="00B240E9">
        <w:rPr>
          <w:i/>
        </w:rPr>
        <w:t>Sea Installations Act 1987</w:t>
      </w:r>
      <w:r w:rsidRPr="00B240E9">
        <w:t>), or a resources industry mobile unit (within the meaning of that Act), that is outside the area, and exposure of a person</w:t>
      </w:r>
      <w:r w:rsidR="00BA64ED" w:rsidRPr="00B240E9">
        <w:t xml:space="preserve"> (other than a person travelling with the entrant)</w:t>
      </w:r>
      <w:r w:rsidRPr="00B240E9">
        <w:t xml:space="preserve"> in the area to the entrant is managed in a manner approved by a human biosecurity officer.</w:t>
      </w:r>
    </w:p>
    <w:p w:rsidR="00BC0414" w:rsidRPr="00B240E9" w:rsidRDefault="00824BAB" w:rsidP="00BC0414">
      <w:pPr>
        <w:pStyle w:val="ItemHead"/>
      </w:pPr>
      <w:r w:rsidRPr="00B240E9">
        <w:t>6</w:t>
      </w:r>
      <w:r w:rsidR="00BC0414" w:rsidRPr="00B240E9">
        <w:t xml:space="preserve">  After section</w:t>
      </w:r>
      <w:r w:rsidR="00B240E9" w:rsidRPr="00B240E9">
        <w:t> </w:t>
      </w:r>
      <w:r w:rsidR="00BC0414" w:rsidRPr="00B240E9">
        <w:t>6</w:t>
      </w:r>
    </w:p>
    <w:p w:rsidR="00BC0414" w:rsidRPr="00B240E9" w:rsidRDefault="00BC0414" w:rsidP="00BC0414">
      <w:pPr>
        <w:pStyle w:val="Item"/>
      </w:pPr>
      <w:r w:rsidRPr="00B240E9">
        <w:t>Insert:</w:t>
      </w:r>
    </w:p>
    <w:p w:rsidR="00BC0414" w:rsidRPr="00B240E9" w:rsidRDefault="00BC0414" w:rsidP="00BC0414">
      <w:pPr>
        <w:pStyle w:val="ActHead5"/>
      </w:pPr>
      <w:bookmarkStart w:id="11" w:name="_Toc40774395"/>
      <w:r w:rsidRPr="005C3F13">
        <w:rPr>
          <w:rStyle w:val="CharSectno"/>
        </w:rPr>
        <w:t>7</w:t>
      </w:r>
      <w:r w:rsidRPr="00B240E9">
        <w:t xml:space="preserve">  Persons entering designated areas </w:t>
      </w:r>
      <w:r w:rsidR="00B4141A" w:rsidRPr="00B240E9">
        <w:t xml:space="preserve">on </w:t>
      </w:r>
      <w:r w:rsidRPr="00B240E9">
        <w:t xml:space="preserve">board vessels to stay </w:t>
      </w:r>
      <w:r w:rsidR="00B4141A" w:rsidRPr="00B240E9">
        <w:t xml:space="preserve">on </w:t>
      </w:r>
      <w:r w:rsidRPr="00B240E9">
        <w:t>board</w:t>
      </w:r>
      <w:bookmarkEnd w:id="11"/>
    </w:p>
    <w:p w:rsidR="00BC0414" w:rsidRPr="00B240E9" w:rsidRDefault="00BC0414" w:rsidP="00BC0414">
      <w:pPr>
        <w:pStyle w:val="subsection"/>
      </w:pPr>
      <w:r w:rsidRPr="00B240E9">
        <w:tab/>
        <w:t>(1)</w:t>
      </w:r>
      <w:r w:rsidRPr="00B240E9">
        <w:tab/>
        <w:t xml:space="preserve">This section applies to a person who enters a designated area </w:t>
      </w:r>
      <w:r w:rsidR="00DD4BA5" w:rsidRPr="00B240E9">
        <w:t xml:space="preserve">on board a vessel </w:t>
      </w:r>
      <w:r w:rsidRPr="00B240E9">
        <w:t>in reliance on paragraph</w:t>
      </w:r>
      <w:r w:rsidR="00B240E9" w:rsidRPr="00B240E9">
        <w:t> </w:t>
      </w:r>
      <w:r w:rsidRPr="00B240E9">
        <w:t xml:space="preserve">5(1)(d) (about crew </w:t>
      </w:r>
      <w:r w:rsidR="00485D85" w:rsidRPr="00B240E9">
        <w:t xml:space="preserve">of vessels other than cruise ships </w:t>
      </w:r>
      <w:r w:rsidRPr="00B240E9">
        <w:t>who are not covered by any of paragraphs 5(1)(a) to (c)).</w:t>
      </w:r>
    </w:p>
    <w:p w:rsidR="00BC0414" w:rsidRPr="00B240E9" w:rsidRDefault="00BC0414" w:rsidP="00BC0414">
      <w:pPr>
        <w:pStyle w:val="subsection"/>
      </w:pPr>
      <w:r w:rsidRPr="00B240E9">
        <w:tab/>
        <w:t>(2)</w:t>
      </w:r>
      <w:r w:rsidRPr="00B240E9">
        <w:tab/>
        <w:t>While the vessel is in the designated area, the person must:</w:t>
      </w:r>
    </w:p>
    <w:p w:rsidR="001F5A1B" w:rsidRPr="00B240E9" w:rsidRDefault="00BC0414" w:rsidP="00BC0414">
      <w:pPr>
        <w:pStyle w:val="paragraph"/>
      </w:pPr>
      <w:r w:rsidRPr="00B240E9">
        <w:tab/>
        <w:t>(a)</w:t>
      </w:r>
      <w:r w:rsidRPr="00B240E9">
        <w:tab/>
        <w:t xml:space="preserve">remain </w:t>
      </w:r>
      <w:r w:rsidR="0021464C" w:rsidRPr="00B240E9">
        <w:t xml:space="preserve">on </w:t>
      </w:r>
      <w:r w:rsidRPr="00B240E9">
        <w:t>board the vessel</w:t>
      </w:r>
      <w:r w:rsidR="001F5A1B" w:rsidRPr="00B240E9">
        <w:t xml:space="preserve"> unless:</w:t>
      </w:r>
    </w:p>
    <w:p w:rsidR="001F5A1B" w:rsidRPr="00B240E9" w:rsidRDefault="001F5A1B" w:rsidP="001F5A1B">
      <w:pPr>
        <w:pStyle w:val="paragraphsub"/>
      </w:pPr>
      <w:r w:rsidRPr="00B240E9">
        <w:tab/>
        <w:t>(</w:t>
      </w:r>
      <w:proofErr w:type="spellStart"/>
      <w:r w:rsidRPr="00B240E9">
        <w:t>i</w:t>
      </w:r>
      <w:proofErr w:type="spellEnd"/>
      <w:r w:rsidRPr="00B240E9">
        <w:t>)</w:t>
      </w:r>
      <w:r w:rsidRPr="00B240E9">
        <w:tab/>
        <w:t>the person is escaping an immediate threat to the person</w:t>
      </w:r>
      <w:r w:rsidR="0023398A" w:rsidRPr="00B240E9">
        <w:t>’</w:t>
      </w:r>
      <w:r w:rsidRPr="00B240E9">
        <w:t>s life; or</w:t>
      </w:r>
    </w:p>
    <w:p w:rsidR="00BC0414" w:rsidRPr="00B240E9" w:rsidRDefault="001F5A1B" w:rsidP="001F5A1B">
      <w:pPr>
        <w:pStyle w:val="paragraphsub"/>
      </w:pPr>
      <w:r w:rsidRPr="00B240E9">
        <w:tab/>
        <w:t>(ii)</w:t>
      </w:r>
      <w:r w:rsidRPr="00B240E9">
        <w:tab/>
        <w:t>the person is removed from the vessel to be</w:t>
      </w:r>
      <w:r w:rsidR="00B43859" w:rsidRPr="00B240E9">
        <w:t xml:space="preserve"> given urgent medical treatment</w:t>
      </w:r>
      <w:r w:rsidR="00BC0414" w:rsidRPr="00B240E9">
        <w:t>; and</w:t>
      </w:r>
    </w:p>
    <w:p w:rsidR="006C2945" w:rsidRPr="00B240E9" w:rsidRDefault="006C2945" w:rsidP="006C2945">
      <w:pPr>
        <w:pStyle w:val="paragraph"/>
      </w:pPr>
      <w:r w:rsidRPr="00B240E9">
        <w:tab/>
        <w:t>(b)</w:t>
      </w:r>
      <w:r w:rsidRPr="00B240E9">
        <w:tab/>
        <w:t>take adequate precautions to reduce the risk of another person on board the vessel, who is neither the person in charge of the vessel nor a member of the crew of the vessel, being exposed to human coronavirus with pandemic potential.</w:t>
      </w:r>
    </w:p>
    <w:p w:rsidR="00B43859" w:rsidRPr="00B240E9" w:rsidRDefault="00B43859" w:rsidP="00B43859">
      <w:pPr>
        <w:pStyle w:val="subsection"/>
      </w:pPr>
      <w:r w:rsidRPr="00B240E9">
        <w:tab/>
        <w:t>(3)</w:t>
      </w:r>
      <w:r w:rsidRPr="00B240E9">
        <w:tab/>
        <w:t>If the person leaves the vessel</w:t>
      </w:r>
      <w:r w:rsidR="00D34279" w:rsidRPr="00B240E9">
        <w:t xml:space="preserve"> while it is in the designated area</w:t>
      </w:r>
      <w:r w:rsidRPr="00B240E9">
        <w:t>, the person must take reasonable steps (having regard to the person</w:t>
      </w:r>
      <w:r w:rsidR="0023398A" w:rsidRPr="00B240E9">
        <w:t>’</w:t>
      </w:r>
      <w:r w:rsidRPr="00B240E9">
        <w:t>s circumstances and reason for leaving the vessel) to minimise the extent to which anyone else in the area is exposed to the person.</w:t>
      </w:r>
    </w:p>
    <w:p w:rsidR="00034D8F" w:rsidRPr="00B240E9" w:rsidRDefault="00824BAB" w:rsidP="00034D8F">
      <w:pPr>
        <w:pStyle w:val="ItemHead"/>
      </w:pPr>
      <w:r w:rsidRPr="00B240E9">
        <w:t>7</w:t>
      </w:r>
      <w:r w:rsidR="00034D8F" w:rsidRPr="00B240E9">
        <w:t xml:space="preserve">  Paragraph 3(1)(a) of Schedule</w:t>
      </w:r>
      <w:r w:rsidR="00B240E9" w:rsidRPr="00B240E9">
        <w:t> </w:t>
      </w:r>
      <w:r w:rsidR="00034D8F" w:rsidRPr="00B240E9">
        <w:t>1</w:t>
      </w:r>
    </w:p>
    <w:p w:rsidR="00034D8F" w:rsidRPr="00B240E9" w:rsidRDefault="00034D8F" w:rsidP="00034D8F">
      <w:pPr>
        <w:pStyle w:val="Item"/>
      </w:pPr>
      <w:r w:rsidRPr="00B240E9">
        <w:t>Repeal the paragraph.</w:t>
      </w:r>
    </w:p>
    <w:p w:rsidR="0061367B" w:rsidRPr="00B240E9" w:rsidRDefault="00824BAB" w:rsidP="0061367B">
      <w:pPr>
        <w:pStyle w:val="ItemHead"/>
      </w:pPr>
      <w:r w:rsidRPr="00B240E9">
        <w:t>8</w:t>
      </w:r>
      <w:r w:rsidR="0061367B" w:rsidRPr="00B240E9">
        <w:t xml:space="preserve">  Subclause</w:t>
      </w:r>
      <w:r w:rsidR="00B240E9" w:rsidRPr="00B240E9">
        <w:t> </w:t>
      </w:r>
      <w:r w:rsidR="0061367B" w:rsidRPr="00B240E9">
        <w:t>4(5) of Schedule</w:t>
      </w:r>
      <w:r w:rsidR="00B240E9" w:rsidRPr="00B240E9">
        <w:t> </w:t>
      </w:r>
      <w:r w:rsidR="0061367B" w:rsidRPr="00B240E9">
        <w:t>1</w:t>
      </w:r>
    </w:p>
    <w:p w:rsidR="0061367B" w:rsidRPr="00B240E9" w:rsidRDefault="0061367B" w:rsidP="0061367B">
      <w:pPr>
        <w:pStyle w:val="Item"/>
      </w:pPr>
      <w:r w:rsidRPr="00B240E9">
        <w:t xml:space="preserve">Omit </w:t>
      </w:r>
      <w:r w:rsidR="0023398A" w:rsidRPr="00B240E9">
        <w:t>“</w:t>
      </w:r>
      <w:r w:rsidRPr="00B240E9">
        <w:t>Portion 3701</w:t>
      </w:r>
      <w:r w:rsidR="0023398A" w:rsidRPr="00B240E9">
        <w:t>”</w:t>
      </w:r>
      <w:r w:rsidRPr="00B240E9">
        <w:t xml:space="preserve">, substitute </w:t>
      </w:r>
      <w:r w:rsidR="0023398A" w:rsidRPr="00B240E9">
        <w:t>“</w:t>
      </w:r>
      <w:r w:rsidRPr="00B240E9">
        <w:t>Portions 2641</w:t>
      </w:r>
      <w:r w:rsidR="00645A79" w:rsidRPr="00B240E9">
        <w:t>, 3629,</w:t>
      </w:r>
      <w:r w:rsidRPr="00B240E9">
        <w:t xml:space="preserve"> 3701</w:t>
      </w:r>
      <w:r w:rsidR="00645A79" w:rsidRPr="00B240E9">
        <w:t xml:space="preserve"> and 4802</w:t>
      </w:r>
      <w:r w:rsidR="0023398A" w:rsidRPr="00B240E9">
        <w:t>”</w:t>
      </w:r>
      <w:r w:rsidRPr="00B240E9">
        <w:t>.</w:t>
      </w:r>
    </w:p>
    <w:p w:rsidR="00645A79" w:rsidRPr="00B240E9" w:rsidRDefault="00824BAB" w:rsidP="005A32F8">
      <w:pPr>
        <w:pStyle w:val="ItemHead"/>
      </w:pPr>
      <w:r w:rsidRPr="00B240E9">
        <w:t>9</w:t>
      </w:r>
      <w:r w:rsidR="005A32F8" w:rsidRPr="00B240E9">
        <w:t xml:space="preserve">  Subclause</w:t>
      </w:r>
      <w:r w:rsidR="00B240E9" w:rsidRPr="00B240E9">
        <w:t> </w:t>
      </w:r>
      <w:r w:rsidR="005A32F8" w:rsidRPr="00B240E9">
        <w:t>4(6) of Schedule</w:t>
      </w:r>
      <w:r w:rsidR="00B240E9" w:rsidRPr="00B240E9">
        <w:t> </w:t>
      </w:r>
      <w:r w:rsidR="005A32F8" w:rsidRPr="00B240E9">
        <w:t>1</w:t>
      </w:r>
    </w:p>
    <w:p w:rsidR="005A32F8" w:rsidRPr="00B240E9" w:rsidRDefault="005A32F8" w:rsidP="005A32F8">
      <w:pPr>
        <w:pStyle w:val="Item"/>
      </w:pPr>
      <w:r w:rsidRPr="00B240E9">
        <w:t xml:space="preserve">Omit </w:t>
      </w:r>
      <w:r w:rsidR="0023398A" w:rsidRPr="00B240E9">
        <w:t>“</w:t>
      </w:r>
      <w:r w:rsidRPr="00B240E9">
        <w:t>2439, 3729 and 4472</w:t>
      </w:r>
      <w:r w:rsidR="0023398A" w:rsidRPr="00B240E9">
        <w:t>”</w:t>
      </w:r>
      <w:r w:rsidRPr="00B240E9">
        <w:t xml:space="preserve">, substitute </w:t>
      </w:r>
      <w:r w:rsidR="0023398A" w:rsidRPr="00B240E9">
        <w:t>“</w:t>
      </w:r>
      <w:r w:rsidRPr="00B240E9">
        <w:t>783, 1539, 1553, 1744, 1918, 1922, 2439, 3729, 3735, 4114, 4439, 4440, 4448 and 4472</w:t>
      </w:r>
      <w:r w:rsidR="0023398A" w:rsidRPr="00B240E9">
        <w:t>”</w:t>
      </w:r>
      <w:r w:rsidRPr="00B240E9">
        <w:t>.</w:t>
      </w:r>
    </w:p>
    <w:p w:rsidR="000B3225" w:rsidRPr="00B240E9" w:rsidRDefault="00824BAB" w:rsidP="000B3225">
      <w:pPr>
        <w:pStyle w:val="ItemHead"/>
      </w:pPr>
      <w:r w:rsidRPr="00B240E9">
        <w:t>10</w:t>
      </w:r>
      <w:r w:rsidR="000B3225" w:rsidRPr="00B240E9">
        <w:t xml:space="preserve">  After paragraph</w:t>
      </w:r>
      <w:r w:rsidR="00B240E9" w:rsidRPr="00B240E9">
        <w:t> </w:t>
      </w:r>
      <w:r w:rsidR="000B3225" w:rsidRPr="00B240E9">
        <w:t>4(7)(a) of Schedule</w:t>
      </w:r>
      <w:r w:rsidR="00B240E9" w:rsidRPr="00B240E9">
        <w:t> </w:t>
      </w:r>
      <w:r w:rsidR="000B3225" w:rsidRPr="00B240E9">
        <w:t>1</w:t>
      </w:r>
    </w:p>
    <w:p w:rsidR="000B3225" w:rsidRPr="00B240E9" w:rsidRDefault="000B3225" w:rsidP="000B3225">
      <w:pPr>
        <w:pStyle w:val="Item"/>
      </w:pPr>
      <w:r w:rsidRPr="00B240E9">
        <w:t>Insert:</w:t>
      </w:r>
    </w:p>
    <w:p w:rsidR="000B3225" w:rsidRPr="00B240E9" w:rsidRDefault="000B3225" w:rsidP="000B3225">
      <w:pPr>
        <w:pStyle w:val="paragraph"/>
      </w:pPr>
      <w:r w:rsidRPr="00B240E9">
        <w:tab/>
        <w:t>(aa)</w:t>
      </w:r>
      <w:r w:rsidRPr="00B240E9">
        <w:tab/>
        <w:t>each area that:</w:t>
      </w:r>
    </w:p>
    <w:p w:rsidR="000B3225" w:rsidRPr="00B240E9" w:rsidRDefault="000B3225" w:rsidP="000B3225">
      <w:pPr>
        <w:pStyle w:val="paragraphsub"/>
      </w:pPr>
      <w:r w:rsidRPr="00B240E9">
        <w:tab/>
        <w:t>(</w:t>
      </w:r>
      <w:proofErr w:type="spellStart"/>
      <w:r w:rsidRPr="00B240E9">
        <w:t>i</w:t>
      </w:r>
      <w:proofErr w:type="spellEnd"/>
      <w:r w:rsidRPr="00B240E9">
        <w:t>)</w:t>
      </w:r>
      <w:r w:rsidRPr="00B240E9">
        <w:tab/>
      </w:r>
      <w:r w:rsidR="00D520FC" w:rsidRPr="00B240E9">
        <w:t xml:space="preserve">is </w:t>
      </w:r>
      <w:r w:rsidRPr="00B240E9">
        <w:t xml:space="preserve">surrounded by one </w:t>
      </w:r>
      <w:r w:rsidR="00D520FC" w:rsidRPr="00B240E9">
        <w:t xml:space="preserve">or more </w:t>
      </w:r>
      <w:r w:rsidRPr="00B240E9">
        <w:t xml:space="preserve">of the NT Portions mentioned in </w:t>
      </w:r>
      <w:r w:rsidR="00B240E9" w:rsidRPr="00B240E9">
        <w:t>paragraph (</w:t>
      </w:r>
      <w:r w:rsidRPr="00B240E9">
        <w:t>a); or</w:t>
      </w:r>
    </w:p>
    <w:p w:rsidR="00D520FC" w:rsidRPr="00B240E9" w:rsidRDefault="000B3225" w:rsidP="000B3225">
      <w:pPr>
        <w:pStyle w:val="paragraphsub"/>
      </w:pPr>
      <w:r w:rsidRPr="00B240E9">
        <w:tab/>
        <w:t>(ii)</w:t>
      </w:r>
      <w:r w:rsidRPr="00B240E9">
        <w:tab/>
      </w:r>
      <w:r w:rsidR="00D520FC" w:rsidRPr="00B240E9">
        <w:t xml:space="preserve">separates parts of one of the NT Portions mentioned in </w:t>
      </w:r>
      <w:r w:rsidR="00B240E9" w:rsidRPr="00B240E9">
        <w:t>paragraph (</w:t>
      </w:r>
      <w:r w:rsidR="00D520FC" w:rsidRPr="00B240E9">
        <w:t>a); and</w:t>
      </w:r>
    </w:p>
    <w:p w:rsidR="00770816" w:rsidRPr="00B240E9" w:rsidRDefault="00770816" w:rsidP="00770816">
      <w:pPr>
        <w:pStyle w:val="ActHead6"/>
        <w:pageBreakBefore/>
      </w:pPr>
      <w:bookmarkStart w:id="12" w:name="_Toc40774396"/>
      <w:bookmarkStart w:id="13" w:name="opcCurrentFind"/>
      <w:r w:rsidRPr="005C3F13">
        <w:rPr>
          <w:rStyle w:val="CharAmSchNo"/>
        </w:rPr>
        <w:t>Schedule</w:t>
      </w:r>
      <w:r w:rsidR="00B240E9" w:rsidRPr="005C3F13">
        <w:rPr>
          <w:rStyle w:val="CharAmSchNo"/>
        </w:rPr>
        <w:t> </w:t>
      </w:r>
      <w:r w:rsidRPr="005C3F13">
        <w:rPr>
          <w:rStyle w:val="CharAmSchNo"/>
        </w:rPr>
        <w:t>2</w:t>
      </w:r>
      <w:r w:rsidRPr="00B240E9">
        <w:t>—</w:t>
      </w:r>
      <w:r w:rsidRPr="005C3F13">
        <w:rPr>
          <w:rStyle w:val="CharAmSchText"/>
        </w:rPr>
        <w:t>Amendments commencing 5</w:t>
      </w:r>
      <w:r w:rsidR="00B240E9" w:rsidRPr="005C3F13">
        <w:rPr>
          <w:rStyle w:val="CharAmSchText"/>
        </w:rPr>
        <w:t> </w:t>
      </w:r>
      <w:r w:rsidRPr="005C3F13">
        <w:rPr>
          <w:rStyle w:val="CharAmSchText"/>
        </w:rPr>
        <w:t>June 2020</w:t>
      </w:r>
      <w:bookmarkEnd w:id="12"/>
    </w:p>
    <w:bookmarkEnd w:id="13"/>
    <w:p w:rsidR="00770816" w:rsidRPr="005C3F13" w:rsidRDefault="00770816" w:rsidP="00770816">
      <w:pPr>
        <w:pStyle w:val="Header"/>
      </w:pPr>
      <w:r w:rsidRPr="005C3F13">
        <w:rPr>
          <w:rStyle w:val="CharAmPartNo"/>
        </w:rPr>
        <w:t xml:space="preserve"> </w:t>
      </w:r>
      <w:r w:rsidRPr="005C3F13">
        <w:rPr>
          <w:rStyle w:val="CharAmPartText"/>
        </w:rPr>
        <w:t xml:space="preserve"> </w:t>
      </w:r>
    </w:p>
    <w:p w:rsidR="00770816" w:rsidRPr="00B240E9" w:rsidRDefault="00770816" w:rsidP="00770816">
      <w:pPr>
        <w:pStyle w:val="ActHead9"/>
      </w:pPr>
      <w:bookmarkStart w:id="14" w:name="_Toc40774397"/>
      <w:r w:rsidRPr="00B240E9">
        <w:t>Biosecurity (Human Biosecurity Emergency) (Human Coronavirus with Pandemic Potential) (Emergency Requirements for Remote Communities) Determination</w:t>
      </w:r>
      <w:r w:rsidR="00B240E9" w:rsidRPr="00B240E9">
        <w:t> </w:t>
      </w:r>
      <w:r w:rsidRPr="00B240E9">
        <w:t>2020</w:t>
      </w:r>
      <w:bookmarkEnd w:id="14"/>
    </w:p>
    <w:p w:rsidR="00770816" w:rsidRPr="00B240E9" w:rsidRDefault="00D63296" w:rsidP="0014356A">
      <w:pPr>
        <w:pStyle w:val="ItemHead"/>
      </w:pPr>
      <w:r w:rsidRPr="00B240E9">
        <w:t>1</w:t>
      </w:r>
      <w:r w:rsidR="00770816" w:rsidRPr="00B240E9">
        <w:t xml:space="preserve">  </w:t>
      </w:r>
      <w:r w:rsidR="0014356A" w:rsidRPr="00B240E9">
        <w:t>S</w:t>
      </w:r>
      <w:r w:rsidR="00596F28" w:rsidRPr="00B240E9">
        <w:t>ubs</w:t>
      </w:r>
      <w:r w:rsidR="0014356A" w:rsidRPr="00B240E9">
        <w:t>ection</w:t>
      </w:r>
      <w:r w:rsidR="00B240E9" w:rsidRPr="00B240E9">
        <w:t> </w:t>
      </w:r>
      <w:r w:rsidR="0014356A" w:rsidRPr="00B240E9">
        <w:t>4</w:t>
      </w:r>
      <w:r w:rsidR="00596F28" w:rsidRPr="00B240E9">
        <w:t>(1)</w:t>
      </w:r>
      <w:r w:rsidR="0014356A" w:rsidRPr="00B240E9">
        <w:t xml:space="preserve"> (definition of </w:t>
      </w:r>
      <w:r w:rsidR="0014356A" w:rsidRPr="00B240E9">
        <w:rPr>
          <w:i/>
        </w:rPr>
        <w:t>NT Land Rights Act</w:t>
      </w:r>
      <w:r w:rsidR="0014356A" w:rsidRPr="00B240E9">
        <w:t>)</w:t>
      </w:r>
    </w:p>
    <w:p w:rsidR="0014356A" w:rsidRPr="00B240E9" w:rsidRDefault="0014356A" w:rsidP="0014356A">
      <w:pPr>
        <w:pStyle w:val="Item"/>
      </w:pPr>
      <w:r w:rsidRPr="00B240E9">
        <w:t>Repeal the definition.</w:t>
      </w:r>
    </w:p>
    <w:p w:rsidR="0014356A" w:rsidRPr="00B240E9" w:rsidRDefault="00D63296" w:rsidP="0014356A">
      <w:pPr>
        <w:pStyle w:val="ItemHead"/>
      </w:pPr>
      <w:r w:rsidRPr="00B240E9">
        <w:t>2</w:t>
      </w:r>
      <w:r w:rsidR="0014356A" w:rsidRPr="00B240E9">
        <w:t xml:space="preserve">  S</w:t>
      </w:r>
      <w:r w:rsidR="00596F28" w:rsidRPr="00B240E9">
        <w:t>ubs</w:t>
      </w:r>
      <w:r w:rsidR="0014356A" w:rsidRPr="00B240E9">
        <w:t>ection</w:t>
      </w:r>
      <w:r w:rsidR="00B240E9" w:rsidRPr="00B240E9">
        <w:t> </w:t>
      </w:r>
      <w:r w:rsidR="0014356A" w:rsidRPr="00B240E9">
        <w:t>4</w:t>
      </w:r>
      <w:r w:rsidR="00596F28" w:rsidRPr="00B240E9">
        <w:t>(1)</w:t>
      </w:r>
      <w:r w:rsidR="0014356A" w:rsidRPr="00B240E9">
        <w:t xml:space="preserve"> (</w:t>
      </w:r>
      <w:r w:rsidR="00B240E9" w:rsidRPr="00B240E9">
        <w:t>paragraph (</w:t>
      </w:r>
      <w:r w:rsidR="0014356A" w:rsidRPr="00B240E9">
        <w:t xml:space="preserve">a) of the definition of </w:t>
      </w:r>
      <w:r w:rsidR="0014356A" w:rsidRPr="00B240E9">
        <w:rPr>
          <w:i/>
        </w:rPr>
        <w:t>relevant decision</w:t>
      </w:r>
      <w:r w:rsidR="00B240E9">
        <w:rPr>
          <w:i/>
        </w:rPr>
        <w:noBreakHyphen/>
      </w:r>
      <w:r w:rsidR="0014356A" w:rsidRPr="00B240E9">
        <w:rPr>
          <w:i/>
        </w:rPr>
        <w:t>maker</w:t>
      </w:r>
      <w:r w:rsidR="0014356A" w:rsidRPr="00B240E9">
        <w:t>)</w:t>
      </w:r>
    </w:p>
    <w:p w:rsidR="0014356A" w:rsidRPr="00B240E9" w:rsidRDefault="0014356A" w:rsidP="0014356A">
      <w:pPr>
        <w:pStyle w:val="Item"/>
      </w:pPr>
      <w:r w:rsidRPr="00B240E9">
        <w:t xml:space="preserve">Omit </w:t>
      </w:r>
      <w:r w:rsidR="0023398A" w:rsidRPr="00B240E9">
        <w:t>“</w:t>
      </w:r>
      <w:r w:rsidRPr="00B240E9">
        <w:t>, Territory</w:t>
      </w:r>
      <w:r w:rsidR="0023398A" w:rsidRPr="00B240E9">
        <w:t>”</w:t>
      </w:r>
      <w:r w:rsidRPr="00B240E9">
        <w:t>.</w:t>
      </w:r>
    </w:p>
    <w:p w:rsidR="0014356A" w:rsidRPr="00B240E9" w:rsidRDefault="00D63296" w:rsidP="0014356A">
      <w:pPr>
        <w:pStyle w:val="ItemHead"/>
      </w:pPr>
      <w:r w:rsidRPr="00B240E9">
        <w:t>3</w:t>
      </w:r>
      <w:r w:rsidR="0014356A" w:rsidRPr="00B240E9">
        <w:t xml:space="preserve">  Subsection</w:t>
      </w:r>
      <w:r w:rsidR="00B240E9" w:rsidRPr="00B240E9">
        <w:t> </w:t>
      </w:r>
      <w:r w:rsidR="0014356A" w:rsidRPr="00B240E9">
        <w:t>4(2)</w:t>
      </w:r>
    </w:p>
    <w:p w:rsidR="0014356A" w:rsidRPr="00B240E9" w:rsidRDefault="0014356A" w:rsidP="0014356A">
      <w:pPr>
        <w:pStyle w:val="Item"/>
      </w:pPr>
      <w:r w:rsidRPr="00B240E9">
        <w:t xml:space="preserve">Omit </w:t>
      </w:r>
      <w:r w:rsidR="0023398A" w:rsidRPr="00B240E9">
        <w:t>“</w:t>
      </w:r>
      <w:r w:rsidRPr="00B240E9">
        <w:t>or Territory</w:t>
      </w:r>
      <w:r w:rsidR="0023398A" w:rsidRPr="00B240E9">
        <w:t>”</w:t>
      </w:r>
      <w:r w:rsidRPr="00B240E9">
        <w:t>.</w:t>
      </w:r>
    </w:p>
    <w:p w:rsidR="0014356A" w:rsidRPr="00B240E9" w:rsidRDefault="00D63296" w:rsidP="0023398A">
      <w:pPr>
        <w:pStyle w:val="ItemHead"/>
      </w:pPr>
      <w:r w:rsidRPr="00B240E9">
        <w:t>4</w:t>
      </w:r>
      <w:r w:rsidR="0014356A" w:rsidRPr="00B240E9">
        <w:t xml:space="preserve">  </w:t>
      </w:r>
      <w:r w:rsidR="0023398A" w:rsidRPr="00B240E9">
        <w:t>Subparagraph 5(1)(</w:t>
      </w:r>
      <w:proofErr w:type="spellStart"/>
      <w:r w:rsidR="0023398A" w:rsidRPr="00B240E9">
        <w:t>ba</w:t>
      </w:r>
      <w:proofErr w:type="spellEnd"/>
      <w:r w:rsidR="0023398A" w:rsidRPr="00B240E9">
        <w:t>)(ii)</w:t>
      </w:r>
    </w:p>
    <w:p w:rsidR="0023398A" w:rsidRPr="00B240E9" w:rsidRDefault="0023398A" w:rsidP="0023398A">
      <w:pPr>
        <w:pStyle w:val="Item"/>
      </w:pPr>
      <w:r w:rsidRPr="00B240E9">
        <w:t>Omit “or Territory”.</w:t>
      </w:r>
    </w:p>
    <w:p w:rsidR="00770816" w:rsidRPr="00B240E9" w:rsidRDefault="00D63296" w:rsidP="00770816">
      <w:pPr>
        <w:pStyle w:val="ItemHead"/>
      </w:pPr>
      <w:r w:rsidRPr="00B240E9">
        <w:t>5</w:t>
      </w:r>
      <w:r w:rsidR="00770816" w:rsidRPr="00B240E9">
        <w:t xml:space="preserve">  Clause</w:t>
      </w:r>
      <w:r w:rsidR="00B240E9" w:rsidRPr="00B240E9">
        <w:t> </w:t>
      </w:r>
      <w:r w:rsidR="00770816" w:rsidRPr="00B240E9">
        <w:t>4 of Schedule</w:t>
      </w:r>
      <w:r w:rsidR="00B240E9" w:rsidRPr="00B240E9">
        <w:t> </w:t>
      </w:r>
      <w:r w:rsidR="00770816" w:rsidRPr="00B240E9">
        <w:t>1</w:t>
      </w:r>
    </w:p>
    <w:p w:rsidR="00770816" w:rsidRPr="00B240E9" w:rsidRDefault="00770816" w:rsidP="00770816">
      <w:pPr>
        <w:pStyle w:val="Item"/>
      </w:pPr>
      <w:r w:rsidRPr="00B240E9">
        <w:t>Repeal the clause.</w:t>
      </w:r>
    </w:p>
    <w:p w:rsidR="00770816" w:rsidRPr="00B240E9" w:rsidRDefault="00D63296" w:rsidP="00770816">
      <w:pPr>
        <w:pStyle w:val="ItemHead"/>
      </w:pPr>
      <w:r w:rsidRPr="00B240E9">
        <w:t>6</w:t>
      </w:r>
      <w:r w:rsidR="0023398A" w:rsidRPr="00B240E9">
        <w:t xml:space="preserve">  Clause</w:t>
      </w:r>
      <w:r w:rsidR="00B240E9" w:rsidRPr="00B240E9">
        <w:t> </w:t>
      </w:r>
      <w:r w:rsidR="0023398A" w:rsidRPr="00B240E9">
        <w:t>1 of Schedule</w:t>
      </w:r>
      <w:r w:rsidR="00B240E9" w:rsidRPr="00B240E9">
        <w:t> </w:t>
      </w:r>
      <w:r w:rsidR="0023398A" w:rsidRPr="00B240E9">
        <w:t>2 (table items</w:t>
      </w:r>
      <w:r w:rsidR="00B240E9" w:rsidRPr="00B240E9">
        <w:t> </w:t>
      </w:r>
      <w:r w:rsidR="0023398A" w:rsidRPr="00B240E9">
        <w:t>4A to 18)</w:t>
      </w:r>
    </w:p>
    <w:p w:rsidR="0023398A" w:rsidRPr="00B240E9" w:rsidRDefault="0023398A" w:rsidP="0023398A">
      <w:pPr>
        <w:pStyle w:val="Item"/>
      </w:pPr>
      <w:r w:rsidRPr="00B240E9">
        <w:t>Repeal the items.</w:t>
      </w:r>
    </w:p>
    <w:sectPr w:rsidR="0023398A" w:rsidRPr="00B240E9" w:rsidSect="00D6457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83" w:rsidRDefault="00DE3183" w:rsidP="0048364F">
      <w:pPr>
        <w:spacing w:line="240" w:lineRule="auto"/>
      </w:pPr>
      <w:r>
        <w:separator/>
      </w:r>
    </w:p>
  </w:endnote>
  <w:endnote w:type="continuationSeparator" w:id="0">
    <w:p w:rsidR="00DE3183" w:rsidRDefault="00DE318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6457D" w:rsidRDefault="00D6457D" w:rsidP="00D6457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6457D">
      <w:rPr>
        <w:i/>
        <w:sz w:val="18"/>
      </w:rPr>
      <w:t>OPC64619 -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D6457D" w:rsidRDefault="00D6457D" w:rsidP="00D6457D">
    <w:pPr>
      <w:rPr>
        <w:rFonts w:cs="Times New Roman"/>
        <w:i/>
        <w:sz w:val="18"/>
      </w:rPr>
    </w:pPr>
    <w:r w:rsidRPr="00D6457D">
      <w:rPr>
        <w:rFonts w:cs="Times New Roman"/>
        <w:i/>
        <w:sz w:val="18"/>
      </w:rPr>
      <w:t>OPC64619 -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6457D" w:rsidRDefault="00D6457D" w:rsidP="00D6457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6457D">
      <w:rPr>
        <w:i/>
        <w:sz w:val="18"/>
      </w:rPr>
      <w:t>OPC64619 -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C3F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5D66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5D66">
            <w:rPr>
              <w:i/>
              <w:sz w:val="18"/>
            </w:rPr>
            <w:t>Biosecurity (Human Biosecurity Emergency) (Human Coronavirus with Pandemic Potential) (Emergency Requirements for Remote Communities) Amendment (No. 3)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6457D" w:rsidRDefault="00D6457D" w:rsidP="00D6457D">
    <w:pPr>
      <w:rPr>
        <w:rFonts w:cs="Times New Roman"/>
        <w:i/>
        <w:sz w:val="18"/>
      </w:rPr>
    </w:pPr>
    <w:r w:rsidRPr="00D6457D">
      <w:rPr>
        <w:rFonts w:cs="Times New Roman"/>
        <w:i/>
        <w:sz w:val="18"/>
      </w:rPr>
      <w:t>OPC64619 -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C3F1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5D66">
            <w:rPr>
              <w:i/>
              <w:sz w:val="18"/>
            </w:rPr>
            <w:t>Biosecurity (Human Biosecurity Emergency) (Human Coronavirus with Pandemic Potential) (Emergency Requirements for Remote Communities) Amendment (No. 3)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303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6457D" w:rsidRDefault="00D6457D" w:rsidP="00D6457D">
    <w:pPr>
      <w:rPr>
        <w:rFonts w:cs="Times New Roman"/>
        <w:i/>
        <w:sz w:val="18"/>
      </w:rPr>
    </w:pPr>
    <w:r w:rsidRPr="00D6457D">
      <w:rPr>
        <w:rFonts w:cs="Times New Roman"/>
        <w:i/>
        <w:sz w:val="18"/>
      </w:rPr>
      <w:t>OPC64619 -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C3F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303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5D66">
            <w:rPr>
              <w:i/>
              <w:sz w:val="18"/>
            </w:rPr>
            <w:t>Biosecurity (Human Biosecurity Emergency) (Human Coronavirus with Pandemic Potential) (Emergency Requirements for Remote Communities) Amendment (No. 3)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6457D" w:rsidRDefault="00D6457D" w:rsidP="00D6457D">
    <w:pPr>
      <w:rPr>
        <w:rFonts w:cs="Times New Roman"/>
        <w:i/>
        <w:sz w:val="18"/>
      </w:rPr>
    </w:pPr>
    <w:r w:rsidRPr="00D6457D">
      <w:rPr>
        <w:rFonts w:cs="Times New Roman"/>
        <w:i/>
        <w:sz w:val="18"/>
      </w:rPr>
      <w:t>OPC64619 -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5D66">
            <w:rPr>
              <w:i/>
              <w:sz w:val="18"/>
            </w:rPr>
            <w:t>Biosecurity (Human Biosecurity Emergency) (Human Coronavirus with Pandemic Potential) (Emergency Requirements for Remote Communities) Amendment (No. 3)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303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D6457D" w:rsidRDefault="00D6457D" w:rsidP="00D6457D">
    <w:pPr>
      <w:rPr>
        <w:rFonts w:cs="Times New Roman"/>
        <w:i/>
        <w:sz w:val="18"/>
      </w:rPr>
    </w:pPr>
    <w:r w:rsidRPr="00D6457D">
      <w:rPr>
        <w:rFonts w:cs="Times New Roman"/>
        <w:i/>
        <w:sz w:val="18"/>
      </w:rPr>
      <w:t>OPC64619 -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5D66">
            <w:rPr>
              <w:i/>
              <w:sz w:val="18"/>
            </w:rPr>
            <w:t>Biosecurity (Human Biosecurity Emergency) (Human Coronavirus with Pandemic Potential) (Emergency Requirements for Remote Communities) Amendment (No. 3)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5D66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6457D" w:rsidRDefault="00D6457D" w:rsidP="00D6457D">
    <w:pPr>
      <w:rPr>
        <w:rFonts w:cs="Times New Roman"/>
        <w:i/>
        <w:sz w:val="18"/>
      </w:rPr>
    </w:pPr>
    <w:r w:rsidRPr="00D6457D">
      <w:rPr>
        <w:rFonts w:cs="Times New Roman"/>
        <w:i/>
        <w:sz w:val="18"/>
      </w:rPr>
      <w:t>OPC64619 -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83" w:rsidRDefault="00DE3183" w:rsidP="0048364F">
      <w:pPr>
        <w:spacing w:line="240" w:lineRule="auto"/>
      </w:pPr>
      <w:r>
        <w:separator/>
      </w:r>
    </w:p>
  </w:footnote>
  <w:footnote w:type="continuationSeparator" w:id="0">
    <w:p w:rsidR="00DE3183" w:rsidRDefault="00DE318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E303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E3036">
      <w:rPr>
        <w:noProof/>
        <w:sz w:val="20"/>
      </w:rPr>
      <w:t>Amendments commencing day after registration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83"/>
    <w:rsid w:val="00000263"/>
    <w:rsid w:val="00000662"/>
    <w:rsid w:val="00000F5A"/>
    <w:rsid w:val="000113BC"/>
    <w:rsid w:val="0001263B"/>
    <w:rsid w:val="000136AF"/>
    <w:rsid w:val="0002281B"/>
    <w:rsid w:val="00034D8F"/>
    <w:rsid w:val="0004044E"/>
    <w:rsid w:val="00046F47"/>
    <w:rsid w:val="0005120E"/>
    <w:rsid w:val="00054577"/>
    <w:rsid w:val="000614BF"/>
    <w:rsid w:val="0007169C"/>
    <w:rsid w:val="00077593"/>
    <w:rsid w:val="00083F48"/>
    <w:rsid w:val="00093A67"/>
    <w:rsid w:val="000A7DF9"/>
    <w:rsid w:val="000B3225"/>
    <w:rsid w:val="000C65B2"/>
    <w:rsid w:val="000D05EF"/>
    <w:rsid w:val="000D5485"/>
    <w:rsid w:val="000F21C1"/>
    <w:rsid w:val="00105D72"/>
    <w:rsid w:val="0010745C"/>
    <w:rsid w:val="00117277"/>
    <w:rsid w:val="0014356A"/>
    <w:rsid w:val="001578B2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5A1B"/>
    <w:rsid w:val="00201D27"/>
    <w:rsid w:val="0020300C"/>
    <w:rsid w:val="0021464C"/>
    <w:rsid w:val="00220A0C"/>
    <w:rsid w:val="00223E4A"/>
    <w:rsid w:val="002302EA"/>
    <w:rsid w:val="0023398A"/>
    <w:rsid w:val="00240749"/>
    <w:rsid w:val="002468D7"/>
    <w:rsid w:val="0026723E"/>
    <w:rsid w:val="00285CDD"/>
    <w:rsid w:val="00291167"/>
    <w:rsid w:val="00297ECB"/>
    <w:rsid w:val="002A2D29"/>
    <w:rsid w:val="002C152A"/>
    <w:rsid w:val="002D043A"/>
    <w:rsid w:val="002E5FFF"/>
    <w:rsid w:val="002F0DA1"/>
    <w:rsid w:val="00301CC9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3E80"/>
    <w:rsid w:val="003A15AC"/>
    <w:rsid w:val="003A56EB"/>
    <w:rsid w:val="003A678D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292D"/>
    <w:rsid w:val="0044291A"/>
    <w:rsid w:val="0045348B"/>
    <w:rsid w:val="00460499"/>
    <w:rsid w:val="00474835"/>
    <w:rsid w:val="00475558"/>
    <w:rsid w:val="004760A9"/>
    <w:rsid w:val="0048089F"/>
    <w:rsid w:val="004819C7"/>
    <w:rsid w:val="0048364F"/>
    <w:rsid w:val="00485D85"/>
    <w:rsid w:val="00490F2E"/>
    <w:rsid w:val="00496DB3"/>
    <w:rsid w:val="00496F97"/>
    <w:rsid w:val="004A53EA"/>
    <w:rsid w:val="004F1FAC"/>
    <w:rsid w:val="004F676E"/>
    <w:rsid w:val="004F6B17"/>
    <w:rsid w:val="00516B8D"/>
    <w:rsid w:val="0052686F"/>
    <w:rsid w:val="0052709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6F28"/>
    <w:rsid w:val="005A32F8"/>
    <w:rsid w:val="005A482B"/>
    <w:rsid w:val="005B4067"/>
    <w:rsid w:val="005C36E0"/>
    <w:rsid w:val="005C3F13"/>
    <w:rsid w:val="005C3F41"/>
    <w:rsid w:val="005D168D"/>
    <w:rsid w:val="005D3312"/>
    <w:rsid w:val="005D5EA1"/>
    <w:rsid w:val="005E61D3"/>
    <w:rsid w:val="005F7738"/>
    <w:rsid w:val="00600219"/>
    <w:rsid w:val="006063FC"/>
    <w:rsid w:val="0060679D"/>
    <w:rsid w:val="0061367B"/>
    <w:rsid w:val="00613EAD"/>
    <w:rsid w:val="006158AC"/>
    <w:rsid w:val="00640402"/>
    <w:rsid w:val="00640F78"/>
    <w:rsid w:val="00645A79"/>
    <w:rsid w:val="00646E7B"/>
    <w:rsid w:val="00655D6A"/>
    <w:rsid w:val="00656DE9"/>
    <w:rsid w:val="00677CC2"/>
    <w:rsid w:val="00681B91"/>
    <w:rsid w:val="00685F42"/>
    <w:rsid w:val="006866A1"/>
    <w:rsid w:val="0069207B"/>
    <w:rsid w:val="00697010"/>
    <w:rsid w:val="006A4309"/>
    <w:rsid w:val="006B0E55"/>
    <w:rsid w:val="006B7006"/>
    <w:rsid w:val="006C2945"/>
    <w:rsid w:val="006C7F8C"/>
    <w:rsid w:val="006D7AB9"/>
    <w:rsid w:val="00700B2C"/>
    <w:rsid w:val="00702AC3"/>
    <w:rsid w:val="00710824"/>
    <w:rsid w:val="00713084"/>
    <w:rsid w:val="00720FC2"/>
    <w:rsid w:val="0072243F"/>
    <w:rsid w:val="00731E00"/>
    <w:rsid w:val="00732E9D"/>
    <w:rsid w:val="0073491A"/>
    <w:rsid w:val="007440B7"/>
    <w:rsid w:val="00747993"/>
    <w:rsid w:val="00750B72"/>
    <w:rsid w:val="007634AD"/>
    <w:rsid w:val="00770816"/>
    <w:rsid w:val="007715C9"/>
    <w:rsid w:val="00774EDD"/>
    <w:rsid w:val="007757EC"/>
    <w:rsid w:val="007A115D"/>
    <w:rsid w:val="007A35E6"/>
    <w:rsid w:val="007A6863"/>
    <w:rsid w:val="007D45C1"/>
    <w:rsid w:val="007E7D4A"/>
    <w:rsid w:val="007F220F"/>
    <w:rsid w:val="007F48ED"/>
    <w:rsid w:val="007F7947"/>
    <w:rsid w:val="008066CD"/>
    <w:rsid w:val="00812F45"/>
    <w:rsid w:val="00824BAB"/>
    <w:rsid w:val="0084172C"/>
    <w:rsid w:val="00856A31"/>
    <w:rsid w:val="008754D0"/>
    <w:rsid w:val="00877D48"/>
    <w:rsid w:val="008816F0"/>
    <w:rsid w:val="0088345B"/>
    <w:rsid w:val="008877C7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C3431"/>
    <w:rsid w:val="009C5989"/>
    <w:rsid w:val="009D08DA"/>
    <w:rsid w:val="009F71F2"/>
    <w:rsid w:val="00A061FB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348E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240E9"/>
    <w:rsid w:val="00B33B3C"/>
    <w:rsid w:val="00B40D74"/>
    <w:rsid w:val="00B4141A"/>
    <w:rsid w:val="00B43859"/>
    <w:rsid w:val="00B52663"/>
    <w:rsid w:val="00B56DCB"/>
    <w:rsid w:val="00B72145"/>
    <w:rsid w:val="00B7558C"/>
    <w:rsid w:val="00B770D2"/>
    <w:rsid w:val="00BA47A3"/>
    <w:rsid w:val="00BA5026"/>
    <w:rsid w:val="00BA64ED"/>
    <w:rsid w:val="00BB5D66"/>
    <w:rsid w:val="00BB6E79"/>
    <w:rsid w:val="00BC0414"/>
    <w:rsid w:val="00BE3B31"/>
    <w:rsid w:val="00BE719A"/>
    <w:rsid w:val="00BE720A"/>
    <w:rsid w:val="00BF6650"/>
    <w:rsid w:val="00C067E5"/>
    <w:rsid w:val="00C16424"/>
    <w:rsid w:val="00C164CA"/>
    <w:rsid w:val="00C42BF8"/>
    <w:rsid w:val="00C460AE"/>
    <w:rsid w:val="00C50043"/>
    <w:rsid w:val="00C50A0F"/>
    <w:rsid w:val="00C7573B"/>
    <w:rsid w:val="00C76CF3"/>
    <w:rsid w:val="00C83C26"/>
    <w:rsid w:val="00C852DF"/>
    <w:rsid w:val="00CA7844"/>
    <w:rsid w:val="00CB58EF"/>
    <w:rsid w:val="00CE7D64"/>
    <w:rsid w:val="00CF0BB2"/>
    <w:rsid w:val="00D04DA9"/>
    <w:rsid w:val="00D13441"/>
    <w:rsid w:val="00D20665"/>
    <w:rsid w:val="00D243A3"/>
    <w:rsid w:val="00D265AB"/>
    <w:rsid w:val="00D3200B"/>
    <w:rsid w:val="00D33440"/>
    <w:rsid w:val="00D34279"/>
    <w:rsid w:val="00D520FC"/>
    <w:rsid w:val="00D52EFE"/>
    <w:rsid w:val="00D56A0D"/>
    <w:rsid w:val="00D63296"/>
    <w:rsid w:val="00D63EF6"/>
    <w:rsid w:val="00D6457D"/>
    <w:rsid w:val="00D66518"/>
    <w:rsid w:val="00D70DFB"/>
    <w:rsid w:val="00D71EEA"/>
    <w:rsid w:val="00D735CD"/>
    <w:rsid w:val="00D766DF"/>
    <w:rsid w:val="00D95891"/>
    <w:rsid w:val="00DB5CB4"/>
    <w:rsid w:val="00DD4BA5"/>
    <w:rsid w:val="00DE149E"/>
    <w:rsid w:val="00DE3183"/>
    <w:rsid w:val="00DF4FFE"/>
    <w:rsid w:val="00E05704"/>
    <w:rsid w:val="00E07CC6"/>
    <w:rsid w:val="00E12F1A"/>
    <w:rsid w:val="00E15561"/>
    <w:rsid w:val="00E21CFB"/>
    <w:rsid w:val="00E22935"/>
    <w:rsid w:val="00E440BA"/>
    <w:rsid w:val="00E54292"/>
    <w:rsid w:val="00E60191"/>
    <w:rsid w:val="00E74DC7"/>
    <w:rsid w:val="00E87699"/>
    <w:rsid w:val="00E92E27"/>
    <w:rsid w:val="00E9586B"/>
    <w:rsid w:val="00E97334"/>
    <w:rsid w:val="00EA0D36"/>
    <w:rsid w:val="00EB02A0"/>
    <w:rsid w:val="00ED4928"/>
    <w:rsid w:val="00EE3036"/>
    <w:rsid w:val="00EE3749"/>
    <w:rsid w:val="00EE6190"/>
    <w:rsid w:val="00EF2E3A"/>
    <w:rsid w:val="00EF6402"/>
    <w:rsid w:val="00EF64E2"/>
    <w:rsid w:val="00F025DF"/>
    <w:rsid w:val="00F047E2"/>
    <w:rsid w:val="00F04D57"/>
    <w:rsid w:val="00F078DC"/>
    <w:rsid w:val="00F13E86"/>
    <w:rsid w:val="00F30682"/>
    <w:rsid w:val="00F32FCB"/>
    <w:rsid w:val="00F3392A"/>
    <w:rsid w:val="00F6709F"/>
    <w:rsid w:val="00F677A9"/>
    <w:rsid w:val="00F70305"/>
    <w:rsid w:val="00F723BD"/>
    <w:rsid w:val="00F732EA"/>
    <w:rsid w:val="00F733DE"/>
    <w:rsid w:val="00F84CF5"/>
    <w:rsid w:val="00F8612E"/>
    <w:rsid w:val="00FA3A25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40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0E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0E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40E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40E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40E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40E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40E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240E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240E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40E9"/>
  </w:style>
  <w:style w:type="paragraph" w:customStyle="1" w:styleId="OPCParaBase">
    <w:name w:val="OPCParaBase"/>
    <w:qFormat/>
    <w:rsid w:val="00B240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40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40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40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40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40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240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40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40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40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40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40E9"/>
  </w:style>
  <w:style w:type="paragraph" w:customStyle="1" w:styleId="Blocks">
    <w:name w:val="Blocks"/>
    <w:aliases w:val="bb"/>
    <w:basedOn w:val="OPCParaBase"/>
    <w:qFormat/>
    <w:rsid w:val="00B240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40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40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40E9"/>
    <w:rPr>
      <w:i/>
    </w:rPr>
  </w:style>
  <w:style w:type="paragraph" w:customStyle="1" w:styleId="BoxList">
    <w:name w:val="BoxList"/>
    <w:aliases w:val="bl"/>
    <w:basedOn w:val="BoxText"/>
    <w:qFormat/>
    <w:rsid w:val="00B240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40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40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40E9"/>
    <w:pPr>
      <w:ind w:left="1985" w:hanging="851"/>
    </w:pPr>
  </w:style>
  <w:style w:type="character" w:customStyle="1" w:styleId="CharAmPartNo">
    <w:name w:val="CharAmPartNo"/>
    <w:basedOn w:val="OPCCharBase"/>
    <w:qFormat/>
    <w:rsid w:val="00B240E9"/>
  </w:style>
  <w:style w:type="character" w:customStyle="1" w:styleId="CharAmPartText">
    <w:name w:val="CharAmPartText"/>
    <w:basedOn w:val="OPCCharBase"/>
    <w:qFormat/>
    <w:rsid w:val="00B240E9"/>
  </w:style>
  <w:style w:type="character" w:customStyle="1" w:styleId="CharAmSchNo">
    <w:name w:val="CharAmSchNo"/>
    <w:basedOn w:val="OPCCharBase"/>
    <w:qFormat/>
    <w:rsid w:val="00B240E9"/>
  </w:style>
  <w:style w:type="character" w:customStyle="1" w:styleId="CharAmSchText">
    <w:name w:val="CharAmSchText"/>
    <w:basedOn w:val="OPCCharBase"/>
    <w:qFormat/>
    <w:rsid w:val="00B240E9"/>
  </w:style>
  <w:style w:type="character" w:customStyle="1" w:styleId="CharBoldItalic">
    <w:name w:val="CharBoldItalic"/>
    <w:basedOn w:val="OPCCharBase"/>
    <w:uiPriority w:val="1"/>
    <w:qFormat/>
    <w:rsid w:val="00B240E9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40E9"/>
  </w:style>
  <w:style w:type="character" w:customStyle="1" w:styleId="CharChapText">
    <w:name w:val="CharChapText"/>
    <w:basedOn w:val="OPCCharBase"/>
    <w:uiPriority w:val="1"/>
    <w:qFormat/>
    <w:rsid w:val="00B240E9"/>
  </w:style>
  <w:style w:type="character" w:customStyle="1" w:styleId="CharDivNo">
    <w:name w:val="CharDivNo"/>
    <w:basedOn w:val="OPCCharBase"/>
    <w:uiPriority w:val="1"/>
    <w:qFormat/>
    <w:rsid w:val="00B240E9"/>
  </w:style>
  <w:style w:type="character" w:customStyle="1" w:styleId="CharDivText">
    <w:name w:val="CharDivText"/>
    <w:basedOn w:val="OPCCharBase"/>
    <w:uiPriority w:val="1"/>
    <w:qFormat/>
    <w:rsid w:val="00B240E9"/>
  </w:style>
  <w:style w:type="character" w:customStyle="1" w:styleId="CharItalic">
    <w:name w:val="CharItalic"/>
    <w:basedOn w:val="OPCCharBase"/>
    <w:uiPriority w:val="1"/>
    <w:qFormat/>
    <w:rsid w:val="00B240E9"/>
    <w:rPr>
      <w:i/>
    </w:rPr>
  </w:style>
  <w:style w:type="character" w:customStyle="1" w:styleId="CharPartNo">
    <w:name w:val="CharPartNo"/>
    <w:basedOn w:val="OPCCharBase"/>
    <w:uiPriority w:val="1"/>
    <w:qFormat/>
    <w:rsid w:val="00B240E9"/>
  </w:style>
  <w:style w:type="character" w:customStyle="1" w:styleId="CharPartText">
    <w:name w:val="CharPartText"/>
    <w:basedOn w:val="OPCCharBase"/>
    <w:uiPriority w:val="1"/>
    <w:qFormat/>
    <w:rsid w:val="00B240E9"/>
  </w:style>
  <w:style w:type="character" w:customStyle="1" w:styleId="CharSectno">
    <w:name w:val="CharSectno"/>
    <w:basedOn w:val="OPCCharBase"/>
    <w:qFormat/>
    <w:rsid w:val="00B240E9"/>
  </w:style>
  <w:style w:type="character" w:customStyle="1" w:styleId="CharSubdNo">
    <w:name w:val="CharSubdNo"/>
    <w:basedOn w:val="OPCCharBase"/>
    <w:uiPriority w:val="1"/>
    <w:qFormat/>
    <w:rsid w:val="00B240E9"/>
  </w:style>
  <w:style w:type="character" w:customStyle="1" w:styleId="CharSubdText">
    <w:name w:val="CharSubdText"/>
    <w:basedOn w:val="OPCCharBase"/>
    <w:uiPriority w:val="1"/>
    <w:qFormat/>
    <w:rsid w:val="00B240E9"/>
  </w:style>
  <w:style w:type="paragraph" w:customStyle="1" w:styleId="CTA--">
    <w:name w:val="CTA --"/>
    <w:basedOn w:val="OPCParaBase"/>
    <w:next w:val="Normal"/>
    <w:rsid w:val="00B240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40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40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40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40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40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40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40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40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40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40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40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40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40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240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40E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40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40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40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40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40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40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40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40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40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40E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40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40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40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40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40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40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40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40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40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40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40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40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40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40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40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40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40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40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40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40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40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40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40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40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40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40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40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40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40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240E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240E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240E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240E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240E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240E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240E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240E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240E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240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40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40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40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40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40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40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40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240E9"/>
    <w:rPr>
      <w:sz w:val="16"/>
    </w:rPr>
  </w:style>
  <w:style w:type="table" w:customStyle="1" w:styleId="CFlag">
    <w:name w:val="CFlag"/>
    <w:basedOn w:val="TableNormal"/>
    <w:uiPriority w:val="99"/>
    <w:rsid w:val="00B240E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240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40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40E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40E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40E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40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40E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40E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240E9"/>
    <w:pPr>
      <w:spacing w:before="120"/>
    </w:pPr>
  </w:style>
  <w:style w:type="paragraph" w:customStyle="1" w:styleId="CompiledActNo">
    <w:name w:val="CompiledActNo"/>
    <w:basedOn w:val="OPCParaBase"/>
    <w:next w:val="Normal"/>
    <w:rsid w:val="00B240E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240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40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240E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40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40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40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240E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40E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40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40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40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40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40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40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240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40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40E9"/>
  </w:style>
  <w:style w:type="character" w:customStyle="1" w:styleId="CharSubPartNoCASA">
    <w:name w:val="CharSubPartNo(CASA)"/>
    <w:basedOn w:val="OPCCharBase"/>
    <w:uiPriority w:val="1"/>
    <w:rsid w:val="00B240E9"/>
  </w:style>
  <w:style w:type="paragraph" w:customStyle="1" w:styleId="ENoteTTIndentHeadingSub">
    <w:name w:val="ENoteTTIndentHeadingSub"/>
    <w:aliases w:val="enTTHis"/>
    <w:basedOn w:val="OPCParaBase"/>
    <w:rsid w:val="00B240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40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40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40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40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40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40E9"/>
    <w:rPr>
      <w:sz w:val="22"/>
    </w:rPr>
  </w:style>
  <w:style w:type="paragraph" w:customStyle="1" w:styleId="SOTextNote">
    <w:name w:val="SO TextNote"/>
    <w:aliases w:val="sont"/>
    <w:basedOn w:val="SOText"/>
    <w:qFormat/>
    <w:rsid w:val="00B240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40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40E9"/>
    <w:rPr>
      <w:sz w:val="22"/>
    </w:rPr>
  </w:style>
  <w:style w:type="paragraph" w:customStyle="1" w:styleId="FileName">
    <w:name w:val="FileName"/>
    <w:basedOn w:val="Normal"/>
    <w:rsid w:val="00B240E9"/>
  </w:style>
  <w:style w:type="paragraph" w:customStyle="1" w:styleId="TableHeading">
    <w:name w:val="TableHeading"/>
    <w:aliases w:val="th"/>
    <w:basedOn w:val="OPCParaBase"/>
    <w:next w:val="Tabletext"/>
    <w:rsid w:val="00B240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40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40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40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40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40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40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40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40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40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40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40E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40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40E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4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4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40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240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40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240E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240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240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240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240E9"/>
  </w:style>
  <w:style w:type="character" w:customStyle="1" w:styleId="charlegsubtitle1">
    <w:name w:val="charlegsubtitle1"/>
    <w:basedOn w:val="DefaultParagraphFont"/>
    <w:rsid w:val="00B240E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240E9"/>
    <w:pPr>
      <w:ind w:left="240" w:hanging="240"/>
    </w:pPr>
  </w:style>
  <w:style w:type="paragraph" w:styleId="Index2">
    <w:name w:val="index 2"/>
    <w:basedOn w:val="Normal"/>
    <w:next w:val="Normal"/>
    <w:autoRedefine/>
    <w:rsid w:val="00B240E9"/>
    <w:pPr>
      <w:ind w:left="480" w:hanging="240"/>
    </w:pPr>
  </w:style>
  <w:style w:type="paragraph" w:styleId="Index3">
    <w:name w:val="index 3"/>
    <w:basedOn w:val="Normal"/>
    <w:next w:val="Normal"/>
    <w:autoRedefine/>
    <w:rsid w:val="00B240E9"/>
    <w:pPr>
      <w:ind w:left="720" w:hanging="240"/>
    </w:pPr>
  </w:style>
  <w:style w:type="paragraph" w:styleId="Index4">
    <w:name w:val="index 4"/>
    <w:basedOn w:val="Normal"/>
    <w:next w:val="Normal"/>
    <w:autoRedefine/>
    <w:rsid w:val="00B240E9"/>
    <w:pPr>
      <w:ind w:left="960" w:hanging="240"/>
    </w:pPr>
  </w:style>
  <w:style w:type="paragraph" w:styleId="Index5">
    <w:name w:val="index 5"/>
    <w:basedOn w:val="Normal"/>
    <w:next w:val="Normal"/>
    <w:autoRedefine/>
    <w:rsid w:val="00B240E9"/>
    <w:pPr>
      <w:ind w:left="1200" w:hanging="240"/>
    </w:pPr>
  </w:style>
  <w:style w:type="paragraph" w:styleId="Index6">
    <w:name w:val="index 6"/>
    <w:basedOn w:val="Normal"/>
    <w:next w:val="Normal"/>
    <w:autoRedefine/>
    <w:rsid w:val="00B240E9"/>
    <w:pPr>
      <w:ind w:left="1440" w:hanging="240"/>
    </w:pPr>
  </w:style>
  <w:style w:type="paragraph" w:styleId="Index7">
    <w:name w:val="index 7"/>
    <w:basedOn w:val="Normal"/>
    <w:next w:val="Normal"/>
    <w:autoRedefine/>
    <w:rsid w:val="00B240E9"/>
    <w:pPr>
      <w:ind w:left="1680" w:hanging="240"/>
    </w:pPr>
  </w:style>
  <w:style w:type="paragraph" w:styleId="Index8">
    <w:name w:val="index 8"/>
    <w:basedOn w:val="Normal"/>
    <w:next w:val="Normal"/>
    <w:autoRedefine/>
    <w:rsid w:val="00B240E9"/>
    <w:pPr>
      <w:ind w:left="1920" w:hanging="240"/>
    </w:pPr>
  </w:style>
  <w:style w:type="paragraph" w:styleId="Index9">
    <w:name w:val="index 9"/>
    <w:basedOn w:val="Normal"/>
    <w:next w:val="Normal"/>
    <w:autoRedefine/>
    <w:rsid w:val="00B240E9"/>
    <w:pPr>
      <w:ind w:left="2160" w:hanging="240"/>
    </w:pPr>
  </w:style>
  <w:style w:type="paragraph" w:styleId="NormalIndent">
    <w:name w:val="Normal Indent"/>
    <w:basedOn w:val="Normal"/>
    <w:rsid w:val="00B240E9"/>
    <w:pPr>
      <w:ind w:left="720"/>
    </w:pPr>
  </w:style>
  <w:style w:type="paragraph" w:styleId="FootnoteText">
    <w:name w:val="footnote text"/>
    <w:basedOn w:val="Normal"/>
    <w:link w:val="FootnoteTextChar"/>
    <w:rsid w:val="00B240E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240E9"/>
  </w:style>
  <w:style w:type="paragraph" w:styleId="CommentText">
    <w:name w:val="annotation text"/>
    <w:basedOn w:val="Normal"/>
    <w:link w:val="CommentTextChar"/>
    <w:rsid w:val="00B240E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240E9"/>
  </w:style>
  <w:style w:type="paragraph" w:styleId="IndexHeading">
    <w:name w:val="index heading"/>
    <w:basedOn w:val="Normal"/>
    <w:next w:val="Index1"/>
    <w:rsid w:val="00B240E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240E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240E9"/>
    <w:pPr>
      <w:ind w:left="480" w:hanging="480"/>
    </w:pPr>
  </w:style>
  <w:style w:type="paragraph" w:styleId="EnvelopeAddress">
    <w:name w:val="envelope address"/>
    <w:basedOn w:val="Normal"/>
    <w:rsid w:val="00B240E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240E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240E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240E9"/>
    <w:rPr>
      <w:sz w:val="16"/>
      <w:szCs w:val="16"/>
    </w:rPr>
  </w:style>
  <w:style w:type="character" w:styleId="PageNumber">
    <w:name w:val="page number"/>
    <w:basedOn w:val="DefaultParagraphFont"/>
    <w:rsid w:val="00B240E9"/>
  </w:style>
  <w:style w:type="character" w:styleId="EndnoteReference">
    <w:name w:val="endnote reference"/>
    <w:basedOn w:val="DefaultParagraphFont"/>
    <w:rsid w:val="00B240E9"/>
    <w:rPr>
      <w:vertAlign w:val="superscript"/>
    </w:rPr>
  </w:style>
  <w:style w:type="paragraph" w:styleId="EndnoteText">
    <w:name w:val="endnote text"/>
    <w:basedOn w:val="Normal"/>
    <w:link w:val="EndnoteTextChar"/>
    <w:rsid w:val="00B240E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240E9"/>
  </w:style>
  <w:style w:type="paragraph" w:styleId="TableofAuthorities">
    <w:name w:val="table of authorities"/>
    <w:basedOn w:val="Normal"/>
    <w:next w:val="Normal"/>
    <w:rsid w:val="00B240E9"/>
    <w:pPr>
      <w:ind w:left="240" w:hanging="240"/>
    </w:pPr>
  </w:style>
  <w:style w:type="paragraph" w:styleId="MacroText">
    <w:name w:val="macro"/>
    <w:link w:val="MacroTextChar"/>
    <w:rsid w:val="00B240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240E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240E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240E9"/>
    <w:pPr>
      <w:ind w:left="283" w:hanging="283"/>
    </w:pPr>
  </w:style>
  <w:style w:type="paragraph" w:styleId="ListBullet">
    <w:name w:val="List Bullet"/>
    <w:basedOn w:val="Normal"/>
    <w:autoRedefine/>
    <w:rsid w:val="00B240E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240E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240E9"/>
    <w:pPr>
      <w:ind w:left="566" w:hanging="283"/>
    </w:pPr>
  </w:style>
  <w:style w:type="paragraph" w:styleId="List3">
    <w:name w:val="List 3"/>
    <w:basedOn w:val="Normal"/>
    <w:rsid w:val="00B240E9"/>
    <w:pPr>
      <w:ind w:left="849" w:hanging="283"/>
    </w:pPr>
  </w:style>
  <w:style w:type="paragraph" w:styleId="List4">
    <w:name w:val="List 4"/>
    <w:basedOn w:val="Normal"/>
    <w:rsid w:val="00B240E9"/>
    <w:pPr>
      <w:ind w:left="1132" w:hanging="283"/>
    </w:pPr>
  </w:style>
  <w:style w:type="paragraph" w:styleId="List5">
    <w:name w:val="List 5"/>
    <w:basedOn w:val="Normal"/>
    <w:rsid w:val="00B240E9"/>
    <w:pPr>
      <w:ind w:left="1415" w:hanging="283"/>
    </w:pPr>
  </w:style>
  <w:style w:type="paragraph" w:styleId="ListBullet2">
    <w:name w:val="List Bullet 2"/>
    <w:basedOn w:val="Normal"/>
    <w:autoRedefine/>
    <w:rsid w:val="00B240E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240E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240E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240E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240E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240E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240E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240E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240E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240E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240E9"/>
    <w:pPr>
      <w:ind w:left="4252"/>
    </w:pPr>
  </w:style>
  <w:style w:type="character" w:customStyle="1" w:styleId="ClosingChar">
    <w:name w:val="Closing Char"/>
    <w:basedOn w:val="DefaultParagraphFont"/>
    <w:link w:val="Closing"/>
    <w:rsid w:val="00B240E9"/>
    <w:rPr>
      <w:sz w:val="22"/>
    </w:rPr>
  </w:style>
  <w:style w:type="paragraph" w:styleId="Signature">
    <w:name w:val="Signature"/>
    <w:basedOn w:val="Normal"/>
    <w:link w:val="SignatureChar"/>
    <w:rsid w:val="00B240E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240E9"/>
    <w:rPr>
      <w:sz w:val="22"/>
    </w:rPr>
  </w:style>
  <w:style w:type="paragraph" w:styleId="BodyText">
    <w:name w:val="Body Text"/>
    <w:basedOn w:val="Normal"/>
    <w:link w:val="BodyTextChar"/>
    <w:rsid w:val="00B240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40E9"/>
    <w:rPr>
      <w:sz w:val="22"/>
    </w:rPr>
  </w:style>
  <w:style w:type="paragraph" w:styleId="BodyTextIndent">
    <w:name w:val="Body Text Indent"/>
    <w:basedOn w:val="Normal"/>
    <w:link w:val="BodyTextIndentChar"/>
    <w:rsid w:val="00B240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240E9"/>
    <w:rPr>
      <w:sz w:val="22"/>
    </w:rPr>
  </w:style>
  <w:style w:type="paragraph" w:styleId="ListContinue">
    <w:name w:val="List Continue"/>
    <w:basedOn w:val="Normal"/>
    <w:rsid w:val="00B240E9"/>
    <w:pPr>
      <w:spacing w:after="120"/>
      <w:ind w:left="283"/>
    </w:pPr>
  </w:style>
  <w:style w:type="paragraph" w:styleId="ListContinue2">
    <w:name w:val="List Continue 2"/>
    <w:basedOn w:val="Normal"/>
    <w:rsid w:val="00B240E9"/>
    <w:pPr>
      <w:spacing w:after="120"/>
      <w:ind w:left="566"/>
    </w:pPr>
  </w:style>
  <w:style w:type="paragraph" w:styleId="ListContinue3">
    <w:name w:val="List Continue 3"/>
    <w:basedOn w:val="Normal"/>
    <w:rsid w:val="00B240E9"/>
    <w:pPr>
      <w:spacing w:after="120"/>
      <w:ind w:left="849"/>
    </w:pPr>
  </w:style>
  <w:style w:type="paragraph" w:styleId="ListContinue4">
    <w:name w:val="List Continue 4"/>
    <w:basedOn w:val="Normal"/>
    <w:rsid w:val="00B240E9"/>
    <w:pPr>
      <w:spacing w:after="120"/>
      <w:ind w:left="1132"/>
    </w:pPr>
  </w:style>
  <w:style w:type="paragraph" w:styleId="ListContinue5">
    <w:name w:val="List Continue 5"/>
    <w:basedOn w:val="Normal"/>
    <w:rsid w:val="00B240E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240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240E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240E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240E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240E9"/>
  </w:style>
  <w:style w:type="character" w:customStyle="1" w:styleId="SalutationChar">
    <w:name w:val="Salutation Char"/>
    <w:basedOn w:val="DefaultParagraphFont"/>
    <w:link w:val="Salutation"/>
    <w:rsid w:val="00B240E9"/>
    <w:rPr>
      <w:sz w:val="22"/>
    </w:rPr>
  </w:style>
  <w:style w:type="paragraph" w:styleId="Date">
    <w:name w:val="Date"/>
    <w:basedOn w:val="Normal"/>
    <w:next w:val="Normal"/>
    <w:link w:val="DateChar"/>
    <w:rsid w:val="00B240E9"/>
  </w:style>
  <w:style w:type="character" w:customStyle="1" w:styleId="DateChar">
    <w:name w:val="Date Char"/>
    <w:basedOn w:val="DefaultParagraphFont"/>
    <w:link w:val="Date"/>
    <w:rsid w:val="00B240E9"/>
    <w:rPr>
      <w:sz w:val="22"/>
    </w:rPr>
  </w:style>
  <w:style w:type="paragraph" w:styleId="BodyTextFirstIndent">
    <w:name w:val="Body Text First Indent"/>
    <w:basedOn w:val="BodyText"/>
    <w:link w:val="BodyTextFirstIndentChar"/>
    <w:rsid w:val="00B240E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240E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240E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240E9"/>
    <w:rPr>
      <w:sz w:val="22"/>
    </w:rPr>
  </w:style>
  <w:style w:type="paragraph" w:styleId="BodyText2">
    <w:name w:val="Body Text 2"/>
    <w:basedOn w:val="Normal"/>
    <w:link w:val="BodyText2Char"/>
    <w:rsid w:val="00B240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240E9"/>
    <w:rPr>
      <w:sz w:val="22"/>
    </w:rPr>
  </w:style>
  <w:style w:type="paragraph" w:styleId="BodyText3">
    <w:name w:val="Body Text 3"/>
    <w:basedOn w:val="Normal"/>
    <w:link w:val="BodyText3Char"/>
    <w:rsid w:val="00B240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40E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240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240E9"/>
    <w:rPr>
      <w:sz w:val="22"/>
    </w:rPr>
  </w:style>
  <w:style w:type="paragraph" w:styleId="BodyTextIndent3">
    <w:name w:val="Body Text Indent 3"/>
    <w:basedOn w:val="Normal"/>
    <w:link w:val="BodyTextIndent3Char"/>
    <w:rsid w:val="00B240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40E9"/>
    <w:rPr>
      <w:sz w:val="16"/>
      <w:szCs w:val="16"/>
    </w:rPr>
  </w:style>
  <w:style w:type="paragraph" w:styleId="BlockText">
    <w:name w:val="Block Text"/>
    <w:basedOn w:val="Normal"/>
    <w:rsid w:val="00B240E9"/>
    <w:pPr>
      <w:spacing w:after="120"/>
      <w:ind w:left="1440" w:right="1440"/>
    </w:pPr>
  </w:style>
  <w:style w:type="character" w:styleId="Hyperlink">
    <w:name w:val="Hyperlink"/>
    <w:basedOn w:val="DefaultParagraphFont"/>
    <w:rsid w:val="00B240E9"/>
    <w:rPr>
      <w:color w:val="0000FF"/>
      <w:u w:val="single"/>
    </w:rPr>
  </w:style>
  <w:style w:type="character" w:styleId="FollowedHyperlink">
    <w:name w:val="FollowedHyperlink"/>
    <w:basedOn w:val="DefaultParagraphFont"/>
    <w:rsid w:val="00B240E9"/>
    <w:rPr>
      <w:color w:val="800080"/>
      <w:u w:val="single"/>
    </w:rPr>
  </w:style>
  <w:style w:type="character" w:styleId="Strong">
    <w:name w:val="Strong"/>
    <w:basedOn w:val="DefaultParagraphFont"/>
    <w:qFormat/>
    <w:rsid w:val="00B240E9"/>
    <w:rPr>
      <w:b/>
      <w:bCs/>
    </w:rPr>
  </w:style>
  <w:style w:type="character" w:styleId="Emphasis">
    <w:name w:val="Emphasis"/>
    <w:basedOn w:val="DefaultParagraphFont"/>
    <w:qFormat/>
    <w:rsid w:val="00B240E9"/>
    <w:rPr>
      <w:i/>
      <w:iCs/>
    </w:rPr>
  </w:style>
  <w:style w:type="paragraph" w:styleId="DocumentMap">
    <w:name w:val="Document Map"/>
    <w:basedOn w:val="Normal"/>
    <w:link w:val="DocumentMapChar"/>
    <w:rsid w:val="00B240E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240E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240E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240E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240E9"/>
  </w:style>
  <w:style w:type="character" w:customStyle="1" w:styleId="E-mailSignatureChar">
    <w:name w:val="E-mail Signature Char"/>
    <w:basedOn w:val="DefaultParagraphFont"/>
    <w:link w:val="E-mailSignature"/>
    <w:rsid w:val="00B240E9"/>
    <w:rPr>
      <w:sz w:val="22"/>
    </w:rPr>
  </w:style>
  <w:style w:type="paragraph" w:styleId="NormalWeb">
    <w:name w:val="Normal (Web)"/>
    <w:basedOn w:val="Normal"/>
    <w:rsid w:val="00B240E9"/>
  </w:style>
  <w:style w:type="character" w:styleId="HTMLAcronym">
    <w:name w:val="HTML Acronym"/>
    <w:basedOn w:val="DefaultParagraphFont"/>
    <w:rsid w:val="00B240E9"/>
  </w:style>
  <w:style w:type="paragraph" w:styleId="HTMLAddress">
    <w:name w:val="HTML Address"/>
    <w:basedOn w:val="Normal"/>
    <w:link w:val="HTMLAddressChar"/>
    <w:rsid w:val="00B240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240E9"/>
    <w:rPr>
      <w:i/>
      <w:iCs/>
      <w:sz w:val="22"/>
    </w:rPr>
  </w:style>
  <w:style w:type="character" w:styleId="HTMLCite">
    <w:name w:val="HTML Cite"/>
    <w:basedOn w:val="DefaultParagraphFont"/>
    <w:rsid w:val="00B240E9"/>
    <w:rPr>
      <w:i/>
      <w:iCs/>
    </w:rPr>
  </w:style>
  <w:style w:type="character" w:styleId="HTMLCode">
    <w:name w:val="HTML Code"/>
    <w:basedOn w:val="DefaultParagraphFont"/>
    <w:rsid w:val="00B240E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240E9"/>
    <w:rPr>
      <w:i/>
      <w:iCs/>
    </w:rPr>
  </w:style>
  <w:style w:type="character" w:styleId="HTMLKeyboard">
    <w:name w:val="HTML Keyboard"/>
    <w:basedOn w:val="DefaultParagraphFont"/>
    <w:rsid w:val="00B240E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240E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240E9"/>
    <w:rPr>
      <w:rFonts w:ascii="Courier New" w:hAnsi="Courier New" w:cs="Courier New"/>
    </w:rPr>
  </w:style>
  <w:style w:type="character" w:styleId="HTMLSample">
    <w:name w:val="HTML Sample"/>
    <w:basedOn w:val="DefaultParagraphFont"/>
    <w:rsid w:val="00B240E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240E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240E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2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40E9"/>
    <w:rPr>
      <w:b/>
      <w:bCs/>
    </w:rPr>
  </w:style>
  <w:style w:type="numbering" w:styleId="1ai">
    <w:name w:val="Outline List 1"/>
    <w:basedOn w:val="NoList"/>
    <w:rsid w:val="00B240E9"/>
    <w:pPr>
      <w:numPr>
        <w:numId w:val="14"/>
      </w:numPr>
    </w:pPr>
  </w:style>
  <w:style w:type="numbering" w:styleId="111111">
    <w:name w:val="Outline List 2"/>
    <w:basedOn w:val="NoList"/>
    <w:rsid w:val="00B240E9"/>
    <w:pPr>
      <w:numPr>
        <w:numId w:val="15"/>
      </w:numPr>
    </w:pPr>
  </w:style>
  <w:style w:type="numbering" w:styleId="ArticleSection">
    <w:name w:val="Outline List 3"/>
    <w:basedOn w:val="NoList"/>
    <w:rsid w:val="00B240E9"/>
    <w:pPr>
      <w:numPr>
        <w:numId w:val="17"/>
      </w:numPr>
    </w:pPr>
  </w:style>
  <w:style w:type="table" w:styleId="TableSimple1">
    <w:name w:val="Table Simple 1"/>
    <w:basedOn w:val="TableNormal"/>
    <w:rsid w:val="00B240E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240E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240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240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240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240E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240E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240E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240E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240E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240E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240E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240E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240E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240E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240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240E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240E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240E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240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240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240E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240E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240E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240E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240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240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240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240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240E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240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240E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240E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240E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240E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240E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240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240E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240E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240E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240E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240E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240E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240E9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40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0E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0E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40E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40E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40E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40E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40E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240E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240E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40E9"/>
  </w:style>
  <w:style w:type="paragraph" w:customStyle="1" w:styleId="OPCParaBase">
    <w:name w:val="OPCParaBase"/>
    <w:qFormat/>
    <w:rsid w:val="00B240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40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40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40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40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40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240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40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40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40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40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40E9"/>
  </w:style>
  <w:style w:type="paragraph" w:customStyle="1" w:styleId="Blocks">
    <w:name w:val="Blocks"/>
    <w:aliases w:val="bb"/>
    <w:basedOn w:val="OPCParaBase"/>
    <w:qFormat/>
    <w:rsid w:val="00B240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40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40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40E9"/>
    <w:rPr>
      <w:i/>
    </w:rPr>
  </w:style>
  <w:style w:type="paragraph" w:customStyle="1" w:styleId="BoxList">
    <w:name w:val="BoxList"/>
    <w:aliases w:val="bl"/>
    <w:basedOn w:val="BoxText"/>
    <w:qFormat/>
    <w:rsid w:val="00B240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40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40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40E9"/>
    <w:pPr>
      <w:ind w:left="1985" w:hanging="851"/>
    </w:pPr>
  </w:style>
  <w:style w:type="character" w:customStyle="1" w:styleId="CharAmPartNo">
    <w:name w:val="CharAmPartNo"/>
    <w:basedOn w:val="OPCCharBase"/>
    <w:qFormat/>
    <w:rsid w:val="00B240E9"/>
  </w:style>
  <w:style w:type="character" w:customStyle="1" w:styleId="CharAmPartText">
    <w:name w:val="CharAmPartText"/>
    <w:basedOn w:val="OPCCharBase"/>
    <w:qFormat/>
    <w:rsid w:val="00B240E9"/>
  </w:style>
  <w:style w:type="character" w:customStyle="1" w:styleId="CharAmSchNo">
    <w:name w:val="CharAmSchNo"/>
    <w:basedOn w:val="OPCCharBase"/>
    <w:qFormat/>
    <w:rsid w:val="00B240E9"/>
  </w:style>
  <w:style w:type="character" w:customStyle="1" w:styleId="CharAmSchText">
    <w:name w:val="CharAmSchText"/>
    <w:basedOn w:val="OPCCharBase"/>
    <w:qFormat/>
    <w:rsid w:val="00B240E9"/>
  </w:style>
  <w:style w:type="character" w:customStyle="1" w:styleId="CharBoldItalic">
    <w:name w:val="CharBoldItalic"/>
    <w:basedOn w:val="OPCCharBase"/>
    <w:uiPriority w:val="1"/>
    <w:qFormat/>
    <w:rsid w:val="00B240E9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40E9"/>
  </w:style>
  <w:style w:type="character" w:customStyle="1" w:styleId="CharChapText">
    <w:name w:val="CharChapText"/>
    <w:basedOn w:val="OPCCharBase"/>
    <w:uiPriority w:val="1"/>
    <w:qFormat/>
    <w:rsid w:val="00B240E9"/>
  </w:style>
  <w:style w:type="character" w:customStyle="1" w:styleId="CharDivNo">
    <w:name w:val="CharDivNo"/>
    <w:basedOn w:val="OPCCharBase"/>
    <w:uiPriority w:val="1"/>
    <w:qFormat/>
    <w:rsid w:val="00B240E9"/>
  </w:style>
  <w:style w:type="character" w:customStyle="1" w:styleId="CharDivText">
    <w:name w:val="CharDivText"/>
    <w:basedOn w:val="OPCCharBase"/>
    <w:uiPriority w:val="1"/>
    <w:qFormat/>
    <w:rsid w:val="00B240E9"/>
  </w:style>
  <w:style w:type="character" w:customStyle="1" w:styleId="CharItalic">
    <w:name w:val="CharItalic"/>
    <w:basedOn w:val="OPCCharBase"/>
    <w:uiPriority w:val="1"/>
    <w:qFormat/>
    <w:rsid w:val="00B240E9"/>
    <w:rPr>
      <w:i/>
    </w:rPr>
  </w:style>
  <w:style w:type="character" w:customStyle="1" w:styleId="CharPartNo">
    <w:name w:val="CharPartNo"/>
    <w:basedOn w:val="OPCCharBase"/>
    <w:uiPriority w:val="1"/>
    <w:qFormat/>
    <w:rsid w:val="00B240E9"/>
  </w:style>
  <w:style w:type="character" w:customStyle="1" w:styleId="CharPartText">
    <w:name w:val="CharPartText"/>
    <w:basedOn w:val="OPCCharBase"/>
    <w:uiPriority w:val="1"/>
    <w:qFormat/>
    <w:rsid w:val="00B240E9"/>
  </w:style>
  <w:style w:type="character" w:customStyle="1" w:styleId="CharSectno">
    <w:name w:val="CharSectno"/>
    <w:basedOn w:val="OPCCharBase"/>
    <w:qFormat/>
    <w:rsid w:val="00B240E9"/>
  </w:style>
  <w:style w:type="character" w:customStyle="1" w:styleId="CharSubdNo">
    <w:name w:val="CharSubdNo"/>
    <w:basedOn w:val="OPCCharBase"/>
    <w:uiPriority w:val="1"/>
    <w:qFormat/>
    <w:rsid w:val="00B240E9"/>
  </w:style>
  <w:style w:type="character" w:customStyle="1" w:styleId="CharSubdText">
    <w:name w:val="CharSubdText"/>
    <w:basedOn w:val="OPCCharBase"/>
    <w:uiPriority w:val="1"/>
    <w:qFormat/>
    <w:rsid w:val="00B240E9"/>
  </w:style>
  <w:style w:type="paragraph" w:customStyle="1" w:styleId="CTA--">
    <w:name w:val="CTA --"/>
    <w:basedOn w:val="OPCParaBase"/>
    <w:next w:val="Normal"/>
    <w:rsid w:val="00B240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40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40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40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40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40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40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40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40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40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40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40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40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40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240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40E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40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40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40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40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40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40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40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40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40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40E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40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40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40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40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40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40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40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40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40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40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40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40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40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40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40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40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40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40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40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40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40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40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40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40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40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40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40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40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40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240E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240E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240E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240E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240E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240E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240E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240E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240E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240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40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40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40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40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40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40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40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240E9"/>
    <w:rPr>
      <w:sz w:val="16"/>
    </w:rPr>
  </w:style>
  <w:style w:type="table" w:customStyle="1" w:styleId="CFlag">
    <w:name w:val="CFlag"/>
    <w:basedOn w:val="TableNormal"/>
    <w:uiPriority w:val="99"/>
    <w:rsid w:val="00B240E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240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40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40E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40E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40E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40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40E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40E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240E9"/>
    <w:pPr>
      <w:spacing w:before="120"/>
    </w:pPr>
  </w:style>
  <w:style w:type="paragraph" w:customStyle="1" w:styleId="CompiledActNo">
    <w:name w:val="CompiledActNo"/>
    <w:basedOn w:val="OPCParaBase"/>
    <w:next w:val="Normal"/>
    <w:rsid w:val="00B240E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240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40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240E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40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40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40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240E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40E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40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40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40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40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40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40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240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40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40E9"/>
  </w:style>
  <w:style w:type="character" w:customStyle="1" w:styleId="CharSubPartNoCASA">
    <w:name w:val="CharSubPartNo(CASA)"/>
    <w:basedOn w:val="OPCCharBase"/>
    <w:uiPriority w:val="1"/>
    <w:rsid w:val="00B240E9"/>
  </w:style>
  <w:style w:type="paragraph" w:customStyle="1" w:styleId="ENoteTTIndentHeadingSub">
    <w:name w:val="ENoteTTIndentHeadingSub"/>
    <w:aliases w:val="enTTHis"/>
    <w:basedOn w:val="OPCParaBase"/>
    <w:rsid w:val="00B240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40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40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40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40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40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40E9"/>
    <w:rPr>
      <w:sz w:val="22"/>
    </w:rPr>
  </w:style>
  <w:style w:type="paragraph" w:customStyle="1" w:styleId="SOTextNote">
    <w:name w:val="SO TextNote"/>
    <w:aliases w:val="sont"/>
    <w:basedOn w:val="SOText"/>
    <w:qFormat/>
    <w:rsid w:val="00B240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40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40E9"/>
    <w:rPr>
      <w:sz w:val="22"/>
    </w:rPr>
  </w:style>
  <w:style w:type="paragraph" w:customStyle="1" w:styleId="FileName">
    <w:name w:val="FileName"/>
    <w:basedOn w:val="Normal"/>
    <w:rsid w:val="00B240E9"/>
  </w:style>
  <w:style w:type="paragraph" w:customStyle="1" w:styleId="TableHeading">
    <w:name w:val="TableHeading"/>
    <w:aliases w:val="th"/>
    <w:basedOn w:val="OPCParaBase"/>
    <w:next w:val="Tabletext"/>
    <w:rsid w:val="00B240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40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40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40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40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40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40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40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40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40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40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40E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40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40E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4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4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40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240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40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240E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240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240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240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240E9"/>
  </w:style>
  <w:style w:type="character" w:customStyle="1" w:styleId="charlegsubtitle1">
    <w:name w:val="charlegsubtitle1"/>
    <w:basedOn w:val="DefaultParagraphFont"/>
    <w:rsid w:val="00B240E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240E9"/>
    <w:pPr>
      <w:ind w:left="240" w:hanging="240"/>
    </w:pPr>
  </w:style>
  <w:style w:type="paragraph" w:styleId="Index2">
    <w:name w:val="index 2"/>
    <w:basedOn w:val="Normal"/>
    <w:next w:val="Normal"/>
    <w:autoRedefine/>
    <w:rsid w:val="00B240E9"/>
    <w:pPr>
      <w:ind w:left="480" w:hanging="240"/>
    </w:pPr>
  </w:style>
  <w:style w:type="paragraph" w:styleId="Index3">
    <w:name w:val="index 3"/>
    <w:basedOn w:val="Normal"/>
    <w:next w:val="Normal"/>
    <w:autoRedefine/>
    <w:rsid w:val="00B240E9"/>
    <w:pPr>
      <w:ind w:left="720" w:hanging="240"/>
    </w:pPr>
  </w:style>
  <w:style w:type="paragraph" w:styleId="Index4">
    <w:name w:val="index 4"/>
    <w:basedOn w:val="Normal"/>
    <w:next w:val="Normal"/>
    <w:autoRedefine/>
    <w:rsid w:val="00B240E9"/>
    <w:pPr>
      <w:ind w:left="960" w:hanging="240"/>
    </w:pPr>
  </w:style>
  <w:style w:type="paragraph" w:styleId="Index5">
    <w:name w:val="index 5"/>
    <w:basedOn w:val="Normal"/>
    <w:next w:val="Normal"/>
    <w:autoRedefine/>
    <w:rsid w:val="00B240E9"/>
    <w:pPr>
      <w:ind w:left="1200" w:hanging="240"/>
    </w:pPr>
  </w:style>
  <w:style w:type="paragraph" w:styleId="Index6">
    <w:name w:val="index 6"/>
    <w:basedOn w:val="Normal"/>
    <w:next w:val="Normal"/>
    <w:autoRedefine/>
    <w:rsid w:val="00B240E9"/>
    <w:pPr>
      <w:ind w:left="1440" w:hanging="240"/>
    </w:pPr>
  </w:style>
  <w:style w:type="paragraph" w:styleId="Index7">
    <w:name w:val="index 7"/>
    <w:basedOn w:val="Normal"/>
    <w:next w:val="Normal"/>
    <w:autoRedefine/>
    <w:rsid w:val="00B240E9"/>
    <w:pPr>
      <w:ind w:left="1680" w:hanging="240"/>
    </w:pPr>
  </w:style>
  <w:style w:type="paragraph" w:styleId="Index8">
    <w:name w:val="index 8"/>
    <w:basedOn w:val="Normal"/>
    <w:next w:val="Normal"/>
    <w:autoRedefine/>
    <w:rsid w:val="00B240E9"/>
    <w:pPr>
      <w:ind w:left="1920" w:hanging="240"/>
    </w:pPr>
  </w:style>
  <w:style w:type="paragraph" w:styleId="Index9">
    <w:name w:val="index 9"/>
    <w:basedOn w:val="Normal"/>
    <w:next w:val="Normal"/>
    <w:autoRedefine/>
    <w:rsid w:val="00B240E9"/>
    <w:pPr>
      <w:ind w:left="2160" w:hanging="240"/>
    </w:pPr>
  </w:style>
  <w:style w:type="paragraph" w:styleId="NormalIndent">
    <w:name w:val="Normal Indent"/>
    <w:basedOn w:val="Normal"/>
    <w:rsid w:val="00B240E9"/>
    <w:pPr>
      <w:ind w:left="720"/>
    </w:pPr>
  </w:style>
  <w:style w:type="paragraph" w:styleId="FootnoteText">
    <w:name w:val="footnote text"/>
    <w:basedOn w:val="Normal"/>
    <w:link w:val="FootnoteTextChar"/>
    <w:rsid w:val="00B240E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240E9"/>
  </w:style>
  <w:style w:type="paragraph" w:styleId="CommentText">
    <w:name w:val="annotation text"/>
    <w:basedOn w:val="Normal"/>
    <w:link w:val="CommentTextChar"/>
    <w:rsid w:val="00B240E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240E9"/>
  </w:style>
  <w:style w:type="paragraph" w:styleId="IndexHeading">
    <w:name w:val="index heading"/>
    <w:basedOn w:val="Normal"/>
    <w:next w:val="Index1"/>
    <w:rsid w:val="00B240E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240E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240E9"/>
    <w:pPr>
      <w:ind w:left="480" w:hanging="480"/>
    </w:pPr>
  </w:style>
  <w:style w:type="paragraph" w:styleId="EnvelopeAddress">
    <w:name w:val="envelope address"/>
    <w:basedOn w:val="Normal"/>
    <w:rsid w:val="00B240E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240E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240E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240E9"/>
    <w:rPr>
      <w:sz w:val="16"/>
      <w:szCs w:val="16"/>
    </w:rPr>
  </w:style>
  <w:style w:type="character" w:styleId="PageNumber">
    <w:name w:val="page number"/>
    <w:basedOn w:val="DefaultParagraphFont"/>
    <w:rsid w:val="00B240E9"/>
  </w:style>
  <w:style w:type="character" w:styleId="EndnoteReference">
    <w:name w:val="endnote reference"/>
    <w:basedOn w:val="DefaultParagraphFont"/>
    <w:rsid w:val="00B240E9"/>
    <w:rPr>
      <w:vertAlign w:val="superscript"/>
    </w:rPr>
  </w:style>
  <w:style w:type="paragraph" w:styleId="EndnoteText">
    <w:name w:val="endnote text"/>
    <w:basedOn w:val="Normal"/>
    <w:link w:val="EndnoteTextChar"/>
    <w:rsid w:val="00B240E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240E9"/>
  </w:style>
  <w:style w:type="paragraph" w:styleId="TableofAuthorities">
    <w:name w:val="table of authorities"/>
    <w:basedOn w:val="Normal"/>
    <w:next w:val="Normal"/>
    <w:rsid w:val="00B240E9"/>
    <w:pPr>
      <w:ind w:left="240" w:hanging="240"/>
    </w:pPr>
  </w:style>
  <w:style w:type="paragraph" w:styleId="MacroText">
    <w:name w:val="macro"/>
    <w:link w:val="MacroTextChar"/>
    <w:rsid w:val="00B240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240E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240E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240E9"/>
    <w:pPr>
      <w:ind w:left="283" w:hanging="283"/>
    </w:pPr>
  </w:style>
  <w:style w:type="paragraph" w:styleId="ListBullet">
    <w:name w:val="List Bullet"/>
    <w:basedOn w:val="Normal"/>
    <w:autoRedefine/>
    <w:rsid w:val="00B240E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240E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240E9"/>
    <w:pPr>
      <w:ind w:left="566" w:hanging="283"/>
    </w:pPr>
  </w:style>
  <w:style w:type="paragraph" w:styleId="List3">
    <w:name w:val="List 3"/>
    <w:basedOn w:val="Normal"/>
    <w:rsid w:val="00B240E9"/>
    <w:pPr>
      <w:ind w:left="849" w:hanging="283"/>
    </w:pPr>
  </w:style>
  <w:style w:type="paragraph" w:styleId="List4">
    <w:name w:val="List 4"/>
    <w:basedOn w:val="Normal"/>
    <w:rsid w:val="00B240E9"/>
    <w:pPr>
      <w:ind w:left="1132" w:hanging="283"/>
    </w:pPr>
  </w:style>
  <w:style w:type="paragraph" w:styleId="List5">
    <w:name w:val="List 5"/>
    <w:basedOn w:val="Normal"/>
    <w:rsid w:val="00B240E9"/>
    <w:pPr>
      <w:ind w:left="1415" w:hanging="283"/>
    </w:pPr>
  </w:style>
  <w:style w:type="paragraph" w:styleId="ListBullet2">
    <w:name w:val="List Bullet 2"/>
    <w:basedOn w:val="Normal"/>
    <w:autoRedefine/>
    <w:rsid w:val="00B240E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240E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240E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240E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240E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240E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240E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240E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240E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240E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240E9"/>
    <w:pPr>
      <w:ind w:left="4252"/>
    </w:pPr>
  </w:style>
  <w:style w:type="character" w:customStyle="1" w:styleId="ClosingChar">
    <w:name w:val="Closing Char"/>
    <w:basedOn w:val="DefaultParagraphFont"/>
    <w:link w:val="Closing"/>
    <w:rsid w:val="00B240E9"/>
    <w:rPr>
      <w:sz w:val="22"/>
    </w:rPr>
  </w:style>
  <w:style w:type="paragraph" w:styleId="Signature">
    <w:name w:val="Signature"/>
    <w:basedOn w:val="Normal"/>
    <w:link w:val="SignatureChar"/>
    <w:rsid w:val="00B240E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240E9"/>
    <w:rPr>
      <w:sz w:val="22"/>
    </w:rPr>
  </w:style>
  <w:style w:type="paragraph" w:styleId="BodyText">
    <w:name w:val="Body Text"/>
    <w:basedOn w:val="Normal"/>
    <w:link w:val="BodyTextChar"/>
    <w:rsid w:val="00B240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40E9"/>
    <w:rPr>
      <w:sz w:val="22"/>
    </w:rPr>
  </w:style>
  <w:style w:type="paragraph" w:styleId="BodyTextIndent">
    <w:name w:val="Body Text Indent"/>
    <w:basedOn w:val="Normal"/>
    <w:link w:val="BodyTextIndentChar"/>
    <w:rsid w:val="00B240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240E9"/>
    <w:rPr>
      <w:sz w:val="22"/>
    </w:rPr>
  </w:style>
  <w:style w:type="paragraph" w:styleId="ListContinue">
    <w:name w:val="List Continue"/>
    <w:basedOn w:val="Normal"/>
    <w:rsid w:val="00B240E9"/>
    <w:pPr>
      <w:spacing w:after="120"/>
      <w:ind w:left="283"/>
    </w:pPr>
  </w:style>
  <w:style w:type="paragraph" w:styleId="ListContinue2">
    <w:name w:val="List Continue 2"/>
    <w:basedOn w:val="Normal"/>
    <w:rsid w:val="00B240E9"/>
    <w:pPr>
      <w:spacing w:after="120"/>
      <w:ind w:left="566"/>
    </w:pPr>
  </w:style>
  <w:style w:type="paragraph" w:styleId="ListContinue3">
    <w:name w:val="List Continue 3"/>
    <w:basedOn w:val="Normal"/>
    <w:rsid w:val="00B240E9"/>
    <w:pPr>
      <w:spacing w:after="120"/>
      <w:ind w:left="849"/>
    </w:pPr>
  </w:style>
  <w:style w:type="paragraph" w:styleId="ListContinue4">
    <w:name w:val="List Continue 4"/>
    <w:basedOn w:val="Normal"/>
    <w:rsid w:val="00B240E9"/>
    <w:pPr>
      <w:spacing w:after="120"/>
      <w:ind w:left="1132"/>
    </w:pPr>
  </w:style>
  <w:style w:type="paragraph" w:styleId="ListContinue5">
    <w:name w:val="List Continue 5"/>
    <w:basedOn w:val="Normal"/>
    <w:rsid w:val="00B240E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240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240E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240E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240E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240E9"/>
  </w:style>
  <w:style w:type="character" w:customStyle="1" w:styleId="SalutationChar">
    <w:name w:val="Salutation Char"/>
    <w:basedOn w:val="DefaultParagraphFont"/>
    <w:link w:val="Salutation"/>
    <w:rsid w:val="00B240E9"/>
    <w:rPr>
      <w:sz w:val="22"/>
    </w:rPr>
  </w:style>
  <w:style w:type="paragraph" w:styleId="Date">
    <w:name w:val="Date"/>
    <w:basedOn w:val="Normal"/>
    <w:next w:val="Normal"/>
    <w:link w:val="DateChar"/>
    <w:rsid w:val="00B240E9"/>
  </w:style>
  <w:style w:type="character" w:customStyle="1" w:styleId="DateChar">
    <w:name w:val="Date Char"/>
    <w:basedOn w:val="DefaultParagraphFont"/>
    <w:link w:val="Date"/>
    <w:rsid w:val="00B240E9"/>
    <w:rPr>
      <w:sz w:val="22"/>
    </w:rPr>
  </w:style>
  <w:style w:type="paragraph" w:styleId="BodyTextFirstIndent">
    <w:name w:val="Body Text First Indent"/>
    <w:basedOn w:val="BodyText"/>
    <w:link w:val="BodyTextFirstIndentChar"/>
    <w:rsid w:val="00B240E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240E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240E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240E9"/>
    <w:rPr>
      <w:sz w:val="22"/>
    </w:rPr>
  </w:style>
  <w:style w:type="paragraph" w:styleId="BodyText2">
    <w:name w:val="Body Text 2"/>
    <w:basedOn w:val="Normal"/>
    <w:link w:val="BodyText2Char"/>
    <w:rsid w:val="00B240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240E9"/>
    <w:rPr>
      <w:sz w:val="22"/>
    </w:rPr>
  </w:style>
  <w:style w:type="paragraph" w:styleId="BodyText3">
    <w:name w:val="Body Text 3"/>
    <w:basedOn w:val="Normal"/>
    <w:link w:val="BodyText3Char"/>
    <w:rsid w:val="00B240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40E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240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240E9"/>
    <w:rPr>
      <w:sz w:val="22"/>
    </w:rPr>
  </w:style>
  <w:style w:type="paragraph" w:styleId="BodyTextIndent3">
    <w:name w:val="Body Text Indent 3"/>
    <w:basedOn w:val="Normal"/>
    <w:link w:val="BodyTextIndent3Char"/>
    <w:rsid w:val="00B240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40E9"/>
    <w:rPr>
      <w:sz w:val="16"/>
      <w:szCs w:val="16"/>
    </w:rPr>
  </w:style>
  <w:style w:type="paragraph" w:styleId="BlockText">
    <w:name w:val="Block Text"/>
    <w:basedOn w:val="Normal"/>
    <w:rsid w:val="00B240E9"/>
    <w:pPr>
      <w:spacing w:after="120"/>
      <w:ind w:left="1440" w:right="1440"/>
    </w:pPr>
  </w:style>
  <w:style w:type="character" w:styleId="Hyperlink">
    <w:name w:val="Hyperlink"/>
    <w:basedOn w:val="DefaultParagraphFont"/>
    <w:rsid w:val="00B240E9"/>
    <w:rPr>
      <w:color w:val="0000FF"/>
      <w:u w:val="single"/>
    </w:rPr>
  </w:style>
  <w:style w:type="character" w:styleId="FollowedHyperlink">
    <w:name w:val="FollowedHyperlink"/>
    <w:basedOn w:val="DefaultParagraphFont"/>
    <w:rsid w:val="00B240E9"/>
    <w:rPr>
      <w:color w:val="800080"/>
      <w:u w:val="single"/>
    </w:rPr>
  </w:style>
  <w:style w:type="character" w:styleId="Strong">
    <w:name w:val="Strong"/>
    <w:basedOn w:val="DefaultParagraphFont"/>
    <w:qFormat/>
    <w:rsid w:val="00B240E9"/>
    <w:rPr>
      <w:b/>
      <w:bCs/>
    </w:rPr>
  </w:style>
  <w:style w:type="character" w:styleId="Emphasis">
    <w:name w:val="Emphasis"/>
    <w:basedOn w:val="DefaultParagraphFont"/>
    <w:qFormat/>
    <w:rsid w:val="00B240E9"/>
    <w:rPr>
      <w:i/>
      <w:iCs/>
    </w:rPr>
  </w:style>
  <w:style w:type="paragraph" w:styleId="DocumentMap">
    <w:name w:val="Document Map"/>
    <w:basedOn w:val="Normal"/>
    <w:link w:val="DocumentMapChar"/>
    <w:rsid w:val="00B240E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240E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240E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240E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240E9"/>
  </w:style>
  <w:style w:type="character" w:customStyle="1" w:styleId="E-mailSignatureChar">
    <w:name w:val="E-mail Signature Char"/>
    <w:basedOn w:val="DefaultParagraphFont"/>
    <w:link w:val="E-mailSignature"/>
    <w:rsid w:val="00B240E9"/>
    <w:rPr>
      <w:sz w:val="22"/>
    </w:rPr>
  </w:style>
  <w:style w:type="paragraph" w:styleId="NormalWeb">
    <w:name w:val="Normal (Web)"/>
    <w:basedOn w:val="Normal"/>
    <w:rsid w:val="00B240E9"/>
  </w:style>
  <w:style w:type="character" w:styleId="HTMLAcronym">
    <w:name w:val="HTML Acronym"/>
    <w:basedOn w:val="DefaultParagraphFont"/>
    <w:rsid w:val="00B240E9"/>
  </w:style>
  <w:style w:type="paragraph" w:styleId="HTMLAddress">
    <w:name w:val="HTML Address"/>
    <w:basedOn w:val="Normal"/>
    <w:link w:val="HTMLAddressChar"/>
    <w:rsid w:val="00B240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240E9"/>
    <w:rPr>
      <w:i/>
      <w:iCs/>
      <w:sz w:val="22"/>
    </w:rPr>
  </w:style>
  <w:style w:type="character" w:styleId="HTMLCite">
    <w:name w:val="HTML Cite"/>
    <w:basedOn w:val="DefaultParagraphFont"/>
    <w:rsid w:val="00B240E9"/>
    <w:rPr>
      <w:i/>
      <w:iCs/>
    </w:rPr>
  </w:style>
  <w:style w:type="character" w:styleId="HTMLCode">
    <w:name w:val="HTML Code"/>
    <w:basedOn w:val="DefaultParagraphFont"/>
    <w:rsid w:val="00B240E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240E9"/>
    <w:rPr>
      <w:i/>
      <w:iCs/>
    </w:rPr>
  </w:style>
  <w:style w:type="character" w:styleId="HTMLKeyboard">
    <w:name w:val="HTML Keyboard"/>
    <w:basedOn w:val="DefaultParagraphFont"/>
    <w:rsid w:val="00B240E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240E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240E9"/>
    <w:rPr>
      <w:rFonts w:ascii="Courier New" w:hAnsi="Courier New" w:cs="Courier New"/>
    </w:rPr>
  </w:style>
  <w:style w:type="character" w:styleId="HTMLSample">
    <w:name w:val="HTML Sample"/>
    <w:basedOn w:val="DefaultParagraphFont"/>
    <w:rsid w:val="00B240E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240E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240E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2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40E9"/>
    <w:rPr>
      <w:b/>
      <w:bCs/>
    </w:rPr>
  </w:style>
  <w:style w:type="numbering" w:styleId="1ai">
    <w:name w:val="Outline List 1"/>
    <w:basedOn w:val="NoList"/>
    <w:rsid w:val="00B240E9"/>
    <w:pPr>
      <w:numPr>
        <w:numId w:val="14"/>
      </w:numPr>
    </w:pPr>
  </w:style>
  <w:style w:type="numbering" w:styleId="111111">
    <w:name w:val="Outline List 2"/>
    <w:basedOn w:val="NoList"/>
    <w:rsid w:val="00B240E9"/>
    <w:pPr>
      <w:numPr>
        <w:numId w:val="15"/>
      </w:numPr>
    </w:pPr>
  </w:style>
  <w:style w:type="numbering" w:styleId="ArticleSection">
    <w:name w:val="Outline List 3"/>
    <w:basedOn w:val="NoList"/>
    <w:rsid w:val="00B240E9"/>
    <w:pPr>
      <w:numPr>
        <w:numId w:val="17"/>
      </w:numPr>
    </w:pPr>
  </w:style>
  <w:style w:type="table" w:styleId="TableSimple1">
    <w:name w:val="Table Simple 1"/>
    <w:basedOn w:val="TableNormal"/>
    <w:rsid w:val="00B240E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240E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240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240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240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240E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240E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240E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240E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240E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240E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240E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240E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240E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240E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240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240E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240E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240E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240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240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240E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240E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240E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240E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240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240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240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240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240E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240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240E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240E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240E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240E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240E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240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240E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240E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240E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240E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240E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240E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240E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1142</Words>
  <Characters>6513</Characters>
  <Application>Microsoft Office Word</Application>
  <DocSecurity>4</DocSecurity>
  <PresentationFormat/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2020-05-23T07:53:00Z</dcterms:created>
  <dcterms:modified xsi:type="dcterms:W3CDTF">2020-05-23T07:53:00Z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(Emergency Requirements for Remote Communities) Amendment (No. 3)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OPC64619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23 May 2020</vt:lpwstr>
  </property>
</Properties>
</file>