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3D48" w14:textId="77777777" w:rsidR="002533F0" w:rsidRPr="00E73602" w:rsidRDefault="002533F0" w:rsidP="007B2CD4">
      <w:pPr>
        <w:spacing w:before="0"/>
        <w:ind w:right="91"/>
        <w:jc w:val="center"/>
        <w:rPr>
          <w:szCs w:val="24"/>
        </w:rPr>
      </w:pPr>
      <w:bookmarkStart w:id="0" w:name="_GoBack"/>
      <w:bookmarkEnd w:id="0"/>
      <w:r w:rsidRPr="00E73602">
        <w:rPr>
          <w:b/>
          <w:szCs w:val="24"/>
          <w:u w:val="single"/>
        </w:rPr>
        <w:t>EXPLANATORY STATEMENT</w:t>
      </w:r>
      <w:r w:rsidR="00B54C30" w:rsidRPr="00E73602">
        <w:rPr>
          <w:b/>
          <w:szCs w:val="24"/>
          <w:u w:val="single"/>
        </w:rPr>
        <w:t xml:space="preserve"> </w:t>
      </w:r>
    </w:p>
    <w:p w14:paraId="03B5C176" w14:textId="77777777" w:rsidR="00EC0C59" w:rsidRPr="00E73602" w:rsidRDefault="00EC0C59" w:rsidP="007B2CD4">
      <w:pPr>
        <w:spacing w:before="0"/>
        <w:ind w:right="91"/>
        <w:jc w:val="center"/>
        <w:rPr>
          <w:b/>
          <w:szCs w:val="24"/>
          <w:u w:val="single"/>
        </w:rPr>
      </w:pPr>
    </w:p>
    <w:p w14:paraId="6ECB7839" w14:textId="77777777" w:rsidR="002533F0" w:rsidRPr="00E73602" w:rsidRDefault="002533F0" w:rsidP="007B2CD4">
      <w:pPr>
        <w:spacing w:before="0"/>
        <w:ind w:right="91"/>
        <w:jc w:val="center"/>
        <w:rPr>
          <w:szCs w:val="24"/>
        </w:rPr>
      </w:pPr>
      <w:r w:rsidRPr="00E73602">
        <w:rPr>
          <w:szCs w:val="24"/>
        </w:rPr>
        <w:t>Issued by the authority of the</w:t>
      </w:r>
      <w:r w:rsidR="00AD1645" w:rsidRPr="00E73602">
        <w:rPr>
          <w:szCs w:val="24"/>
        </w:rPr>
        <w:t xml:space="preserve"> Minister</w:t>
      </w:r>
      <w:r w:rsidR="00C455A2" w:rsidRPr="00E73602">
        <w:rPr>
          <w:szCs w:val="24"/>
        </w:rPr>
        <w:t xml:space="preserve"> for</w:t>
      </w:r>
      <w:r w:rsidR="00AD1645" w:rsidRPr="00E73602">
        <w:rPr>
          <w:szCs w:val="24"/>
        </w:rPr>
        <w:t xml:space="preserve"> </w:t>
      </w:r>
      <w:r w:rsidR="00E73602">
        <w:rPr>
          <w:szCs w:val="24"/>
        </w:rPr>
        <w:t>Families and Social Services</w:t>
      </w:r>
    </w:p>
    <w:p w14:paraId="0ED010EE" w14:textId="77777777" w:rsidR="002533F0" w:rsidRPr="00E73602" w:rsidRDefault="002533F0" w:rsidP="007B2CD4">
      <w:pPr>
        <w:spacing w:before="0"/>
        <w:ind w:right="91"/>
        <w:jc w:val="center"/>
        <w:rPr>
          <w:i/>
          <w:szCs w:val="24"/>
        </w:rPr>
      </w:pPr>
    </w:p>
    <w:p w14:paraId="5F26356E" w14:textId="055CA2D0" w:rsidR="00966756" w:rsidRPr="00E55825" w:rsidRDefault="00E55825" w:rsidP="007B2CD4">
      <w:pPr>
        <w:spacing w:before="0"/>
        <w:ind w:right="91"/>
        <w:jc w:val="center"/>
        <w:rPr>
          <w:i/>
          <w:szCs w:val="24"/>
        </w:rPr>
      </w:pPr>
      <w:r w:rsidRPr="00E55825">
        <w:rPr>
          <w:i/>
          <w:szCs w:val="24"/>
        </w:rPr>
        <w:t>Child Support (Assessment) Act 1989</w:t>
      </w:r>
    </w:p>
    <w:p w14:paraId="4DDEB391" w14:textId="27D8C528" w:rsidR="00E55825" w:rsidRPr="00E55825" w:rsidRDefault="00E55825" w:rsidP="007B2CD4">
      <w:pPr>
        <w:spacing w:before="0"/>
        <w:ind w:right="91"/>
        <w:jc w:val="center"/>
        <w:rPr>
          <w:i/>
          <w:szCs w:val="24"/>
        </w:rPr>
      </w:pPr>
      <w:r w:rsidRPr="00E55825">
        <w:rPr>
          <w:i/>
          <w:szCs w:val="24"/>
        </w:rPr>
        <w:t>Child Support (Registration and Collection) Act 1988</w:t>
      </w:r>
    </w:p>
    <w:p w14:paraId="57DC94ED" w14:textId="77777777" w:rsidR="00966756" w:rsidRPr="00E73602" w:rsidRDefault="00966756" w:rsidP="007B2CD4">
      <w:pPr>
        <w:spacing w:before="0"/>
        <w:ind w:right="91"/>
        <w:jc w:val="center"/>
        <w:rPr>
          <w:szCs w:val="24"/>
        </w:rPr>
      </w:pPr>
    </w:p>
    <w:p w14:paraId="444A2B61" w14:textId="4A9F017D" w:rsidR="002533F0" w:rsidRPr="00E73602" w:rsidRDefault="00E55825" w:rsidP="007B2CD4">
      <w:pPr>
        <w:spacing w:before="0"/>
        <w:ind w:right="91"/>
        <w:jc w:val="center"/>
        <w:rPr>
          <w:i/>
          <w:szCs w:val="24"/>
        </w:rPr>
      </w:pPr>
      <w:r>
        <w:rPr>
          <w:i/>
          <w:szCs w:val="24"/>
        </w:rPr>
        <w:t>Child Support Legislation Amendment (2020 Measures No. 1) Regulations 2020</w:t>
      </w:r>
    </w:p>
    <w:p w14:paraId="6C6EF590" w14:textId="77777777" w:rsidR="002533F0" w:rsidRPr="00E73602" w:rsidRDefault="002533F0" w:rsidP="007B2CD4">
      <w:pPr>
        <w:spacing w:before="0"/>
        <w:ind w:right="91"/>
        <w:jc w:val="center"/>
        <w:rPr>
          <w:i/>
          <w:szCs w:val="24"/>
        </w:rPr>
      </w:pPr>
    </w:p>
    <w:p w14:paraId="77CF8088" w14:textId="77777777" w:rsidR="002533F0" w:rsidRPr="00E73602" w:rsidRDefault="0083135C" w:rsidP="007B2CD4">
      <w:pPr>
        <w:spacing w:before="0"/>
        <w:ind w:right="91"/>
        <w:jc w:val="both"/>
        <w:rPr>
          <w:b/>
          <w:szCs w:val="24"/>
        </w:rPr>
      </w:pPr>
      <w:r w:rsidRPr="00E73602">
        <w:rPr>
          <w:b/>
          <w:szCs w:val="24"/>
        </w:rPr>
        <w:t>Purpose</w:t>
      </w:r>
    </w:p>
    <w:p w14:paraId="6143B3C6" w14:textId="77777777" w:rsidR="007B2CD4" w:rsidRDefault="007B2CD4" w:rsidP="007B2CD4">
      <w:pPr>
        <w:spacing w:before="0"/>
        <w:jc w:val="both"/>
        <w:rPr>
          <w:rStyle w:val="BookTitle"/>
          <w:i w:val="0"/>
          <w:iCs w:val="0"/>
          <w:smallCaps w:val="0"/>
          <w:spacing w:val="0"/>
          <w:szCs w:val="24"/>
        </w:rPr>
      </w:pPr>
    </w:p>
    <w:p w14:paraId="1FAA9A45" w14:textId="4CB62689" w:rsidR="007B2CD4" w:rsidRDefault="007B2CD4" w:rsidP="007B2CD4">
      <w:pPr>
        <w:spacing w:before="0"/>
        <w:jc w:val="both"/>
        <w:rPr>
          <w:szCs w:val="24"/>
        </w:rPr>
      </w:pPr>
      <w:r>
        <w:rPr>
          <w:rStyle w:val="BookTitle"/>
          <w:i w:val="0"/>
          <w:iCs w:val="0"/>
          <w:smallCaps w:val="0"/>
          <w:spacing w:val="0"/>
          <w:szCs w:val="24"/>
        </w:rPr>
        <w:t xml:space="preserve">The </w:t>
      </w:r>
      <w:r w:rsidR="008E599D">
        <w:rPr>
          <w:i/>
          <w:szCs w:val="24"/>
        </w:rPr>
        <w:t xml:space="preserve">Child Support Legislation Amendment (2020 Measures No. 1) Regulations 2020 </w:t>
      </w:r>
      <w:r w:rsidR="008E599D">
        <w:rPr>
          <w:szCs w:val="24"/>
        </w:rPr>
        <w:t>(the Amendment Regulations) will amend</w:t>
      </w:r>
      <w:r>
        <w:rPr>
          <w:szCs w:val="24"/>
        </w:rPr>
        <w:t>:</w:t>
      </w:r>
    </w:p>
    <w:p w14:paraId="6D902BC6" w14:textId="0370F337" w:rsidR="007B2CD4" w:rsidRPr="007B2CD4" w:rsidRDefault="007B2CD4" w:rsidP="007B2CD4">
      <w:pPr>
        <w:pStyle w:val="ListParagraph"/>
        <w:numPr>
          <w:ilvl w:val="0"/>
          <w:numId w:val="17"/>
        </w:numPr>
        <w:spacing w:before="0"/>
        <w:jc w:val="both"/>
        <w:rPr>
          <w:szCs w:val="24"/>
        </w:rPr>
      </w:pPr>
      <w:r>
        <w:rPr>
          <w:rStyle w:val="BookTitle"/>
          <w:i w:val="0"/>
          <w:iCs w:val="0"/>
          <w:smallCaps w:val="0"/>
          <w:spacing w:val="0"/>
          <w:szCs w:val="24"/>
        </w:rPr>
        <w:t xml:space="preserve">the </w:t>
      </w:r>
      <w:r w:rsidRPr="007B2CD4">
        <w:rPr>
          <w:i/>
          <w:iCs/>
          <w:szCs w:val="24"/>
        </w:rPr>
        <w:t>Child Support (Assessment) Regulations 2018</w:t>
      </w:r>
      <w:r>
        <w:rPr>
          <w:i/>
          <w:iCs/>
          <w:szCs w:val="24"/>
        </w:rPr>
        <w:t xml:space="preserve"> </w:t>
      </w:r>
      <w:r>
        <w:rPr>
          <w:iCs/>
          <w:szCs w:val="24"/>
        </w:rPr>
        <w:t>(the Assessment Regulations); and</w:t>
      </w:r>
    </w:p>
    <w:p w14:paraId="1F2F4379" w14:textId="44D3F762" w:rsidR="007B2CD4" w:rsidRPr="007B2CD4" w:rsidRDefault="007B2CD4" w:rsidP="007B2CD4">
      <w:pPr>
        <w:pStyle w:val="ListParagraph"/>
        <w:numPr>
          <w:ilvl w:val="0"/>
          <w:numId w:val="17"/>
        </w:numPr>
        <w:spacing w:before="0"/>
        <w:jc w:val="both"/>
        <w:rPr>
          <w:rStyle w:val="BookTitle"/>
          <w:i w:val="0"/>
          <w:iCs w:val="0"/>
          <w:smallCaps w:val="0"/>
          <w:spacing w:val="0"/>
          <w:szCs w:val="24"/>
        </w:rPr>
      </w:pPr>
      <w:r>
        <w:rPr>
          <w:iCs/>
          <w:szCs w:val="24"/>
        </w:rPr>
        <w:t xml:space="preserve">the </w:t>
      </w:r>
      <w:r>
        <w:rPr>
          <w:i/>
          <w:iCs/>
          <w:szCs w:val="24"/>
        </w:rPr>
        <w:t xml:space="preserve">Child Support (Registration and Collection) Regulations 2018 </w:t>
      </w:r>
      <w:r>
        <w:rPr>
          <w:iCs/>
          <w:szCs w:val="24"/>
        </w:rPr>
        <w:t>(the Registration and Collection Regulations).</w:t>
      </w:r>
    </w:p>
    <w:p w14:paraId="0D013FD8" w14:textId="3194153F" w:rsidR="007B2CD4" w:rsidRDefault="007B2CD4" w:rsidP="007B2CD4">
      <w:pPr>
        <w:spacing w:before="0"/>
        <w:jc w:val="both"/>
        <w:rPr>
          <w:rFonts w:ascii="&amp;quot" w:hAnsi="&amp;quot"/>
          <w:color w:val="000000"/>
          <w:szCs w:val="24"/>
        </w:rPr>
      </w:pPr>
    </w:p>
    <w:p w14:paraId="18FFE68F" w14:textId="61CEE8CA" w:rsidR="00426EC5" w:rsidRPr="00CC4FAC" w:rsidRDefault="00CC4FAC" w:rsidP="008E599D">
      <w:pPr>
        <w:spacing w:before="0"/>
        <w:jc w:val="both"/>
        <w:rPr>
          <w:rFonts w:ascii="&amp;quot" w:hAnsi="&amp;quot"/>
          <w:i/>
          <w:color w:val="000000"/>
          <w:szCs w:val="24"/>
        </w:rPr>
      </w:pPr>
      <w:r>
        <w:rPr>
          <w:rFonts w:ascii="&amp;quot" w:hAnsi="&amp;quot"/>
          <w:color w:val="000000"/>
          <w:szCs w:val="24"/>
        </w:rPr>
        <w:t>The Assessment Regulations are made under the authority of the Governor</w:t>
      </w:r>
      <w:r>
        <w:rPr>
          <w:rFonts w:ascii="&amp;quot" w:hAnsi="&amp;quot"/>
          <w:color w:val="000000"/>
          <w:szCs w:val="24"/>
        </w:rPr>
        <w:noBreakHyphen/>
        <w:t>General in accordance with s</w:t>
      </w:r>
      <w:r w:rsidRPr="00CC4FAC">
        <w:rPr>
          <w:rFonts w:ascii="&amp;quot" w:hAnsi="&amp;quot"/>
          <w:color w:val="000000"/>
          <w:szCs w:val="24"/>
        </w:rPr>
        <w:t>ection 164 of the</w:t>
      </w:r>
      <w:r>
        <w:rPr>
          <w:rFonts w:ascii="&amp;quot" w:hAnsi="&amp;quot"/>
          <w:color w:val="000000"/>
          <w:szCs w:val="24"/>
        </w:rPr>
        <w:t xml:space="preserve"> </w:t>
      </w:r>
      <w:r w:rsidRPr="00CC4FAC">
        <w:rPr>
          <w:rFonts w:ascii="&amp;quot" w:hAnsi="&amp;quot"/>
          <w:i/>
          <w:iCs/>
          <w:color w:val="000000"/>
          <w:szCs w:val="24"/>
        </w:rPr>
        <w:t>Child Support (Assessment) Act 1989</w:t>
      </w:r>
      <w:r w:rsidR="001D3AAD">
        <w:rPr>
          <w:rFonts w:ascii="&amp;quot" w:hAnsi="&amp;quot"/>
          <w:color w:val="000000"/>
          <w:szCs w:val="24"/>
        </w:rPr>
        <w:t xml:space="preserve"> </w:t>
      </w:r>
      <w:r w:rsidR="008E599D">
        <w:rPr>
          <w:rFonts w:ascii="&amp;quot" w:hAnsi="&amp;quot"/>
          <w:color w:val="000000"/>
          <w:szCs w:val="24"/>
        </w:rPr>
        <w:t>(the Assessment Act)</w:t>
      </w:r>
      <w:r>
        <w:rPr>
          <w:rFonts w:ascii="&amp;quot" w:hAnsi="&amp;quot"/>
          <w:color w:val="000000"/>
          <w:szCs w:val="24"/>
        </w:rPr>
        <w:t>.  Similarly, the Registration and Collection Regulations are made under the authority of the Governor</w:t>
      </w:r>
      <w:r>
        <w:rPr>
          <w:rFonts w:ascii="&amp;quot" w:hAnsi="&amp;quot"/>
          <w:color w:val="000000"/>
          <w:szCs w:val="24"/>
        </w:rPr>
        <w:noBreakHyphen/>
        <w:t xml:space="preserve">General in accordance with section 125 of </w:t>
      </w:r>
      <w:r w:rsidR="008E599D">
        <w:rPr>
          <w:rFonts w:ascii="&amp;quot" w:hAnsi="&amp;quot"/>
          <w:color w:val="000000"/>
          <w:szCs w:val="24"/>
        </w:rPr>
        <w:t xml:space="preserve">the </w:t>
      </w:r>
      <w:r w:rsidR="008E599D">
        <w:rPr>
          <w:rFonts w:ascii="&amp;quot" w:hAnsi="&amp;quot"/>
          <w:i/>
          <w:iCs/>
          <w:color w:val="000000"/>
          <w:szCs w:val="24"/>
        </w:rPr>
        <w:t>Child Support (Registration and Collection) Act 1988</w:t>
      </w:r>
      <w:r w:rsidR="008E599D">
        <w:rPr>
          <w:rFonts w:ascii="&amp;quot" w:hAnsi="&amp;quot"/>
          <w:color w:val="000000"/>
          <w:szCs w:val="24"/>
        </w:rPr>
        <w:t xml:space="preserve"> (the Registration and Collection Act).</w:t>
      </w:r>
    </w:p>
    <w:p w14:paraId="32CB2F28" w14:textId="77777777" w:rsidR="007B2CD4" w:rsidRPr="007B2CD4" w:rsidRDefault="007B2CD4" w:rsidP="007B2CD4">
      <w:pPr>
        <w:spacing w:before="0"/>
        <w:jc w:val="both"/>
        <w:rPr>
          <w:rStyle w:val="BookTitle"/>
          <w:i w:val="0"/>
          <w:iCs w:val="0"/>
          <w:smallCaps w:val="0"/>
          <w:spacing w:val="0"/>
          <w:szCs w:val="24"/>
        </w:rPr>
      </w:pPr>
    </w:p>
    <w:p w14:paraId="2DAE7413" w14:textId="7D54A1AC" w:rsidR="0015134A" w:rsidRPr="00E73602" w:rsidRDefault="0015134A" w:rsidP="007B2CD4">
      <w:pPr>
        <w:spacing w:before="0"/>
        <w:jc w:val="both"/>
        <w:rPr>
          <w:rStyle w:val="BookTitle"/>
          <w:b/>
          <w:i w:val="0"/>
          <w:iCs w:val="0"/>
          <w:smallCaps w:val="0"/>
          <w:spacing w:val="0"/>
          <w:szCs w:val="24"/>
        </w:rPr>
      </w:pPr>
      <w:r w:rsidRPr="00E73602">
        <w:rPr>
          <w:rStyle w:val="BookTitle"/>
          <w:b/>
          <w:i w:val="0"/>
          <w:iCs w:val="0"/>
          <w:smallCaps w:val="0"/>
          <w:spacing w:val="0"/>
          <w:szCs w:val="24"/>
        </w:rPr>
        <w:t>Background</w:t>
      </w:r>
    </w:p>
    <w:p w14:paraId="315B2BE4" w14:textId="77777777" w:rsidR="007B2CD4" w:rsidRDefault="007B2CD4" w:rsidP="007B2CD4">
      <w:pPr>
        <w:spacing w:before="0"/>
        <w:jc w:val="both"/>
        <w:rPr>
          <w:szCs w:val="24"/>
        </w:rPr>
      </w:pPr>
    </w:p>
    <w:p w14:paraId="42DF997A" w14:textId="5A47B38D" w:rsidR="00F04043" w:rsidRPr="00F04043" w:rsidRDefault="00F04043" w:rsidP="00480AA1">
      <w:pPr>
        <w:keepNext/>
        <w:keepLines/>
        <w:spacing w:before="0"/>
        <w:jc w:val="both"/>
        <w:rPr>
          <w:szCs w:val="24"/>
          <w:u w:val="single"/>
        </w:rPr>
      </w:pPr>
      <w:r w:rsidRPr="00F04043">
        <w:rPr>
          <w:szCs w:val="24"/>
          <w:u w:val="single"/>
        </w:rPr>
        <w:t>The Legislative Framework</w:t>
      </w:r>
    </w:p>
    <w:p w14:paraId="08E1A280" w14:textId="5323B17C" w:rsidR="00030FF9" w:rsidRDefault="00030FF9" w:rsidP="00480AA1">
      <w:pPr>
        <w:keepNext/>
        <w:keepLines/>
        <w:spacing w:before="0"/>
        <w:jc w:val="both"/>
        <w:rPr>
          <w:szCs w:val="24"/>
        </w:rPr>
      </w:pPr>
    </w:p>
    <w:p w14:paraId="39E21515" w14:textId="05E23F9B" w:rsidR="00426EC5" w:rsidRDefault="00426EC5" w:rsidP="00480AA1">
      <w:pPr>
        <w:keepNext/>
        <w:keepLines/>
        <w:spacing w:before="0"/>
        <w:jc w:val="both"/>
        <w:rPr>
          <w:szCs w:val="24"/>
        </w:rPr>
      </w:pPr>
      <w:r w:rsidRPr="007B2CD4">
        <w:rPr>
          <w:szCs w:val="24"/>
        </w:rPr>
        <w:t xml:space="preserve">The </w:t>
      </w:r>
      <w:r>
        <w:rPr>
          <w:szCs w:val="24"/>
        </w:rPr>
        <w:t xml:space="preserve">Assessment </w:t>
      </w:r>
      <w:r w:rsidRPr="007B2CD4">
        <w:rPr>
          <w:szCs w:val="24"/>
        </w:rPr>
        <w:t>Act</w:t>
      </w:r>
      <w:r>
        <w:rPr>
          <w:szCs w:val="24"/>
        </w:rPr>
        <w:t xml:space="preserve"> provides for the assessment of </w:t>
      </w:r>
      <w:r w:rsidRPr="007B2CD4">
        <w:rPr>
          <w:szCs w:val="24"/>
        </w:rPr>
        <w:t>child support to ensure that children receive a proper level of financi</w:t>
      </w:r>
      <w:r>
        <w:rPr>
          <w:szCs w:val="24"/>
        </w:rPr>
        <w:t>al support from their parents.</w:t>
      </w:r>
    </w:p>
    <w:p w14:paraId="314F8D96" w14:textId="77777777" w:rsidR="00426EC5" w:rsidRPr="007B2CD4" w:rsidRDefault="00426EC5" w:rsidP="00426EC5">
      <w:pPr>
        <w:spacing w:before="0"/>
        <w:jc w:val="both"/>
        <w:rPr>
          <w:szCs w:val="24"/>
        </w:rPr>
      </w:pPr>
    </w:p>
    <w:p w14:paraId="53F78DDB" w14:textId="69B711A1" w:rsidR="00426EC5" w:rsidRPr="007B2CD4" w:rsidRDefault="00426EC5" w:rsidP="00426EC5">
      <w:pPr>
        <w:spacing w:before="0"/>
        <w:jc w:val="both"/>
        <w:rPr>
          <w:szCs w:val="24"/>
        </w:rPr>
      </w:pPr>
      <w:r w:rsidRPr="007B2CD4">
        <w:rPr>
          <w:szCs w:val="24"/>
        </w:rPr>
        <w:t xml:space="preserve">The </w:t>
      </w:r>
      <w:r>
        <w:rPr>
          <w:szCs w:val="24"/>
        </w:rPr>
        <w:t xml:space="preserve">Assessment </w:t>
      </w:r>
      <w:r w:rsidRPr="007B2CD4">
        <w:rPr>
          <w:szCs w:val="24"/>
        </w:rPr>
        <w:t>Regulations prescribe matters relevant to</w:t>
      </w:r>
      <w:r w:rsidR="00CC4FAC">
        <w:rPr>
          <w:szCs w:val="24"/>
        </w:rPr>
        <w:t xml:space="preserve"> the assessment of the level of </w:t>
      </w:r>
      <w:r w:rsidRPr="007B2CD4">
        <w:rPr>
          <w:szCs w:val="24"/>
        </w:rPr>
        <w:t xml:space="preserve">parents’ child support liabilities for their children. </w:t>
      </w:r>
    </w:p>
    <w:p w14:paraId="140C15FE" w14:textId="77777777" w:rsidR="00745A7E" w:rsidRDefault="00745A7E" w:rsidP="00426EC5">
      <w:pPr>
        <w:spacing w:before="0"/>
        <w:jc w:val="both"/>
        <w:rPr>
          <w:szCs w:val="24"/>
        </w:rPr>
      </w:pPr>
    </w:p>
    <w:p w14:paraId="22E81895" w14:textId="4A2572F5" w:rsidR="00F04043" w:rsidRPr="00F04043" w:rsidRDefault="00426EC5" w:rsidP="00426EC5">
      <w:pPr>
        <w:spacing w:before="0"/>
        <w:jc w:val="both"/>
        <w:rPr>
          <w:szCs w:val="24"/>
        </w:rPr>
      </w:pPr>
      <w:r w:rsidRPr="007B2CD4">
        <w:rPr>
          <w:szCs w:val="24"/>
        </w:rPr>
        <w:t xml:space="preserve">Section 164 of the </w:t>
      </w:r>
      <w:r>
        <w:rPr>
          <w:szCs w:val="24"/>
        </w:rPr>
        <w:t>Assessment Act provides that the Governor</w:t>
      </w:r>
      <w:r>
        <w:rPr>
          <w:szCs w:val="24"/>
        </w:rPr>
        <w:noBreakHyphen/>
      </w:r>
      <w:r w:rsidRPr="007B2CD4">
        <w:rPr>
          <w:szCs w:val="24"/>
        </w:rPr>
        <w:t xml:space="preserve">General may make regulations, not inconsistent with the </w:t>
      </w:r>
      <w:r>
        <w:rPr>
          <w:szCs w:val="24"/>
        </w:rPr>
        <w:t xml:space="preserve">Assessment </w:t>
      </w:r>
      <w:r w:rsidRPr="007B2CD4">
        <w:rPr>
          <w:szCs w:val="24"/>
        </w:rPr>
        <w:t xml:space="preserve">Act, prescribing all matters required or permitted by the </w:t>
      </w:r>
      <w:r>
        <w:rPr>
          <w:szCs w:val="24"/>
        </w:rPr>
        <w:t xml:space="preserve">Assessment </w:t>
      </w:r>
      <w:r w:rsidRPr="007B2CD4">
        <w:rPr>
          <w:szCs w:val="24"/>
        </w:rPr>
        <w:t>A</w:t>
      </w:r>
      <w:r>
        <w:rPr>
          <w:szCs w:val="24"/>
        </w:rPr>
        <w:t>ct, or </w:t>
      </w:r>
      <w:r w:rsidRPr="007B2CD4">
        <w:rPr>
          <w:szCs w:val="24"/>
        </w:rPr>
        <w:t xml:space="preserve">necessary or convenient to be prescribed for carrying out or giving effect to the </w:t>
      </w:r>
      <w:r>
        <w:rPr>
          <w:szCs w:val="24"/>
        </w:rPr>
        <w:t xml:space="preserve">Assessment </w:t>
      </w:r>
      <w:r w:rsidRPr="007B2CD4">
        <w:rPr>
          <w:szCs w:val="24"/>
        </w:rPr>
        <w:t>Act.</w:t>
      </w:r>
    </w:p>
    <w:p w14:paraId="709297AD" w14:textId="77777777" w:rsidR="00426EC5" w:rsidRDefault="00426EC5" w:rsidP="00426EC5">
      <w:pPr>
        <w:spacing w:before="0"/>
        <w:jc w:val="both"/>
        <w:rPr>
          <w:rStyle w:val="BookTitle"/>
          <w:i w:val="0"/>
          <w:iCs w:val="0"/>
          <w:smallCaps w:val="0"/>
          <w:spacing w:val="0"/>
          <w:szCs w:val="24"/>
        </w:rPr>
      </w:pPr>
    </w:p>
    <w:p w14:paraId="42D1C7AD" w14:textId="29E883E2" w:rsidR="00426EC5" w:rsidRDefault="00426EC5" w:rsidP="00426EC5">
      <w:pPr>
        <w:spacing w:before="0"/>
        <w:jc w:val="both"/>
        <w:rPr>
          <w:szCs w:val="24"/>
        </w:rPr>
      </w:pPr>
      <w:r w:rsidRPr="00426EC5">
        <w:rPr>
          <w:szCs w:val="24"/>
        </w:rPr>
        <w:t xml:space="preserve">The </w:t>
      </w:r>
      <w:r>
        <w:rPr>
          <w:szCs w:val="24"/>
        </w:rPr>
        <w:t xml:space="preserve">Registration and Collection </w:t>
      </w:r>
      <w:r w:rsidRPr="00426EC5">
        <w:rPr>
          <w:szCs w:val="24"/>
        </w:rPr>
        <w:t>Act provides for the registration and collection of registrable maintenance liabilities, including court orders, court registered agreements and administrative assessments of child support.</w:t>
      </w:r>
    </w:p>
    <w:p w14:paraId="04E60D32" w14:textId="77777777" w:rsidR="00426EC5" w:rsidRPr="00426EC5" w:rsidRDefault="00426EC5" w:rsidP="00426EC5">
      <w:pPr>
        <w:spacing w:before="0"/>
        <w:jc w:val="both"/>
        <w:rPr>
          <w:szCs w:val="24"/>
        </w:rPr>
      </w:pPr>
    </w:p>
    <w:p w14:paraId="0894E65F" w14:textId="6ABA674F" w:rsidR="00426EC5" w:rsidRDefault="00426EC5" w:rsidP="00426EC5">
      <w:pPr>
        <w:spacing w:before="0"/>
        <w:jc w:val="both"/>
        <w:rPr>
          <w:szCs w:val="24"/>
        </w:rPr>
      </w:pPr>
      <w:r w:rsidRPr="00426EC5">
        <w:rPr>
          <w:szCs w:val="24"/>
        </w:rPr>
        <w:t xml:space="preserve">The </w:t>
      </w:r>
      <w:r>
        <w:rPr>
          <w:szCs w:val="24"/>
        </w:rPr>
        <w:t xml:space="preserve">Registration and Collection </w:t>
      </w:r>
      <w:r w:rsidRPr="00426EC5">
        <w:rPr>
          <w:szCs w:val="24"/>
        </w:rPr>
        <w:t xml:space="preserve">Regulations prescribe matters relevant to the registration and collection of child and spousal maintenance liabilities. </w:t>
      </w:r>
    </w:p>
    <w:p w14:paraId="53568E9F" w14:textId="77777777" w:rsidR="00426EC5" w:rsidRPr="00426EC5" w:rsidRDefault="00426EC5" w:rsidP="00426EC5">
      <w:pPr>
        <w:spacing w:before="0"/>
        <w:jc w:val="both"/>
        <w:rPr>
          <w:szCs w:val="24"/>
        </w:rPr>
      </w:pPr>
    </w:p>
    <w:p w14:paraId="3AAA47DF" w14:textId="784933FE" w:rsidR="00426EC5" w:rsidRDefault="00426EC5" w:rsidP="00426EC5">
      <w:pPr>
        <w:spacing w:before="0"/>
        <w:jc w:val="both"/>
        <w:rPr>
          <w:szCs w:val="24"/>
        </w:rPr>
      </w:pPr>
      <w:r w:rsidRPr="00426EC5">
        <w:rPr>
          <w:szCs w:val="24"/>
        </w:rPr>
        <w:t xml:space="preserve">Section 125 of the </w:t>
      </w:r>
      <w:r>
        <w:rPr>
          <w:szCs w:val="24"/>
        </w:rPr>
        <w:t xml:space="preserve">Registration and Collection </w:t>
      </w:r>
      <w:r w:rsidRPr="00426EC5">
        <w:rPr>
          <w:szCs w:val="24"/>
        </w:rPr>
        <w:t xml:space="preserve">Act </w:t>
      </w:r>
      <w:r>
        <w:rPr>
          <w:szCs w:val="24"/>
        </w:rPr>
        <w:t>provides that the Governor</w:t>
      </w:r>
      <w:r>
        <w:rPr>
          <w:szCs w:val="24"/>
        </w:rPr>
        <w:noBreakHyphen/>
      </w:r>
      <w:r w:rsidRPr="00426EC5">
        <w:rPr>
          <w:szCs w:val="24"/>
        </w:rPr>
        <w:t xml:space="preserve">General may make regulations, not inconsistent with the </w:t>
      </w:r>
      <w:r>
        <w:rPr>
          <w:szCs w:val="24"/>
        </w:rPr>
        <w:t xml:space="preserve">Registration and Collection </w:t>
      </w:r>
      <w:r w:rsidRPr="00426EC5">
        <w:rPr>
          <w:szCs w:val="24"/>
        </w:rPr>
        <w:t xml:space="preserve">Act, prescribing all matters required or permitted by the </w:t>
      </w:r>
      <w:r>
        <w:rPr>
          <w:szCs w:val="24"/>
        </w:rPr>
        <w:t xml:space="preserve">Registration and Collection </w:t>
      </w:r>
      <w:r w:rsidRPr="00426EC5">
        <w:rPr>
          <w:szCs w:val="24"/>
        </w:rPr>
        <w:t>Act</w:t>
      </w:r>
      <w:r>
        <w:rPr>
          <w:szCs w:val="24"/>
        </w:rPr>
        <w:t>, or necessary or </w:t>
      </w:r>
      <w:r w:rsidRPr="00426EC5">
        <w:rPr>
          <w:szCs w:val="24"/>
        </w:rPr>
        <w:t xml:space="preserve">convenient to be prescribed for carrying out or giving effect to the </w:t>
      </w:r>
      <w:r>
        <w:rPr>
          <w:szCs w:val="24"/>
        </w:rPr>
        <w:t xml:space="preserve">Registration and Collection </w:t>
      </w:r>
      <w:r w:rsidRPr="00426EC5">
        <w:rPr>
          <w:szCs w:val="24"/>
        </w:rPr>
        <w:t>Act.</w:t>
      </w:r>
    </w:p>
    <w:p w14:paraId="2B5C966E" w14:textId="1A03B6E1" w:rsidR="00D82225" w:rsidRDefault="00D82225" w:rsidP="00426EC5">
      <w:pPr>
        <w:spacing w:before="0"/>
        <w:jc w:val="both"/>
        <w:rPr>
          <w:szCs w:val="24"/>
        </w:rPr>
      </w:pPr>
    </w:p>
    <w:p w14:paraId="1B8BA311" w14:textId="059045D2" w:rsidR="00D82225" w:rsidRPr="00F04043" w:rsidRDefault="00D82225" w:rsidP="00480AA1">
      <w:pPr>
        <w:keepNext/>
        <w:keepLines/>
        <w:spacing w:before="0"/>
        <w:jc w:val="both"/>
        <w:rPr>
          <w:rStyle w:val="BookTitle"/>
          <w:iCs w:val="0"/>
          <w:smallCaps w:val="0"/>
          <w:spacing w:val="0"/>
          <w:szCs w:val="24"/>
          <w:u w:val="single"/>
        </w:rPr>
      </w:pPr>
      <w:r w:rsidRPr="00F04043">
        <w:rPr>
          <w:szCs w:val="24"/>
          <w:u w:val="single"/>
        </w:rPr>
        <w:t xml:space="preserve">The Amendment Regulations </w:t>
      </w:r>
    </w:p>
    <w:p w14:paraId="14CE7AA2" w14:textId="397BFC8D" w:rsidR="00426EC5" w:rsidRDefault="00426EC5" w:rsidP="00480AA1">
      <w:pPr>
        <w:keepNext/>
        <w:keepLines/>
        <w:spacing w:before="0"/>
        <w:jc w:val="both"/>
        <w:rPr>
          <w:szCs w:val="24"/>
        </w:rPr>
      </w:pPr>
    </w:p>
    <w:p w14:paraId="64946E09" w14:textId="3E93D13E" w:rsidR="00030FF9" w:rsidRPr="00030FF9" w:rsidRDefault="00030FF9" w:rsidP="00480AA1">
      <w:pPr>
        <w:keepNext/>
        <w:keepLines/>
        <w:spacing w:before="0"/>
        <w:jc w:val="both"/>
        <w:rPr>
          <w:i/>
          <w:szCs w:val="24"/>
        </w:rPr>
      </w:pPr>
      <w:r>
        <w:rPr>
          <w:i/>
          <w:szCs w:val="24"/>
        </w:rPr>
        <w:t>Amendments to the Assessment Regulations</w:t>
      </w:r>
    </w:p>
    <w:p w14:paraId="51AECD78" w14:textId="77777777" w:rsidR="00030FF9" w:rsidRDefault="00030FF9" w:rsidP="00480AA1">
      <w:pPr>
        <w:keepNext/>
        <w:keepLines/>
        <w:spacing w:before="0"/>
        <w:jc w:val="both"/>
        <w:rPr>
          <w:szCs w:val="24"/>
        </w:rPr>
      </w:pPr>
    </w:p>
    <w:p w14:paraId="03D48D26" w14:textId="3CE1D783" w:rsidR="001629D5" w:rsidRPr="008E599D" w:rsidRDefault="00F04043" w:rsidP="00480AA1">
      <w:pPr>
        <w:keepNext/>
        <w:keepLines/>
        <w:spacing w:before="0"/>
        <w:jc w:val="both"/>
        <w:rPr>
          <w:iCs/>
          <w:szCs w:val="24"/>
        </w:rPr>
      </w:pPr>
      <w:r>
        <w:rPr>
          <w:szCs w:val="24"/>
        </w:rPr>
        <w:t>The Amendment Regulations will make changes to the Assess</w:t>
      </w:r>
      <w:r w:rsidR="00C907BA">
        <w:rPr>
          <w:szCs w:val="24"/>
        </w:rPr>
        <w:t>ment Regulations as a result of </w:t>
      </w:r>
      <w:r>
        <w:rPr>
          <w:szCs w:val="24"/>
        </w:rPr>
        <w:t xml:space="preserve">the commencement of the </w:t>
      </w:r>
      <w:r w:rsidRPr="00F04043">
        <w:rPr>
          <w:i/>
          <w:iCs/>
          <w:szCs w:val="24"/>
        </w:rPr>
        <w:t>Family Assistance and Child Support Legislation Amendment (Protecting Children) Act 2018</w:t>
      </w:r>
      <w:r w:rsidR="00C907BA">
        <w:rPr>
          <w:i/>
          <w:iCs/>
          <w:szCs w:val="24"/>
        </w:rPr>
        <w:t xml:space="preserve"> </w:t>
      </w:r>
      <w:r w:rsidR="00C907BA">
        <w:rPr>
          <w:iCs/>
          <w:szCs w:val="24"/>
        </w:rPr>
        <w:t>(the Protecting Children Act)</w:t>
      </w:r>
      <w:r w:rsidR="0038313E">
        <w:rPr>
          <w:iCs/>
          <w:szCs w:val="24"/>
        </w:rPr>
        <w:t xml:space="preserve"> and the subsequent adoption by the Western Australian Parliament of these amendments through the </w:t>
      </w:r>
      <w:r w:rsidR="006F1E86">
        <w:rPr>
          <w:i/>
          <w:iCs/>
          <w:szCs w:val="24"/>
        </w:rPr>
        <w:t>Child </w:t>
      </w:r>
      <w:r w:rsidR="0038313E">
        <w:rPr>
          <w:i/>
          <w:iCs/>
          <w:szCs w:val="24"/>
        </w:rPr>
        <w:t>Support</w:t>
      </w:r>
      <w:r w:rsidR="006F1E86">
        <w:rPr>
          <w:i/>
          <w:iCs/>
          <w:szCs w:val="24"/>
        </w:rPr>
        <w:t> </w:t>
      </w:r>
      <w:r w:rsidR="0038313E">
        <w:rPr>
          <w:i/>
          <w:iCs/>
          <w:szCs w:val="24"/>
        </w:rPr>
        <w:t>(Commonwealth Powers) Act 2019 (WA).</w:t>
      </w:r>
      <w:r>
        <w:rPr>
          <w:iCs/>
          <w:szCs w:val="24"/>
        </w:rPr>
        <w:t xml:space="preserve"> </w:t>
      </w:r>
      <w:r w:rsidR="00C907BA">
        <w:rPr>
          <w:iCs/>
          <w:szCs w:val="24"/>
        </w:rPr>
        <w:t xml:space="preserve"> The Protecting Children Act repealed and replaced </w:t>
      </w:r>
      <w:r w:rsidR="00C907BA" w:rsidRPr="00C907BA">
        <w:rPr>
          <w:iCs/>
          <w:szCs w:val="24"/>
        </w:rPr>
        <w:t>subsections 56(2) and 57(7) of the</w:t>
      </w:r>
      <w:r w:rsidR="00C907BA">
        <w:rPr>
          <w:iCs/>
          <w:szCs w:val="24"/>
        </w:rPr>
        <w:t xml:space="preserve"> Assessment Act.  Prior to repeal, these subsections </w:t>
      </w:r>
      <w:r w:rsidR="001629D5">
        <w:rPr>
          <w:iCs/>
          <w:szCs w:val="24"/>
        </w:rPr>
        <w:t xml:space="preserve">only allowed the Child Support Registrar (the Registrar) to amend a parent’s administrative assessment of child support to take account </w:t>
      </w:r>
      <w:r w:rsidR="003C7FB1">
        <w:rPr>
          <w:iCs/>
          <w:szCs w:val="24"/>
        </w:rPr>
        <w:t>of an amended tax assessment in </w:t>
      </w:r>
      <w:r w:rsidR="001629D5">
        <w:rPr>
          <w:iCs/>
          <w:szCs w:val="24"/>
        </w:rPr>
        <w:t xml:space="preserve">certain circumstances, </w:t>
      </w:r>
      <w:r w:rsidR="00030FF9">
        <w:rPr>
          <w:iCs/>
          <w:szCs w:val="24"/>
        </w:rPr>
        <w:t>which was</w:t>
      </w:r>
      <w:r w:rsidR="00C907BA">
        <w:rPr>
          <w:iCs/>
          <w:szCs w:val="24"/>
        </w:rPr>
        <w:t xml:space="preserve"> supplemented </w:t>
      </w:r>
      <w:r w:rsidR="001629D5">
        <w:rPr>
          <w:iCs/>
          <w:szCs w:val="24"/>
        </w:rPr>
        <w:t>by</w:t>
      </w:r>
      <w:r w:rsidR="00030FF9">
        <w:rPr>
          <w:iCs/>
          <w:szCs w:val="24"/>
        </w:rPr>
        <w:t xml:space="preserve"> </w:t>
      </w:r>
      <w:r w:rsidR="00C228DD">
        <w:rPr>
          <w:iCs/>
          <w:szCs w:val="24"/>
        </w:rPr>
        <w:t xml:space="preserve">section 10 of the Assessment Regulations. </w:t>
      </w:r>
    </w:p>
    <w:p w14:paraId="4D80992A" w14:textId="77777777" w:rsidR="001629D5" w:rsidRDefault="001629D5" w:rsidP="001629D5">
      <w:pPr>
        <w:spacing w:before="0"/>
        <w:jc w:val="both"/>
        <w:rPr>
          <w:iCs/>
          <w:szCs w:val="24"/>
        </w:rPr>
      </w:pPr>
    </w:p>
    <w:p w14:paraId="10E22F3D" w14:textId="4041E679" w:rsidR="007D6740" w:rsidRDefault="001629D5" w:rsidP="001629D5">
      <w:pPr>
        <w:spacing w:before="0"/>
        <w:jc w:val="both"/>
        <w:rPr>
          <w:iCs/>
          <w:szCs w:val="24"/>
        </w:rPr>
      </w:pPr>
      <w:r>
        <w:rPr>
          <w:iCs/>
          <w:szCs w:val="24"/>
        </w:rPr>
        <w:t>After repeal and replacement</w:t>
      </w:r>
      <w:r w:rsidR="00030FF9">
        <w:rPr>
          <w:iCs/>
          <w:szCs w:val="24"/>
        </w:rPr>
        <w:t xml:space="preserve"> by the Protecting Children Act</w:t>
      </w:r>
      <w:r>
        <w:rPr>
          <w:iCs/>
          <w:szCs w:val="24"/>
        </w:rPr>
        <w:t>,</w:t>
      </w:r>
      <w:r w:rsidR="00030FF9">
        <w:rPr>
          <w:iCs/>
          <w:szCs w:val="24"/>
        </w:rPr>
        <w:t xml:space="preserve"> subsections 56(2) and 57(7) of </w:t>
      </w:r>
      <w:r>
        <w:rPr>
          <w:iCs/>
          <w:szCs w:val="24"/>
        </w:rPr>
        <w:t xml:space="preserve">the Assessment Act now permit the Registrar to amend an administrative assessment of child support, after a parent’s taxable income has been amended, to take account of the amended tax assessment.  </w:t>
      </w:r>
      <w:r w:rsidR="001D3AAD">
        <w:rPr>
          <w:iCs/>
          <w:szCs w:val="24"/>
        </w:rPr>
        <w:t>S</w:t>
      </w:r>
      <w:r w:rsidR="00030FF9">
        <w:rPr>
          <w:iCs/>
          <w:szCs w:val="24"/>
        </w:rPr>
        <w:t>ection </w:t>
      </w:r>
      <w:r w:rsidR="00C228DD">
        <w:rPr>
          <w:iCs/>
          <w:szCs w:val="24"/>
        </w:rPr>
        <w:t xml:space="preserve">10 </w:t>
      </w:r>
      <w:r>
        <w:rPr>
          <w:iCs/>
          <w:szCs w:val="24"/>
        </w:rPr>
        <w:t xml:space="preserve">of the Assessment Regulations </w:t>
      </w:r>
      <w:r w:rsidR="00C228DD">
        <w:rPr>
          <w:iCs/>
          <w:szCs w:val="24"/>
        </w:rPr>
        <w:t xml:space="preserve">ceased </w:t>
      </w:r>
      <w:r w:rsidR="00A73280">
        <w:rPr>
          <w:iCs/>
          <w:szCs w:val="24"/>
        </w:rPr>
        <w:t xml:space="preserve">to have </w:t>
      </w:r>
      <w:r w:rsidR="001D3AAD">
        <w:rPr>
          <w:iCs/>
          <w:szCs w:val="24"/>
        </w:rPr>
        <w:t xml:space="preserve">operational </w:t>
      </w:r>
      <w:r w:rsidR="00A73280">
        <w:rPr>
          <w:iCs/>
          <w:szCs w:val="24"/>
        </w:rPr>
        <w:t xml:space="preserve">effect </w:t>
      </w:r>
      <w:r w:rsidR="001D3AAD">
        <w:rPr>
          <w:iCs/>
          <w:szCs w:val="24"/>
        </w:rPr>
        <w:t>following</w:t>
      </w:r>
      <w:r w:rsidR="00A73280">
        <w:rPr>
          <w:iCs/>
          <w:szCs w:val="24"/>
        </w:rPr>
        <w:t xml:space="preserve"> the commencement of the Protecting Children Act.</w:t>
      </w:r>
      <w:r w:rsidR="00C26B91">
        <w:rPr>
          <w:iCs/>
          <w:szCs w:val="24"/>
        </w:rPr>
        <w:t xml:space="preserve">  </w:t>
      </w:r>
    </w:p>
    <w:p w14:paraId="02D49806" w14:textId="77777777" w:rsidR="007D6740" w:rsidRDefault="007D6740" w:rsidP="007B2CD4">
      <w:pPr>
        <w:spacing w:before="0"/>
        <w:jc w:val="both"/>
        <w:rPr>
          <w:iCs/>
          <w:szCs w:val="24"/>
        </w:rPr>
      </w:pPr>
    </w:p>
    <w:p w14:paraId="0FF96EA9" w14:textId="77777777" w:rsidR="008E599D" w:rsidRDefault="00F04043" w:rsidP="008E599D">
      <w:pPr>
        <w:spacing w:before="0"/>
        <w:rPr>
          <w:rFonts w:eastAsiaTheme="minorHAnsi"/>
          <w:szCs w:val="24"/>
        </w:rPr>
      </w:pPr>
      <w:r>
        <w:rPr>
          <w:iCs/>
          <w:szCs w:val="24"/>
        </w:rPr>
        <w:t>The</w:t>
      </w:r>
      <w:r w:rsidR="007D6740">
        <w:rPr>
          <w:iCs/>
          <w:szCs w:val="24"/>
        </w:rPr>
        <w:t xml:space="preserve"> Amendment</w:t>
      </w:r>
      <w:r>
        <w:rPr>
          <w:iCs/>
          <w:szCs w:val="24"/>
        </w:rPr>
        <w:t xml:space="preserve"> Regulations will also </w:t>
      </w:r>
      <w:r w:rsidR="00C228DD">
        <w:rPr>
          <w:iCs/>
          <w:szCs w:val="24"/>
        </w:rPr>
        <w:t xml:space="preserve">amend the Assessment Regulations to </w:t>
      </w:r>
      <w:r>
        <w:rPr>
          <w:iCs/>
          <w:szCs w:val="24"/>
        </w:rPr>
        <w:t xml:space="preserve">provide </w:t>
      </w:r>
      <w:r w:rsidR="00C228DD">
        <w:rPr>
          <w:iCs/>
          <w:szCs w:val="24"/>
        </w:rPr>
        <w:t>that</w:t>
      </w:r>
      <w:r>
        <w:rPr>
          <w:iCs/>
          <w:szCs w:val="24"/>
        </w:rPr>
        <w:t xml:space="preserve"> </w:t>
      </w:r>
      <w:r w:rsidR="00C907BA">
        <w:rPr>
          <w:iCs/>
          <w:szCs w:val="24"/>
        </w:rPr>
        <w:t>any p</w:t>
      </w:r>
      <w:r w:rsidR="00117AA1">
        <w:rPr>
          <w:iCs/>
          <w:szCs w:val="24"/>
        </w:rPr>
        <w:t>ayments of ‘</w:t>
      </w:r>
      <w:r w:rsidR="00C907BA">
        <w:rPr>
          <w:iCs/>
          <w:szCs w:val="24"/>
        </w:rPr>
        <w:t>redress</w:t>
      </w:r>
      <w:r w:rsidR="00117AA1">
        <w:rPr>
          <w:iCs/>
          <w:szCs w:val="24"/>
        </w:rPr>
        <w:t>’</w:t>
      </w:r>
      <w:r w:rsidR="00C228DD">
        <w:rPr>
          <w:iCs/>
          <w:szCs w:val="24"/>
        </w:rPr>
        <w:t>,</w:t>
      </w:r>
      <w:r w:rsidR="00C907BA">
        <w:rPr>
          <w:iCs/>
          <w:szCs w:val="24"/>
        </w:rPr>
        <w:t xml:space="preserve"> within the meaning of the </w:t>
      </w:r>
      <w:r w:rsidR="00C907BA">
        <w:rPr>
          <w:i/>
          <w:iCs/>
          <w:szCs w:val="24"/>
        </w:rPr>
        <w:t>National Redress Scheme for Institutional Child Sexual Abuse Act 2018</w:t>
      </w:r>
      <w:r w:rsidR="00C228DD">
        <w:rPr>
          <w:i/>
          <w:iCs/>
          <w:szCs w:val="24"/>
        </w:rPr>
        <w:t xml:space="preserve"> </w:t>
      </w:r>
      <w:r w:rsidR="00C228DD">
        <w:rPr>
          <w:iCs/>
          <w:szCs w:val="24"/>
        </w:rPr>
        <w:t>(the Redress Act),</w:t>
      </w:r>
      <w:r w:rsidR="00C907BA">
        <w:rPr>
          <w:i/>
          <w:iCs/>
          <w:szCs w:val="24"/>
        </w:rPr>
        <w:t xml:space="preserve"> </w:t>
      </w:r>
      <w:r w:rsidR="008E599D">
        <w:rPr>
          <w:iCs/>
          <w:szCs w:val="24"/>
        </w:rPr>
        <w:t xml:space="preserve">will not be considered income </w:t>
      </w:r>
    </w:p>
    <w:p w14:paraId="4F04F574" w14:textId="427B51AF" w:rsidR="00BB7090" w:rsidRDefault="00AA4AEC" w:rsidP="007B2CD4">
      <w:pPr>
        <w:spacing w:before="0"/>
        <w:jc w:val="both"/>
        <w:rPr>
          <w:iCs/>
          <w:szCs w:val="24"/>
        </w:rPr>
      </w:pPr>
      <w:r>
        <w:rPr>
          <w:iCs/>
          <w:szCs w:val="24"/>
        </w:rPr>
        <w:t xml:space="preserve">for the purposes of </w:t>
      </w:r>
      <w:r w:rsidR="00C907BA">
        <w:rPr>
          <w:iCs/>
          <w:szCs w:val="24"/>
        </w:rPr>
        <w:t>section 66</w:t>
      </w:r>
      <w:r w:rsidR="004F6E22">
        <w:rPr>
          <w:iCs/>
          <w:szCs w:val="24"/>
        </w:rPr>
        <w:t>A</w:t>
      </w:r>
      <w:r w:rsidR="00BB7090">
        <w:rPr>
          <w:iCs/>
          <w:szCs w:val="24"/>
        </w:rPr>
        <w:t> of the Assessment Act.</w:t>
      </w:r>
    </w:p>
    <w:p w14:paraId="702B410F" w14:textId="77777777" w:rsidR="00BB7090" w:rsidRDefault="00BB7090" w:rsidP="007B2CD4">
      <w:pPr>
        <w:spacing w:before="0"/>
        <w:jc w:val="both"/>
        <w:rPr>
          <w:iCs/>
          <w:szCs w:val="24"/>
        </w:rPr>
      </w:pPr>
    </w:p>
    <w:p w14:paraId="33D17AD8" w14:textId="382AC34D" w:rsidR="00BB7090" w:rsidRDefault="008A4208" w:rsidP="007B2CD4">
      <w:pPr>
        <w:spacing w:before="0"/>
        <w:jc w:val="both"/>
        <w:rPr>
          <w:iCs/>
          <w:szCs w:val="24"/>
        </w:rPr>
      </w:pPr>
      <w:r>
        <w:rPr>
          <w:iCs/>
          <w:szCs w:val="24"/>
        </w:rPr>
        <w:t xml:space="preserve">Under section 66A of the Assessment Act, if the Registrar has made an assessment under section 66 in respect of the minimum annual rate of child support payable by a parent for a child, the Registrar may, on an application made by the parent, reduce the annual rate of child support for a nominated period to nil in certain cases.  In considering the application, the Registrar must determine the parent’s income under subsection 66A(4) of the Assessment Act.   </w:t>
      </w:r>
      <w:r w:rsidR="00BB7090">
        <w:rPr>
          <w:iCs/>
          <w:szCs w:val="24"/>
        </w:rPr>
        <w:t xml:space="preserve"> </w:t>
      </w:r>
      <w:r w:rsidR="00376813">
        <w:rPr>
          <w:iCs/>
          <w:szCs w:val="24"/>
        </w:rPr>
        <w:t>Subsection </w:t>
      </w:r>
      <w:r w:rsidR="00BB7090" w:rsidRPr="00BB7090">
        <w:rPr>
          <w:iCs/>
          <w:szCs w:val="24"/>
        </w:rPr>
        <w:t xml:space="preserve">66A(4) defines income and provides that money prescribed by the </w:t>
      </w:r>
      <w:r w:rsidR="007650F9">
        <w:rPr>
          <w:iCs/>
          <w:szCs w:val="24"/>
        </w:rPr>
        <w:t xml:space="preserve">Assessment Regulations </w:t>
      </w:r>
      <w:r w:rsidR="00BB7090">
        <w:rPr>
          <w:iCs/>
          <w:szCs w:val="24"/>
        </w:rPr>
        <w:t xml:space="preserve"> is </w:t>
      </w:r>
      <w:r w:rsidR="00BB7090" w:rsidRPr="00BB7090">
        <w:rPr>
          <w:iCs/>
          <w:szCs w:val="24"/>
        </w:rPr>
        <w:t>excluded from the definition of income</w:t>
      </w:r>
      <w:r w:rsidR="00BB7090" w:rsidRPr="00BD0270">
        <w:rPr>
          <w:iCs/>
          <w:szCs w:val="24"/>
        </w:rPr>
        <w:t>.</w:t>
      </w:r>
      <w:r w:rsidR="00A07D13" w:rsidRPr="00BD0270">
        <w:rPr>
          <w:iCs/>
          <w:szCs w:val="24"/>
        </w:rPr>
        <w:t xml:space="preserve"> However, this is a very broad definition of income that did not foresee redress payments when it was enacted, hence the need to amend them under the Assessment Regulations.</w:t>
      </w:r>
      <w:r w:rsidR="00376A4C">
        <w:rPr>
          <w:iCs/>
          <w:szCs w:val="24"/>
        </w:rPr>
        <w:t xml:space="preserve"> The definition found in subsection</w:t>
      </w:r>
      <w:r w:rsidR="006F1E86">
        <w:rPr>
          <w:iCs/>
          <w:szCs w:val="24"/>
        </w:rPr>
        <w:t> </w:t>
      </w:r>
      <w:r w:rsidR="00376A4C">
        <w:rPr>
          <w:iCs/>
          <w:szCs w:val="24"/>
        </w:rPr>
        <w:t xml:space="preserve">66A(4) is </w:t>
      </w:r>
      <w:r>
        <w:rPr>
          <w:iCs/>
          <w:szCs w:val="24"/>
        </w:rPr>
        <w:t xml:space="preserve">also </w:t>
      </w:r>
      <w:r w:rsidR="00376A4C">
        <w:rPr>
          <w:iCs/>
          <w:szCs w:val="24"/>
        </w:rPr>
        <w:t xml:space="preserve">used in section 65B of the Assessment Act, where a parent can make an application for section 65A of the Assessment Act not to apply. </w:t>
      </w:r>
    </w:p>
    <w:p w14:paraId="0EA59BC3" w14:textId="285C5079" w:rsidR="00BB7090" w:rsidRDefault="00BB7090" w:rsidP="007B2CD4">
      <w:pPr>
        <w:spacing w:before="0"/>
        <w:jc w:val="both"/>
        <w:rPr>
          <w:iCs/>
          <w:szCs w:val="24"/>
        </w:rPr>
      </w:pPr>
    </w:p>
    <w:p w14:paraId="4B730C63" w14:textId="3E996EA9" w:rsidR="001E2EE0" w:rsidRDefault="00117AA1" w:rsidP="00376813">
      <w:pPr>
        <w:spacing w:before="0"/>
        <w:jc w:val="both"/>
        <w:rPr>
          <w:iCs/>
          <w:szCs w:val="24"/>
        </w:rPr>
      </w:pPr>
      <w:r>
        <w:rPr>
          <w:iCs/>
          <w:szCs w:val="24"/>
        </w:rPr>
        <w:t xml:space="preserve">Payments of </w:t>
      </w:r>
      <w:r w:rsidR="00C228DD">
        <w:rPr>
          <w:iCs/>
          <w:szCs w:val="24"/>
        </w:rPr>
        <w:t>redress</w:t>
      </w:r>
      <w:r w:rsidR="003C29C0">
        <w:rPr>
          <w:iCs/>
          <w:szCs w:val="24"/>
        </w:rPr>
        <w:t xml:space="preserve"> include a redress payment (of up </w:t>
      </w:r>
      <w:r>
        <w:rPr>
          <w:iCs/>
          <w:szCs w:val="24"/>
        </w:rPr>
        <w:t>to </w:t>
      </w:r>
      <w:r w:rsidR="00C228DD">
        <w:rPr>
          <w:iCs/>
          <w:szCs w:val="24"/>
        </w:rPr>
        <w:t xml:space="preserve">$150,000) </w:t>
      </w:r>
      <w:r w:rsidR="00376813">
        <w:rPr>
          <w:iCs/>
          <w:szCs w:val="24"/>
        </w:rPr>
        <w:t>made to a person under sections 48 or </w:t>
      </w:r>
      <w:r w:rsidR="00C228DD">
        <w:rPr>
          <w:iCs/>
          <w:szCs w:val="24"/>
        </w:rPr>
        <w:t>60 of the Redress Act, and any counselling</w:t>
      </w:r>
      <w:r w:rsidR="00376813">
        <w:rPr>
          <w:iCs/>
          <w:szCs w:val="24"/>
        </w:rPr>
        <w:t xml:space="preserve"> and psychological component of </w:t>
      </w:r>
      <w:r w:rsidR="00C228DD">
        <w:rPr>
          <w:iCs/>
          <w:szCs w:val="24"/>
        </w:rPr>
        <w:t>redress</w:t>
      </w:r>
      <w:r w:rsidR="00030FF9">
        <w:rPr>
          <w:iCs/>
          <w:szCs w:val="24"/>
        </w:rPr>
        <w:t>,</w:t>
      </w:r>
      <w:r w:rsidR="00C228DD">
        <w:rPr>
          <w:iCs/>
          <w:szCs w:val="24"/>
        </w:rPr>
        <w:t xml:space="preserve"> which </w:t>
      </w:r>
      <w:r w:rsidR="00030FF9">
        <w:rPr>
          <w:iCs/>
          <w:szCs w:val="24"/>
        </w:rPr>
        <w:t xml:space="preserve">may include </w:t>
      </w:r>
      <w:r w:rsidR="00C228DD">
        <w:rPr>
          <w:iCs/>
          <w:szCs w:val="24"/>
        </w:rPr>
        <w:t>a</w:t>
      </w:r>
      <w:r w:rsidR="00030FF9">
        <w:rPr>
          <w:iCs/>
          <w:szCs w:val="24"/>
        </w:rPr>
        <w:t xml:space="preserve"> </w:t>
      </w:r>
      <w:r w:rsidR="00C228DD" w:rsidRPr="00C228DD">
        <w:rPr>
          <w:iCs/>
          <w:szCs w:val="24"/>
        </w:rPr>
        <w:t>counselling and psychological services</w:t>
      </w:r>
      <w:r w:rsidR="00C228DD" w:rsidRPr="00C228DD">
        <w:rPr>
          <w:b/>
          <w:bCs/>
          <w:i/>
          <w:iCs/>
          <w:szCs w:val="24"/>
        </w:rPr>
        <w:t xml:space="preserve"> </w:t>
      </w:r>
      <w:r w:rsidR="00C228DD" w:rsidRPr="00C228DD">
        <w:rPr>
          <w:iCs/>
          <w:szCs w:val="24"/>
        </w:rPr>
        <w:t>payment</w:t>
      </w:r>
      <w:r w:rsidR="00376813">
        <w:rPr>
          <w:iCs/>
          <w:szCs w:val="24"/>
        </w:rPr>
        <w:t xml:space="preserve"> under section 51 of </w:t>
      </w:r>
      <w:r w:rsidR="00C228DD">
        <w:rPr>
          <w:iCs/>
          <w:szCs w:val="24"/>
        </w:rPr>
        <w:t>the Redress Act.</w:t>
      </w:r>
      <w:r w:rsidR="004F279F">
        <w:rPr>
          <w:iCs/>
          <w:szCs w:val="24"/>
        </w:rPr>
        <w:t xml:space="preserve"> </w:t>
      </w:r>
    </w:p>
    <w:p w14:paraId="30259DDD" w14:textId="302DE2DC" w:rsidR="001E2EE0" w:rsidRDefault="001E2EE0" w:rsidP="007B2CD4">
      <w:pPr>
        <w:spacing w:before="0"/>
        <w:jc w:val="both"/>
        <w:rPr>
          <w:iCs/>
          <w:szCs w:val="24"/>
        </w:rPr>
      </w:pPr>
    </w:p>
    <w:p w14:paraId="6E4D5D6C" w14:textId="3B045A43" w:rsidR="009B7C49" w:rsidRPr="00A07D13" w:rsidRDefault="00117AA1" w:rsidP="007B2CD4">
      <w:pPr>
        <w:spacing w:before="0"/>
        <w:jc w:val="both"/>
        <w:rPr>
          <w:iCs/>
          <w:szCs w:val="24"/>
        </w:rPr>
      </w:pPr>
      <w:r>
        <w:rPr>
          <w:iCs/>
          <w:szCs w:val="24"/>
        </w:rPr>
        <w:t xml:space="preserve">Exempting payments of redress from being considered part of a parent’s income where the Registrar is determining whether to reduce an assessment of the annual rate of child support </w:t>
      </w:r>
      <w:r w:rsidR="00E751DC">
        <w:rPr>
          <w:iCs/>
          <w:szCs w:val="24"/>
        </w:rPr>
        <w:t>is consistent with the objects of the Redress Act</w:t>
      </w:r>
      <w:r w:rsidR="00694C39">
        <w:rPr>
          <w:iCs/>
          <w:szCs w:val="24"/>
        </w:rPr>
        <w:t xml:space="preserve"> that redress</w:t>
      </w:r>
      <w:r w:rsidR="001F0715">
        <w:rPr>
          <w:iCs/>
          <w:szCs w:val="24"/>
        </w:rPr>
        <w:t xml:space="preserve"> is to acknowledge harm, </w:t>
      </w:r>
      <w:r w:rsidR="001F0715" w:rsidRPr="001F0715">
        <w:t>not</w:t>
      </w:r>
      <w:r w:rsidR="001F0715">
        <w:t> </w:t>
      </w:r>
      <w:r w:rsidR="001F0715" w:rsidRPr="001F0715">
        <w:t>to</w:t>
      </w:r>
      <w:r w:rsidR="001F0715">
        <w:rPr>
          <w:iCs/>
          <w:szCs w:val="24"/>
        </w:rPr>
        <w:t> </w:t>
      </w:r>
      <w:r w:rsidR="00694C39">
        <w:rPr>
          <w:iCs/>
          <w:szCs w:val="24"/>
        </w:rPr>
        <w:t>compensate for loss or provide damages</w:t>
      </w:r>
      <w:r w:rsidR="00945273">
        <w:rPr>
          <w:iCs/>
          <w:szCs w:val="24"/>
        </w:rPr>
        <w:t xml:space="preserve">. </w:t>
      </w:r>
      <w:r w:rsidR="00A07D13" w:rsidRPr="007650F9">
        <w:rPr>
          <w:iCs/>
          <w:szCs w:val="24"/>
        </w:rPr>
        <w:t xml:space="preserve">The Explanatory Memorandum for the </w:t>
      </w:r>
      <w:r w:rsidR="007650F9" w:rsidRPr="007650F9">
        <w:rPr>
          <w:iCs/>
          <w:szCs w:val="24"/>
        </w:rPr>
        <w:t xml:space="preserve">Redress Act </w:t>
      </w:r>
      <w:r w:rsidR="00A07D13" w:rsidRPr="007650F9">
        <w:rPr>
          <w:iCs/>
          <w:szCs w:val="24"/>
        </w:rPr>
        <w:t>notes that “</w:t>
      </w:r>
      <w:r w:rsidR="00A07D13" w:rsidRPr="007650F9">
        <w:rPr>
          <w:iCs/>
        </w:rPr>
        <w:t xml:space="preserve">The redress payment or counselling and psychological services payment will be inalienable and cannot be used to recover debts due to the Commonwealth.  </w:t>
      </w:r>
      <w:r w:rsidR="00A07D13" w:rsidRPr="007650F9">
        <w:rPr>
          <w:iCs/>
        </w:rPr>
        <w:lastRenderedPageBreak/>
        <w:t xml:space="preserve">The payment will also not be subject to income tax.” </w:t>
      </w:r>
      <w:r w:rsidR="009B7C49" w:rsidRPr="007650F9">
        <w:rPr>
          <w:iCs/>
          <w:szCs w:val="24"/>
        </w:rPr>
        <w:t xml:space="preserve">This </w:t>
      </w:r>
      <w:r w:rsidR="00BB7090" w:rsidRPr="007650F9">
        <w:rPr>
          <w:iCs/>
          <w:szCs w:val="24"/>
        </w:rPr>
        <w:t>amendment is</w:t>
      </w:r>
      <w:r w:rsidR="009B7C49" w:rsidRPr="007650F9">
        <w:rPr>
          <w:iCs/>
          <w:szCs w:val="24"/>
        </w:rPr>
        <w:t xml:space="preserve"> also consistent with </w:t>
      </w:r>
      <w:r w:rsidR="00030FF9" w:rsidRPr="007650F9">
        <w:rPr>
          <w:iCs/>
          <w:szCs w:val="24"/>
        </w:rPr>
        <w:t xml:space="preserve">redress </w:t>
      </w:r>
      <w:r w:rsidR="00BB7090" w:rsidRPr="007650F9">
        <w:rPr>
          <w:iCs/>
          <w:szCs w:val="24"/>
        </w:rPr>
        <w:t xml:space="preserve">being considered </w:t>
      </w:r>
      <w:r w:rsidR="002A48F7" w:rsidRPr="007650F9">
        <w:rPr>
          <w:iCs/>
          <w:szCs w:val="24"/>
        </w:rPr>
        <w:t xml:space="preserve">exempt </w:t>
      </w:r>
      <w:r w:rsidR="00BB7090" w:rsidRPr="007650F9">
        <w:rPr>
          <w:iCs/>
          <w:szCs w:val="24"/>
        </w:rPr>
        <w:t xml:space="preserve">income in other statutory schemes, such as under the </w:t>
      </w:r>
      <w:r w:rsidR="007650F9" w:rsidRPr="007650F9">
        <w:rPr>
          <w:i/>
          <w:iCs/>
          <w:szCs w:val="24"/>
        </w:rPr>
        <w:t xml:space="preserve">Social Security Act 1991 </w:t>
      </w:r>
      <w:r w:rsidR="00BB7090" w:rsidRPr="007650F9">
        <w:rPr>
          <w:i/>
          <w:iCs/>
          <w:szCs w:val="24"/>
        </w:rPr>
        <w:t xml:space="preserve"> </w:t>
      </w:r>
      <w:r w:rsidR="00BB7090" w:rsidRPr="007650F9">
        <w:rPr>
          <w:iCs/>
          <w:szCs w:val="24"/>
        </w:rPr>
        <w:t xml:space="preserve">and the </w:t>
      </w:r>
      <w:r w:rsidR="00BB7090" w:rsidRPr="007650F9">
        <w:rPr>
          <w:i/>
          <w:iCs/>
          <w:szCs w:val="24"/>
        </w:rPr>
        <w:t>Veterans’ Entitlements Act 1986.</w:t>
      </w:r>
      <w:r w:rsidR="00A07D13" w:rsidRPr="007650F9">
        <w:rPr>
          <w:iCs/>
          <w:szCs w:val="24"/>
        </w:rPr>
        <w:t xml:space="preserve"> It is appropriate to also exclude </w:t>
      </w:r>
      <w:r w:rsidR="00C33EB2" w:rsidRPr="007650F9">
        <w:rPr>
          <w:iCs/>
          <w:szCs w:val="24"/>
        </w:rPr>
        <w:t>redress</w:t>
      </w:r>
      <w:r w:rsidR="00A07D13" w:rsidRPr="007650F9">
        <w:rPr>
          <w:iCs/>
          <w:szCs w:val="24"/>
        </w:rPr>
        <w:t xml:space="preserve"> payments from the definition of income in subsection 66A(4) of the Assessment Act so that these payments are able to be used exclusively for the specific purpose for which they are made.</w:t>
      </w:r>
      <w:r w:rsidR="00A07D13">
        <w:rPr>
          <w:iCs/>
          <w:szCs w:val="24"/>
        </w:rPr>
        <w:t xml:space="preserve"> </w:t>
      </w:r>
    </w:p>
    <w:p w14:paraId="00A55B46" w14:textId="47CF0FB7" w:rsidR="00117AA1" w:rsidRDefault="00117AA1" w:rsidP="007B2CD4">
      <w:pPr>
        <w:spacing w:before="0"/>
        <w:jc w:val="both"/>
        <w:rPr>
          <w:iCs/>
          <w:szCs w:val="24"/>
        </w:rPr>
      </w:pPr>
    </w:p>
    <w:p w14:paraId="6D9AB14D" w14:textId="491BAB77" w:rsidR="00030FF9" w:rsidRPr="00030FF9" w:rsidRDefault="00030FF9" w:rsidP="001D3AAD">
      <w:pPr>
        <w:keepNext/>
        <w:keepLines/>
        <w:spacing w:before="0"/>
        <w:jc w:val="both"/>
        <w:rPr>
          <w:i/>
          <w:iCs/>
          <w:szCs w:val="24"/>
        </w:rPr>
      </w:pPr>
      <w:r>
        <w:rPr>
          <w:i/>
          <w:iCs/>
          <w:szCs w:val="24"/>
        </w:rPr>
        <w:t>Amendments to the Registration and Collection Regulations</w:t>
      </w:r>
    </w:p>
    <w:p w14:paraId="65E15607" w14:textId="77777777" w:rsidR="00030FF9" w:rsidRDefault="00030FF9" w:rsidP="001D3AAD">
      <w:pPr>
        <w:keepNext/>
        <w:keepLines/>
        <w:spacing w:before="0"/>
        <w:jc w:val="both"/>
        <w:rPr>
          <w:iCs/>
          <w:szCs w:val="24"/>
        </w:rPr>
      </w:pPr>
    </w:p>
    <w:p w14:paraId="1120C9C3" w14:textId="10B6959C" w:rsidR="00F04043" w:rsidRDefault="00F04043" w:rsidP="001D3AAD">
      <w:pPr>
        <w:keepNext/>
        <w:keepLines/>
        <w:spacing w:before="0"/>
        <w:jc w:val="both"/>
        <w:rPr>
          <w:iCs/>
          <w:szCs w:val="24"/>
        </w:rPr>
      </w:pPr>
      <w:r>
        <w:rPr>
          <w:iCs/>
          <w:szCs w:val="24"/>
        </w:rPr>
        <w:t>The Amendment Regulations</w:t>
      </w:r>
      <w:r w:rsidR="00A73280">
        <w:rPr>
          <w:iCs/>
          <w:szCs w:val="24"/>
        </w:rPr>
        <w:t xml:space="preserve"> will amend the Registratio</w:t>
      </w:r>
      <w:r w:rsidR="00565F06">
        <w:rPr>
          <w:iCs/>
          <w:szCs w:val="24"/>
        </w:rPr>
        <w:t xml:space="preserve">n and Collection Regulations </w:t>
      </w:r>
      <w:r w:rsidR="00EE63C7">
        <w:rPr>
          <w:iCs/>
          <w:szCs w:val="24"/>
        </w:rPr>
        <w:t>to replace</w:t>
      </w:r>
      <w:r w:rsidR="00A73280">
        <w:rPr>
          <w:iCs/>
          <w:szCs w:val="24"/>
        </w:rPr>
        <w:t xml:space="preserve"> a reference to newstart allowance </w:t>
      </w:r>
      <w:r w:rsidR="001A771F">
        <w:rPr>
          <w:iCs/>
          <w:szCs w:val="24"/>
        </w:rPr>
        <w:t xml:space="preserve">in section 9 </w:t>
      </w:r>
      <w:r w:rsidR="00A73280">
        <w:rPr>
          <w:iCs/>
          <w:szCs w:val="24"/>
        </w:rPr>
        <w:t>with jobse</w:t>
      </w:r>
      <w:r w:rsidR="00565F06">
        <w:rPr>
          <w:iCs/>
          <w:szCs w:val="24"/>
        </w:rPr>
        <w:t>eker payment.  On 20 March </w:t>
      </w:r>
      <w:r w:rsidR="00A73280">
        <w:rPr>
          <w:iCs/>
          <w:szCs w:val="24"/>
        </w:rPr>
        <w:t xml:space="preserve">2020, the </w:t>
      </w:r>
      <w:r w:rsidR="00A73280">
        <w:rPr>
          <w:i/>
          <w:iCs/>
          <w:szCs w:val="24"/>
        </w:rPr>
        <w:t xml:space="preserve">Social Services Legislation Amendment (Welfare Reform) Act 2018 </w:t>
      </w:r>
      <w:r w:rsidR="00A73280">
        <w:rPr>
          <w:iCs/>
          <w:szCs w:val="24"/>
        </w:rPr>
        <w:t xml:space="preserve">amends the </w:t>
      </w:r>
      <w:r w:rsidR="00A73280">
        <w:rPr>
          <w:i/>
          <w:iCs/>
          <w:szCs w:val="24"/>
        </w:rPr>
        <w:t xml:space="preserve">Social Security Act 1991 </w:t>
      </w:r>
      <w:r w:rsidR="00A73280">
        <w:rPr>
          <w:iCs/>
          <w:szCs w:val="24"/>
        </w:rPr>
        <w:t>to replace newstart allowance with the jobseeker payment</w:t>
      </w:r>
      <w:r w:rsidR="004F279F">
        <w:rPr>
          <w:iCs/>
          <w:szCs w:val="24"/>
        </w:rPr>
        <w:t>.</w:t>
      </w:r>
      <w:r w:rsidR="00EE63C7">
        <w:rPr>
          <w:iCs/>
          <w:szCs w:val="24"/>
        </w:rPr>
        <w:t xml:space="preserve">  This amendment will take effect from 1 January 2021</w:t>
      </w:r>
      <w:r w:rsidR="0078595A">
        <w:rPr>
          <w:iCs/>
          <w:szCs w:val="24"/>
        </w:rPr>
        <w:t xml:space="preserve"> because of how section 9 operates to prescribe a weekly rate for the purposes of the definition of ‘protected earnings rate’ in section 4 of the Registration and Collection Act</w:t>
      </w:r>
      <w:r w:rsidR="00EE63C7">
        <w:rPr>
          <w:iCs/>
          <w:szCs w:val="24"/>
        </w:rPr>
        <w:t>.</w:t>
      </w:r>
    </w:p>
    <w:p w14:paraId="4093AAD9" w14:textId="77777777" w:rsidR="00AA4AEC" w:rsidRDefault="00AA4AEC" w:rsidP="007B2CD4">
      <w:pPr>
        <w:spacing w:before="0"/>
        <w:jc w:val="both"/>
        <w:rPr>
          <w:iCs/>
          <w:szCs w:val="24"/>
        </w:rPr>
      </w:pPr>
    </w:p>
    <w:p w14:paraId="1C74E1DA" w14:textId="340E70F2" w:rsidR="00EE63C7" w:rsidRPr="00EE63C7" w:rsidRDefault="00EE63C7" w:rsidP="00EE63C7">
      <w:pPr>
        <w:spacing w:before="0"/>
        <w:jc w:val="both"/>
        <w:rPr>
          <w:iCs/>
          <w:szCs w:val="24"/>
        </w:rPr>
      </w:pPr>
      <w:r>
        <w:rPr>
          <w:iCs/>
          <w:szCs w:val="24"/>
        </w:rPr>
        <w:t xml:space="preserve">Section 9 </w:t>
      </w:r>
      <w:r w:rsidR="0078595A">
        <w:rPr>
          <w:iCs/>
          <w:szCs w:val="24"/>
        </w:rPr>
        <w:t xml:space="preserve">of the Registration and Collection Regulations </w:t>
      </w:r>
      <w:r>
        <w:rPr>
          <w:iCs/>
          <w:szCs w:val="24"/>
        </w:rPr>
        <w:t>provides</w:t>
      </w:r>
      <w:r w:rsidR="0078595A">
        <w:rPr>
          <w:iCs/>
          <w:szCs w:val="24"/>
        </w:rPr>
        <w:t xml:space="preserve"> that</w:t>
      </w:r>
      <w:r>
        <w:rPr>
          <w:iCs/>
          <w:szCs w:val="24"/>
        </w:rPr>
        <w:t xml:space="preserve"> the </w:t>
      </w:r>
      <w:r w:rsidRPr="00EE63C7">
        <w:rPr>
          <w:iCs/>
          <w:szCs w:val="24"/>
        </w:rPr>
        <w:t xml:space="preserve">prescribed weekly rate for a year commencing on 1 January is the rate that is 75% of the maximum fortnightly basic rate of newstart allowance, and is payable, </w:t>
      </w:r>
      <w:r>
        <w:rPr>
          <w:iCs/>
          <w:szCs w:val="24"/>
        </w:rPr>
        <w:t>on 1 January in that year, to a </w:t>
      </w:r>
      <w:r w:rsidR="0078595A">
        <w:rPr>
          <w:iCs/>
          <w:szCs w:val="24"/>
        </w:rPr>
        <w:t>person who is </w:t>
      </w:r>
      <w:r w:rsidRPr="00EE63C7">
        <w:rPr>
          <w:iCs/>
          <w:szCs w:val="24"/>
        </w:rPr>
        <w:t xml:space="preserve">partnered, has turned 21 years of age and who is without dependent children. </w:t>
      </w:r>
      <w:r>
        <w:rPr>
          <w:iCs/>
          <w:szCs w:val="24"/>
        </w:rPr>
        <w:t xml:space="preserve"> In</w:t>
      </w:r>
      <w:r w:rsidRPr="00EE63C7">
        <w:rPr>
          <w:iCs/>
          <w:szCs w:val="24"/>
        </w:rPr>
        <w:t xml:space="preserve"> effect</w:t>
      </w:r>
      <w:r>
        <w:rPr>
          <w:iCs/>
          <w:szCs w:val="24"/>
        </w:rPr>
        <w:t>,</w:t>
      </w:r>
      <w:r w:rsidR="00901E71">
        <w:rPr>
          <w:iCs/>
          <w:szCs w:val="24"/>
        </w:rPr>
        <w:t xml:space="preserve"> the </w:t>
      </w:r>
      <w:r w:rsidR="00117AA1">
        <w:rPr>
          <w:iCs/>
          <w:szCs w:val="24"/>
        </w:rPr>
        <w:t>‘</w:t>
      </w:r>
      <w:r w:rsidRPr="00EE63C7">
        <w:rPr>
          <w:iCs/>
          <w:szCs w:val="24"/>
        </w:rPr>
        <w:t>protected earnings rate</w:t>
      </w:r>
      <w:r w:rsidR="00117AA1">
        <w:rPr>
          <w:iCs/>
          <w:szCs w:val="24"/>
        </w:rPr>
        <w:t>’</w:t>
      </w:r>
      <w:r w:rsidRPr="00EE63C7">
        <w:rPr>
          <w:iCs/>
          <w:szCs w:val="24"/>
        </w:rPr>
        <w:t xml:space="preserve"> is set on 1 January of each calendar year and does not vary throughout the year once the rate has been set. </w:t>
      </w:r>
    </w:p>
    <w:p w14:paraId="4B091A9F" w14:textId="77777777" w:rsidR="00EE63C7" w:rsidRPr="00EE63C7" w:rsidRDefault="00EE63C7" w:rsidP="00EE63C7">
      <w:pPr>
        <w:spacing w:before="0"/>
        <w:jc w:val="both"/>
        <w:rPr>
          <w:iCs/>
          <w:szCs w:val="24"/>
        </w:rPr>
      </w:pPr>
    </w:p>
    <w:p w14:paraId="19AF143B" w14:textId="5D36EE86" w:rsidR="004F279F" w:rsidRPr="007650F9" w:rsidRDefault="00EE63C7" w:rsidP="00EE63C7">
      <w:pPr>
        <w:spacing w:before="0"/>
        <w:jc w:val="both"/>
        <w:rPr>
          <w:iCs/>
          <w:szCs w:val="24"/>
        </w:rPr>
      </w:pPr>
      <w:r w:rsidRPr="00EE63C7">
        <w:rPr>
          <w:iCs/>
          <w:szCs w:val="24"/>
        </w:rPr>
        <w:t xml:space="preserve">It follows that, on 1 January 2020, the </w:t>
      </w:r>
      <w:r w:rsidR="00117AA1">
        <w:rPr>
          <w:iCs/>
          <w:szCs w:val="24"/>
        </w:rPr>
        <w:t>‘</w:t>
      </w:r>
      <w:r w:rsidRPr="00EE63C7">
        <w:rPr>
          <w:iCs/>
          <w:szCs w:val="24"/>
        </w:rPr>
        <w:t>protected earnings rate</w:t>
      </w:r>
      <w:r w:rsidR="00117AA1">
        <w:rPr>
          <w:iCs/>
          <w:szCs w:val="24"/>
        </w:rPr>
        <w:t>’</w:t>
      </w:r>
      <w:r>
        <w:rPr>
          <w:iCs/>
          <w:szCs w:val="24"/>
        </w:rPr>
        <w:t xml:space="preserve"> for 2020 will be set at 75% of </w:t>
      </w:r>
      <w:r w:rsidRPr="00EE63C7">
        <w:rPr>
          <w:iCs/>
          <w:szCs w:val="24"/>
        </w:rPr>
        <w:t>the maximum fortnightly basic rate of newstart allow</w:t>
      </w:r>
      <w:r w:rsidR="00030FF9">
        <w:rPr>
          <w:iCs/>
          <w:szCs w:val="24"/>
        </w:rPr>
        <w:t>ance p</w:t>
      </w:r>
      <w:r w:rsidR="00030FF9" w:rsidRPr="007650F9">
        <w:rPr>
          <w:iCs/>
          <w:szCs w:val="24"/>
        </w:rPr>
        <w:t>ayable to a person who is </w:t>
      </w:r>
      <w:r w:rsidRPr="007650F9">
        <w:rPr>
          <w:iCs/>
          <w:szCs w:val="24"/>
        </w:rPr>
        <w:t>partnered, has turned 21 years of age and who is without dependent chil</w:t>
      </w:r>
      <w:r w:rsidR="00A07D13" w:rsidRPr="007650F9">
        <w:rPr>
          <w:iCs/>
          <w:szCs w:val="24"/>
        </w:rPr>
        <w:t>dren. T</w:t>
      </w:r>
      <w:r w:rsidRPr="007650F9">
        <w:rPr>
          <w:iCs/>
          <w:szCs w:val="24"/>
        </w:rPr>
        <w:t>his rate will not be varied after this date until 1 January 2021</w:t>
      </w:r>
      <w:r w:rsidR="00A07D13" w:rsidRPr="007650F9">
        <w:rPr>
          <w:iCs/>
          <w:szCs w:val="24"/>
        </w:rPr>
        <w:t>, at which time it will be linked to the relevant jobseeker payment rate.</w:t>
      </w:r>
    </w:p>
    <w:p w14:paraId="1EF6B200" w14:textId="77777777" w:rsidR="00EE63C7" w:rsidRPr="007650F9" w:rsidRDefault="00EE63C7" w:rsidP="00EE63C7">
      <w:pPr>
        <w:spacing w:before="0"/>
        <w:jc w:val="both"/>
        <w:rPr>
          <w:szCs w:val="24"/>
        </w:rPr>
      </w:pPr>
    </w:p>
    <w:p w14:paraId="70D6780E" w14:textId="77777777" w:rsidR="008A4208" w:rsidRDefault="008A4208" w:rsidP="008A4208">
      <w:pPr>
        <w:spacing w:before="0"/>
        <w:jc w:val="both"/>
        <w:rPr>
          <w:szCs w:val="24"/>
        </w:rPr>
      </w:pPr>
      <w:r>
        <w:rPr>
          <w:szCs w:val="24"/>
        </w:rPr>
        <w:t>Schedule 2 to the Registration and Collection Regulations, which prescribes each foreign country, or a part of a foreign country, that is a reciprocating jurisdiction for the purposes of the definition in subsection 4(1) of the Registration and Collection Act, will be amended to include Albania and Andorra as reciprocating jurisdictions.  A country will be considered a reciprocating jurisdiction in circumstances where the country becomes a party to an international agreement or treaty relating to the recovery or enforcement of child maintenance.  The Convention on the Recognition and Enforcement of Decisions Relating to Maintenance Obligations entered into force for Albania in December 2012 and Andorra in July 2012.</w:t>
      </w:r>
    </w:p>
    <w:p w14:paraId="75B14955" w14:textId="040B39EF" w:rsidR="00C26B91" w:rsidRPr="007650F9" w:rsidRDefault="00C26B91" w:rsidP="007B2CD4">
      <w:pPr>
        <w:spacing w:before="0"/>
        <w:jc w:val="both"/>
        <w:rPr>
          <w:szCs w:val="24"/>
        </w:rPr>
      </w:pPr>
    </w:p>
    <w:p w14:paraId="3DBA3854" w14:textId="031087CD" w:rsidR="00C26B91" w:rsidRDefault="00C26B91" w:rsidP="007B2CD4">
      <w:pPr>
        <w:spacing w:before="0"/>
        <w:jc w:val="both"/>
        <w:rPr>
          <w:rStyle w:val="BookTitle"/>
          <w:i w:val="0"/>
          <w:iCs w:val="0"/>
          <w:smallCaps w:val="0"/>
          <w:spacing w:val="0"/>
          <w:szCs w:val="24"/>
        </w:rPr>
      </w:pPr>
      <w:r w:rsidRPr="007650F9">
        <w:rPr>
          <w:szCs w:val="24"/>
        </w:rPr>
        <w:t>Additionally, Schedule 2 to the Registration and Collection</w:t>
      </w:r>
      <w:r w:rsidR="003C7FB1" w:rsidRPr="007650F9">
        <w:rPr>
          <w:szCs w:val="24"/>
        </w:rPr>
        <w:t xml:space="preserve"> Regulations will be amended to </w:t>
      </w:r>
      <w:r w:rsidRPr="007650F9">
        <w:rPr>
          <w:szCs w:val="24"/>
        </w:rPr>
        <w:t xml:space="preserve">reflect </w:t>
      </w:r>
      <w:r w:rsidR="00845B69" w:rsidRPr="007650F9">
        <w:rPr>
          <w:rStyle w:val="BookTitle"/>
          <w:i w:val="0"/>
          <w:iCs w:val="0"/>
          <w:smallCaps w:val="0"/>
          <w:spacing w:val="0"/>
          <w:szCs w:val="24"/>
        </w:rPr>
        <w:t>that the name of the country formerly known as the Former Yugoslav Republic of Macedonia was officially changed in February</w:t>
      </w:r>
      <w:r w:rsidR="00845B69">
        <w:rPr>
          <w:rStyle w:val="BookTitle"/>
          <w:i w:val="0"/>
          <w:iCs w:val="0"/>
          <w:smallCaps w:val="0"/>
          <w:spacing w:val="0"/>
          <w:szCs w:val="24"/>
        </w:rPr>
        <w:t xml:space="preserve"> 2019 to the Republic of North Macedonia.</w:t>
      </w:r>
    </w:p>
    <w:p w14:paraId="2C367C6B" w14:textId="414FF083" w:rsidR="00845B69" w:rsidRDefault="00845B69" w:rsidP="007B2CD4">
      <w:pPr>
        <w:spacing w:before="0"/>
        <w:jc w:val="both"/>
        <w:rPr>
          <w:rStyle w:val="BookTitle"/>
          <w:i w:val="0"/>
          <w:iCs w:val="0"/>
          <w:smallCaps w:val="0"/>
          <w:spacing w:val="0"/>
          <w:szCs w:val="24"/>
        </w:rPr>
      </w:pPr>
    </w:p>
    <w:p w14:paraId="40C0F83C" w14:textId="7A05443F" w:rsidR="00F04043" w:rsidRDefault="001F0715" w:rsidP="007B2CD4">
      <w:pPr>
        <w:spacing w:before="0"/>
        <w:jc w:val="both"/>
        <w:rPr>
          <w:rStyle w:val="BookTitle"/>
          <w:i w:val="0"/>
          <w:iCs w:val="0"/>
          <w:smallCaps w:val="0"/>
          <w:spacing w:val="0"/>
          <w:szCs w:val="24"/>
        </w:rPr>
      </w:pPr>
      <w:r>
        <w:rPr>
          <w:rStyle w:val="BookTitle"/>
          <w:i w:val="0"/>
          <w:iCs w:val="0"/>
          <w:smallCaps w:val="0"/>
          <w:spacing w:val="0"/>
          <w:szCs w:val="24"/>
        </w:rPr>
        <w:t>Schedule 3 to the Registration and Collection Regulation</w:t>
      </w:r>
      <w:r w:rsidR="002B78FE">
        <w:rPr>
          <w:rStyle w:val="BookTitle"/>
          <w:i w:val="0"/>
          <w:iCs w:val="0"/>
          <w:smallCaps w:val="0"/>
          <w:spacing w:val="0"/>
          <w:szCs w:val="24"/>
        </w:rPr>
        <w:t>s</w:t>
      </w:r>
      <w:r>
        <w:rPr>
          <w:rStyle w:val="BookTitle"/>
          <w:i w:val="0"/>
          <w:iCs w:val="0"/>
          <w:smallCaps w:val="0"/>
          <w:spacing w:val="0"/>
          <w:szCs w:val="24"/>
        </w:rPr>
        <w:t xml:space="preserve"> </w:t>
      </w:r>
      <w:r w:rsidR="002B78FE">
        <w:rPr>
          <w:rStyle w:val="BookTitle"/>
          <w:i w:val="0"/>
          <w:iCs w:val="0"/>
          <w:smallCaps w:val="0"/>
          <w:spacing w:val="0"/>
          <w:szCs w:val="24"/>
        </w:rPr>
        <w:t xml:space="preserve">sets out </w:t>
      </w:r>
      <w:r w:rsidR="002B78FE" w:rsidRPr="002B78FE">
        <w:rPr>
          <w:rStyle w:val="BookTitle"/>
          <w:i w:val="0"/>
          <w:iCs w:val="0"/>
          <w:smallCaps w:val="0"/>
          <w:spacing w:val="0"/>
          <w:szCs w:val="24"/>
        </w:rPr>
        <w:t xml:space="preserve">provisions in the </w:t>
      </w:r>
      <w:r w:rsidR="002B78FE">
        <w:rPr>
          <w:rStyle w:val="BookTitle"/>
          <w:i w:val="0"/>
          <w:iCs w:val="0"/>
          <w:smallCaps w:val="0"/>
          <w:spacing w:val="0"/>
          <w:szCs w:val="24"/>
        </w:rPr>
        <w:t xml:space="preserve">Assessment </w:t>
      </w:r>
      <w:r w:rsidR="002B78FE" w:rsidRPr="002B78FE">
        <w:rPr>
          <w:rStyle w:val="BookTitle"/>
          <w:i w:val="0"/>
          <w:iCs w:val="0"/>
          <w:smallCaps w:val="0"/>
          <w:spacing w:val="0"/>
          <w:szCs w:val="24"/>
        </w:rPr>
        <w:t xml:space="preserve">Act and the </w:t>
      </w:r>
      <w:r w:rsidR="002B78FE">
        <w:rPr>
          <w:rStyle w:val="BookTitle"/>
          <w:i w:val="0"/>
          <w:iCs w:val="0"/>
          <w:smallCaps w:val="0"/>
          <w:spacing w:val="0"/>
          <w:szCs w:val="24"/>
        </w:rPr>
        <w:t>Registration and Collection</w:t>
      </w:r>
      <w:r w:rsidR="002B78FE" w:rsidRPr="002B78FE">
        <w:rPr>
          <w:rStyle w:val="BookTitle"/>
          <w:i w:val="0"/>
          <w:iCs w:val="0"/>
          <w:smallCaps w:val="0"/>
          <w:spacing w:val="0"/>
          <w:szCs w:val="24"/>
        </w:rPr>
        <w:t xml:space="preserve"> Act that the </w:t>
      </w:r>
      <w:r w:rsidR="002B78FE">
        <w:rPr>
          <w:rStyle w:val="BookTitle"/>
          <w:i w:val="0"/>
          <w:iCs w:val="0"/>
          <w:smallCaps w:val="0"/>
          <w:spacing w:val="0"/>
          <w:szCs w:val="24"/>
        </w:rPr>
        <w:t>Administrative Appeals Tribunal (AAT)</w:t>
      </w:r>
      <w:r w:rsidR="002B78FE" w:rsidRPr="002B78FE">
        <w:rPr>
          <w:rStyle w:val="BookTitle"/>
          <w:i w:val="0"/>
          <w:iCs w:val="0"/>
          <w:smallCaps w:val="0"/>
          <w:spacing w:val="0"/>
          <w:szCs w:val="24"/>
        </w:rPr>
        <w:t xml:space="preserve"> must not exercise for the purposes of AAT first review </w:t>
      </w:r>
      <w:r w:rsidR="002B78FE">
        <w:rPr>
          <w:rStyle w:val="BookTitle"/>
          <w:i w:val="0"/>
          <w:iCs w:val="0"/>
          <w:smallCaps w:val="0"/>
          <w:spacing w:val="0"/>
          <w:szCs w:val="24"/>
        </w:rPr>
        <w:t>(see section 25 of the Registration and Collection Regulations and section 95E of the Registration and Collection Act)</w:t>
      </w:r>
      <w:r w:rsidR="00552E06">
        <w:rPr>
          <w:rStyle w:val="BookTitle"/>
          <w:i w:val="0"/>
          <w:iCs w:val="0"/>
          <w:smallCaps w:val="0"/>
          <w:spacing w:val="0"/>
          <w:szCs w:val="24"/>
        </w:rPr>
        <w:t>.</w:t>
      </w:r>
    </w:p>
    <w:p w14:paraId="37181F05" w14:textId="336ADFA7" w:rsidR="00552E06" w:rsidRDefault="00552E06" w:rsidP="007B2CD4">
      <w:pPr>
        <w:spacing w:before="0"/>
        <w:jc w:val="both"/>
        <w:rPr>
          <w:rStyle w:val="BookTitle"/>
          <w:i w:val="0"/>
          <w:iCs w:val="0"/>
          <w:smallCaps w:val="0"/>
          <w:spacing w:val="0"/>
          <w:szCs w:val="24"/>
        </w:rPr>
      </w:pPr>
    </w:p>
    <w:p w14:paraId="069EBC25" w14:textId="033DF71B" w:rsidR="00395DE2" w:rsidRPr="00FF0AC8" w:rsidRDefault="00552E06" w:rsidP="007B2CD4">
      <w:pPr>
        <w:spacing w:before="0"/>
        <w:jc w:val="both"/>
      </w:pPr>
      <w:r>
        <w:rPr>
          <w:rStyle w:val="BookTitle"/>
          <w:i w:val="0"/>
          <w:iCs w:val="0"/>
          <w:smallCaps w:val="0"/>
          <w:spacing w:val="0"/>
          <w:szCs w:val="24"/>
        </w:rPr>
        <w:lastRenderedPageBreak/>
        <w:t>The Amendment Regulations</w:t>
      </w:r>
      <w:r w:rsidR="00EE27EE">
        <w:rPr>
          <w:rStyle w:val="BookTitle"/>
          <w:i w:val="0"/>
          <w:iCs w:val="0"/>
          <w:smallCaps w:val="0"/>
          <w:spacing w:val="0"/>
          <w:szCs w:val="24"/>
        </w:rPr>
        <w:t xml:space="preserve"> will</w:t>
      </w:r>
      <w:r>
        <w:rPr>
          <w:rStyle w:val="BookTitle"/>
          <w:i w:val="0"/>
          <w:iCs w:val="0"/>
          <w:smallCaps w:val="0"/>
          <w:spacing w:val="0"/>
          <w:szCs w:val="24"/>
        </w:rPr>
        <w:t xml:space="preserve"> </w:t>
      </w:r>
      <w:r w:rsidR="00395DE2">
        <w:rPr>
          <w:rStyle w:val="BookTitle"/>
          <w:i w:val="0"/>
          <w:iCs w:val="0"/>
          <w:smallCaps w:val="0"/>
          <w:spacing w:val="0"/>
          <w:szCs w:val="24"/>
        </w:rPr>
        <w:t>add</w:t>
      </w:r>
      <w:r>
        <w:rPr>
          <w:rStyle w:val="BookTitle"/>
          <w:i w:val="0"/>
          <w:iCs w:val="0"/>
          <w:smallCaps w:val="0"/>
          <w:spacing w:val="0"/>
          <w:szCs w:val="24"/>
        </w:rPr>
        <w:t xml:space="preserve"> </w:t>
      </w:r>
      <w:r w:rsidR="00395DE2">
        <w:rPr>
          <w:rStyle w:val="BookTitle"/>
          <w:i w:val="0"/>
          <w:iCs w:val="0"/>
          <w:smallCaps w:val="0"/>
          <w:spacing w:val="0"/>
          <w:szCs w:val="24"/>
        </w:rPr>
        <w:t xml:space="preserve">paragraphs 72AA(2)(e) and 72AC(2)(e) of the </w:t>
      </w:r>
      <w:r w:rsidR="00395DE2" w:rsidRPr="00FF0AC8">
        <w:t>Registration and Collection Act, which were inserted into the Registration and Collection Act by the Protecting Children Act</w:t>
      </w:r>
      <w:r w:rsidR="00BB4100" w:rsidRPr="00FF0AC8">
        <w:t xml:space="preserve">, </w:t>
      </w:r>
      <w:r w:rsidRPr="00FF0AC8">
        <w:t xml:space="preserve">into Schedule 3 to the Registration and Collection Regulations.  </w:t>
      </w:r>
      <w:r w:rsidR="00395DE2" w:rsidRPr="00FF0AC8">
        <w:t>Sections 72AA and 72AC of the Registration and Collection Act permit deductions to be made from social security pensions and benefits, and veterans’ pensions and allowances (respectively), for the purpose of satisfying a person’s</w:t>
      </w:r>
      <w:r w:rsidR="000F6916" w:rsidRPr="00FF0AC8">
        <w:t xml:space="preserve"> child support debt or carer debt </w:t>
      </w:r>
      <w:r w:rsidR="008A4208">
        <w:t>(see sections 30 and 69B of the Registration and Collection Act)</w:t>
      </w:r>
      <w:r w:rsidR="000F6916" w:rsidRPr="00FF0AC8">
        <w:t>.</w:t>
      </w:r>
    </w:p>
    <w:p w14:paraId="23257483" w14:textId="6EF39888" w:rsidR="00395DE2" w:rsidRPr="00FF0AC8" w:rsidRDefault="00395DE2" w:rsidP="007B2CD4">
      <w:pPr>
        <w:spacing w:before="0"/>
        <w:jc w:val="both"/>
      </w:pPr>
    </w:p>
    <w:p w14:paraId="7FDEA8FB" w14:textId="2C9CE028" w:rsidR="00EE27EE" w:rsidRPr="00FF0AC8" w:rsidRDefault="00395DE2" w:rsidP="007B2CD4">
      <w:pPr>
        <w:spacing w:before="0"/>
        <w:jc w:val="both"/>
      </w:pPr>
      <w:r w:rsidRPr="00FF0AC8">
        <w:t xml:space="preserve">Paragraphs 72AA(2)(e) and 72AC(2)(e) of the Registration and Collection Act allow the Registrar to give a </w:t>
      </w:r>
      <w:r w:rsidR="000F6916" w:rsidRPr="00FF0AC8">
        <w:t>written notice to the Secretary</w:t>
      </w:r>
      <w:r w:rsidR="00737CDC" w:rsidRPr="00FF0AC8">
        <w:t xml:space="preserve"> or the Repatriation Commission (as the case may be)</w:t>
      </w:r>
      <w:r w:rsidR="000F6916" w:rsidRPr="00FF0AC8">
        <w:t xml:space="preserve">, in respect of a carer debt, instructing the Secretary </w:t>
      </w:r>
      <w:r w:rsidR="00737CDC" w:rsidRPr="00FF0AC8">
        <w:t xml:space="preserve">or Repatriation Commission </w:t>
      </w:r>
      <w:r w:rsidR="000F6916" w:rsidRPr="00FF0AC8">
        <w:t>to</w:t>
      </w:r>
      <w:r w:rsidR="00737CDC" w:rsidRPr="00FF0AC8">
        <w:t> </w:t>
      </w:r>
      <w:r w:rsidR="000F6916" w:rsidRPr="00FF0AC8">
        <w:t xml:space="preserve">deduct an amount, determined by the Registrar, from the payer’s relevant payment </w:t>
      </w:r>
      <w:r w:rsidR="00737CDC" w:rsidRPr="00FF0AC8">
        <w:t>from a </w:t>
      </w:r>
      <w:r w:rsidR="000F6916" w:rsidRPr="00FF0AC8">
        <w:t>specified day until the debt is paid.</w:t>
      </w:r>
      <w:r w:rsidR="00EE27EE" w:rsidRPr="00FF0AC8">
        <w:t xml:space="preserve">  The Protecting Children Act also inserted new subsections 72AA(2A) and 72AC(3) into the Registration and Collection Act.  </w:t>
      </w:r>
      <w:r w:rsidR="008A4208">
        <w:t xml:space="preserve">These subsections </w:t>
      </w:r>
      <w:r w:rsidR="00EE27EE" w:rsidRPr="00FF0AC8">
        <w:t>allow for the Registrar, in making a determination for the purposes of paragraphs 72AA(2)(e) and 72AC(2)(e) respectively, to determine an amount that reduces a person’s relevant payment to nil if the person has consented to the amount of the deduction being an amount that would reduce the payment to nil.</w:t>
      </w:r>
    </w:p>
    <w:p w14:paraId="43B5537D" w14:textId="1E50C997" w:rsidR="00EE27EE" w:rsidRPr="00FF0AC8" w:rsidRDefault="00EE27EE" w:rsidP="007B2CD4">
      <w:pPr>
        <w:spacing w:before="0"/>
        <w:jc w:val="both"/>
      </w:pPr>
    </w:p>
    <w:p w14:paraId="1C5274E8" w14:textId="622304D0" w:rsidR="00EE27EE" w:rsidRDefault="00737CDC" w:rsidP="007B2CD4">
      <w:pPr>
        <w:spacing w:before="0"/>
        <w:jc w:val="both"/>
        <w:rPr>
          <w:rStyle w:val="BookTitle"/>
          <w:i w:val="0"/>
          <w:iCs w:val="0"/>
          <w:smallCaps w:val="0"/>
          <w:spacing w:val="0"/>
          <w:szCs w:val="24"/>
        </w:rPr>
      </w:pPr>
      <w:r w:rsidRPr="00FF0AC8">
        <w:t>The effect of the amendment is that the</w:t>
      </w:r>
      <w:r w:rsidR="00EE27EE" w:rsidRPr="00FF0AC8">
        <w:t xml:space="preserve"> AAT on first review will not be able to exercise the powers of the Registrar under paragraphs 72AA(2)(e) and 72AC(2)(e) in circumstances where</w:t>
      </w:r>
      <w:r w:rsidR="00EE27EE">
        <w:rPr>
          <w:rStyle w:val="BookTitle"/>
          <w:i w:val="0"/>
          <w:iCs w:val="0"/>
          <w:smallCaps w:val="0"/>
          <w:spacing w:val="0"/>
          <w:szCs w:val="24"/>
        </w:rPr>
        <w:t xml:space="preserve"> a person has consented to a deduction to be made from their payment in accordance with s</w:t>
      </w:r>
      <w:r>
        <w:rPr>
          <w:rStyle w:val="BookTitle"/>
          <w:i w:val="0"/>
          <w:iCs w:val="0"/>
          <w:smallCaps w:val="0"/>
          <w:spacing w:val="0"/>
          <w:szCs w:val="24"/>
        </w:rPr>
        <w:t>ubs</w:t>
      </w:r>
      <w:r w:rsidR="00EE27EE">
        <w:rPr>
          <w:rStyle w:val="BookTitle"/>
          <w:i w:val="0"/>
          <w:iCs w:val="0"/>
          <w:smallCaps w:val="0"/>
          <w:spacing w:val="0"/>
          <w:szCs w:val="24"/>
        </w:rPr>
        <w:t>ections 72AA(2A) and 72AC(3)</w:t>
      </w:r>
      <w:r>
        <w:rPr>
          <w:rStyle w:val="BookTitle"/>
          <w:i w:val="0"/>
          <w:iCs w:val="0"/>
          <w:smallCaps w:val="0"/>
          <w:spacing w:val="0"/>
          <w:szCs w:val="24"/>
        </w:rPr>
        <w:t>.  This power is exempted to be consistent with the current exemptions in Schedule 3 to the Registration and Collection Regulations, as the powers in subsections 72AA(1) and (2) and 72AC(1) cannot be exercised by the AAT on first review.</w:t>
      </w:r>
    </w:p>
    <w:p w14:paraId="4E4F8116" w14:textId="77777777" w:rsidR="00395DE2" w:rsidRDefault="00395DE2" w:rsidP="007B2CD4">
      <w:pPr>
        <w:spacing w:before="0"/>
        <w:jc w:val="both"/>
        <w:rPr>
          <w:rStyle w:val="BookTitle"/>
          <w:i w:val="0"/>
          <w:iCs w:val="0"/>
          <w:smallCaps w:val="0"/>
          <w:spacing w:val="0"/>
          <w:szCs w:val="24"/>
        </w:rPr>
      </w:pPr>
    </w:p>
    <w:p w14:paraId="0E96EA22" w14:textId="0EB7EB0D" w:rsidR="00426EC5" w:rsidRPr="00E73602" w:rsidRDefault="00426EC5" w:rsidP="007B2CD4">
      <w:pPr>
        <w:spacing w:before="0"/>
        <w:jc w:val="both"/>
        <w:rPr>
          <w:szCs w:val="24"/>
        </w:rPr>
      </w:pPr>
      <w:r w:rsidRPr="00426EC5">
        <w:rPr>
          <w:szCs w:val="24"/>
        </w:rPr>
        <w:t xml:space="preserve">Under subsection 33(3) of the </w:t>
      </w:r>
      <w:r w:rsidRPr="00426EC5">
        <w:rPr>
          <w:i/>
          <w:iCs/>
          <w:szCs w:val="24"/>
        </w:rPr>
        <w:t>Acts Interpretation Act 1901</w:t>
      </w:r>
      <w:r w:rsidRPr="00426EC5">
        <w:rPr>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19A82E7C" w14:textId="77777777" w:rsidR="007B2CD4" w:rsidRDefault="007B2CD4" w:rsidP="007B2CD4">
      <w:pPr>
        <w:spacing w:before="0"/>
        <w:jc w:val="both"/>
        <w:rPr>
          <w:rStyle w:val="BookTitle"/>
          <w:b/>
          <w:i w:val="0"/>
          <w:iCs w:val="0"/>
          <w:smallCaps w:val="0"/>
          <w:spacing w:val="0"/>
          <w:szCs w:val="24"/>
        </w:rPr>
      </w:pPr>
    </w:p>
    <w:p w14:paraId="7A1F861B" w14:textId="11AFA060" w:rsidR="000B4130" w:rsidRPr="00E73602" w:rsidRDefault="000B4130" w:rsidP="00480AA1">
      <w:pPr>
        <w:keepNext/>
        <w:keepLines/>
        <w:spacing w:before="0"/>
        <w:jc w:val="both"/>
        <w:rPr>
          <w:rStyle w:val="BookTitle"/>
          <w:b/>
          <w:i w:val="0"/>
          <w:iCs w:val="0"/>
          <w:smallCaps w:val="0"/>
          <w:spacing w:val="0"/>
          <w:szCs w:val="24"/>
        </w:rPr>
      </w:pPr>
      <w:r w:rsidRPr="00E73602">
        <w:rPr>
          <w:rStyle w:val="BookTitle"/>
          <w:b/>
          <w:i w:val="0"/>
          <w:iCs w:val="0"/>
          <w:smallCaps w:val="0"/>
          <w:spacing w:val="0"/>
          <w:szCs w:val="24"/>
        </w:rPr>
        <w:t>Commencement</w:t>
      </w:r>
    </w:p>
    <w:p w14:paraId="3F4C3D05" w14:textId="77777777" w:rsidR="007B2CD4" w:rsidRDefault="007B2CD4" w:rsidP="00480AA1">
      <w:pPr>
        <w:keepNext/>
        <w:keepLines/>
        <w:spacing w:before="0"/>
        <w:jc w:val="both"/>
        <w:rPr>
          <w:rStyle w:val="BookTitle"/>
          <w:i w:val="0"/>
          <w:iCs w:val="0"/>
          <w:smallCaps w:val="0"/>
          <w:spacing w:val="0"/>
          <w:szCs w:val="24"/>
        </w:rPr>
      </w:pPr>
    </w:p>
    <w:p w14:paraId="2668B3DE" w14:textId="2CAF34EF" w:rsidR="000B4130" w:rsidRPr="00E73602" w:rsidRDefault="0042132E" w:rsidP="00480AA1">
      <w:pPr>
        <w:keepNext/>
        <w:keepLines/>
        <w:spacing w:before="0"/>
        <w:jc w:val="both"/>
        <w:rPr>
          <w:rStyle w:val="BookTitle"/>
          <w:i w:val="0"/>
          <w:iCs w:val="0"/>
          <w:smallCaps w:val="0"/>
          <w:spacing w:val="0"/>
          <w:szCs w:val="24"/>
        </w:rPr>
      </w:pPr>
      <w:r w:rsidRPr="00E73602">
        <w:rPr>
          <w:rStyle w:val="BookTitle"/>
          <w:i w:val="0"/>
          <w:iCs w:val="0"/>
          <w:smallCaps w:val="0"/>
          <w:spacing w:val="0"/>
          <w:szCs w:val="24"/>
        </w:rPr>
        <w:t>The</w:t>
      </w:r>
      <w:r w:rsidR="00426EC5">
        <w:rPr>
          <w:rStyle w:val="BookTitle"/>
          <w:i w:val="0"/>
          <w:iCs w:val="0"/>
          <w:smallCaps w:val="0"/>
          <w:spacing w:val="0"/>
          <w:szCs w:val="24"/>
        </w:rPr>
        <w:t xml:space="preserve"> Amendment Regulations commence</w:t>
      </w:r>
      <w:r w:rsidR="000B4130" w:rsidRPr="00E73602">
        <w:rPr>
          <w:rStyle w:val="BookTitle"/>
          <w:i w:val="0"/>
          <w:iCs w:val="0"/>
          <w:smallCaps w:val="0"/>
          <w:spacing w:val="0"/>
          <w:szCs w:val="24"/>
        </w:rPr>
        <w:t xml:space="preserve"> on </w:t>
      </w:r>
      <w:r w:rsidR="00426EC5">
        <w:rPr>
          <w:rStyle w:val="BookTitle"/>
          <w:i w:val="0"/>
          <w:iCs w:val="0"/>
          <w:smallCaps w:val="0"/>
          <w:spacing w:val="0"/>
          <w:szCs w:val="24"/>
        </w:rPr>
        <w:t xml:space="preserve">the day after they are registered on the </w:t>
      </w:r>
      <w:r w:rsidR="007650F9" w:rsidRPr="007650F9">
        <w:rPr>
          <w:iCs/>
          <w:szCs w:val="24"/>
        </w:rPr>
        <w:t>Federal Register</w:t>
      </w:r>
      <w:r w:rsidR="007650F9" w:rsidRPr="007650F9">
        <w:rPr>
          <w:i/>
          <w:iCs/>
          <w:szCs w:val="24"/>
        </w:rPr>
        <w:t xml:space="preserve"> </w:t>
      </w:r>
      <w:r w:rsidR="00426EC5">
        <w:rPr>
          <w:rStyle w:val="BookTitle"/>
          <w:i w:val="0"/>
          <w:iCs w:val="0"/>
          <w:smallCaps w:val="0"/>
          <w:spacing w:val="0"/>
          <w:szCs w:val="24"/>
        </w:rPr>
        <w:t>of Legislation.</w:t>
      </w:r>
    </w:p>
    <w:p w14:paraId="52AE66A2" w14:textId="77777777" w:rsidR="007B2CD4" w:rsidRDefault="007B2CD4" w:rsidP="007B2CD4">
      <w:pPr>
        <w:spacing w:before="0"/>
        <w:jc w:val="both"/>
        <w:rPr>
          <w:rStyle w:val="BookTitle"/>
          <w:b/>
          <w:i w:val="0"/>
          <w:iCs w:val="0"/>
          <w:smallCaps w:val="0"/>
          <w:spacing w:val="0"/>
          <w:szCs w:val="24"/>
        </w:rPr>
      </w:pPr>
    </w:p>
    <w:p w14:paraId="3BD8EEEC" w14:textId="3F3AED4D" w:rsidR="006A6D51" w:rsidRPr="00E73602" w:rsidRDefault="006A6D51" w:rsidP="007B2CD4">
      <w:pPr>
        <w:spacing w:before="0"/>
        <w:jc w:val="both"/>
        <w:rPr>
          <w:rStyle w:val="BookTitle"/>
          <w:b/>
          <w:i w:val="0"/>
          <w:iCs w:val="0"/>
          <w:smallCaps w:val="0"/>
          <w:spacing w:val="0"/>
          <w:szCs w:val="24"/>
        </w:rPr>
      </w:pPr>
      <w:r w:rsidRPr="00E73602">
        <w:rPr>
          <w:rStyle w:val="BookTitle"/>
          <w:b/>
          <w:i w:val="0"/>
          <w:iCs w:val="0"/>
          <w:smallCaps w:val="0"/>
          <w:spacing w:val="0"/>
          <w:szCs w:val="24"/>
        </w:rPr>
        <w:t>Consultation</w:t>
      </w:r>
    </w:p>
    <w:p w14:paraId="40BFAC8D" w14:textId="77777777" w:rsidR="007B2CD4" w:rsidRDefault="007B2CD4" w:rsidP="007B2CD4">
      <w:pPr>
        <w:spacing w:before="0"/>
        <w:jc w:val="both"/>
        <w:rPr>
          <w:szCs w:val="24"/>
        </w:rPr>
      </w:pPr>
    </w:p>
    <w:p w14:paraId="3E7DB91D" w14:textId="5288A318" w:rsidR="00051C3F" w:rsidRPr="00E73602" w:rsidRDefault="00ED3533" w:rsidP="007B2CD4">
      <w:pPr>
        <w:spacing w:before="0"/>
        <w:jc w:val="both"/>
        <w:rPr>
          <w:szCs w:val="24"/>
        </w:rPr>
      </w:pPr>
      <w:r>
        <w:rPr>
          <w:szCs w:val="24"/>
        </w:rPr>
        <w:t>The</w:t>
      </w:r>
      <w:r w:rsidR="00F64B19">
        <w:rPr>
          <w:szCs w:val="24"/>
        </w:rPr>
        <w:t xml:space="preserve"> Attorney-General’s Department and Services Australia </w:t>
      </w:r>
      <w:r>
        <w:rPr>
          <w:szCs w:val="24"/>
        </w:rPr>
        <w:t>were consulted during the preparation of the Amendment Regulations.</w:t>
      </w:r>
      <w:r w:rsidR="00F64B19">
        <w:rPr>
          <w:szCs w:val="24"/>
        </w:rPr>
        <w:t xml:space="preserve"> The Administrative Appeals Tribunal was also informed of the proposed amendment Items 9 and 10 as they are relevant.</w:t>
      </w:r>
      <w:r>
        <w:rPr>
          <w:szCs w:val="24"/>
        </w:rPr>
        <w:t xml:space="preserve"> These agencies support the proposed amendments introduced by the Amendment Regulations. </w:t>
      </w:r>
    </w:p>
    <w:p w14:paraId="621B5288" w14:textId="5D4E48C3" w:rsidR="007B2CD4" w:rsidRDefault="007B2CD4" w:rsidP="00ED3533">
      <w:pPr>
        <w:tabs>
          <w:tab w:val="left" w:pos="910"/>
        </w:tabs>
        <w:spacing w:before="0"/>
        <w:jc w:val="both"/>
        <w:rPr>
          <w:b/>
          <w:szCs w:val="24"/>
        </w:rPr>
      </w:pPr>
    </w:p>
    <w:p w14:paraId="783359CF" w14:textId="687EC368" w:rsidR="002329E1" w:rsidRPr="00E73602" w:rsidRDefault="002329E1" w:rsidP="00480AA1">
      <w:pPr>
        <w:keepNext/>
        <w:keepLines/>
        <w:spacing w:before="0"/>
        <w:jc w:val="both"/>
        <w:rPr>
          <w:b/>
          <w:szCs w:val="24"/>
        </w:rPr>
      </w:pPr>
      <w:r w:rsidRPr="00E73602">
        <w:rPr>
          <w:b/>
          <w:szCs w:val="24"/>
        </w:rPr>
        <w:t>Regulat</w:t>
      </w:r>
      <w:r w:rsidR="00D459E0" w:rsidRPr="00E73602">
        <w:rPr>
          <w:b/>
          <w:szCs w:val="24"/>
        </w:rPr>
        <w:t>ion</w:t>
      </w:r>
      <w:r w:rsidRPr="00E73602">
        <w:rPr>
          <w:b/>
          <w:szCs w:val="24"/>
        </w:rPr>
        <w:t xml:space="preserve"> Impact </w:t>
      </w:r>
      <w:r w:rsidR="00D459E0" w:rsidRPr="00E73602">
        <w:rPr>
          <w:b/>
          <w:szCs w:val="24"/>
        </w:rPr>
        <w:t>Statement</w:t>
      </w:r>
      <w:r w:rsidR="00F52853" w:rsidRPr="00E73602">
        <w:rPr>
          <w:b/>
          <w:szCs w:val="24"/>
        </w:rPr>
        <w:t xml:space="preserve"> (RIS)</w:t>
      </w:r>
    </w:p>
    <w:p w14:paraId="01515828" w14:textId="77777777" w:rsidR="008A68EF" w:rsidRDefault="008A68EF" w:rsidP="00480AA1">
      <w:pPr>
        <w:keepNext/>
        <w:keepLines/>
        <w:spacing w:before="0"/>
        <w:jc w:val="both"/>
        <w:rPr>
          <w:color w:val="000000"/>
          <w:shd w:val="clear" w:color="auto" w:fill="FFFFFF"/>
        </w:rPr>
      </w:pPr>
    </w:p>
    <w:p w14:paraId="49BF2754" w14:textId="53595F55" w:rsidR="007B2CD4" w:rsidRDefault="008A68EF" w:rsidP="00480AA1">
      <w:pPr>
        <w:keepNext/>
        <w:keepLines/>
        <w:spacing w:before="0"/>
        <w:jc w:val="both"/>
        <w:rPr>
          <w:color w:val="000000"/>
          <w:shd w:val="clear" w:color="auto" w:fill="FFFFFF"/>
        </w:rPr>
      </w:pPr>
      <w:r>
        <w:rPr>
          <w:color w:val="000000"/>
          <w:shd w:val="clear" w:color="auto" w:fill="FFFFFF"/>
        </w:rPr>
        <w:t xml:space="preserve">The Office of Best Practice Regulation (OBPR) was consulted on 6 September 2019 and confirmed that the Amendment </w:t>
      </w:r>
      <w:r w:rsidR="00ED3533">
        <w:rPr>
          <w:color w:val="000000"/>
          <w:shd w:val="clear" w:color="auto" w:fill="FFFFFF"/>
        </w:rPr>
        <w:t>Regulations do</w:t>
      </w:r>
      <w:r>
        <w:rPr>
          <w:color w:val="000000"/>
          <w:shd w:val="clear" w:color="auto" w:fill="FFFFFF"/>
        </w:rPr>
        <w:t xml:space="preserve"> not require a Regulatory Impact Statement (OBPR Reference: 25586).</w:t>
      </w:r>
    </w:p>
    <w:p w14:paraId="5324FECB" w14:textId="77777777" w:rsidR="008A68EF" w:rsidRDefault="008A68EF" w:rsidP="007B2CD4">
      <w:pPr>
        <w:spacing w:before="0"/>
        <w:jc w:val="both"/>
        <w:rPr>
          <w:rStyle w:val="BookTitle"/>
          <w:b/>
          <w:i w:val="0"/>
          <w:iCs w:val="0"/>
          <w:smallCaps w:val="0"/>
          <w:spacing w:val="0"/>
          <w:szCs w:val="24"/>
        </w:rPr>
      </w:pPr>
    </w:p>
    <w:p w14:paraId="62AB1C08" w14:textId="4D3A1EDF" w:rsidR="006A6D51" w:rsidRPr="00E73602" w:rsidRDefault="006A6D51" w:rsidP="00480AA1">
      <w:pPr>
        <w:keepNext/>
        <w:keepLines/>
        <w:spacing w:before="0"/>
        <w:jc w:val="both"/>
        <w:rPr>
          <w:rStyle w:val="BookTitle"/>
          <w:b/>
          <w:i w:val="0"/>
          <w:iCs w:val="0"/>
          <w:smallCaps w:val="0"/>
          <w:spacing w:val="0"/>
          <w:szCs w:val="24"/>
        </w:rPr>
      </w:pPr>
      <w:r w:rsidRPr="00E73602">
        <w:rPr>
          <w:rStyle w:val="BookTitle"/>
          <w:b/>
          <w:i w:val="0"/>
          <w:iCs w:val="0"/>
          <w:smallCaps w:val="0"/>
          <w:spacing w:val="0"/>
          <w:szCs w:val="24"/>
        </w:rPr>
        <w:lastRenderedPageBreak/>
        <w:t>Explanation of the provisions</w:t>
      </w:r>
    </w:p>
    <w:p w14:paraId="595F481B" w14:textId="628AD523" w:rsidR="00932E80" w:rsidRDefault="00932E80" w:rsidP="00480AA1">
      <w:pPr>
        <w:keepNext/>
        <w:keepLines/>
        <w:spacing w:before="0"/>
        <w:jc w:val="both"/>
        <w:rPr>
          <w:rStyle w:val="BookTitle"/>
          <w:i w:val="0"/>
          <w:iCs w:val="0"/>
          <w:smallCaps w:val="0"/>
          <w:spacing w:val="0"/>
          <w:szCs w:val="24"/>
        </w:rPr>
      </w:pPr>
    </w:p>
    <w:p w14:paraId="031F7D61" w14:textId="0B59A1E8" w:rsidR="00426EC5" w:rsidRDefault="00426EC5" w:rsidP="00480AA1">
      <w:pPr>
        <w:keepNext/>
        <w:keepLines/>
        <w:spacing w:before="0"/>
        <w:jc w:val="both"/>
        <w:rPr>
          <w:rStyle w:val="BookTitle"/>
          <w:i w:val="0"/>
          <w:iCs w:val="0"/>
          <w:smallCaps w:val="0"/>
          <w:spacing w:val="0"/>
          <w:szCs w:val="24"/>
        </w:rPr>
      </w:pPr>
      <w:r w:rsidRPr="008664E3">
        <w:rPr>
          <w:rStyle w:val="BookTitle"/>
          <w:b/>
          <w:i w:val="0"/>
          <w:iCs w:val="0"/>
          <w:smallCaps w:val="0"/>
          <w:spacing w:val="0"/>
          <w:szCs w:val="24"/>
        </w:rPr>
        <w:t>Section 1</w:t>
      </w:r>
      <w:r w:rsidR="008664E3">
        <w:rPr>
          <w:rStyle w:val="BookTitle"/>
          <w:i w:val="0"/>
          <w:iCs w:val="0"/>
          <w:smallCaps w:val="0"/>
          <w:spacing w:val="0"/>
          <w:szCs w:val="24"/>
        </w:rPr>
        <w:t xml:space="preserve"> provides that the name of the Amendment Regulations is the </w:t>
      </w:r>
      <w:r w:rsidR="008664E3" w:rsidRPr="008664E3">
        <w:rPr>
          <w:i/>
          <w:szCs w:val="24"/>
        </w:rPr>
        <w:t>Child Support Legislation Amendment (2020 Measures No. 1) Regulations 2020</w:t>
      </w:r>
      <w:r w:rsidR="008664E3" w:rsidRPr="008664E3">
        <w:rPr>
          <w:szCs w:val="24"/>
        </w:rPr>
        <w:t>.</w:t>
      </w:r>
    </w:p>
    <w:p w14:paraId="09A70560" w14:textId="6785FAC1" w:rsidR="00426EC5" w:rsidRDefault="00426EC5" w:rsidP="007B2CD4">
      <w:pPr>
        <w:spacing w:before="0"/>
        <w:jc w:val="both"/>
        <w:rPr>
          <w:rStyle w:val="BookTitle"/>
          <w:i w:val="0"/>
          <w:iCs w:val="0"/>
          <w:smallCaps w:val="0"/>
          <w:spacing w:val="0"/>
          <w:szCs w:val="24"/>
        </w:rPr>
      </w:pPr>
    </w:p>
    <w:p w14:paraId="04EBBCAB" w14:textId="6EB2E466" w:rsidR="00426EC5" w:rsidRDefault="00426EC5" w:rsidP="007B2CD4">
      <w:pPr>
        <w:spacing w:before="0"/>
        <w:jc w:val="both"/>
        <w:rPr>
          <w:rStyle w:val="BookTitle"/>
          <w:i w:val="0"/>
          <w:iCs w:val="0"/>
          <w:smallCaps w:val="0"/>
          <w:spacing w:val="0"/>
          <w:szCs w:val="24"/>
        </w:rPr>
      </w:pPr>
      <w:r w:rsidRPr="008664E3">
        <w:rPr>
          <w:rStyle w:val="BookTitle"/>
          <w:b/>
          <w:i w:val="0"/>
          <w:iCs w:val="0"/>
          <w:smallCaps w:val="0"/>
          <w:spacing w:val="0"/>
          <w:szCs w:val="24"/>
        </w:rPr>
        <w:t>Section 2</w:t>
      </w:r>
      <w:r w:rsidR="008664E3">
        <w:rPr>
          <w:rStyle w:val="BookTitle"/>
          <w:i w:val="0"/>
          <w:iCs w:val="0"/>
          <w:smallCaps w:val="0"/>
          <w:spacing w:val="0"/>
          <w:szCs w:val="24"/>
        </w:rPr>
        <w:t xml:space="preserve"> provides </w:t>
      </w:r>
      <w:r w:rsidR="008664E3" w:rsidRPr="008664E3">
        <w:rPr>
          <w:szCs w:val="24"/>
        </w:rPr>
        <w:t xml:space="preserve">that the Amendment </w:t>
      </w:r>
      <w:r w:rsidR="008664E3">
        <w:rPr>
          <w:szCs w:val="24"/>
        </w:rPr>
        <w:t>Regulations commence</w:t>
      </w:r>
      <w:r w:rsidR="008664E3" w:rsidRPr="008664E3">
        <w:rPr>
          <w:szCs w:val="24"/>
        </w:rPr>
        <w:t xml:space="preserve"> on the day after this instrument is registered on the Federal Register of Legislation.</w:t>
      </w:r>
    </w:p>
    <w:p w14:paraId="1487FDF3" w14:textId="402607BA" w:rsidR="00426EC5" w:rsidRDefault="00426EC5" w:rsidP="007B2CD4">
      <w:pPr>
        <w:spacing w:before="0"/>
        <w:jc w:val="both"/>
        <w:rPr>
          <w:rStyle w:val="BookTitle"/>
          <w:i w:val="0"/>
          <w:iCs w:val="0"/>
          <w:smallCaps w:val="0"/>
          <w:spacing w:val="0"/>
          <w:szCs w:val="24"/>
        </w:rPr>
      </w:pPr>
    </w:p>
    <w:p w14:paraId="0E034A1B" w14:textId="2E25FDC1" w:rsidR="00426EC5" w:rsidRDefault="00426EC5" w:rsidP="008664E3">
      <w:pPr>
        <w:tabs>
          <w:tab w:val="left" w:pos="2432"/>
        </w:tabs>
        <w:spacing w:before="0"/>
        <w:jc w:val="both"/>
        <w:rPr>
          <w:rStyle w:val="BookTitle"/>
          <w:i w:val="0"/>
          <w:iCs w:val="0"/>
          <w:smallCaps w:val="0"/>
          <w:spacing w:val="0"/>
          <w:szCs w:val="24"/>
        </w:rPr>
      </w:pPr>
      <w:r w:rsidRPr="008664E3">
        <w:rPr>
          <w:rStyle w:val="BookTitle"/>
          <w:b/>
          <w:i w:val="0"/>
          <w:iCs w:val="0"/>
          <w:smallCaps w:val="0"/>
          <w:spacing w:val="0"/>
          <w:szCs w:val="24"/>
        </w:rPr>
        <w:t>Section 3</w:t>
      </w:r>
      <w:r w:rsidR="008664E3">
        <w:rPr>
          <w:rStyle w:val="BookTitle"/>
          <w:i w:val="0"/>
          <w:iCs w:val="0"/>
          <w:smallCaps w:val="0"/>
          <w:spacing w:val="0"/>
          <w:szCs w:val="24"/>
        </w:rPr>
        <w:t xml:space="preserve"> provides that the Amendment Regulations are made under the Assessment Act and the Registration and Collection Act.</w:t>
      </w:r>
    </w:p>
    <w:p w14:paraId="130BBC53" w14:textId="3CA9EA03" w:rsidR="00426EC5" w:rsidRDefault="00426EC5" w:rsidP="007B2CD4">
      <w:pPr>
        <w:spacing w:before="0"/>
        <w:jc w:val="both"/>
        <w:rPr>
          <w:rStyle w:val="BookTitle"/>
          <w:i w:val="0"/>
          <w:iCs w:val="0"/>
          <w:smallCaps w:val="0"/>
          <w:spacing w:val="0"/>
          <w:szCs w:val="24"/>
        </w:rPr>
      </w:pPr>
    </w:p>
    <w:p w14:paraId="5D833946" w14:textId="4E4BE8CA" w:rsidR="00426EC5" w:rsidRDefault="00426EC5" w:rsidP="007B2CD4">
      <w:pPr>
        <w:spacing w:before="0"/>
        <w:jc w:val="both"/>
        <w:rPr>
          <w:rStyle w:val="BookTitle"/>
          <w:i w:val="0"/>
          <w:iCs w:val="0"/>
          <w:smallCaps w:val="0"/>
          <w:spacing w:val="0"/>
          <w:szCs w:val="24"/>
        </w:rPr>
      </w:pPr>
      <w:r w:rsidRPr="008664E3">
        <w:rPr>
          <w:rStyle w:val="BookTitle"/>
          <w:b/>
          <w:i w:val="0"/>
          <w:iCs w:val="0"/>
          <w:smallCaps w:val="0"/>
          <w:spacing w:val="0"/>
          <w:szCs w:val="24"/>
        </w:rPr>
        <w:t>Section 4</w:t>
      </w:r>
      <w:r w:rsidR="008664E3">
        <w:rPr>
          <w:rStyle w:val="BookTitle"/>
          <w:i w:val="0"/>
          <w:iCs w:val="0"/>
          <w:smallCaps w:val="0"/>
          <w:spacing w:val="0"/>
          <w:szCs w:val="24"/>
        </w:rPr>
        <w:t xml:space="preserve"> provides </w:t>
      </w:r>
      <w:r w:rsidR="001E2EE0">
        <w:rPr>
          <w:rStyle w:val="BookTitle"/>
          <w:i w:val="0"/>
          <w:iCs w:val="0"/>
          <w:smallCaps w:val="0"/>
          <w:spacing w:val="0"/>
          <w:szCs w:val="24"/>
        </w:rPr>
        <w:t xml:space="preserve">that </w:t>
      </w:r>
      <w:r w:rsidR="008664E3" w:rsidRPr="008664E3">
        <w:rPr>
          <w:rStyle w:val="BookTitle"/>
          <w:i w:val="0"/>
          <w:iCs w:val="0"/>
          <w:smallCaps w:val="0"/>
          <w:spacing w:val="0"/>
          <w:szCs w:val="24"/>
        </w:rPr>
        <w:t xml:space="preserve">the instruments that are specified in a Schedule to the </w:t>
      </w:r>
      <w:r w:rsidR="007650F9" w:rsidRPr="007650F9">
        <w:rPr>
          <w:iCs/>
          <w:szCs w:val="24"/>
        </w:rPr>
        <w:t>Amendment Regulations</w:t>
      </w:r>
      <w:r w:rsidR="007650F9" w:rsidRPr="007650F9">
        <w:rPr>
          <w:i/>
          <w:iCs/>
          <w:szCs w:val="24"/>
        </w:rPr>
        <w:t xml:space="preserve"> </w:t>
      </w:r>
      <w:r w:rsidR="008664E3" w:rsidRPr="008664E3">
        <w:rPr>
          <w:rStyle w:val="BookTitle"/>
          <w:i w:val="0"/>
          <w:iCs w:val="0"/>
          <w:smallCaps w:val="0"/>
          <w:spacing w:val="0"/>
          <w:szCs w:val="24"/>
        </w:rPr>
        <w:t>are amended or repealed as set out in the applicable items of the Schedule, and any other item in a Schedule to this instrument has effect according to its terms.</w:t>
      </w:r>
    </w:p>
    <w:p w14:paraId="732A159A" w14:textId="77777777" w:rsidR="008664E3" w:rsidRDefault="008664E3" w:rsidP="007B2CD4">
      <w:pPr>
        <w:spacing w:before="0"/>
        <w:jc w:val="both"/>
        <w:rPr>
          <w:rStyle w:val="BookTitle"/>
          <w:i w:val="0"/>
          <w:iCs w:val="0"/>
          <w:smallCaps w:val="0"/>
          <w:spacing w:val="0"/>
          <w:szCs w:val="24"/>
        </w:rPr>
      </w:pPr>
    </w:p>
    <w:p w14:paraId="35233C0A" w14:textId="0A86DF1D" w:rsidR="00426EC5" w:rsidRPr="008664E3" w:rsidRDefault="00426EC5" w:rsidP="00030FF9">
      <w:pPr>
        <w:keepNext/>
        <w:keepLines/>
        <w:spacing w:before="0"/>
        <w:jc w:val="both"/>
        <w:rPr>
          <w:rStyle w:val="BookTitle"/>
          <w:b/>
          <w:i w:val="0"/>
          <w:iCs w:val="0"/>
          <w:smallCaps w:val="0"/>
          <w:spacing w:val="0"/>
          <w:szCs w:val="24"/>
        </w:rPr>
      </w:pPr>
      <w:r w:rsidRPr="008664E3">
        <w:rPr>
          <w:rStyle w:val="BookTitle"/>
          <w:b/>
          <w:i w:val="0"/>
          <w:iCs w:val="0"/>
          <w:smallCaps w:val="0"/>
          <w:spacing w:val="0"/>
          <w:szCs w:val="24"/>
        </w:rPr>
        <w:t>Schedule 1</w:t>
      </w:r>
    </w:p>
    <w:p w14:paraId="15794C81" w14:textId="6978B81E" w:rsidR="00426EC5" w:rsidRDefault="00426EC5" w:rsidP="00030FF9">
      <w:pPr>
        <w:keepNext/>
        <w:keepLines/>
        <w:spacing w:before="0"/>
        <w:jc w:val="both"/>
        <w:rPr>
          <w:rStyle w:val="BookTitle"/>
          <w:i w:val="0"/>
          <w:iCs w:val="0"/>
          <w:smallCaps w:val="0"/>
          <w:spacing w:val="0"/>
          <w:szCs w:val="24"/>
        </w:rPr>
      </w:pPr>
    </w:p>
    <w:p w14:paraId="7BE7FF49" w14:textId="6CCBE639" w:rsidR="008753A1" w:rsidRPr="008753A1" w:rsidRDefault="008753A1" w:rsidP="00030FF9">
      <w:pPr>
        <w:keepNext/>
        <w:keepLines/>
        <w:spacing w:before="0"/>
        <w:jc w:val="both"/>
        <w:rPr>
          <w:rStyle w:val="BookTitle"/>
          <w:i w:val="0"/>
          <w:iCs w:val="0"/>
          <w:smallCaps w:val="0"/>
          <w:spacing w:val="0"/>
          <w:szCs w:val="24"/>
        </w:rPr>
      </w:pPr>
      <w:r>
        <w:rPr>
          <w:rStyle w:val="BookTitle"/>
          <w:b/>
          <w:i w:val="0"/>
          <w:iCs w:val="0"/>
          <w:smallCaps w:val="0"/>
          <w:spacing w:val="0"/>
          <w:szCs w:val="24"/>
        </w:rPr>
        <w:t xml:space="preserve">Items 1 and 2 </w:t>
      </w:r>
      <w:r>
        <w:rPr>
          <w:rStyle w:val="BookTitle"/>
          <w:i w:val="0"/>
          <w:iCs w:val="0"/>
          <w:smallCaps w:val="0"/>
          <w:spacing w:val="0"/>
          <w:szCs w:val="24"/>
        </w:rPr>
        <w:t xml:space="preserve">amend the Assessment Regulations. </w:t>
      </w:r>
    </w:p>
    <w:p w14:paraId="4E2D7CAF" w14:textId="77777777" w:rsidR="008753A1" w:rsidRDefault="008753A1" w:rsidP="007B2CD4">
      <w:pPr>
        <w:spacing w:before="0"/>
        <w:jc w:val="both"/>
        <w:rPr>
          <w:rStyle w:val="BookTitle"/>
          <w:b/>
          <w:i w:val="0"/>
          <w:iCs w:val="0"/>
          <w:smallCaps w:val="0"/>
          <w:spacing w:val="0"/>
          <w:szCs w:val="24"/>
        </w:rPr>
      </w:pPr>
    </w:p>
    <w:p w14:paraId="573C4D22" w14:textId="5BE0327A" w:rsidR="00426EC5" w:rsidRDefault="00426EC5" w:rsidP="007B2CD4">
      <w:pPr>
        <w:spacing w:before="0"/>
        <w:jc w:val="both"/>
        <w:rPr>
          <w:rStyle w:val="BookTitle"/>
          <w:i w:val="0"/>
          <w:iCs w:val="0"/>
          <w:smallCaps w:val="0"/>
          <w:spacing w:val="0"/>
          <w:szCs w:val="24"/>
        </w:rPr>
      </w:pPr>
      <w:r w:rsidRPr="008664E3">
        <w:rPr>
          <w:rStyle w:val="BookTitle"/>
          <w:b/>
          <w:i w:val="0"/>
          <w:iCs w:val="0"/>
          <w:smallCaps w:val="0"/>
          <w:spacing w:val="0"/>
          <w:szCs w:val="24"/>
        </w:rPr>
        <w:t>Item 1</w:t>
      </w:r>
      <w:r w:rsidR="008664E3">
        <w:rPr>
          <w:rStyle w:val="BookTitle"/>
          <w:i w:val="0"/>
          <w:iCs w:val="0"/>
          <w:smallCaps w:val="0"/>
          <w:spacing w:val="0"/>
          <w:szCs w:val="24"/>
        </w:rPr>
        <w:t xml:space="preserve"> repeals section 10 of the Assessment Regulations. </w:t>
      </w:r>
      <w:r w:rsidR="001D3AAD">
        <w:rPr>
          <w:rStyle w:val="BookTitle"/>
          <w:i w:val="0"/>
          <w:iCs w:val="0"/>
          <w:smallCaps w:val="0"/>
          <w:spacing w:val="0"/>
          <w:szCs w:val="24"/>
        </w:rPr>
        <w:t xml:space="preserve"> Section 10 of the Assessment </w:t>
      </w:r>
      <w:r w:rsidR="008753A1">
        <w:rPr>
          <w:rStyle w:val="BookTitle"/>
          <w:i w:val="0"/>
          <w:iCs w:val="0"/>
          <w:smallCaps w:val="0"/>
          <w:spacing w:val="0"/>
          <w:szCs w:val="24"/>
        </w:rPr>
        <w:t xml:space="preserve">Regulations has been superseded by amendments to subsections </w:t>
      </w:r>
      <w:r w:rsidR="008753A1" w:rsidRPr="008753A1">
        <w:rPr>
          <w:rStyle w:val="BookTitle"/>
          <w:i w:val="0"/>
          <w:iCs w:val="0"/>
          <w:smallCaps w:val="0"/>
          <w:spacing w:val="0"/>
          <w:szCs w:val="24"/>
        </w:rPr>
        <w:t>56(2) and 57(7) of the Assessment Act</w:t>
      </w:r>
      <w:r w:rsidR="00C26B91">
        <w:rPr>
          <w:rStyle w:val="BookTitle"/>
          <w:i w:val="0"/>
          <w:iCs w:val="0"/>
          <w:smallCaps w:val="0"/>
          <w:spacing w:val="0"/>
          <w:szCs w:val="24"/>
        </w:rPr>
        <w:t>, and is therefore no longer required</w:t>
      </w:r>
      <w:r w:rsidR="008753A1">
        <w:rPr>
          <w:rStyle w:val="BookTitle"/>
          <w:i w:val="0"/>
          <w:iCs w:val="0"/>
          <w:smallCaps w:val="0"/>
          <w:spacing w:val="0"/>
          <w:szCs w:val="24"/>
        </w:rPr>
        <w:t>.</w:t>
      </w:r>
    </w:p>
    <w:p w14:paraId="55DB52CD" w14:textId="5A046B99" w:rsidR="00426EC5" w:rsidRDefault="00426EC5" w:rsidP="007B2CD4">
      <w:pPr>
        <w:spacing w:before="0"/>
        <w:jc w:val="both"/>
        <w:rPr>
          <w:rStyle w:val="BookTitle"/>
          <w:i w:val="0"/>
          <w:iCs w:val="0"/>
          <w:smallCaps w:val="0"/>
          <w:spacing w:val="0"/>
          <w:szCs w:val="24"/>
        </w:rPr>
      </w:pPr>
    </w:p>
    <w:p w14:paraId="76A0A059" w14:textId="68406BF9" w:rsidR="00426EC5" w:rsidRDefault="00426EC5" w:rsidP="007B2CD4">
      <w:pPr>
        <w:spacing w:before="0"/>
        <w:jc w:val="both"/>
        <w:rPr>
          <w:rStyle w:val="BookTitle"/>
          <w:i w:val="0"/>
          <w:iCs w:val="0"/>
          <w:smallCaps w:val="0"/>
          <w:spacing w:val="0"/>
          <w:szCs w:val="24"/>
        </w:rPr>
      </w:pPr>
      <w:r w:rsidRPr="008664E3">
        <w:rPr>
          <w:rStyle w:val="BookTitle"/>
          <w:b/>
          <w:i w:val="0"/>
          <w:iCs w:val="0"/>
          <w:smallCaps w:val="0"/>
          <w:spacing w:val="0"/>
          <w:szCs w:val="24"/>
        </w:rPr>
        <w:t>Item 2</w:t>
      </w:r>
      <w:r w:rsidR="008664E3">
        <w:rPr>
          <w:rStyle w:val="BookTitle"/>
          <w:i w:val="0"/>
          <w:iCs w:val="0"/>
          <w:smallCaps w:val="0"/>
          <w:spacing w:val="0"/>
          <w:szCs w:val="24"/>
        </w:rPr>
        <w:t xml:space="preserve"> omits all words after “Act” </w:t>
      </w:r>
      <w:r w:rsidR="00FD3AA4">
        <w:rPr>
          <w:rStyle w:val="BookTitle"/>
          <w:i w:val="0"/>
          <w:iCs w:val="0"/>
          <w:smallCaps w:val="0"/>
          <w:spacing w:val="0"/>
          <w:szCs w:val="24"/>
        </w:rPr>
        <w:t>in subsection 13(1)</w:t>
      </w:r>
      <w:r w:rsidR="007A56DA">
        <w:rPr>
          <w:rStyle w:val="BookTitle"/>
          <w:i w:val="0"/>
          <w:iCs w:val="0"/>
          <w:smallCaps w:val="0"/>
          <w:spacing w:val="0"/>
          <w:szCs w:val="24"/>
        </w:rPr>
        <w:t xml:space="preserve"> of the Assessment Regulations</w:t>
      </w:r>
      <w:r w:rsidR="00A73280">
        <w:rPr>
          <w:rStyle w:val="BookTitle"/>
          <w:i w:val="0"/>
          <w:iCs w:val="0"/>
          <w:smallCaps w:val="0"/>
          <w:spacing w:val="0"/>
          <w:szCs w:val="24"/>
        </w:rPr>
        <w:t xml:space="preserve"> and substitutes new paragraphs 13(1)(a) and (b)</w:t>
      </w:r>
      <w:r w:rsidR="007A56DA">
        <w:rPr>
          <w:rStyle w:val="BookTitle"/>
          <w:i w:val="0"/>
          <w:iCs w:val="0"/>
          <w:smallCaps w:val="0"/>
          <w:spacing w:val="0"/>
          <w:szCs w:val="24"/>
        </w:rPr>
        <w:t xml:space="preserve">. </w:t>
      </w:r>
      <w:r w:rsidR="008664E3">
        <w:rPr>
          <w:rStyle w:val="BookTitle"/>
          <w:i w:val="0"/>
          <w:iCs w:val="0"/>
          <w:smallCaps w:val="0"/>
          <w:spacing w:val="0"/>
          <w:szCs w:val="24"/>
        </w:rPr>
        <w:t xml:space="preserve"> </w:t>
      </w:r>
      <w:r w:rsidR="007A56DA">
        <w:rPr>
          <w:rStyle w:val="BookTitle"/>
          <w:i w:val="0"/>
          <w:iCs w:val="0"/>
          <w:smallCaps w:val="0"/>
          <w:spacing w:val="0"/>
          <w:szCs w:val="24"/>
        </w:rPr>
        <w:t>New paragraphs 13(1)(a)</w:t>
      </w:r>
      <w:r w:rsidR="008664E3">
        <w:rPr>
          <w:rStyle w:val="BookTitle"/>
          <w:i w:val="0"/>
          <w:iCs w:val="0"/>
          <w:smallCaps w:val="0"/>
          <w:spacing w:val="0"/>
          <w:szCs w:val="24"/>
        </w:rPr>
        <w:t xml:space="preserve"> </w:t>
      </w:r>
      <w:r w:rsidR="007A56DA">
        <w:rPr>
          <w:rStyle w:val="BookTitle"/>
          <w:i w:val="0"/>
          <w:iCs w:val="0"/>
          <w:smallCaps w:val="0"/>
          <w:spacing w:val="0"/>
          <w:szCs w:val="24"/>
        </w:rPr>
        <w:t xml:space="preserve">and (b) </w:t>
      </w:r>
      <w:r w:rsidR="00FD3AA4">
        <w:rPr>
          <w:rStyle w:val="BookTitle"/>
          <w:i w:val="0"/>
          <w:iCs w:val="0"/>
          <w:smallCaps w:val="0"/>
          <w:spacing w:val="0"/>
          <w:szCs w:val="24"/>
        </w:rPr>
        <w:t>set out that money received b</w:t>
      </w:r>
      <w:r w:rsidR="007A56DA">
        <w:rPr>
          <w:rStyle w:val="BookTitle"/>
          <w:i w:val="0"/>
          <w:iCs w:val="0"/>
          <w:smallCaps w:val="0"/>
          <w:spacing w:val="0"/>
          <w:szCs w:val="24"/>
        </w:rPr>
        <w:t>y a person as an NDIS amount</w:t>
      </w:r>
      <w:r w:rsidR="004F279F">
        <w:rPr>
          <w:rStyle w:val="BookTitle"/>
          <w:i w:val="0"/>
          <w:iCs w:val="0"/>
          <w:smallCaps w:val="0"/>
          <w:spacing w:val="0"/>
          <w:szCs w:val="24"/>
        </w:rPr>
        <w:t>,</w:t>
      </w:r>
      <w:r w:rsidR="007A56DA">
        <w:rPr>
          <w:rStyle w:val="BookTitle"/>
          <w:i w:val="0"/>
          <w:iCs w:val="0"/>
          <w:smallCaps w:val="0"/>
          <w:spacing w:val="0"/>
          <w:szCs w:val="24"/>
        </w:rPr>
        <w:t xml:space="preserve"> or </w:t>
      </w:r>
      <w:r w:rsidR="00FD3AA4">
        <w:rPr>
          <w:rStyle w:val="BookTitle"/>
          <w:i w:val="0"/>
          <w:iCs w:val="0"/>
          <w:smallCaps w:val="0"/>
          <w:spacing w:val="0"/>
          <w:szCs w:val="24"/>
        </w:rPr>
        <w:t xml:space="preserve">money </w:t>
      </w:r>
      <w:r w:rsidR="00FD3AA4" w:rsidRPr="00FD3AA4">
        <w:rPr>
          <w:rStyle w:val="BookTitle"/>
          <w:i w:val="0"/>
          <w:iCs w:val="0"/>
          <w:smallCaps w:val="0"/>
          <w:spacing w:val="0"/>
          <w:szCs w:val="24"/>
        </w:rPr>
        <w:t>rec</w:t>
      </w:r>
      <w:r w:rsidR="00A73280">
        <w:rPr>
          <w:rStyle w:val="BookTitle"/>
          <w:i w:val="0"/>
          <w:iCs w:val="0"/>
          <w:smallCaps w:val="0"/>
          <w:spacing w:val="0"/>
          <w:szCs w:val="24"/>
        </w:rPr>
        <w:t>eived by a person as redress to </w:t>
      </w:r>
      <w:r w:rsidR="00FD3AA4" w:rsidRPr="00FD3AA4">
        <w:rPr>
          <w:rStyle w:val="BookTitle"/>
          <w:i w:val="0"/>
          <w:iCs w:val="0"/>
          <w:smallCaps w:val="0"/>
          <w:spacing w:val="0"/>
          <w:szCs w:val="24"/>
        </w:rPr>
        <w:t>which the person is entitled under the</w:t>
      </w:r>
      <w:r w:rsidR="00FD3AA4">
        <w:rPr>
          <w:rStyle w:val="BookTitle"/>
          <w:i w:val="0"/>
          <w:iCs w:val="0"/>
          <w:smallCaps w:val="0"/>
          <w:spacing w:val="0"/>
          <w:szCs w:val="24"/>
        </w:rPr>
        <w:t xml:space="preserve"> Redress Act</w:t>
      </w:r>
      <w:r w:rsidR="004F279F">
        <w:rPr>
          <w:rStyle w:val="BookTitle"/>
          <w:i w:val="0"/>
          <w:iCs w:val="0"/>
          <w:smallCaps w:val="0"/>
          <w:spacing w:val="0"/>
          <w:szCs w:val="24"/>
        </w:rPr>
        <w:t>,</w:t>
      </w:r>
      <w:r w:rsidR="007A56DA">
        <w:rPr>
          <w:rStyle w:val="BookTitle"/>
          <w:i w:val="0"/>
          <w:iCs w:val="0"/>
          <w:smallCaps w:val="0"/>
          <w:spacing w:val="0"/>
          <w:szCs w:val="24"/>
        </w:rPr>
        <w:t xml:space="preserve"> will be a prescribed payment for the purpose of paragraph 66</w:t>
      </w:r>
      <w:r w:rsidR="004F6E22">
        <w:rPr>
          <w:rStyle w:val="BookTitle"/>
          <w:i w:val="0"/>
          <w:iCs w:val="0"/>
          <w:smallCaps w:val="0"/>
          <w:spacing w:val="0"/>
          <w:szCs w:val="24"/>
        </w:rPr>
        <w:t>A</w:t>
      </w:r>
      <w:r w:rsidR="007A56DA">
        <w:rPr>
          <w:rStyle w:val="BookTitle"/>
          <w:i w:val="0"/>
          <w:iCs w:val="0"/>
          <w:smallCaps w:val="0"/>
          <w:spacing w:val="0"/>
          <w:szCs w:val="24"/>
        </w:rPr>
        <w:t xml:space="preserve">(4)(a) of the Assessment Act.  In effect, these prescribed payments will not be considered </w:t>
      </w:r>
      <w:r w:rsidR="004F6E22">
        <w:rPr>
          <w:rStyle w:val="BookTitle"/>
          <w:i w:val="0"/>
          <w:iCs w:val="0"/>
          <w:smallCaps w:val="0"/>
          <w:spacing w:val="0"/>
          <w:szCs w:val="24"/>
        </w:rPr>
        <w:t xml:space="preserve">part of a parent’s </w:t>
      </w:r>
      <w:r w:rsidR="004F279F">
        <w:rPr>
          <w:rStyle w:val="BookTitle"/>
          <w:i w:val="0"/>
          <w:iCs w:val="0"/>
          <w:smallCaps w:val="0"/>
          <w:spacing w:val="0"/>
          <w:szCs w:val="24"/>
        </w:rPr>
        <w:t xml:space="preserve">income </w:t>
      </w:r>
      <w:r w:rsidR="00F340FE">
        <w:rPr>
          <w:rStyle w:val="BookTitle"/>
          <w:i w:val="0"/>
          <w:iCs w:val="0"/>
          <w:smallCaps w:val="0"/>
          <w:spacing w:val="0"/>
          <w:szCs w:val="24"/>
        </w:rPr>
        <w:t>where the Registrar is determining whether to</w:t>
      </w:r>
      <w:r w:rsidR="00ED3533">
        <w:rPr>
          <w:rStyle w:val="BookTitle"/>
          <w:i w:val="0"/>
          <w:iCs w:val="0"/>
          <w:smallCaps w:val="0"/>
          <w:spacing w:val="0"/>
          <w:szCs w:val="24"/>
        </w:rPr>
        <w:t> </w:t>
      </w:r>
      <w:r w:rsidR="00F340FE">
        <w:rPr>
          <w:rStyle w:val="BookTitle"/>
          <w:i w:val="0"/>
          <w:iCs w:val="0"/>
          <w:smallCaps w:val="0"/>
          <w:spacing w:val="0"/>
          <w:szCs w:val="24"/>
        </w:rPr>
        <w:t>reduce an assessment of the annual rate of child support</w:t>
      </w:r>
      <w:r w:rsidR="00ED3533">
        <w:rPr>
          <w:rStyle w:val="BookTitle"/>
          <w:i w:val="0"/>
          <w:iCs w:val="0"/>
          <w:smallCaps w:val="0"/>
          <w:spacing w:val="0"/>
          <w:szCs w:val="24"/>
        </w:rPr>
        <w:t xml:space="preserve"> under section 66A of the Assessment Act</w:t>
      </w:r>
      <w:r w:rsidR="00376A4C">
        <w:rPr>
          <w:rStyle w:val="BookTitle"/>
          <w:i w:val="0"/>
          <w:iCs w:val="0"/>
          <w:smallCaps w:val="0"/>
          <w:spacing w:val="0"/>
          <w:szCs w:val="24"/>
        </w:rPr>
        <w:t>, and where a parent makes an application under section 65B</w:t>
      </w:r>
      <w:r w:rsidR="006F1E86">
        <w:rPr>
          <w:rStyle w:val="BookTitle"/>
          <w:i w:val="0"/>
          <w:iCs w:val="0"/>
          <w:smallCaps w:val="0"/>
          <w:spacing w:val="0"/>
          <w:szCs w:val="24"/>
        </w:rPr>
        <w:t xml:space="preserve"> of the Assessment </w:t>
      </w:r>
      <w:r w:rsidR="005652A0">
        <w:rPr>
          <w:rStyle w:val="BookTitle"/>
          <w:i w:val="0"/>
          <w:iCs w:val="0"/>
          <w:smallCaps w:val="0"/>
          <w:spacing w:val="0"/>
          <w:szCs w:val="24"/>
        </w:rPr>
        <w:t>Act</w:t>
      </w:r>
      <w:r w:rsidR="00376A4C">
        <w:rPr>
          <w:rStyle w:val="BookTitle"/>
          <w:i w:val="0"/>
          <w:iCs w:val="0"/>
          <w:smallCaps w:val="0"/>
          <w:spacing w:val="0"/>
          <w:szCs w:val="24"/>
        </w:rPr>
        <w:t xml:space="preserve"> for section 65A to not apply</w:t>
      </w:r>
      <w:r w:rsidR="008A4208">
        <w:rPr>
          <w:rStyle w:val="BookTitle"/>
          <w:i w:val="0"/>
          <w:iCs w:val="0"/>
          <w:smallCaps w:val="0"/>
          <w:spacing w:val="0"/>
          <w:szCs w:val="24"/>
        </w:rPr>
        <w:t>.</w:t>
      </w:r>
    </w:p>
    <w:p w14:paraId="37BDCD6F" w14:textId="02706409" w:rsidR="00426EC5" w:rsidRDefault="00426EC5" w:rsidP="007B2CD4">
      <w:pPr>
        <w:spacing w:before="0"/>
        <w:jc w:val="both"/>
        <w:rPr>
          <w:rStyle w:val="BookTitle"/>
          <w:i w:val="0"/>
          <w:iCs w:val="0"/>
          <w:smallCaps w:val="0"/>
          <w:spacing w:val="0"/>
          <w:szCs w:val="24"/>
        </w:rPr>
      </w:pPr>
    </w:p>
    <w:p w14:paraId="2CBA6AA3" w14:textId="625BEEDF" w:rsidR="008753A1" w:rsidRPr="008753A1" w:rsidRDefault="008753A1" w:rsidP="007B2CD4">
      <w:pPr>
        <w:spacing w:before="0"/>
        <w:jc w:val="both"/>
        <w:rPr>
          <w:rStyle w:val="BookTitle"/>
          <w:i w:val="0"/>
          <w:iCs w:val="0"/>
          <w:smallCaps w:val="0"/>
          <w:spacing w:val="0"/>
          <w:szCs w:val="24"/>
        </w:rPr>
      </w:pPr>
      <w:r>
        <w:rPr>
          <w:rStyle w:val="BookTitle"/>
          <w:b/>
          <w:i w:val="0"/>
          <w:iCs w:val="0"/>
          <w:smallCaps w:val="0"/>
          <w:spacing w:val="0"/>
          <w:szCs w:val="24"/>
        </w:rPr>
        <w:t xml:space="preserve">Items 3 to 10 </w:t>
      </w:r>
      <w:r>
        <w:rPr>
          <w:rStyle w:val="BookTitle"/>
          <w:i w:val="0"/>
          <w:iCs w:val="0"/>
          <w:smallCaps w:val="0"/>
          <w:spacing w:val="0"/>
          <w:szCs w:val="24"/>
        </w:rPr>
        <w:t xml:space="preserve">amend the Registration and Collection Regulations. </w:t>
      </w:r>
    </w:p>
    <w:p w14:paraId="53673669" w14:textId="77777777" w:rsidR="008753A1" w:rsidRDefault="008753A1" w:rsidP="007B2CD4">
      <w:pPr>
        <w:spacing w:before="0"/>
        <w:jc w:val="both"/>
        <w:rPr>
          <w:rStyle w:val="BookTitle"/>
          <w:i w:val="0"/>
          <w:iCs w:val="0"/>
          <w:smallCaps w:val="0"/>
          <w:spacing w:val="0"/>
          <w:szCs w:val="24"/>
        </w:rPr>
      </w:pPr>
    </w:p>
    <w:p w14:paraId="2CCF5B16" w14:textId="4D290BF4" w:rsidR="00426EC5" w:rsidRPr="008753A1" w:rsidRDefault="00426EC5" w:rsidP="007B2CD4">
      <w:pPr>
        <w:spacing w:before="0"/>
        <w:jc w:val="both"/>
        <w:rPr>
          <w:rStyle w:val="BookTitle"/>
          <w:i w:val="0"/>
          <w:iCs w:val="0"/>
          <w:smallCaps w:val="0"/>
          <w:spacing w:val="0"/>
          <w:szCs w:val="24"/>
        </w:rPr>
      </w:pPr>
      <w:r w:rsidRPr="00FD3AA4">
        <w:rPr>
          <w:rStyle w:val="BookTitle"/>
          <w:b/>
          <w:i w:val="0"/>
          <w:iCs w:val="0"/>
          <w:smallCaps w:val="0"/>
          <w:spacing w:val="0"/>
          <w:szCs w:val="24"/>
        </w:rPr>
        <w:t>Item 3</w:t>
      </w:r>
      <w:r w:rsidR="00FD3AA4">
        <w:rPr>
          <w:rStyle w:val="BookTitle"/>
          <w:i w:val="0"/>
          <w:iCs w:val="0"/>
          <w:smallCaps w:val="0"/>
          <w:spacing w:val="0"/>
          <w:szCs w:val="24"/>
        </w:rPr>
        <w:t xml:space="preserve"> amends paragraph 9(a) of the Registration and Collection Regulations to omit the phrase “newstart allowance” and substitute “jobseeker payment”</w:t>
      </w:r>
      <w:r w:rsidR="007A56DA">
        <w:rPr>
          <w:rStyle w:val="BookTitle"/>
          <w:i w:val="0"/>
          <w:iCs w:val="0"/>
          <w:smallCaps w:val="0"/>
          <w:spacing w:val="0"/>
          <w:szCs w:val="24"/>
        </w:rPr>
        <w:t xml:space="preserve">.  </w:t>
      </w:r>
      <w:r w:rsidR="007A5A2E">
        <w:rPr>
          <w:rStyle w:val="BookTitle"/>
          <w:i w:val="0"/>
          <w:iCs w:val="0"/>
          <w:smallCaps w:val="0"/>
          <w:spacing w:val="0"/>
          <w:szCs w:val="24"/>
        </w:rPr>
        <w:t>N</w:t>
      </w:r>
      <w:r w:rsidR="00A73280">
        <w:rPr>
          <w:rStyle w:val="BookTitle"/>
          <w:i w:val="0"/>
          <w:iCs w:val="0"/>
          <w:smallCaps w:val="0"/>
          <w:spacing w:val="0"/>
          <w:szCs w:val="24"/>
        </w:rPr>
        <w:t>ewstart allowance will be </w:t>
      </w:r>
      <w:r w:rsidR="007A56DA">
        <w:rPr>
          <w:rStyle w:val="BookTitle"/>
          <w:i w:val="0"/>
          <w:iCs w:val="0"/>
          <w:smallCaps w:val="0"/>
          <w:spacing w:val="0"/>
          <w:szCs w:val="24"/>
        </w:rPr>
        <w:t>replaced with jobseeker payment from 20 March 2020.</w:t>
      </w:r>
      <w:r w:rsidR="008753A1">
        <w:rPr>
          <w:rStyle w:val="BookTitle"/>
          <w:i w:val="0"/>
          <w:iCs w:val="0"/>
          <w:smallCaps w:val="0"/>
          <w:spacing w:val="0"/>
          <w:szCs w:val="24"/>
        </w:rPr>
        <w:t xml:space="preserve">  In accordance with new se</w:t>
      </w:r>
      <w:r w:rsidR="007A5A2E">
        <w:rPr>
          <w:rStyle w:val="BookTitle"/>
          <w:i w:val="0"/>
          <w:iCs w:val="0"/>
          <w:smallCaps w:val="0"/>
          <w:spacing w:val="0"/>
          <w:szCs w:val="24"/>
        </w:rPr>
        <w:t>ction </w:t>
      </w:r>
      <w:r w:rsidR="00901E71">
        <w:rPr>
          <w:rStyle w:val="BookTitle"/>
          <w:i w:val="0"/>
          <w:iCs w:val="0"/>
          <w:smallCaps w:val="0"/>
          <w:spacing w:val="0"/>
          <w:szCs w:val="24"/>
        </w:rPr>
        <w:t>39 </w:t>
      </w:r>
      <w:r w:rsidR="008753A1">
        <w:rPr>
          <w:rStyle w:val="BookTitle"/>
          <w:i w:val="0"/>
          <w:iCs w:val="0"/>
          <w:smallCaps w:val="0"/>
          <w:spacing w:val="0"/>
          <w:szCs w:val="24"/>
        </w:rPr>
        <w:t xml:space="preserve">inserted by </w:t>
      </w:r>
      <w:r w:rsidR="004A4424">
        <w:rPr>
          <w:rStyle w:val="BookTitle"/>
          <w:b/>
          <w:i w:val="0"/>
          <w:iCs w:val="0"/>
          <w:smallCaps w:val="0"/>
          <w:spacing w:val="0"/>
          <w:szCs w:val="24"/>
        </w:rPr>
        <w:t>Item </w:t>
      </w:r>
      <w:r w:rsidR="008753A1">
        <w:rPr>
          <w:rStyle w:val="BookTitle"/>
          <w:b/>
          <w:i w:val="0"/>
          <w:iCs w:val="0"/>
          <w:smallCaps w:val="0"/>
          <w:spacing w:val="0"/>
          <w:szCs w:val="24"/>
        </w:rPr>
        <w:t>4</w:t>
      </w:r>
      <w:r w:rsidR="008753A1">
        <w:rPr>
          <w:rStyle w:val="BookTitle"/>
          <w:i w:val="0"/>
          <w:iCs w:val="0"/>
          <w:smallCaps w:val="0"/>
          <w:spacing w:val="0"/>
          <w:szCs w:val="24"/>
        </w:rPr>
        <w:t>, this amendment to paragraph</w:t>
      </w:r>
      <w:r w:rsidR="004A4424">
        <w:rPr>
          <w:rStyle w:val="BookTitle"/>
          <w:i w:val="0"/>
          <w:iCs w:val="0"/>
          <w:smallCaps w:val="0"/>
          <w:spacing w:val="0"/>
          <w:szCs w:val="24"/>
        </w:rPr>
        <w:t> </w:t>
      </w:r>
      <w:r w:rsidR="008753A1">
        <w:rPr>
          <w:rStyle w:val="BookTitle"/>
          <w:i w:val="0"/>
          <w:iCs w:val="0"/>
          <w:smallCaps w:val="0"/>
          <w:spacing w:val="0"/>
          <w:szCs w:val="24"/>
        </w:rPr>
        <w:t>9(a) will apply in relation to t</w:t>
      </w:r>
      <w:r w:rsidR="004A4424">
        <w:rPr>
          <w:rStyle w:val="BookTitle"/>
          <w:i w:val="0"/>
          <w:iCs w:val="0"/>
          <w:smallCaps w:val="0"/>
          <w:spacing w:val="0"/>
          <w:szCs w:val="24"/>
        </w:rPr>
        <w:t>he calendar year beginning on 1 January </w:t>
      </w:r>
      <w:r w:rsidR="008753A1">
        <w:rPr>
          <w:rStyle w:val="BookTitle"/>
          <w:i w:val="0"/>
          <w:iCs w:val="0"/>
          <w:smallCaps w:val="0"/>
          <w:spacing w:val="0"/>
          <w:szCs w:val="24"/>
        </w:rPr>
        <w:t xml:space="preserve">2021 and each later calendar year. </w:t>
      </w:r>
    </w:p>
    <w:p w14:paraId="168243E3" w14:textId="1E7309FF" w:rsidR="00426EC5" w:rsidRDefault="00426EC5" w:rsidP="007B2CD4">
      <w:pPr>
        <w:spacing w:before="0"/>
        <w:jc w:val="both"/>
        <w:rPr>
          <w:rStyle w:val="BookTitle"/>
          <w:i w:val="0"/>
          <w:iCs w:val="0"/>
          <w:smallCaps w:val="0"/>
          <w:spacing w:val="0"/>
          <w:szCs w:val="24"/>
        </w:rPr>
      </w:pPr>
    </w:p>
    <w:p w14:paraId="3E534DC2" w14:textId="139FF920" w:rsidR="00426EC5" w:rsidRDefault="00426EC5" w:rsidP="007B2CD4">
      <w:pPr>
        <w:spacing w:before="0"/>
        <w:jc w:val="both"/>
        <w:rPr>
          <w:rStyle w:val="BookTitle"/>
          <w:i w:val="0"/>
          <w:iCs w:val="0"/>
          <w:smallCaps w:val="0"/>
          <w:spacing w:val="0"/>
          <w:szCs w:val="24"/>
        </w:rPr>
      </w:pPr>
      <w:r w:rsidRPr="007A56DA">
        <w:rPr>
          <w:rStyle w:val="BookTitle"/>
          <w:b/>
          <w:i w:val="0"/>
          <w:iCs w:val="0"/>
          <w:smallCaps w:val="0"/>
          <w:spacing w:val="0"/>
          <w:szCs w:val="24"/>
        </w:rPr>
        <w:t>Item 4</w:t>
      </w:r>
      <w:r w:rsidR="007A56DA">
        <w:rPr>
          <w:rStyle w:val="BookTitle"/>
          <w:i w:val="0"/>
          <w:iCs w:val="0"/>
          <w:smallCaps w:val="0"/>
          <w:spacing w:val="0"/>
          <w:szCs w:val="24"/>
        </w:rPr>
        <w:t xml:space="preserve"> </w:t>
      </w:r>
      <w:r w:rsidR="008753A1">
        <w:rPr>
          <w:rStyle w:val="BookTitle"/>
          <w:i w:val="0"/>
          <w:iCs w:val="0"/>
          <w:smallCaps w:val="0"/>
          <w:spacing w:val="0"/>
          <w:szCs w:val="24"/>
        </w:rPr>
        <w:t xml:space="preserve">inserts </w:t>
      </w:r>
      <w:r w:rsidR="008A4208">
        <w:rPr>
          <w:rStyle w:val="BookTitle"/>
          <w:i w:val="0"/>
          <w:iCs w:val="0"/>
          <w:smallCaps w:val="0"/>
          <w:spacing w:val="0"/>
          <w:szCs w:val="24"/>
        </w:rPr>
        <w:t xml:space="preserve">a </w:t>
      </w:r>
      <w:r w:rsidR="008753A1">
        <w:rPr>
          <w:rStyle w:val="BookTitle"/>
          <w:i w:val="0"/>
          <w:iCs w:val="0"/>
          <w:smallCaps w:val="0"/>
          <w:spacing w:val="0"/>
          <w:szCs w:val="24"/>
        </w:rPr>
        <w:t>new Part</w:t>
      </w:r>
      <w:r w:rsidR="004A4424">
        <w:rPr>
          <w:rStyle w:val="BookTitle"/>
          <w:i w:val="0"/>
          <w:iCs w:val="0"/>
          <w:smallCaps w:val="0"/>
          <w:spacing w:val="0"/>
          <w:szCs w:val="24"/>
        </w:rPr>
        <w:t> </w:t>
      </w:r>
      <w:r w:rsidR="008753A1">
        <w:rPr>
          <w:rStyle w:val="BookTitle"/>
          <w:i w:val="0"/>
          <w:iCs w:val="0"/>
          <w:smallCaps w:val="0"/>
          <w:spacing w:val="0"/>
          <w:szCs w:val="24"/>
        </w:rPr>
        <w:t>8, relating to application, transitional and savings provisions</w:t>
      </w:r>
      <w:r w:rsidR="007A5A2E">
        <w:rPr>
          <w:rStyle w:val="BookTitle"/>
          <w:i w:val="0"/>
          <w:iCs w:val="0"/>
          <w:smallCaps w:val="0"/>
          <w:spacing w:val="0"/>
          <w:szCs w:val="24"/>
        </w:rPr>
        <w:t xml:space="preserve">, into the Registration and Collection Regulations. </w:t>
      </w:r>
    </w:p>
    <w:p w14:paraId="2500C07B" w14:textId="28E4EA54" w:rsidR="007A5A2E" w:rsidRDefault="007A5A2E" w:rsidP="007B2CD4">
      <w:pPr>
        <w:spacing w:before="0"/>
        <w:jc w:val="both"/>
        <w:rPr>
          <w:rStyle w:val="BookTitle"/>
          <w:i w:val="0"/>
          <w:iCs w:val="0"/>
          <w:smallCaps w:val="0"/>
          <w:spacing w:val="0"/>
          <w:szCs w:val="24"/>
        </w:rPr>
      </w:pPr>
    </w:p>
    <w:p w14:paraId="70FE6278" w14:textId="7697AECE" w:rsidR="007A5A2E" w:rsidRDefault="004A4424" w:rsidP="007B2CD4">
      <w:pPr>
        <w:spacing w:before="0"/>
        <w:jc w:val="both"/>
        <w:rPr>
          <w:rStyle w:val="BookTitle"/>
          <w:i w:val="0"/>
          <w:iCs w:val="0"/>
          <w:smallCaps w:val="0"/>
          <w:spacing w:val="0"/>
          <w:szCs w:val="24"/>
        </w:rPr>
      </w:pPr>
      <w:r>
        <w:rPr>
          <w:rStyle w:val="BookTitle"/>
          <w:i w:val="0"/>
          <w:iCs w:val="0"/>
          <w:smallCaps w:val="0"/>
          <w:spacing w:val="0"/>
          <w:szCs w:val="24"/>
        </w:rPr>
        <w:t>New section </w:t>
      </w:r>
      <w:r w:rsidR="007A5A2E">
        <w:rPr>
          <w:rStyle w:val="BookTitle"/>
          <w:i w:val="0"/>
          <w:iCs w:val="0"/>
          <w:smallCaps w:val="0"/>
          <w:spacing w:val="0"/>
          <w:szCs w:val="24"/>
        </w:rPr>
        <w:t xml:space="preserve">39 provides </w:t>
      </w:r>
      <w:r>
        <w:rPr>
          <w:rStyle w:val="BookTitle"/>
          <w:i w:val="0"/>
          <w:iCs w:val="0"/>
          <w:smallCaps w:val="0"/>
          <w:spacing w:val="0"/>
          <w:szCs w:val="24"/>
        </w:rPr>
        <w:t>that the amendment of paragraph </w:t>
      </w:r>
      <w:r w:rsidR="007A5A2E">
        <w:rPr>
          <w:rStyle w:val="BookTitle"/>
          <w:i w:val="0"/>
          <w:iCs w:val="0"/>
          <w:smallCaps w:val="0"/>
          <w:spacing w:val="0"/>
          <w:szCs w:val="24"/>
        </w:rPr>
        <w:t xml:space="preserve">9(a) of the Registration and Collection Regulations </w:t>
      </w:r>
      <w:r w:rsidR="00480AA1">
        <w:rPr>
          <w:rStyle w:val="BookTitle"/>
          <w:i w:val="0"/>
          <w:iCs w:val="0"/>
          <w:smallCaps w:val="0"/>
          <w:spacing w:val="0"/>
          <w:szCs w:val="24"/>
        </w:rPr>
        <w:t>made by</w:t>
      </w:r>
      <w:r w:rsidR="007A5A2E">
        <w:rPr>
          <w:rStyle w:val="BookTitle"/>
          <w:i w:val="0"/>
          <w:iCs w:val="0"/>
          <w:smallCaps w:val="0"/>
          <w:spacing w:val="0"/>
          <w:szCs w:val="24"/>
        </w:rPr>
        <w:t xml:space="preserve"> </w:t>
      </w:r>
      <w:r>
        <w:rPr>
          <w:rStyle w:val="BookTitle"/>
          <w:b/>
          <w:i w:val="0"/>
          <w:iCs w:val="0"/>
          <w:smallCaps w:val="0"/>
          <w:spacing w:val="0"/>
          <w:szCs w:val="24"/>
        </w:rPr>
        <w:t>Item </w:t>
      </w:r>
      <w:r w:rsidR="007A5A2E">
        <w:rPr>
          <w:rStyle w:val="BookTitle"/>
          <w:b/>
          <w:i w:val="0"/>
          <w:iCs w:val="0"/>
          <w:smallCaps w:val="0"/>
          <w:spacing w:val="0"/>
          <w:szCs w:val="24"/>
        </w:rPr>
        <w:t>3</w:t>
      </w:r>
      <w:r w:rsidR="007A5A2E">
        <w:rPr>
          <w:rStyle w:val="BookTitle"/>
          <w:i w:val="0"/>
          <w:iCs w:val="0"/>
          <w:smallCaps w:val="0"/>
          <w:spacing w:val="0"/>
          <w:szCs w:val="24"/>
        </w:rPr>
        <w:t xml:space="preserve"> applies in relation to the calendar year beginning </w:t>
      </w:r>
      <w:r w:rsidR="00480AA1">
        <w:rPr>
          <w:rStyle w:val="BookTitle"/>
          <w:i w:val="0"/>
          <w:iCs w:val="0"/>
          <w:smallCaps w:val="0"/>
          <w:spacing w:val="0"/>
          <w:szCs w:val="24"/>
        </w:rPr>
        <w:t>on </w:t>
      </w:r>
      <w:r w:rsidR="007A5A2E">
        <w:rPr>
          <w:rStyle w:val="BookTitle"/>
          <w:i w:val="0"/>
          <w:iCs w:val="0"/>
          <w:smallCaps w:val="0"/>
          <w:spacing w:val="0"/>
          <w:szCs w:val="24"/>
        </w:rPr>
        <w:t xml:space="preserve">1 January 2021 and each later calendar year. </w:t>
      </w:r>
    </w:p>
    <w:p w14:paraId="70DED32B" w14:textId="2F581AC6" w:rsidR="007A5A2E" w:rsidRDefault="007A5A2E" w:rsidP="007B2CD4">
      <w:pPr>
        <w:spacing w:before="0"/>
        <w:jc w:val="both"/>
        <w:rPr>
          <w:rStyle w:val="BookTitle"/>
          <w:i w:val="0"/>
          <w:iCs w:val="0"/>
          <w:smallCaps w:val="0"/>
          <w:spacing w:val="0"/>
          <w:szCs w:val="24"/>
        </w:rPr>
      </w:pPr>
    </w:p>
    <w:p w14:paraId="6207E509" w14:textId="3AB477A6" w:rsidR="007A5A2E" w:rsidRPr="007A5A2E" w:rsidRDefault="007A5A2E" w:rsidP="007650F9">
      <w:pPr>
        <w:keepNext/>
        <w:keepLines/>
        <w:spacing w:before="0"/>
        <w:jc w:val="both"/>
        <w:rPr>
          <w:rStyle w:val="BookTitle"/>
          <w:i w:val="0"/>
          <w:iCs w:val="0"/>
          <w:smallCaps w:val="0"/>
          <w:spacing w:val="0"/>
          <w:szCs w:val="24"/>
        </w:rPr>
      </w:pPr>
      <w:r>
        <w:rPr>
          <w:rStyle w:val="BookTitle"/>
          <w:i w:val="0"/>
          <w:iCs w:val="0"/>
          <w:smallCaps w:val="0"/>
          <w:spacing w:val="0"/>
          <w:szCs w:val="24"/>
        </w:rPr>
        <w:lastRenderedPageBreak/>
        <w:t>New section 40 prov</w:t>
      </w:r>
      <w:r w:rsidR="004A4424">
        <w:rPr>
          <w:rStyle w:val="BookTitle"/>
          <w:i w:val="0"/>
          <w:iCs w:val="0"/>
          <w:smallCaps w:val="0"/>
          <w:spacing w:val="0"/>
          <w:szCs w:val="24"/>
        </w:rPr>
        <w:t>ides that the amendment of item </w:t>
      </w:r>
      <w:r>
        <w:rPr>
          <w:rStyle w:val="BookTitle"/>
          <w:i w:val="0"/>
          <w:iCs w:val="0"/>
          <w:smallCaps w:val="0"/>
          <w:spacing w:val="0"/>
          <w:szCs w:val="24"/>
        </w:rPr>
        <w:t>16 of the table in Part 1 of Sche</w:t>
      </w:r>
      <w:r w:rsidR="00480AA1">
        <w:rPr>
          <w:rStyle w:val="BookTitle"/>
          <w:i w:val="0"/>
          <w:iCs w:val="0"/>
          <w:smallCaps w:val="0"/>
          <w:spacing w:val="0"/>
          <w:szCs w:val="24"/>
        </w:rPr>
        <w:t>dule </w:t>
      </w:r>
      <w:r>
        <w:rPr>
          <w:rStyle w:val="BookTitle"/>
          <w:i w:val="0"/>
          <w:iCs w:val="0"/>
          <w:smallCaps w:val="0"/>
          <w:spacing w:val="0"/>
          <w:szCs w:val="24"/>
        </w:rPr>
        <w:t xml:space="preserve">3 </w:t>
      </w:r>
      <w:r w:rsidR="00480AA1">
        <w:rPr>
          <w:rStyle w:val="BookTitle"/>
          <w:i w:val="0"/>
          <w:iCs w:val="0"/>
          <w:smallCaps w:val="0"/>
          <w:spacing w:val="0"/>
          <w:szCs w:val="24"/>
        </w:rPr>
        <w:t xml:space="preserve">to the Registration and Collection Regulations </w:t>
      </w:r>
      <w:r>
        <w:rPr>
          <w:rStyle w:val="BookTitle"/>
          <w:i w:val="0"/>
          <w:iCs w:val="0"/>
          <w:smallCaps w:val="0"/>
          <w:spacing w:val="0"/>
          <w:szCs w:val="24"/>
        </w:rPr>
        <w:t xml:space="preserve">made by </w:t>
      </w:r>
      <w:r>
        <w:rPr>
          <w:rStyle w:val="BookTitle"/>
          <w:b/>
          <w:i w:val="0"/>
          <w:iCs w:val="0"/>
          <w:smallCaps w:val="0"/>
          <w:spacing w:val="0"/>
          <w:szCs w:val="24"/>
        </w:rPr>
        <w:t>Item 9</w:t>
      </w:r>
      <w:r>
        <w:rPr>
          <w:rStyle w:val="BookTitle"/>
          <w:i w:val="0"/>
          <w:iCs w:val="0"/>
          <w:smallCaps w:val="0"/>
          <w:spacing w:val="0"/>
          <w:szCs w:val="24"/>
        </w:rPr>
        <w:t xml:space="preserve"> applies in relation to</w:t>
      </w:r>
      <w:r w:rsidR="00480AA1">
        <w:rPr>
          <w:rStyle w:val="BookTitle"/>
          <w:i w:val="0"/>
          <w:iCs w:val="0"/>
          <w:smallCaps w:val="0"/>
          <w:spacing w:val="0"/>
          <w:szCs w:val="24"/>
        </w:rPr>
        <w:t> </w:t>
      </w:r>
      <w:r>
        <w:rPr>
          <w:rStyle w:val="BookTitle"/>
          <w:i w:val="0"/>
          <w:iCs w:val="0"/>
          <w:smallCaps w:val="0"/>
          <w:spacing w:val="0"/>
          <w:szCs w:val="24"/>
        </w:rPr>
        <w:t>a</w:t>
      </w:r>
      <w:r w:rsidR="00480AA1">
        <w:rPr>
          <w:rStyle w:val="BookTitle"/>
          <w:i w:val="0"/>
          <w:iCs w:val="0"/>
          <w:smallCaps w:val="0"/>
          <w:spacing w:val="0"/>
          <w:szCs w:val="24"/>
        </w:rPr>
        <w:t> </w:t>
      </w:r>
      <w:r>
        <w:rPr>
          <w:rStyle w:val="BookTitle"/>
          <w:i w:val="0"/>
          <w:iCs w:val="0"/>
          <w:smallCaps w:val="0"/>
          <w:spacing w:val="0"/>
          <w:szCs w:val="24"/>
        </w:rPr>
        <w:t>determination by the Registrar</w:t>
      </w:r>
      <w:r w:rsidR="00480AA1">
        <w:rPr>
          <w:rStyle w:val="BookTitle"/>
          <w:i w:val="0"/>
          <w:iCs w:val="0"/>
          <w:smallCaps w:val="0"/>
          <w:spacing w:val="0"/>
          <w:szCs w:val="24"/>
        </w:rPr>
        <w:t xml:space="preserve"> on or after th</w:t>
      </w:r>
      <w:r w:rsidR="001D3AAD">
        <w:rPr>
          <w:rStyle w:val="BookTitle"/>
          <w:i w:val="0"/>
          <w:iCs w:val="0"/>
          <w:smallCaps w:val="0"/>
          <w:spacing w:val="0"/>
          <w:szCs w:val="24"/>
        </w:rPr>
        <w:t>e commencement of the Amendment </w:t>
      </w:r>
      <w:r w:rsidR="00480AA1">
        <w:rPr>
          <w:rStyle w:val="BookTitle"/>
          <w:i w:val="0"/>
          <w:iCs w:val="0"/>
          <w:smallCaps w:val="0"/>
          <w:spacing w:val="0"/>
          <w:szCs w:val="24"/>
        </w:rPr>
        <w:t>Regulations.</w:t>
      </w:r>
    </w:p>
    <w:p w14:paraId="3B978ADA" w14:textId="3FB6B439" w:rsidR="007A5A2E" w:rsidRDefault="007A5A2E" w:rsidP="007B2CD4">
      <w:pPr>
        <w:spacing w:before="0"/>
        <w:jc w:val="both"/>
        <w:rPr>
          <w:rStyle w:val="BookTitle"/>
          <w:i w:val="0"/>
          <w:iCs w:val="0"/>
          <w:smallCaps w:val="0"/>
          <w:spacing w:val="0"/>
          <w:szCs w:val="24"/>
        </w:rPr>
      </w:pPr>
    </w:p>
    <w:p w14:paraId="5F2CBF2E" w14:textId="5969B2C2" w:rsidR="007A5A2E" w:rsidRPr="007A5A2E" w:rsidRDefault="007A5A2E" w:rsidP="007B2CD4">
      <w:pPr>
        <w:spacing w:before="0"/>
        <w:jc w:val="both"/>
        <w:rPr>
          <w:rStyle w:val="BookTitle"/>
          <w:i w:val="0"/>
          <w:iCs w:val="0"/>
          <w:smallCaps w:val="0"/>
          <w:spacing w:val="0"/>
          <w:szCs w:val="24"/>
        </w:rPr>
      </w:pPr>
      <w:r>
        <w:rPr>
          <w:rStyle w:val="BookTitle"/>
          <w:i w:val="0"/>
          <w:iCs w:val="0"/>
          <w:smallCaps w:val="0"/>
          <w:spacing w:val="0"/>
          <w:szCs w:val="24"/>
        </w:rPr>
        <w:t>New section 41 provides that</w:t>
      </w:r>
      <w:r w:rsidR="00480AA1" w:rsidRPr="00480AA1">
        <w:rPr>
          <w:szCs w:val="24"/>
        </w:rPr>
        <w:t xml:space="preserve"> the amendment </w:t>
      </w:r>
      <w:r w:rsidR="00480AA1">
        <w:rPr>
          <w:szCs w:val="24"/>
        </w:rPr>
        <w:t>of item 18</w:t>
      </w:r>
      <w:r w:rsidR="00480AA1" w:rsidRPr="00480AA1">
        <w:rPr>
          <w:szCs w:val="24"/>
        </w:rPr>
        <w:t xml:space="preserve"> of the table in Part 1 of Sche</w:t>
      </w:r>
      <w:r w:rsidR="00480AA1">
        <w:rPr>
          <w:szCs w:val="24"/>
        </w:rPr>
        <w:t>dule </w:t>
      </w:r>
      <w:r w:rsidR="00480AA1" w:rsidRPr="00480AA1">
        <w:rPr>
          <w:szCs w:val="24"/>
        </w:rPr>
        <w:t xml:space="preserve">3 </w:t>
      </w:r>
      <w:r w:rsidR="00480AA1">
        <w:rPr>
          <w:szCs w:val="24"/>
        </w:rPr>
        <w:t xml:space="preserve">to the Registration and Collection Regulations </w:t>
      </w:r>
      <w:r w:rsidR="00480AA1" w:rsidRPr="00480AA1">
        <w:rPr>
          <w:szCs w:val="24"/>
        </w:rPr>
        <w:t xml:space="preserve">made by </w:t>
      </w:r>
      <w:r w:rsidR="00480AA1" w:rsidRPr="00480AA1">
        <w:rPr>
          <w:b/>
          <w:szCs w:val="24"/>
        </w:rPr>
        <w:t xml:space="preserve">Item </w:t>
      </w:r>
      <w:r w:rsidR="00480AA1">
        <w:rPr>
          <w:b/>
          <w:szCs w:val="24"/>
        </w:rPr>
        <w:t>10</w:t>
      </w:r>
      <w:r w:rsidR="00480AA1">
        <w:rPr>
          <w:szCs w:val="24"/>
        </w:rPr>
        <w:t xml:space="preserve"> applies in relation to a </w:t>
      </w:r>
      <w:r w:rsidR="00480AA1" w:rsidRPr="00480AA1">
        <w:rPr>
          <w:szCs w:val="24"/>
        </w:rPr>
        <w:t>determination by the Registrar</w:t>
      </w:r>
      <w:r w:rsidR="00480AA1">
        <w:rPr>
          <w:szCs w:val="24"/>
        </w:rPr>
        <w:t xml:space="preserve"> on or after th</w:t>
      </w:r>
      <w:r w:rsidR="001D3AAD">
        <w:rPr>
          <w:szCs w:val="24"/>
        </w:rPr>
        <w:t>e commencement of the Amendment </w:t>
      </w:r>
      <w:r w:rsidR="00480AA1">
        <w:rPr>
          <w:szCs w:val="24"/>
        </w:rPr>
        <w:t>Regulations.</w:t>
      </w:r>
    </w:p>
    <w:p w14:paraId="08B14A40" w14:textId="147A2B4E" w:rsidR="00426EC5" w:rsidRDefault="00426EC5" w:rsidP="007B2CD4">
      <w:pPr>
        <w:spacing w:before="0"/>
        <w:jc w:val="both"/>
        <w:rPr>
          <w:rStyle w:val="BookTitle"/>
          <w:i w:val="0"/>
          <w:iCs w:val="0"/>
          <w:smallCaps w:val="0"/>
          <w:spacing w:val="0"/>
          <w:szCs w:val="24"/>
        </w:rPr>
      </w:pPr>
    </w:p>
    <w:p w14:paraId="2DDC0FB3" w14:textId="3480CCF3" w:rsidR="00426EC5" w:rsidRPr="00692293" w:rsidRDefault="00426EC5" w:rsidP="007B2CD4">
      <w:pPr>
        <w:spacing w:before="0"/>
        <w:jc w:val="both"/>
        <w:rPr>
          <w:rStyle w:val="BookTitle"/>
          <w:i w:val="0"/>
          <w:iCs w:val="0"/>
          <w:smallCaps w:val="0"/>
          <w:spacing w:val="0"/>
          <w:szCs w:val="24"/>
        </w:rPr>
      </w:pPr>
      <w:r w:rsidRPr="007A56DA">
        <w:rPr>
          <w:rStyle w:val="BookTitle"/>
          <w:b/>
          <w:i w:val="0"/>
          <w:iCs w:val="0"/>
          <w:smallCaps w:val="0"/>
          <w:spacing w:val="0"/>
          <w:szCs w:val="24"/>
        </w:rPr>
        <w:t>Item</w:t>
      </w:r>
      <w:r w:rsidR="00692293">
        <w:rPr>
          <w:rStyle w:val="BookTitle"/>
          <w:b/>
          <w:i w:val="0"/>
          <w:iCs w:val="0"/>
          <w:smallCaps w:val="0"/>
          <w:spacing w:val="0"/>
          <w:szCs w:val="24"/>
        </w:rPr>
        <w:t>s 5 and 6</w:t>
      </w:r>
      <w:r w:rsidRPr="007A56DA">
        <w:rPr>
          <w:rStyle w:val="BookTitle"/>
          <w:b/>
          <w:i w:val="0"/>
          <w:iCs w:val="0"/>
          <w:smallCaps w:val="0"/>
          <w:spacing w:val="0"/>
          <w:szCs w:val="24"/>
        </w:rPr>
        <w:t xml:space="preserve"> </w:t>
      </w:r>
      <w:r w:rsidR="00692293">
        <w:rPr>
          <w:rStyle w:val="BookTitle"/>
          <w:i w:val="0"/>
          <w:iCs w:val="0"/>
          <w:smallCaps w:val="0"/>
          <w:spacing w:val="0"/>
          <w:szCs w:val="24"/>
        </w:rPr>
        <w:t>insert the countries Albania and Andorra into Schedule 2 to the Registration and Collection Regulations</w:t>
      </w:r>
      <w:r w:rsidR="00DA4AA9">
        <w:rPr>
          <w:rStyle w:val="BookTitle"/>
          <w:i w:val="0"/>
          <w:iCs w:val="0"/>
          <w:smallCaps w:val="0"/>
          <w:spacing w:val="0"/>
          <w:szCs w:val="24"/>
        </w:rPr>
        <w:t xml:space="preserve"> as new reciprocating jurisdictions</w:t>
      </w:r>
      <w:r w:rsidR="00692293">
        <w:rPr>
          <w:rStyle w:val="BookTitle"/>
          <w:i w:val="0"/>
          <w:iCs w:val="0"/>
          <w:smallCaps w:val="0"/>
          <w:spacing w:val="0"/>
          <w:szCs w:val="24"/>
        </w:rPr>
        <w:t xml:space="preserve">.  </w:t>
      </w:r>
    </w:p>
    <w:p w14:paraId="6667741A" w14:textId="7B8E5047" w:rsidR="00426EC5" w:rsidRDefault="00426EC5" w:rsidP="007B2CD4">
      <w:pPr>
        <w:spacing w:before="0"/>
        <w:jc w:val="both"/>
        <w:rPr>
          <w:rStyle w:val="BookTitle"/>
          <w:i w:val="0"/>
          <w:iCs w:val="0"/>
          <w:smallCaps w:val="0"/>
          <w:spacing w:val="0"/>
          <w:szCs w:val="24"/>
        </w:rPr>
      </w:pPr>
    </w:p>
    <w:p w14:paraId="2D9634C0" w14:textId="399C4C7F" w:rsidR="00845B69" w:rsidRDefault="00426EC5" w:rsidP="007B2CD4">
      <w:pPr>
        <w:spacing w:before="0"/>
        <w:jc w:val="both"/>
        <w:rPr>
          <w:rStyle w:val="BookTitle"/>
          <w:i w:val="0"/>
          <w:iCs w:val="0"/>
          <w:smallCaps w:val="0"/>
          <w:spacing w:val="0"/>
          <w:szCs w:val="24"/>
        </w:rPr>
      </w:pPr>
      <w:r w:rsidRPr="00A73280">
        <w:rPr>
          <w:rStyle w:val="BookTitle"/>
          <w:b/>
          <w:i w:val="0"/>
          <w:iCs w:val="0"/>
          <w:smallCaps w:val="0"/>
          <w:spacing w:val="0"/>
          <w:szCs w:val="24"/>
        </w:rPr>
        <w:t>Item</w:t>
      </w:r>
      <w:r w:rsidR="00692293">
        <w:rPr>
          <w:rStyle w:val="BookTitle"/>
          <w:b/>
          <w:i w:val="0"/>
          <w:iCs w:val="0"/>
          <w:smallCaps w:val="0"/>
          <w:spacing w:val="0"/>
          <w:szCs w:val="24"/>
        </w:rPr>
        <w:t>s</w:t>
      </w:r>
      <w:r w:rsidRPr="00A73280">
        <w:rPr>
          <w:rStyle w:val="BookTitle"/>
          <w:b/>
          <w:i w:val="0"/>
          <w:iCs w:val="0"/>
          <w:smallCaps w:val="0"/>
          <w:spacing w:val="0"/>
          <w:szCs w:val="24"/>
        </w:rPr>
        <w:t xml:space="preserve"> 7</w:t>
      </w:r>
      <w:r w:rsidR="00A73280">
        <w:rPr>
          <w:rStyle w:val="BookTitle"/>
          <w:i w:val="0"/>
          <w:iCs w:val="0"/>
          <w:smallCaps w:val="0"/>
          <w:spacing w:val="0"/>
          <w:szCs w:val="24"/>
        </w:rPr>
        <w:t xml:space="preserve"> </w:t>
      </w:r>
      <w:r w:rsidR="00692293" w:rsidRPr="00692293">
        <w:rPr>
          <w:rStyle w:val="BookTitle"/>
          <w:b/>
          <w:i w:val="0"/>
          <w:iCs w:val="0"/>
          <w:smallCaps w:val="0"/>
          <w:spacing w:val="0"/>
          <w:szCs w:val="24"/>
        </w:rPr>
        <w:t>and</w:t>
      </w:r>
      <w:r w:rsidR="00692293">
        <w:rPr>
          <w:rStyle w:val="BookTitle"/>
          <w:i w:val="0"/>
          <w:iCs w:val="0"/>
          <w:smallCaps w:val="0"/>
          <w:spacing w:val="0"/>
          <w:szCs w:val="24"/>
        </w:rPr>
        <w:t xml:space="preserve"> </w:t>
      </w:r>
      <w:r w:rsidRPr="00A73280">
        <w:rPr>
          <w:rStyle w:val="BookTitle"/>
          <w:b/>
          <w:i w:val="0"/>
          <w:iCs w:val="0"/>
          <w:smallCaps w:val="0"/>
          <w:spacing w:val="0"/>
          <w:szCs w:val="24"/>
        </w:rPr>
        <w:t>8</w:t>
      </w:r>
      <w:r w:rsidR="00A73280">
        <w:rPr>
          <w:rStyle w:val="BookTitle"/>
          <w:i w:val="0"/>
          <w:iCs w:val="0"/>
          <w:smallCaps w:val="0"/>
          <w:spacing w:val="0"/>
          <w:szCs w:val="24"/>
        </w:rPr>
        <w:t xml:space="preserve"> </w:t>
      </w:r>
      <w:r w:rsidR="00692293">
        <w:rPr>
          <w:rStyle w:val="BookTitle"/>
          <w:i w:val="0"/>
          <w:iCs w:val="0"/>
          <w:smallCaps w:val="0"/>
          <w:spacing w:val="0"/>
          <w:szCs w:val="24"/>
        </w:rPr>
        <w:t>amend Schedule 2 to the Registratio</w:t>
      </w:r>
      <w:r w:rsidR="00845B69">
        <w:rPr>
          <w:rStyle w:val="BookTitle"/>
          <w:i w:val="0"/>
          <w:iCs w:val="0"/>
          <w:smallCaps w:val="0"/>
          <w:spacing w:val="0"/>
          <w:szCs w:val="24"/>
        </w:rPr>
        <w:t>n and Collection Regulations to omit the Former Yugoslav Republic of Macedonia and insert the Republic of North Macedonia</w:t>
      </w:r>
      <w:r w:rsidR="00D24DE1">
        <w:rPr>
          <w:rStyle w:val="BookTitle"/>
          <w:i w:val="0"/>
          <w:iCs w:val="0"/>
          <w:smallCaps w:val="0"/>
          <w:spacing w:val="0"/>
          <w:szCs w:val="24"/>
        </w:rPr>
        <w:t xml:space="preserve"> to reflect the official name change of the country</w:t>
      </w:r>
      <w:r w:rsidR="00845B69">
        <w:rPr>
          <w:rStyle w:val="BookTitle"/>
          <w:i w:val="0"/>
          <w:iCs w:val="0"/>
          <w:smallCaps w:val="0"/>
          <w:spacing w:val="0"/>
          <w:szCs w:val="24"/>
        </w:rPr>
        <w:t>.</w:t>
      </w:r>
    </w:p>
    <w:p w14:paraId="0415A45A" w14:textId="4D4EC30C" w:rsidR="00426EC5" w:rsidRDefault="00426EC5" w:rsidP="007B2CD4">
      <w:pPr>
        <w:spacing w:before="0"/>
        <w:jc w:val="both"/>
        <w:rPr>
          <w:rStyle w:val="BookTitle"/>
          <w:i w:val="0"/>
          <w:iCs w:val="0"/>
          <w:smallCaps w:val="0"/>
          <w:spacing w:val="0"/>
          <w:szCs w:val="24"/>
        </w:rPr>
      </w:pPr>
    </w:p>
    <w:p w14:paraId="619D7F98" w14:textId="70AFEA47" w:rsidR="00426EC5" w:rsidRDefault="00426EC5" w:rsidP="007B2CD4">
      <w:pPr>
        <w:spacing w:before="0"/>
        <w:jc w:val="both"/>
        <w:rPr>
          <w:rStyle w:val="BookTitle"/>
          <w:i w:val="0"/>
          <w:iCs w:val="0"/>
          <w:smallCaps w:val="0"/>
          <w:spacing w:val="0"/>
          <w:szCs w:val="24"/>
        </w:rPr>
      </w:pPr>
      <w:r w:rsidRPr="00A73280">
        <w:rPr>
          <w:rStyle w:val="BookTitle"/>
          <w:b/>
          <w:i w:val="0"/>
          <w:iCs w:val="0"/>
          <w:smallCaps w:val="0"/>
          <w:spacing w:val="0"/>
          <w:szCs w:val="24"/>
        </w:rPr>
        <w:t>Item 9</w:t>
      </w:r>
      <w:r w:rsidR="00A73280">
        <w:rPr>
          <w:rStyle w:val="BookTitle"/>
          <w:i w:val="0"/>
          <w:iCs w:val="0"/>
          <w:smallCaps w:val="0"/>
          <w:spacing w:val="0"/>
          <w:szCs w:val="24"/>
        </w:rPr>
        <w:t xml:space="preserve"> </w:t>
      </w:r>
      <w:r w:rsidR="00692293">
        <w:rPr>
          <w:rStyle w:val="BookTitle"/>
          <w:i w:val="0"/>
          <w:iCs w:val="0"/>
          <w:smallCaps w:val="0"/>
          <w:spacing w:val="0"/>
          <w:szCs w:val="24"/>
        </w:rPr>
        <w:t xml:space="preserve">amends item 16 of the table in Part 1 of Schedule 3 to </w:t>
      </w:r>
      <w:r w:rsidR="001D3AAD">
        <w:rPr>
          <w:rStyle w:val="BookTitle"/>
          <w:i w:val="0"/>
          <w:iCs w:val="0"/>
          <w:smallCaps w:val="0"/>
          <w:spacing w:val="0"/>
          <w:szCs w:val="24"/>
        </w:rPr>
        <w:t>the Registration and Collection </w:t>
      </w:r>
      <w:r w:rsidR="00692293">
        <w:rPr>
          <w:rStyle w:val="BookTitle"/>
          <w:i w:val="0"/>
          <w:iCs w:val="0"/>
          <w:smallCaps w:val="0"/>
          <w:spacing w:val="0"/>
          <w:szCs w:val="24"/>
        </w:rPr>
        <w:t xml:space="preserve">Regulations to omit the references to subsections 72AA(1) and (2) of the Registration and Collection Act and substitute references to subsections </w:t>
      </w:r>
      <w:r w:rsidR="001D3AAD">
        <w:rPr>
          <w:rStyle w:val="BookTitle"/>
          <w:i w:val="0"/>
          <w:iCs w:val="0"/>
          <w:smallCaps w:val="0"/>
          <w:spacing w:val="0"/>
          <w:szCs w:val="24"/>
        </w:rPr>
        <w:t>72AA(1) and (2) and paragraph </w:t>
      </w:r>
      <w:r w:rsidR="00692293" w:rsidRPr="00692293">
        <w:rPr>
          <w:rStyle w:val="BookTitle"/>
          <w:i w:val="0"/>
          <w:iCs w:val="0"/>
          <w:smallCaps w:val="0"/>
          <w:spacing w:val="0"/>
          <w:szCs w:val="24"/>
        </w:rPr>
        <w:t xml:space="preserve">72AA(2)(e) </w:t>
      </w:r>
      <w:r w:rsidR="00692293">
        <w:rPr>
          <w:rStyle w:val="BookTitle"/>
          <w:i w:val="0"/>
          <w:iCs w:val="0"/>
          <w:smallCaps w:val="0"/>
          <w:spacing w:val="0"/>
          <w:szCs w:val="24"/>
        </w:rPr>
        <w:t>(</w:t>
      </w:r>
      <w:r w:rsidR="00692293" w:rsidRPr="00692293">
        <w:rPr>
          <w:rStyle w:val="BookTitle"/>
          <w:i w:val="0"/>
          <w:iCs w:val="0"/>
          <w:smallCaps w:val="0"/>
          <w:spacing w:val="0"/>
          <w:szCs w:val="24"/>
        </w:rPr>
        <w:t>in the case described by subsection 72AA(2A)</w:t>
      </w:r>
      <w:r w:rsidR="00692293">
        <w:rPr>
          <w:rStyle w:val="BookTitle"/>
          <w:i w:val="0"/>
          <w:iCs w:val="0"/>
          <w:smallCaps w:val="0"/>
          <w:spacing w:val="0"/>
          <w:szCs w:val="24"/>
        </w:rPr>
        <w:t>) of the Registration and Collection</w:t>
      </w:r>
      <w:r w:rsidR="001D3AAD">
        <w:rPr>
          <w:rStyle w:val="BookTitle"/>
          <w:i w:val="0"/>
          <w:iCs w:val="0"/>
          <w:smallCaps w:val="0"/>
          <w:spacing w:val="0"/>
          <w:szCs w:val="24"/>
        </w:rPr>
        <w:t> </w:t>
      </w:r>
      <w:r w:rsidR="00692293">
        <w:rPr>
          <w:rStyle w:val="BookTitle"/>
          <w:i w:val="0"/>
          <w:iCs w:val="0"/>
          <w:smallCaps w:val="0"/>
          <w:spacing w:val="0"/>
          <w:szCs w:val="24"/>
        </w:rPr>
        <w:t>Act.</w:t>
      </w:r>
    </w:p>
    <w:p w14:paraId="421B3D2D" w14:textId="2A06BABF" w:rsidR="00426EC5" w:rsidRDefault="00426EC5" w:rsidP="007B2CD4">
      <w:pPr>
        <w:spacing w:before="0"/>
        <w:jc w:val="both"/>
        <w:rPr>
          <w:rStyle w:val="BookTitle"/>
          <w:i w:val="0"/>
          <w:iCs w:val="0"/>
          <w:smallCaps w:val="0"/>
          <w:spacing w:val="0"/>
          <w:szCs w:val="24"/>
        </w:rPr>
      </w:pPr>
    </w:p>
    <w:p w14:paraId="5F36EB3B" w14:textId="7FCF7F9E" w:rsidR="00426EC5" w:rsidRPr="00426EC5" w:rsidRDefault="00426EC5" w:rsidP="007B2CD4">
      <w:pPr>
        <w:spacing w:before="0"/>
        <w:jc w:val="both"/>
        <w:rPr>
          <w:rStyle w:val="BookTitle"/>
          <w:i w:val="0"/>
          <w:iCs w:val="0"/>
          <w:smallCaps w:val="0"/>
          <w:spacing w:val="0"/>
          <w:szCs w:val="24"/>
        </w:rPr>
      </w:pPr>
      <w:r w:rsidRPr="00A73280">
        <w:rPr>
          <w:rStyle w:val="BookTitle"/>
          <w:b/>
          <w:i w:val="0"/>
          <w:iCs w:val="0"/>
          <w:smallCaps w:val="0"/>
          <w:spacing w:val="0"/>
          <w:szCs w:val="24"/>
        </w:rPr>
        <w:t>Item 10</w:t>
      </w:r>
      <w:r w:rsidR="00A73280">
        <w:rPr>
          <w:rStyle w:val="BookTitle"/>
          <w:i w:val="0"/>
          <w:iCs w:val="0"/>
          <w:smallCaps w:val="0"/>
          <w:spacing w:val="0"/>
          <w:szCs w:val="24"/>
        </w:rPr>
        <w:t xml:space="preserve"> </w:t>
      </w:r>
      <w:r w:rsidR="00692293" w:rsidRPr="00692293">
        <w:rPr>
          <w:szCs w:val="24"/>
        </w:rPr>
        <w:t>amends item 1</w:t>
      </w:r>
      <w:r w:rsidR="00692293">
        <w:rPr>
          <w:szCs w:val="24"/>
        </w:rPr>
        <w:t>8</w:t>
      </w:r>
      <w:r w:rsidR="00692293" w:rsidRPr="00692293">
        <w:rPr>
          <w:szCs w:val="24"/>
        </w:rPr>
        <w:t xml:space="preserve"> of the table in Part 1 of Schedule 3 to </w:t>
      </w:r>
      <w:r w:rsidR="001D3AAD">
        <w:rPr>
          <w:szCs w:val="24"/>
        </w:rPr>
        <w:t>the Registration and Collection </w:t>
      </w:r>
      <w:r w:rsidR="00692293" w:rsidRPr="00692293">
        <w:rPr>
          <w:szCs w:val="24"/>
        </w:rPr>
        <w:t>Regulations to omit th</w:t>
      </w:r>
      <w:r w:rsidR="00480AA1">
        <w:rPr>
          <w:szCs w:val="24"/>
        </w:rPr>
        <w:t>e reference to subsection 72AC</w:t>
      </w:r>
      <w:r w:rsidR="00692293" w:rsidRPr="00692293">
        <w:rPr>
          <w:szCs w:val="24"/>
        </w:rPr>
        <w:t xml:space="preserve">(1) of the Registration and Collection Act and substitute references to subsections </w:t>
      </w:r>
      <w:r w:rsidR="00480AA1">
        <w:rPr>
          <w:szCs w:val="24"/>
        </w:rPr>
        <w:t>72AC</w:t>
      </w:r>
      <w:r w:rsidR="00692293" w:rsidRPr="00692293">
        <w:rPr>
          <w:szCs w:val="24"/>
        </w:rPr>
        <w:t>(1)</w:t>
      </w:r>
      <w:r w:rsidR="00480AA1">
        <w:rPr>
          <w:szCs w:val="24"/>
        </w:rPr>
        <w:t xml:space="preserve"> and paragraph 72AC</w:t>
      </w:r>
      <w:r w:rsidR="00692293" w:rsidRPr="00692293">
        <w:rPr>
          <w:szCs w:val="24"/>
        </w:rPr>
        <w:t>(2)(e) (</w:t>
      </w:r>
      <w:r w:rsidR="00480AA1">
        <w:rPr>
          <w:szCs w:val="24"/>
        </w:rPr>
        <w:t>in </w:t>
      </w:r>
      <w:r w:rsidR="00692293" w:rsidRPr="00692293">
        <w:rPr>
          <w:szCs w:val="24"/>
        </w:rPr>
        <w:t>the case described by subsection 72AA(</w:t>
      </w:r>
      <w:r w:rsidR="00480AA1">
        <w:rPr>
          <w:szCs w:val="24"/>
        </w:rPr>
        <w:t>3</w:t>
      </w:r>
      <w:r w:rsidR="00692293" w:rsidRPr="00692293">
        <w:rPr>
          <w:szCs w:val="24"/>
        </w:rPr>
        <w:t>)) of the Registration and Collection Act.</w:t>
      </w:r>
    </w:p>
    <w:p w14:paraId="34278842" w14:textId="77777777" w:rsidR="007B2CD4" w:rsidRDefault="007B2CD4" w:rsidP="007B2CD4">
      <w:pPr>
        <w:spacing w:before="120"/>
        <w:jc w:val="center"/>
        <w:rPr>
          <w:b/>
          <w:szCs w:val="24"/>
        </w:rPr>
      </w:pPr>
    </w:p>
    <w:p w14:paraId="375E0E8C" w14:textId="4B6D1E12" w:rsidR="00E73602" w:rsidRPr="00E73602" w:rsidRDefault="00E55825" w:rsidP="007B2CD4">
      <w:pPr>
        <w:spacing w:before="120"/>
        <w:jc w:val="center"/>
        <w:rPr>
          <w:b/>
          <w:bCs/>
          <w:szCs w:val="24"/>
        </w:rPr>
      </w:pPr>
      <w:r>
        <w:rPr>
          <w:b/>
          <w:szCs w:val="24"/>
        </w:rPr>
        <w:t>Anne Ruston, Minister for Families and Social Services</w:t>
      </w:r>
    </w:p>
    <w:p w14:paraId="2E60E96D" w14:textId="77777777" w:rsidR="0095196E" w:rsidRPr="00E73602" w:rsidRDefault="0095196E" w:rsidP="007B2CD4">
      <w:pPr>
        <w:shd w:val="clear" w:color="auto" w:fill="FFFFFF"/>
        <w:spacing w:before="0"/>
        <w:jc w:val="both"/>
        <w:textAlignment w:val="top"/>
        <w:rPr>
          <w:color w:val="111111"/>
          <w:szCs w:val="24"/>
        </w:rPr>
      </w:pPr>
    </w:p>
    <w:p w14:paraId="56E7C8E6" w14:textId="77777777" w:rsidR="00C37944" w:rsidRPr="00E73602" w:rsidRDefault="00C37944" w:rsidP="007B2CD4">
      <w:pPr>
        <w:spacing w:before="0" w:line="276" w:lineRule="auto"/>
        <w:rPr>
          <w:rFonts w:eastAsiaTheme="majorEastAsia"/>
          <w:b/>
          <w:bCs/>
          <w:szCs w:val="24"/>
        </w:rPr>
      </w:pPr>
      <w:bookmarkStart w:id="1" w:name="_Toc290210739"/>
      <w:r w:rsidRPr="00E73602">
        <w:rPr>
          <w:szCs w:val="24"/>
        </w:rPr>
        <w:br w:type="page"/>
      </w:r>
    </w:p>
    <w:p w14:paraId="1512F247" w14:textId="77777777" w:rsidR="006546B7" w:rsidRPr="00E73602" w:rsidRDefault="006546B7" w:rsidP="007B2CD4">
      <w:pPr>
        <w:spacing w:before="360"/>
        <w:jc w:val="center"/>
        <w:rPr>
          <w:b/>
          <w:szCs w:val="24"/>
        </w:rPr>
      </w:pPr>
      <w:r w:rsidRPr="00E73602">
        <w:rPr>
          <w:b/>
          <w:szCs w:val="24"/>
        </w:rPr>
        <w:lastRenderedPageBreak/>
        <w:t>Statement of Compatibility with Human Rights</w:t>
      </w:r>
    </w:p>
    <w:p w14:paraId="12E555A7" w14:textId="77777777" w:rsidR="006546B7" w:rsidRPr="00E73602" w:rsidRDefault="006546B7" w:rsidP="007B2CD4">
      <w:pPr>
        <w:spacing w:before="120"/>
        <w:jc w:val="center"/>
        <w:rPr>
          <w:szCs w:val="24"/>
        </w:rPr>
      </w:pPr>
      <w:r w:rsidRPr="00E73602">
        <w:rPr>
          <w:i/>
          <w:szCs w:val="24"/>
        </w:rPr>
        <w:t>Prepared in accordance with Part 3 of the Human Rights (Parliamentary Scrutiny) Act 2011</w:t>
      </w:r>
    </w:p>
    <w:p w14:paraId="0313A291" w14:textId="77777777" w:rsidR="006546B7" w:rsidRPr="00E73602" w:rsidRDefault="006546B7" w:rsidP="007B2CD4">
      <w:pPr>
        <w:spacing w:before="120"/>
        <w:jc w:val="center"/>
        <w:rPr>
          <w:szCs w:val="24"/>
        </w:rPr>
      </w:pPr>
    </w:p>
    <w:p w14:paraId="23503F50" w14:textId="2E8F0482" w:rsidR="006546B7" w:rsidRPr="00E73602" w:rsidRDefault="00067A54" w:rsidP="007B2CD4">
      <w:pPr>
        <w:spacing w:before="120"/>
        <w:jc w:val="center"/>
        <w:rPr>
          <w:b/>
          <w:szCs w:val="24"/>
        </w:rPr>
      </w:pPr>
      <w:r>
        <w:rPr>
          <w:b/>
          <w:szCs w:val="24"/>
        </w:rPr>
        <w:t>Child Support Legislation Amendment (2020 Measures No. 1) Regulations 2020</w:t>
      </w:r>
    </w:p>
    <w:p w14:paraId="5899A11A" w14:textId="77777777" w:rsidR="006546B7" w:rsidRPr="00E73602" w:rsidRDefault="006546B7" w:rsidP="007B2CD4">
      <w:pPr>
        <w:spacing w:before="120"/>
        <w:jc w:val="center"/>
        <w:rPr>
          <w:szCs w:val="24"/>
        </w:rPr>
      </w:pPr>
    </w:p>
    <w:p w14:paraId="18C64667" w14:textId="68DD082C" w:rsidR="006546B7" w:rsidRPr="00E73602" w:rsidRDefault="00374A77" w:rsidP="007B2CD4">
      <w:pPr>
        <w:spacing w:before="120"/>
        <w:jc w:val="center"/>
        <w:rPr>
          <w:szCs w:val="24"/>
        </w:rPr>
      </w:pPr>
      <w:r w:rsidRPr="00E73602">
        <w:rPr>
          <w:szCs w:val="24"/>
        </w:rPr>
        <w:t>The R</w:t>
      </w:r>
      <w:r w:rsidR="00985038" w:rsidRPr="00E73602">
        <w:rPr>
          <w:szCs w:val="24"/>
        </w:rPr>
        <w:t>egulations</w:t>
      </w:r>
      <w:r w:rsidRPr="00E73602">
        <w:rPr>
          <w:szCs w:val="24"/>
        </w:rPr>
        <w:t xml:space="preserve"> </w:t>
      </w:r>
      <w:r w:rsidR="005C390A" w:rsidRPr="00E73602">
        <w:rPr>
          <w:szCs w:val="24"/>
        </w:rPr>
        <w:t>are</w:t>
      </w:r>
      <w:r w:rsidR="006546B7" w:rsidRPr="00E73602">
        <w:rPr>
          <w:szCs w:val="24"/>
        </w:rPr>
        <w:t xml:space="preserve"> compatible with the human rights and freedoms recognised or declared in the internationa</w:t>
      </w:r>
      <w:r w:rsidR="006C5E5E" w:rsidRPr="00E73602">
        <w:rPr>
          <w:szCs w:val="24"/>
        </w:rPr>
        <w:t>l instruments listed in section </w:t>
      </w:r>
      <w:r w:rsidR="006546B7" w:rsidRPr="00E73602">
        <w:rPr>
          <w:szCs w:val="24"/>
        </w:rPr>
        <w:t xml:space="preserve">3 of the </w:t>
      </w:r>
      <w:r w:rsidR="006546B7" w:rsidRPr="00E73602">
        <w:rPr>
          <w:i/>
          <w:szCs w:val="24"/>
        </w:rPr>
        <w:t>Human Rights (Parliamentary Scrutiny) Act 2011</w:t>
      </w:r>
      <w:r w:rsidR="006546B7" w:rsidRPr="00E73602">
        <w:rPr>
          <w:szCs w:val="24"/>
        </w:rPr>
        <w:t>.</w:t>
      </w:r>
    </w:p>
    <w:p w14:paraId="09879CBC" w14:textId="028F6AB0" w:rsidR="006546B7" w:rsidRDefault="002A63EA" w:rsidP="008753A1">
      <w:pPr>
        <w:jc w:val="both"/>
        <w:rPr>
          <w:b/>
          <w:szCs w:val="24"/>
        </w:rPr>
      </w:pPr>
      <w:r w:rsidRPr="00E73602">
        <w:rPr>
          <w:b/>
          <w:szCs w:val="24"/>
        </w:rPr>
        <w:t>Overview of the legislative i</w:t>
      </w:r>
      <w:r w:rsidR="006546B7" w:rsidRPr="00E73602">
        <w:rPr>
          <w:b/>
          <w:szCs w:val="24"/>
        </w:rPr>
        <w:t>nstrument</w:t>
      </w:r>
    </w:p>
    <w:p w14:paraId="13B8C6B6" w14:textId="77777777" w:rsidR="002D1636" w:rsidRPr="002D1636" w:rsidRDefault="002D1636" w:rsidP="002D1636">
      <w:pPr>
        <w:jc w:val="both"/>
        <w:rPr>
          <w:i/>
          <w:szCs w:val="24"/>
          <w:u w:val="single"/>
        </w:rPr>
      </w:pPr>
      <w:r w:rsidRPr="002D1636">
        <w:rPr>
          <w:i/>
          <w:szCs w:val="24"/>
          <w:u w:val="single"/>
        </w:rPr>
        <w:t>Child Support (Assessment) Regulations 2018</w:t>
      </w:r>
    </w:p>
    <w:p w14:paraId="32ABE1E6" w14:textId="4C1D521D" w:rsidR="002D1636" w:rsidRPr="002D1636" w:rsidRDefault="002D1636" w:rsidP="002D1636">
      <w:pPr>
        <w:jc w:val="both"/>
        <w:rPr>
          <w:szCs w:val="24"/>
        </w:rPr>
      </w:pPr>
      <w:r w:rsidRPr="002D1636">
        <w:rPr>
          <w:szCs w:val="24"/>
        </w:rPr>
        <w:t xml:space="preserve">The </w:t>
      </w:r>
      <w:r w:rsidRPr="002D1636">
        <w:rPr>
          <w:i/>
          <w:szCs w:val="24"/>
        </w:rPr>
        <w:t>Child Support (Assessment) Act 1989</w:t>
      </w:r>
      <w:r w:rsidRPr="002D1636">
        <w:rPr>
          <w:szCs w:val="24"/>
        </w:rPr>
        <w:t xml:space="preserve"> (the </w:t>
      </w:r>
      <w:r>
        <w:rPr>
          <w:szCs w:val="24"/>
        </w:rPr>
        <w:t>Assessment</w:t>
      </w:r>
      <w:r w:rsidRPr="002D1636">
        <w:rPr>
          <w:szCs w:val="24"/>
        </w:rPr>
        <w:t xml:space="preserve"> Act) provides for the assessment of child support in accordance with an administrative formula to ensure that children receive a</w:t>
      </w:r>
      <w:r>
        <w:rPr>
          <w:szCs w:val="24"/>
        </w:rPr>
        <w:t> </w:t>
      </w:r>
      <w:r w:rsidRPr="002D1636">
        <w:rPr>
          <w:szCs w:val="24"/>
        </w:rPr>
        <w:t xml:space="preserve">proper level of financial support from their parents.  </w:t>
      </w:r>
    </w:p>
    <w:p w14:paraId="07060DB9" w14:textId="1BE3FF73" w:rsidR="002D1636" w:rsidRPr="002D1636" w:rsidRDefault="002D1636" w:rsidP="002D1636">
      <w:pPr>
        <w:jc w:val="both"/>
        <w:rPr>
          <w:szCs w:val="24"/>
        </w:rPr>
      </w:pPr>
      <w:r w:rsidRPr="002D1636">
        <w:rPr>
          <w:szCs w:val="24"/>
        </w:rPr>
        <w:t xml:space="preserve">Section 164 of the </w:t>
      </w:r>
      <w:r>
        <w:rPr>
          <w:szCs w:val="24"/>
        </w:rPr>
        <w:t>Assessment</w:t>
      </w:r>
      <w:r w:rsidRPr="002D1636">
        <w:rPr>
          <w:szCs w:val="24"/>
        </w:rPr>
        <w:t xml:space="preserve"> Act provides that the Governor</w:t>
      </w:r>
      <w:r w:rsidR="003C7FB1">
        <w:rPr>
          <w:szCs w:val="24"/>
        </w:rPr>
        <w:noBreakHyphen/>
      </w:r>
      <w:r w:rsidRPr="002D1636">
        <w:rPr>
          <w:szCs w:val="24"/>
        </w:rPr>
        <w:t xml:space="preserve">General may make regulations, not inconsistent with the </w:t>
      </w:r>
      <w:r>
        <w:rPr>
          <w:szCs w:val="24"/>
        </w:rPr>
        <w:t>Assessment</w:t>
      </w:r>
      <w:r w:rsidRPr="002D1636">
        <w:rPr>
          <w:szCs w:val="24"/>
        </w:rPr>
        <w:t xml:space="preserve"> Act, prescribing all matters required or permitted by the </w:t>
      </w:r>
      <w:r>
        <w:rPr>
          <w:szCs w:val="24"/>
        </w:rPr>
        <w:t xml:space="preserve">Assessment </w:t>
      </w:r>
      <w:r w:rsidRPr="002D1636">
        <w:rPr>
          <w:szCs w:val="24"/>
        </w:rPr>
        <w:t xml:space="preserve">Act to be prescribed, or necessary or convenient to be prescribed for carrying out or giving effect to the </w:t>
      </w:r>
      <w:r>
        <w:rPr>
          <w:szCs w:val="24"/>
        </w:rPr>
        <w:t>Assessment</w:t>
      </w:r>
      <w:r w:rsidRPr="002D1636">
        <w:rPr>
          <w:szCs w:val="24"/>
        </w:rPr>
        <w:t xml:space="preserve"> Act.</w:t>
      </w:r>
    </w:p>
    <w:p w14:paraId="0E492B88" w14:textId="620F89C4" w:rsidR="002D1636" w:rsidRPr="002D1636" w:rsidRDefault="002D1636" w:rsidP="002D1636">
      <w:pPr>
        <w:jc w:val="both"/>
        <w:rPr>
          <w:szCs w:val="24"/>
        </w:rPr>
      </w:pPr>
      <w:r w:rsidRPr="002D1636">
        <w:rPr>
          <w:szCs w:val="24"/>
        </w:rPr>
        <w:t xml:space="preserve">The purpose of the </w:t>
      </w:r>
      <w:r w:rsidRPr="009962B2">
        <w:rPr>
          <w:i/>
          <w:szCs w:val="24"/>
        </w:rPr>
        <w:t>Child Support (Assessment) Regulations 2018</w:t>
      </w:r>
      <w:r w:rsidRPr="002D1636">
        <w:rPr>
          <w:szCs w:val="24"/>
        </w:rPr>
        <w:t xml:space="preserve"> (the </w:t>
      </w:r>
      <w:r>
        <w:rPr>
          <w:szCs w:val="24"/>
        </w:rPr>
        <w:t>Assessment</w:t>
      </w:r>
      <w:r w:rsidRPr="002D1636">
        <w:rPr>
          <w:szCs w:val="24"/>
        </w:rPr>
        <w:t xml:space="preserve"> Regulations) is to prescribe matters relevant to the assessment of the level of parents’ child support liabilities for their children and ensure that the current arrangements for the assessment of</w:t>
      </w:r>
      <w:r w:rsidR="009962B2">
        <w:rPr>
          <w:szCs w:val="24"/>
        </w:rPr>
        <w:t> child support remain in place.</w:t>
      </w:r>
      <w:r>
        <w:rPr>
          <w:szCs w:val="24"/>
        </w:rPr>
        <w:t xml:space="preserve"> </w:t>
      </w:r>
      <w:r w:rsidRPr="002D1636">
        <w:rPr>
          <w:szCs w:val="24"/>
        </w:rPr>
        <w:t xml:space="preserve">Specifically, the </w:t>
      </w:r>
      <w:r>
        <w:rPr>
          <w:szCs w:val="24"/>
        </w:rPr>
        <w:t xml:space="preserve">Assessment </w:t>
      </w:r>
      <w:r w:rsidRPr="002D1636">
        <w:rPr>
          <w:szCs w:val="24"/>
        </w:rPr>
        <w:t>Regulations prescribe:</w:t>
      </w:r>
    </w:p>
    <w:p w14:paraId="2817B229" w14:textId="4FE3B8EF" w:rsidR="002D1636" w:rsidRPr="002D1636" w:rsidRDefault="002D1636" w:rsidP="002D1636">
      <w:pPr>
        <w:numPr>
          <w:ilvl w:val="0"/>
          <w:numId w:val="18"/>
        </w:numPr>
        <w:jc w:val="both"/>
        <w:rPr>
          <w:szCs w:val="24"/>
        </w:rPr>
      </w:pPr>
      <w:r w:rsidRPr="002D1636">
        <w:rPr>
          <w:szCs w:val="24"/>
        </w:rPr>
        <w:t xml:space="preserve">which children are not covered by the </w:t>
      </w:r>
      <w:r>
        <w:rPr>
          <w:szCs w:val="24"/>
        </w:rPr>
        <w:t xml:space="preserve">Assessment </w:t>
      </w:r>
      <w:r w:rsidRPr="002D1636">
        <w:rPr>
          <w:szCs w:val="24"/>
        </w:rPr>
        <w:t>Act;</w:t>
      </w:r>
    </w:p>
    <w:p w14:paraId="301A99C0" w14:textId="77777777" w:rsidR="002D1636" w:rsidRPr="002D1636" w:rsidRDefault="002D1636" w:rsidP="002D1636">
      <w:pPr>
        <w:numPr>
          <w:ilvl w:val="0"/>
          <w:numId w:val="18"/>
        </w:numPr>
        <w:jc w:val="both"/>
        <w:rPr>
          <w:szCs w:val="24"/>
        </w:rPr>
      </w:pPr>
      <w:r w:rsidRPr="002D1636">
        <w:rPr>
          <w:szCs w:val="24"/>
        </w:rPr>
        <w:t xml:space="preserve">which foreign countries, or parts of foreign countries, are excluded reciprocating jurisdictions for the purposes of the child support scheme; </w:t>
      </w:r>
    </w:p>
    <w:p w14:paraId="07891FD6" w14:textId="77777777" w:rsidR="002D1636" w:rsidRPr="002D1636" w:rsidRDefault="002D1636" w:rsidP="002D1636">
      <w:pPr>
        <w:numPr>
          <w:ilvl w:val="0"/>
          <w:numId w:val="18"/>
        </w:numPr>
        <w:jc w:val="both"/>
        <w:rPr>
          <w:szCs w:val="24"/>
        </w:rPr>
      </w:pPr>
      <w:r w:rsidRPr="002D1636">
        <w:rPr>
          <w:szCs w:val="24"/>
        </w:rPr>
        <w:t>formulas for conversion of an annual rate of child support to periodic amounts; and</w:t>
      </w:r>
    </w:p>
    <w:p w14:paraId="32971A5A" w14:textId="77777777" w:rsidR="002D1636" w:rsidRPr="002D1636" w:rsidRDefault="002D1636" w:rsidP="002D1636">
      <w:pPr>
        <w:numPr>
          <w:ilvl w:val="0"/>
          <w:numId w:val="18"/>
        </w:numPr>
        <w:jc w:val="both"/>
        <w:rPr>
          <w:szCs w:val="24"/>
        </w:rPr>
      </w:pPr>
      <w:r w:rsidRPr="002D1636">
        <w:rPr>
          <w:szCs w:val="24"/>
        </w:rPr>
        <w:t>how the Registrar may communicate with a person or an overseas authority of a reciprocating jurisdiction.</w:t>
      </w:r>
    </w:p>
    <w:p w14:paraId="69DABEB7" w14:textId="619FCBF5" w:rsidR="002D1636" w:rsidRPr="002D1636" w:rsidRDefault="002D1636" w:rsidP="002D1636">
      <w:pPr>
        <w:jc w:val="both"/>
        <w:rPr>
          <w:szCs w:val="24"/>
        </w:rPr>
      </w:pPr>
      <w:r w:rsidRPr="002D1636">
        <w:rPr>
          <w:szCs w:val="24"/>
        </w:rPr>
        <w:t xml:space="preserve">The purpose of the </w:t>
      </w:r>
      <w:r w:rsidRPr="009962B2">
        <w:rPr>
          <w:i/>
          <w:szCs w:val="24"/>
        </w:rPr>
        <w:t>Child Support Legislation Amendment (2020 Measures No. 1) Regulations</w:t>
      </w:r>
      <w:r w:rsidR="001D3AAD">
        <w:rPr>
          <w:i/>
          <w:szCs w:val="24"/>
        </w:rPr>
        <w:t> </w:t>
      </w:r>
      <w:r w:rsidRPr="009962B2">
        <w:rPr>
          <w:i/>
          <w:szCs w:val="24"/>
        </w:rPr>
        <w:t>2020</w:t>
      </w:r>
      <w:r w:rsidRPr="002D1636">
        <w:rPr>
          <w:szCs w:val="24"/>
        </w:rPr>
        <w:t xml:space="preserve"> (the Amendment</w:t>
      </w:r>
      <w:r>
        <w:rPr>
          <w:szCs w:val="24"/>
        </w:rPr>
        <w:t xml:space="preserve"> Regulations</w:t>
      </w:r>
      <w:r w:rsidRPr="002D1636">
        <w:rPr>
          <w:szCs w:val="24"/>
        </w:rPr>
        <w:t xml:space="preserve">) are to amend the </w:t>
      </w:r>
      <w:r>
        <w:rPr>
          <w:szCs w:val="24"/>
        </w:rPr>
        <w:t xml:space="preserve">Assessment </w:t>
      </w:r>
      <w:r w:rsidR="008A4208">
        <w:rPr>
          <w:szCs w:val="24"/>
        </w:rPr>
        <w:t xml:space="preserve">Regulations to reflect </w:t>
      </w:r>
      <w:r w:rsidRPr="002D1636">
        <w:rPr>
          <w:szCs w:val="24"/>
        </w:rPr>
        <w:t>recent legislative amendments and other matters. Specifically:</w:t>
      </w:r>
    </w:p>
    <w:p w14:paraId="07D37263" w14:textId="77777777" w:rsidR="002D1636" w:rsidRPr="002D1636" w:rsidRDefault="002D1636" w:rsidP="002D1636">
      <w:pPr>
        <w:numPr>
          <w:ilvl w:val="0"/>
          <w:numId w:val="19"/>
        </w:numPr>
        <w:jc w:val="both"/>
        <w:rPr>
          <w:szCs w:val="24"/>
        </w:rPr>
      </w:pPr>
      <w:r w:rsidRPr="002D1636">
        <w:rPr>
          <w:szCs w:val="24"/>
        </w:rPr>
        <w:t xml:space="preserve">repeal section 10, as this section has ceased to have effect following the commencement of the </w:t>
      </w:r>
      <w:r w:rsidRPr="002D1636">
        <w:rPr>
          <w:i/>
          <w:szCs w:val="24"/>
        </w:rPr>
        <w:t>Family Assistance and Child Support Legislation Amendment (Protecting Children) Act 2018</w:t>
      </w:r>
      <w:r w:rsidRPr="002D1636">
        <w:rPr>
          <w:szCs w:val="24"/>
        </w:rPr>
        <w:t xml:space="preserve"> and the subsequent adoption by the Western Australian Parliament of these amendments through the Western Australian </w:t>
      </w:r>
      <w:r w:rsidRPr="002D1636">
        <w:rPr>
          <w:i/>
          <w:szCs w:val="24"/>
        </w:rPr>
        <w:t>Child Support (Commonwealth Powers) Act 2019</w:t>
      </w:r>
      <w:r w:rsidRPr="002D1636">
        <w:rPr>
          <w:szCs w:val="24"/>
        </w:rPr>
        <w:t>; and</w:t>
      </w:r>
    </w:p>
    <w:p w14:paraId="55D7F5C3" w14:textId="586B977C" w:rsidR="002D1636" w:rsidRPr="002D1636" w:rsidRDefault="002D1636" w:rsidP="009962B2">
      <w:pPr>
        <w:keepLines/>
        <w:numPr>
          <w:ilvl w:val="0"/>
          <w:numId w:val="19"/>
        </w:numPr>
        <w:ind w:left="924" w:hanging="357"/>
        <w:jc w:val="both"/>
        <w:rPr>
          <w:i/>
          <w:szCs w:val="24"/>
        </w:rPr>
      </w:pPr>
      <w:r w:rsidRPr="002D1636">
        <w:rPr>
          <w:szCs w:val="24"/>
        </w:rPr>
        <w:lastRenderedPageBreak/>
        <w:t xml:space="preserve">amend section 13 to prescribe money received by a person as redress to which the person is entitled under the </w:t>
      </w:r>
      <w:r w:rsidRPr="002D1636">
        <w:rPr>
          <w:i/>
          <w:szCs w:val="24"/>
        </w:rPr>
        <w:t>National Redress Scheme for Institutional Child Sexual Abuse Act 2018</w:t>
      </w:r>
      <w:r w:rsidRPr="002D1636">
        <w:rPr>
          <w:szCs w:val="24"/>
        </w:rPr>
        <w:t>, so that these payments would not be ‘income’ for the purposes of subsection 66A(4)</w:t>
      </w:r>
      <w:r w:rsidR="002A48F7">
        <w:rPr>
          <w:szCs w:val="24"/>
        </w:rPr>
        <w:t>(a)</w:t>
      </w:r>
      <w:r w:rsidRPr="002D1636">
        <w:rPr>
          <w:szCs w:val="24"/>
        </w:rPr>
        <w:t xml:space="preserve"> of the </w:t>
      </w:r>
      <w:r w:rsidR="003C7FB1">
        <w:rPr>
          <w:szCs w:val="24"/>
        </w:rPr>
        <w:t>Assessment</w:t>
      </w:r>
      <w:r w:rsidR="003C7FB1" w:rsidRPr="002D1636">
        <w:rPr>
          <w:szCs w:val="24"/>
        </w:rPr>
        <w:t xml:space="preserve"> </w:t>
      </w:r>
      <w:r w:rsidRPr="002D1636">
        <w:rPr>
          <w:szCs w:val="24"/>
        </w:rPr>
        <w:t xml:space="preserve">Act. </w:t>
      </w:r>
    </w:p>
    <w:p w14:paraId="5BF2F035" w14:textId="77777777" w:rsidR="002D1636" w:rsidRPr="002D1636" w:rsidRDefault="002D1636" w:rsidP="002D1636">
      <w:pPr>
        <w:jc w:val="both"/>
        <w:rPr>
          <w:i/>
          <w:szCs w:val="24"/>
          <w:u w:val="single"/>
        </w:rPr>
      </w:pPr>
      <w:r w:rsidRPr="002D1636">
        <w:rPr>
          <w:i/>
          <w:szCs w:val="24"/>
          <w:u w:val="single"/>
        </w:rPr>
        <w:t>Child Support (Registration and Collection) Regulations 2018</w:t>
      </w:r>
    </w:p>
    <w:p w14:paraId="11F5FB19" w14:textId="7F578D64" w:rsidR="002D1636" w:rsidRPr="002D1636" w:rsidRDefault="002D1636" w:rsidP="002D1636">
      <w:pPr>
        <w:jc w:val="both"/>
        <w:rPr>
          <w:szCs w:val="24"/>
        </w:rPr>
      </w:pPr>
      <w:r w:rsidRPr="002D1636">
        <w:rPr>
          <w:szCs w:val="24"/>
        </w:rPr>
        <w:t xml:space="preserve">The </w:t>
      </w:r>
      <w:r w:rsidRPr="002D1636">
        <w:rPr>
          <w:i/>
          <w:szCs w:val="24"/>
        </w:rPr>
        <w:t>Child Support (Registration and Collection) Act 1988</w:t>
      </w:r>
      <w:r w:rsidRPr="002D1636">
        <w:rPr>
          <w:szCs w:val="24"/>
        </w:rPr>
        <w:t xml:space="preserve"> (the </w:t>
      </w:r>
      <w:r w:rsidR="00114C5D">
        <w:rPr>
          <w:szCs w:val="24"/>
        </w:rPr>
        <w:t>Registration and Collection</w:t>
      </w:r>
      <w:r w:rsidR="00114C5D" w:rsidRPr="002D1636">
        <w:rPr>
          <w:szCs w:val="24"/>
        </w:rPr>
        <w:t xml:space="preserve"> </w:t>
      </w:r>
      <w:r w:rsidRPr="002D1636">
        <w:rPr>
          <w:szCs w:val="24"/>
        </w:rPr>
        <w:t>Act) provides for the registration, collection and enforcement of maintenance liabilities, including court orders and</w:t>
      </w:r>
      <w:r w:rsidR="00114C5D">
        <w:rPr>
          <w:szCs w:val="24"/>
        </w:rPr>
        <w:t xml:space="preserve"> </w:t>
      </w:r>
      <w:r w:rsidRPr="002D1636">
        <w:rPr>
          <w:szCs w:val="24"/>
        </w:rPr>
        <w:t xml:space="preserve">court registered agreements for child and spousal maintenance, </w:t>
      </w:r>
      <w:r w:rsidR="008A4208">
        <w:rPr>
          <w:szCs w:val="24"/>
        </w:rPr>
        <w:t>as well</w:t>
      </w:r>
      <w:r w:rsidRPr="002D1636">
        <w:rPr>
          <w:szCs w:val="24"/>
        </w:rPr>
        <w:t xml:space="preserve"> as administrative assessments of child support.</w:t>
      </w:r>
    </w:p>
    <w:p w14:paraId="24AE9965" w14:textId="725B8D63" w:rsidR="002D1636" w:rsidRPr="002D1636" w:rsidRDefault="002D1636" w:rsidP="002D1636">
      <w:pPr>
        <w:jc w:val="both"/>
        <w:rPr>
          <w:szCs w:val="24"/>
        </w:rPr>
      </w:pPr>
      <w:r w:rsidRPr="002D1636">
        <w:rPr>
          <w:szCs w:val="24"/>
        </w:rPr>
        <w:t xml:space="preserve">Section 125 of the </w:t>
      </w:r>
      <w:r w:rsidR="00114C5D">
        <w:rPr>
          <w:szCs w:val="24"/>
        </w:rPr>
        <w:t>Registration and Collection</w:t>
      </w:r>
      <w:r w:rsidR="00114C5D" w:rsidRPr="002D1636">
        <w:rPr>
          <w:szCs w:val="24"/>
        </w:rPr>
        <w:t xml:space="preserve"> </w:t>
      </w:r>
      <w:r w:rsidRPr="002D1636">
        <w:rPr>
          <w:szCs w:val="24"/>
        </w:rPr>
        <w:t>Act provides that the Governor</w:t>
      </w:r>
      <w:r w:rsidR="003C7FB1">
        <w:rPr>
          <w:szCs w:val="24"/>
        </w:rPr>
        <w:noBreakHyphen/>
      </w:r>
      <w:r w:rsidRPr="002D1636">
        <w:rPr>
          <w:szCs w:val="24"/>
        </w:rPr>
        <w:t>General may make regulations, not</w:t>
      </w:r>
      <w:r w:rsidR="009962B2">
        <w:rPr>
          <w:szCs w:val="24"/>
        </w:rPr>
        <w:t xml:space="preserve"> </w:t>
      </w:r>
      <w:r w:rsidRPr="002D1636">
        <w:rPr>
          <w:szCs w:val="24"/>
        </w:rPr>
        <w:t xml:space="preserve">inconsistent with the </w:t>
      </w:r>
      <w:r w:rsidR="00114C5D">
        <w:rPr>
          <w:szCs w:val="24"/>
        </w:rPr>
        <w:t>Registration and Collection</w:t>
      </w:r>
      <w:r w:rsidR="00114C5D" w:rsidRPr="002D1636">
        <w:rPr>
          <w:szCs w:val="24"/>
        </w:rPr>
        <w:t xml:space="preserve"> </w:t>
      </w:r>
      <w:r w:rsidRPr="002D1636">
        <w:rPr>
          <w:szCs w:val="24"/>
        </w:rPr>
        <w:t xml:space="preserve">Act, prescribing all matters required or permitted by the </w:t>
      </w:r>
      <w:r w:rsidR="00114C5D">
        <w:rPr>
          <w:szCs w:val="24"/>
        </w:rPr>
        <w:t>Registration and Collection</w:t>
      </w:r>
      <w:r w:rsidR="00114C5D" w:rsidRPr="002D1636">
        <w:rPr>
          <w:szCs w:val="24"/>
        </w:rPr>
        <w:t xml:space="preserve"> </w:t>
      </w:r>
      <w:r w:rsidRPr="002D1636">
        <w:rPr>
          <w:szCs w:val="24"/>
        </w:rPr>
        <w:t xml:space="preserve">Act to be prescribed, </w:t>
      </w:r>
      <w:r w:rsidR="008A4208">
        <w:rPr>
          <w:szCs w:val="24"/>
        </w:rPr>
        <w:t>or necessary</w:t>
      </w:r>
      <w:r w:rsidRPr="002D1636">
        <w:rPr>
          <w:szCs w:val="24"/>
        </w:rPr>
        <w:t xml:space="preserve"> or convenient to be prescribed for carrying out or giving effect to the </w:t>
      </w:r>
      <w:r w:rsidR="00114C5D">
        <w:rPr>
          <w:szCs w:val="24"/>
        </w:rPr>
        <w:t>Registration and Collection</w:t>
      </w:r>
      <w:r w:rsidR="00114C5D" w:rsidRPr="002D1636">
        <w:rPr>
          <w:szCs w:val="24"/>
        </w:rPr>
        <w:t xml:space="preserve"> </w:t>
      </w:r>
      <w:r w:rsidRPr="002D1636">
        <w:rPr>
          <w:szCs w:val="24"/>
        </w:rPr>
        <w:t>Act.</w:t>
      </w:r>
    </w:p>
    <w:p w14:paraId="593F6AB7" w14:textId="17A4815E" w:rsidR="002D1636" w:rsidRPr="002D1636" w:rsidRDefault="002D1636" w:rsidP="002D1636">
      <w:pPr>
        <w:jc w:val="both"/>
        <w:rPr>
          <w:szCs w:val="24"/>
        </w:rPr>
      </w:pPr>
      <w:r w:rsidRPr="002D1636">
        <w:rPr>
          <w:szCs w:val="24"/>
        </w:rPr>
        <w:t xml:space="preserve">The purpose of the </w:t>
      </w:r>
      <w:r w:rsidRPr="009962B2">
        <w:rPr>
          <w:i/>
          <w:szCs w:val="24"/>
        </w:rPr>
        <w:t>Child Support (Registration and Collection) Regulations 2018</w:t>
      </w:r>
      <w:r w:rsidRPr="002D1636">
        <w:rPr>
          <w:i/>
          <w:szCs w:val="24"/>
        </w:rPr>
        <w:t xml:space="preserve"> </w:t>
      </w:r>
      <w:r w:rsidR="008A4208">
        <w:rPr>
          <w:szCs w:val="24"/>
        </w:rPr>
        <w:t>(the Registration</w:t>
      </w:r>
      <w:r w:rsidR="00114C5D">
        <w:rPr>
          <w:szCs w:val="24"/>
        </w:rPr>
        <w:t xml:space="preserve"> and Collection</w:t>
      </w:r>
      <w:r w:rsidR="00114C5D" w:rsidRPr="002D1636">
        <w:rPr>
          <w:szCs w:val="24"/>
        </w:rPr>
        <w:t xml:space="preserve"> </w:t>
      </w:r>
      <w:r w:rsidRPr="002D1636">
        <w:rPr>
          <w:szCs w:val="24"/>
        </w:rPr>
        <w:t xml:space="preserve">Regulations) is to prescribe matters relevant to the registration and collection of registrable maintenance liabilities and ensure that the current arrangements for the registration and collection of child and spousal maintenance liabilities remain in place. </w:t>
      </w:r>
      <w:r w:rsidR="00BA3276">
        <w:rPr>
          <w:szCs w:val="24"/>
        </w:rPr>
        <w:t xml:space="preserve"> </w:t>
      </w:r>
      <w:r w:rsidRPr="002D1636">
        <w:rPr>
          <w:szCs w:val="24"/>
        </w:rPr>
        <w:t xml:space="preserve">Specifically, the </w:t>
      </w:r>
      <w:r w:rsidR="003C7FB1">
        <w:rPr>
          <w:szCs w:val="24"/>
        </w:rPr>
        <w:t xml:space="preserve">Registration and Collection </w:t>
      </w:r>
      <w:r w:rsidRPr="002D1636">
        <w:rPr>
          <w:szCs w:val="24"/>
        </w:rPr>
        <w:t>Regulations prescribe:</w:t>
      </w:r>
    </w:p>
    <w:p w14:paraId="70EDE311" w14:textId="149F3C30" w:rsidR="002D1636" w:rsidRPr="002D1636" w:rsidRDefault="002D1636" w:rsidP="002D1636">
      <w:pPr>
        <w:numPr>
          <w:ilvl w:val="0"/>
          <w:numId w:val="18"/>
        </w:numPr>
        <w:jc w:val="both"/>
        <w:rPr>
          <w:szCs w:val="24"/>
        </w:rPr>
      </w:pPr>
      <w:r w:rsidRPr="002D1636">
        <w:rPr>
          <w:szCs w:val="24"/>
        </w:rPr>
        <w:t>when a liability is not a registerable maintenance liability;</w:t>
      </w:r>
    </w:p>
    <w:p w14:paraId="712CF54A" w14:textId="763099C4" w:rsidR="002D1636" w:rsidRPr="002D1636" w:rsidRDefault="002D1636" w:rsidP="002D1636">
      <w:pPr>
        <w:numPr>
          <w:ilvl w:val="0"/>
          <w:numId w:val="18"/>
        </w:numPr>
        <w:jc w:val="both"/>
        <w:rPr>
          <w:szCs w:val="24"/>
        </w:rPr>
      </w:pPr>
      <w:r w:rsidRPr="002D1636">
        <w:rPr>
          <w:szCs w:val="24"/>
        </w:rPr>
        <w:t xml:space="preserve">which foreign countries, or parts of foreign countries, are reciprocating jurisdictions </w:t>
      </w:r>
      <w:r w:rsidR="008A4208">
        <w:rPr>
          <w:szCs w:val="24"/>
        </w:rPr>
        <w:t>or excepted</w:t>
      </w:r>
      <w:r w:rsidRPr="002D1636">
        <w:rPr>
          <w:szCs w:val="24"/>
        </w:rPr>
        <w:t xml:space="preserve"> reciprocating jurisdictions for the purposes of the child support scheme;</w:t>
      </w:r>
    </w:p>
    <w:p w14:paraId="64CB0A4C" w14:textId="77777777" w:rsidR="002D1636" w:rsidRPr="002D1636" w:rsidRDefault="002D1636" w:rsidP="002D1636">
      <w:pPr>
        <w:numPr>
          <w:ilvl w:val="0"/>
          <w:numId w:val="18"/>
        </w:numPr>
        <w:jc w:val="both"/>
        <w:rPr>
          <w:szCs w:val="24"/>
        </w:rPr>
      </w:pPr>
      <w:r w:rsidRPr="002D1636">
        <w:rPr>
          <w:szCs w:val="24"/>
        </w:rPr>
        <w:t>matters in relation to the payment and recovery of child support debts;</w:t>
      </w:r>
    </w:p>
    <w:p w14:paraId="5C56ED89" w14:textId="64CB22C6" w:rsidR="002D1636" w:rsidRPr="002D1636" w:rsidRDefault="002D1636" w:rsidP="002D1636">
      <w:pPr>
        <w:numPr>
          <w:ilvl w:val="0"/>
          <w:numId w:val="18"/>
        </w:numPr>
        <w:jc w:val="both"/>
        <w:rPr>
          <w:szCs w:val="24"/>
        </w:rPr>
      </w:pPr>
      <w:r w:rsidRPr="002D1636">
        <w:rPr>
          <w:szCs w:val="24"/>
        </w:rPr>
        <w:t xml:space="preserve">which provisions conferring powers to the Registrar in the </w:t>
      </w:r>
      <w:r w:rsidR="00114C5D">
        <w:rPr>
          <w:szCs w:val="24"/>
        </w:rPr>
        <w:t>Registration and Collection</w:t>
      </w:r>
      <w:r w:rsidR="00114C5D" w:rsidRPr="002D1636">
        <w:rPr>
          <w:szCs w:val="24"/>
        </w:rPr>
        <w:t xml:space="preserve"> </w:t>
      </w:r>
      <w:r w:rsidRPr="002D1636">
        <w:rPr>
          <w:szCs w:val="24"/>
        </w:rPr>
        <w:t>and the</w:t>
      </w:r>
      <w:r w:rsidR="009962B2">
        <w:rPr>
          <w:szCs w:val="24"/>
        </w:rPr>
        <w:t xml:space="preserve"> </w:t>
      </w:r>
      <w:r w:rsidR="003C7FB1">
        <w:rPr>
          <w:szCs w:val="24"/>
        </w:rPr>
        <w:t>Assessment Act</w:t>
      </w:r>
      <w:r w:rsidR="00AC105F">
        <w:rPr>
          <w:szCs w:val="24"/>
        </w:rPr>
        <w:t>s</w:t>
      </w:r>
      <w:r w:rsidRPr="002D1636">
        <w:rPr>
          <w:i/>
          <w:szCs w:val="24"/>
        </w:rPr>
        <w:t xml:space="preserve"> </w:t>
      </w:r>
      <w:r w:rsidRPr="002D1636">
        <w:rPr>
          <w:szCs w:val="24"/>
        </w:rPr>
        <w:t>must not to be exercised by the Administrative Appeals Tribunal (AAT) for the purposes of undertaking an AAT first review; and</w:t>
      </w:r>
    </w:p>
    <w:p w14:paraId="0DE37824" w14:textId="77777777" w:rsidR="002D1636" w:rsidRPr="002D1636" w:rsidRDefault="002D1636" w:rsidP="002D1636">
      <w:pPr>
        <w:numPr>
          <w:ilvl w:val="0"/>
          <w:numId w:val="18"/>
        </w:numPr>
        <w:jc w:val="both"/>
        <w:rPr>
          <w:szCs w:val="24"/>
        </w:rPr>
      </w:pPr>
      <w:r w:rsidRPr="002D1636">
        <w:rPr>
          <w:szCs w:val="24"/>
        </w:rPr>
        <w:t>how the Registrar may communicate with a person or an overseas authority of a reciprocating jurisdiction.</w:t>
      </w:r>
    </w:p>
    <w:p w14:paraId="6A84A89C" w14:textId="136F5D5F" w:rsidR="002D1636" w:rsidRPr="002D1636" w:rsidRDefault="002D1636" w:rsidP="002D1636">
      <w:pPr>
        <w:jc w:val="both"/>
        <w:rPr>
          <w:szCs w:val="24"/>
        </w:rPr>
      </w:pPr>
      <w:r w:rsidRPr="002D1636">
        <w:rPr>
          <w:szCs w:val="24"/>
        </w:rPr>
        <w:t>The purpose of the Amendment</w:t>
      </w:r>
      <w:r w:rsidR="00114C5D">
        <w:rPr>
          <w:szCs w:val="24"/>
        </w:rPr>
        <w:t xml:space="preserve"> Regulations</w:t>
      </w:r>
      <w:r w:rsidRPr="002D1636">
        <w:rPr>
          <w:szCs w:val="24"/>
        </w:rPr>
        <w:t xml:space="preserve"> are to amend the </w:t>
      </w:r>
      <w:r w:rsidR="00114C5D">
        <w:rPr>
          <w:szCs w:val="24"/>
        </w:rPr>
        <w:t>Registration and Collection</w:t>
      </w:r>
      <w:r w:rsidR="00114C5D" w:rsidRPr="002D1636">
        <w:rPr>
          <w:szCs w:val="24"/>
        </w:rPr>
        <w:t xml:space="preserve"> </w:t>
      </w:r>
      <w:r w:rsidRPr="002D1636">
        <w:rPr>
          <w:szCs w:val="24"/>
        </w:rPr>
        <w:t>Regulations to reflect recent legislative amendments and other matters. Specifically:</w:t>
      </w:r>
    </w:p>
    <w:p w14:paraId="2486A30D" w14:textId="77777777" w:rsidR="00264367" w:rsidRDefault="002D1636" w:rsidP="00264367">
      <w:pPr>
        <w:numPr>
          <w:ilvl w:val="0"/>
          <w:numId w:val="20"/>
        </w:numPr>
        <w:jc w:val="both"/>
        <w:rPr>
          <w:szCs w:val="24"/>
        </w:rPr>
      </w:pPr>
      <w:r w:rsidRPr="002D1636">
        <w:rPr>
          <w:szCs w:val="24"/>
        </w:rPr>
        <w:t>amend section 9 to replace the reference to newstart allowance with jobseeker</w:t>
      </w:r>
      <w:r w:rsidR="00264367">
        <w:rPr>
          <w:szCs w:val="24"/>
        </w:rPr>
        <w:t xml:space="preserve"> </w:t>
      </w:r>
      <w:r w:rsidRPr="002D1636">
        <w:rPr>
          <w:szCs w:val="24"/>
        </w:rPr>
        <w:t>payment</w:t>
      </w:r>
      <w:r w:rsidR="00264367">
        <w:rPr>
          <w:szCs w:val="24"/>
        </w:rPr>
        <w:t>;</w:t>
      </w:r>
    </w:p>
    <w:p w14:paraId="3C2E2897" w14:textId="1F83C030" w:rsidR="003C7FB1" w:rsidRPr="00264367" w:rsidRDefault="002D1636" w:rsidP="00264367">
      <w:pPr>
        <w:numPr>
          <w:ilvl w:val="0"/>
          <w:numId w:val="20"/>
        </w:numPr>
        <w:jc w:val="both"/>
        <w:rPr>
          <w:szCs w:val="24"/>
        </w:rPr>
      </w:pPr>
      <w:r w:rsidRPr="00264367">
        <w:rPr>
          <w:szCs w:val="24"/>
        </w:rPr>
        <w:t>amend Schedule 2 to include Albania and Andorra in the list of reciprocating jurisdictions and</w:t>
      </w:r>
      <w:r w:rsidR="00264367" w:rsidRPr="00264367">
        <w:rPr>
          <w:szCs w:val="24"/>
        </w:rPr>
        <w:t xml:space="preserve"> </w:t>
      </w:r>
      <w:r w:rsidRPr="00264367">
        <w:rPr>
          <w:szCs w:val="24"/>
        </w:rPr>
        <w:t xml:space="preserve">replace ‘Former Yugoslav Republic of Macedonia’ with </w:t>
      </w:r>
      <w:r w:rsidR="008A4208">
        <w:rPr>
          <w:szCs w:val="24"/>
        </w:rPr>
        <w:t>‘Republic of </w:t>
      </w:r>
      <w:r w:rsidR="008A4208" w:rsidRPr="00264367">
        <w:rPr>
          <w:szCs w:val="24"/>
        </w:rPr>
        <w:t xml:space="preserve"> </w:t>
      </w:r>
      <w:r w:rsidRPr="00264367">
        <w:rPr>
          <w:szCs w:val="24"/>
        </w:rPr>
        <w:t>North</w:t>
      </w:r>
      <w:r w:rsidR="00264367" w:rsidRPr="00264367">
        <w:rPr>
          <w:szCs w:val="24"/>
        </w:rPr>
        <w:t xml:space="preserve"> </w:t>
      </w:r>
      <w:r w:rsidRPr="00264367">
        <w:rPr>
          <w:szCs w:val="24"/>
        </w:rPr>
        <w:t>Macedonia’; and</w:t>
      </w:r>
    </w:p>
    <w:p w14:paraId="642468F4" w14:textId="6D5C0E56" w:rsidR="002D1636" w:rsidRPr="003C7FB1" w:rsidRDefault="002D1636" w:rsidP="00264367">
      <w:pPr>
        <w:numPr>
          <w:ilvl w:val="0"/>
          <w:numId w:val="20"/>
        </w:numPr>
        <w:jc w:val="both"/>
        <w:rPr>
          <w:szCs w:val="24"/>
        </w:rPr>
      </w:pPr>
      <w:r w:rsidRPr="003C7FB1">
        <w:rPr>
          <w:szCs w:val="24"/>
        </w:rPr>
        <w:t xml:space="preserve">amend Part 1 of Schedule 3 to include </w:t>
      </w:r>
      <w:r w:rsidR="00D24DE1">
        <w:rPr>
          <w:szCs w:val="24"/>
        </w:rPr>
        <w:t>paragraphs 72AA(2</w:t>
      </w:r>
      <w:r w:rsidRPr="003C7FB1">
        <w:rPr>
          <w:szCs w:val="24"/>
        </w:rPr>
        <w:t>)</w:t>
      </w:r>
      <w:r w:rsidR="00D24DE1">
        <w:rPr>
          <w:szCs w:val="24"/>
        </w:rPr>
        <w:t>(e)</w:t>
      </w:r>
      <w:r w:rsidRPr="003C7FB1">
        <w:rPr>
          <w:szCs w:val="24"/>
        </w:rPr>
        <w:t xml:space="preserve"> and 72AC(</w:t>
      </w:r>
      <w:r w:rsidR="00D24DE1">
        <w:rPr>
          <w:szCs w:val="24"/>
        </w:rPr>
        <w:t>2</w:t>
      </w:r>
      <w:r w:rsidRPr="003C7FB1">
        <w:rPr>
          <w:szCs w:val="24"/>
        </w:rPr>
        <w:t>)</w:t>
      </w:r>
      <w:r w:rsidR="00D24DE1">
        <w:rPr>
          <w:szCs w:val="24"/>
        </w:rPr>
        <w:t>(e)</w:t>
      </w:r>
      <w:r w:rsidRPr="003C7FB1">
        <w:rPr>
          <w:szCs w:val="24"/>
        </w:rPr>
        <w:t xml:space="preserve"> of</w:t>
      </w:r>
      <w:r w:rsidR="003C7FB1">
        <w:rPr>
          <w:szCs w:val="24"/>
        </w:rPr>
        <w:t> </w:t>
      </w:r>
      <w:r w:rsidRPr="003C7FB1">
        <w:rPr>
          <w:szCs w:val="24"/>
        </w:rPr>
        <w:t xml:space="preserve">the </w:t>
      </w:r>
      <w:r w:rsidR="00114C5D" w:rsidRPr="003C7FB1">
        <w:rPr>
          <w:szCs w:val="24"/>
        </w:rPr>
        <w:t xml:space="preserve">Registration and Collection </w:t>
      </w:r>
      <w:r w:rsidRPr="003C7FB1">
        <w:rPr>
          <w:szCs w:val="24"/>
        </w:rPr>
        <w:t xml:space="preserve">Act that were introduced as part of the </w:t>
      </w:r>
      <w:r w:rsidRPr="003C7FB1">
        <w:rPr>
          <w:i/>
          <w:iCs/>
          <w:szCs w:val="24"/>
        </w:rPr>
        <w:t>Family Assistance and Child Support Legislation Amendment (Protecting Children) Act 2018</w:t>
      </w:r>
      <w:r w:rsidRPr="003C7FB1">
        <w:rPr>
          <w:iCs/>
          <w:szCs w:val="24"/>
        </w:rPr>
        <w:t>.</w:t>
      </w:r>
      <w:r w:rsidRPr="003C7FB1">
        <w:rPr>
          <w:szCs w:val="24"/>
        </w:rPr>
        <w:t xml:space="preserve"> </w:t>
      </w:r>
    </w:p>
    <w:p w14:paraId="0A8EBC67" w14:textId="77777777" w:rsidR="006546B7" w:rsidRPr="00E73602" w:rsidRDefault="006546B7" w:rsidP="00264367">
      <w:pPr>
        <w:keepNext/>
        <w:keepLines/>
        <w:jc w:val="both"/>
        <w:rPr>
          <w:b/>
          <w:szCs w:val="24"/>
        </w:rPr>
      </w:pPr>
      <w:r w:rsidRPr="00E73602">
        <w:rPr>
          <w:b/>
          <w:szCs w:val="24"/>
        </w:rPr>
        <w:lastRenderedPageBreak/>
        <w:t>Human rights implications</w:t>
      </w:r>
    </w:p>
    <w:p w14:paraId="19629A73" w14:textId="1DB9C246" w:rsidR="002D1636" w:rsidRPr="002D1636" w:rsidRDefault="002D1636" w:rsidP="00264367">
      <w:pPr>
        <w:keepNext/>
        <w:keepLines/>
        <w:spacing w:before="120"/>
        <w:jc w:val="both"/>
        <w:rPr>
          <w:szCs w:val="24"/>
        </w:rPr>
      </w:pPr>
      <w:r w:rsidRPr="002D1636">
        <w:rPr>
          <w:szCs w:val="24"/>
        </w:rPr>
        <w:t>Th</w:t>
      </w:r>
      <w:r w:rsidR="003C7FB1">
        <w:rPr>
          <w:szCs w:val="24"/>
        </w:rPr>
        <w:t>e Amendment Regulations</w:t>
      </w:r>
      <w:r w:rsidRPr="002D1636">
        <w:rPr>
          <w:szCs w:val="24"/>
        </w:rPr>
        <w:t xml:space="preserve"> engage rights</w:t>
      </w:r>
      <w:r w:rsidR="00BA3276">
        <w:rPr>
          <w:szCs w:val="24"/>
        </w:rPr>
        <w:t xml:space="preserve"> outlined in </w:t>
      </w:r>
      <w:r w:rsidRPr="002D1636">
        <w:rPr>
          <w:szCs w:val="24"/>
        </w:rPr>
        <w:t xml:space="preserve">Article 27 of the </w:t>
      </w:r>
      <w:r w:rsidRPr="002D1636">
        <w:rPr>
          <w:i/>
          <w:szCs w:val="24"/>
        </w:rPr>
        <w:t>Convention on the Rights of the Child</w:t>
      </w:r>
      <w:r w:rsidRPr="002D1636">
        <w:rPr>
          <w:szCs w:val="24"/>
        </w:rPr>
        <w:t xml:space="preserve"> (CRC)</w:t>
      </w:r>
      <w:r w:rsidR="00BA3276">
        <w:rPr>
          <w:szCs w:val="24"/>
        </w:rPr>
        <w:t>.</w:t>
      </w:r>
    </w:p>
    <w:p w14:paraId="0795C064" w14:textId="2E96DDA1" w:rsidR="002D1636" w:rsidRPr="002D1636" w:rsidRDefault="002D1636" w:rsidP="00264367">
      <w:pPr>
        <w:spacing w:before="120"/>
        <w:jc w:val="both"/>
        <w:rPr>
          <w:szCs w:val="24"/>
        </w:rPr>
      </w:pPr>
      <w:r w:rsidRPr="002D1636">
        <w:rPr>
          <w:szCs w:val="24"/>
        </w:rPr>
        <w:t xml:space="preserve">The </w:t>
      </w:r>
      <w:r w:rsidR="003C7FB1">
        <w:rPr>
          <w:szCs w:val="24"/>
        </w:rPr>
        <w:t>Assessment</w:t>
      </w:r>
      <w:r w:rsidR="003C7FB1" w:rsidRPr="002D1636">
        <w:rPr>
          <w:szCs w:val="24"/>
        </w:rPr>
        <w:t xml:space="preserve"> </w:t>
      </w:r>
      <w:r w:rsidRPr="002D1636">
        <w:rPr>
          <w:szCs w:val="24"/>
        </w:rPr>
        <w:t xml:space="preserve">Regulations and </w:t>
      </w:r>
      <w:r w:rsidR="00D24DE1">
        <w:rPr>
          <w:szCs w:val="24"/>
        </w:rPr>
        <w:t xml:space="preserve">the </w:t>
      </w:r>
      <w:r w:rsidR="003C7FB1">
        <w:rPr>
          <w:szCs w:val="24"/>
        </w:rPr>
        <w:t xml:space="preserve">Collection and Registration </w:t>
      </w:r>
      <w:r w:rsidRPr="002D1636">
        <w:rPr>
          <w:szCs w:val="24"/>
        </w:rPr>
        <w:t>Regulations engage the right of</w:t>
      </w:r>
      <w:r w:rsidR="003C7FB1">
        <w:rPr>
          <w:szCs w:val="24"/>
        </w:rPr>
        <w:t> </w:t>
      </w:r>
      <w:r w:rsidRPr="002D1636">
        <w:rPr>
          <w:szCs w:val="24"/>
        </w:rPr>
        <w:t>a</w:t>
      </w:r>
      <w:r w:rsidR="003C7FB1">
        <w:rPr>
          <w:szCs w:val="24"/>
        </w:rPr>
        <w:t> </w:t>
      </w:r>
      <w:r w:rsidRPr="002D1636">
        <w:rPr>
          <w:szCs w:val="24"/>
        </w:rPr>
        <w:t>child to a standard of living adequate for the child’s development.</w:t>
      </w:r>
    </w:p>
    <w:p w14:paraId="17027401" w14:textId="11AB42C5" w:rsidR="002D1636" w:rsidRPr="002D1636" w:rsidRDefault="002D1636" w:rsidP="00264367">
      <w:pPr>
        <w:spacing w:before="120"/>
        <w:jc w:val="both"/>
        <w:rPr>
          <w:szCs w:val="24"/>
        </w:rPr>
      </w:pPr>
      <w:r w:rsidRPr="002D1636">
        <w:rPr>
          <w:szCs w:val="24"/>
        </w:rPr>
        <w:t xml:space="preserve">Article 27 of the CRC recognises the right of a child to a standard of living adequate for the child’s mental, spiritual, moral and social development. </w:t>
      </w:r>
      <w:r w:rsidR="00BA3276">
        <w:rPr>
          <w:szCs w:val="24"/>
        </w:rPr>
        <w:t xml:space="preserve"> </w:t>
      </w:r>
      <w:r w:rsidRPr="002D1636">
        <w:rPr>
          <w:szCs w:val="24"/>
        </w:rPr>
        <w:t xml:space="preserve">The parent(s) or others responsible for the child have the primary responsibility to secure, within their abilities and financial capacities, the conditions of living necessary for the child’s development. </w:t>
      </w:r>
      <w:r w:rsidR="00BA3276">
        <w:rPr>
          <w:szCs w:val="24"/>
        </w:rPr>
        <w:t xml:space="preserve"> </w:t>
      </w:r>
      <w:r w:rsidRPr="002D1636">
        <w:rPr>
          <w:szCs w:val="24"/>
        </w:rPr>
        <w:t>Countries are required to take appropriate measures to assist parents and others responsible for the child to implement this right.</w:t>
      </w:r>
      <w:r w:rsidR="00BA3276">
        <w:rPr>
          <w:szCs w:val="24"/>
        </w:rPr>
        <w:t xml:space="preserve"> </w:t>
      </w:r>
      <w:r w:rsidRPr="002D1636">
        <w:rPr>
          <w:szCs w:val="24"/>
        </w:rPr>
        <w:t xml:space="preserve"> Countries are also required to take all appropriate measures to secure the recovery of maintenance for the child from the parents or other people having financial responsibility for the child.</w:t>
      </w:r>
    </w:p>
    <w:p w14:paraId="5428FC44" w14:textId="49136F4C" w:rsidR="002D1636" w:rsidRPr="002D1636" w:rsidRDefault="002D1636" w:rsidP="00264367">
      <w:pPr>
        <w:spacing w:before="120"/>
        <w:jc w:val="both"/>
        <w:rPr>
          <w:szCs w:val="24"/>
        </w:rPr>
      </w:pPr>
      <w:r w:rsidRPr="002D1636">
        <w:rPr>
          <w:szCs w:val="24"/>
        </w:rPr>
        <w:t>The Amendment</w:t>
      </w:r>
      <w:r w:rsidR="00BA3276">
        <w:rPr>
          <w:szCs w:val="24"/>
        </w:rPr>
        <w:t xml:space="preserve"> Regulations</w:t>
      </w:r>
      <w:r w:rsidRPr="002D1636">
        <w:rPr>
          <w:szCs w:val="24"/>
        </w:rPr>
        <w:t xml:space="preserve"> are consistent with the right of the child to a standard of living adequate for the child’s development as they facilitate the registration and collection of</w:t>
      </w:r>
      <w:r w:rsidR="00BA3276">
        <w:rPr>
          <w:szCs w:val="24"/>
        </w:rPr>
        <w:t> </w:t>
      </w:r>
      <w:r w:rsidRPr="002D1636">
        <w:rPr>
          <w:szCs w:val="24"/>
        </w:rPr>
        <w:t xml:space="preserve">registrable maintenance liabilities, and ensure that child support is paid to an appropriate carer for the benefit of the child. </w:t>
      </w:r>
    </w:p>
    <w:p w14:paraId="4362957E" w14:textId="77777777" w:rsidR="002D1636" w:rsidRPr="002D1636" w:rsidRDefault="002D1636" w:rsidP="00264367">
      <w:pPr>
        <w:spacing w:before="120"/>
        <w:jc w:val="both"/>
        <w:rPr>
          <w:szCs w:val="24"/>
        </w:rPr>
      </w:pPr>
      <w:r w:rsidRPr="002D1636">
        <w:rPr>
          <w:szCs w:val="24"/>
        </w:rPr>
        <w:t>This reflects the responsibility of the parent(s) or others responsible for the child, to secure the conditions of living necessary for the child’s development, in line with their financial capacity to do so.</w:t>
      </w:r>
    </w:p>
    <w:p w14:paraId="083C948C" w14:textId="77777777" w:rsidR="002D1636" w:rsidRPr="002D1636" w:rsidRDefault="002D1636" w:rsidP="00264367">
      <w:pPr>
        <w:spacing w:before="120"/>
        <w:jc w:val="both"/>
        <w:rPr>
          <w:b/>
          <w:szCs w:val="24"/>
        </w:rPr>
      </w:pPr>
      <w:r w:rsidRPr="002D1636">
        <w:rPr>
          <w:b/>
          <w:szCs w:val="24"/>
        </w:rPr>
        <w:t xml:space="preserve">Conclusion </w:t>
      </w:r>
    </w:p>
    <w:p w14:paraId="171B617B" w14:textId="4B983F74" w:rsidR="002D1636" w:rsidRPr="002D1636" w:rsidRDefault="002D1636" w:rsidP="00264367">
      <w:pPr>
        <w:spacing w:before="120"/>
        <w:jc w:val="both"/>
        <w:rPr>
          <w:szCs w:val="24"/>
        </w:rPr>
      </w:pPr>
      <w:r w:rsidRPr="002D1636">
        <w:rPr>
          <w:szCs w:val="24"/>
        </w:rPr>
        <w:t xml:space="preserve">The </w:t>
      </w:r>
      <w:r w:rsidR="00BA3276">
        <w:rPr>
          <w:szCs w:val="24"/>
        </w:rPr>
        <w:t>Amendment Regulations are</w:t>
      </w:r>
      <w:r w:rsidRPr="002D1636">
        <w:rPr>
          <w:szCs w:val="24"/>
        </w:rPr>
        <w:t xml:space="preserve"> compatible with human rights because they advance the protection of human rights, and to the extent that they may limit access to child</w:t>
      </w:r>
      <w:r w:rsidR="00D24DE1">
        <w:rPr>
          <w:szCs w:val="24"/>
        </w:rPr>
        <w:t xml:space="preserve"> </w:t>
      </w:r>
      <w:r w:rsidRPr="002D1636">
        <w:rPr>
          <w:szCs w:val="24"/>
        </w:rPr>
        <w:t xml:space="preserve">support, </w:t>
      </w:r>
      <w:r w:rsidR="008A4208">
        <w:rPr>
          <w:szCs w:val="24"/>
        </w:rPr>
        <w:t>these limitations</w:t>
      </w:r>
      <w:r w:rsidRPr="002D1636">
        <w:rPr>
          <w:szCs w:val="24"/>
        </w:rPr>
        <w:t xml:space="preserve"> are reasonable and proportionate.</w:t>
      </w:r>
    </w:p>
    <w:p w14:paraId="6AF2750A" w14:textId="77777777" w:rsidR="006546B7" w:rsidRPr="00E73602" w:rsidRDefault="006546B7" w:rsidP="007B2CD4">
      <w:pPr>
        <w:spacing w:before="120"/>
        <w:jc w:val="center"/>
        <w:rPr>
          <w:szCs w:val="24"/>
        </w:rPr>
      </w:pPr>
    </w:p>
    <w:p w14:paraId="07C6E25C" w14:textId="77777777" w:rsidR="00F04043" w:rsidRPr="00E73602" w:rsidRDefault="00F04043" w:rsidP="00F04043">
      <w:pPr>
        <w:spacing w:before="120"/>
        <w:jc w:val="center"/>
        <w:rPr>
          <w:b/>
          <w:bCs/>
          <w:szCs w:val="24"/>
        </w:rPr>
      </w:pPr>
      <w:bookmarkStart w:id="2" w:name="_Toc290210738"/>
      <w:bookmarkEnd w:id="1"/>
      <w:bookmarkEnd w:id="2"/>
      <w:r>
        <w:rPr>
          <w:b/>
          <w:szCs w:val="24"/>
        </w:rPr>
        <w:t>Anne Ruston, Minister for Families and Social Services</w:t>
      </w:r>
    </w:p>
    <w:p w14:paraId="579CFF6C" w14:textId="77777777" w:rsidR="00C37944" w:rsidRPr="00E73602" w:rsidRDefault="00C37944" w:rsidP="007B2CD4">
      <w:pPr>
        <w:spacing w:before="0" w:line="276" w:lineRule="auto"/>
        <w:rPr>
          <w:rFonts w:eastAsiaTheme="majorEastAsia"/>
          <w:b/>
          <w:bCs/>
          <w:szCs w:val="24"/>
        </w:rPr>
      </w:pPr>
    </w:p>
    <w:sectPr w:rsidR="00C37944" w:rsidRPr="00E736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86CAC" w14:textId="77777777" w:rsidR="001427E3" w:rsidRDefault="001427E3" w:rsidP="00AD1645">
      <w:pPr>
        <w:spacing w:before="0"/>
      </w:pPr>
      <w:r>
        <w:separator/>
      </w:r>
    </w:p>
  </w:endnote>
  <w:endnote w:type="continuationSeparator" w:id="0">
    <w:p w14:paraId="75F4F09C" w14:textId="77777777" w:rsidR="001427E3" w:rsidRDefault="001427E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FA56" w14:textId="77777777" w:rsidR="001427E3" w:rsidRDefault="001427E3" w:rsidP="00AD1645">
      <w:pPr>
        <w:spacing w:before="0"/>
      </w:pPr>
      <w:r>
        <w:separator/>
      </w:r>
    </w:p>
  </w:footnote>
  <w:footnote w:type="continuationSeparator" w:id="0">
    <w:p w14:paraId="6DF7D8C4" w14:textId="77777777" w:rsidR="001427E3" w:rsidRDefault="001427E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3F4"/>
    <w:multiLevelType w:val="hybridMultilevel"/>
    <w:tmpl w:val="4CD87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04A9F"/>
    <w:multiLevelType w:val="hybridMultilevel"/>
    <w:tmpl w:val="C574697E"/>
    <w:lvl w:ilvl="0" w:tplc="0C090001">
      <w:start w:val="1"/>
      <w:numFmt w:val="bullet"/>
      <w:lvlText w:val=""/>
      <w:lvlJc w:val="left"/>
      <w:pPr>
        <w:ind w:left="928" w:hanging="360"/>
      </w:pPr>
      <w:rPr>
        <w:rFonts w:ascii="Symbol" w:hAnsi="Symbol" w:hint="default"/>
        <w:i w:val="0"/>
        <w:sz w:val="24"/>
        <w:szCs w:val="24"/>
      </w:rPr>
    </w:lvl>
    <w:lvl w:ilvl="1" w:tplc="AEB8695E">
      <w:start w:val="1"/>
      <w:numFmt w:val="lowerLetter"/>
      <w:lvlText w:val="%2."/>
      <w:lvlJc w:val="left"/>
      <w:pPr>
        <w:ind w:left="1648" w:hanging="360"/>
      </w:pPr>
    </w:lvl>
    <w:lvl w:ilvl="2" w:tplc="BCDE3C04">
      <w:start w:val="1"/>
      <w:numFmt w:val="lowerRoman"/>
      <w:lvlText w:val="%3."/>
      <w:lvlJc w:val="right"/>
      <w:pPr>
        <w:ind w:left="2368" w:hanging="180"/>
      </w:pPr>
    </w:lvl>
    <w:lvl w:ilvl="3" w:tplc="B3D0A262">
      <w:start w:val="1"/>
      <w:numFmt w:val="decimal"/>
      <w:lvlText w:val="%4."/>
      <w:lvlJc w:val="left"/>
      <w:pPr>
        <w:ind w:left="3088" w:hanging="360"/>
      </w:pPr>
    </w:lvl>
    <w:lvl w:ilvl="4" w:tplc="1402FB98">
      <w:start w:val="1"/>
      <w:numFmt w:val="lowerLetter"/>
      <w:lvlText w:val="%5."/>
      <w:lvlJc w:val="left"/>
      <w:pPr>
        <w:ind w:left="3808" w:hanging="360"/>
      </w:pPr>
    </w:lvl>
    <w:lvl w:ilvl="5" w:tplc="C2B4080C">
      <w:start w:val="1"/>
      <w:numFmt w:val="lowerRoman"/>
      <w:lvlText w:val="%6."/>
      <w:lvlJc w:val="right"/>
      <w:pPr>
        <w:ind w:left="4528" w:hanging="180"/>
      </w:pPr>
    </w:lvl>
    <w:lvl w:ilvl="6" w:tplc="01A68FC8">
      <w:start w:val="1"/>
      <w:numFmt w:val="decimal"/>
      <w:lvlText w:val="%7."/>
      <w:lvlJc w:val="left"/>
      <w:pPr>
        <w:ind w:left="5248" w:hanging="360"/>
      </w:pPr>
    </w:lvl>
    <w:lvl w:ilvl="7" w:tplc="629C8450">
      <w:start w:val="1"/>
      <w:numFmt w:val="lowerLetter"/>
      <w:lvlText w:val="%8."/>
      <w:lvlJc w:val="left"/>
      <w:pPr>
        <w:ind w:left="5968" w:hanging="360"/>
      </w:pPr>
    </w:lvl>
    <w:lvl w:ilvl="8" w:tplc="5A46A09C">
      <w:start w:val="1"/>
      <w:numFmt w:val="lowerRoman"/>
      <w:lvlText w:val="%9."/>
      <w:lvlJc w:val="right"/>
      <w:pPr>
        <w:ind w:left="6688" w:hanging="180"/>
      </w:p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7154C"/>
    <w:multiLevelType w:val="hybridMultilevel"/>
    <w:tmpl w:val="7036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E77712"/>
    <w:multiLevelType w:val="hybridMultilevel"/>
    <w:tmpl w:val="85A4660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4"/>
  </w:num>
  <w:num w:numId="5">
    <w:abstractNumId w:val="13"/>
  </w:num>
  <w:num w:numId="6">
    <w:abstractNumId w:val="3"/>
  </w:num>
  <w:num w:numId="7">
    <w:abstractNumId w:val="11"/>
  </w:num>
  <w:num w:numId="8">
    <w:abstractNumId w:val="15"/>
  </w:num>
  <w:num w:numId="9">
    <w:abstractNumId w:val="8"/>
  </w:num>
  <w:num w:numId="10">
    <w:abstractNumId w:val="16"/>
  </w:num>
  <w:num w:numId="11">
    <w:abstractNumId w:val="4"/>
  </w:num>
  <w:num w:numId="12">
    <w:abstractNumId w:val="6"/>
  </w:num>
  <w:num w:numId="13">
    <w:abstractNumId w:val="1"/>
  </w:num>
  <w:num w:numId="14">
    <w:abstractNumId w:val="9"/>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0FF9"/>
    <w:rsid w:val="00031D0B"/>
    <w:rsid w:val="00043B6D"/>
    <w:rsid w:val="00045BF2"/>
    <w:rsid w:val="00051C3F"/>
    <w:rsid w:val="00066DAE"/>
    <w:rsid w:val="00067A54"/>
    <w:rsid w:val="000732CC"/>
    <w:rsid w:val="00074C1A"/>
    <w:rsid w:val="000760DC"/>
    <w:rsid w:val="000844AF"/>
    <w:rsid w:val="00084B46"/>
    <w:rsid w:val="00085730"/>
    <w:rsid w:val="00096B8D"/>
    <w:rsid w:val="000A3595"/>
    <w:rsid w:val="000A772F"/>
    <w:rsid w:val="000B4130"/>
    <w:rsid w:val="000C2DDB"/>
    <w:rsid w:val="000C5204"/>
    <w:rsid w:val="000D365F"/>
    <w:rsid w:val="000E02A0"/>
    <w:rsid w:val="000E101E"/>
    <w:rsid w:val="000E3915"/>
    <w:rsid w:val="000F6916"/>
    <w:rsid w:val="00114C5D"/>
    <w:rsid w:val="00116B73"/>
    <w:rsid w:val="0011719D"/>
    <w:rsid w:val="00117AA1"/>
    <w:rsid w:val="00126429"/>
    <w:rsid w:val="001310C6"/>
    <w:rsid w:val="00140359"/>
    <w:rsid w:val="001427E3"/>
    <w:rsid w:val="001457AF"/>
    <w:rsid w:val="001502F9"/>
    <w:rsid w:val="0015134A"/>
    <w:rsid w:val="00152472"/>
    <w:rsid w:val="001629D5"/>
    <w:rsid w:val="00163809"/>
    <w:rsid w:val="0016653C"/>
    <w:rsid w:val="00175BC6"/>
    <w:rsid w:val="00191AEC"/>
    <w:rsid w:val="001920F3"/>
    <w:rsid w:val="001A737C"/>
    <w:rsid w:val="001A771F"/>
    <w:rsid w:val="001B5379"/>
    <w:rsid w:val="001C64F9"/>
    <w:rsid w:val="001D3AAD"/>
    <w:rsid w:val="001D69AF"/>
    <w:rsid w:val="001E2EE0"/>
    <w:rsid w:val="001E5B72"/>
    <w:rsid w:val="001E5D12"/>
    <w:rsid w:val="001E630D"/>
    <w:rsid w:val="001E7422"/>
    <w:rsid w:val="001F0715"/>
    <w:rsid w:val="001F4805"/>
    <w:rsid w:val="001F4E3C"/>
    <w:rsid w:val="002154EE"/>
    <w:rsid w:val="0021668C"/>
    <w:rsid w:val="00224887"/>
    <w:rsid w:val="002329E1"/>
    <w:rsid w:val="002334D9"/>
    <w:rsid w:val="00234F9E"/>
    <w:rsid w:val="0024465E"/>
    <w:rsid w:val="0024760C"/>
    <w:rsid w:val="002533F0"/>
    <w:rsid w:val="002642C7"/>
    <w:rsid w:val="00264367"/>
    <w:rsid w:val="00264C31"/>
    <w:rsid w:val="002741BD"/>
    <w:rsid w:val="00274CAF"/>
    <w:rsid w:val="00276D06"/>
    <w:rsid w:val="00276F09"/>
    <w:rsid w:val="002810A5"/>
    <w:rsid w:val="00283079"/>
    <w:rsid w:val="002926E3"/>
    <w:rsid w:val="002A0E63"/>
    <w:rsid w:val="002A2A71"/>
    <w:rsid w:val="002A48F7"/>
    <w:rsid w:val="002A523B"/>
    <w:rsid w:val="002A6007"/>
    <w:rsid w:val="002A63EA"/>
    <w:rsid w:val="002B0175"/>
    <w:rsid w:val="002B78FE"/>
    <w:rsid w:val="002C0F57"/>
    <w:rsid w:val="002C1403"/>
    <w:rsid w:val="002C1938"/>
    <w:rsid w:val="002C2252"/>
    <w:rsid w:val="002C6177"/>
    <w:rsid w:val="002D0F1C"/>
    <w:rsid w:val="002D1636"/>
    <w:rsid w:val="002D35D8"/>
    <w:rsid w:val="002D4522"/>
    <w:rsid w:val="002E0BB1"/>
    <w:rsid w:val="002E45E2"/>
    <w:rsid w:val="00300D8B"/>
    <w:rsid w:val="003119FD"/>
    <w:rsid w:val="003324AD"/>
    <w:rsid w:val="00334F9D"/>
    <w:rsid w:val="00337065"/>
    <w:rsid w:val="003430FC"/>
    <w:rsid w:val="003434E2"/>
    <w:rsid w:val="00345FFE"/>
    <w:rsid w:val="00347518"/>
    <w:rsid w:val="0035378F"/>
    <w:rsid w:val="003606C5"/>
    <w:rsid w:val="00365424"/>
    <w:rsid w:val="00374A77"/>
    <w:rsid w:val="00376813"/>
    <w:rsid w:val="00376A4C"/>
    <w:rsid w:val="00380666"/>
    <w:rsid w:val="0038313E"/>
    <w:rsid w:val="00387D89"/>
    <w:rsid w:val="00392EB6"/>
    <w:rsid w:val="00393D4E"/>
    <w:rsid w:val="00394743"/>
    <w:rsid w:val="00395DE2"/>
    <w:rsid w:val="003A04AD"/>
    <w:rsid w:val="003B2BB8"/>
    <w:rsid w:val="003B44E1"/>
    <w:rsid w:val="003C29C0"/>
    <w:rsid w:val="003C3368"/>
    <w:rsid w:val="003C54B6"/>
    <w:rsid w:val="003C7FB1"/>
    <w:rsid w:val="003D34FF"/>
    <w:rsid w:val="003D71F6"/>
    <w:rsid w:val="003E1784"/>
    <w:rsid w:val="00400273"/>
    <w:rsid w:val="00420387"/>
    <w:rsid w:val="0042132E"/>
    <w:rsid w:val="00426EC5"/>
    <w:rsid w:val="00446D6C"/>
    <w:rsid w:val="0045240C"/>
    <w:rsid w:val="00453FC9"/>
    <w:rsid w:val="00454405"/>
    <w:rsid w:val="00456FBD"/>
    <w:rsid w:val="00457792"/>
    <w:rsid w:val="004646E1"/>
    <w:rsid w:val="00470C3D"/>
    <w:rsid w:val="004726FF"/>
    <w:rsid w:val="00480AA1"/>
    <w:rsid w:val="004814F1"/>
    <w:rsid w:val="00482411"/>
    <w:rsid w:val="004956ED"/>
    <w:rsid w:val="0049646F"/>
    <w:rsid w:val="00497768"/>
    <w:rsid w:val="004A0C19"/>
    <w:rsid w:val="004A126A"/>
    <w:rsid w:val="004A24AF"/>
    <w:rsid w:val="004A4424"/>
    <w:rsid w:val="004B3147"/>
    <w:rsid w:val="004B54CA"/>
    <w:rsid w:val="004C163F"/>
    <w:rsid w:val="004D336A"/>
    <w:rsid w:val="004E3A61"/>
    <w:rsid w:val="004E5CBF"/>
    <w:rsid w:val="004F1CD0"/>
    <w:rsid w:val="004F264A"/>
    <w:rsid w:val="004F279F"/>
    <w:rsid w:val="004F416C"/>
    <w:rsid w:val="004F5308"/>
    <w:rsid w:val="004F69ED"/>
    <w:rsid w:val="004F6E22"/>
    <w:rsid w:val="00511520"/>
    <w:rsid w:val="00527238"/>
    <w:rsid w:val="005332C8"/>
    <w:rsid w:val="00540BD8"/>
    <w:rsid w:val="00552E06"/>
    <w:rsid w:val="0055503B"/>
    <w:rsid w:val="00562CBC"/>
    <w:rsid w:val="005640F9"/>
    <w:rsid w:val="005652A0"/>
    <w:rsid w:val="00565F06"/>
    <w:rsid w:val="00566538"/>
    <w:rsid w:val="00566BF6"/>
    <w:rsid w:val="00570884"/>
    <w:rsid w:val="00576330"/>
    <w:rsid w:val="0057641C"/>
    <w:rsid w:val="005766D2"/>
    <w:rsid w:val="00591D1A"/>
    <w:rsid w:val="00594251"/>
    <w:rsid w:val="005A7928"/>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0FFC"/>
    <w:rsid w:val="00681C7F"/>
    <w:rsid w:val="00683FF5"/>
    <w:rsid w:val="00687351"/>
    <w:rsid w:val="00692293"/>
    <w:rsid w:val="00694C39"/>
    <w:rsid w:val="006A1E37"/>
    <w:rsid w:val="006A1F70"/>
    <w:rsid w:val="006A4CE7"/>
    <w:rsid w:val="006A5D55"/>
    <w:rsid w:val="006A6D51"/>
    <w:rsid w:val="006C5E5E"/>
    <w:rsid w:val="006D7E0F"/>
    <w:rsid w:val="006E1B19"/>
    <w:rsid w:val="006F0769"/>
    <w:rsid w:val="006F1A1D"/>
    <w:rsid w:val="006F1E86"/>
    <w:rsid w:val="00701486"/>
    <w:rsid w:val="0071441A"/>
    <w:rsid w:val="00720E42"/>
    <w:rsid w:val="0073766B"/>
    <w:rsid w:val="00737CDC"/>
    <w:rsid w:val="00745A7E"/>
    <w:rsid w:val="00762A05"/>
    <w:rsid w:val="007650F9"/>
    <w:rsid w:val="00771003"/>
    <w:rsid w:val="0077461F"/>
    <w:rsid w:val="0078126B"/>
    <w:rsid w:val="00785261"/>
    <w:rsid w:val="0078595A"/>
    <w:rsid w:val="007907A8"/>
    <w:rsid w:val="007938F3"/>
    <w:rsid w:val="0079557B"/>
    <w:rsid w:val="00797B95"/>
    <w:rsid w:val="007A53DD"/>
    <w:rsid w:val="007A56DA"/>
    <w:rsid w:val="007A5A2E"/>
    <w:rsid w:val="007B0256"/>
    <w:rsid w:val="007B2CD4"/>
    <w:rsid w:val="007B69DD"/>
    <w:rsid w:val="007B726E"/>
    <w:rsid w:val="007C4060"/>
    <w:rsid w:val="007C5234"/>
    <w:rsid w:val="007D6273"/>
    <w:rsid w:val="007D6740"/>
    <w:rsid w:val="007E4FAD"/>
    <w:rsid w:val="007F44F6"/>
    <w:rsid w:val="00807CD7"/>
    <w:rsid w:val="00816CFA"/>
    <w:rsid w:val="0083135C"/>
    <w:rsid w:val="00841C22"/>
    <w:rsid w:val="00845B69"/>
    <w:rsid w:val="00860BE9"/>
    <w:rsid w:val="00865B56"/>
    <w:rsid w:val="008664E3"/>
    <w:rsid w:val="008669B7"/>
    <w:rsid w:val="008674E7"/>
    <w:rsid w:val="008707FE"/>
    <w:rsid w:val="00871F28"/>
    <w:rsid w:val="008753A1"/>
    <w:rsid w:val="008761FF"/>
    <w:rsid w:val="00880E92"/>
    <w:rsid w:val="008954BF"/>
    <w:rsid w:val="00896466"/>
    <w:rsid w:val="008A4208"/>
    <w:rsid w:val="008A68EF"/>
    <w:rsid w:val="008B026E"/>
    <w:rsid w:val="008B1AA5"/>
    <w:rsid w:val="008B4CF1"/>
    <w:rsid w:val="008D2D41"/>
    <w:rsid w:val="008D2FC2"/>
    <w:rsid w:val="008D594B"/>
    <w:rsid w:val="008D59CA"/>
    <w:rsid w:val="008D68B6"/>
    <w:rsid w:val="008D7A97"/>
    <w:rsid w:val="008E1D0E"/>
    <w:rsid w:val="008E320A"/>
    <w:rsid w:val="008E599D"/>
    <w:rsid w:val="008F2702"/>
    <w:rsid w:val="008F5702"/>
    <w:rsid w:val="0090001F"/>
    <w:rsid w:val="00901E71"/>
    <w:rsid w:val="0090702B"/>
    <w:rsid w:val="009140F6"/>
    <w:rsid w:val="00915A96"/>
    <w:rsid w:val="009225F0"/>
    <w:rsid w:val="00925633"/>
    <w:rsid w:val="00930624"/>
    <w:rsid w:val="00932E80"/>
    <w:rsid w:val="009332B3"/>
    <w:rsid w:val="00935A03"/>
    <w:rsid w:val="009426E4"/>
    <w:rsid w:val="00945273"/>
    <w:rsid w:val="00946730"/>
    <w:rsid w:val="00950ACB"/>
    <w:rsid w:val="0095196E"/>
    <w:rsid w:val="00956519"/>
    <w:rsid w:val="00966756"/>
    <w:rsid w:val="00966F79"/>
    <w:rsid w:val="00970C88"/>
    <w:rsid w:val="00972681"/>
    <w:rsid w:val="00985038"/>
    <w:rsid w:val="009962B2"/>
    <w:rsid w:val="0099649B"/>
    <w:rsid w:val="009A4EAB"/>
    <w:rsid w:val="009A5D3E"/>
    <w:rsid w:val="009B0BEB"/>
    <w:rsid w:val="009B71A9"/>
    <w:rsid w:val="009B7C49"/>
    <w:rsid w:val="009C63A9"/>
    <w:rsid w:val="009C63B6"/>
    <w:rsid w:val="009D1BE5"/>
    <w:rsid w:val="009F090B"/>
    <w:rsid w:val="009F3C43"/>
    <w:rsid w:val="00A06B72"/>
    <w:rsid w:val="00A07D13"/>
    <w:rsid w:val="00A16063"/>
    <w:rsid w:val="00A27E85"/>
    <w:rsid w:val="00A375D4"/>
    <w:rsid w:val="00A37984"/>
    <w:rsid w:val="00A42690"/>
    <w:rsid w:val="00A43FB6"/>
    <w:rsid w:val="00A4616D"/>
    <w:rsid w:val="00A6045B"/>
    <w:rsid w:val="00A63D74"/>
    <w:rsid w:val="00A66DD0"/>
    <w:rsid w:val="00A719D2"/>
    <w:rsid w:val="00A73280"/>
    <w:rsid w:val="00A763EC"/>
    <w:rsid w:val="00A8767B"/>
    <w:rsid w:val="00A94C22"/>
    <w:rsid w:val="00AA0F80"/>
    <w:rsid w:val="00AA37AC"/>
    <w:rsid w:val="00AA45C6"/>
    <w:rsid w:val="00AA4AEC"/>
    <w:rsid w:val="00AA51E7"/>
    <w:rsid w:val="00AB7356"/>
    <w:rsid w:val="00AC105F"/>
    <w:rsid w:val="00AC271F"/>
    <w:rsid w:val="00AC635D"/>
    <w:rsid w:val="00AD1347"/>
    <w:rsid w:val="00AD1645"/>
    <w:rsid w:val="00AD69FE"/>
    <w:rsid w:val="00AE11F6"/>
    <w:rsid w:val="00AE3176"/>
    <w:rsid w:val="00AF0E6A"/>
    <w:rsid w:val="00AF69C9"/>
    <w:rsid w:val="00B01538"/>
    <w:rsid w:val="00B04EB0"/>
    <w:rsid w:val="00B229F7"/>
    <w:rsid w:val="00B261D9"/>
    <w:rsid w:val="00B33E33"/>
    <w:rsid w:val="00B376E6"/>
    <w:rsid w:val="00B52B87"/>
    <w:rsid w:val="00B54C30"/>
    <w:rsid w:val="00B57278"/>
    <w:rsid w:val="00B6472A"/>
    <w:rsid w:val="00B73680"/>
    <w:rsid w:val="00B74531"/>
    <w:rsid w:val="00B777D9"/>
    <w:rsid w:val="00B821A0"/>
    <w:rsid w:val="00BA2DB9"/>
    <w:rsid w:val="00BA3276"/>
    <w:rsid w:val="00BB0D37"/>
    <w:rsid w:val="00BB4100"/>
    <w:rsid w:val="00BB7090"/>
    <w:rsid w:val="00BC35F6"/>
    <w:rsid w:val="00BC76EB"/>
    <w:rsid w:val="00BD0270"/>
    <w:rsid w:val="00BD25AE"/>
    <w:rsid w:val="00BD2F93"/>
    <w:rsid w:val="00BD7E9D"/>
    <w:rsid w:val="00BE56A0"/>
    <w:rsid w:val="00BE7148"/>
    <w:rsid w:val="00BF2FB3"/>
    <w:rsid w:val="00C06E47"/>
    <w:rsid w:val="00C21C68"/>
    <w:rsid w:val="00C228DD"/>
    <w:rsid w:val="00C26B91"/>
    <w:rsid w:val="00C2733D"/>
    <w:rsid w:val="00C3204C"/>
    <w:rsid w:val="00C33EB2"/>
    <w:rsid w:val="00C3470C"/>
    <w:rsid w:val="00C35C34"/>
    <w:rsid w:val="00C37944"/>
    <w:rsid w:val="00C37BA8"/>
    <w:rsid w:val="00C4511C"/>
    <w:rsid w:val="00C455A2"/>
    <w:rsid w:val="00C559BF"/>
    <w:rsid w:val="00C66CFA"/>
    <w:rsid w:val="00C7238E"/>
    <w:rsid w:val="00C77B41"/>
    <w:rsid w:val="00C907BA"/>
    <w:rsid w:val="00CA33B2"/>
    <w:rsid w:val="00CA3D78"/>
    <w:rsid w:val="00CA43C4"/>
    <w:rsid w:val="00CA6F15"/>
    <w:rsid w:val="00CA71C2"/>
    <w:rsid w:val="00CB344C"/>
    <w:rsid w:val="00CB42CE"/>
    <w:rsid w:val="00CC4FAC"/>
    <w:rsid w:val="00CC7EC4"/>
    <w:rsid w:val="00CD0DDB"/>
    <w:rsid w:val="00CE1802"/>
    <w:rsid w:val="00CF0527"/>
    <w:rsid w:val="00D02254"/>
    <w:rsid w:val="00D1706F"/>
    <w:rsid w:val="00D2075E"/>
    <w:rsid w:val="00D21D83"/>
    <w:rsid w:val="00D243C5"/>
    <w:rsid w:val="00D24DE1"/>
    <w:rsid w:val="00D3071D"/>
    <w:rsid w:val="00D31C51"/>
    <w:rsid w:val="00D367AA"/>
    <w:rsid w:val="00D37C2C"/>
    <w:rsid w:val="00D40513"/>
    <w:rsid w:val="00D459E0"/>
    <w:rsid w:val="00D520A1"/>
    <w:rsid w:val="00D61C4B"/>
    <w:rsid w:val="00D62B1E"/>
    <w:rsid w:val="00D708CA"/>
    <w:rsid w:val="00D72945"/>
    <w:rsid w:val="00D72F4B"/>
    <w:rsid w:val="00D82225"/>
    <w:rsid w:val="00D849AE"/>
    <w:rsid w:val="00DA4AA9"/>
    <w:rsid w:val="00DB6E7A"/>
    <w:rsid w:val="00DC765C"/>
    <w:rsid w:val="00DD2C5D"/>
    <w:rsid w:val="00DD3BC1"/>
    <w:rsid w:val="00DE0717"/>
    <w:rsid w:val="00DE3A1F"/>
    <w:rsid w:val="00E01E71"/>
    <w:rsid w:val="00E027AF"/>
    <w:rsid w:val="00E15CFF"/>
    <w:rsid w:val="00E230ED"/>
    <w:rsid w:val="00E23C53"/>
    <w:rsid w:val="00E32139"/>
    <w:rsid w:val="00E44FD4"/>
    <w:rsid w:val="00E55825"/>
    <w:rsid w:val="00E63E67"/>
    <w:rsid w:val="00E708B1"/>
    <w:rsid w:val="00E72DC6"/>
    <w:rsid w:val="00E73602"/>
    <w:rsid w:val="00E745BB"/>
    <w:rsid w:val="00E751DC"/>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3533"/>
    <w:rsid w:val="00ED6613"/>
    <w:rsid w:val="00EE2764"/>
    <w:rsid w:val="00EE27EE"/>
    <w:rsid w:val="00EE63C7"/>
    <w:rsid w:val="00EF54F0"/>
    <w:rsid w:val="00F04043"/>
    <w:rsid w:val="00F0576D"/>
    <w:rsid w:val="00F108ED"/>
    <w:rsid w:val="00F1402D"/>
    <w:rsid w:val="00F227A4"/>
    <w:rsid w:val="00F328DA"/>
    <w:rsid w:val="00F340FE"/>
    <w:rsid w:val="00F35271"/>
    <w:rsid w:val="00F35580"/>
    <w:rsid w:val="00F502A9"/>
    <w:rsid w:val="00F52853"/>
    <w:rsid w:val="00F61A88"/>
    <w:rsid w:val="00F64B19"/>
    <w:rsid w:val="00F754A3"/>
    <w:rsid w:val="00F925B9"/>
    <w:rsid w:val="00FA6F53"/>
    <w:rsid w:val="00FA7196"/>
    <w:rsid w:val="00FB030F"/>
    <w:rsid w:val="00FD2F20"/>
    <w:rsid w:val="00FD368E"/>
    <w:rsid w:val="00FD3AA4"/>
    <w:rsid w:val="00FD6BF4"/>
    <w:rsid w:val="00FD7A80"/>
    <w:rsid w:val="00FE01B8"/>
    <w:rsid w:val="00FE5C69"/>
    <w:rsid w:val="00FF0AC8"/>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24E1"/>
  <w15:docId w15:val="{E8D7C065-CA54-4C4C-BC29-63CBD27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718">
      <w:bodyDiv w:val="1"/>
      <w:marLeft w:val="0"/>
      <w:marRight w:val="0"/>
      <w:marTop w:val="0"/>
      <w:marBottom w:val="0"/>
      <w:divBdr>
        <w:top w:val="none" w:sz="0" w:space="0" w:color="auto"/>
        <w:left w:val="none" w:sz="0" w:space="0" w:color="auto"/>
        <w:bottom w:val="none" w:sz="0" w:space="0" w:color="auto"/>
        <w:right w:val="none" w:sz="0" w:space="0" w:color="auto"/>
      </w:divBdr>
      <w:divsChild>
        <w:div w:id="425271061">
          <w:marLeft w:val="0"/>
          <w:marRight w:val="0"/>
          <w:marTop w:val="0"/>
          <w:marBottom w:val="0"/>
          <w:divBdr>
            <w:top w:val="none" w:sz="0" w:space="0" w:color="auto"/>
            <w:left w:val="none" w:sz="0" w:space="0" w:color="auto"/>
            <w:bottom w:val="none" w:sz="0" w:space="0" w:color="auto"/>
            <w:right w:val="none" w:sz="0" w:space="0" w:color="auto"/>
          </w:divBdr>
          <w:divsChild>
            <w:div w:id="12264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5823">
      <w:bodyDiv w:val="1"/>
      <w:marLeft w:val="0"/>
      <w:marRight w:val="0"/>
      <w:marTop w:val="0"/>
      <w:marBottom w:val="0"/>
      <w:divBdr>
        <w:top w:val="none" w:sz="0" w:space="0" w:color="auto"/>
        <w:left w:val="none" w:sz="0" w:space="0" w:color="auto"/>
        <w:bottom w:val="none" w:sz="0" w:space="0" w:color="auto"/>
        <w:right w:val="none" w:sz="0" w:space="0" w:color="auto"/>
      </w:divBdr>
    </w:div>
    <w:div w:id="242184755">
      <w:bodyDiv w:val="1"/>
      <w:marLeft w:val="0"/>
      <w:marRight w:val="0"/>
      <w:marTop w:val="0"/>
      <w:marBottom w:val="0"/>
      <w:divBdr>
        <w:top w:val="none" w:sz="0" w:space="0" w:color="auto"/>
        <w:left w:val="none" w:sz="0" w:space="0" w:color="auto"/>
        <w:bottom w:val="none" w:sz="0" w:space="0" w:color="auto"/>
        <w:right w:val="none" w:sz="0" w:space="0" w:color="auto"/>
      </w:divBdr>
    </w:div>
    <w:div w:id="405691459">
      <w:bodyDiv w:val="1"/>
      <w:marLeft w:val="0"/>
      <w:marRight w:val="0"/>
      <w:marTop w:val="0"/>
      <w:marBottom w:val="0"/>
      <w:divBdr>
        <w:top w:val="none" w:sz="0" w:space="0" w:color="auto"/>
        <w:left w:val="none" w:sz="0" w:space="0" w:color="auto"/>
        <w:bottom w:val="none" w:sz="0" w:space="0" w:color="auto"/>
        <w:right w:val="none" w:sz="0" w:space="0" w:color="auto"/>
      </w:divBdr>
    </w:div>
    <w:div w:id="499471982">
      <w:bodyDiv w:val="1"/>
      <w:marLeft w:val="0"/>
      <w:marRight w:val="0"/>
      <w:marTop w:val="0"/>
      <w:marBottom w:val="0"/>
      <w:divBdr>
        <w:top w:val="none" w:sz="0" w:space="0" w:color="auto"/>
        <w:left w:val="none" w:sz="0" w:space="0" w:color="auto"/>
        <w:bottom w:val="none" w:sz="0" w:space="0" w:color="auto"/>
        <w:right w:val="none" w:sz="0" w:space="0" w:color="auto"/>
      </w:divBdr>
    </w:div>
    <w:div w:id="586158990">
      <w:bodyDiv w:val="1"/>
      <w:marLeft w:val="0"/>
      <w:marRight w:val="0"/>
      <w:marTop w:val="0"/>
      <w:marBottom w:val="0"/>
      <w:divBdr>
        <w:top w:val="none" w:sz="0" w:space="0" w:color="auto"/>
        <w:left w:val="none" w:sz="0" w:space="0" w:color="auto"/>
        <w:bottom w:val="none" w:sz="0" w:space="0" w:color="auto"/>
        <w:right w:val="none" w:sz="0" w:space="0" w:color="auto"/>
      </w:divBdr>
    </w:div>
    <w:div w:id="726294968">
      <w:bodyDiv w:val="1"/>
      <w:marLeft w:val="0"/>
      <w:marRight w:val="0"/>
      <w:marTop w:val="0"/>
      <w:marBottom w:val="0"/>
      <w:divBdr>
        <w:top w:val="none" w:sz="0" w:space="0" w:color="auto"/>
        <w:left w:val="none" w:sz="0" w:space="0" w:color="auto"/>
        <w:bottom w:val="none" w:sz="0" w:space="0" w:color="auto"/>
        <w:right w:val="none" w:sz="0" w:space="0" w:color="auto"/>
      </w:divBdr>
    </w:div>
    <w:div w:id="835653046">
      <w:bodyDiv w:val="1"/>
      <w:marLeft w:val="0"/>
      <w:marRight w:val="0"/>
      <w:marTop w:val="0"/>
      <w:marBottom w:val="0"/>
      <w:divBdr>
        <w:top w:val="none" w:sz="0" w:space="0" w:color="auto"/>
        <w:left w:val="none" w:sz="0" w:space="0" w:color="auto"/>
        <w:bottom w:val="none" w:sz="0" w:space="0" w:color="auto"/>
        <w:right w:val="none" w:sz="0" w:space="0" w:color="auto"/>
      </w:divBdr>
    </w:div>
    <w:div w:id="843785383">
      <w:bodyDiv w:val="1"/>
      <w:marLeft w:val="0"/>
      <w:marRight w:val="0"/>
      <w:marTop w:val="0"/>
      <w:marBottom w:val="0"/>
      <w:divBdr>
        <w:top w:val="none" w:sz="0" w:space="0" w:color="auto"/>
        <w:left w:val="none" w:sz="0" w:space="0" w:color="auto"/>
        <w:bottom w:val="none" w:sz="0" w:space="0" w:color="auto"/>
        <w:right w:val="none" w:sz="0" w:space="0" w:color="auto"/>
      </w:divBdr>
    </w:div>
    <w:div w:id="955022441">
      <w:bodyDiv w:val="1"/>
      <w:marLeft w:val="0"/>
      <w:marRight w:val="0"/>
      <w:marTop w:val="0"/>
      <w:marBottom w:val="0"/>
      <w:divBdr>
        <w:top w:val="none" w:sz="0" w:space="0" w:color="auto"/>
        <w:left w:val="none" w:sz="0" w:space="0" w:color="auto"/>
        <w:bottom w:val="none" w:sz="0" w:space="0" w:color="auto"/>
        <w:right w:val="none" w:sz="0" w:space="0" w:color="auto"/>
      </w:divBdr>
    </w:div>
    <w:div w:id="1077746048">
      <w:bodyDiv w:val="1"/>
      <w:marLeft w:val="0"/>
      <w:marRight w:val="0"/>
      <w:marTop w:val="0"/>
      <w:marBottom w:val="0"/>
      <w:divBdr>
        <w:top w:val="none" w:sz="0" w:space="0" w:color="auto"/>
        <w:left w:val="none" w:sz="0" w:space="0" w:color="auto"/>
        <w:bottom w:val="none" w:sz="0" w:space="0" w:color="auto"/>
        <w:right w:val="none" w:sz="0" w:space="0" w:color="auto"/>
      </w:divBdr>
    </w:div>
    <w:div w:id="1156652236">
      <w:bodyDiv w:val="1"/>
      <w:marLeft w:val="0"/>
      <w:marRight w:val="0"/>
      <w:marTop w:val="0"/>
      <w:marBottom w:val="0"/>
      <w:divBdr>
        <w:top w:val="none" w:sz="0" w:space="0" w:color="auto"/>
        <w:left w:val="none" w:sz="0" w:space="0" w:color="auto"/>
        <w:bottom w:val="none" w:sz="0" w:space="0" w:color="auto"/>
        <w:right w:val="none" w:sz="0" w:space="0" w:color="auto"/>
      </w:divBdr>
    </w:div>
    <w:div w:id="1227257268">
      <w:bodyDiv w:val="1"/>
      <w:marLeft w:val="0"/>
      <w:marRight w:val="0"/>
      <w:marTop w:val="0"/>
      <w:marBottom w:val="0"/>
      <w:divBdr>
        <w:top w:val="none" w:sz="0" w:space="0" w:color="auto"/>
        <w:left w:val="none" w:sz="0" w:space="0" w:color="auto"/>
        <w:bottom w:val="none" w:sz="0" w:space="0" w:color="auto"/>
        <w:right w:val="none" w:sz="0" w:space="0" w:color="auto"/>
      </w:divBdr>
    </w:div>
    <w:div w:id="1603495094">
      <w:bodyDiv w:val="1"/>
      <w:marLeft w:val="0"/>
      <w:marRight w:val="0"/>
      <w:marTop w:val="0"/>
      <w:marBottom w:val="0"/>
      <w:divBdr>
        <w:top w:val="none" w:sz="0" w:space="0" w:color="auto"/>
        <w:left w:val="none" w:sz="0" w:space="0" w:color="auto"/>
        <w:bottom w:val="none" w:sz="0" w:space="0" w:color="auto"/>
        <w:right w:val="none" w:sz="0" w:space="0" w:color="auto"/>
      </w:divBdr>
    </w:div>
    <w:div w:id="161004446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31815937">
      <w:bodyDiv w:val="1"/>
      <w:marLeft w:val="0"/>
      <w:marRight w:val="0"/>
      <w:marTop w:val="0"/>
      <w:marBottom w:val="0"/>
      <w:divBdr>
        <w:top w:val="none" w:sz="0" w:space="0" w:color="auto"/>
        <w:left w:val="none" w:sz="0" w:space="0" w:color="auto"/>
        <w:bottom w:val="none" w:sz="0" w:space="0" w:color="auto"/>
        <w:right w:val="none" w:sz="0" w:space="0" w:color="auto"/>
      </w:divBdr>
      <w:divsChild>
        <w:div w:id="1542666454">
          <w:marLeft w:val="0"/>
          <w:marRight w:val="0"/>
          <w:marTop w:val="0"/>
          <w:marBottom w:val="0"/>
          <w:divBdr>
            <w:top w:val="none" w:sz="0" w:space="0" w:color="auto"/>
            <w:left w:val="none" w:sz="0" w:space="0" w:color="auto"/>
            <w:bottom w:val="none" w:sz="0" w:space="0" w:color="auto"/>
            <w:right w:val="none" w:sz="0" w:space="0" w:color="auto"/>
          </w:divBdr>
          <w:divsChild>
            <w:div w:id="14162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171">
      <w:bodyDiv w:val="1"/>
      <w:marLeft w:val="0"/>
      <w:marRight w:val="0"/>
      <w:marTop w:val="0"/>
      <w:marBottom w:val="0"/>
      <w:divBdr>
        <w:top w:val="none" w:sz="0" w:space="0" w:color="auto"/>
        <w:left w:val="none" w:sz="0" w:space="0" w:color="auto"/>
        <w:bottom w:val="none" w:sz="0" w:space="0" w:color="auto"/>
        <w:right w:val="none" w:sz="0" w:space="0" w:color="auto"/>
      </w:divBdr>
    </w:div>
    <w:div w:id="21179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1E81D6EE474B4695D93A3CCD8B6EA7" ma:contentTypeVersion="" ma:contentTypeDescription="PDMS Document Site Content Type" ma:contentTypeScope="" ma:versionID="7fe70d9e6277b551a4a3597cc17a9d5b">
  <xsd:schema xmlns:xsd="http://www.w3.org/2001/XMLSchema" xmlns:xs="http://www.w3.org/2001/XMLSchema" xmlns:p="http://schemas.microsoft.com/office/2006/metadata/properties" xmlns:ns2="5CE6205D-3B0C-4491-A786-EA30B6AA36EB" targetNamespace="http://schemas.microsoft.com/office/2006/metadata/properties" ma:root="true" ma:fieldsID="57d2890b24b17f2c4f60fa93d040df7b" ns2:_="">
    <xsd:import namespace="5CE6205D-3B0C-4491-A786-EA30B6AA36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6205D-3B0C-4491-A786-EA30B6AA36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CE6205D-3B0C-4491-A786-EA30B6AA36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FB5A-3B71-4009-8422-126EC4570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6205D-3B0C-4491-A786-EA30B6AA3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FF5F3-3994-43E1-90B9-06BDDC2BE0EB}">
  <ds:schemaRefs>
    <ds:schemaRef ds:uri="http://purl.org/dc/terms/"/>
    <ds:schemaRef ds:uri="http://schemas.openxmlformats.org/package/2006/metadata/core-properties"/>
    <ds:schemaRef ds:uri="5CE6205D-3B0C-4491-A786-EA30B6AA36E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1C41675-F105-47A5-AB3B-4C4FADF0609A}">
  <ds:schemaRefs>
    <ds:schemaRef ds:uri="http://schemas.microsoft.com/sharepoint/v3/contenttype/forms"/>
  </ds:schemaRefs>
</ds:datastoreItem>
</file>

<file path=customXml/itemProps4.xml><?xml version="1.0" encoding="utf-8"?>
<ds:datastoreItem xmlns:ds="http://schemas.openxmlformats.org/officeDocument/2006/customXml" ds:itemID="{2900A470-BB83-441E-BC9F-27B1FEC0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2020-01-22T04:34:00Z</cp:lastPrinted>
  <dcterms:created xsi:type="dcterms:W3CDTF">2020-05-26T01:20:00Z</dcterms:created>
  <dcterms:modified xsi:type="dcterms:W3CDTF">2020-05-26T01:20:00Z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0x010100266966F133664895A6EE3632470D45F500061E81D6EE474B4695D93A3CCD8B6EA7</vt:lpwstr>
  </property>
</Properties>
</file>