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C4D5F" w14:textId="6BE10DBC" w:rsidR="002409AC" w:rsidRDefault="002409AC" w:rsidP="006D0170">
      <w:pPr>
        <w:spacing w:before="0" w:after="120"/>
        <w:ind w:right="91"/>
        <w:contextualSpacing/>
        <w:jc w:val="center"/>
        <w:rPr>
          <w:rFonts w:ascii="Arial" w:hAnsi="Arial" w:cs="Arial"/>
          <w:b/>
          <w:szCs w:val="24"/>
          <w:u w:val="single"/>
        </w:rPr>
      </w:pPr>
      <w:bookmarkStart w:id="0" w:name="OLE_LINK1"/>
      <w:bookmarkStart w:id="1" w:name="OLE_LINK2"/>
      <w:bookmarkStart w:id="2" w:name="_GoBack"/>
      <w:bookmarkEnd w:id="2"/>
      <w:r>
        <w:rPr>
          <w:rFonts w:ascii="Arial" w:hAnsi="Arial" w:cs="Arial"/>
          <w:b/>
          <w:szCs w:val="24"/>
          <w:u w:val="single"/>
        </w:rPr>
        <w:t>EXPLANATORY STATEMENT</w:t>
      </w:r>
    </w:p>
    <w:p w14:paraId="464134F7" w14:textId="77777777" w:rsidR="002409AC" w:rsidRDefault="002409AC" w:rsidP="002409AC">
      <w:pPr>
        <w:spacing w:before="0"/>
        <w:ind w:right="91"/>
        <w:contextualSpacing/>
        <w:jc w:val="center"/>
        <w:rPr>
          <w:rFonts w:ascii="Arial" w:hAnsi="Arial" w:cs="Arial"/>
          <w:b/>
          <w:szCs w:val="24"/>
          <w:u w:val="single"/>
        </w:rPr>
      </w:pPr>
    </w:p>
    <w:p w14:paraId="4E99C085" w14:textId="77777777" w:rsidR="002409AC" w:rsidRDefault="002409AC" w:rsidP="002409AC">
      <w:pPr>
        <w:spacing w:before="0"/>
        <w:ind w:right="91"/>
        <w:contextualSpacing/>
        <w:jc w:val="center"/>
        <w:rPr>
          <w:rFonts w:ascii="Arial" w:hAnsi="Arial" w:cs="Arial"/>
          <w:b/>
          <w:szCs w:val="24"/>
          <w:u w:val="single"/>
        </w:rPr>
      </w:pPr>
    </w:p>
    <w:p w14:paraId="7B7B9185" w14:textId="77777777" w:rsidR="002409AC" w:rsidRDefault="002409AC" w:rsidP="002409AC">
      <w:pPr>
        <w:spacing w:before="0"/>
        <w:ind w:right="91"/>
        <w:contextualSpacing/>
        <w:jc w:val="center"/>
        <w:rPr>
          <w:rFonts w:ascii="Arial" w:hAnsi="Arial" w:cs="Arial"/>
          <w:szCs w:val="24"/>
        </w:rPr>
      </w:pPr>
      <w:r>
        <w:rPr>
          <w:rFonts w:ascii="Arial" w:hAnsi="Arial" w:cs="Arial"/>
          <w:szCs w:val="24"/>
        </w:rPr>
        <w:t>Issued by the authority of the Minister for the National Disability Insurance Scheme</w:t>
      </w:r>
    </w:p>
    <w:p w14:paraId="4E8A8809" w14:textId="77777777" w:rsidR="002409AC" w:rsidRDefault="002409AC" w:rsidP="002409AC">
      <w:pPr>
        <w:spacing w:before="0"/>
        <w:ind w:right="91"/>
        <w:contextualSpacing/>
        <w:jc w:val="center"/>
        <w:rPr>
          <w:rFonts w:ascii="Arial" w:hAnsi="Arial" w:cs="Arial"/>
          <w:i/>
          <w:szCs w:val="24"/>
        </w:rPr>
      </w:pPr>
    </w:p>
    <w:p w14:paraId="3391B0B0" w14:textId="77777777" w:rsidR="002409AC" w:rsidRDefault="002409AC" w:rsidP="002409AC">
      <w:pPr>
        <w:spacing w:before="0"/>
        <w:ind w:right="91"/>
        <w:contextualSpacing/>
        <w:jc w:val="center"/>
        <w:rPr>
          <w:rFonts w:ascii="Arial" w:hAnsi="Arial" w:cs="Arial"/>
          <w:i/>
          <w:szCs w:val="24"/>
        </w:rPr>
      </w:pPr>
      <w:r>
        <w:rPr>
          <w:rFonts w:ascii="Arial" w:hAnsi="Arial" w:cs="Arial"/>
          <w:i/>
          <w:szCs w:val="24"/>
        </w:rPr>
        <w:t>National Disability Insurance Scheme Act 2013</w:t>
      </w:r>
    </w:p>
    <w:p w14:paraId="77342D98" w14:textId="77777777" w:rsidR="002409AC" w:rsidRDefault="002409AC" w:rsidP="002409AC">
      <w:pPr>
        <w:spacing w:before="0"/>
        <w:ind w:right="91"/>
        <w:contextualSpacing/>
        <w:jc w:val="center"/>
        <w:rPr>
          <w:rFonts w:ascii="Arial" w:hAnsi="Arial" w:cs="Arial"/>
          <w:szCs w:val="24"/>
        </w:rPr>
      </w:pPr>
    </w:p>
    <w:p w14:paraId="27C6225F" w14:textId="77777777" w:rsidR="002409AC" w:rsidRDefault="002409AC" w:rsidP="002409AC">
      <w:pPr>
        <w:spacing w:before="0"/>
        <w:ind w:right="91"/>
        <w:contextualSpacing/>
        <w:jc w:val="center"/>
        <w:rPr>
          <w:rFonts w:ascii="Arial" w:hAnsi="Arial" w:cs="Arial"/>
          <w:i/>
          <w:szCs w:val="24"/>
        </w:rPr>
      </w:pPr>
      <w:r>
        <w:rPr>
          <w:rFonts w:ascii="Arial" w:hAnsi="Arial" w:cs="Arial"/>
          <w:i/>
          <w:szCs w:val="24"/>
        </w:rPr>
        <w:t>National Disability Insurance Scheme (Specialist Disability Accommodation) Rules 20</w:t>
      </w:r>
      <w:r w:rsidR="00424AD4">
        <w:rPr>
          <w:rFonts w:ascii="Arial" w:hAnsi="Arial" w:cs="Arial"/>
          <w:i/>
          <w:szCs w:val="24"/>
        </w:rPr>
        <w:t>20</w:t>
      </w:r>
    </w:p>
    <w:p w14:paraId="77215D9E" w14:textId="77777777" w:rsidR="002409AC" w:rsidRDefault="002409AC" w:rsidP="002409AC">
      <w:pPr>
        <w:spacing w:before="0"/>
        <w:ind w:right="91"/>
        <w:contextualSpacing/>
        <w:jc w:val="center"/>
        <w:rPr>
          <w:rFonts w:ascii="Arial" w:hAnsi="Arial" w:cs="Arial"/>
          <w:i/>
          <w:szCs w:val="24"/>
        </w:rPr>
      </w:pPr>
    </w:p>
    <w:p w14:paraId="56115EB3" w14:textId="77777777" w:rsidR="002409AC" w:rsidRDefault="002409AC" w:rsidP="00443201">
      <w:pPr>
        <w:spacing w:before="0"/>
        <w:ind w:right="91"/>
        <w:contextualSpacing/>
        <w:rPr>
          <w:rFonts w:ascii="Arial" w:hAnsi="Arial" w:cs="Arial"/>
          <w:b/>
          <w:szCs w:val="24"/>
        </w:rPr>
      </w:pPr>
      <w:r w:rsidRPr="00BC76EB">
        <w:rPr>
          <w:rFonts w:ascii="Arial" w:hAnsi="Arial" w:cs="Arial"/>
          <w:b/>
          <w:szCs w:val="24"/>
        </w:rPr>
        <w:t>Purpose</w:t>
      </w:r>
    </w:p>
    <w:p w14:paraId="736ACCDF" w14:textId="77777777" w:rsidR="002409AC" w:rsidRPr="00BC76EB" w:rsidRDefault="002409AC" w:rsidP="00443201">
      <w:pPr>
        <w:spacing w:before="0"/>
        <w:ind w:right="91"/>
        <w:contextualSpacing/>
        <w:rPr>
          <w:rFonts w:ascii="Arial" w:hAnsi="Arial" w:cs="Arial"/>
          <w:b/>
          <w:szCs w:val="24"/>
        </w:rPr>
      </w:pPr>
    </w:p>
    <w:p w14:paraId="63426AAA" w14:textId="77777777" w:rsidR="002409AC" w:rsidRDefault="002409AC" w:rsidP="00AB3B35">
      <w:pPr>
        <w:contextualSpacing/>
        <w:jc w:val="both"/>
        <w:rPr>
          <w:rFonts w:ascii="Arial" w:hAnsi="Arial" w:cs="Arial"/>
          <w:szCs w:val="24"/>
        </w:rPr>
      </w:pPr>
      <w:r w:rsidRPr="00A7227F">
        <w:rPr>
          <w:rFonts w:ascii="Arial" w:hAnsi="Arial" w:cs="Arial"/>
          <w:szCs w:val="24"/>
        </w:rPr>
        <w:t>Section</w:t>
      </w:r>
      <w:r>
        <w:rPr>
          <w:rFonts w:ascii="Arial" w:hAnsi="Arial" w:cs="Arial"/>
          <w:szCs w:val="24"/>
        </w:rPr>
        <w:t> </w:t>
      </w:r>
      <w:r w:rsidRPr="00A7227F">
        <w:rPr>
          <w:rFonts w:ascii="Arial" w:hAnsi="Arial" w:cs="Arial"/>
          <w:szCs w:val="24"/>
        </w:rPr>
        <w:t xml:space="preserve">209 of the </w:t>
      </w:r>
      <w:r w:rsidRPr="00A7227F">
        <w:rPr>
          <w:rFonts w:ascii="Arial" w:hAnsi="Arial" w:cs="Arial"/>
          <w:i/>
          <w:szCs w:val="24"/>
        </w:rPr>
        <w:t>National Disability Insurance Scheme Act 2013</w:t>
      </w:r>
      <w:r>
        <w:rPr>
          <w:rFonts w:ascii="Arial" w:hAnsi="Arial" w:cs="Arial"/>
          <w:szCs w:val="24"/>
        </w:rPr>
        <w:t xml:space="preserve"> (the </w:t>
      </w:r>
      <w:r w:rsidRPr="00A7227F">
        <w:rPr>
          <w:rFonts w:ascii="Arial" w:hAnsi="Arial" w:cs="Arial"/>
          <w:szCs w:val="24"/>
        </w:rPr>
        <w:t xml:space="preserve">Act) provides that the Minister may, by legislative instrument, make rules prescribing matters required or permitted by the Act to be prescribed, or which are necessary or convenient to be prescribed in order to carry out or give effect to the Act. </w:t>
      </w:r>
    </w:p>
    <w:p w14:paraId="0602EC14" w14:textId="77777777" w:rsidR="002409AC" w:rsidRPr="00A7227F" w:rsidRDefault="002409AC" w:rsidP="00AB3B35">
      <w:pPr>
        <w:contextualSpacing/>
        <w:jc w:val="both"/>
        <w:rPr>
          <w:rFonts w:ascii="Arial" w:hAnsi="Arial" w:cs="Arial"/>
          <w:szCs w:val="24"/>
          <w:lang w:val="en-US"/>
        </w:rPr>
      </w:pPr>
    </w:p>
    <w:p w14:paraId="39277975" w14:textId="77777777" w:rsidR="00BB3861" w:rsidRDefault="002409AC" w:rsidP="00AB3B35">
      <w:pPr>
        <w:contextualSpacing/>
        <w:jc w:val="both"/>
        <w:rPr>
          <w:rFonts w:ascii="Arial" w:hAnsi="Arial" w:cs="Arial"/>
          <w:szCs w:val="24"/>
        </w:rPr>
      </w:pPr>
      <w:r w:rsidRPr="00A7227F">
        <w:rPr>
          <w:rFonts w:ascii="Arial" w:hAnsi="Arial" w:cs="Arial"/>
          <w:szCs w:val="24"/>
        </w:rPr>
        <w:t xml:space="preserve">The </w:t>
      </w:r>
      <w:r w:rsidRPr="00A7227F">
        <w:rPr>
          <w:rFonts w:ascii="Arial" w:hAnsi="Arial" w:cs="Arial"/>
          <w:i/>
          <w:szCs w:val="24"/>
        </w:rPr>
        <w:t>National Disability Insurance Scheme (Specialist Disability Accommodation) Rules 2016</w:t>
      </w:r>
      <w:r>
        <w:rPr>
          <w:rFonts w:ascii="Arial" w:hAnsi="Arial" w:cs="Arial"/>
          <w:szCs w:val="24"/>
        </w:rPr>
        <w:t xml:space="preserve"> (SDA </w:t>
      </w:r>
      <w:r w:rsidRPr="00A7227F">
        <w:rPr>
          <w:rFonts w:ascii="Arial" w:hAnsi="Arial" w:cs="Arial"/>
          <w:szCs w:val="24"/>
        </w:rPr>
        <w:t>Rules</w:t>
      </w:r>
      <w:r w:rsidR="00BC4B04">
        <w:rPr>
          <w:rFonts w:ascii="Arial" w:hAnsi="Arial" w:cs="Arial"/>
          <w:szCs w:val="24"/>
        </w:rPr>
        <w:t xml:space="preserve"> 2016</w:t>
      </w:r>
      <w:r w:rsidRPr="00A7227F">
        <w:rPr>
          <w:rFonts w:ascii="Arial" w:hAnsi="Arial" w:cs="Arial"/>
          <w:szCs w:val="24"/>
        </w:rPr>
        <w:t xml:space="preserve">) </w:t>
      </w:r>
      <w:r w:rsidR="00577598">
        <w:rPr>
          <w:rFonts w:ascii="Arial" w:hAnsi="Arial" w:cs="Arial"/>
          <w:szCs w:val="24"/>
        </w:rPr>
        <w:t>were</w:t>
      </w:r>
      <w:r w:rsidRPr="00A7227F">
        <w:rPr>
          <w:rFonts w:ascii="Arial" w:hAnsi="Arial" w:cs="Arial"/>
          <w:szCs w:val="24"/>
        </w:rPr>
        <w:t xml:space="preserve"> ma</w:t>
      </w:r>
      <w:r>
        <w:rPr>
          <w:rFonts w:ascii="Arial" w:hAnsi="Arial" w:cs="Arial"/>
          <w:szCs w:val="24"/>
        </w:rPr>
        <w:t xml:space="preserve">de under section 209 of the Act for the purposes of sections 33, </w:t>
      </w:r>
      <w:r w:rsidRPr="00A7227F">
        <w:rPr>
          <w:rFonts w:ascii="Arial" w:hAnsi="Arial" w:cs="Arial"/>
          <w:szCs w:val="24"/>
        </w:rPr>
        <w:t>35, 70, 72</w:t>
      </w:r>
      <w:r>
        <w:rPr>
          <w:rFonts w:ascii="Arial" w:hAnsi="Arial" w:cs="Arial"/>
          <w:szCs w:val="24"/>
        </w:rPr>
        <w:t xml:space="preserve"> and 73 of the Act</w:t>
      </w:r>
      <w:r w:rsidRPr="00A7227F">
        <w:rPr>
          <w:rFonts w:ascii="Arial" w:hAnsi="Arial" w:cs="Arial"/>
          <w:szCs w:val="24"/>
        </w:rPr>
        <w:t xml:space="preserve">. </w:t>
      </w:r>
      <w:r>
        <w:rPr>
          <w:rFonts w:ascii="Arial" w:hAnsi="Arial" w:cs="Arial"/>
          <w:szCs w:val="24"/>
        </w:rPr>
        <w:t>The SDA </w:t>
      </w:r>
      <w:r w:rsidRPr="00A7227F">
        <w:rPr>
          <w:rFonts w:ascii="Arial" w:hAnsi="Arial" w:cs="Arial"/>
          <w:szCs w:val="24"/>
        </w:rPr>
        <w:t xml:space="preserve">Rules </w:t>
      </w:r>
      <w:r w:rsidR="00BC4B04">
        <w:rPr>
          <w:rFonts w:ascii="Arial" w:hAnsi="Arial" w:cs="Arial"/>
          <w:szCs w:val="24"/>
        </w:rPr>
        <w:t xml:space="preserve">2016 </w:t>
      </w:r>
      <w:r w:rsidRPr="00A7227F">
        <w:rPr>
          <w:rFonts w:ascii="Arial" w:hAnsi="Arial" w:cs="Arial"/>
          <w:szCs w:val="24"/>
        </w:rPr>
        <w:t xml:space="preserve">are about the funding of </w:t>
      </w:r>
      <w:r w:rsidR="00BF5798">
        <w:rPr>
          <w:rFonts w:ascii="Arial" w:hAnsi="Arial" w:cs="Arial"/>
          <w:szCs w:val="24"/>
        </w:rPr>
        <w:t>S</w:t>
      </w:r>
      <w:r w:rsidRPr="00A7227F">
        <w:rPr>
          <w:rFonts w:ascii="Arial" w:hAnsi="Arial" w:cs="Arial"/>
          <w:szCs w:val="24"/>
        </w:rPr>
        <w:t xml:space="preserve">pecialist </w:t>
      </w:r>
      <w:r w:rsidR="00BF5798">
        <w:rPr>
          <w:rFonts w:ascii="Arial" w:hAnsi="Arial" w:cs="Arial"/>
          <w:szCs w:val="24"/>
        </w:rPr>
        <w:t>D</w:t>
      </w:r>
      <w:r w:rsidRPr="00A7227F">
        <w:rPr>
          <w:rFonts w:ascii="Arial" w:hAnsi="Arial" w:cs="Arial"/>
          <w:szCs w:val="24"/>
        </w:rPr>
        <w:t xml:space="preserve">isability </w:t>
      </w:r>
      <w:r w:rsidR="00BF5798">
        <w:rPr>
          <w:rFonts w:ascii="Arial" w:hAnsi="Arial" w:cs="Arial"/>
          <w:szCs w:val="24"/>
        </w:rPr>
        <w:t>A</w:t>
      </w:r>
      <w:r w:rsidRPr="00A7227F">
        <w:rPr>
          <w:rFonts w:ascii="Arial" w:hAnsi="Arial" w:cs="Arial"/>
          <w:szCs w:val="24"/>
        </w:rPr>
        <w:t>ccommodation</w:t>
      </w:r>
      <w:r>
        <w:rPr>
          <w:rFonts w:ascii="Arial" w:hAnsi="Arial" w:cs="Arial"/>
          <w:szCs w:val="24"/>
        </w:rPr>
        <w:t xml:space="preserve"> (SDA)</w:t>
      </w:r>
      <w:r w:rsidRPr="00A7227F">
        <w:rPr>
          <w:rFonts w:ascii="Arial" w:hAnsi="Arial" w:cs="Arial"/>
          <w:szCs w:val="24"/>
        </w:rPr>
        <w:t xml:space="preserve"> for participants under the National Disability Insurance Scheme (NDIS) and the requirements </w:t>
      </w:r>
      <w:r w:rsidR="00FB7648">
        <w:rPr>
          <w:rFonts w:ascii="Arial" w:hAnsi="Arial" w:cs="Arial"/>
          <w:szCs w:val="24"/>
        </w:rPr>
        <w:t xml:space="preserve">with which </w:t>
      </w:r>
      <w:r w:rsidRPr="00A7227F">
        <w:rPr>
          <w:rFonts w:ascii="Arial" w:hAnsi="Arial" w:cs="Arial"/>
          <w:szCs w:val="24"/>
        </w:rPr>
        <w:t xml:space="preserve"> NDIS providers who provide </w:t>
      </w:r>
      <w:r>
        <w:rPr>
          <w:rFonts w:ascii="Arial" w:hAnsi="Arial" w:cs="Arial"/>
          <w:szCs w:val="24"/>
        </w:rPr>
        <w:t>SDA</w:t>
      </w:r>
      <w:r w:rsidRPr="00A7227F">
        <w:rPr>
          <w:rFonts w:ascii="Arial" w:hAnsi="Arial" w:cs="Arial"/>
          <w:szCs w:val="24"/>
        </w:rPr>
        <w:t xml:space="preserve"> must comply. </w:t>
      </w:r>
    </w:p>
    <w:p w14:paraId="3A6B4E34" w14:textId="77777777" w:rsidR="00113F46" w:rsidRDefault="00113F46" w:rsidP="00AB3B35">
      <w:pPr>
        <w:contextualSpacing/>
        <w:jc w:val="both"/>
        <w:rPr>
          <w:rFonts w:ascii="Arial" w:hAnsi="Arial" w:cs="Arial"/>
          <w:szCs w:val="24"/>
        </w:rPr>
      </w:pPr>
    </w:p>
    <w:p w14:paraId="41A3EC6B" w14:textId="77777777" w:rsidR="00517608" w:rsidRDefault="00BB3861" w:rsidP="00AB3B35">
      <w:pPr>
        <w:contextualSpacing/>
        <w:jc w:val="both"/>
        <w:rPr>
          <w:rFonts w:ascii="Arial" w:hAnsi="Arial" w:cs="Arial"/>
          <w:szCs w:val="24"/>
        </w:rPr>
      </w:pPr>
      <w:r>
        <w:rPr>
          <w:rFonts w:ascii="Arial" w:hAnsi="Arial" w:cs="Arial"/>
          <w:szCs w:val="24"/>
        </w:rPr>
        <w:t xml:space="preserve">SDA is one </w:t>
      </w:r>
      <w:r w:rsidRPr="00BB3861">
        <w:rPr>
          <w:rFonts w:ascii="Arial" w:hAnsi="Arial" w:cs="Arial"/>
          <w:szCs w:val="24"/>
        </w:rPr>
        <w:t>of the supports that may be funded for some participants who have an</w:t>
      </w:r>
      <w:r w:rsidR="00424AD4">
        <w:rPr>
          <w:rFonts w:ascii="Arial" w:hAnsi="Arial" w:cs="Arial"/>
          <w:szCs w:val="24"/>
        </w:rPr>
        <w:t> </w:t>
      </w:r>
      <w:r w:rsidRPr="00BB3861">
        <w:rPr>
          <w:rFonts w:ascii="Arial" w:hAnsi="Arial" w:cs="Arial"/>
          <w:szCs w:val="24"/>
        </w:rPr>
        <w:t>extreme functional impairment or very high support needs.</w:t>
      </w:r>
      <w:r w:rsidR="001218C3">
        <w:rPr>
          <w:rFonts w:ascii="Arial" w:hAnsi="Arial" w:cs="Arial"/>
          <w:szCs w:val="24"/>
        </w:rPr>
        <w:t xml:space="preserve"> </w:t>
      </w:r>
      <w:r w:rsidRPr="00BB3861">
        <w:rPr>
          <w:rFonts w:ascii="Arial" w:hAnsi="Arial" w:cs="Arial"/>
          <w:szCs w:val="24"/>
        </w:rPr>
        <w:t>SDA refers to</w:t>
      </w:r>
      <w:r w:rsidR="00424AD4">
        <w:rPr>
          <w:rFonts w:ascii="Arial" w:hAnsi="Arial" w:cs="Arial"/>
          <w:szCs w:val="24"/>
        </w:rPr>
        <w:t> </w:t>
      </w:r>
      <w:r w:rsidRPr="00BB3861">
        <w:rPr>
          <w:rFonts w:ascii="Arial" w:hAnsi="Arial" w:cs="Arial"/>
          <w:szCs w:val="24"/>
        </w:rPr>
        <w:t>accommodation for people who require specialist housing solutions, including to</w:t>
      </w:r>
      <w:r w:rsidR="00424AD4">
        <w:rPr>
          <w:rFonts w:ascii="Arial" w:hAnsi="Arial" w:cs="Arial"/>
          <w:szCs w:val="24"/>
        </w:rPr>
        <w:t> </w:t>
      </w:r>
      <w:r w:rsidRPr="00BB3861">
        <w:rPr>
          <w:rFonts w:ascii="Arial" w:hAnsi="Arial" w:cs="Arial"/>
          <w:szCs w:val="24"/>
        </w:rPr>
        <w:t xml:space="preserve">assist with the delivery of supports that cater for their extreme functional impairment or very high support needs. SDA does not refer to the support services, but the homes in which these </w:t>
      </w:r>
      <w:r w:rsidR="00FB7648">
        <w:rPr>
          <w:rFonts w:ascii="Arial" w:hAnsi="Arial" w:cs="Arial"/>
          <w:szCs w:val="24"/>
        </w:rPr>
        <w:t xml:space="preserve">services </w:t>
      </w:r>
      <w:r w:rsidRPr="00BB3861">
        <w:rPr>
          <w:rFonts w:ascii="Arial" w:hAnsi="Arial" w:cs="Arial"/>
          <w:szCs w:val="24"/>
        </w:rPr>
        <w:t>are delivered. SDA may, for example, have specialist designs for people with very high needs or a location or features that make it feasible to provide complex or costly su</w:t>
      </w:r>
      <w:r>
        <w:rPr>
          <w:rFonts w:ascii="Arial" w:hAnsi="Arial" w:cs="Arial"/>
          <w:szCs w:val="24"/>
        </w:rPr>
        <w:t xml:space="preserve">pports for independent living. </w:t>
      </w:r>
    </w:p>
    <w:p w14:paraId="48B1A24E" w14:textId="77777777" w:rsidR="00113F46" w:rsidRDefault="00113F46" w:rsidP="00AB3B35">
      <w:pPr>
        <w:contextualSpacing/>
        <w:jc w:val="both"/>
        <w:rPr>
          <w:rFonts w:ascii="Arial" w:hAnsi="Arial" w:cs="Arial"/>
          <w:szCs w:val="24"/>
        </w:rPr>
      </w:pPr>
    </w:p>
    <w:p w14:paraId="61AC7794" w14:textId="77777777" w:rsidR="00517608" w:rsidRDefault="00517608" w:rsidP="00AB3B35">
      <w:pPr>
        <w:contextualSpacing/>
        <w:jc w:val="both"/>
        <w:rPr>
          <w:rFonts w:ascii="Arial" w:hAnsi="Arial" w:cs="Arial"/>
          <w:szCs w:val="24"/>
        </w:rPr>
      </w:pPr>
      <w:r w:rsidRPr="00A7227F">
        <w:rPr>
          <w:rFonts w:ascii="Arial" w:hAnsi="Arial" w:cs="Arial"/>
          <w:szCs w:val="24"/>
        </w:rPr>
        <w:t xml:space="preserve">In addition to the power to make this instrument under the </w:t>
      </w:r>
      <w:r>
        <w:rPr>
          <w:rFonts w:ascii="Arial" w:hAnsi="Arial" w:cs="Arial"/>
          <w:szCs w:val="24"/>
        </w:rPr>
        <w:t>Act, subsection </w:t>
      </w:r>
      <w:r w:rsidRPr="00A7227F">
        <w:rPr>
          <w:rFonts w:ascii="Arial" w:hAnsi="Arial" w:cs="Arial"/>
          <w:szCs w:val="24"/>
        </w:rPr>
        <w:t xml:space="preserve">33(3) of the </w:t>
      </w:r>
      <w:r w:rsidRPr="00A7227F">
        <w:rPr>
          <w:rFonts w:ascii="Arial" w:hAnsi="Arial" w:cs="Arial"/>
          <w:i/>
          <w:szCs w:val="24"/>
        </w:rPr>
        <w:t>Acts Interpretation Act 1901</w:t>
      </w:r>
      <w:r w:rsidRPr="00A7227F">
        <w:rPr>
          <w:rFonts w:ascii="Arial" w:hAnsi="Arial" w:cs="Arial"/>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30746286" w14:textId="77777777" w:rsidR="00517608" w:rsidRDefault="00517608" w:rsidP="00AB3B35">
      <w:pPr>
        <w:contextualSpacing/>
        <w:jc w:val="both"/>
        <w:rPr>
          <w:rFonts w:ascii="Arial" w:hAnsi="Arial" w:cs="Arial"/>
          <w:szCs w:val="24"/>
        </w:rPr>
      </w:pPr>
    </w:p>
    <w:p w14:paraId="7BF48EE2" w14:textId="77777777" w:rsidR="002409AC" w:rsidRPr="00A7227F" w:rsidRDefault="002409AC" w:rsidP="00AB3B35">
      <w:pPr>
        <w:contextualSpacing/>
        <w:jc w:val="both"/>
        <w:rPr>
          <w:rFonts w:ascii="Arial" w:hAnsi="Arial" w:cs="Arial"/>
          <w:szCs w:val="24"/>
          <w:lang w:val="en-US"/>
        </w:rPr>
      </w:pPr>
      <w:r w:rsidRPr="00A7227F">
        <w:rPr>
          <w:rFonts w:ascii="Arial" w:hAnsi="Arial" w:cs="Arial"/>
          <w:szCs w:val="24"/>
        </w:rPr>
        <w:t xml:space="preserve">The </w:t>
      </w:r>
      <w:r w:rsidRPr="00A7227F">
        <w:rPr>
          <w:rFonts w:ascii="Arial" w:hAnsi="Arial" w:cs="Arial"/>
          <w:i/>
          <w:szCs w:val="24"/>
        </w:rPr>
        <w:t>National Disability Insurance Scheme (Specialist Disability Accommodation) Rules 20</w:t>
      </w:r>
      <w:r w:rsidR="00001B01">
        <w:rPr>
          <w:rFonts w:ascii="Arial" w:hAnsi="Arial" w:cs="Arial"/>
          <w:i/>
          <w:szCs w:val="24"/>
        </w:rPr>
        <w:t>20</w:t>
      </w:r>
      <w:r>
        <w:rPr>
          <w:rFonts w:ascii="Arial" w:hAnsi="Arial" w:cs="Arial"/>
          <w:szCs w:val="24"/>
        </w:rPr>
        <w:t xml:space="preserve"> </w:t>
      </w:r>
      <w:r w:rsidR="00BC4B04">
        <w:rPr>
          <w:rFonts w:ascii="Arial" w:hAnsi="Arial" w:cs="Arial"/>
          <w:szCs w:val="24"/>
        </w:rPr>
        <w:t>(SDA Rules 20</w:t>
      </w:r>
      <w:r w:rsidR="001218C3">
        <w:rPr>
          <w:rFonts w:ascii="Arial" w:hAnsi="Arial" w:cs="Arial"/>
          <w:szCs w:val="24"/>
        </w:rPr>
        <w:t>20</w:t>
      </w:r>
      <w:r w:rsidR="00BC4B04">
        <w:rPr>
          <w:rFonts w:ascii="Arial" w:hAnsi="Arial" w:cs="Arial"/>
          <w:szCs w:val="24"/>
        </w:rPr>
        <w:t xml:space="preserve">) </w:t>
      </w:r>
      <w:r>
        <w:rPr>
          <w:rFonts w:ascii="Arial" w:hAnsi="Arial" w:cs="Arial"/>
          <w:szCs w:val="24"/>
        </w:rPr>
        <w:t>repeals and replaces the SDA </w:t>
      </w:r>
      <w:r w:rsidRPr="00A7227F">
        <w:rPr>
          <w:rFonts w:ascii="Arial" w:hAnsi="Arial" w:cs="Arial"/>
          <w:szCs w:val="24"/>
        </w:rPr>
        <w:t>Rules</w:t>
      </w:r>
      <w:r w:rsidR="00BC4B04">
        <w:rPr>
          <w:rFonts w:ascii="Arial" w:hAnsi="Arial" w:cs="Arial"/>
          <w:szCs w:val="24"/>
        </w:rPr>
        <w:t xml:space="preserve"> 2016</w:t>
      </w:r>
      <w:r w:rsidR="00577598">
        <w:rPr>
          <w:rFonts w:ascii="Arial" w:hAnsi="Arial" w:cs="Arial"/>
          <w:szCs w:val="24"/>
        </w:rPr>
        <w:t>, while also making several amendments, including those that give effect to a Council of Australian Governments’ (COAG) Disability Reform Council (DRC) commitment</w:t>
      </w:r>
      <w:r w:rsidR="00C41236">
        <w:rPr>
          <w:rFonts w:ascii="Arial" w:hAnsi="Arial" w:cs="Arial"/>
          <w:szCs w:val="24"/>
        </w:rPr>
        <w:t xml:space="preserve"> to implement  </w:t>
      </w:r>
      <w:r w:rsidR="00D27825">
        <w:rPr>
          <w:rFonts w:ascii="Arial" w:hAnsi="Arial" w:cs="Arial"/>
          <w:szCs w:val="24"/>
        </w:rPr>
        <w:t xml:space="preserve">the </w:t>
      </w:r>
      <w:r w:rsidR="00C41236">
        <w:rPr>
          <w:rFonts w:ascii="Arial" w:hAnsi="Arial" w:cs="Arial"/>
          <w:szCs w:val="24"/>
        </w:rPr>
        <w:t xml:space="preserve">recommendations of the 2018 </w:t>
      </w:r>
      <w:r w:rsidR="00FB7648">
        <w:rPr>
          <w:rFonts w:ascii="Arial" w:hAnsi="Arial" w:cs="Arial"/>
          <w:szCs w:val="24"/>
        </w:rPr>
        <w:t>R</w:t>
      </w:r>
      <w:r w:rsidR="00C41236">
        <w:rPr>
          <w:rFonts w:ascii="Arial" w:hAnsi="Arial" w:cs="Arial"/>
          <w:szCs w:val="24"/>
        </w:rPr>
        <w:t>eview of the S</w:t>
      </w:r>
      <w:r w:rsidR="001277FC">
        <w:rPr>
          <w:rFonts w:ascii="Arial" w:hAnsi="Arial" w:cs="Arial"/>
          <w:szCs w:val="24"/>
        </w:rPr>
        <w:t>DA</w:t>
      </w:r>
      <w:r w:rsidR="00C41236">
        <w:rPr>
          <w:rFonts w:ascii="Arial" w:hAnsi="Arial" w:cs="Arial"/>
          <w:szCs w:val="24"/>
        </w:rPr>
        <w:t xml:space="preserve"> Pricing and Payment Framework</w:t>
      </w:r>
      <w:r w:rsidR="001277FC">
        <w:rPr>
          <w:rFonts w:ascii="Arial" w:hAnsi="Arial" w:cs="Arial"/>
          <w:szCs w:val="24"/>
        </w:rPr>
        <w:t xml:space="preserve"> (SDA Framework)</w:t>
      </w:r>
      <w:r w:rsidRPr="00A7227F">
        <w:rPr>
          <w:rFonts w:ascii="Arial" w:hAnsi="Arial" w:cs="Arial"/>
          <w:szCs w:val="24"/>
        </w:rPr>
        <w:t>. This instrument is ma</w:t>
      </w:r>
      <w:r>
        <w:rPr>
          <w:rFonts w:ascii="Arial" w:hAnsi="Arial" w:cs="Arial"/>
          <w:szCs w:val="24"/>
        </w:rPr>
        <w:t>de under section 209 of the Act for the purposes of sections 33, 34</w:t>
      </w:r>
      <w:r w:rsidR="006252DC">
        <w:rPr>
          <w:rFonts w:ascii="Arial" w:hAnsi="Arial" w:cs="Arial"/>
          <w:szCs w:val="24"/>
        </w:rPr>
        <w:t>,</w:t>
      </w:r>
      <w:r w:rsidR="006252DC" w:rsidRPr="00A7227F">
        <w:rPr>
          <w:rFonts w:ascii="Arial" w:hAnsi="Arial" w:cs="Arial"/>
          <w:szCs w:val="24"/>
        </w:rPr>
        <w:t xml:space="preserve"> 35</w:t>
      </w:r>
      <w:r w:rsidRPr="00A7227F">
        <w:rPr>
          <w:rFonts w:ascii="Arial" w:hAnsi="Arial" w:cs="Arial"/>
          <w:szCs w:val="24"/>
        </w:rPr>
        <w:t>,</w:t>
      </w:r>
      <w:r>
        <w:rPr>
          <w:rFonts w:ascii="Arial" w:hAnsi="Arial" w:cs="Arial"/>
          <w:szCs w:val="24"/>
        </w:rPr>
        <w:t xml:space="preserve"> 48, 70, 72 and 73 of the </w:t>
      </w:r>
      <w:r w:rsidRPr="00A7227F">
        <w:rPr>
          <w:rFonts w:ascii="Arial" w:hAnsi="Arial" w:cs="Arial"/>
          <w:szCs w:val="24"/>
        </w:rPr>
        <w:t xml:space="preserve">Act. </w:t>
      </w:r>
    </w:p>
    <w:p w14:paraId="701A7CFE" w14:textId="77777777" w:rsidR="00113F46" w:rsidRDefault="00517608" w:rsidP="00443201">
      <w:pPr>
        <w:rPr>
          <w:rFonts w:ascii="Arial" w:hAnsi="Arial" w:cs="Arial"/>
          <w:szCs w:val="24"/>
        </w:rPr>
      </w:pPr>
      <w:r>
        <w:rPr>
          <w:rFonts w:ascii="Arial" w:hAnsi="Arial" w:cs="Arial"/>
          <w:szCs w:val="24"/>
        </w:rPr>
        <w:lastRenderedPageBreak/>
        <w:t>The purpose of repealing and replacing the SDA Rules</w:t>
      </w:r>
      <w:r w:rsidR="00BC4B04">
        <w:rPr>
          <w:rFonts w:ascii="Arial" w:hAnsi="Arial" w:cs="Arial"/>
          <w:szCs w:val="24"/>
        </w:rPr>
        <w:t xml:space="preserve"> 2016</w:t>
      </w:r>
      <w:r>
        <w:rPr>
          <w:rFonts w:ascii="Arial" w:hAnsi="Arial" w:cs="Arial"/>
          <w:szCs w:val="24"/>
        </w:rPr>
        <w:t xml:space="preserve"> is to bring the Rules into line with regulatory best practice, and to refine and rationalise the instrument in</w:t>
      </w:r>
      <w:r w:rsidR="001218C3">
        <w:rPr>
          <w:rFonts w:ascii="Arial" w:hAnsi="Arial" w:cs="Arial"/>
          <w:szCs w:val="24"/>
        </w:rPr>
        <w:t> </w:t>
      </w:r>
      <w:r>
        <w:rPr>
          <w:rFonts w:ascii="Arial" w:hAnsi="Arial" w:cs="Arial"/>
          <w:szCs w:val="24"/>
        </w:rPr>
        <w:t xml:space="preserve">accordance with best practice </w:t>
      </w:r>
      <w:r w:rsidR="007519E2">
        <w:rPr>
          <w:rFonts w:ascii="Arial" w:hAnsi="Arial" w:cs="Arial"/>
          <w:szCs w:val="24"/>
        </w:rPr>
        <w:t>drafting</w:t>
      </w:r>
      <w:r w:rsidR="005B09B3">
        <w:rPr>
          <w:rFonts w:ascii="Arial" w:hAnsi="Arial" w:cs="Arial"/>
          <w:szCs w:val="24"/>
        </w:rPr>
        <w:t xml:space="preserve"> </w:t>
      </w:r>
      <w:r>
        <w:rPr>
          <w:rFonts w:ascii="Arial" w:hAnsi="Arial" w:cs="Arial"/>
          <w:szCs w:val="24"/>
        </w:rPr>
        <w:t xml:space="preserve">standards. </w:t>
      </w:r>
      <w:r w:rsidR="00BC4B04">
        <w:rPr>
          <w:rFonts w:ascii="Arial" w:hAnsi="Arial" w:cs="Arial"/>
          <w:szCs w:val="24"/>
        </w:rPr>
        <w:t>Further amendments</w:t>
      </w:r>
      <w:r w:rsidR="00554B24">
        <w:rPr>
          <w:rFonts w:ascii="Arial" w:hAnsi="Arial" w:cs="Arial"/>
          <w:szCs w:val="24"/>
        </w:rPr>
        <w:t xml:space="preserve"> have been drafted to rem</w:t>
      </w:r>
      <w:r w:rsidR="00ED39A6">
        <w:rPr>
          <w:rFonts w:ascii="Arial" w:hAnsi="Arial" w:cs="Arial"/>
          <w:szCs w:val="24"/>
        </w:rPr>
        <w:t xml:space="preserve">ove limits upon occupancy of </w:t>
      </w:r>
      <w:r w:rsidR="001277FC">
        <w:rPr>
          <w:rFonts w:ascii="Arial" w:hAnsi="Arial" w:cs="Arial"/>
          <w:szCs w:val="24"/>
        </w:rPr>
        <w:t>SDA</w:t>
      </w:r>
      <w:r w:rsidR="00554B24">
        <w:rPr>
          <w:rFonts w:ascii="Arial" w:hAnsi="Arial" w:cs="Arial"/>
          <w:szCs w:val="24"/>
        </w:rPr>
        <w:t xml:space="preserve"> in order to provide support that is</w:t>
      </w:r>
      <w:r w:rsidR="001218C3">
        <w:rPr>
          <w:rFonts w:ascii="Arial" w:hAnsi="Arial" w:cs="Arial"/>
          <w:szCs w:val="24"/>
        </w:rPr>
        <w:t> </w:t>
      </w:r>
      <w:r w:rsidR="00554B24">
        <w:rPr>
          <w:rFonts w:ascii="Arial" w:hAnsi="Arial" w:cs="Arial"/>
          <w:szCs w:val="24"/>
        </w:rPr>
        <w:t>more flexible for families</w:t>
      </w:r>
      <w:r w:rsidR="006252DC">
        <w:rPr>
          <w:rFonts w:ascii="Arial" w:hAnsi="Arial" w:cs="Arial"/>
          <w:szCs w:val="24"/>
        </w:rPr>
        <w:t>,</w:t>
      </w:r>
      <w:r w:rsidR="00554B24">
        <w:rPr>
          <w:rFonts w:ascii="Arial" w:hAnsi="Arial" w:cs="Arial"/>
          <w:szCs w:val="24"/>
        </w:rPr>
        <w:t xml:space="preserve"> and </w:t>
      </w:r>
      <w:r w:rsidR="00C00EE8">
        <w:rPr>
          <w:rFonts w:ascii="Arial" w:hAnsi="Arial" w:cs="Arial"/>
          <w:szCs w:val="24"/>
        </w:rPr>
        <w:t xml:space="preserve">make </w:t>
      </w:r>
      <w:r w:rsidR="00554B24">
        <w:rPr>
          <w:rFonts w:ascii="Arial" w:hAnsi="Arial" w:cs="Arial"/>
          <w:szCs w:val="24"/>
        </w:rPr>
        <w:t>other technical amendments.</w:t>
      </w:r>
    </w:p>
    <w:p w14:paraId="433A1715" w14:textId="77777777" w:rsidR="00773760" w:rsidRDefault="00773760" w:rsidP="00443201">
      <w:pPr>
        <w:rPr>
          <w:rFonts w:ascii="Arial" w:hAnsi="Arial" w:cs="Arial"/>
          <w:b/>
          <w:szCs w:val="24"/>
        </w:rPr>
      </w:pPr>
      <w:r>
        <w:rPr>
          <w:rFonts w:ascii="Arial" w:hAnsi="Arial" w:cs="Arial"/>
          <w:b/>
          <w:szCs w:val="24"/>
        </w:rPr>
        <w:t>Background</w:t>
      </w:r>
    </w:p>
    <w:p w14:paraId="26944F61" w14:textId="77777777" w:rsidR="00CF2CD1" w:rsidRDefault="00FE023B" w:rsidP="00C41236">
      <w:pPr>
        <w:jc w:val="both"/>
        <w:rPr>
          <w:rFonts w:ascii="Arial" w:hAnsi="Arial" w:cs="Arial"/>
        </w:rPr>
      </w:pPr>
      <w:r>
        <w:rPr>
          <w:rFonts w:ascii="Arial" w:hAnsi="Arial" w:cs="Arial"/>
          <w:szCs w:val="24"/>
        </w:rPr>
        <w:t>The SDA Rules 20</w:t>
      </w:r>
      <w:r w:rsidR="00227B69">
        <w:rPr>
          <w:rFonts w:ascii="Arial" w:hAnsi="Arial" w:cs="Arial"/>
          <w:szCs w:val="24"/>
        </w:rPr>
        <w:t>20</w:t>
      </w:r>
      <w:r>
        <w:rPr>
          <w:rFonts w:ascii="Arial" w:hAnsi="Arial" w:cs="Arial"/>
          <w:szCs w:val="24"/>
        </w:rPr>
        <w:t xml:space="preserve"> are part of a suite of legislative instruments that place obligations on SDA providers, including the </w:t>
      </w:r>
      <w:r w:rsidRPr="006252DC">
        <w:rPr>
          <w:rFonts w:ascii="Arial" w:hAnsi="Arial" w:cs="Arial"/>
          <w:i/>
        </w:rPr>
        <w:t>National Disability Insurance Scheme (Specialist</w:t>
      </w:r>
      <w:r w:rsidR="00BF5798">
        <w:rPr>
          <w:rFonts w:ascii="Arial" w:hAnsi="Arial" w:cs="Arial"/>
          <w:i/>
        </w:rPr>
        <w:t> </w:t>
      </w:r>
      <w:r w:rsidRPr="006252DC">
        <w:rPr>
          <w:rFonts w:ascii="Arial" w:hAnsi="Arial" w:cs="Arial"/>
          <w:i/>
        </w:rPr>
        <w:t>Disability Accommodation Conditions) Rule</w:t>
      </w:r>
      <w:r w:rsidR="00227B69">
        <w:rPr>
          <w:rFonts w:ascii="Arial" w:hAnsi="Arial" w:cs="Arial"/>
          <w:i/>
        </w:rPr>
        <w:t>s</w:t>
      </w:r>
      <w:r w:rsidRPr="006252DC">
        <w:rPr>
          <w:rFonts w:ascii="Arial" w:hAnsi="Arial" w:cs="Arial"/>
          <w:i/>
        </w:rPr>
        <w:t xml:space="preserve"> 2018</w:t>
      </w:r>
      <w:r>
        <w:rPr>
          <w:rFonts w:ascii="Arial" w:hAnsi="Arial" w:cs="Arial"/>
        </w:rPr>
        <w:t xml:space="preserve">, </w:t>
      </w:r>
      <w:r w:rsidRPr="006252DC">
        <w:rPr>
          <w:rFonts w:ascii="Arial" w:hAnsi="Arial" w:cs="Arial"/>
          <w:i/>
        </w:rPr>
        <w:t>National Disability Insurance Scheme (Plan Management) Rules 2013</w:t>
      </w:r>
      <w:r>
        <w:rPr>
          <w:rFonts w:ascii="Arial" w:hAnsi="Arial" w:cs="Arial"/>
        </w:rPr>
        <w:t xml:space="preserve">, and the </w:t>
      </w:r>
      <w:r w:rsidRPr="006252DC">
        <w:rPr>
          <w:rFonts w:ascii="Arial" w:hAnsi="Arial" w:cs="Arial"/>
          <w:i/>
        </w:rPr>
        <w:t>National Disability Insurance Scheme (Provider Registration and Practice Standards) Rules 2018</w:t>
      </w:r>
      <w:r>
        <w:rPr>
          <w:rFonts w:ascii="Arial" w:hAnsi="Arial" w:cs="Arial"/>
        </w:rPr>
        <w:t xml:space="preserve">. </w:t>
      </w:r>
    </w:p>
    <w:p w14:paraId="22B61268" w14:textId="77777777" w:rsidR="00625E60" w:rsidRDefault="00626068" w:rsidP="00C41236">
      <w:pPr>
        <w:jc w:val="both"/>
        <w:rPr>
          <w:rFonts w:ascii="Arial" w:hAnsi="Arial" w:cs="Arial"/>
        </w:rPr>
      </w:pPr>
      <w:r>
        <w:rPr>
          <w:rFonts w:ascii="Arial" w:hAnsi="Arial" w:cs="Arial"/>
        </w:rPr>
        <w:t>In bringing the SDA Rules 20</w:t>
      </w:r>
      <w:r w:rsidR="00227B69">
        <w:rPr>
          <w:rFonts w:ascii="Arial" w:hAnsi="Arial" w:cs="Arial"/>
        </w:rPr>
        <w:t>20</w:t>
      </w:r>
      <w:r>
        <w:rPr>
          <w:rFonts w:ascii="Arial" w:hAnsi="Arial" w:cs="Arial"/>
        </w:rPr>
        <w:t xml:space="preserve"> into line with regulatory best practice, </w:t>
      </w:r>
      <w:r w:rsidR="00430A50">
        <w:rPr>
          <w:rFonts w:ascii="Arial" w:hAnsi="Arial" w:cs="Arial"/>
        </w:rPr>
        <w:t xml:space="preserve">duplication with </w:t>
      </w:r>
      <w:r w:rsidR="0067312B">
        <w:rPr>
          <w:rFonts w:ascii="Arial" w:hAnsi="Arial" w:cs="Arial"/>
        </w:rPr>
        <w:t xml:space="preserve">the Act and </w:t>
      </w:r>
      <w:r w:rsidR="00430A50">
        <w:rPr>
          <w:rFonts w:ascii="Arial" w:hAnsi="Arial" w:cs="Arial"/>
        </w:rPr>
        <w:t xml:space="preserve">other legislative instruments applicable </w:t>
      </w:r>
      <w:r w:rsidR="0067312B">
        <w:rPr>
          <w:rFonts w:ascii="Arial" w:hAnsi="Arial" w:cs="Arial"/>
        </w:rPr>
        <w:t>to</w:t>
      </w:r>
      <w:r w:rsidR="00430A50">
        <w:rPr>
          <w:rFonts w:ascii="Arial" w:hAnsi="Arial" w:cs="Arial"/>
        </w:rPr>
        <w:t xml:space="preserve"> SDA providers</w:t>
      </w:r>
      <w:r>
        <w:rPr>
          <w:rFonts w:ascii="Arial" w:hAnsi="Arial" w:cs="Arial"/>
        </w:rPr>
        <w:t xml:space="preserve"> has been removed</w:t>
      </w:r>
      <w:r w:rsidR="00430A50">
        <w:rPr>
          <w:rFonts w:ascii="Arial" w:hAnsi="Arial" w:cs="Arial"/>
        </w:rPr>
        <w:t>. For example,</w:t>
      </w:r>
      <w:r w:rsidR="00625E60">
        <w:rPr>
          <w:rFonts w:ascii="Arial" w:hAnsi="Arial" w:cs="Arial"/>
        </w:rPr>
        <w:t xml:space="preserve"> paragraph 2.5 of the SDA Rules 2016 previously highlighted that </w:t>
      </w:r>
      <w:r w:rsidR="00625E60" w:rsidRPr="00625E60">
        <w:rPr>
          <w:rFonts w:ascii="Arial" w:hAnsi="Arial" w:cs="Arial"/>
        </w:rPr>
        <w:t>in relation to each support to be provided or funded, including SDA, the</w:t>
      </w:r>
      <w:r w:rsidR="00BF5798">
        <w:rPr>
          <w:rFonts w:ascii="Arial" w:hAnsi="Arial" w:cs="Arial"/>
        </w:rPr>
        <w:t> </w:t>
      </w:r>
      <w:r w:rsidR="00625E60" w:rsidRPr="00625E60">
        <w:rPr>
          <w:rFonts w:ascii="Arial" w:hAnsi="Arial" w:cs="Arial"/>
        </w:rPr>
        <w:t>CEO</w:t>
      </w:r>
      <w:r w:rsidR="00BF5798">
        <w:rPr>
          <w:rFonts w:ascii="Arial" w:hAnsi="Arial" w:cs="Arial"/>
        </w:rPr>
        <w:t> </w:t>
      </w:r>
      <w:r w:rsidR="00E21993">
        <w:rPr>
          <w:rFonts w:ascii="Arial" w:hAnsi="Arial" w:cs="Arial"/>
        </w:rPr>
        <w:t xml:space="preserve">would </w:t>
      </w:r>
      <w:r w:rsidR="00625E60">
        <w:rPr>
          <w:rFonts w:ascii="Arial" w:hAnsi="Arial" w:cs="Arial"/>
        </w:rPr>
        <w:t xml:space="preserve">need to be satisfied of a number of elements including that the support represents value for money in that the costs of the support are reasonable, relative both to the benefits achieved and the costs of alternative support. Paragraph 2.5 simply outlined the requirements already contained in paragraphs (a) to (f) of section 34 of the Act and hence has been </w:t>
      </w:r>
      <w:r w:rsidR="00842EDA">
        <w:rPr>
          <w:rFonts w:ascii="Arial" w:hAnsi="Arial" w:cs="Arial"/>
        </w:rPr>
        <w:t>re</w:t>
      </w:r>
      <w:r w:rsidR="00625E60">
        <w:rPr>
          <w:rFonts w:ascii="Arial" w:hAnsi="Arial" w:cs="Arial"/>
        </w:rPr>
        <w:t xml:space="preserve">moved. </w:t>
      </w:r>
    </w:p>
    <w:p w14:paraId="3DECF546" w14:textId="77777777" w:rsidR="00FE023B" w:rsidRDefault="00625E60" w:rsidP="00C41236">
      <w:pPr>
        <w:jc w:val="both"/>
        <w:rPr>
          <w:rFonts w:ascii="Arial" w:hAnsi="Arial" w:cs="Arial"/>
        </w:rPr>
      </w:pPr>
      <w:r>
        <w:rPr>
          <w:rFonts w:ascii="Arial" w:hAnsi="Arial" w:cs="Arial"/>
        </w:rPr>
        <w:t xml:space="preserve">Further, </w:t>
      </w:r>
      <w:r w:rsidR="00430A50">
        <w:rPr>
          <w:rFonts w:ascii="Arial" w:hAnsi="Arial" w:cs="Arial"/>
          <w:szCs w:val="24"/>
        </w:rPr>
        <w:t xml:space="preserve">through the principles of the </w:t>
      </w:r>
      <w:r w:rsidR="00430A50" w:rsidRPr="006252DC">
        <w:rPr>
          <w:rFonts w:ascii="Arial" w:hAnsi="Arial" w:cs="Arial"/>
          <w:i/>
        </w:rPr>
        <w:t>National Disability Insurance Scheme (Plan</w:t>
      </w:r>
      <w:r w:rsidR="00227B69">
        <w:rPr>
          <w:rFonts w:ascii="Arial" w:hAnsi="Arial" w:cs="Arial"/>
          <w:i/>
        </w:rPr>
        <w:t> </w:t>
      </w:r>
      <w:r w:rsidR="00430A50" w:rsidRPr="006252DC">
        <w:rPr>
          <w:rFonts w:ascii="Arial" w:hAnsi="Arial" w:cs="Arial"/>
          <w:i/>
        </w:rPr>
        <w:t>Management) Rules 2013</w:t>
      </w:r>
      <w:r w:rsidR="00430A50">
        <w:rPr>
          <w:rFonts w:ascii="Arial" w:hAnsi="Arial" w:cs="Arial"/>
        </w:rPr>
        <w:t xml:space="preserve"> </w:t>
      </w:r>
      <w:r w:rsidR="00430A50">
        <w:rPr>
          <w:rFonts w:ascii="Arial" w:hAnsi="Arial" w:cs="Arial"/>
          <w:szCs w:val="24"/>
        </w:rPr>
        <w:t>i</w:t>
      </w:r>
      <w:r w:rsidR="00430A50" w:rsidRPr="00FE023B">
        <w:rPr>
          <w:rFonts w:ascii="Arial" w:hAnsi="Arial" w:cs="Arial"/>
          <w:szCs w:val="24"/>
        </w:rPr>
        <w:t>t remains an expectation that SDA providers will consider the views of all participants (if any) already residing in an SDA dwelling before housing another participant in that dwelling</w:t>
      </w:r>
      <w:r w:rsidR="00260FC0">
        <w:rPr>
          <w:rFonts w:ascii="Arial" w:hAnsi="Arial" w:cs="Arial"/>
          <w:szCs w:val="24"/>
        </w:rPr>
        <w:t xml:space="preserve"> even though </w:t>
      </w:r>
      <w:r w:rsidR="00626068">
        <w:rPr>
          <w:rFonts w:ascii="Arial" w:hAnsi="Arial" w:cs="Arial"/>
          <w:szCs w:val="24"/>
        </w:rPr>
        <w:t xml:space="preserve">this provision </w:t>
      </w:r>
      <w:r w:rsidR="00260FC0">
        <w:rPr>
          <w:rFonts w:ascii="Arial" w:hAnsi="Arial" w:cs="Arial"/>
          <w:szCs w:val="24"/>
        </w:rPr>
        <w:t>has been removed from the SDA Rules</w:t>
      </w:r>
      <w:r w:rsidR="00430A50" w:rsidRPr="00FE023B">
        <w:rPr>
          <w:rFonts w:ascii="Arial" w:hAnsi="Arial" w:cs="Arial"/>
          <w:szCs w:val="24"/>
        </w:rPr>
        <w:t xml:space="preserve">. </w:t>
      </w:r>
    </w:p>
    <w:p w14:paraId="468A61EF" w14:textId="77777777" w:rsidR="00C41236" w:rsidRPr="00BD0AFD" w:rsidRDefault="00C41236" w:rsidP="00C41236">
      <w:pPr>
        <w:jc w:val="both"/>
        <w:rPr>
          <w:rFonts w:ascii="Arial" w:hAnsi="Arial" w:cs="Arial"/>
          <w:bCs/>
          <w:szCs w:val="24"/>
          <w:lang w:val="en-US"/>
        </w:rPr>
      </w:pPr>
      <w:r w:rsidRPr="00BD0AFD">
        <w:rPr>
          <w:rFonts w:ascii="Arial" w:hAnsi="Arial" w:cs="Arial"/>
          <w:bCs/>
          <w:szCs w:val="24"/>
        </w:rPr>
        <w:t xml:space="preserve">This instrument supports the implementation of several recommendations arising out of </w:t>
      </w:r>
      <w:r w:rsidR="00D27825">
        <w:rPr>
          <w:rFonts w:ascii="Arial" w:hAnsi="Arial" w:cs="Arial"/>
          <w:bCs/>
          <w:szCs w:val="24"/>
        </w:rPr>
        <w:t>the</w:t>
      </w:r>
      <w:r w:rsidRPr="00BD0AFD">
        <w:rPr>
          <w:rFonts w:ascii="Arial" w:hAnsi="Arial" w:cs="Arial"/>
          <w:bCs/>
          <w:szCs w:val="24"/>
        </w:rPr>
        <w:t xml:space="preserve"> </w:t>
      </w:r>
      <w:r w:rsidR="00D27825">
        <w:rPr>
          <w:rFonts w:ascii="Arial" w:hAnsi="Arial" w:cs="Arial"/>
          <w:bCs/>
          <w:szCs w:val="24"/>
        </w:rPr>
        <w:t>R</w:t>
      </w:r>
      <w:r w:rsidRPr="00BD0AFD">
        <w:rPr>
          <w:rFonts w:ascii="Arial" w:hAnsi="Arial" w:cs="Arial"/>
          <w:bCs/>
          <w:szCs w:val="24"/>
        </w:rPr>
        <w:t>eview of the SDA Framework</w:t>
      </w:r>
      <w:r w:rsidR="00D27825">
        <w:rPr>
          <w:rFonts w:ascii="Arial" w:hAnsi="Arial" w:cs="Arial"/>
          <w:bCs/>
          <w:szCs w:val="24"/>
        </w:rPr>
        <w:t xml:space="preserve"> (the Review)</w:t>
      </w:r>
      <w:r w:rsidRPr="00BD0AFD">
        <w:rPr>
          <w:rFonts w:ascii="Arial" w:hAnsi="Arial" w:cs="Arial"/>
          <w:bCs/>
          <w:szCs w:val="24"/>
        </w:rPr>
        <w:t xml:space="preserve">, commissioned by the </w:t>
      </w:r>
      <w:r w:rsidR="0047760C">
        <w:rPr>
          <w:rFonts w:ascii="Arial" w:hAnsi="Arial" w:cs="Arial"/>
          <w:bCs/>
          <w:szCs w:val="24"/>
        </w:rPr>
        <w:t>DRC</w:t>
      </w:r>
      <w:r w:rsidRPr="00BD0AFD">
        <w:rPr>
          <w:rFonts w:ascii="Arial" w:hAnsi="Arial" w:cs="Arial"/>
          <w:bCs/>
          <w:szCs w:val="24"/>
        </w:rPr>
        <w:t xml:space="preserve">. </w:t>
      </w:r>
      <w:r w:rsidR="00772CBD">
        <w:rPr>
          <w:rFonts w:ascii="Arial" w:hAnsi="Arial" w:cs="Arial"/>
          <w:bCs/>
          <w:szCs w:val="24"/>
        </w:rPr>
        <w:t>DRC</w:t>
      </w:r>
      <w:r w:rsidR="00BF5798">
        <w:rPr>
          <w:rFonts w:ascii="Arial" w:hAnsi="Arial" w:cs="Arial"/>
          <w:bCs/>
          <w:szCs w:val="24"/>
        </w:rPr>
        <w:t> </w:t>
      </w:r>
      <w:r w:rsidR="00772CBD">
        <w:rPr>
          <w:rFonts w:ascii="Arial" w:hAnsi="Arial" w:cs="Arial"/>
          <w:bCs/>
          <w:szCs w:val="24"/>
        </w:rPr>
        <w:t xml:space="preserve">agreed in-principle to all of the recommendations of the </w:t>
      </w:r>
      <w:r w:rsidR="00D27825">
        <w:rPr>
          <w:rFonts w:ascii="Arial" w:hAnsi="Arial" w:cs="Arial"/>
          <w:bCs/>
          <w:szCs w:val="24"/>
        </w:rPr>
        <w:t>R</w:t>
      </w:r>
      <w:r w:rsidR="00772CBD">
        <w:rPr>
          <w:rFonts w:ascii="Arial" w:hAnsi="Arial" w:cs="Arial"/>
          <w:bCs/>
          <w:szCs w:val="24"/>
        </w:rPr>
        <w:t>eview.</w:t>
      </w:r>
      <w:r w:rsidR="00D5390B">
        <w:rPr>
          <w:rFonts w:ascii="Arial" w:hAnsi="Arial" w:cs="Arial"/>
          <w:bCs/>
          <w:szCs w:val="24"/>
        </w:rPr>
        <w:t xml:space="preserve"> </w:t>
      </w:r>
    </w:p>
    <w:p w14:paraId="45DBF00E" w14:textId="77777777" w:rsidR="007A794C" w:rsidRDefault="00C41236" w:rsidP="00C41236">
      <w:pPr>
        <w:jc w:val="both"/>
        <w:rPr>
          <w:rFonts w:ascii="Arial" w:hAnsi="Arial" w:cs="Arial"/>
          <w:bCs/>
          <w:szCs w:val="24"/>
        </w:rPr>
      </w:pPr>
      <w:r w:rsidRPr="00BD0AFD">
        <w:rPr>
          <w:rFonts w:ascii="Arial" w:hAnsi="Arial" w:cs="Arial"/>
          <w:bCs/>
          <w:szCs w:val="24"/>
        </w:rPr>
        <w:t xml:space="preserve">As part of the </w:t>
      </w:r>
      <w:r w:rsidR="00D27825">
        <w:rPr>
          <w:rFonts w:ascii="Arial" w:hAnsi="Arial" w:cs="Arial"/>
          <w:bCs/>
          <w:szCs w:val="24"/>
        </w:rPr>
        <w:t>R</w:t>
      </w:r>
      <w:r w:rsidRPr="00BD0AFD">
        <w:rPr>
          <w:rFonts w:ascii="Arial" w:hAnsi="Arial" w:cs="Arial"/>
          <w:bCs/>
          <w:szCs w:val="24"/>
        </w:rPr>
        <w:t xml:space="preserve">eview, it was identified that the operation of SDA could be markedly improved by making changes to the SDA Rules. </w:t>
      </w:r>
      <w:r w:rsidR="00D5390B">
        <w:rPr>
          <w:rFonts w:ascii="Arial" w:hAnsi="Arial" w:cs="Arial"/>
          <w:bCs/>
          <w:szCs w:val="24"/>
        </w:rPr>
        <w:t xml:space="preserve">An initial </w:t>
      </w:r>
      <w:r w:rsidR="00D27825">
        <w:rPr>
          <w:rFonts w:ascii="Arial" w:hAnsi="Arial" w:cs="Arial"/>
          <w:bCs/>
          <w:szCs w:val="24"/>
        </w:rPr>
        <w:t>tranche</w:t>
      </w:r>
      <w:r w:rsidR="00D5390B">
        <w:rPr>
          <w:rFonts w:ascii="Arial" w:hAnsi="Arial" w:cs="Arial"/>
          <w:bCs/>
          <w:szCs w:val="24"/>
        </w:rPr>
        <w:t xml:space="preserve"> of changes to the Rules came into effect in March 2019</w:t>
      </w:r>
      <w:r w:rsidR="00D27825">
        <w:rPr>
          <w:rFonts w:ascii="Arial" w:hAnsi="Arial" w:cs="Arial"/>
          <w:bCs/>
          <w:szCs w:val="24"/>
        </w:rPr>
        <w:t>.</w:t>
      </w:r>
      <w:r w:rsidR="007A794C">
        <w:rPr>
          <w:rFonts w:ascii="Arial" w:hAnsi="Arial" w:cs="Arial"/>
          <w:bCs/>
          <w:szCs w:val="24"/>
        </w:rPr>
        <w:t xml:space="preserve"> These included changes to remove obstacles to SDA being included in participant plans in cases where an appropriate dwelling is</w:t>
      </w:r>
      <w:r w:rsidR="00BF5798">
        <w:rPr>
          <w:rFonts w:ascii="Arial" w:hAnsi="Arial" w:cs="Arial"/>
          <w:bCs/>
          <w:szCs w:val="24"/>
        </w:rPr>
        <w:t> </w:t>
      </w:r>
      <w:r w:rsidR="007A794C">
        <w:rPr>
          <w:rFonts w:ascii="Arial" w:hAnsi="Arial" w:cs="Arial"/>
          <w:bCs/>
          <w:szCs w:val="24"/>
        </w:rPr>
        <w:t>yet to</w:t>
      </w:r>
      <w:r w:rsidR="00D15A70">
        <w:rPr>
          <w:rFonts w:ascii="Arial" w:hAnsi="Arial" w:cs="Arial"/>
          <w:bCs/>
          <w:szCs w:val="24"/>
        </w:rPr>
        <w:t> </w:t>
      </w:r>
      <w:r w:rsidR="007A794C">
        <w:rPr>
          <w:rFonts w:ascii="Arial" w:hAnsi="Arial" w:cs="Arial"/>
          <w:bCs/>
          <w:szCs w:val="24"/>
        </w:rPr>
        <w:t>be</w:t>
      </w:r>
      <w:r w:rsidR="00227B69">
        <w:rPr>
          <w:rFonts w:ascii="Arial" w:hAnsi="Arial" w:cs="Arial"/>
          <w:bCs/>
          <w:szCs w:val="24"/>
        </w:rPr>
        <w:t> </w:t>
      </w:r>
      <w:r w:rsidR="007A794C">
        <w:rPr>
          <w:rFonts w:ascii="Arial" w:hAnsi="Arial" w:cs="Arial"/>
          <w:bCs/>
          <w:szCs w:val="24"/>
        </w:rPr>
        <w:t>identified; remov</w:t>
      </w:r>
      <w:r w:rsidR="00417728">
        <w:rPr>
          <w:rFonts w:ascii="Arial" w:hAnsi="Arial" w:cs="Arial"/>
          <w:bCs/>
          <w:szCs w:val="24"/>
        </w:rPr>
        <w:t>ing</w:t>
      </w:r>
      <w:r w:rsidR="007A794C">
        <w:rPr>
          <w:rFonts w:ascii="Arial" w:hAnsi="Arial" w:cs="Arial"/>
          <w:bCs/>
          <w:szCs w:val="24"/>
        </w:rPr>
        <w:t xml:space="preserve"> the requirement for a participant to exhaust all other options before they can</w:t>
      </w:r>
      <w:r w:rsidR="00D136A0">
        <w:rPr>
          <w:rFonts w:ascii="Arial" w:hAnsi="Arial" w:cs="Arial"/>
          <w:bCs/>
          <w:szCs w:val="24"/>
        </w:rPr>
        <w:t xml:space="preserve"> become</w:t>
      </w:r>
      <w:r w:rsidR="007A794C">
        <w:rPr>
          <w:rFonts w:ascii="Arial" w:hAnsi="Arial" w:cs="Arial"/>
          <w:bCs/>
          <w:szCs w:val="24"/>
        </w:rPr>
        <w:t xml:space="preserve"> eligible for SDA; and clarify</w:t>
      </w:r>
      <w:r w:rsidR="00417728">
        <w:rPr>
          <w:rFonts w:ascii="Arial" w:hAnsi="Arial" w:cs="Arial"/>
          <w:bCs/>
          <w:szCs w:val="24"/>
        </w:rPr>
        <w:t>ing</w:t>
      </w:r>
      <w:r w:rsidR="007A794C">
        <w:rPr>
          <w:rFonts w:ascii="Arial" w:hAnsi="Arial" w:cs="Arial"/>
          <w:bCs/>
          <w:szCs w:val="24"/>
        </w:rPr>
        <w:t xml:space="preserve"> when a participant is</w:t>
      </w:r>
      <w:r w:rsidR="00BF5798">
        <w:rPr>
          <w:rFonts w:ascii="Arial" w:hAnsi="Arial" w:cs="Arial"/>
          <w:bCs/>
          <w:szCs w:val="24"/>
        </w:rPr>
        <w:t> </w:t>
      </w:r>
      <w:r w:rsidR="007A794C">
        <w:rPr>
          <w:rFonts w:ascii="Arial" w:hAnsi="Arial" w:cs="Arial"/>
          <w:bCs/>
          <w:szCs w:val="24"/>
        </w:rPr>
        <w:t>eligible for SDA</w:t>
      </w:r>
      <w:r w:rsidR="001713AB">
        <w:rPr>
          <w:rFonts w:ascii="Arial" w:hAnsi="Arial" w:cs="Arial"/>
          <w:bCs/>
          <w:szCs w:val="24"/>
        </w:rPr>
        <w:t>.</w:t>
      </w:r>
      <w:r w:rsidR="00FE023B">
        <w:rPr>
          <w:rFonts w:ascii="Arial" w:hAnsi="Arial" w:cs="Arial"/>
          <w:bCs/>
          <w:szCs w:val="24"/>
        </w:rPr>
        <w:t xml:space="preserve"> </w:t>
      </w:r>
    </w:p>
    <w:p w14:paraId="219527F3" w14:textId="77777777" w:rsidR="00D27825" w:rsidRDefault="00C41236" w:rsidP="00C41236">
      <w:pPr>
        <w:jc w:val="both"/>
        <w:rPr>
          <w:rFonts w:ascii="Arial" w:hAnsi="Arial" w:cs="Arial"/>
          <w:bCs/>
          <w:szCs w:val="24"/>
        </w:rPr>
      </w:pPr>
      <w:r>
        <w:rPr>
          <w:rFonts w:ascii="Arial" w:hAnsi="Arial" w:cs="Arial"/>
          <w:bCs/>
          <w:szCs w:val="24"/>
        </w:rPr>
        <w:t xml:space="preserve">The changes </w:t>
      </w:r>
      <w:r w:rsidR="00E24779">
        <w:rPr>
          <w:rFonts w:ascii="Arial" w:hAnsi="Arial" w:cs="Arial"/>
          <w:bCs/>
          <w:szCs w:val="24"/>
        </w:rPr>
        <w:t xml:space="preserve">in this instrument </w:t>
      </w:r>
      <w:r w:rsidR="001B19D8">
        <w:rPr>
          <w:rFonts w:ascii="Arial" w:hAnsi="Arial" w:cs="Arial"/>
          <w:bCs/>
          <w:szCs w:val="24"/>
        </w:rPr>
        <w:t xml:space="preserve">implement a number of further recommendations </w:t>
      </w:r>
      <w:r w:rsidR="004A79E0">
        <w:rPr>
          <w:rFonts w:ascii="Arial" w:hAnsi="Arial" w:cs="Arial"/>
          <w:bCs/>
          <w:szCs w:val="24"/>
        </w:rPr>
        <w:t xml:space="preserve">from the </w:t>
      </w:r>
      <w:r w:rsidR="00D27825">
        <w:rPr>
          <w:rFonts w:ascii="Arial" w:hAnsi="Arial" w:cs="Arial"/>
          <w:bCs/>
          <w:szCs w:val="24"/>
        </w:rPr>
        <w:t>R</w:t>
      </w:r>
      <w:r w:rsidR="004A79E0">
        <w:rPr>
          <w:rFonts w:ascii="Arial" w:hAnsi="Arial" w:cs="Arial"/>
          <w:bCs/>
          <w:szCs w:val="24"/>
        </w:rPr>
        <w:t xml:space="preserve">eview including </w:t>
      </w:r>
      <w:r w:rsidR="004A79E0" w:rsidRPr="004A79E0">
        <w:rPr>
          <w:rFonts w:ascii="Arial" w:hAnsi="Arial" w:cs="Arial"/>
          <w:bCs/>
          <w:szCs w:val="24"/>
        </w:rPr>
        <w:t>to remove restrictions for participants to live in SDA dwellings with people who are not eligible for SDA (such as their partner, children, other family and friends).</w:t>
      </w:r>
      <w:r w:rsidR="004A79E0">
        <w:rPr>
          <w:rFonts w:ascii="Arial" w:hAnsi="Arial" w:cs="Arial"/>
          <w:bCs/>
          <w:szCs w:val="24"/>
        </w:rPr>
        <w:t xml:space="preserve"> </w:t>
      </w:r>
    </w:p>
    <w:p w14:paraId="722A471A" w14:textId="77777777" w:rsidR="00BF5798" w:rsidRDefault="00BF5798" w:rsidP="00C41236">
      <w:pPr>
        <w:jc w:val="both"/>
        <w:rPr>
          <w:rFonts w:ascii="Arial" w:hAnsi="Arial" w:cs="Arial"/>
          <w:bCs/>
          <w:szCs w:val="24"/>
        </w:rPr>
      </w:pPr>
    </w:p>
    <w:p w14:paraId="5AF6A8A1" w14:textId="77777777" w:rsidR="00C41236" w:rsidRDefault="004A79E0" w:rsidP="00C41236">
      <w:pPr>
        <w:jc w:val="both"/>
        <w:rPr>
          <w:rFonts w:ascii="Arial" w:hAnsi="Arial" w:cs="Arial"/>
          <w:bCs/>
          <w:szCs w:val="24"/>
        </w:rPr>
      </w:pPr>
      <w:r>
        <w:rPr>
          <w:rFonts w:ascii="Arial" w:hAnsi="Arial" w:cs="Arial"/>
          <w:bCs/>
          <w:szCs w:val="24"/>
        </w:rPr>
        <w:lastRenderedPageBreak/>
        <w:t xml:space="preserve">These changes </w:t>
      </w:r>
      <w:r w:rsidR="00D27825">
        <w:rPr>
          <w:rFonts w:ascii="Arial" w:hAnsi="Arial" w:cs="Arial"/>
          <w:bCs/>
          <w:szCs w:val="24"/>
        </w:rPr>
        <w:t xml:space="preserve">also </w:t>
      </w:r>
      <w:r w:rsidR="00E24779">
        <w:rPr>
          <w:rFonts w:ascii="Arial" w:hAnsi="Arial" w:cs="Arial"/>
          <w:szCs w:val="24"/>
        </w:rPr>
        <w:t>increase the scope of accommodation arrangements available to</w:t>
      </w:r>
      <w:r w:rsidR="00BF5798">
        <w:rPr>
          <w:rFonts w:ascii="Arial" w:hAnsi="Arial" w:cs="Arial"/>
          <w:szCs w:val="24"/>
        </w:rPr>
        <w:t> </w:t>
      </w:r>
      <w:r w:rsidR="00E24779">
        <w:rPr>
          <w:rFonts w:ascii="Arial" w:hAnsi="Arial" w:cs="Arial"/>
          <w:szCs w:val="24"/>
        </w:rPr>
        <w:t>SDA participants</w:t>
      </w:r>
      <w:r w:rsidR="00D27825">
        <w:rPr>
          <w:rFonts w:ascii="Arial" w:hAnsi="Arial" w:cs="Arial"/>
          <w:szCs w:val="24"/>
        </w:rPr>
        <w:t xml:space="preserve"> including by </w:t>
      </w:r>
      <w:r w:rsidR="00BF5798">
        <w:rPr>
          <w:rFonts w:ascii="Arial" w:hAnsi="Arial" w:cs="Arial"/>
          <w:bCs/>
          <w:szCs w:val="24"/>
        </w:rPr>
        <w:t>i</w:t>
      </w:r>
      <w:r w:rsidR="00C41236">
        <w:rPr>
          <w:rFonts w:ascii="Arial" w:hAnsi="Arial" w:cs="Arial"/>
          <w:bCs/>
          <w:szCs w:val="24"/>
        </w:rPr>
        <w:t>ncorporat</w:t>
      </w:r>
      <w:r w:rsidR="00D27825">
        <w:rPr>
          <w:rFonts w:ascii="Arial" w:hAnsi="Arial" w:cs="Arial"/>
          <w:bCs/>
          <w:szCs w:val="24"/>
        </w:rPr>
        <w:t>ing</w:t>
      </w:r>
      <w:r w:rsidR="00C41236">
        <w:rPr>
          <w:rFonts w:ascii="Arial" w:hAnsi="Arial" w:cs="Arial"/>
          <w:bCs/>
          <w:szCs w:val="24"/>
        </w:rPr>
        <w:t xml:space="preserve"> flexibility for participants and residents of SDA dwellings to share a room where they choose to do so</w:t>
      </w:r>
      <w:r w:rsidR="00D27825">
        <w:rPr>
          <w:rFonts w:ascii="Arial" w:hAnsi="Arial" w:cs="Arial"/>
          <w:bCs/>
          <w:szCs w:val="24"/>
        </w:rPr>
        <w:t>,</w:t>
      </w:r>
      <w:r w:rsidR="00C41236">
        <w:rPr>
          <w:rFonts w:ascii="Arial" w:hAnsi="Arial" w:cs="Arial"/>
          <w:bCs/>
          <w:szCs w:val="24"/>
        </w:rPr>
        <w:t xml:space="preserve"> and where this sharing would not adversely impact an eligible participant’s needs. This will allow couples to</w:t>
      </w:r>
      <w:r w:rsidR="00BF5798">
        <w:rPr>
          <w:rFonts w:ascii="Arial" w:hAnsi="Arial" w:cs="Arial"/>
          <w:bCs/>
          <w:szCs w:val="24"/>
        </w:rPr>
        <w:t> </w:t>
      </w:r>
      <w:r w:rsidR="00C41236">
        <w:rPr>
          <w:rFonts w:ascii="Arial" w:hAnsi="Arial" w:cs="Arial"/>
          <w:bCs/>
          <w:szCs w:val="24"/>
        </w:rPr>
        <w:t>share a</w:t>
      </w:r>
      <w:r w:rsidR="008600F0">
        <w:rPr>
          <w:rFonts w:ascii="Arial" w:hAnsi="Arial" w:cs="Arial"/>
          <w:bCs/>
          <w:szCs w:val="24"/>
        </w:rPr>
        <w:t> </w:t>
      </w:r>
      <w:r w:rsidR="00C41236">
        <w:rPr>
          <w:rFonts w:ascii="Arial" w:hAnsi="Arial" w:cs="Arial"/>
          <w:bCs/>
          <w:szCs w:val="24"/>
        </w:rPr>
        <w:t xml:space="preserve">bedroom where they choose to do so and children to share a room with their siblings where appropriate. </w:t>
      </w:r>
    </w:p>
    <w:p w14:paraId="43B00FD1" w14:textId="77777777" w:rsidR="00C41236" w:rsidRDefault="00C41236" w:rsidP="00C41236">
      <w:pPr>
        <w:jc w:val="both"/>
        <w:rPr>
          <w:rFonts w:ascii="Arial" w:hAnsi="Arial" w:cs="Arial"/>
          <w:bCs/>
          <w:szCs w:val="24"/>
        </w:rPr>
      </w:pPr>
      <w:r>
        <w:rPr>
          <w:rFonts w:ascii="Arial" w:hAnsi="Arial" w:cs="Arial"/>
          <w:bCs/>
          <w:szCs w:val="24"/>
        </w:rPr>
        <w:t xml:space="preserve">The SDA Rules 2016 required that all the shared areas and the majority of bedrooms in a dwelling meet the minimum design requirements specified for a SDA design category. This has been changed to allow a dwelling to be enrolled as SDA if the shared areas, at least one bedroom and at least one bathroom meet the minimum design requirements specified for a SDA design category. </w:t>
      </w:r>
      <w:r w:rsidR="00974AA1" w:rsidRPr="005F5734">
        <w:rPr>
          <w:rFonts w:ascii="Arial" w:hAnsi="Arial" w:cs="Arial"/>
          <w:bCs/>
          <w:szCs w:val="24"/>
        </w:rPr>
        <w:t>In addition, the</w:t>
      </w:r>
      <w:r w:rsidR="00BF5798">
        <w:rPr>
          <w:rFonts w:ascii="Arial" w:hAnsi="Arial" w:cs="Arial"/>
          <w:bCs/>
          <w:szCs w:val="24"/>
        </w:rPr>
        <w:t> </w:t>
      </w:r>
      <w:r w:rsidR="00974AA1" w:rsidRPr="005F5734">
        <w:rPr>
          <w:rFonts w:ascii="Arial" w:hAnsi="Arial" w:cs="Arial"/>
          <w:bCs/>
          <w:szCs w:val="24"/>
        </w:rPr>
        <w:t>rule</w:t>
      </w:r>
      <w:r w:rsidR="00BF5798">
        <w:rPr>
          <w:rFonts w:ascii="Arial" w:hAnsi="Arial" w:cs="Arial"/>
          <w:bCs/>
          <w:szCs w:val="24"/>
        </w:rPr>
        <w:t> </w:t>
      </w:r>
      <w:r w:rsidR="00974AA1" w:rsidRPr="005F5734">
        <w:rPr>
          <w:rFonts w:ascii="Arial" w:hAnsi="Arial" w:cs="Arial"/>
          <w:bCs/>
          <w:szCs w:val="24"/>
        </w:rPr>
        <w:t>has</w:t>
      </w:r>
      <w:r w:rsidR="00BF5798">
        <w:rPr>
          <w:rFonts w:ascii="Arial" w:hAnsi="Arial" w:cs="Arial"/>
          <w:bCs/>
          <w:szCs w:val="24"/>
        </w:rPr>
        <w:t> </w:t>
      </w:r>
      <w:r w:rsidR="00974AA1" w:rsidRPr="005F5734">
        <w:rPr>
          <w:rFonts w:ascii="Arial" w:hAnsi="Arial" w:cs="Arial"/>
          <w:bCs/>
          <w:szCs w:val="24"/>
        </w:rPr>
        <w:t>been adjusted</w:t>
      </w:r>
      <w:r w:rsidR="001713AB" w:rsidRPr="005F5734">
        <w:rPr>
          <w:rFonts w:ascii="Arial" w:hAnsi="Arial" w:cs="Arial"/>
          <w:bCs/>
          <w:szCs w:val="24"/>
        </w:rPr>
        <w:t xml:space="preserve"> to allow more than five</w:t>
      </w:r>
      <w:r w:rsidR="00974AA1" w:rsidRPr="005F5734">
        <w:rPr>
          <w:rFonts w:ascii="Arial" w:hAnsi="Arial" w:cs="Arial"/>
          <w:bCs/>
          <w:szCs w:val="24"/>
        </w:rPr>
        <w:t xml:space="preserve"> longer-term residents in new or</w:t>
      </w:r>
      <w:r w:rsidR="00BF5798">
        <w:rPr>
          <w:rFonts w:ascii="Arial" w:hAnsi="Arial" w:cs="Arial"/>
          <w:bCs/>
          <w:szCs w:val="24"/>
        </w:rPr>
        <w:t> </w:t>
      </w:r>
      <w:r w:rsidR="00974AA1" w:rsidRPr="005F5734">
        <w:rPr>
          <w:rFonts w:ascii="Arial" w:hAnsi="Arial" w:cs="Arial"/>
          <w:bCs/>
          <w:szCs w:val="24"/>
        </w:rPr>
        <w:t>existing stock where these residents are from the same family.</w:t>
      </w:r>
      <w:r w:rsidR="00974AA1">
        <w:rPr>
          <w:rFonts w:ascii="Arial" w:hAnsi="Arial" w:cs="Arial"/>
          <w:bCs/>
          <w:szCs w:val="24"/>
        </w:rPr>
        <w:t xml:space="preserve"> </w:t>
      </w:r>
      <w:r>
        <w:rPr>
          <w:rFonts w:ascii="Arial" w:hAnsi="Arial" w:cs="Arial"/>
          <w:bCs/>
          <w:szCs w:val="24"/>
        </w:rPr>
        <w:t>This will allow more dwellings to</w:t>
      </w:r>
      <w:r w:rsidR="008600F0">
        <w:rPr>
          <w:rFonts w:ascii="Arial" w:hAnsi="Arial" w:cs="Arial"/>
          <w:bCs/>
          <w:szCs w:val="24"/>
        </w:rPr>
        <w:t> </w:t>
      </w:r>
      <w:r>
        <w:rPr>
          <w:rFonts w:ascii="Arial" w:hAnsi="Arial" w:cs="Arial"/>
          <w:bCs/>
          <w:szCs w:val="24"/>
        </w:rPr>
        <w:t>be</w:t>
      </w:r>
      <w:r w:rsidR="008600F0">
        <w:rPr>
          <w:rFonts w:ascii="Arial" w:hAnsi="Arial" w:cs="Arial"/>
          <w:bCs/>
          <w:szCs w:val="24"/>
        </w:rPr>
        <w:t> </w:t>
      </w:r>
      <w:r>
        <w:rPr>
          <w:rFonts w:ascii="Arial" w:hAnsi="Arial" w:cs="Arial"/>
          <w:bCs/>
          <w:szCs w:val="24"/>
        </w:rPr>
        <w:t>enrolled as SDA, including dwellings appropriate for families</w:t>
      </w:r>
      <w:r w:rsidR="00D114A5">
        <w:rPr>
          <w:rFonts w:ascii="Arial" w:hAnsi="Arial" w:cs="Arial"/>
          <w:bCs/>
          <w:szCs w:val="24"/>
        </w:rPr>
        <w:t>,</w:t>
      </w:r>
      <w:r w:rsidR="005F2D73">
        <w:rPr>
          <w:rFonts w:ascii="Arial" w:hAnsi="Arial" w:cs="Arial"/>
          <w:bCs/>
          <w:szCs w:val="24"/>
        </w:rPr>
        <w:t xml:space="preserve"> </w:t>
      </w:r>
      <w:r w:rsidR="00D114A5">
        <w:rPr>
          <w:rFonts w:ascii="Arial" w:hAnsi="Arial" w:cs="Arial"/>
          <w:bCs/>
          <w:szCs w:val="24"/>
        </w:rPr>
        <w:t>which</w:t>
      </w:r>
      <w:r w:rsidR="00BF5798">
        <w:rPr>
          <w:rFonts w:ascii="Arial" w:hAnsi="Arial" w:cs="Arial"/>
          <w:bCs/>
          <w:szCs w:val="24"/>
        </w:rPr>
        <w:t> </w:t>
      </w:r>
      <w:r w:rsidR="00D114A5">
        <w:rPr>
          <w:rFonts w:ascii="Arial" w:hAnsi="Arial" w:cs="Arial"/>
          <w:bCs/>
          <w:szCs w:val="24"/>
        </w:rPr>
        <w:t>will make it</w:t>
      </w:r>
      <w:r w:rsidR="008600F0">
        <w:rPr>
          <w:rFonts w:ascii="Arial" w:hAnsi="Arial" w:cs="Arial"/>
          <w:bCs/>
          <w:szCs w:val="24"/>
        </w:rPr>
        <w:t> </w:t>
      </w:r>
      <w:r w:rsidR="00D114A5">
        <w:rPr>
          <w:rFonts w:ascii="Arial" w:hAnsi="Arial" w:cs="Arial"/>
          <w:bCs/>
          <w:szCs w:val="24"/>
        </w:rPr>
        <w:t>possible for family members, (for example, siblings) to share a room where appropriate.</w:t>
      </w:r>
      <w:r w:rsidR="00F14E3F">
        <w:rPr>
          <w:rFonts w:ascii="Arial" w:hAnsi="Arial" w:cs="Arial"/>
          <w:bCs/>
          <w:szCs w:val="24"/>
        </w:rPr>
        <w:t xml:space="preserve"> </w:t>
      </w:r>
    </w:p>
    <w:p w14:paraId="545B8AE8" w14:textId="77777777" w:rsidR="00426C90" w:rsidRDefault="00FE023B" w:rsidP="00426C90">
      <w:pPr>
        <w:jc w:val="both"/>
        <w:rPr>
          <w:rFonts w:ascii="Arial" w:hAnsi="Arial" w:cs="Arial"/>
          <w:bCs/>
          <w:szCs w:val="24"/>
        </w:rPr>
      </w:pPr>
      <w:r>
        <w:rPr>
          <w:rFonts w:ascii="Arial" w:hAnsi="Arial" w:cs="Arial"/>
          <w:bCs/>
          <w:szCs w:val="24"/>
        </w:rPr>
        <w:t>T</w:t>
      </w:r>
      <w:r w:rsidR="00426C90">
        <w:rPr>
          <w:rFonts w:ascii="Arial" w:hAnsi="Arial" w:cs="Arial"/>
          <w:bCs/>
          <w:szCs w:val="24"/>
        </w:rPr>
        <w:t xml:space="preserve">his instrument has transferred the responsibility for enrolling dwellings from the </w:t>
      </w:r>
      <w:r w:rsidR="00426C90" w:rsidRPr="004B2BAE">
        <w:rPr>
          <w:rFonts w:ascii="Arial" w:hAnsi="Arial" w:cs="Arial"/>
          <w:bCs/>
          <w:szCs w:val="24"/>
        </w:rPr>
        <w:t>NDIS</w:t>
      </w:r>
      <w:r w:rsidR="00BF5798">
        <w:rPr>
          <w:rFonts w:ascii="Arial" w:hAnsi="Arial" w:cs="Arial"/>
          <w:bCs/>
          <w:szCs w:val="24"/>
        </w:rPr>
        <w:t> </w:t>
      </w:r>
      <w:r w:rsidR="00426C90" w:rsidRPr="004B2BAE">
        <w:rPr>
          <w:rFonts w:ascii="Arial" w:hAnsi="Arial" w:cs="Arial"/>
          <w:bCs/>
          <w:szCs w:val="24"/>
        </w:rPr>
        <w:t>Quality and Safeguards Commission</w:t>
      </w:r>
      <w:r w:rsidR="00426C90">
        <w:rPr>
          <w:rFonts w:ascii="Arial" w:hAnsi="Arial" w:cs="Arial"/>
          <w:bCs/>
          <w:szCs w:val="24"/>
        </w:rPr>
        <w:t xml:space="preserve"> to the </w:t>
      </w:r>
      <w:r w:rsidR="00426C90" w:rsidRPr="004B2BAE">
        <w:rPr>
          <w:rFonts w:ascii="Arial" w:hAnsi="Arial" w:cs="Arial"/>
          <w:bCs/>
          <w:szCs w:val="24"/>
        </w:rPr>
        <w:t>National Disability Insurance Agency</w:t>
      </w:r>
      <w:r w:rsidR="00426C90">
        <w:rPr>
          <w:rFonts w:ascii="Arial" w:hAnsi="Arial" w:cs="Arial"/>
          <w:bCs/>
          <w:szCs w:val="24"/>
        </w:rPr>
        <w:t xml:space="preserve"> (NDIA). </w:t>
      </w:r>
      <w:r w:rsidR="00426C90" w:rsidRPr="004632B3">
        <w:rPr>
          <w:rFonts w:ascii="Arial" w:hAnsi="Arial" w:cs="Arial"/>
          <w:bCs/>
          <w:szCs w:val="24"/>
        </w:rPr>
        <w:t>The NDIA is better placed to assess suitability of dwellings.</w:t>
      </w:r>
      <w:r w:rsidR="00426C90">
        <w:rPr>
          <w:rFonts w:ascii="Arial" w:hAnsi="Arial" w:cs="Arial"/>
          <w:bCs/>
          <w:szCs w:val="24"/>
        </w:rPr>
        <w:t xml:space="preserve"> The</w:t>
      </w:r>
      <w:r w:rsidR="00BF5798">
        <w:rPr>
          <w:rFonts w:ascii="Arial" w:hAnsi="Arial" w:cs="Arial"/>
          <w:bCs/>
          <w:szCs w:val="24"/>
        </w:rPr>
        <w:t> </w:t>
      </w:r>
      <w:r w:rsidR="00426C90" w:rsidRPr="004B2BAE">
        <w:rPr>
          <w:rFonts w:ascii="Arial" w:hAnsi="Arial" w:cs="Arial"/>
          <w:bCs/>
          <w:szCs w:val="24"/>
        </w:rPr>
        <w:t>NDIS</w:t>
      </w:r>
      <w:r w:rsidR="00BF5798">
        <w:rPr>
          <w:rFonts w:ascii="Arial" w:hAnsi="Arial" w:cs="Arial"/>
          <w:bCs/>
          <w:szCs w:val="24"/>
        </w:rPr>
        <w:t> </w:t>
      </w:r>
      <w:r w:rsidR="00426C90" w:rsidRPr="004B2BAE">
        <w:rPr>
          <w:rFonts w:ascii="Arial" w:hAnsi="Arial" w:cs="Arial"/>
          <w:bCs/>
          <w:szCs w:val="24"/>
        </w:rPr>
        <w:t>Quality</w:t>
      </w:r>
      <w:r w:rsidR="00BF5798">
        <w:rPr>
          <w:rFonts w:ascii="Arial" w:hAnsi="Arial" w:cs="Arial"/>
          <w:bCs/>
          <w:szCs w:val="24"/>
        </w:rPr>
        <w:t> </w:t>
      </w:r>
      <w:r w:rsidR="00426C90" w:rsidRPr="004B2BAE">
        <w:rPr>
          <w:rFonts w:ascii="Arial" w:hAnsi="Arial" w:cs="Arial"/>
          <w:bCs/>
          <w:szCs w:val="24"/>
        </w:rPr>
        <w:t>and Safeguards Commission</w:t>
      </w:r>
      <w:r w:rsidR="00426C90">
        <w:rPr>
          <w:rFonts w:ascii="Arial" w:hAnsi="Arial" w:cs="Arial"/>
          <w:bCs/>
          <w:szCs w:val="24"/>
        </w:rPr>
        <w:t xml:space="preserve"> will continue to register SDA providers in participating jurisdictions. </w:t>
      </w:r>
    </w:p>
    <w:p w14:paraId="56ECD925" w14:textId="77777777" w:rsidR="00426C90" w:rsidRDefault="00426C90" w:rsidP="00426C90">
      <w:pPr>
        <w:jc w:val="both"/>
        <w:rPr>
          <w:rFonts w:ascii="Arial" w:hAnsi="Arial" w:cs="Arial"/>
          <w:bCs/>
          <w:szCs w:val="24"/>
        </w:rPr>
      </w:pPr>
      <w:r>
        <w:rPr>
          <w:rFonts w:ascii="Arial" w:hAnsi="Arial" w:cs="Arial"/>
          <w:bCs/>
          <w:szCs w:val="24"/>
        </w:rPr>
        <w:t xml:space="preserve">The instrument also increases the </w:t>
      </w:r>
      <w:r w:rsidR="007519E2">
        <w:rPr>
          <w:rFonts w:ascii="Arial" w:hAnsi="Arial" w:cs="Arial"/>
          <w:bCs/>
          <w:szCs w:val="24"/>
        </w:rPr>
        <w:t xml:space="preserve">breadth </w:t>
      </w:r>
      <w:r>
        <w:rPr>
          <w:rFonts w:ascii="Arial" w:hAnsi="Arial" w:cs="Arial"/>
          <w:bCs/>
          <w:szCs w:val="24"/>
        </w:rPr>
        <w:t>of properties that can be enrolled as SDA dwelling</w:t>
      </w:r>
      <w:r w:rsidR="00D136A0">
        <w:rPr>
          <w:rFonts w:ascii="Arial" w:hAnsi="Arial" w:cs="Arial"/>
          <w:bCs/>
          <w:szCs w:val="24"/>
        </w:rPr>
        <w:t>s</w:t>
      </w:r>
      <w:r w:rsidR="00230321">
        <w:rPr>
          <w:rFonts w:ascii="Arial" w:hAnsi="Arial" w:cs="Arial"/>
          <w:bCs/>
          <w:szCs w:val="24"/>
        </w:rPr>
        <w:t>. This is</w:t>
      </w:r>
      <w:r>
        <w:rPr>
          <w:rFonts w:ascii="Arial" w:hAnsi="Arial" w:cs="Arial"/>
          <w:bCs/>
          <w:szCs w:val="24"/>
        </w:rPr>
        <w:t xml:space="preserve"> to ensure SDA eligible participants </w:t>
      </w:r>
      <w:r w:rsidR="007519E2">
        <w:rPr>
          <w:rFonts w:ascii="Arial" w:hAnsi="Arial" w:cs="Arial"/>
          <w:bCs/>
          <w:szCs w:val="24"/>
        </w:rPr>
        <w:t xml:space="preserve">who </w:t>
      </w:r>
      <w:r>
        <w:rPr>
          <w:rFonts w:ascii="Arial" w:hAnsi="Arial" w:cs="Arial"/>
          <w:bCs/>
          <w:szCs w:val="24"/>
        </w:rPr>
        <w:t>are residing in properties intended to be enrolled, but could not</w:t>
      </w:r>
      <w:r w:rsidR="00EB7564">
        <w:rPr>
          <w:rFonts w:ascii="Arial" w:hAnsi="Arial" w:cs="Arial"/>
          <w:bCs/>
          <w:szCs w:val="24"/>
        </w:rPr>
        <w:t xml:space="preserve"> be enrolled</w:t>
      </w:r>
      <w:r>
        <w:rPr>
          <w:rFonts w:ascii="Arial" w:hAnsi="Arial" w:cs="Arial"/>
          <w:bCs/>
          <w:szCs w:val="24"/>
        </w:rPr>
        <w:t xml:space="preserve"> under previous definitions, are</w:t>
      </w:r>
      <w:r w:rsidR="00BF5798">
        <w:rPr>
          <w:rFonts w:ascii="Arial" w:hAnsi="Arial" w:cs="Arial"/>
          <w:bCs/>
          <w:szCs w:val="24"/>
        </w:rPr>
        <w:t> </w:t>
      </w:r>
      <w:r>
        <w:rPr>
          <w:rFonts w:ascii="Arial" w:hAnsi="Arial" w:cs="Arial"/>
          <w:bCs/>
          <w:szCs w:val="24"/>
        </w:rPr>
        <w:t>not</w:t>
      </w:r>
      <w:r w:rsidR="00BF5798">
        <w:rPr>
          <w:rFonts w:ascii="Arial" w:hAnsi="Arial" w:cs="Arial"/>
          <w:bCs/>
          <w:szCs w:val="24"/>
        </w:rPr>
        <w:t> </w:t>
      </w:r>
      <w:r>
        <w:rPr>
          <w:rFonts w:ascii="Arial" w:hAnsi="Arial" w:cs="Arial"/>
          <w:bCs/>
          <w:szCs w:val="24"/>
        </w:rPr>
        <w:t>displaced.</w:t>
      </w:r>
    </w:p>
    <w:p w14:paraId="57534BBD" w14:textId="77777777" w:rsidR="002409AC" w:rsidRDefault="002409AC" w:rsidP="00AB3B35">
      <w:pPr>
        <w:jc w:val="both"/>
        <w:rPr>
          <w:rFonts w:ascii="Arial" w:hAnsi="Arial" w:cs="Arial"/>
          <w:szCs w:val="24"/>
        </w:rPr>
      </w:pPr>
      <w:r>
        <w:rPr>
          <w:rFonts w:ascii="Arial" w:hAnsi="Arial" w:cs="Arial"/>
          <w:szCs w:val="24"/>
        </w:rPr>
        <w:t>The Minister, in making this instrument has had regard to the financial sustainability of</w:t>
      </w:r>
      <w:r w:rsidR="008600F0">
        <w:rPr>
          <w:rFonts w:ascii="Arial" w:hAnsi="Arial" w:cs="Arial"/>
          <w:szCs w:val="24"/>
        </w:rPr>
        <w:t> </w:t>
      </w:r>
      <w:r>
        <w:rPr>
          <w:rFonts w:ascii="Arial" w:hAnsi="Arial" w:cs="Arial"/>
          <w:szCs w:val="24"/>
        </w:rPr>
        <w:t xml:space="preserve">the NDIS as required by subsection 209(3) of the Act. </w:t>
      </w:r>
    </w:p>
    <w:p w14:paraId="318D6FB2" w14:textId="77777777" w:rsidR="00AB3B35" w:rsidRDefault="002409AC" w:rsidP="00AB3B35">
      <w:pPr>
        <w:jc w:val="both"/>
        <w:rPr>
          <w:rFonts w:ascii="Arial" w:hAnsi="Arial" w:cs="Arial"/>
          <w:szCs w:val="24"/>
        </w:rPr>
      </w:pPr>
      <w:r>
        <w:rPr>
          <w:rFonts w:ascii="Arial" w:hAnsi="Arial" w:cs="Arial"/>
          <w:szCs w:val="24"/>
        </w:rPr>
        <w:t xml:space="preserve">This instrument is a legislative instrument for the purposes of the </w:t>
      </w:r>
      <w:r>
        <w:rPr>
          <w:rFonts w:ascii="Arial" w:hAnsi="Arial" w:cs="Arial"/>
          <w:i/>
          <w:szCs w:val="24"/>
        </w:rPr>
        <w:t>Legislation Act 2003</w:t>
      </w:r>
      <w:r w:rsidR="00AB3B35">
        <w:rPr>
          <w:rFonts w:ascii="Arial" w:hAnsi="Arial" w:cs="Arial"/>
          <w:szCs w:val="24"/>
        </w:rPr>
        <w:t>.</w:t>
      </w:r>
    </w:p>
    <w:p w14:paraId="1A02D7EF" w14:textId="77777777" w:rsidR="00F939EA" w:rsidRPr="00AB3B35" w:rsidRDefault="002409AC" w:rsidP="00AB3B35">
      <w:pPr>
        <w:jc w:val="both"/>
        <w:rPr>
          <w:rFonts w:ascii="Arial" w:hAnsi="Arial" w:cs="Arial"/>
          <w:szCs w:val="24"/>
        </w:rPr>
      </w:pPr>
      <w:r w:rsidRPr="008F5F9F">
        <w:rPr>
          <w:rFonts w:ascii="Arial" w:hAnsi="Arial" w:cs="Arial"/>
          <w:b/>
          <w:szCs w:val="24"/>
        </w:rPr>
        <w:t>Commencement</w:t>
      </w:r>
    </w:p>
    <w:p w14:paraId="7A229E3F" w14:textId="77777777" w:rsidR="00F939EA" w:rsidRPr="00F939EA" w:rsidRDefault="00F939EA" w:rsidP="00443201">
      <w:pPr>
        <w:spacing w:after="240"/>
        <w:contextualSpacing/>
        <w:rPr>
          <w:rStyle w:val="BookTitle"/>
          <w:rFonts w:ascii="Arial" w:hAnsi="Arial" w:cs="Arial"/>
          <w:b/>
          <w:i w:val="0"/>
          <w:iCs w:val="0"/>
          <w:smallCaps w:val="0"/>
          <w:spacing w:val="0"/>
          <w:szCs w:val="24"/>
        </w:rPr>
      </w:pPr>
    </w:p>
    <w:p w14:paraId="1D1DE075" w14:textId="77777777" w:rsidR="00AB3B35" w:rsidRDefault="00F939EA" w:rsidP="00AB3B35">
      <w:pPr>
        <w:rPr>
          <w:rFonts w:ascii="Arial" w:hAnsi="Arial" w:cs="Arial"/>
          <w:szCs w:val="24"/>
        </w:rPr>
      </w:pPr>
      <w:r>
        <w:rPr>
          <w:rFonts w:ascii="Arial" w:hAnsi="Arial" w:cs="Arial"/>
          <w:szCs w:val="24"/>
        </w:rPr>
        <w:t>This instrument commences</w:t>
      </w:r>
      <w:r w:rsidR="008F5F9F">
        <w:rPr>
          <w:rFonts w:ascii="Arial" w:hAnsi="Arial" w:cs="Arial"/>
          <w:szCs w:val="24"/>
        </w:rPr>
        <w:t xml:space="preserve"> the day after this instrument is registered.</w:t>
      </w:r>
    </w:p>
    <w:p w14:paraId="1E38AEDD" w14:textId="77777777" w:rsidR="002409AC" w:rsidRPr="00AB3B35" w:rsidRDefault="002409AC" w:rsidP="00AB3B35">
      <w:pPr>
        <w:rPr>
          <w:rStyle w:val="BookTitle"/>
          <w:rFonts w:ascii="Arial" w:hAnsi="Arial" w:cs="Arial"/>
          <w:i w:val="0"/>
          <w:iCs w:val="0"/>
          <w:smallCaps w:val="0"/>
          <w:spacing w:val="0"/>
          <w:szCs w:val="24"/>
        </w:rPr>
      </w:pPr>
      <w:r>
        <w:rPr>
          <w:rFonts w:ascii="Arial" w:hAnsi="Arial" w:cs="Arial"/>
          <w:b/>
          <w:szCs w:val="24"/>
        </w:rPr>
        <w:t>Consultation</w:t>
      </w:r>
    </w:p>
    <w:p w14:paraId="7F991D43" w14:textId="77777777" w:rsidR="002409AC" w:rsidRDefault="002409AC" w:rsidP="00AB3B35">
      <w:pPr>
        <w:jc w:val="both"/>
        <w:rPr>
          <w:rFonts w:ascii="Arial" w:hAnsi="Arial" w:cs="Arial"/>
          <w:szCs w:val="24"/>
        </w:rPr>
      </w:pPr>
      <w:r>
        <w:rPr>
          <w:rFonts w:ascii="Arial" w:hAnsi="Arial" w:cs="Arial"/>
          <w:szCs w:val="24"/>
        </w:rPr>
        <w:t>This instrument is a Category A rule for the purposes of section 209 of the Act.  Accordingly, as required under subsection 209(4) of the Act, the Commonwealth and each host jurisdiction have agreed to the making of this instrument. Each host jurisdiction has had the opportunity to review this instrument and provide comments and feedback. Each host jurisdiction has agreed to the form of this instrument as</w:t>
      </w:r>
      <w:r w:rsidR="000E5347">
        <w:rPr>
          <w:rFonts w:ascii="Arial" w:hAnsi="Arial" w:cs="Arial"/>
          <w:szCs w:val="24"/>
        </w:rPr>
        <w:t> </w:t>
      </w:r>
      <w:r>
        <w:rPr>
          <w:rFonts w:ascii="Arial" w:hAnsi="Arial" w:cs="Arial"/>
          <w:szCs w:val="24"/>
        </w:rPr>
        <w:t>a</w:t>
      </w:r>
      <w:r w:rsidR="000E5347">
        <w:rPr>
          <w:rFonts w:ascii="Arial" w:hAnsi="Arial" w:cs="Arial"/>
          <w:szCs w:val="24"/>
        </w:rPr>
        <w:t> </w:t>
      </w:r>
      <w:r>
        <w:rPr>
          <w:rFonts w:ascii="Arial" w:hAnsi="Arial" w:cs="Arial"/>
          <w:szCs w:val="24"/>
        </w:rPr>
        <w:t xml:space="preserve">result of that consultation. </w:t>
      </w:r>
    </w:p>
    <w:p w14:paraId="30049065" w14:textId="77777777" w:rsidR="001C02FE" w:rsidRDefault="001C02FE" w:rsidP="00AB3B35">
      <w:pPr>
        <w:jc w:val="both"/>
        <w:rPr>
          <w:rFonts w:eastAsiaTheme="majorEastAsia"/>
        </w:rPr>
      </w:pPr>
      <w:r>
        <w:rPr>
          <w:rFonts w:ascii="Arial" w:hAnsi="Arial" w:cs="Arial"/>
          <w:szCs w:val="24"/>
        </w:rPr>
        <w:t>The Commonwealth has consulted with both the</w:t>
      </w:r>
      <w:r w:rsidR="000E5347">
        <w:rPr>
          <w:rFonts w:ascii="Arial" w:hAnsi="Arial" w:cs="Arial"/>
          <w:szCs w:val="24"/>
        </w:rPr>
        <w:t xml:space="preserve"> </w:t>
      </w:r>
      <w:r>
        <w:rPr>
          <w:rFonts w:ascii="Arial" w:hAnsi="Arial" w:cs="Arial"/>
          <w:szCs w:val="24"/>
        </w:rPr>
        <w:t xml:space="preserve">NDIA and the NDIS Quality and Safeguards Commission </w:t>
      </w:r>
      <w:r w:rsidR="007519E2">
        <w:rPr>
          <w:rFonts w:ascii="Arial" w:hAnsi="Arial" w:cs="Arial"/>
          <w:szCs w:val="24"/>
        </w:rPr>
        <w:t>o</w:t>
      </w:r>
      <w:r>
        <w:rPr>
          <w:rFonts w:ascii="Arial" w:hAnsi="Arial" w:cs="Arial"/>
          <w:szCs w:val="24"/>
        </w:rPr>
        <w:t>n the making of this instrument.</w:t>
      </w:r>
    </w:p>
    <w:p w14:paraId="3A2452AD" w14:textId="77777777" w:rsidR="002409AC" w:rsidRDefault="002409AC" w:rsidP="00AB3B35">
      <w:pPr>
        <w:jc w:val="both"/>
        <w:rPr>
          <w:rFonts w:ascii="Arial" w:hAnsi="Arial" w:cs="Arial"/>
          <w:szCs w:val="24"/>
        </w:rPr>
      </w:pPr>
      <w:r>
        <w:rPr>
          <w:rFonts w:ascii="Arial" w:hAnsi="Arial" w:cs="Arial"/>
          <w:szCs w:val="24"/>
        </w:rPr>
        <w:t xml:space="preserve">The Commonwealth has also undertaken a targeted consultation process with </w:t>
      </w:r>
      <w:r w:rsidR="00B23EED">
        <w:rPr>
          <w:rFonts w:ascii="Arial" w:hAnsi="Arial" w:cs="Arial"/>
          <w:szCs w:val="24"/>
        </w:rPr>
        <w:t xml:space="preserve">the SDA Reference </w:t>
      </w:r>
      <w:r w:rsidR="001713AB">
        <w:rPr>
          <w:rFonts w:ascii="Arial" w:hAnsi="Arial" w:cs="Arial"/>
          <w:szCs w:val="24"/>
        </w:rPr>
        <w:t>Group that</w:t>
      </w:r>
      <w:r w:rsidR="00B23EED">
        <w:rPr>
          <w:rFonts w:ascii="Arial" w:hAnsi="Arial" w:cs="Arial"/>
          <w:szCs w:val="24"/>
        </w:rPr>
        <w:t xml:space="preserve"> includes </w:t>
      </w:r>
      <w:r>
        <w:rPr>
          <w:rFonts w:ascii="Arial" w:hAnsi="Arial" w:cs="Arial"/>
          <w:szCs w:val="24"/>
        </w:rPr>
        <w:t xml:space="preserve">peak bodies representing people with disability and carers, providers of services for people with disability and </w:t>
      </w:r>
      <w:r w:rsidR="009B7CDF">
        <w:rPr>
          <w:rFonts w:ascii="Arial" w:hAnsi="Arial" w:cs="Arial"/>
          <w:szCs w:val="24"/>
        </w:rPr>
        <w:t>SDA providers</w:t>
      </w:r>
      <w:r>
        <w:rPr>
          <w:rFonts w:ascii="Arial" w:hAnsi="Arial" w:cs="Arial"/>
          <w:szCs w:val="24"/>
        </w:rPr>
        <w:t xml:space="preserve">. </w:t>
      </w:r>
    </w:p>
    <w:p w14:paraId="1E84847A" w14:textId="77777777" w:rsidR="00AB3B35" w:rsidRDefault="00AB3B35" w:rsidP="00443201">
      <w:pPr>
        <w:spacing w:after="240"/>
        <w:contextualSpacing/>
        <w:rPr>
          <w:rFonts w:ascii="Arial" w:hAnsi="Arial" w:cs="Arial"/>
          <w:szCs w:val="24"/>
          <w:lang w:val="en-US"/>
        </w:rPr>
      </w:pPr>
    </w:p>
    <w:p w14:paraId="5CDAF6B0" w14:textId="77777777" w:rsidR="002409AC" w:rsidRDefault="002409AC" w:rsidP="00443201">
      <w:pPr>
        <w:spacing w:after="240"/>
        <w:contextualSpacing/>
        <w:rPr>
          <w:rFonts w:ascii="Arial" w:hAnsi="Arial" w:cs="Arial"/>
          <w:b/>
          <w:szCs w:val="24"/>
        </w:rPr>
      </w:pPr>
      <w:r>
        <w:rPr>
          <w:rFonts w:ascii="Arial" w:hAnsi="Arial" w:cs="Arial"/>
          <w:b/>
          <w:szCs w:val="24"/>
        </w:rPr>
        <w:t>Regulation Impact Statement (RIS)</w:t>
      </w:r>
    </w:p>
    <w:p w14:paraId="5736AAE2" w14:textId="77777777" w:rsidR="002409AC" w:rsidRDefault="002409AC" w:rsidP="00443201">
      <w:pPr>
        <w:spacing w:before="120"/>
        <w:contextualSpacing/>
        <w:rPr>
          <w:rFonts w:ascii="Arial" w:hAnsi="Arial" w:cs="Arial"/>
          <w:szCs w:val="24"/>
        </w:rPr>
      </w:pPr>
    </w:p>
    <w:p w14:paraId="67467DFC" w14:textId="77777777" w:rsidR="002409AC" w:rsidRDefault="002409AC" w:rsidP="00443201">
      <w:pPr>
        <w:spacing w:before="120"/>
        <w:contextualSpacing/>
        <w:rPr>
          <w:rFonts w:ascii="Arial" w:hAnsi="Arial" w:cs="Arial"/>
          <w:szCs w:val="24"/>
        </w:rPr>
      </w:pPr>
      <w:r>
        <w:rPr>
          <w:rFonts w:ascii="Arial" w:hAnsi="Arial" w:cs="Arial"/>
          <w:szCs w:val="24"/>
        </w:rPr>
        <w:t xml:space="preserve">A RIS is not required for this instrument (OBPR ID </w:t>
      </w:r>
      <w:r w:rsidR="00B23EED">
        <w:rPr>
          <w:rFonts w:ascii="Arial" w:hAnsi="Arial" w:cs="Arial"/>
          <w:szCs w:val="24"/>
        </w:rPr>
        <w:t>25204</w:t>
      </w:r>
      <w:r w:rsidR="0099015E">
        <w:rPr>
          <w:rFonts w:ascii="Arial" w:hAnsi="Arial" w:cs="Arial"/>
          <w:szCs w:val="24"/>
        </w:rPr>
        <w:t>)</w:t>
      </w:r>
      <w:r>
        <w:rPr>
          <w:rFonts w:ascii="Arial" w:hAnsi="Arial" w:cs="Arial"/>
          <w:szCs w:val="24"/>
        </w:rPr>
        <w:t xml:space="preserve">. </w:t>
      </w:r>
    </w:p>
    <w:p w14:paraId="165C1D3E" w14:textId="77777777" w:rsidR="002409AC" w:rsidRDefault="002409AC" w:rsidP="00443201">
      <w:pPr>
        <w:spacing w:before="120"/>
        <w:contextualSpacing/>
        <w:rPr>
          <w:rFonts w:ascii="Arial" w:hAnsi="Arial" w:cs="Arial"/>
          <w:szCs w:val="24"/>
        </w:rPr>
      </w:pPr>
    </w:p>
    <w:p w14:paraId="66DA8E31" w14:textId="77777777" w:rsidR="00E83E60" w:rsidRDefault="00E83E60">
      <w:pPr>
        <w:spacing w:before="0" w:after="200" w:line="276" w:lineRule="auto"/>
        <w:rPr>
          <w:rFonts w:ascii="Arial" w:hAnsi="Arial" w:cs="Arial"/>
          <w:b/>
          <w:szCs w:val="24"/>
        </w:rPr>
      </w:pPr>
      <w:r>
        <w:rPr>
          <w:rFonts w:ascii="Arial" w:hAnsi="Arial" w:cs="Arial"/>
          <w:b/>
          <w:szCs w:val="24"/>
        </w:rPr>
        <w:br w:type="page"/>
      </w:r>
    </w:p>
    <w:p w14:paraId="698DD041" w14:textId="77777777" w:rsidR="00773760" w:rsidRDefault="002409AC" w:rsidP="00443201">
      <w:pPr>
        <w:spacing w:after="240"/>
        <w:contextualSpacing/>
        <w:rPr>
          <w:rFonts w:ascii="Arial" w:hAnsi="Arial" w:cs="Arial"/>
          <w:b/>
          <w:szCs w:val="24"/>
        </w:rPr>
      </w:pPr>
      <w:r>
        <w:rPr>
          <w:rFonts w:ascii="Arial" w:hAnsi="Arial" w:cs="Arial"/>
          <w:b/>
          <w:szCs w:val="24"/>
        </w:rPr>
        <w:t>Explanation of the Provisions</w:t>
      </w:r>
    </w:p>
    <w:p w14:paraId="007B4162" w14:textId="77777777" w:rsidR="00773760" w:rsidRDefault="00773760" w:rsidP="00443201">
      <w:pPr>
        <w:spacing w:after="240"/>
        <w:contextualSpacing/>
        <w:rPr>
          <w:rFonts w:ascii="Arial" w:hAnsi="Arial" w:cs="Arial"/>
          <w:b/>
          <w:szCs w:val="24"/>
        </w:rPr>
      </w:pPr>
    </w:p>
    <w:p w14:paraId="1387F212" w14:textId="77777777" w:rsidR="00491316" w:rsidRPr="00491316" w:rsidRDefault="00491316" w:rsidP="00443201">
      <w:pPr>
        <w:spacing w:after="240"/>
        <w:contextualSpacing/>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t>Part 1 - Preliminary</w:t>
      </w:r>
    </w:p>
    <w:p w14:paraId="615E491F" w14:textId="77777777" w:rsidR="00491316" w:rsidRDefault="00491316" w:rsidP="00443201">
      <w:pPr>
        <w:spacing w:after="240"/>
        <w:contextualSpacing/>
        <w:rPr>
          <w:rStyle w:val="BookTitle"/>
          <w:rFonts w:ascii="Arial" w:hAnsi="Arial" w:cs="Arial"/>
          <w:i w:val="0"/>
          <w:iCs w:val="0"/>
          <w:smallCaps w:val="0"/>
          <w:spacing w:val="0"/>
          <w:szCs w:val="24"/>
          <w:u w:val="single"/>
        </w:rPr>
      </w:pPr>
    </w:p>
    <w:p w14:paraId="79281285" w14:textId="77777777" w:rsidR="00773760" w:rsidRPr="0075793F" w:rsidRDefault="00773760" w:rsidP="002968D1">
      <w:pPr>
        <w:spacing w:after="240"/>
        <w:contextualSpacing/>
        <w:jc w:val="both"/>
        <w:rPr>
          <w:rStyle w:val="BookTitle"/>
          <w:rFonts w:ascii="Arial" w:hAnsi="Arial" w:cs="Arial"/>
          <w:i w:val="0"/>
          <w:iCs w:val="0"/>
          <w:smallCaps w:val="0"/>
          <w:spacing w:val="0"/>
          <w:szCs w:val="24"/>
          <w:u w:val="single"/>
        </w:rPr>
      </w:pPr>
      <w:r w:rsidRPr="0075793F">
        <w:rPr>
          <w:rStyle w:val="BookTitle"/>
          <w:rFonts w:ascii="Arial" w:hAnsi="Arial" w:cs="Arial"/>
          <w:i w:val="0"/>
          <w:iCs w:val="0"/>
          <w:smallCaps w:val="0"/>
          <w:spacing w:val="0"/>
          <w:szCs w:val="24"/>
          <w:u w:val="single"/>
        </w:rPr>
        <w:t>Name</w:t>
      </w:r>
    </w:p>
    <w:p w14:paraId="115B8230" w14:textId="77777777" w:rsidR="00773760" w:rsidRDefault="00773760" w:rsidP="002968D1">
      <w:pPr>
        <w:spacing w:after="240"/>
        <w:contextualSpacing/>
        <w:jc w:val="both"/>
        <w:rPr>
          <w:rStyle w:val="BookTitle"/>
          <w:rFonts w:ascii="Arial" w:hAnsi="Arial" w:cs="Arial"/>
          <w:i w:val="0"/>
          <w:iCs w:val="0"/>
          <w:smallCaps w:val="0"/>
          <w:spacing w:val="0"/>
          <w:szCs w:val="24"/>
          <w:u w:val="single"/>
        </w:rPr>
      </w:pPr>
    </w:p>
    <w:p w14:paraId="7E9E274D" w14:textId="77777777" w:rsidR="00773760" w:rsidRDefault="00773760" w:rsidP="002968D1">
      <w:pPr>
        <w:spacing w:after="240"/>
        <w:contextualSpacing/>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 states that the name of the instrument is the </w:t>
      </w:r>
      <w:r>
        <w:rPr>
          <w:rStyle w:val="BookTitle"/>
          <w:rFonts w:ascii="Arial" w:hAnsi="Arial" w:cs="Arial"/>
          <w:iCs w:val="0"/>
          <w:smallCaps w:val="0"/>
          <w:spacing w:val="0"/>
          <w:szCs w:val="24"/>
        </w:rPr>
        <w:t>National Disability Insurance Scheme (Specialist Disability Accommodation) Rules 20</w:t>
      </w:r>
      <w:r w:rsidR="00E1175D">
        <w:rPr>
          <w:rStyle w:val="BookTitle"/>
          <w:rFonts w:ascii="Arial" w:hAnsi="Arial" w:cs="Arial"/>
          <w:iCs w:val="0"/>
          <w:smallCaps w:val="0"/>
          <w:spacing w:val="0"/>
          <w:szCs w:val="24"/>
        </w:rPr>
        <w:t>20</w:t>
      </w:r>
      <w:r>
        <w:rPr>
          <w:rStyle w:val="BookTitle"/>
          <w:rFonts w:ascii="Arial" w:hAnsi="Arial" w:cs="Arial"/>
          <w:i w:val="0"/>
          <w:iCs w:val="0"/>
          <w:smallCaps w:val="0"/>
          <w:spacing w:val="0"/>
          <w:szCs w:val="24"/>
        </w:rPr>
        <w:t>.</w:t>
      </w:r>
    </w:p>
    <w:p w14:paraId="1456BA33" w14:textId="77777777" w:rsidR="00773760" w:rsidRPr="00773760" w:rsidRDefault="00773760" w:rsidP="002968D1">
      <w:pPr>
        <w:spacing w:after="240"/>
        <w:contextualSpacing/>
        <w:jc w:val="both"/>
        <w:rPr>
          <w:rStyle w:val="BookTitle"/>
          <w:rFonts w:ascii="Arial" w:hAnsi="Arial" w:cs="Arial"/>
          <w:i w:val="0"/>
          <w:iCs w:val="0"/>
          <w:smallCaps w:val="0"/>
          <w:spacing w:val="0"/>
          <w:szCs w:val="24"/>
          <w:u w:val="single"/>
        </w:rPr>
      </w:pPr>
    </w:p>
    <w:p w14:paraId="5E31E881" w14:textId="77777777" w:rsidR="00773760" w:rsidRDefault="00773760" w:rsidP="002968D1">
      <w:pPr>
        <w:jc w:val="both"/>
        <w:rPr>
          <w:rStyle w:val="BookTitle"/>
          <w:rFonts w:ascii="Arial" w:hAnsi="Arial" w:cs="Arial"/>
          <w:b/>
          <w:i w:val="0"/>
          <w:iCs w:val="0"/>
          <w:smallCaps w:val="0"/>
          <w:spacing w:val="0"/>
          <w:szCs w:val="24"/>
        </w:rPr>
      </w:pPr>
      <w:r>
        <w:rPr>
          <w:rStyle w:val="BookTitle"/>
          <w:rFonts w:ascii="Arial" w:hAnsi="Arial" w:cs="Arial"/>
          <w:i w:val="0"/>
          <w:iCs w:val="0"/>
          <w:smallCaps w:val="0"/>
          <w:spacing w:val="0"/>
          <w:szCs w:val="24"/>
          <w:u w:val="single"/>
        </w:rPr>
        <w:t xml:space="preserve">Commencement </w:t>
      </w:r>
      <w:r>
        <w:rPr>
          <w:rStyle w:val="BookTitle"/>
          <w:rFonts w:ascii="Arial" w:hAnsi="Arial" w:cs="Arial"/>
          <w:b/>
          <w:i w:val="0"/>
          <w:iCs w:val="0"/>
          <w:smallCaps w:val="0"/>
          <w:spacing w:val="0"/>
          <w:szCs w:val="24"/>
        </w:rPr>
        <w:t xml:space="preserve"> </w:t>
      </w:r>
    </w:p>
    <w:p w14:paraId="3BB17C9F" w14:textId="77777777" w:rsidR="00773760" w:rsidRDefault="00773760" w:rsidP="008F5F9F">
      <w:pPr>
        <w:rPr>
          <w:rStyle w:val="BookTitle"/>
          <w:rFonts w:ascii="Arial" w:hAnsi="Arial" w:cs="Arial"/>
          <w:i w:val="0"/>
          <w:iCs w:val="0"/>
          <w:smallCaps w:val="0"/>
          <w:spacing w:val="0"/>
          <w:szCs w:val="24"/>
        </w:rPr>
      </w:pPr>
      <w:r w:rsidRPr="00EF0AC1">
        <w:rPr>
          <w:rStyle w:val="BookTitle"/>
          <w:rFonts w:ascii="Arial" w:hAnsi="Arial" w:cs="Arial"/>
          <w:i w:val="0"/>
          <w:iCs w:val="0"/>
          <w:smallCaps w:val="0"/>
          <w:spacing w:val="0"/>
          <w:szCs w:val="24"/>
        </w:rPr>
        <w:t xml:space="preserve">Section 2 provides that the instrument </w:t>
      </w:r>
      <w:r w:rsidR="008F5F9F" w:rsidRPr="00EF0AC1">
        <w:rPr>
          <w:rFonts w:ascii="Arial" w:hAnsi="Arial" w:cs="Arial"/>
          <w:szCs w:val="24"/>
        </w:rPr>
        <w:t>commences the day after this instrument is</w:t>
      </w:r>
      <w:r w:rsidR="00BF5798">
        <w:rPr>
          <w:rFonts w:ascii="Arial" w:hAnsi="Arial" w:cs="Arial"/>
          <w:szCs w:val="24"/>
        </w:rPr>
        <w:t> </w:t>
      </w:r>
      <w:r w:rsidR="008F5F9F" w:rsidRPr="00EF0AC1">
        <w:rPr>
          <w:rFonts w:ascii="Arial" w:hAnsi="Arial" w:cs="Arial"/>
          <w:szCs w:val="24"/>
        </w:rPr>
        <w:t>registered.</w:t>
      </w:r>
      <w:r w:rsidR="008F5F9F">
        <w:rPr>
          <w:rFonts w:ascii="Arial" w:hAnsi="Arial" w:cs="Arial"/>
          <w:szCs w:val="24"/>
        </w:rPr>
        <w:t xml:space="preserve"> </w:t>
      </w:r>
    </w:p>
    <w:p w14:paraId="2306BED9" w14:textId="77777777" w:rsidR="00773760" w:rsidRPr="00E76A87" w:rsidRDefault="00773760" w:rsidP="002968D1">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Authority </w:t>
      </w:r>
    </w:p>
    <w:p w14:paraId="54D45190" w14:textId="77777777" w:rsidR="00773760" w:rsidRDefault="00773760" w:rsidP="002968D1">
      <w:pPr>
        <w:jc w:val="both"/>
        <w:rPr>
          <w:rStyle w:val="BookTitle"/>
          <w:rFonts w:ascii="Arial" w:hAnsi="Arial" w:cs="Arial"/>
          <w:i w:val="0"/>
          <w:iCs w:val="0"/>
          <w:smallCaps w:val="0"/>
          <w:spacing w:val="0"/>
          <w:szCs w:val="24"/>
        </w:rPr>
      </w:pPr>
      <w:r w:rsidRPr="00E76A87">
        <w:rPr>
          <w:rStyle w:val="BookTitle"/>
          <w:rFonts w:ascii="Arial" w:hAnsi="Arial" w:cs="Arial"/>
          <w:i w:val="0"/>
          <w:iCs w:val="0"/>
          <w:smallCaps w:val="0"/>
          <w:spacing w:val="0"/>
          <w:szCs w:val="24"/>
        </w:rPr>
        <w:t>Section 3</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 xml:space="preserve">provides that the instrument has been made under the </w:t>
      </w:r>
      <w:r>
        <w:rPr>
          <w:rStyle w:val="BookTitle"/>
          <w:rFonts w:ascii="Arial" w:hAnsi="Arial" w:cs="Arial"/>
          <w:iCs w:val="0"/>
          <w:smallCaps w:val="0"/>
          <w:spacing w:val="0"/>
          <w:szCs w:val="24"/>
        </w:rPr>
        <w:t xml:space="preserve">National Disability Insurance Scheme Act 2013 </w:t>
      </w:r>
      <w:r>
        <w:rPr>
          <w:rStyle w:val="BookTitle"/>
          <w:rFonts w:ascii="Arial" w:hAnsi="Arial" w:cs="Arial"/>
          <w:i w:val="0"/>
          <w:iCs w:val="0"/>
          <w:smallCaps w:val="0"/>
          <w:spacing w:val="0"/>
          <w:szCs w:val="24"/>
        </w:rPr>
        <w:t>(the Act).</w:t>
      </w:r>
    </w:p>
    <w:p w14:paraId="7049ED22" w14:textId="77777777" w:rsidR="00773760" w:rsidRDefault="00773760" w:rsidP="00724979">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Schedules </w:t>
      </w:r>
    </w:p>
    <w:p w14:paraId="5F1B19CD" w14:textId="77777777" w:rsidR="00E83E60" w:rsidRDefault="00773760" w:rsidP="0072497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4 provides that each instrument that is specified in Schedule 3 to this instrument is amended or repealed as set out in that Schedule, and any other item in</w:t>
      </w:r>
      <w:r w:rsidR="00E1175D">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that Schedule has effect according to its terms.</w:t>
      </w:r>
    </w:p>
    <w:p w14:paraId="2DB9AF68" w14:textId="77777777" w:rsidR="002409AC" w:rsidRDefault="00773760" w:rsidP="00724979">
      <w:pPr>
        <w:jc w:val="both"/>
        <w:rPr>
          <w:rStyle w:val="BookTitle"/>
          <w:rFonts w:ascii="Arial" w:hAnsi="Arial" w:cs="Arial"/>
          <w:b/>
          <w:i w:val="0"/>
          <w:iCs w:val="0"/>
          <w:smallCaps w:val="0"/>
          <w:spacing w:val="0"/>
          <w:szCs w:val="24"/>
          <w:u w:val="single"/>
        </w:rPr>
      </w:pPr>
      <w:r>
        <w:rPr>
          <w:rStyle w:val="BookTitle"/>
          <w:rFonts w:ascii="Arial" w:hAnsi="Arial" w:cs="Arial"/>
          <w:i w:val="0"/>
          <w:iCs w:val="0"/>
          <w:smallCaps w:val="0"/>
          <w:spacing w:val="0"/>
          <w:szCs w:val="24"/>
          <w:u w:val="single"/>
        </w:rPr>
        <w:t>Definitions</w:t>
      </w:r>
      <w:r w:rsidR="00582B99">
        <w:rPr>
          <w:rStyle w:val="BookTitle"/>
          <w:rFonts w:ascii="Arial" w:hAnsi="Arial" w:cs="Arial"/>
          <w:i w:val="0"/>
          <w:iCs w:val="0"/>
          <w:smallCaps w:val="0"/>
          <w:spacing w:val="0"/>
          <w:szCs w:val="24"/>
          <w:u w:val="single"/>
        </w:rPr>
        <w:t xml:space="preserve"> </w:t>
      </w:r>
      <w:r w:rsidR="007B6420">
        <w:rPr>
          <w:rStyle w:val="BookTitle"/>
          <w:rFonts w:ascii="Arial" w:hAnsi="Arial" w:cs="Arial"/>
          <w:b/>
          <w:i w:val="0"/>
          <w:iCs w:val="0"/>
          <w:smallCaps w:val="0"/>
          <w:spacing w:val="0"/>
          <w:szCs w:val="24"/>
          <w:u w:val="single"/>
        </w:rPr>
        <w:t xml:space="preserve"> </w:t>
      </w:r>
    </w:p>
    <w:p w14:paraId="478AEBC4" w14:textId="77777777" w:rsidR="00BC4B04" w:rsidRDefault="007B6420" w:rsidP="007E7F5D">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5 </w:t>
      </w:r>
      <w:r w:rsidR="008D3C41">
        <w:rPr>
          <w:rStyle w:val="BookTitle"/>
          <w:rFonts w:ascii="Arial" w:hAnsi="Arial" w:cs="Arial"/>
          <w:i w:val="0"/>
          <w:iCs w:val="0"/>
          <w:smallCaps w:val="0"/>
          <w:spacing w:val="0"/>
          <w:szCs w:val="24"/>
        </w:rPr>
        <w:t xml:space="preserve">defines a number of </w:t>
      </w:r>
      <w:r>
        <w:rPr>
          <w:rStyle w:val="BookTitle"/>
          <w:rFonts w:ascii="Arial" w:hAnsi="Arial" w:cs="Arial"/>
          <w:i w:val="0"/>
          <w:iCs w:val="0"/>
          <w:smallCaps w:val="0"/>
          <w:spacing w:val="0"/>
          <w:szCs w:val="24"/>
        </w:rPr>
        <w:t>terms used in this instrument.</w:t>
      </w:r>
      <w:r w:rsidR="00BC4B04">
        <w:rPr>
          <w:rStyle w:val="BookTitle"/>
          <w:rFonts w:ascii="Arial" w:hAnsi="Arial" w:cs="Arial"/>
          <w:i w:val="0"/>
          <w:iCs w:val="0"/>
          <w:smallCaps w:val="0"/>
          <w:spacing w:val="0"/>
          <w:szCs w:val="24"/>
        </w:rPr>
        <w:t xml:space="preserve"> A number of definitions have been removed from the SDA Rules 2016 to reflect the restructure of the SDA</w:t>
      </w:r>
      <w:r w:rsidR="00E1175D">
        <w:rPr>
          <w:rStyle w:val="BookTitle"/>
          <w:rFonts w:ascii="Arial" w:hAnsi="Arial" w:cs="Arial"/>
          <w:i w:val="0"/>
          <w:iCs w:val="0"/>
          <w:smallCaps w:val="0"/>
          <w:spacing w:val="0"/>
          <w:szCs w:val="24"/>
        </w:rPr>
        <w:t> </w:t>
      </w:r>
      <w:r w:rsidR="00BC4B04">
        <w:rPr>
          <w:rStyle w:val="BookTitle"/>
          <w:rFonts w:ascii="Arial" w:hAnsi="Arial" w:cs="Arial"/>
          <w:i w:val="0"/>
          <w:iCs w:val="0"/>
          <w:smallCaps w:val="0"/>
          <w:spacing w:val="0"/>
          <w:szCs w:val="24"/>
        </w:rPr>
        <w:t>Rules 20</w:t>
      </w:r>
      <w:r w:rsidR="00E1175D">
        <w:rPr>
          <w:rStyle w:val="BookTitle"/>
          <w:rFonts w:ascii="Arial" w:hAnsi="Arial" w:cs="Arial"/>
          <w:i w:val="0"/>
          <w:iCs w:val="0"/>
          <w:smallCaps w:val="0"/>
          <w:spacing w:val="0"/>
          <w:szCs w:val="24"/>
        </w:rPr>
        <w:t>20</w:t>
      </w:r>
      <w:r w:rsidR="00BC4B04">
        <w:rPr>
          <w:rStyle w:val="BookTitle"/>
          <w:rFonts w:ascii="Arial" w:hAnsi="Arial" w:cs="Arial"/>
          <w:i w:val="0"/>
          <w:iCs w:val="0"/>
          <w:smallCaps w:val="0"/>
          <w:spacing w:val="0"/>
          <w:szCs w:val="24"/>
        </w:rPr>
        <w:t>. Additional definitions have been included to help refine and clarify the language used in the instrument.</w:t>
      </w:r>
      <w:r w:rsidR="00724979">
        <w:rPr>
          <w:rStyle w:val="BookTitle"/>
          <w:rFonts w:ascii="Arial" w:hAnsi="Arial" w:cs="Arial"/>
          <w:i w:val="0"/>
          <w:iCs w:val="0"/>
          <w:smallCaps w:val="0"/>
          <w:spacing w:val="0"/>
          <w:szCs w:val="24"/>
        </w:rPr>
        <w:t xml:space="preserve"> </w:t>
      </w:r>
      <w:r w:rsidR="007519E2">
        <w:rPr>
          <w:rStyle w:val="BookTitle"/>
          <w:rFonts w:ascii="Arial" w:hAnsi="Arial" w:cs="Arial"/>
          <w:i w:val="0"/>
          <w:iCs w:val="0"/>
          <w:smallCaps w:val="0"/>
          <w:spacing w:val="0"/>
          <w:szCs w:val="24"/>
        </w:rPr>
        <w:t xml:space="preserve">An explanation of </w:t>
      </w:r>
      <w:r w:rsidR="00724979">
        <w:rPr>
          <w:rStyle w:val="BookTitle"/>
          <w:rFonts w:ascii="Arial" w:hAnsi="Arial" w:cs="Arial"/>
          <w:i w:val="0"/>
          <w:iCs w:val="0"/>
          <w:smallCaps w:val="0"/>
          <w:spacing w:val="0"/>
          <w:szCs w:val="24"/>
        </w:rPr>
        <w:t xml:space="preserve">each definition is provided </w:t>
      </w:r>
      <w:r w:rsidR="007519E2">
        <w:rPr>
          <w:rStyle w:val="BookTitle"/>
          <w:rFonts w:ascii="Arial" w:hAnsi="Arial" w:cs="Arial"/>
          <w:i w:val="0"/>
          <w:iCs w:val="0"/>
          <w:smallCaps w:val="0"/>
          <w:spacing w:val="0"/>
          <w:szCs w:val="24"/>
        </w:rPr>
        <w:t>in</w:t>
      </w:r>
      <w:r w:rsidR="00E1175D">
        <w:rPr>
          <w:rStyle w:val="BookTitle"/>
          <w:rFonts w:ascii="Arial" w:hAnsi="Arial" w:cs="Arial"/>
          <w:i w:val="0"/>
          <w:iCs w:val="0"/>
          <w:smallCaps w:val="0"/>
          <w:spacing w:val="0"/>
          <w:szCs w:val="24"/>
        </w:rPr>
        <w:t> </w:t>
      </w:r>
      <w:r w:rsidR="007519E2">
        <w:rPr>
          <w:rStyle w:val="BookTitle"/>
          <w:rFonts w:ascii="Arial" w:hAnsi="Arial" w:cs="Arial"/>
          <w:i w:val="0"/>
          <w:iCs w:val="0"/>
          <w:smallCaps w:val="0"/>
          <w:spacing w:val="0"/>
          <w:szCs w:val="24"/>
        </w:rPr>
        <w:t xml:space="preserve">the explanation of the section </w:t>
      </w:r>
      <w:r w:rsidR="00724979">
        <w:rPr>
          <w:rStyle w:val="BookTitle"/>
          <w:rFonts w:ascii="Arial" w:hAnsi="Arial" w:cs="Arial"/>
          <w:i w:val="0"/>
          <w:iCs w:val="0"/>
          <w:smallCaps w:val="0"/>
          <w:spacing w:val="0"/>
          <w:szCs w:val="24"/>
        </w:rPr>
        <w:t>where it is used in the instrument.</w:t>
      </w:r>
    </w:p>
    <w:p w14:paraId="3783A6E1" w14:textId="77777777" w:rsidR="00EF1875" w:rsidRDefault="00EF1875" w:rsidP="00453C65">
      <w:pPr>
        <w:spacing w:before="0"/>
        <w:jc w:val="both"/>
        <w:rPr>
          <w:rStyle w:val="BookTitle"/>
          <w:rFonts w:ascii="Arial" w:hAnsi="Arial" w:cs="Arial"/>
          <w:i w:val="0"/>
          <w:iCs w:val="0"/>
          <w:smallCaps w:val="0"/>
          <w:spacing w:val="0"/>
          <w:szCs w:val="24"/>
        </w:rPr>
      </w:pPr>
    </w:p>
    <w:p w14:paraId="50A5D610" w14:textId="77777777" w:rsidR="007B6420" w:rsidRDefault="007B6420" w:rsidP="005B09B3">
      <w:pPr>
        <w:spacing w:before="0" w:after="20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not</w:t>
      </w:r>
      <w:r w:rsidR="005E3759">
        <w:rPr>
          <w:rStyle w:val="BookTitle"/>
          <w:rFonts w:ascii="Arial" w:hAnsi="Arial" w:cs="Arial"/>
          <w:i w:val="0"/>
          <w:iCs w:val="0"/>
          <w:smallCaps w:val="0"/>
          <w:spacing w:val="0"/>
          <w:szCs w:val="24"/>
        </w:rPr>
        <w:t>e</w:t>
      </w:r>
      <w:r>
        <w:rPr>
          <w:rStyle w:val="BookTitle"/>
          <w:rFonts w:ascii="Arial" w:hAnsi="Arial" w:cs="Arial"/>
          <w:i w:val="0"/>
          <w:iCs w:val="0"/>
          <w:smallCaps w:val="0"/>
          <w:spacing w:val="0"/>
          <w:szCs w:val="24"/>
        </w:rPr>
        <w:t xml:space="preserve"> at the beginning of this section identifies a number of terms </w:t>
      </w:r>
      <w:r w:rsidR="001277FC">
        <w:rPr>
          <w:rStyle w:val="BookTitle"/>
          <w:rFonts w:ascii="Arial" w:hAnsi="Arial" w:cs="Arial"/>
          <w:i w:val="0"/>
          <w:iCs w:val="0"/>
          <w:smallCaps w:val="0"/>
          <w:spacing w:val="0"/>
          <w:szCs w:val="24"/>
        </w:rPr>
        <w:t xml:space="preserve">already </w:t>
      </w:r>
      <w:r>
        <w:rPr>
          <w:rStyle w:val="BookTitle"/>
          <w:rFonts w:ascii="Arial" w:hAnsi="Arial" w:cs="Arial"/>
          <w:i w:val="0"/>
          <w:iCs w:val="0"/>
          <w:smallCaps w:val="0"/>
          <w:spacing w:val="0"/>
          <w:szCs w:val="24"/>
        </w:rPr>
        <w:t>defined in section 9 of the Act</w:t>
      </w:r>
      <w:r w:rsidR="00D136A0">
        <w:rPr>
          <w:rStyle w:val="BookTitle"/>
          <w:rFonts w:ascii="Arial" w:hAnsi="Arial" w:cs="Arial"/>
          <w:i w:val="0"/>
          <w:iCs w:val="0"/>
          <w:smallCaps w:val="0"/>
          <w:spacing w:val="0"/>
          <w:szCs w:val="24"/>
        </w:rPr>
        <w:t>, including ‘</w:t>
      </w:r>
      <w:r w:rsidR="00D136A0" w:rsidRPr="00D136A0">
        <w:rPr>
          <w:rStyle w:val="BookTitle"/>
          <w:rFonts w:ascii="Arial" w:hAnsi="Arial" w:cs="Arial"/>
          <w:i w:val="0"/>
          <w:iCs w:val="0"/>
          <w:smallCaps w:val="0"/>
          <w:spacing w:val="0"/>
          <w:szCs w:val="24"/>
        </w:rPr>
        <w:t>Agency</w:t>
      </w:r>
      <w:r w:rsidR="00D136A0">
        <w:rPr>
          <w:rStyle w:val="BookTitle"/>
          <w:rFonts w:ascii="Arial" w:hAnsi="Arial" w:cs="Arial"/>
          <w:i w:val="0"/>
          <w:iCs w:val="0"/>
          <w:smallCaps w:val="0"/>
          <w:spacing w:val="0"/>
          <w:szCs w:val="24"/>
        </w:rPr>
        <w:t>’</w:t>
      </w:r>
      <w:r w:rsidR="00D136A0" w:rsidRPr="00D136A0">
        <w:rPr>
          <w:rStyle w:val="BookTitle"/>
          <w:rFonts w:ascii="Arial" w:hAnsi="Arial" w:cs="Arial"/>
          <w:i w:val="0"/>
          <w:iCs w:val="0"/>
          <w:smallCaps w:val="0"/>
          <w:spacing w:val="0"/>
          <w:szCs w:val="24"/>
        </w:rPr>
        <w:t xml:space="preserve">, </w:t>
      </w:r>
      <w:r w:rsidR="00D136A0">
        <w:rPr>
          <w:rStyle w:val="BookTitle"/>
          <w:rFonts w:ascii="Arial" w:hAnsi="Arial" w:cs="Arial"/>
          <w:i w:val="0"/>
          <w:iCs w:val="0"/>
          <w:smallCaps w:val="0"/>
          <w:spacing w:val="0"/>
          <w:szCs w:val="24"/>
        </w:rPr>
        <w:t>‘</w:t>
      </w:r>
      <w:r w:rsidR="00D136A0" w:rsidRPr="00D136A0">
        <w:rPr>
          <w:rStyle w:val="BookTitle"/>
          <w:rFonts w:ascii="Arial" w:hAnsi="Arial" w:cs="Arial"/>
          <w:i w:val="0"/>
          <w:iCs w:val="0"/>
          <w:smallCaps w:val="0"/>
          <w:spacing w:val="0"/>
          <w:szCs w:val="24"/>
        </w:rPr>
        <w:t>CEO</w:t>
      </w:r>
      <w:r w:rsidR="00D136A0">
        <w:rPr>
          <w:rStyle w:val="BookTitle"/>
          <w:rFonts w:ascii="Arial" w:hAnsi="Arial" w:cs="Arial"/>
          <w:i w:val="0"/>
          <w:iCs w:val="0"/>
          <w:smallCaps w:val="0"/>
          <w:spacing w:val="0"/>
          <w:szCs w:val="24"/>
        </w:rPr>
        <w:t>’</w:t>
      </w:r>
      <w:r w:rsidR="00D136A0" w:rsidRPr="00D136A0">
        <w:rPr>
          <w:rStyle w:val="BookTitle"/>
          <w:rFonts w:ascii="Arial" w:hAnsi="Arial" w:cs="Arial"/>
          <w:i w:val="0"/>
          <w:iCs w:val="0"/>
          <w:smallCaps w:val="0"/>
          <w:spacing w:val="0"/>
          <w:szCs w:val="24"/>
        </w:rPr>
        <w:t xml:space="preserve">, </w:t>
      </w:r>
      <w:r w:rsidR="00D136A0">
        <w:rPr>
          <w:rStyle w:val="BookTitle"/>
          <w:rFonts w:ascii="Arial" w:hAnsi="Arial" w:cs="Arial"/>
          <w:i w:val="0"/>
          <w:iCs w:val="0"/>
          <w:smallCaps w:val="0"/>
          <w:spacing w:val="0"/>
          <w:szCs w:val="24"/>
        </w:rPr>
        <w:t>‘</w:t>
      </w:r>
      <w:r w:rsidR="00D136A0" w:rsidRPr="00D136A0">
        <w:rPr>
          <w:rStyle w:val="BookTitle"/>
          <w:rFonts w:ascii="Arial" w:hAnsi="Arial" w:cs="Arial"/>
          <w:i w:val="0"/>
          <w:iCs w:val="0"/>
          <w:smallCaps w:val="0"/>
          <w:spacing w:val="0"/>
          <w:szCs w:val="24"/>
        </w:rPr>
        <w:t>National Disability Insurance Scheme</w:t>
      </w:r>
      <w:r w:rsidR="00D136A0">
        <w:rPr>
          <w:rStyle w:val="BookTitle"/>
          <w:rFonts w:ascii="Arial" w:hAnsi="Arial" w:cs="Arial"/>
          <w:i w:val="0"/>
          <w:iCs w:val="0"/>
          <w:smallCaps w:val="0"/>
          <w:spacing w:val="0"/>
          <w:szCs w:val="24"/>
        </w:rPr>
        <w:t>’</w:t>
      </w:r>
      <w:r w:rsidR="00D136A0" w:rsidRPr="00D136A0">
        <w:rPr>
          <w:rStyle w:val="BookTitle"/>
          <w:rFonts w:ascii="Arial" w:hAnsi="Arial" w:cs="Arial"/>
          <w:i w:val="0"/>
          <w:iCs w:val="0"/>
          <w:smallCaps w:val="0"/>
          <w:spacing w:val="0"/>
          <w:szCs w:val="24"/>
        </w:rPr>
        <w:t xml:space="preserve">, </w:t>
      </w:r>
      <w:r w:rsidR="00D136A0">
        <w:rPr>
          <w:rStyle w:val="BookTitle"/>
          <w:rFonts w:ascii="Arial" w:hAnsi="Arial" w:cs="Arial"/>
          <w:i w:val="0"/>
          <w:iCs w:val="0"/>
          <w:smallCaps w:val="0"/>
          <w:spacing w:val="0"/>
          <w:szCs w:val="24"/>
        </w:rPr>
        <w:t>‘</w:t>
      </w:r>
      <w:r w:rsidR="00D136A0" w:rsidRPr="00D136A0">
        <w:rPr>
          <w:rStyle w:val="BookTitle"/>
          <w:rFonts w:ascii="Arial" w:hAnsi="Arial" w:cs="Arial"/>
          <w:i w:val="0"/>
          <w:iCs w:val="0"/>
          <w:smallCaps w:val="0"/>
          <w:spacing w:val="0"/>
          <w:szCs w:val="24"/>
        </w:rPr>
        <w:t>NDIS provider</w:t>
      </w:r>
      <w:r w:rsidR="00D136A0">
        <w:rPr>
          <w:rStyle w:val="BookTitle"/>
          <w:rFonts w:ascii="Arial" w:hAnsi="Arial" w:cs="Arial"/>
          <w:i w:val="0"/>
          <w:iCs w:val="0"/>
          <w:smallCaps w:val="0"/>
          <w:spacing w:val="0"/>
          <w:szCs w:val="24"/>
        </w:rPr>
        <w:t>’</w:t>
      </w:r>
      <w:r w:rsidR="00D136A0" w:rsidRPr="00D136A0">
        <w:rPr>
          <w:rStyle w:val="BookTitle"/>
          <w:rFonts w:ascii="Arial" w:hAnsi="Arial" w:cs="Arial"/>
          <w:i w:val="0"/>
          <w:iCs w:val="0"/>
          <w:smallCaps w:val="0"/>
          <w:spacing w:val="0"/>
          <w:szCs w:val="24"/>
        </w:rPr>
        <w:t xml:space="preserve">, </w:t>
      </w:r>
      <w:r w:rsidR="00D136A0">
        <w:rPr>
          <w:rStyle w:val="BookTitle"/>
          <w:rFonts w:ascii="Arial" w:hAnsi="Arial" w:cs="Arial"/>
          <w:i w:val="0"/>
          <w:iCs w:val="0"/>
          <w:smallCaps w:val="0"/>
          <w:spacing w:val="0"/>
          <w:szCs w:val="24"/>
        </w:rPr>
        <w:t>‘</w:t>
      </w:r>
      <w:r w:rsidR="00D136A0" w:rsidRPr="00D136A0">
        <w:rPr>
          <w:rStyle w:val="BookTitle"/>
          <w:rFonts w:ascii="Arial" w:hAnsi="Arial" w:cs="Arial"/>
          <w:i w:val="0"/>
          <w:iCs w:val="0"/>
          <w:smallCaps w:val="0"/>
          <w:spacing w:val="0"/>
          <w:szCs w:val="24"/>
        </w:rPr>
        <w:t>parental responsibility</w:t>
      </w:r>
      <w:r w:rsidR="00D136A0">
        <w:rPr>
          <w:rStyle w:val="BookTitle"/>
          <w:rFonts w:ascii="Arial" w:hAnsi="Arial" w:cs="Arial"/>
          <w:i w:val="0"/>
          <w:iCs w:val="0"/>
          <w:smallCaps w:val="0"/>
          <w:spacing w:val="0"/>
          <w:szCs w:val="24"/>
        </w:rPr>
        <w:t>’</w:t>
      </w:r>
      <w:r w:rsidR="00D136A0" w:rsidRPr="00D136A0">
        <w:rPr>
          <w:rStyle w:val="BookTitle"/>
          <w:rFonts w:ascii="Arial" w:hAnsi="Arial" w:cs="Arial"/>
          <w:i w:val="0"/>
          <w:iCs w:val="0"/>
          <w:smallCaps w:val="0"/>
          <w:spacing w:val="0"/>
          <w:szCs w:val="24"/>
        </w:rPr>
        <w:t xml:space="preserve">, </w:t>
      </w:r>
      <w:r w:rsidR="00D136A0">
        <w:rPr>
          <w:rStyle w:val="BookTitle"/>
          <w:rFonts w:ascii="Arial" w:hAnsi="Arial" w:cs="Arial"/>
          <w:i w:val="0"/>
          <w:iCs w:val="0"/>
          <w:smallCaps w:val="0"/>
          <w:spacing w:val="0"/>
          <w:szCs w:val="24"/>
        </w:rPr>
        <w:t>‘</w:t>
      </w:r>
      <w:r w:rsidR="00D136A0" w:rsidRPr="00D136A0">
        <w:rPr>
          <w:rStyle w:val="BookTitle"/>
          <w:rFonts w:ascii="Arial" w:hAnsi="Arial" w:cs="Arial"/>
          <w:i w:val="0"/>
          <w:iCs w:val="0"/>
          <w:smallCaps w:val="0"/>
          <w:spacing w:val="0"/>
          <w:szCs w:val="24"/>
        </w:rPr>
        <w:t>participant</w:t>
      </w:r>
      <w:r w:rsidR="00D136A0">
        <w:rPr>
          <w:rStyle w:val="BookTitle"/>
          <w:rFonts w:ascii="Arial" w:hAnsi="Arial" w:cs="Arial"/>
          <w:i w:val="0"/>
          <w:iCs w:val="0"/>
          <w:smallCaps w:val="0"/>
          <w:spacing w:val="0"/>
          <w:szCs w:val="24"/>
        </w:rPr>
        <w:t>’</w:t>
      </w:r>
      <w:r w:rsidR="00D136A0" w:rsidRPr="00D136A0">
        <w:rPr>
          <w:rStyle w:val="BookTitle"/>
          <w:rFonts w:ascii="Arial" w:hAnsi="Arial" w:cs="Arial"/>
          <w:i w:val="0"/>
          <w:iCs w:val="0"/>
          <w:smallCaps w:val="0"/>
          <w:spacing w:val="0"/>
          <w:szCs w:val="24"/>
        </w:rPr>
        <w:t xml:space="preserve">, </w:t>
      </w:r>
      <w:r w:rsidR="00D136A0">
        <w:rPr>
          <w:rStyle w:val="BookTitle"/>
          <w:rFonts w:ascii="Arial" w:hAnsi="Arial" w:cs="Arial"/>
          <w:i w:val="0"/>
          <w:iCs w:val="0"/>
          <w:smallCaps w:val="0"/>
          <w:spacing w:val="0"/>
          <w:szCs w:val="24"/>
        </w:rPr>
        <w:t>‘</w:t>
      </w:r>
      <w:r w:rsidR="00D136A0" w:rsidRPr="00D136A0">
        <w:rPr>
          <w:rStyle w:val="BookTitle"/>
          <w:rFonts w:ascii="Arial" w:hAnsi="Arial" w:cs="Arial"/>
          <w:i w:val="0"/>
          <w:iCs w:val="0"/>
          <w:smallCaps w:val="0"/>
          <w:spacing w:val="0"/>
          <w:szCs w:val="24"/>
        </w:rPr>
        <w:t>participant’s statement of goals and aspirations</w:t>
      </w:r>
      <w:r w:rsidR="00D136A0">
        <w:rPr>
          <w:rStyle w:val="BookTitle"/>
          <w:rFonts w:ascii="Arial" w:hAnsi="Arial" w:cs="Arial"/>
          <w:i w:val="0"/>
          <w:iCs w:val="0"/>
          <w:smallCaps w:val="0"/>
          <w:spacing w:val="0"/>
          <w:szCs w:val="24"/>
        </w:rPr>
        <w:t>’</w:t>
      </w:r>
      <w:r w:rsidR="00D136A0" w:rsidRPr="00D136A0">
        <w:rPr>
          <w:rStyle w:val="BookTitle"/>
          <w:rFonts w:ascii="Arial" w:hAnsi="Arial" w:cs="Arial"/>
          <w:i w:val="0"/>
          <w:iCs w:val="0"/>
          <w:smallCaps w:val="0"/>
          <w:spacing w:val="0"/>
          <w:szCs w:val="24"/>
        </w:rPr>
        <w:t xml:space="preserve">, </w:t>
      </w:r>
      <w:r w:rsidR="00D136A0">
        <w:rPr>
          <w:rStyle w:val="BookTitle"/>
          <w:rFonts w:ascii="Arial" w:hAnsi="Arial" w:cs="Arial"/>
          <w:i w:val="0"/>
          <w:iCs w:val="0"/>
          <w:smallCaps w:val="0"/>
          <w:spacing w:val="0"/>
          <w:szCs w:val="24"/>
        </w:rPr>
        <w:t>‘</w:t>
      </w:r>
      <w:r w:rsidR="00D136A0" w:rsidRPr="00D136A0">
        <w:rPr>
          <w:rStyle w:val="BookTitle"/>
          <w:rFonts w:ascii="Arial" w:hAnsi="Arial" w:cs="Arial"/>
          <w:i w:val="0"/>
          <w:iCs w:val="0"/>
          <w:smallCaps w:val="0"/>
          <w:spacing w:val="0"/>
          <w:szCs w:val="24"/>
        </w:rPr>
        <w:t>plan</w:t>
      </w:r>
      <w:r w:rsidR="00D136A0">
        <w:rPr>
          <w:rStyle w:val="BookTitle"/>
          <w:rFonts w:ascii="Arial" w:hAnsi="Arial" w:cs="Arial"/>
          <w:i w:val="0"/>
          <w:iCs w:val="0"/>
          <w:smallCaps w:val="0"/>
          <w:spacing w:val="0"/>
          <w:szCs w:val="24"/>
        </w:rPr>
        <w:t>’</w:t>
      </w:r>
      <w:r w:rsidR="00D136A0" w:rsidRPr="00D136A0">
        <w:rPr>
          <w:rStyle w:val="BookTitle"/>
          <w:rFonts w:ascii="Arial" w:hAnsi="Arial" w:cs="Arial"/>
          <w:i w:val="0"/>
          <w:iCs w:val="0"/>
          <w:smallCaps w:val="0"/>
          <w:spacing w:val="0"/>
          <w:szCs w:val="24"/>
        </w:rPr>
        <w:t xml:space="preserve">, </w:t>
      </w:r>
      <w:r w:rsidR="00D136A0">
        <w:rPr>
          <w:rStyle w:val="BookTitle"/>
          <w:rFonts w:ascii="Arial" w:hAnsi="Arial" w:cs="Arial"/>
          <w:i w:val="0"/>
          <w:iCs w:val="0"/>
          <w:smallCaps w:val="0"/>
          <w:spacing w:val="0"/>
          <w:szCs w:val="24"/>
        </w:rPr>
        <w:t>‘</w:t>
      </w:r>
      <w:r w:rsidR="00D136A0" w:rsidRPr="00D136A0">
        <w:rPr>
          <w:rStyle w:val="BookTitle"/>
          <w:rFonts w:ascii="Arial" w:hAnsi="Arial" w:cs="Arial"/>
          <w:i w:val="0"/>
          <w:iCs w:val="0"/>
          <w:smallCaps w:val="0"/>
          <w:spacing w:val="0"/>
          <w:szCs w:val="24"/>
        </w:rPr>
        <w:t>registered NDIS provider</w:t>
      </w:r>
      <w:r w:rsidR="00D136A0">
        <w:rPr>
          <w:rStyle w:val="BookTitle"/>
          <w:rFonts w:ascii="Arial" w:hAnsi="Arial" w:cs="Arial"/>
          <w:i w:val="0"/>
          <w:iCs w:val="0"/>
          <w:smallCaps w:val="0"/>
          <w:spacing w:val="0"/>
          <w:szCs w:val="24"/>
        </w:rPr>
        <w:t>’</w:t>
      </w:r>
      <w:r w:rsidR="00D136A0" w:rsidRPr="00D136A0">
        <w:rPr>
          <w:rStyle w:val="BookTitle"/>
          <w:rFonts w:ascii="Arial" w:hAnsi="Arial" w:cs="Arial"/>
          <w:i w:val="0"/>
          <w:iCs w:val="0"/>
          <w:smallCaps w:val="0"/>
          <w:spacing w:val="0"/>
          <w:szCs w:val="24"/>
        </w:rPr>
        <w:t xml:space="preserve">, and </w:t>
      </w:r>
      <w:r w:rsidR="00D136A0">
        <w:rPr>
          <w:rStyle w:val="BookTitle"/>
          <w:rFonts w:ascii="Arial" w:hAnsi="Arial" w:cs="Arial"/>
          <w:i w:val="0"/>
          <w:iCs w:val="0"/>
          <w:smallCaps w:val="0"/>
          <w:spacing w:val="0"/>
          <w:szCs w:val="24"/>
        </w:rPr>
        <w:t>‘</w:t>
      </w:r>
      <w:r w:rsidR="00D136A0" w:rsidRPr="00D136A0">
        <w:rPr>
          <w:rStyle w:val="BookTitle"/>
          <w:rFonts w:ascii="Arial" w:hAnsi="Arial" w:cs="Arial"/>
          <w:i w:val="0"/>
          <w:iCs w:val="0"/>
          <w:smallCaps w:val="0"/>
          <w:spacing w:val="0"/>
          <w:szCs w:val="24"/>
        </w:rPr>
        <w:t>registered provider of supports</w:t>
      </w:r>
      <w:r w:rsidR="00D136A0">
        <w:rPr>
          <w:rStyle w:val="BookTitle"/>
          <w:rFonts w:ascii="Arial" w:hAnsi="Arial" w:cs="Arial"/>
          <w:i w:val="0"/>
          <w:iCs w:val="0"/>
          <w:smallCaps w:val="0"/>
          <w:spacing w:val="0"/>
          <w:szCs w:val="24"/>
        </w:rPr>
        <w:t>’.</w:t>
      </w:r>
    </w:p>
    <w:p w14:paraId="0511F2DE" w14:textId="77777777" w:rsidR="00724979" w:rsidRDefault="00EF1875" w:rsidP="005B09B3">
      <w:pPr>
        <w:spacing w:before="0" w:after="20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5 includes references to documents that are currently in force, which inform operative sections of the instrument</w:t>
      </w:r>
      <w:r w:rsidR="007519E2">
        <w:rPr>
          <w:rStyle w:val="BookTitle"/>
          <w:rFonts w:ascii="Arial" w:hAnsi="Arial" w:cs="Arial"/>
          <w:i w:val="0"/>
          <w:iCs w:val="0"/>
          <w:smallCaps w:val="0"/>
          <w:spacing w:val="0"/>
          <w:szCs w:val="24"/>
        </w:rPr>
        <w:t xml:space="preserve"> as in force from time to time</w:t>
      </w:r>
      <w:r>
        <w:rPr>
          <w:rStyle w:val="BookTitle"/>
          <w:rFonts w:ascii="Arial" w:hAnsi="Arial" w:cs="Arial"/>
          <w:i w:val="0"/>
          <w:iCs w:val="0"/>
          <w:smallCaps w:val="0"/>
          <w:spacing w:val="0"/>
          <w:szCs w:val="24"/>
        </w:rPr>
        <w:t xml:space="preserve">. Subsection 209(2) of the Act allows </w:t>
      </w:r>
      <w:r w:rsidR="007519E2">
        <w:rPr>
          <w:rStyle w:val="BookTitle"/>
          <w:rFonts w:ascii="Arial" w:hAnsi="Arial" w:cs="Arial"/>
          <w:i w:val="0"/>
          <w:iCs w:val="0"/>
          <w:smallCaps w:val="0"/>
          <w:spacing w:val="0"/>
          <w:szCs w:val="24"/>
        </w:rPr>
        <w:t xml:space="preserve">the </w:t>
      </w:r>
      <w:r w:rsidR="007B2D35">
        <w:rPr>
          <w:rStyle w:val="BookTitle"/>
          <w:rFonts w:ascii="Arial" w:hAnsi="Arial" w:cs="Arial"/>
          <w:i w:val="0"/>
          <w:iCs w:val="0"/>
          <w:smallCaps w:val="0"/>
          <w:spacing w:val="0"/>
          <w:szCs w:val="24"/>
        </w:rPr>
        <w:t xml:space="preserve">NDIS </w:t>
      </w:r>
      <w:r w:rsidR="007519E2">
        <w:rPr>
          <w:rStyle w:val="BookTitle"/>
          <w:rFonts w:ascii="Arial" w:hAnsi="Arial" w:cs="Arial"/>
          <w:i w:val="0"/>
          <w:iCs w:val="0"/>
          <w:smallCaps w:val="0"/>
          <w:spacing w:val="0"/>
          <w:szCs w:val="24"/>
        </w:rPr>
        <w:t>rules</w:t>
      </w:r>
      <w:r>
        <w:rPr>
          <w:rStyle w:val="BookTitle"/>
          <w:rFonts w:ascii="Arial" w:hAnsi="Arial" w:cs="Arial"/>
          <w:i w:val="0"/>
          <w:iCs w:val="0"/>
          <w:smallCaps w:val="0"/>
          <w:spacing w:val="0"/>
          <w:szCs w:val="24"/>
        </w:rPr>
        <w:t xml:space="preserve"> to incorporate</w:t>
      </w:r>
      <w:r w:rsidR="007519E2">
        <w:rPr>
          <w:rStyle w:val="BookTitle"/>
          <w:rFonts w:ascii="Arial" w:hAnsi="Arial" w:cs="Arial"/>
          <w:i w:val="0"/>
          <w:iCs w:val="0"/>
          <w:smallCaps w:val="0"/>
          <w:spacing w:val="0"/>
          <w:szCs w:val="24"/>
        </w:rPr>
        <w:t xml:space="preserve"> documents</w:t>
      </w:r>
      <w:r>
        <w:rPr>
          <w:rStyle w:val="BookTitle"/>
          <w:rFonts w:ascii="Arial" w:hAnsi="Arial" w:cs="Arial"/>
          <w:i w:val="0"/>
          <w:iCs w:val="0"/>
          <w:smallCaps w:val="0"/>
          <w:spacing w:val="0"/>
          <w:szCs w:val="24"/>
        </w:rPr>
        <w:t xml:space="preserve"> by reference that are existing or in force from time to time.</w:t>
      </w:r>
    </w:p>
    <w:p w14:paraId="10715CCF" w14:textId="77777777" w:rsidR="006D0170" w:rsidRDefault="006D0170">
      <w:pPr>
        <w:spacing w:before="0" w:after="200" w:line="276" w:lineRule="auto"/>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br w:type="page"/>
      </w:r>
    </w:p>
    <w:p w14:paraId="1C9ED3F7" w14:textId="4F9B35F2" w:rsidR="00BC4B04" w:rsidRPr="001277FC" w:rsidRDefault="00BC4B04" w:rsidP="002968D1">
      <w:pPr>
        <w:spacing w:before="0" w:after="200" w:line="276" w:lineRule="auto"/>
        <w:jc w:val="both"/>
        <w:rPr>
          <w:rStyle w:val="BookTitle"/>
          <w:rFonts w:ascii="Arial" w:hAnsi="Arial" w:cs="Arial"/>
          <w:i w:val="0"/>
          <w:iCs w:val="0"/>
          <w:smallCaps w:val="0"/>
          <w:spacing w:val="0"/>
          <w:szCs w:val="24"/>
          <w:u w:val="single"/>
        </w:rPr>
      </w:pPr>
      <w:r w:rsidRPr="001277FC">
        <w:rPr>
          <w:rStyle w:val="BookTitle"/>
          <w:rFonts w:ascii="Arial" w:hAnsi="Arial" w:cs="Arial"/>
          <w:i w:val="0"/>
          <w:iCs w:val="0"/>
          <w:smallCaps w:val="0"/>
          <w:spacing w:val="0"/>
          <w:szCs w:val="24"/>
          <w:u w:val="single"/>
        </w:rPr>
        <w:t xml:space="preserve">Meaning of </w:t>
      </w:r>
      <w:r w:rsidR="001277FC" w:rsidRPr="001277FC">
        <w:rPr>
          <w:rStyle w:val="BookTitle"/>
          <w:rFonts w:ascii="Arial" w:hAnsi="Arial" w:cs="Arial"/>
          <w:i w:val="0"/>
          <w:iCs w:val="0"/>
          <w:smallCaps w:val="0"/>
          <w:spacing w:val="0"/>
          <w:szCs w:val="24"/>
          <w:u w:val="single"/>
        </w:rPr>
        <w:t>‘</w:t>
      </w:r>
      <w:r w:rsidRPr="001277FC">
        <w:rPr>
          <w:rStyle w:val="BookTitle"/>
          <w:rFonts w:ascii="Arial" w:hAnsi="Arial" w:cs="Arial"/>
          <w:i w:val="0"/>
          <w:iCs w:val="0"/>
          <w:smallCaps w:val="0"/>
          <w:spacing w:val="0"/>
          <w:szCs w:val="24"/>
          <w:u w:val="single"/>
        </w:rPr>
        <w:t>existing stock</w:t>
      </w:r>
      <w:r w:rsidR="001277FC" w:rsidRPr="001277FC">
        <w:rPr>
          <w:rStyle w:val="BookTitle"/>
          <w:rFonts w:ascii="Arial" w:hAnsi="Arial" w:cs="Arial"/>
          <w:i w:val="0"/>
          <w:iCs w:val="0"/>
          <w:smallCaps w:val="0"/>
          <w:spacing w:val="0"/>
          <w:szCs w:val="24"/>
          <w:u w:val="single"/>
        </w:rPr>
        <w:t>’</w:t>
      </w:r>
    </w:p>
    <w:p w14:paraId="07698AAB" w14:textId="0EF8F914" w:rsidR="00BF5798" w:rsidRPr="006D0170" w:rsidRDefault="00BC4B04" w:rsidP="004164EF">
      <w:pPr>
        <w:spacing w:before="0" w:after="200" w:line="276" w:lineRule="auto"/>
        <w:jc w:val="both"/>
        <w:rPr>
          <w:rFonts w:ascii="Arial" w:hAnsi="Arial" w:cs="Arial"/>
          <w:szCs w:val="24"/>
        </w:rPr>
      </w:pPr>
      <w:r>
        <w:rPr>
          <w:rStyle w:val="BookTitle"/>
          <w:rFonts w:ascii="Arial" w:hAnsi="Arial" w:cs="Arial"/>
          <w:i w:val="0"/>
          <w:iCs w:val="0"/>
          <w:smallCaps w:val="0"/>
          <w:spacing w:val="0"/>
          <w:szCs w:val="24"/>
        </w:rPr>
        <w:t xml:space="preserve">Section 6 </w:t>
      </w:r>
      <w:r w:rsidR="001544AD">
        <w:rPr>
          <w:rStyle w:val="BookTitle"/>
          <w:rFonts w:ascii="Arial" w:hAnsi="Arial" w:cs="Arial"/>
          <w:i w:val="0"/>
          <w:iCs w:val="0"/>
          <w:smallCaps w:val="0"/>
          <w:spacing w:val="0"/>
          <w:szCs w:val="24"/>
        </w:rPr>
        <w:t xml:space="preserve">provides </w:t>
      </w:r>
      <w:r w:rsidR="00AB3B35">
        <w:rPr>
          <w:rStyle w:val="BookTitle"/>
          <w:rFonts w:ascii="Arial" w:hAnsi="Arial" w:cs="Arial"/>
          <w:i w:val="0"/>
          <w:iCs w:val="0"/>
          <w:smallCaps w:val="0"/>
          <w:spacing w:val="0"/>
          <w:szCs w:val="24"/>
        </w:rPr>
        <w:t xml:space="preserve">the definition of </w:t>
      </w:r>
      <w:r w:rsidR="001277FC" w:rsidRPr="001277FC">
        <w:rPr>
          <w:rStyle w:val="BookTitle"/>
          <w:rFonts w:ascii="Arial" w:hAnsi="Arial" w:cs="Arial"/>
          <w:i w:val="0"/>
          <w:iCs w:val="0"/>
          <w:smallCaps w:val="0"/>
          <w:spacing w:val="0"/>
          <w:szCs w:val="24"/>
        </w:rPr>
        <w:t>‘</w:t>
      </w:r>
      <w:r w:rsidR="00AB3B35" w:rsidRPr="001277FC">
        <w:rPr>
          <w:rStyle w:val="BookTitle"/>
          <w:rFonts w:ascii="Arial" w:hAnsi="Arial" w:cs="Arial"/>
          <w:i w:val="0"/>
          <w:iCs w:val="0"/>
          <w:smallCaps w:val="0"/>
          <w:spacing w:val="0"/>
          <w:szCs w:val="24"/>
        </w:rPr>
        <w:t>existing stock</w:t>
      </w:r>
      <w:r w:rsidR="001277FC" w:rsidRPr="001277FC">
        <w:rPr>
          <w:rStyle w:val="BookTitle"/>
          <w:rFonts w:ascii="Arial" w:hAnsi="Arial" w:cs="Arial"/>
          <w:i w:val="0"/>
          <w:iCs w:val="0"/>
          <w:smallCaps w:val="0"/>
          <w:spacing w:val="0"/>
          <w:szCs w:val="24"/>
        </w:rPr>
        <w:t>’</w:t>
      </w:r>
      <w:r w:rsidR="00B77056" w:rsidRPr="001277FC">
        <w:rPr>
          <w:rStyle w:val="BookTitle"/>
          <w:rFonts w:ascii="Arial" w:hAnsi="Arial" w:cs="Arial"/>
          <w:i w:val="0"/>
          <w:iCs w:val="0"/>
          <w:smallCaps w:val="0"/>
          <w:spacing w:val="0"/>
          <w:szCs w:val="24"/>
        </w:rPr>
        <w:t>.</w:t>
      </w:r>
    </w:p>
    <w:p w14:paraId="76F96FE6" w14:textId="77777777" w:rsidR="00AA62EE" w:rsidRDefault="00406938" w:rsidP="005B09B3">
      <w:pPr>
        <w:spacing w:before="0" w:after="20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6 expands on the definition set out in the SDA Rules 2016 to allow </w:t>
      </w:r>
      <w:r w:rsidR="008D3C41">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 xml:space="preserve"> dwelling to be enrolled where it wil</w:t>
      </w:r>
      <w:r w:rsidR="008D3C41">
        <w:rPr>
          <w:rStyle w:val="BookTitle"/>
          <w:rFonts w:ascii="Arial" w:hAnsi="Arial" w:cs="Arial"/>
          <w:i w:val="0"/>
          <w:iCs w:val="0"/>
          <w:smallCaps w:val="0"/>
          <w:spacing w:val="0"/>
          <w:szCs w:val="24"/>
        </w:rPr>
        <w:t>l</w:t>
      </w:r>
      <w:r w:rsidR="00E1175D">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house</w:t>
      </w:r>
      <w:r w:rsidR="00A90255">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5 or fewer longer</w:t>
      </w:r>
      <w:r w:rsidR="00A90255">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term residents;</w:t>
      </w:r>
      <w:r w:rsidR="00113F46">
        <w:rPr>
          <w:rStyle w:val="BookTitle"/>
          <w:rFonts w:ascii="Arial" w:hAnsi="Arial" w:cs="Arial"/>
          <w:i w:val="0"/>
          <w:iCs w:val="0"/>
          <w:smallCaps w:val="0"/>
          <w:spacing w:val="0"/>
          <w:szCs w:val="24"/>
        </w:rPr>
        <w:t xml:space="preserve"> more than </w:t>
      </w:r>
      <w:r w:rsidR="00420A07">
        <w:rPr>
          <w:rStyle w:val="BookTitle"/>
          <w:rFonts w:ascii="Arial" w:hAnsi="Arial" w:cs="Arial"/>
          <w:i w:val="0"/>
          <w:iCs w:val="0"/>
          <w:smallCaps w:val="0"/>
          <w:spacing w:val="0"/>
          <w:szCs w:val="24"/>
        </w:rPr>
        <w:t>5</w:t>
      </w:r>
      <w:r w:rsidR="00BF5798">
        <w:rPr>
          <w:rStyle w:val="BookTitle"/>
          <w:rFonts w:ascii="Arial" w:hAnsi="Arial" w:cs="Arial"/>
          <w:i w:val="0"/>
          <w:iCs w:val="0"/>
          <w:smallCaps w:val="0"/>
          <w:spacing w:val="0"/>
          <w:szCs w:val="24"/>
        </w:rPr>
        <w:t> </w:t>
      </w:r>
      <w:r w:rsidR="00A90255">
        <w:rPr>
          <w:rStyle w:val="BookTitle"/>
          <w:rFonts w:ascii="Arial" w:hAnsi="Arial" w:cs="Arial"/>
          <w:i w:val="0"/>
          <w:iCs w:val="0"/>
          <w:smallCaps w:val="0"/>
          <w:spacing w:val="0"/>
          <w:szCs w:val="24"/>
        </w:rPr>
        <w:t>longer</w:t>
      </w:r>
      <w:r w:rsidR="00BF5798">
        <w:rPr>
          <w:rStyle w:val="BookTitle"/>
          <w:rFonts w:ascii="Arial" w:hAnsi="Arial" w:cs="Arial"/>
          <w:i w:val="0"/>
          <w:iCs w:val="0"/>
          <w:smallCaps w:val="0"/>
          <w:spacing w:val="0"/>
          <w:szCs w:val="24"/>
        </w:rPr>
        <w:noBreakHyphen/>
      </w:r>
      <w:r w:rsidR="00A90255">
        <w:rPr>
          <w:rStyle w:val="BookTitle"/>
          <w:rFonts w:ascii="Arial" w:hAnsi="Arial" w:cs="Arial"/>
          <w:i w:val="0"/>
          <w:iCs w:val="0"/>
          <w:smallCaps w:val="0"/>
          <w:spacing w:val="0"/>
          <w:szCs w:val="24"/>
        </w:rPr>
        <w:t xml:space="preserve">term </w:t>
      </w:r>
      <w:r w:rsidR="00113F46">
        <w:rPr>
          <w:rStyle w:val="BookTitle"/>
          <w:rFonts w:ascii="Arial" w:hAnsi="Arial" w:cs="Arial"/>
          <w:i w:val="0"/>
          <w:iCs w:val="0"/>
          <w:smallCaps w:val="0"/>
          <w:spacing w:val="0"/>
          <w:szCs w:val="24"/>
        </w:rPr>
        <w:t>residents from the same family;</w:t>
      </w:r>
      <w:r>
        <w:rPr>
          <w:rStyle w:val="BookTitle"/>
          <w:rFonts w:ascii="Arial" w:hAnsi="Arial" w:cs="Arial"/>
          <w:i w:val="0"/>
          <w:iCs w:val="0"/>
          <w:smallCaps w:val="0"/>
          <w:spacing w:val="0"/>
          <w:szCs w:val="24"/>
        </w:rPr>
        <w:t xml:space="preserve"> or where an eligible participant intends to provide </w:t>
      </w:r>
      <w:r w:rsidR="00BF263C">
        <w:rPr>
          <w:rStyle w:val="BookTitle"/>
          <w:rFonts w:ascii="Arial" w:hAnsi="Arial" w:cs="Arial"/>
          <w:i w:val="0"/>
          <w:iCs w:val="0"/>
          <w:smallCaps w:val="0"/>
          <w:spacing w:val="0"/>
          <w:szCs w:val="24"/>
        </w:rPr>
        <w:t>SDA</w:t>
      </w:r>
      <w:r>
        <w:rPr>
          <w:rStyle w:val="BookTitle"/>
          <w:rFonts w:ascii="Arial" w:hAnsi="Arial" w:cs="Arial"/>
          <w:i w:val="0"/>
          <w:iCs w:val="0"/>
          <w:smallCaps w:val="0"/>
          <w:spacing w:val="0"/>
          <w:szCs w:val="24"/>
        </w:rPr>
        <w:t xml:space="preserve"> to themselves. </w:t>
      </w:r>
    </w:p>
    <w:p w14:paraId="5A46CA15" w14:textId="77777777" w:rsidR="00AA62EE" w:rsidRDefault="00305359" w:rsidP="005B09B3">
      <w:pPr>
        <w:spacing w:before="0" w:after="20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Where </w:t>
      </w:r>
      <w:r w:rsidR="00AA62EE">
        <w:rPr>
          <w:rStyle w:val="BookTitle"/>
          <w:rFonts w:ascii="Arial" w:hAnsi="Arial" w:cs="Arial"/>
          <w:i w:val="0"/>
          <w:iCs w:val="0"/>
          <w:smallCaps w:val="0"/>
          <w:spacing w:val="0"/>
          <w:szCs w:val="24"/>
        </w:rPr>
        <w:t>an eligible participant intends to provide SDA to themselves</w:t>
      </w:r>
      <w:r w:rsidR="006B1C30">
        <w:rPr>
          <w:rStyle w:val="BookTitle"/>
          <w:rFonts w:ascii="Arial" w:hAnsi="Arial" w:cs="Arial"/>
          <w:i w:val="0"/>
          <w:iCs w:val="0"/>
          <w:smallCaps w:val="0"/>
          <w:spacing w:val="0"/>
          <w:szCs w:val="24"/>
        </w:rPr>
        <w:t xml:space="preserve"> it must also be the case </w:t>
      </w:r>
      <w:r w:rsidR="00AA62EE">
        <w:rPr>
          <w:rStyle w:val="BookTitle"/>
          <w:rFonts w:ascii="Arial" w:hAnsi="Arial" w:cs="Arial"/>
          <w:i w:val="0"/>
          <w:iCs w:val="0"/>
          <w:smallCaps w:val="0"/>
          <w:spacing w:val="0"/>
          <w:szCs w:val="24"/>
        </w:rPr>
        <w:t>where there a</w:t>
      </w:r>
      <w:r w:rsidR="00324A1D">
        <w:rPr>
          <w:rStyle w:val="BookTitle"/>
          <w:rFonts w:ascii="Arial" w:hAnsi="Arial" w:cs="Arial"/>
          <w:i w:val="0"/>
          <w:iCs w:val="0"/>
          <w:smallCaps w:val="0"/>
          <w:spacing w:val="0"/>
          <w:szCs w:val="24"/>
        </w:rPr>
        <w:t>re</w:t>
      </w:r>
      <w:r w:rsidR="00AA62EE">
        <w:rPr>
          <w:rStyle w:val="BookTitle"/>
          <w:rFonts w:ascii="Arial" w:hAnsi="Arial" w:cs="Arial"/>
          <w:i w:val="0"/>
          <w:iCs w:val="0"/>
          <w:smallCaps w:val="0"/>
          <w:spacing w:val="0"/>
          <w:szCs w:val="24"/>
        </w:rPr>
        <w:t xml:space="preserve"> more than 5 longer-term residents </w:t>
      </w:r>
      <w:r w:rsidR="006B1C30">
        <w:rPr>
          <w:rStyle w:val="BookTitle"/>
          <w:rFonts w:ascii="Arial" w:hAnsi="Arial" w:cs="Arial"/>
          <w:i w:val="0"/>
          <w:iCs w:val="0"/>
          <w:smallCaps w:val="0"/>
          <w:spacing w:val="0"/>
          <w:szCs w:val="24"/>
        </w:rPr>
        <w:t xml:space="preserve">that the eligible participant </w:t>
      </w:r>
      <w:r w:rsidR="00406938">
        <w:rPr>
          <w:rStyle w:val="BookTitle"/>
          <w:rFonts w:ascii="Arial" w:hAnsi="Arial" w:cs="Arial"/>
          <w:i w:val="0"/>
          <w:iCs w:val="0"/>
          <w:smallCaps w:val="0"/>
          <w:spacing w:val="0"/>
          <w:szCs w:val="24"/>
        </w:rPr>
        <w:t>reside at the dwelling with only their spouse or de</w:t>
      </w:r>
      <w:r w:rsidR="005A5CBA">
        <w:rPr>
          <w:rStyle w:val="BookTitle"/>
          <w:rFonts w:ascii="Arial" w:hAnsi="Arial" w:cs="Arial"/>
          <w:i w:val="0"/>
          <w:iCs w:val="0"/>
          <w:smallCaps w:val="0"/>
          <w:spacing w:val="0"/>
          <w:szCs w:val="24"/>
        </w:rPr>
        <w:t> </w:t>
      </w:r>
      <w:r w:rsidR="00406938">
        <w:rPr>
          <w:rStyle w:val="BookTitle"/>
          <w:rFonts w:ascii="Arial" w:hAnsi="Arial" w:cs="Arial"/>
          <w:i w:val="0"/>
          <w:iCs w:val="0"/>
          <w:smallCaps w:val="0"/>
          <w:spacing w:val="0"/>
          <w:szCs w:val="24"/>
        </w:rPr>
        <w:t xml:space="preserve">facto partner and </w:t>
      </w:r>
      <w:r w:rsidR="00AA62EE">
        <w:rPr>
          <w:rStyle w:val="BookTitle"/>
          <w:rFonts w:ascii="Arial" w:hAnsi="Arial" w:cs="Arial"/>
          <w:i w:val="0"/>
          <w:iCs w:val="0"/>
          <w:smallCaps w:val="0"/>
          <w:spacing w:val="0"/>
          <w:szCs w:val="24"/>
        </w:rPr>
        <w:t xml:space="preserve">their </w:t>
      </w:r>
      <w:r w:rsidR="00406938">
        <w:rPr>
          <w:rStyle w:val="BookTitle"/>
          <w:rFonts w:ascii="Arial" w:hAnsi="Arial" w:cs="Arial"/>
          <w:i w:val="0"/>
          <w:iCs w:val="0"/>
          <w:smallCaps w:val="0"/>
          <w:spacing w:val="0"/>
          <w:szCs w:val="24"/>
        </w:rPr>
        <w:t>children</w:t>
      </w:r>
      <w:r w:rsidR="007B4B33">
        <w:rPr>
          <w:rStyle w:val="BookTitle"/>
          <w:rFonts w:ascii="Arial" w:hAnsi="Arial" w:cs="Arial"/>
          <w:i w:val="0"/>
          <w:iCs w:val="0"/>
          <w:smallCaps w:val="0"/>
          <w:spacing w:val="0"/>
          <w:szCs w:val="24"/>
        </w:rPr>
        <w:t xml:space="preserve"> o</w:t>
      </w:r>
      <w:r w:rsidR="00AA62EE">
        <w:rPr>
          <w:rStyle w:val="BookTitle"/>
          <w:rFonts w:ascii="Arial" w:hAnsi="Arial" w:cs="Arial"/>
          <w:i w:val="0"/>
          <w:iCs w:val="0"/>
          <w:smallCaps w:val="0"/>
          <w:spacing w:val="0"/>
          <w:szCs w:val="24"/>
        </w:rPr>
        <w:t>r</w:t>
      </w:r>
      <w:r w:rsidR="00BF5798">
        <w:rPr>
          <w:rStyle w:val="BookTitle"/>
          <w:rFonts w:ascii="Arial" w:hAnsi="Arial" w:cs="Arial"/>
          <w:i w:val="0"/>
          <w:iCs w:val="0"/>
          <w:smallCaps w:val="0"/>
          <w:spacing w:val="0"/>
          <w:szCs w:val="24"/>
        </w:rPr>
        <w:t> </w:t>
      </w:r>
      <w:r w:rsidR="00AA62EE">
        <w:rPr>
          <w:rStyle w:val="BookTitle"/>
          <w:rFonts w:ascii="Arial" w:hAnsi="Arial" w:cs="Arial"/>
          <w:i w:val="0"/>
          <w:iCs w:val="0"/>
          <w:smallCaps w:val="0"/>
          <w:spacing w:val="0"/>
          <w:szCs w:val="24"/>
        </w:rPr>
        <w:t>the children of</w:t>
      </w:r>
      <w:r w:rsidR="007B4B33">
        <w:rPr>
          <w:rStyle w:val="BookTitle"/>
          <w:rFonts w:ascii="Arial" w:hAnsi="Arial" w:cs="Arial"/>
          <w:i w:val="0"/>
          <w:iCs w:val="0"/>
          <w:smallCaps w:val="0"/>
          <w:spacing w:val="0"/>
          <w:szCs w:val="24"/>
        </w:rPr>
        <w:t xml:space="preserve"> their spouse or de</w:t>
      </w:r>
      <w:r w:rsidR="005A5CBA">
        <w:rPr>
          <w:rStyle w:val="BookTitle"/>
          <w:rFonts w:ascii="Arial" w:hAnsi="Arial" w:cs="Arial"/>
          <w:i w:val="0"/>
          <w:iCs w:val="0"/>
          <w:smallCaps w:val="0"/>
          <w:spacing w:val="0"/>
          <w:szCs w:val="24"/>
        </w:rPr>
        <w:t> </w:t>
      </w:r>
      <w:r w:rsidR="007B4B33">
        <w:rPr>
          <w:rStyle w:val="BookTitle"/>
          <w:rFonts w:ascii="Arial" w:hAnsi="Arial" w:cs="Arial"/>
          <w:i w:val="0"/>
          <w:iCs w:val="0"/>
          <w:smallCaps w:val="0"/>
          <w:spacing w:val="0"/>
          <w:szCs w:val="24"/>
        </w:rPr>
        <w:t>facto partner</w:t>
      </w:r>
      <w:r w:rsidR="00406938">
        <w:rPr>
          <w:rStyle w:val="BookTitle"/>
          <w:rFonts w:ascii="Arial" w:hAnsi="Arial" w:cs="Arial"/>
          <w:i w:val="0"/>
          <w:iCs w:val="0"/>
          <w:smallCaps w:val="0"/>
          <w:spacing w:val="0"/>
          <w:szCs w:val="24"/>
        </w:rPr>
        <w:t xml:space="preserve">. </w:t>
      </w:r>
    </w:p>
    <w:p w14:paraId="68C36776" w14:textId="77777777" w:rsidR="00CD65E4" w:rsidRDefault="005824C4" w:rsidP="005B09B3">
      <w:pPr>
        <w:spacing w:before="0" w:after="200"/>
        <w:jc w:val="both"/>
        <w:rPr>
          <w:rFonts w:ascii="Arial" w:hAnsi="Arial" w:cs="Arial"/>
          <w:szCs w:val="24"/>
        </w:rPr>
      </w:pPr>
      <w:r>
        <w:rPr>
          <w:rStyle w:val="BookTitle"/>
          <w:rFonts w:ascii="Arial" w:hAnsi="Arial" w:cs="Arial"/>
          <w:i w:val="0"/>
          <w:iCs w:val="0"/>
          <w:smallCaps w:val="0"/>
          <w:spacing w:val="0"/>
          <w:szCs w:val="24"/>
        </w:rPr>
        <w:t xml:space="preserve">The revised definition also removes the requirement that all shared areas of a dwelling and the majority of its bedrooms should comply with </w:t>
      </w:r>
      <w:r w:rsidR="0099015E">
        <w:rPr>
          <w:rStyle w:val="BookTitle"/>
          <w:rFonts w:ascii="Arial" w:hAnsi="Arial" w:cs="Arial"/>
          <w:i w:val="0"/>
          <w:iCs w:val="0"/>
          <w:smallCaps w:val="0"/>
          <w:spacing w:val="0"/>
          <w:szCs w:val="24"/>
        </w:rPr>
        <w:t xml:space="preserve">the minimum design requirements for </w:t>
      </w:r>
      <w:r>
        <w:rPr>
          <w:rStyle w:val="BookTitle"/>
          <w:rFonts w:ascii="Arial" w:hAnsi="Arial" w:cs="Arial"/>
          <w:i w:val="0"/>
          <w:iCs w:val="0"/>
          <w:smallCaps w:val="0"/>
          <w:spacing w:val="0"/>
          <w:szCs w:val="24"/>
        </w:rPr>
        <w:t xml:space="preserve">a design category. </w:t>
      </w:r>
      <w:r w:rsidR="00CD65E4">
        <w:rPr>
          <w:rStyle w:val="BookTitle"/>
          <w:rFonts w:ascii="Arial" w:hAnsi="Arial" w:cs="Arial"/>
          <w:i w:val="0"/>
          <w:iCs w:val="0"/>
          <w:smallCaps w:val="0"/>
          <w:spacing w:val="0"/>
          <w:szCs w:val="24"/>
        </w:rPr>
        <w:t>‘Minimum design requirements’ is defined in section 5 in relation to an SDA design category as meaning the minimum design requirements set out in</w:t>
      </w:r>
      <w:r w:rsidR="00BF5798">
        <w:rPr>
          <w:rStyle w:val="BookTitle"/>
          <w:rFonts w:ascii="Arial" w:hAnsi="Arial" w:cs="Arial"/>
          <w:i w:val="0"/>
          <w:iCs w:val="0"/>
          <w:smallCaps w:val="0"/>
          <w:spacing w:val="0"/>
          <w:szCs w:val="24"/>
        </w:rPr>
        <w:t> </w:t>
      </w:r>
      <w:r w:rsidR="00CD65E4">
        <w:rPr>
          <w:rStyle w:val="BookTitle"/>
          <w:rFonts w:ascii="Arial" w:hAnsi="Arial" w:cs="Arial"/>
          <w:i w:val="0"/>
          <w:iCs w:val="0"/>
          <w:smallCaps w:val="0"/>
          <w:spacing w:val="0"/>
          <w:szCs w:val="24"/>
        </w:rPr>
        <w:t xml:space="preserve">the SDA Price Guide. </w:t>
      </w:r>
      <w:r w:rsidR="00CD65E4">
        <w:rPr>
          <w:rFonts w:ascii="Arial" w:hAnsi="Arial" w:cs="Arial"/>
          <w:szCs w:val="24"/>
        </w:rPr>
        <w:t>The ‘</w:t>
      </w:r>
      <w:r w:rsidR="00CD65E4" w:rsidRPr="006A35E8">
        <w:rPr>
          <w:rFonts w:ascii="Arial" w:hAnsi="Arial" w:cs="Arial"/>
          <w:szCs w:val="24"/>
        </w:rPr>
        <w:t>SDA Price Guide</w:t>
      </w:r>
      <w:r w:rsidR="00CD65E4">
        <w:rPr>
          <w:rFonts w:ascii="Arial" w:hAnsi="Arial" w:cs="Arial"/>
          <w:szCs w:val="24"/>
        </w:rPr>
        <w:t>’</w:t>
      </w:r>
      <w:r w:rsidR="00CD65E4" w:rsidRPr="006A35E8">
        <w:rPr>
          <w:rFonts w:ascii="Arial" w:hAnsi="Arial" w:cs="Arial"/>
          <w:szCs w:val="24"/>
        </w:rPr>
        <w:t xml:space="preserve"> means the </w:t>
      </w:r>
      <w:r w:rsidR="00CD65E4" w:rsidRPr="006A35E8">
        <w:rPr>
          <w:rFonts w:ascii="Arial" w:hAnsi="Arial" w:cs="Arial"/>
          <w:i/>
        </w:rPr>
        <w:t>National Disability Insurance Scheme Price Guide for Specialist Disability Accommodation</w:t>
      </w:r>
      <w:r w:rsidR="00CD65E4" w:rsidRPr="006A35E8">
        <w:rPr>
          <w:rFonts w:ascii="Arial" w:hAnsi="Arial" w:cs="Arial"/>
        </w:rPr>
        <w:t>, published by</w:t>
      </w:r>
      <w:r w:rsidR="00BF5798">
        <w:rPr>
          <w:rFonts w:ascii="Arial" w:hAnsi="Arial" w:cs="Arial"/>
        </w:rPr>
        <w:t> </w:t>
      </w:r>
      <w:r w:rsidR="00CD65E4" w:rsidRPr="006A35E8">
        <w:rPr>
          <w:rFonts w:ascii="Arial" w:hAnsi="Arial" w:cs="Arial"/>
        </w:rPr>
        <w:t xml:space="preserve">the CEO, as in force from time to time, which </w:t>
      </w:r>
      <w:r w:rsidR="00A91A54">
        <w:rPr>
          <w:rFonts w:ascii="Arial" w:hAnsi="Arial" w:cs="Arial"/>
        </w:rPr>
        <w:t>may</w:t>
      </w:r>
      <w:r w:rsidR="00CD65E4" w:rsidRPr="006A35E8">
        <w:rPr>
          <w:rFonts w:ascii="Arial" w:hAnsi="Arial" w:cs="Arial"/>
        </w:rPr>
        <w:t xml:space="preserve"> be viewed </w:t>
      </w:r>
      <w:r w:rsidR="00A91A54">
        <w:rPr>
          <w:rFonts w:ascii="Arial" w:hAnsi="Arial" w:cs="Arial"/>
        </w:rPr>
        <w:t xml:space="preserve">without charge </w:t>
      </w:r>
      <w:r w:rsidR="00CD65E4" w:rsidRPr="006A35E8">
        <w:rPr>
          <w:rFonts w:ascii="Arial" w:hAnsi="Arial" w:cs="Arial"/>
        </w:rPr>
        <w:t>at</w:t>
      </w:r>
      <w:r w:rsidR="00BF5798">
        <w:rPr>
          <w:rFonts w:ascii="Arial" w:hAnsi="Arial" w:cs="Arial"/>
        </w:rPr>
        <w:t> </w:t>
      </w:r>
      <w:r w:rsidR="00CD65E4" w:rsidRPr="006A35E8">
        <w:rPr>
          <w:rFonts w:ascii="Arial" w:hAnsi="Arial" w:cs="Arial"/>
        </w:rPr>
        <w:t>http://www.ndis.gov.au.</w:t>
      </w:r>
    </w:p>
    <w:p w14:paraId="2B64FFEC" w14:textId="77777777" w:rsidR="00BC4B04" w:rsidRPr="001277FC" w:rsidRDefault="005824C4" w:rsidP="005B09B3">
      <w:pPr>
        <w:spacing w:before="0" w:after="20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requirement has been replaced with a requirement that </w:t>
      </w:r>
      <w:r w:rsidR="0099015E">
        <w:rPr>
          <w:rStyle w:val="BookTitle"/>
          <w:rFonts w:ascii="Arial" w:hAnsi="Arial" w:cs="Arial"/>
          <w:i w:val="0"/>
          <w:iCs w:val="0"/>
          <w:smallCaps w:val="0"/>
          <w:spacing w:val="0"/>
          <w:szCs w:val="24"/>
        </w:rPr>
        <w:t xml:space="preserve">only </w:t>
      </w:r>
      <w:r w:rsidR="000E3B15">
        <w:rPr>
          <w:rStyle w:val="BookTitle"/>
          <w:rFonts w:ascii="Arial" w:hAnsi="Arial" w:cs="Arial"/>
          <w:i w:val="0"/>
          <w:iCs w:val="0"/>
          <w:smallCaps w:val="0"/>
          <w:spacing w:val="0"/>
          <w:szCs w:val="24"/>
        </w:rPr>
        <w:t xml:space="preserve">the shared areas and </w:t>
      </w:r>
      <w:r>
        <w:rPr>
          <w:rStyle w:val="BookTitle"/>
          <w:rFonts w:ascii="Arial" w:hAnsi="Arial" w:cs="Arial"/>
          <w:i w:val="0"/>
          <w:iCs w:val="0"/>
          <w:smallCaps w:val="0"/>
          <w:spacing w:val="0"/>
          <w:szCs w:val="24"/>
        </w:rPr>
        <w:t xml:space="preserve">at least one bedroom and one bathroom of the dwelling </w:t>
      </w:r>
      <w:r w:rsidR="00ED39A6">
        <w:rPr>
          <w:rStyle w:val="BookTitle"/>
          <w:rFonts w:ascii="Arial" w:hAnsi="Arial" w:cs="Arial"/>
          <w:i w:val="0"/>
          <w:iCs w:val="0"/>
          <w:smallCaps w:val="0"/>
          <w:spacing w:val="0"/>
          <w:szCs w:val="24"/>
        </w:rPr>
        <w:t>satisfy the minimum design requirements specified for an SDA design category</w:t>
      </w:r>
      <w:r>
        <w:rPr>
          <w:rStyle w:val="BookTitle"/>
          <w:rFonts w:ascii="Arial" w:hAnsi="Arial" w:cs="Arial"/>
          <w:i w:val="0"/>
          <w:iCs w:val="0"/>
          <w:smallCaps w:val="0"/>
          <w:spacing w:val="0"/>
          <w:szCs w:val="24"/>
        </w:rPr>
        <w:t>.</w:t>
      </w:r>
      <w:r w:rsidR="007E7F5D">
        <w:rPr>
          <w:rStyle w:val="BookTitle"/>
          <w:rFonts w:ascii="Arial" w:hAnsi="Arial" w:cs="Arial"/>
          <w:i w:val="0"/>
          <w:iCs w:val="0"/>
          <w:smallCaps w:val="0"/>
          <w:spacing w:val="0"/>
          <w:szCs w:val="24"/>
        </w:rPr>
        <w:t xml:space="preserve"> </w:t>
      </w:r>
      <w:r w:rsidR="001277FC">
        <w:rPr>
          <w:rStyle w:val="BookTitle"/>
          <w:rFonts w:ascii="Arial" w:hAnsi="Arial" w:cs="Arial"/>
          <w:i w:val="0"/>
          <w:iCs w:val="0"/>
          <w:smallCaps w:val="0"/>
          <w:spacing w:val="0"/>
          <w:szCs w:val="24"/>
        </w:rPr>
        <w:t>‘</w:t>
      </w:r>
      <w:r w:rsidR="00ED39A6" w:rsidRPr="001277FC">
        <w:rPr>
          <w:rStyle w:val="BookTitle"/>
          <w:rFonts w:ascii="Arial" w:hAnsi="Arial" w:cs="Arial"/>
          <w:i w:val="0"/>
          <w:iCs w:val="0"/>
          <w:smallCaps w:val="0"/>
          <w:spacing w:val="0"/>
          <w:szCs w:val="24"/>
        </w:rPr>
        <w:t>SDA design category</w:t>
      </w:r>
      <w:r w:rsidR="001277FC">
        <w:rPr>
          <w:rStyle w:val="BookTitle"/>
          <w:rFonts w:ascii="Arial" w:hAnsi="Arial" w:cs="Arial"/>
          <w:i w:val="0"/>
          <w:iCs w:val="0"/>
          <w:smallCaps w:val="0"/>
          <w:spacing w:val="0"/>
          <w:szCs w:val="24"/>
        </w:rPr>
        <w:t>’</w:t>
      </w:r>
      <w:r w:rsidR="00ED39A6">
        <w:rPr>
          <w:rStyle w:val="BookTitle"/>
          <w:rFonts w:ascii="Arial" w:hAnsi="Arial" w:cs="Arial"/>
          <w:i w:val="0"/>
          <w:iCs w:val="0"/>
          <w:smallCaps w:val="0"/>
          <w:spacing w:val="0"/>
          <w:szCs w:val="24"/>
        </w:rPr>
        <w:t xml:space="preserve"> is</w:t>
      </w:r>
      <w:r w:rsidR="00887631">
        <w:rPr>
          <w:rStyle w:val="BookTitle"/>
          <w:rFonts w:ascii="Arial" w:hAnsi="Arial" w:cs="Arial"/>
          <w:i w:val="0"/>
          <w:iCs w:val="0"/>
          <w:smallCaps w:val="0"/>
          <w:spacing w:val="0"/>
          <w:szCs w:val="24"/>
        </w:rPr>
        <w:t> </w:t>
      </w:r>
      <w:r w:rsidR="00ED39A6">
        <w:rPr>
          <w:rStyle w:val="BookTitle"/>
          <w:rFonts w:ascii="Arial" w:hAnsi="Arial" w:cs="Arial"/>
          <w:i w:val="0"/>
          <w:iCs w:val="0"/>
          <w:smallCaps w:val="0"/>
          <w:spacing w:val="0"/>
          <w:szCs w:val="24"/>
        </w:rPr>
        <w:t>defined in section 5, which points to Schedule 2</w:t>
      </w:r>
      <w:r w:rsidR="00A91A54">
        <w:rPr>
          <w:rStyle w:val="BookTitle"/>
          <w:rFonts w:ascii="Arial" w:hAnsi="Arial" w:cs="Arial"/>
          <w:i w:val="0"/>
          <w:iCs w:val="0"/>
          <w:smallCaps w:val="0"/>
          <w:spacing w:val="0"/>
          <w:szCs w:val="24"/>
        </w:rPr>
        <w:t xml:space="preserve"> to this Rule</w:t>
      </w:r>
      <w:r w:rsidR="00ED39A6">
        <w:rPr>
          <w:rStyle w:val="BookTitle"/>
          <w:rFonts w:ascii="Arial" w:hAnsi="Arial" w:cs="Arial"/>
          <w:i w:val="0"/>
          <w:iCs w:val="0"/>
          <w:smallCaps w:val="0"/>
          <w:spacing w:val="0"/>
          <w:szCs w:val="24"/>
        </w:rPr>
        <w:t>, where each of the categories are set out in a tabl</w:t>
      </w:r>
      <w:r w:rsidR="00ED39A6" w:rsidRPr="001277FC">
        <w:rPr>
          <w:rStyle w:val="BookTitle"/>
          <w:rFonts w:ascii="Arial" w:hAnsi="Arial" w:cs="Arial"/>
          <w:i w:val="0"/>
          <w:iCs w:val="0"/>
          <w:smallCaps w:val="0"/>
          <w:spacing w:val="0"/>
          <w:szCs w:val="24"/>
        </w:rPr>
        <w:t xml:space="preserve">e, along with the </w:t>
      </w:r>
      <w:r w:rsidR="00CD65E4">
        <w:rPr>
          <w:rStyle w:val="BookTitle"/>
          <w:rFonts w:ascii="Arial" w:hAnsi="Arial" w:cs="Arial"/>
          <w:i w:val="0"/>
          <w:iCs w:val="0"/>
          <w:smallCaps w:val="0"/>
          <w:spacing w:val="0"/>
          <w:szCs w:val="24"/>
        </w:rPr>
        <w:t>features</w:t>
      </w:r>
      <w:r w:rsidR="00ED39A6" w:rsidRPr="001277FC">
        <w:rPr>
          <w:rStyle w:val="BookTitle"/>
          <w:rFonts w:ascii="Arial" w:hAnsi="Arial" w:cs="Arial"/>
          <w:i w:val="0"/>
          <w:iCs w:val="0"/>
          <w:smallCaps w:val="0"/>
          <w:spacing w:val="0"/>
          <w:szCs w:val="24"/>
        </w:rPr>
        <w:t xml:space="preserve"> for each category.</w:t>
      </w:r>
    </w:p>
    <w:p w14:paraId="5CBAC358" w14:textId="77777777" w:rsidR="005824C4" w:rsidRPr="001277FC" w:rsidRDefault="005824C4" w:rsidP="002968D1">
      <w:pPr>
        <w:spacing w:before="0" w:after="200" w:line="276" w:lineRule="auto"/>
        <w:jc w:val="both"/>
        <w:rPr>
          <w:rStyle w:val="BookTitle"/>
          <w:rFonts w:ascii="Arial" w:hAnsi="Arial" w:cs="Arial"/>
          <w:i w:val="0"/>
          <w:iCs w:val="0"/>
          <w:smallCaps w:val="0"/>
          <w:spacing w:val="0"/>
          <w:szCs w:val="24"/>
          <w:u w:val="single"/>
        </w:rPr>
      </w:pPr>
      <w:r w:rsidRPr="001277FC">
        <w:rPr>
          <w:rStyle w:val="BookTitle"/>
          <w:rFonts w:ascii="Arial" w:hAnsi="Arial" w:cs="Arial"/>
          <w:i w:val="0"/>
          <w:iCs w:val="0"/>
          <w:smallCaps w:val="0"/>
          <w:spacing w:val="0"/>
          <w:szCs w:val="24"/>
          <w:u w:val="single"/>
        </w:rPr>
        <w:t xml:space="preserve">Meaning of </w:t>
      </w:r>
      <w:r w:rsidR="001277FC" w:rsidRPr="001277FC">
        <w:rPr>
          <w:rStyle w:val="BookTitle"/>
          <w:rFonts w:ascii="Arial" w:hAnsi="Arial" w:cs="Arial"/>
          <w:i w:val="0"/>
          <w:iCs w:val="0"/>
          <w:smallCaps w:val="0"/>
          <w:spacing w:val="0"/>
          <w:szCs w:val="24"/>
          <w:u w:val="single"/>
        </w:rPr>
        <w:t>‘</w:t>
      </w:r>
      <w:r w:rsidRPr="001277FC">
        <w:rPr>
          <w:rStyle w:val="BookTitle"/>
          <w:rFonts w:ascii="Arial" w:hAnsi="Arial" w:cs="Arial"/>
          <w:i w:val="0"/>
          <w:iCs w:val="0"/>
          <w:smallCaps w:val="0"/>
          <w:spacing w:val="0"/>
          <w:szCs w:val="24"/>
          <w:u w:val="single"/>
        </w:rPr>
        <w:t>legacy stock</w:t>
      </w:r>
      <w:r w:rsidR="001277FC" w:rsidRPr="001277FC">
        <w:rPr>
          <w:rStyle w:val="BookTitle"/>
          <w:rFonts w:ascii="Arial" w:hAnsi="Arial" w:cs="Arial"/>
          <w:i w:val="0"/>
          <w:iCs w:val="0"/>
          <w:smallCaps w:val="0"/>
          <w:spacing w:val="0"/>
          <w:szCs w:val="24"/>
          <w:u w:val="single"/>
        </w:rPr>
        <w:t>’</w:t>
      </w:r>
    </w:p>
    <w:p w14:paraId="03E4F32B" w14:textId="77777777" w:rsidR="008A4854" w:rsidRPr="001277FC" w:rsidRDefault="008A4854" w:rsidP="005B09B3">
      <w:pPr>
        <w:spacing w:before="0" w:after="200"/>
        <w:jc w:val="both"/>
        <w:rPr>
          <w:i/>
          <w:szCs w:val="24"/>
        </w:rPr>
      </w:pPr>
      <w:r w:rsidRPr="001277FC">
        <w:rPr>
          <w:rStyle w:val="BookTitle"/>
          <w:rFonts w:ascii="Arial" w:hAnsi="Arial" w:cs="Arial"/>
          <w:i w:val="0"/>
          <w:iCs w:val="0"/>
          <w:smallCaps w:val="0"/>
          <w:spacing w:val="0"/>
          <w:szCs w:val="24"/>
        </w:rPr>
        <w:t>Section 7 provides</w:t>
      </w:r>
      <w:r w:rsidR="00AB3B35" w:rsidRPr="001277FC">
        <w:rPr>
          <w:rStyle w:val="BookTitle"/>
          <w:rFonts w:ascii="Arial" w:hAnsi="Arial" w:cs="Arial"/>
          <w:i w:val="0"/>
          <w:iCs w:val="0"/>
          <w:smallCaps w:val="0"/>
          <w:spacing w:val="0"/>
          <w:szCs w:val="24"/>
        </w:rPr>
        <w:t xml:space="preserve"> the definition of </w:t>
      </w:r>
      <w:r w:rsidR="001277FC">
        <w:rPr>
          <w:rStyle w:val="BookTitle"/>
          <w:rFonts w:ascii="Arial" w:hAnsi="Arial" w:cs="Arial"/>
          <w:i w:val="0"/>
          <w:iCs w:val="0"/>
          <w:smallCaps w:val="0"/>
          <w:spacing w:val="0"/>
          <w:szCs w:val="24"/>
        </w:rPr>
        <w:t>‘</w:t>
      </w:r>
      <w:r w:rsidR="00AB3B35" w:rsidRPr="001277FC">
        <w:rPr>
          <w:rStyle w:val="BookTitle"/>
          <w:rFonts w:ascii="Arial" w:hAnsi="Arial" w:cs="Arial"/>
          <w:i w:val="0"/>
          <w:iCs w:val="0"/>
          <w:smallCaps w:val="0"/>
          <w:spacing w:val="0"/>
          <w:szCs w:val="24"/>
        </w:rPr>
        <w:t>legacy stock</w:t>
      </w:r>
      <w:r w:rsidR="001277FC">
        <w:rPr>
          <w:rStyle w:val="BookTitle"/>
          <w:rFonts w:ascii="Arial" w:hAnsi="Arial" w:cs="Arial"/>
          <w:i w:val="0"/>
          <w:iCs w:val="0"/>
          <w:smallCaps w:val="0"/>
          <w:spacing w:val="0"/>
          <w:szCs w:val="24"/>
        </w:rPr>
        <w:t>’</w:t>
      </w:r>
      <w:r w:rsidR="00B77056" w:rsidRPr="001277FC">
        <w:rPr>
          <w:rStyle w:val="BookTitle"/>
          <w:rFonts w:ascii="Arial" w:hAnsi="Arial" w:cs="Arial"/>
          <w:i w:val="0"/>
          <w:iCs w:val="0"/>
          <w:smallCaps w:val="0"/>
          <w:spacing w:val="0"/>
          <w:szCs w:val="24"/>
        </w:rPr>
        <w:t>.</w:t>
      </w:r>
      <w:r w:rsidR="00B77056" w:rsidRPr="001277FC" w:rsidDel="00B77056">
        <w:rPr>
          <w:rStyle w:val="BookTitle"/>
          <w:rFonts w:ascii="Arial" w:hAnsi="Arial" w:cs="Arial"/>
          <w:i w:val="0"/>
          <w:iCs w:val="0"/>
          <w:smallCaps w:val="0"/>
          <w:spacing w:val="0"/>
          <w:szCs w:val="24"/>
        </w:rPr>
        <w:t xml:space="preserve"> </w:t>
      </w:r>
    </w:p>
    <w:p w14:paraId="01517731" w14:textId="77777777" w:rsidR="00DC7A50" w:rsidRDefault="008A4854" w:rsidP="005B09B3">
      <w:pPr>
        <w:spacing w:before="0" w:after="20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7 expands on the definition set out in the SDA Rules 2016 </w:t>
      </w:r>
      <w:r w:rsidR="005824C4">
        <w:rPr>
          <w:rStyle w:val="BookTitle"/>
          <w:rFonts w:ascii="Arial" w:hAnsi="Arial" w:cs="Arial"/>
          <w:i w:val="0"/>
          <w:iCs w:val="0"/>
          <w:smallCaps w:val="0"/>
          <w:spacing w:val="0"/>
          <w:szCs w:val="24"/>
        </w:rPr>
        <w:t xml:space="preserve">to allow </w:t>
      </w:r>
      <w:r w:rsidR="00AA62EE">
        <w:rPr>
          <w:rStyle w:val="BookTitle"/>
          <w:rFonts w:ascii="Arial" w:hAnsi="Arial" w:cs="Arial"/>
          <w:i w:val="0"/>
          <w:iCs w:val="0"/>
          <w:smallCaps w:val="0"/>
          <w:spacing w:val="0"/>
          <w:szCs w:val="24"/>
        </w:rPr>
        <w:t xml:space="preserve">a dwelling to be enrolled </w:t>
      </w:r>
      <w:r w:rsidR="005824C4">
        <w:rPr>
          <w:rStyle w:val="BookTitle"/>
          <w:rFonts w:ascii="Arial" w:hAnsi="Arial" w:cs="Arial"/>
          <w:i w:val="0"/>
          <w:iCs w:val="0"/>
          <w:smallCaps w:val="0"/>
          <w:spacing w:val="0"/>
          <w:szCs w:val="24"/>
        </w:rPr>
        <w:t>as legacy stock</w:t>
      </w:r>
      <w:r w:rsidR="00324A1D">
        <w:rPr>
          <w:rStyle w:val="BookTitle"/>
          <w:rFonts w:ascii="Arial" w:hAnsi="Arial" w:cs="Arial"/>
          <w:i w:val="0"/>
          <w:iCs w:val="0"/>
          <w:smallCaps w:val="0"/>
          <w:spacing w:val="0"/>
          <w:szCs w:val="24"/>
        </w:rPr>
        <w:t xml:space="preserve"> where the</w:t>
      </w:r>
      <w:r w:rsidR="00DC7A50">
        <w:rPr>
          <w:rStyle w:val="BookTitle"/>
          <w:rFonts w:ascii="Arial" w:hAnsi="Arial" w:cs="Arial"/>
          <w:i w:val="0"/>
          <w:iCs w:val="0"/>
          <w:smallCaps w:val="0"/>
          <w:spacing w:val="0"/>
          <w:szCs w:val="24"/>
        </w:rPr>
        <w:t xml:space="preserve"> dwelling housed a resident who otherwise met the requirements of the section, where the resident was not housed between 1</w:t>
      </w:r>
      <w:r w:rsidR="00BF5798">
        <w:rPr>
          <w:rStyle w:val="BookTitle"/>
          <w:rFonts w:ascii="Arial" w:hAnsi="Arial" w:cs="Arial"/>
          <w:i w:val="0"/>
          <w:iCs w:val="0"/>
          <w:smallCaps w:val="0"/>
          <w:spacing w:val="0"/>
          <w:szCs w:val="24"/>
        </w:rPr>
        <w:t> </w:t>
      </w:r>
      <w:r w:rsidR="00DC7A50">
        <w:rPr>
          <w:rStyle w:val="BookTitle"/>
          <w:rFonts w:ascii="Arial" w:hAnsi="Arial" w:cs="Arial"/>
          <w:i w:val="0"/>
          <w:iCs w:val="0"/>
          <w:smallCaps w:val="0"/>
          <w:spacing w:val="0"/>
          <w:szCs w:val="24"/>
        </w:rPr>
        <w:t>July 2013 and 1</w:t>
      </w:r>
      <w:r w:rsidR="00324A1D">
        <w:rPr>
          <w:rStyle w:val="BookTitle"/>
          <w:rFonts w:ascii="Arial" w:hAnsi="Arial" w:cs="Arial"/>
          <w:i w:val="0"/>
          <w:iCs w:val="0"/>
          <w:smallCaps w:val="0"/>
          <w:spacing w:val="0"/>
          <w:szCs w:val="24"/>
        </w:rPr>
        <w:t> </w:t>
      </w:r>
      <w:r w:rsidR="00DC7A50">
        <w:rPr>
          <w:rStyle w:val="BookTitle"/>
          <w:rFonts w:ascii="Arial" w:hAnsi="Arial" w:cs="Arial"/>
          <w:i w:val="0"/>
          <w:iCs w:val="0"/>
          <w:smallCaps w:val="0"/>
          <w:spacing w:val="0"/>
          <w:szCs w:val="24"/>
        </w:rPr>
        <w:t>December</w:t>
      </w:r>
      <w:r w:rsidR="00324A1D">
        <w:rPr>
          <w:rStyle w:val="BookTitle"/>
          <w:rFonts w:ascii="Arial" w:hAnsi="Arial" w:cs="Arial"/>
          <w:i w:val="0"/>
          <w:iCs w:val="0"/>
          <w:smallCaps w:val="0"/>
          <w:spacing w:val="0"/>
          <w:szCs w:val="24"/>
        </w:rPr>
        <w:t> </w:t>
      </w:r>
      <w:r w:rsidR="00DC7A50">
        <w:rPr>
          <w:rStyle w:val="BookTitle"/>
          <w:rFonts w:ascii="Arial" w:hAnsi="Arial" w:cs="Arial"/>
          <w:i w:val="0"/>
          <w:iCs w:val="0"/>
          <w:smallCaps w:val="0"/>
          <w:spacing w:val="0"/>
          <w:szCs w:val="24"/>
        </w:rPr>
        <w:t>2016 because the dwelling was not completed. Th</w:t>
      </w:r>
      <w:r w:rsidR="00324A1D">
        <w:rPr>
          <w:rStyle w:val="BookTitle"/>
          <w:rFonts w:ascii="Arial" w:hAnsi="Arial" w:cs="Arial"/>
          <w:i w:val="0"/>
          <w:iCs w:val="0"/>
          <w:smallCaps w:val="0"/>
          <w:spacing w:val="0"/>
          <w:szCs w:val="24"/>
        </w:rPr>
        <w:t>is</w:t>
      </w:r>
      <w:r w:rsidR="00BF5798">
        <w:rPr>
          <w:rStyle w:val="BookTitle"/>
          <w:rFonts w:ascii="Arial" w:hAnsi="Arial" w:cs="Arial"/>
          <w:i w:val="0"/>
          <w:iCs w:val="0"/>
          <w:smallCaps w:val="0"/>
          <w:spacing w:val="0"/>
          <w:szCs w:val="24"/>
        </w:rPr>
        <w:t> </w:t>
      </w:r>
      <w:r w:rsidR="00DC7A50">
        <w:rPr>
          <w:rStyle w:val="BookTitle"/>
          <w:rFonts w:ascii="Arial" w:hAnsi="Arial" w:cs="Arial"/>
          <w:i w:val="0"/>
          <w:iCs w:val="0"/>
          <w:smallCaps w:val="0"/>
          <w:spacing w:val="0"/>
          <w:szCs w:val="24"/>
        </w:rPr>
        <w:t>expanded definition will allow a dwelling where construction commenced after 1</w:t>
      </w:r>
      <w:r w:rsidR="00BF5798">
        <w:rPr>
          <w:rStyle w:val="BookTitle"/>
          <w:rFonts w:ascii="Arial" w:hAnsi="Arial" w:cs="Arial"/>
          <w:i w:val="0"/>
          <w:iCs w:val="0"/>
          <w:smallCaps w:val="0"/>
          <w:spacing w:val="0"/>
          <w:szCs w:val="24"/>
        </w:rPr>
        <w:t> </w:t>
      </w:r>
      <w:r w:rsidR="00DC7A50">
        <w:rPr>
          <w:rStyle w:val="BookTitle"/>
          <w:rFonts w:ascii="Arial" w:hAnsi="Arial" w:cs="Arial"/>
          <w:i w:val="0"/>
          <w:iCs w:val="0"/>
          <w:smallCaps w:val="0"/>
          <w:spacing w:val="0"/>
          <w:szCs w:val="24"/>
        </w:rPr>
        <w:t>July 2013 but was completed on or before 31 December 2018 and otherwise meets the requirements of the definition to be enrolled, subject to additional factors set out in</w:t>
      </w:r>
      <w:r w:rsidR="00BF5798">
        <w:rPr>
          <w:rStyle w:val="BookTitle"/>
          <w:rFonts w:ascii="Arial" w:hAnsi="Arial" w:cs="Arial"/>
          <w:i w:val="0"/>
          <w:iCs w:val="0"/>
          <w:smallCaps w:val="0"/>
          <w:spacing w:val="0"/>
          <w:szCs w:val="24"/>
        </w:rPr>
        <w:t> </w:t>
      </w:r>
      <w:r w:rsidR="00DC7A50">
        <w:rPr>
          <w:rStyle w:val="BookTitle"/>
          <w:rFonts w:ascii="Arial" w:hAnsi="Arial" w:cs="Arial"/>
          <w:i w:val="0"/>
          <w:iCs w:val="0"/>
          <w:smallCaps w:val="0"/>
          <w:spacing w:val="0"/>
          <w:szCs w:val="24"/>
        </w:rPr>
        <w:t>paragraph</w:t>
      </w:r>
      <w:r w:rsidR="00324A1D">
        <w:rPr>
          <w:rStyle w:val="BookTitle"/>
          <w:rFonts w:ascii="Arial" w:hAnsi="Arial" w:cs="Arial"/>
          <w:i w:val="0"/>
          <w:iCs w:val="0"/>
          <w:smallCaps w:val="0"/>
          <w:spacing w:val="0"/>
          <w:szCs w:val="24"/>
        </w:rPr>
        <w:t> </w:t>
      </w:r>
      <w:r w:rsidR="00DC7A50">
        <w:rPr>
          <w:rStyle w:val="BookTitle"/>
          <w:rFonts w:ascii="Arial" w:hAnsi="Arial" w:cs="Arial"/>
          <w:i w:val="0"/>
          <w:iCs w:val="0"/>
          <w:smallCaps w:val="0"/>
          <w:spacing w:val="0"/>
          <w:szCs w:val="24"/>
        </w:rPr>
        <w:t xml:space="preserve">26(2)(e). </w:t>
      </w:r>
    </w:p>
    <w:p w14:paraId="2D56399D" w14:textId="77777777" w:rsidR="005824C4" w:rsidRDefault="005824C4" w:rsidP="005B09B3">
      <w:pPr>
        <w:spacing w:before="0" w:after="20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revised definition also removes the requirement that all shared areas of a dwelling and the majority of its bedrooms should comply with a design category.</w:t>
      </w:r>
      <w:r w:rsidR="007E7F5D">
        <w:rPr>
          <w:rStyle w:val="BookTitle"/>
          <w:rFonts w:ascii="Arial" w:hAnsi="Arial" w:cs="Arial"/>
          <w:i w:val="0"/>
          <w:iCs w:val="0"/>
          <w:smallCaps w:val="0"/>
          <w:spacing w:val="0"/>
          <w:szCs w:val="24"/>
        </w:rPr>
        <w:t xml:space="preserve"> </w:t>
      </w:r>
      <w:r w:rsidR="000E3B15">
        <w:rPr>
          <w:rStyle w:val="BookTitle"/>
          <w:rFonts w:ascii="Arial" w:hAnsi="Arial" w:cs="Arial"/>
          <w:i w:val="0"/>
          <w:iCs w:val="0"/>
          <w:smallCaps w:val="0"/>
          <w:spacing w:val="0"/>
          <w:szCs w:val="24"/>
        </w:rPr>
        <w:t>This</w:t>
      </w:r>
      <w:r w:rsidR="005A5CBA">
        <w:rPr>
          <w:rStyle w:val="BookTitle"/>
          <w:rFonts w:ascii="Arial" w:hAnsi="Arial" w:cs="Arial"/>
          <w:i w:val="0"/>
          <w:iCs w:val="0"/>
          <w:smallCaps w:val="0"/>
          <w:spacing w:val="0"/>
          <w:szCs w:val="24"/>
        </w:rPr>
        <w:t> </w:t>
      </w:r>
      <w:r w:rsidR="000E3B15">
        <w:rPr>
          <w:rStyle w:val="BookTitle"/>
          <w:rFonts w:ascii="Arial" w:hAnsi="Arial" w:cs="Arial"/>
          <w:i w:val="0"/>
          <w:iCs w:val="0"/>
          <w:smallCaps w:val="0"/>
          <w:spacing w:val="0"/>
          <w:szCs w:val="24"/>
        </w:rPr>
        <w:t>requirement has been replaced with a requirement that the shared areas and at</w:t>
      </w:r>
      <w:r w:rsidR="00BF5798">
        <w:rPr>
          <w:rStyle w:val="BookTitle"/>
          <w:rFonts w:ascii="Arial" w:hAnsi="Arial" w:cs="Arial"/>
          <w:i w:val="0"/>
          <w:iCs w:val="0"/>
          <w:smallCaps w:val="0"/>
          <w:spacing w:val="0"/>
          <w:szCs w:val="24"/>
        </w:rPr>
        <w:t> </w:t>
      </w:r>
      <w:r w:rsidR="000E3B15">
        <w:rPr>
          <w:rStyle w:val="BookTitle"/>
          <w:rFonts w:ascii="Arial" w:hAnsi="Arial" w:cs="Arial"/>
          <w:i w:val="0"/>
          <w:iCs w:val="0"/>
          <w:smallCaps w:val="0"/>
          <w:spacing w:val="0"/>
          <w:szCs w:val="24"/>
        </w:rPr>
        <w:t>least one bedroom and one bathroom of the dwelling satisfy or substantially satisfy the minimum design requirements specified for an SDA design category.</w:t>
      </w:r>
    </w:p>
    <w:p w14:paraId="78092F53" w14:textId="77777777" w:rsidR="006D0170" w:rsidRDefault="006D0170">
      <w:pPr>
        <w:spacing w:before="0" w:after="200" w:line="276" w:lineRule="auto"/>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br w:type="page"/>
      </w:r>
    </w:p>
    <w:p w14:paraId="5FED1952" w14:textId="74A84FC5" w:rsidR="001544AD" w:rsidRPr="001277FC" w:rsidRDefault="001544AD" w:rsidP="002968D1">
      <w:pPr>
        <w:spacing w:before="0" w:after="200" w:line="276" w:lineRule="auto"/>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Meaning of </w:t>
      </w:r>
      <w:r w:rsidR="001277FC" w:rsidRPr="001277FC">
        <w:rPr>
          <w:rStyle w:val="BookTitle"/>
          <w:rFonts w:ascii="Arial" w:hAnsi="Arial" w:cs="Arial"/>
          <w:i w:val="0"/>
          <w:iCs w:val="0"/>
          <w:smallCaps w:val="0"/>
          <w:spacing w:val="0"/>
          <w:szCs w:val="24"/>
          <w:u w:val="single"/>
        </w:rPr>
        <w:t>‘</w:t>
      </w:r>
      <w:r w:rsidRPr="001277FC">
        <w:rPr>
          <w:rStyle w:val="BookTitle"/>
          <w:rFonts w:ascii="Arial" w:hAnsi="Arial" w:cs="Arial"/>
          <w:i w:val="0"/>
          <w:iCs w:val="0"/>
          <w:smallCaps w:val="0"/>
          <w:spacing w:val="0"/>
          <w:szCs w:val="24"/>
          <w:u w:val="single"/>
        </w:rPr>
        <w:t>new build</w:t>
      </w:r>
      <w:r w:rsidR="001277FC" w:rsidRPr="001277FC">
        <w:rPr>
          <w:rStyle w:val="BookTitle"/>
          <w:rFonts w:ascii="Arial" w:hAnsi="Arial" w:cs="Arial"/>
          <w:i w:val="0"/>
          <w:iCs w:val="0"/>
          <w:smallCaps w:val="0"/>
          <w:spacing w:val="0"/>
          <w:szCs w:val="24"/>
          <w:u w:val="single"/>
        </w:rPr>
        <w:t>’</w:t>
      </w:r>
    </w:p>
    <w:p w14:paraId="2D732096" w14:textId="0021E45C" w:rsidR="0038629B" w:rsidRPr="001277FC" w:rsidRDefault="00EF1DF5" w:rsidP="005B09B3">
      <w:pPr>
        <w:spacing w:before="0" w:after="200"/>
        <w:jc w:val="both"/>
        <w:rPr>
          <w:rStyle w:val="BookTitle"/>
          <w:rFonts w:ascii="Arial" w:hAnsi="Arial" w:cs="Arial"/>
          <w:i w:val="0"/>
          <w:iCs w:val="0"/>
          <w:smallCaps w:val="0"/>
          <w:spacing w:val="0"/>
          <w:szCs w:val="24"/>
        </w:rPr>
      </w:pPr>
      <w:r w:rsidRPr="001277FC">
        <w:rPr>
          <w:rStyle w:val="BookTitle"/>
          <w:rFonts w:ascii="Arial" w:hAnsi="Arial" w:cs="Arial"/>
          <w:i w:val="0"/>
          <w:iCs w:val="0"/>
          <w:smallCaps w:val="0"/>
          <w:spacing w:val="0"/>
          <w:szCs w:val="24"/>
        </w:rPr>
        <w:t xml:space="preserve">Section 8 </w:t>
      </w:r>
      <w:r w:rsidR="00B77056" w:rsidRPr="001277FC">
        <w:rPr>
          <w:rStyle w:val="BookTitle"/>
          <w:rFonts w:ascii="Arial" w:hAnsi="Arial" w:cs="Arial"/>
          <w:i w:val="0"/>
          <w:iCs w:val="0"/>
          <w:smallCaps w:val="0"/>
          <w:spacing w:val="0"/>
          <w:szCs w:val="24"/>
        </w:rPr>
        <w:t xml:space="preserve">sets out </w:t>
      </w:r>
      <w:r w:rsidR="00AB3B35" w:rsidRPr="001277FC">
        <w:rPr>
          <w:rStyle w:val="BookTitle"/>
          <w:rFonts w:ascii="Arial" w:hAnsi="Arial" w:cs="Arial"/>
          <w:i w:val="0"/>
          <w:iCs w:val="0"/>
          <w:smallCaps w:val="0"/>
          <w:spacing w:val="0"/>
          <w:szCs w:val="24"/>
        </w:rPr>
        <w:t>the definition of</w:t>
      </w:r>
      <w:r w:rsidRPr="001277FC">
        <w:rPr>
          <w:rStyle w:val="BookTitle"/>
          <w:rFonts w:ascii="Arial" w:hAnsi="Arial" w:cs="Arial"/>
          <w:i w:val="0"/>
          <w:iCs w:val="0"/>
          <w:smallCaps w:val="0"/>
          <w:spacing w:val="0"/>
          <w:szCs w:val="24"/>
        </w:rPr>
        <w:t xml:space="preserve"> </w:t>
      </w:r>
      <w:r w:rsidR="001277FC">
        <w:rPr>
          <w:rStyle w:val="BookTitle"/>
          <w:rFonts w:ascii="Arial" w:hAnsi="Arial" w:cs="Arial"/>
          <w:i w:val="0"/>
          <w:iCs w:val="0"/>
          <w:smallCaps w:val="0"/>
          <w:spacing w:val="0"/>
          <w:szCs w:val="24"/>
        </w:rPr>
        <w:t>‘</w:t>
      </w:r>
      <w:r w:rsidRPr="001277FC">
        <w:rPr>
          <w:rStyle w:val="BookTitle"/>
          <w:rFonts w:ascii="Arial" w:hAnsi="Arial" w:cs="Arial"/>
          <w:i w:val="0"/>
          <w:iCs w:val="0"/>
          <w:smallCaps w:val="0"/>
          <w:spacing w:val="0"/>
          <w:szCs w:val="24"/>
        </w:rPr>
        <w:t>new build</w:t>
      </w:r>
      <w:r w:rsidR="001277FC">
        <w:rPr>
          <w:rStyle w:val="BookTitle"/>
          <w:rFonts w:ascii="Arial" w:hAnsi="Arial" w:cs="Arial"/>
          <w:i w:val="0"/>
          <w:iCs w:val="0"/>
          <w:smallCaps w:val="0"/>
          <w:spacing w:val="0"/>
          <w:szCs w:val="24"/>
        </w:rPr>
        <w:t>’</w:t>
      </w:r>
      <w:r w:rsidR="00B77056" w:rsidRPr="001277FC">
        <w:rPr>
          <w:rStyle w:val="BookTitle"/>
          <w:rFonts w:ascii="Arial" w:hAnsi="Arial" w:cs="Arial"/>
          <w:i w:val="0"/>
          <w:iCs w:val="0"/>
          <w:smallCaps w:val="0"/>
          <w:spacing w:val="0"/>
          <w:szCs w:val="24"/>
        </w:rPr>
        <w:t>.</w:t>
      </w:r>
    </w:p>
    <w:p w14:paraId="34B5DFBA" w14:textId="77777777" w:rsidR="00324A1D" w:rsidRDefault="00EF1DF5" w:rsidP="005B09B3">
      <w:pPr>
        <w:spacing w:before="0" w:after="20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7E2F62">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xml:space="preserve"> expands on the definition set out in the SDA Rules 2016 to </w:t>
      </w:r>
      <w:r w:rsidR="007E2F62">
        <w:rPr>
          <w:rStyle w:val="BookTitle"/>
          <w:rFonts w:ascii="Arial" w:hAnsi="Arial" w:cs="Arial"/>
          <w:i w:val="0"/>
          <w:iCs w:val="0"/>
          <w:smallCaps w:val="0"/>
          <w:spacing w:val="0"/>
          <w:szCs w:val="24"/>
        </w:rPr>
        <w:t>allow</w:t>
      </w:r>
      <w:r w:rsidR="00DC7A50">
        <w:rPr>
          <w:rStyle w:val="BookTitle"/>
          <w:rFonts w:ascii="Arial" w:hAnsi="Arial" w:cs="Arial"/>
          <w:i w:val="0"/>
          <w:iCs w:val="0"/>
          <w:smallCaps w:val="0"/>
          <w:spacing w:val="0"/>
          <w:szCs w:val="24"/>
        </w:rPr>
        <w:t xml:space="preserve"> </w:t>
      </w:r>
      <w:r w:rsidR="00324A1D">
        <w:rPr>
          <w:rStyle w:val="BookTitle"/>
          <w:rFonts w:ascii="Arial" w:hAnsi="Arial" w:cs="Arial"/>
          <w:i w:val="0"/>
          <w:iCs w:val="0"/>
          <w:smallCaps w:val="0"/>
          <w:spacing w:val="0"/>
          <w:szCs w:val="24"/>
        </w:rPr>
        <w:t>a</w:t>
      </w:r>
      <w:r w:rsidR="00DC7A50">
        <w:rPr>
          <w:rStyle w:val="BookTitle"/>
          <w:rFonts w:ascii="Arial" w:hAnsi="Arial" w:cs="Arial"/>
          <w:i w:val="0"/>
          <w:iCs w:val="0"/>
          <w:smallCaps w:val="0"/>
          <w:spacing w:val="0"/>
          <w:szCs w:val="24"/>
        </w:rPr>
        <w:t xml:space="preserve"> dwelling to be enrolled where it will house</w:t>
      </w:r>
      <w:r w:rsidR="00A90255">
        <w:rPr>
          <w:rStyle w:val="BookTitle"/>
          <w:rFonts w:ascii="Arial" w:hAnsi="Arial" w:cs="Arial"/>
          <w:i w:val="0"/>
          <w:iCs w:val="0"/>
          <w:smallCaps w:val="0"/>
          <w:spacing w:val="0"/>
          <w:szCs w:val="24"/>
        </w:rPr>
        <w:t>:</w:t>
      </w:r>
      <w:r w:rsidR="007E2F62">
        <w:rPr>
          <w:rStyle w:val="BookTitle"/>
          <w:rFonts w:ascii="Arial" w:hAnsi="Arial" w:cs="Arial"/>
          <w:i w:val="0"/>
          <w:iCs w:val="0"/>
          <w:smallCaps w:val="0"/>
          <w:spacing w:val="0"/>
          <w:szCs w:val="24"/>
        </w:rPr>
        <w:t xml:space="preserve"> </w:t>
      </w:r>
      <w:r w:rsidR="00406938">
        <w:rPr>
          <w:rStyle w:val="BookTitle"/>
          <w:rFonts w:ascii="Arial" w:hAnsi="Arial" w:cs="Arial"/>
          <w:i w:val="0"/>
          <w:iCs w:val="0"/>
          <w:smallCaps w:val="0"/>
          <w:spacing w:val="0"/>
          <w:szCs w:val="24"/>
        </w:rPr>
        <w:t>5 or fewer longer</w:t>
      </w:r>
      <w:r w:rsidR="00324A1D">
        <w:rPr>
          <w:rStyle w:val="BookTitle"/>
          <w:rFonts w:ascii="Arial" w:hAnsi="Arial" w:cs="Arial"/>
          <w:i w:val="0"/>
          <w:iCs w:val="0"/>
          <w:smallCaps w:val="0"/>
          <w:spacing w:val="0"/>
          <w:szCs w:val="24"/>
        </w:rPr>
        <w:noBreakHyphen/>
      </w:r>
      <w:r w:rsidR="00406938">
        <w:rPr>
          <w:rStyle w:val="BookTitle"/>
          <w:rFonts w:ascii="Arial" w:hAnsi="Arial" w:cs="Arial"/>
          <w:i w:val="0"/>
          <w:iCs w:val="0"/>
          <w:smallCaps w:val="0"/>
          <w:spacing w:val="0"/>
          <w:szCs w:val="24"/>
        </w:rPr>
        <w:t>term residents</w:t>
      </w:r>
      <w:r w:rsidR="005311CD">
        <w:rPr>
          <w:rStyle w:val="BookTitle"/>
          <w:rFonts w:ascii="Arial" w:hAnsi="Arial" w:cs="Arial"/>
          <w:i w:val="0"/>
          <w:iCs w:val="0"/>
          <w:smallCaps w:val="0"/>
          <w:spacing w:val="0"/>
          <w:szCs w:val="24"/>
        </w:rPr>
        <w:t>;</w:t>
      </w:r>
      <w:r w:rsidR="00406938">
        <w:rPr>
          <w:rStyle w:val="BookTitle"/>
          <w:rFonts w:ascii="Arial" w:hAnsi="Arial" w:cs="Arial"/>
          <w:i w:val="0"/>
          <w:iCs w:val="0"/>
          <w:smallCaps w:val="0"/>
          <w:spacing w:val="0"/>
          <w:szCs w:val="24"/>
        </w:rPr>
        <w:t xml:space="preserve"> </w:t>
      </w:r>
      <w:r w:rsidR="00113F46">
        <w:rPr>
          <w:rStyle w:val="BookTitle"/>
          <w:rFonts w:ascii="Arial" w:hAnsi="Arial" w:cs="Arial"/>
          <w:i w:val="0"/>
          <w:iCs w:val="0"/>
          <w:smallCaps w:val="0"/>
          <w:spacing w:val="0"/>
          <w:szCs w:val="24"/>
        </w:rPr>
        <w:t xml:space="preserve">more than </w:t>
      </w:r>
      <w:r w:rsidR="00420A07">
        <w:rPr>
          <w:rStyle w:val="BookTitle"/>
          <w:rFonts w:ascii="Arial" w:hAnsi="Arial" w:cs="Arial"/>
          <w:i w:val="0"/>
          <w:iCs w:val="0"/>
          <w:smallCaps w:val="0"/>
          <w:spacing w:val="0"/>
          <w:szCs w:val="24"/>
        </w:rPr>
        <w:t>5</w:t>
      </w:r>
      <w:r w:rsidR="0038629B">
        <w:rPr>
          <w:rStyle w:val="BookTitle"/>
          <w:rFonts w:ascii="Arial" w:hAnsi="Arial" w:cs="Arial"/>
          <w:i w:val="0"/>
          <w:iCs w:val="0"/>
          <w:smallCaps w:val="0"/>
          <w:spacing w:val="0"/>
          <w:szCs w:val="24"/>
        </w:rPr>
        <w:t> </w:t>
      </w:r>
      <w:r w:rsidR="00A90255">
        <w:rPr>
          <w:rStyle w:val="BookTitle"/>
          <w:rFonts w:ascii="Arial" w:hAnsi="Arial" w:cs="Arial"/>
          <w:i w:val="0"/>
          <w:iCs w:val="0"/>
          <w:smallCaps w:val="0"/>
          <w:spacing w:val="0"/>
          <w:szCs w:val="24"/>
        </w:rPr>
        <w:t>longer</w:t>
      </w:r>
      <w:r w:rsidR="0038629B">
        <w:rPr>
          <w:rStyle w:val="BookTitle"/>
          <w:rFonts w:ascii="Arial" w:hAnsi="Arial" w:cs="Arial"/>
          <w:i w:val="0"/>
          <w:iCs w:val="0"/>
          <w:smallCaps w:val="0"/>
          <w:spacing w:val="0"/>
          <w:szCs w:val="24"/>
        </w:rPr>
        <w:noBreakHyphen/>
      </w:r>
      <w:r w:rsidR="00A90255">
        <w:rPr>
          <w:rStyle w:val="BookTitle"/>
          <w:rFonts w:ascii="Arial" w:hAnsi="Arial" w:cs="Arial"/>
          <w:i w:val="0"/>
          <w:iCs w:val="0"/>
          <w:smallCaps w:val="0"/>
          <w:spacing w:val="0"/>
          <w:szCs w:val="24"/>
        </w:rPr>
        <w:t>term</w:t>
      </w:r>
      <w:r w:rsidR="00113F46">
        <w:rPr>
          <w:rStyle w:val="BookTitle"/>
          <w:rFonts w:ascii="Arial" w:hAnsi="Arial" w:cs="Arial"/>
          <w:i w:val="0"/>
          <w:iCs w:val="0"/>
          <w:smallCaps w:val="0"/>
          <w:spacing w:val="0"/>
          <w:szCs w:val="24"/>
        </w:rPr>
        <w:t xml:space="preserve"> residents from the same family; </w:t>
      </w:r>
      <w:r w:rsidR="00406938">
        <w:rPr>
          <w:rStyle w:val="BookTitle"/>
          <w:rFonts w:ascii="Arial" w:hAnsi="Arial" w:cs="Arial"/>
          <w:i w:val="0"/>
          <w:iCs w:val="0"/>
          <w:smallCaps w:val="0"/>
          <w:spacing w:val="0"/>
          <w:szCs w:val="24"/>
        </w:rPr>
        <w:t xml:space="preserve">or </w:t>
      </w:r>
      <w:r w:rsidR="00113F46">
        <w:rPr>
          <w:rStyle w:val="BookTitle"/>
          <w:rFonts w:ascii="Arial" w:hAnsi="Arial" w:cs="Arial"/>
          <w:i w:val="0"/>
          <w:iCs w:val="0"/>
          <w:smallCaps w:val="0"/>
          <w:spacing w:val="0"/>
          <w:szCs w:val="24"/>
        </w:rPr>
        <w:t xml:space="preserve">where it </w:t>
      </w:r>
      <w:r w:rsidR="00406938">
        <w:rPr>
          <w:rStyle w:val="BookTitle"/>
          <w:rFonts w:ascii="Arial" w:hAnsi="Arial" w:cs="Arial"/>
          <w:i w:val="0"/>
          <w:iCs w:val="0"/>
          <w:smallCaps w:val="0"/>
          <w:spacing w:val="0"/>
          <w:szCs w:val="24"/>
        </w:rPr>
        <w:t xml:space="preserve">will house an eligible participant who intends to provide </w:t>
      </w:r>
      <w:r w:rsidR="00BF263C">
        <w:rPr>
          <w:rStyle w:val="BookTitle"/>
          <w:rFonts w:ascii="Arial" w:hAnsi="Arial" w:cs="Arial"/>
          <w:i w:val="0"/>
          <w:iCs w:val="0"/>
          <w:smallCaps w:val="0"/>
          <w:spacing w:val="0"/>
          <w:szCs w:val="24"/>
        </w:rPr>
        <w:t>SDA</w:t>
      </w:r>
      <w:r w:rsidR="00406938">
        <w:rPr>
          <w:rStyle w:val="BookTitle"/>
          <w:rFonts w:ascii="Arial" w:hAnsi="Arial" w:cs="Arial"/>
          <w:i w:val="0"/>
          <w:iCs w:val="0"/>
          <w:smallCaps w:val="0"/>
          <w:spacing w:val="0"/>
          <w:szCs w:val="24"/>
        </w:rPr>
        <w:t xml:space="preserve"> to themselves</w:t>
      </w:r>
      <w:r w:rsidR="00DA46F8">
        <w:rPr>
          <w:rStyle w:val="BookTitle"/>
          <w:rFonts w:ascii="Arial" w:hAnsi="Arial" w:cs="Arial"/>
          <w:i w:val="0"/>
          <w:iCs w:val="0"/>
          <w:smallCaps w:val="0"/>
          <w:spacing w:val="0"/>
          <w:szCs w:val="24"/>
        </w:rPr>
        <w:t>.</w:t>
      </w:r>
      <w:r w:rsidR="00406938">
        <w:rPr>
          <w:rStyle w:val="BookTitle"/>
          <w:rFonts w:ascii="Arial" w:hAnsi="Arial" w:cs="Arial"/>
          <w:i w:val="0"/>
          <w:iCs w:val="0"/>
          <w:smallCaps w:val="0"/>
          <w:spacing w:val="0"/>
          <w:szCs w:val="24"/>
        </w:rPr>
        <w:t xml:space="preserve"> </w:t>
      </w:r>
    </w:p>
    <w:p w14:paraId="4054B61E" w14:textId="77777777" w:rsidR="00324A1D" w:rsidRDefault="00324A1D" w:rsidP="005B09B3">
      <w:pPr>
        <w:spacing w:before="0" w:after="20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Where an eligible participant intends to provide SDA to themselves it must also be the case where there are more than 5 longer-term residents that the eligible participant reside at the dwelling with only their spouse or de facto partner and their children or</w:t>
      </w:r>
      <w:r w:rsidR="0038629B">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the</w:t>
      </w:r>
      <w:r w:rsidR="005A5CBA">
        <w:rPr>
          <w:rStyle w:val="BookTitle"/>
          <w:rFonts w:ascii="Arial" w:hAnsi="Arial" w:cs="Arial"/>
          <w:i w:val="0"/>
          <w:iCs w:val="0"/>
          <w:smallCaps w:val="0"/>
          <w:spacing w:val="0"/>
          <w:szCs w:val="24"/>
        </w:rPr>
        <w:t xml:space="preserve"> children of their spouse or de </w:t>
      </w:r>
      <w:r>
        <w:rPr>
          <w:rStyle w:val="BookTitle"/>
          <w:rFonts w:ascii="Arial" w:hAnsi="Arial" w:cs="Arial"/>
          <w:i w:val="0"/>
          <w:iCs w:val="0"/>
          <w:smallCaps w:val="0"/>
          <w:spacing w:val="0"/>
          <w:szCs w:val="24"/>
        </w:rPr>
        <w:t xml:space="preserve">facto partner. </w:t>
      </w:r>
    </w:p>
    <w:p w14:paraId="0CDB64AF" w14:textId="77777777" w:rsidR="00D24E61" w:rsidRDefault="007E2F62" w:rsidP="005B09B3">
      <w:pPr>
        <w:spacing w:before="0" w:after="20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revised definition also removes the requirement that all shared areas of a dwelling and the majority of its bedrooms should comply with a design category.</w:t>
      </w:r>
      <w:r w:rsidR="007E7F5D">
        <w:rPr>
          <w:rStyle w:val="BookTitle"/>
          <w:rFonts w:ascii="Arial" w:hAnsi="Arial" w:cs="Arial"/>
          <w:i w:val="0"/>
          <w:iCs w:val="0"/>
          <w:smallCaps w:val="0"/>
          <w:spacing w:val="0"/>
          <w:szCs w:val="24"/>
        </w:rPr>
        <w:t xml:space="preserve"> </w:t>
      </w:r>
      <w:r w:rsidR="000E3B15">
        <w:rPr>
          <w:rStyle w:val="BookTitle"/>
          <w:rFonts w:ascii="Arial" w:hAnsi="Arial" w:cs="Arial"/>
          <w:i w:val="0"/>
          <w:iCs w:val="0"/>
          <w:smallCaps w:val="0"/>
          <w:spacing w:val="0"/>
          <w:szCs w:val="24"/>
        </w:rPr>
        <w:t>This</w:t>
      </w:r>
      <w:r w:rsidR="005A5CBA">
        <w:rPr>
          <w:rStyle w:val="BookTitle"/>
          <w:rFonts w:ascii="Arial" w:hAnsi="Arial" w:cs="Arial"/>
          <w:i w:val="0"/>
          <w:iCs w:val="0"/>
          <w:smallCaps w:val="0"/>
          <w:spacing w:val="0"/>
          <w:szCs w:val="24"/>
        </w:rPr>
        <w:t> </w:t>
      </w:r>
      <w:r w:rsidR="000E3B15">
        <w:rPr>
          <w:rStyle w:val="BookTitle"/>
          <w:rFonts w:ascii="Arial" w:hAnsi="Arial" w:cs="Arial"/>
          <w:i w:val="0"/>
          <w:iCs w:val="0"/>
          <w:smallCaps w:val="0"/>
          <w:spacing w:val="0"/>
          <w:szCs w:val="24"/>
        </w:rPr>
        <w:t>requirement has been replaced with a</w:t>
      </w:r>
      <w:r w:rsidR="00887631">
        <w:rPr>
          <w:rStyle w:val="BookTitle"/>
          <w:rFonts w:ascii="Arial" w:hAnsi="Arial" w:cs="Arial"/>
          <w:i w:val="0"/>
          <w:iCs w:val="0"/>
          <w:smallCaps w:val="0"/>
          <w:spacing w:val="0"/>
          <w:szCs w:val="24"/>
        </w:rPr>
        <w:t> </w:t>
      </w:r>
      <w:r w:rsidR="000E3B15">
        <w:rPr>
          <w:rStyle w:val="BookTitle"/>
          <w:rFonts w:ascii="Arial" w:hAnsi="Arial" w:cs="Arial"/>
          <w:i w:val="0"/>
          <w:iCs w:val="0"/>
          <w:smallCaps w:val="0"/>
          <w:spacing w:val="0"/>
          <w:szCs w:val="24"/>
        </w:rPr>
        <w:t>requirement that the shared areas and at</w:t>
      </w:r>
      <w:r w:rsidR="0038629B">
        <w:rPr>
          <w:rStyle w:val="BookTitle"/>
          <w:rFonts w:ascii="Arial" w:hAnsi="Arial" w:cs="Arial"/>
          <w:i w:val="0"/>
          <w:iCs w:val="0"/>
          <w:smallCaps w:val="0"/>
          <w:spacing w:val="0"/>
          <w:szCs w:val="24"/>
        </w:rPr>
        <w:t> l</w:t>
      </w:r>
      <w:r w:rsidR="000E3B15">
        <w:rPr>
          <w:rStyle w:val="BookTitle"/>
          <w:rFonts w:ascii="Arial" w:hAnsi="Arial" w:cs="Arial"/>
          <w:i w:val="0"/>
          <w:iCs w:val="0"/>
          <w:smallCaps w:val="0"/>
          <w:spacing w:val="0"/>
          <w:szCs w:val="24"/>
        </w:rPr>
        <w:t>east one bedroom and one bathroom of</w:t>
      </w:r>
      <w:r w:rsidR="0096431B">
        <w:rPr>
          <w:rStyle w:val="BookTitle"/>
          <w:rFonts w:ascii="Arial" w:hAnsi="Arial" w:cs="Arial"/>
          <w:i w:val="0"/>
          <w:iCs w:val="0"/>
          <w:smallCaps w:val="0"/>
          <w:spacing w:val="0"/>
          <w:szCs w:val="24"/>
        </w:rPr>
        <w:t> </w:t>
      </w:r>
      <w:r w:rsidR="000E3B15">
        <w:rPr>
          <w:rStyle w:val="BookTitle"/>
          <w:rFonts w:ascii="Arial" w:hAnsi="Arial" w:cs="Arial"/>
          <w:i w:val="0"/>
          <w:iCs w:val="0"/>
          <w:smallCaps w:val="0"/>
          <w:spacing w:val="0"/>
          <w:szCs w:val="24"/>
        </w:rPr>
        <w:t>the dwelling satisfy the minimum design requirements specified for an SDA design category, other than basic.</w:t>
      </w:r>
    </w:p>
    <w:p w14:paraId="57B24180" w14:textId="77777777" w:rsidR="00443201" w:rsidRDefault="00443201" w:rsidP="00DC7A50">
      <w:pPr>
        <w:keepNext/>
        <w:spacing w:after="240"/>
        <w:contextualSpacing/>
        <w:jc w:val="both"/>
        <w:rPr>
          <w:rStyle w:val="BookTitle"/>
          <w:rFonts w:ascii="Arial" w:hAnsi="Arial" w:cs="Arial"/>
          <w:b/>
          <w:i w:val="0"/>
          <w:iCs w:val="0"/>
          <w:smallCaps w:val="0"/>
          <w:spacing w:val="0"/>
          <w:szCs w:val="24"/>
          <w:u w:val="single"/>
        </w:rPr>
      </w:pPr>
      <w:r w:rsidRPr="00E23B96">
        <w:rPr>
          <w:rStyle w:val="BookTitle"/>
          <w:rFonts w:ascii="Arial" w:hAnsi="Arial" w:cs="Arial"/>
          <w:b/>
          <w:i w:val="0"/>
          <w:iCs w:val="0"/>
          <w:smallCaps w:val="0"/>
          <w:spacing w:val="0"/>
          <w:szCs w:val="24"/>
          <w:u w:val="single"/>
        </w:rPr>
        <w:t>Part 2 – Eligibility to receive support for specialist disability accommodation</w:t>
      </w:r>
    </w:p>
    <w:p w14:paraId="6C87A09E" w14:textId="77777777" w:rsidR="00443201" w:rsidRDefault="00443201" w:rsidP="002968D1">
      <w:pPr>
        <w:spacing w:after="240"/>
        <w:contextualSpacing/>
        <w:jc w:val="both"/>
        <w:rPr>
          <w:rStyle w:val="BookTitle"/>
          <w:rFonts w:ascii="Arial" w:hAnsi="Arial" w:cs="Arial"/>
          <w:b/>
          <w:i w:val="0"/>
          <w:iCs w:val="0"/>
          <w:smallCaps w:val="0"/>
          <w:spacing w:val="0"/>
          <w:szCs w:val="24"/>
          <w:u w:val="single"/>
        </w:rPr>
      </w:pPr>
    </w:p>
    <w:p w14:paraId="2A29B46D" w14:textId="77777777" w:rsidR="00443201" w:rsidRPr="00443201" w:rsidRDefault="00B97BF6" w:rsidP="00D43484">
      <w:pPr>
        <w:jc w:val="both"/>
        <w:rPr>
          <w:rFonts w:ascii="Arial" w:hAnsi="Arial" w:cs="Arial"/>
          <w:sz w:val="22"/>
        </w:rPr>
      </w:pPr>
      <w:r>
        <w:rPr>
          <w:rFonts w:ascii="Arial" w:hAnsi="Arial" w:cs="Arial"/>
        </w:rPr>
        <w:t xml:space="preserve">This </w:t>
      </w:r>
      <w:r w:rsidR="005A5CBA">
        <w:rPr>
          <w:rFonts w:ascii="Arial" w:hAnsi="Arial" w:cs="Arial"/>
        </w:rPr>
        <w:t>P</w:t>
      </w:r>
      <w:r>
        <w:rPr>
          <w:rFonts w:ascii="Arial" w:hAnsi="Arial" w:cs="Arial"/>
        </w:rPr>
        <w:t>art determines</w:t>
      </w:r>
      <w:r w:rsidR="00443201" w:rsidRPr="00443201">
        <w:rPr>
          <w:rFonts w:ascii="Arial" w:hAnsi="Arial" w:cs="Arial"/>
        </w:rPr>
        <w:t xml:space="preserve"> whether a participant is eligible to receive support for </w:t>
      </w:r>
      <w:r w:rsidR="001277FC">
        <w:rPr>
          <w:rFonts w:ascii="Arial" w:hAnsi="Arial" w:cs="Arial"/>
        </w:rPr>
        <w:t>SDA</w:t>
      </w:r>
      <w:r w:rsidR="00443201" w:rsidRPr="00443201">
        <w:rPr>
          <w:rFonts w:ascii="Arial" w:hAnsi="Arial" w:cs="Arial"/>
        </w:rPr>
        <w:t xml:space="preserve"> and includes matters </w:t>
      </w:r>
      <w:r w:rsidR="00DC7A50">
        <w:rPr>
          <w:rFonts w:ascii="Arial" w:hAnsi="Arial" w:cs="Arial"/>
        </w:rPr>
        <w:t xml:space="preserve">to which </w:t>
      </w:r>
      <w:r w:rsidR="00443201" w:rsidRPr="00443201">
        <w:rPr>
          <w:rFonts w:ascii="Arial" w:hAnsi="Arial" w:cs="Arial"/>
        </w:rPr>
        <w:t>the CEO must have regard.</w:t>
      </w:r>
      <w:r w:rsidR="001713AB">
        <w:rPr>
          <w:rFonts w:ascii="Arial" w:hAnsi="Arial" w:cs="Arial"/>
        </w:rPr>
        <w:t xml:space="preserve"> ‘CEO’ is defined in section </w:t>
      </w:r>
      <w:r w:rsidR="00453C65">
        <w:rPr>
          <w:rFonts w:ascii="Arial" w:hAnsi="Arial" w:cs="Arial"/>
        </w:rPr>
        <w:t>9 of</w:t>
      </w:r>
      <w:r w:rsidR="0096431B">
        <w:rPr>
          <w:rFonts w:ascii="Arial" w:hAnsi="Arial" w:cs="Arial"/>
        </w:rPr>
        <w:t> </w:t>
      </w:r>
      <w:r w:rsidR="00453C65">
        <w:rPr>
          <w:rFonts w:ascii="Arial" w:hAnsi="Arial" w:cs="Arial"/>
        </w:rPr>
        <w:t>the Act as meaning the Chief Executive Officer of the NDIA.</w:t>
      </w:r>
    </w:p>
    <w:p w14:paraId="1CFB8A26" w14:textId="77777777" w:rsidR="00443201" w:rsidRPr="00443201" w:rsidRDefault="00443201" w:rsidP="00453C65">
      <w:pPr>
        <w:jc w:val="both"/>
        <w:rPr>
          <w:rFonts w:ascii="Arial" w:hAnsi="Arial" w:cs="Arial"/>
        </w:rPr>
      </w:pPr>
      <w:r w:rsidRPr="00443201">
        <w:rPr>
          <w:rFonts w:ascii="Arial" w:hAnsi="Arial" w:cs="Arial"/>
        </w:rPr>
        <w:t>This Part substantially re-</w:t>
      </w:r>
      <w:r w:rsidR="00336B91">
        <w:rPr>
          <w:rFonts w:ascii="Arial" w:hAnsi="Arial" w:cs="Arial"/>
        </w:rPr>
        <w:t>make</w:t>
      </w:r>
      <w:r w:rsidR="00336B91" w:rsidRPr="00443201">
        <w:rPr>
          <w:rFonts w:ascii="Arial" w:hAnsi="Arial" w:cs="Arial"/>
        </w:rPr>
        <w:t xml:space="preserve">s </w:t>
      </w:r>
      <w:r w:rsidRPr="00443201">
        <w:rPr>
          <w:rFonts w:ascii="Arial" w:hAnsi="Arial" w:cs="Arial"/>
        </w:rPr>
        <w:t xml:space="preserve">Parts 4 and 5 of the </w:t>
      </w:r>
      <w:r>
        <w:rPr>
          <w:rFonts w:ascii="Arial" w:hAnsi="Arial" w:cs="Arial"/>
        </w:rPr>
        <w:t>SDA Rules 2016</w:t>
      </w:r>
      <w:r w:rsidRPr="00443201">
        <w:rPr>
          <w:rFonts w:ascii="Arial" w:hAnsi="Arial" w:cs="Arial"/>
        </w:rPr>
        <w:t xml:space="preserve">. It does not introduce any new requirements or any other factors affecting a participant’s eligibility to receive support for </w:t>
      </w:r>
      <w:r w:rsidR="001277FC">
        <w:rPr>
          <w:rFonts w:ascii="Arial" w:hAnsi="Arial" w:cs="Arial"/>
        </w:rPr>
        <w:t>SDA</w:t>
      </w:r>
      <w:r w:rsidRPr="00443201">
        <w:rPr>
          <w:rFonts w:ascii="Arial" w:hAnsi="Arial" w:cs="Arial"/>
        </w:rPr>
        <w:t xml:space="preserve">. It also does not introduce any new matters that the CEO must have regard to in determining an appropriate SDA building type, design category and location for an eligible participant. Any deviations from Parts 4 and 5 of the </w:t>
      </w:r>
      <w:r>
        <w:rPr>
          <w:rFonts w:ascii="Arial" w:hAnsi="Arial" w:cs="Arial"/>
        </w:rPr>
        <w:t>SDA</w:t>
      </w:r>
      <w:r w:rsidR="0038629B">
        <w:rPr>
          <w:rFonts w:ascii="Arial" w:hAnsi="Arial" w:cs="Arial"/>
        </w:rPr>
        <w:t> </w:t>
      </w:r>
      <w:r>
        <w:rPr>
          <w:rFonts w:ascii="Arial" w:hAnsi="Arial" w:cs="Arial"/>
        </w:rPr>
        <w:t>Rules 2016</w:t>
      </w:r>
      <w:r w:rsidR="003A66A2">
        <w:rPr>
          <w:rFonts w:ascii="Arial" w:hAnsi="Arial" w:cs="Arial"/>
        </w:rPr>
        <w:t xml:space="preserve"> </w:t>
      </w:r>
      <w:r w:rsidRPr="00443201">
        <w:rPr>
          <w:rFonts w:ascii="Arial" w:hAnsi="Arial" w:cs="Arial"/>
        </w:rPr>
        <w:t>are minor amendments to wording and phrasing to remove duplication and provide greater clarity.</w:t>
      </w:r>
    </w:p>
    <w:p w14:paraId="78EF9165" w14:textId="77777777" w:rsidR="00443201" w:rsidRDefault="00443201" w:rsidP="002968D1">
      <w:pPr>
        <w:spacing w:after="240"/>
        <w:contextualSpacing/>
        <w:jc w:val="both"/>
        <w:rPr>
          <w:rStyle w:val="BookTitle"/>
          <w:rFonts w:ascii="Arial" w:hAnsi="Arial" w:cs="Arial"/>
          <w:b/>
          <w:i w:val="0"/>
          <w:iCs w:val="0"/>
          <w:smallCaps w:val="0"/>
          <w:spacing w:val="0"/>
          <w:szCs w:val="24"/>
          <w:u w:val="single"/>
        </w:rPr>
      </w:pPr>
    </w:p>
    <w:p w14:paraId="19A9B55F" w14:textId="77777777" w:rsidR="00443201" w:rsidRDefault="00443201" w:rsidP="002968D1">
      <w:pPr>
        <w:spacing w:after="240"/>
        <w:contextualSpacing/>
        <w:jc w:val="both"/>
      </w:pPr>
      <w:r>
        <w:rPr>
          <w:rStyle w:val="BookTitle"/>
          <w:rFonts w:ascii="Arial" w:hAnsi="Arial" w:cs="Arial"/>
          <w:i w:val="0"/>
          <w:iCs w:val="0"/>
          <w:smallCaps w:val="0"/>
          <w:spacing w:val="0"/>
          <w:szCs w:val="24"/>
          <w:u w:val="single"/>
        </w:rPr>
        <w:t>Division 1 – Introduction</w:t>
      </w:r>
    </w:p>
    <w:p w14:paraId="1E9FC3B9" w14:textId="77777777" w:rsidR="00443201" w:rsidRDefault="00443201" w:rsidP="002968D1">
      <w:pPr>
        <w:spacing w:after="240"/>
        <w:contextualSpacing/>
        <w:jc w:val="both"/>
      </w:pPr>
    </w:p>
    <w:p w14:paraId="72244B3F" w14:textId="77777777" w:rsidR="00443201" w:rsidRDefault="00443201" w:rsidP="002968D1">
      <w:pPr>
        <w:spacing w:after="240"/>
        <w:contextualSpacing/>
        <w:jc w:val="both"/>
      </w:pPr>
      <w:r w:rsidRPr="00443201">
        <w:rPr>
          <w:rFonts w:ascii="Arial" w:hAnsi="Arial" w:cs="Arial"/>
        </w:rPr>
        <w:t>Section 9 provides a simplified outline of Part 2.</w:t>
      </w:r>
    </w:p>
    <w:p w14:paraId="7567B52E" w14:textId="77777777" w:rsidR="00443201" w:rsidRDefault="00443201" w:rsidP="002968D1">
      <w:pPr>
        <w:spacing w:after="240"/>
        <w:contextualSpacing/>
        <w:jc w:val="both"/>
      </w:pPr>
    </w:p>
    <w:p w14:paraId="269EAB4F" w14:textId="77777777" w:rsidR="00443201" w:rsidRDefault="00443201" w:rsidP="002968D1">
      <w:pPr>
        <w:spacing w:after="240"/>
        <w:contextualSpacing/>
        <w:jc w:val="both"/>
        <w:rPr>
          <w:rFonts w:ascii="Arial" w:hAnsi="Arial" w:cs="Arial"/>
        </w:rPr>
      </w:pPr>
      <w:r w:rsidRPr="00443201">
        <w:rPr>
          <w:rFonts w:ascii="Arial" w:hAnsi="Arial" w:cs="Arial"/>
        </w:rPr>
        <w:t>Section 10 clarifies that Part 2 is made for the purposes of subsections 33(7), 34(2), 35(1) and 209(2A) of the Act.</w:t>
      </w:r>
    </w:p>
    <w:p w14:paraId="301ECA72" w14:textId="77777777" w:rsidR="00443201" w:rsidRDefault="00443201" w:rsidP="002968D1">
      <w:pPr>
        <w:spacing w:after="240"/>
        <w:contextualSpacing/>
        <w:jc w:val="both"/>
        <w:rPr>
          <w:rFonts w:ascii="Arial" w:hAnsi="Arial" w:cs="Arial"/>
        </w:rPr>
      </w:pPr>
    </w:p>
    <w:p w14:paraId="28493B9A" w14:textId="77777777" w:rsidR="00443201" w:rsidRPr="00443201" w:rsidRDefault="00443201" w:rsidP="002968D1">
      <w:pPr>
        <w:jc w:val="both"/>
        <w:rPr>
          <w:rFonts w:ascii="Arial" w:hAnsi="Arial" w:cs="Arial"/>
          <w:sz w:val="22"/>
          <w:u w:val="single"/>
        </w:rPr>
      </w:pPr>
      <w:r w:rsidRPr="00443201">
        <w:rPr>
          <w:rFonts w:ascii="Arial" w:hAnsi="Arial" w:cs="Arial"/>
          <w:u w:val="single"/>
        </w:rPr>
        <w:t>Division 2 – Eligibility to receive support for specialist disability accommodation</w:t>
      </w:r>
    </w:p>
    <w:p w14:paraId="1C8041AA" w14:textId="77777777" w:rsidR="00443201" w:rsidRPr="00443201" w:rsidRDefault="00443201" w:rsidP="002968D1">
      <w:pPr>
        <w:jc w:val="both"/>
        <w:rPr>
          <w:rFonts w:ascii="Arial" w:hAnsi="Arial" w:cs="Arial"/>
        </w:rPr>
      </w:pPr>
      <w:r w:rsidRPr="00443201">
        <w:rPr>
          <w:rFonts w:ascii="Arial" w:hAnsi="Arial" w:cs="Arial"/>
        </w:rPr>
        <w:t xml:space="preserve">Section 11 defines when a participant is eligible to receive support for </w:t>
      </w:r>
      <w:r w:rsidR="001277FC">
        <w:rPr>
          <w:rFonts w:ascii="Arial" w:hAnsi="Arial" w:cs="Arial"/>
        </w:rPr>
        <w:t>SDA</w:t>
      </w:r>
      <w:r w:rsidRPr="00443201">
        <w:rPr>
          <w:rFonts w:ascii="Arial" w:hAnsi="Arial" w:cs="Arial"/>
        </w:rPr>
        <w:t xml:space="preserve">. </w:t>
      </w:r>
    </w:p>
    <w:p w14:paraId="7F63CB81" w14:textId="77777777" w:rsidR="00443201" w:rsidRPr="00443201" w:rsidRDefault="00443201" w:rsidP="002968D1">
      <w:pPr>
        <w:jc w:val="both"/>
        <w:rPr>
          <w:rFonts w:ascii="Arial" w:hAnsi="Arial" w:cs="Arial"/>
        </w:rPr>
      </w:pPr>
      <w:r w:rsidRPr="00443201">
        <w:rPr>
          <w:rFonts w:ascii="Arial" w:hAnsi="Arial" w:cs="Arial"/>
        </w:rPr>
        <w:t xml:space="preserve">A participant is eligible to receive support for </w:t>
      </w:r>
      <w:r w:rsidR="001277FC">
        <w:rPr>
          <w:rFonts w:ascii="Arial" w:hAnsi="Arial" w:cs="Arial"/>
        </w:rPr>
        <w:t>SDA</w:t>
      </w:r>
      <w:r w:rsidRPr="00443201">
        <w:rPr>
          <w:rFonts w:ascii="Arial" w:hAnsi="Arial" w:cs="Arial"/>
        </w:rPr>
        <w:t xml:space="preserve"> under the NDIS if the CEO is</w:t>
      </w:r>
      <w:r w:rsidR="004A6EE3">
        <w:rPr>
          <w:rFonts w:ascii="Arial" w:hAnsi="Arial" w:cs="Arial"/>
        </w:rPr>
        <w:t> </w:t>
      </w:r>
      <w:r w:rsidRPr="00443201">
        <w:rPr>
          <w:rFonts w:ascii="Arial" w:hAnsi="Arial" w:cs="Arial"/>
        </w:rPr>
        <w:t xml:space="preserve">satisfied that the participant meets the </w:t>
      </w:r>
      <w:r w:rsidR="001277FC">
        <w:rPr>
          <w:rFonts w:ascii="Arial" w:hAnsi="Arial" w:cs="Arial"/>
        </w:rPr>
        <w:t>SDA</w:t>
      </w:r>
      <w:r w:rsidRPr="00443201">
        <w:rPr>
          <w:rFonts w:ascii="Arial" w:hAnsi="Arial" w:cs="Arial"/>
        </w:rPr>
        <w:t xml:space="preserve"> needs requirements (as defined in</w:t>
      </w:r>
      <w:r w:rsidR="008E11F2">
        <w:rPr>
          <w:rFonts w:ascii="Arial" w:hAnsi="Arial" w:cs="Arial"/>
        </w:rPr>
        <w:t> </w:t>
      </w:r>
      <w:r w:rsidRPr="00443201">
        <w:rPr>
          <w:rFonts w:ascii="Arial" w:hAnsi="Arial" w:cs="Arial"/>
        </w:rPr>
        <w:t>section</w:t>
      </w:r>
      <w:r w:rsidR="007B2D35">
        <w:rPr>
          <w:rFonts w:ascii="Arial" w:hAnsi="Arial" w:cs="Arial"/>
        </w:rPr>
        <w:t> </w:t>
      </w:r>
      <w:r w:rsidRPr="00443201">
        <w:rPr>
          <w:rFonts w:ascii="Arial" w:hAnsi="Arial" w:cs="Arial"/>
        </w:rPr>
        <w:t>14) and either the participant has an extreme functional impairment (as</w:t>
      </w:r>
      <w:r w:rsidR="00395200">
        <w:rPr>
          <w:rFonts w:ascii="Arial" w:hAnsi="Arial" w:cs="Arial"/>
        </w:rPr>
        <w:t> </w:t>
      </w:r>
      <w:r w:rsidRPr="00443201">
        <w:rPr>
          <w:rFonts w:ascii="Arial" w:hAnsi="Arial" w:cs="Arial"/>
        </w:rPr>
        <w:t>defined in section 12) or has very high support needs (as defined in section 13).</w:t>
      </w:r>
    </w:p>
    <w:p w14:paraId="32830F45" w14:textId="77777777" w:rsidR="00443201" w:rsidRPr="00443201" w:rsidRDefault="00443201" w:rsidP="002968D1">
      <w:pPr>
        <w:jc w:val="both"/>
        <w:rPr>
          <w:rFonts w:ascii="Arial" w:hAnsi="Arial" w:cs="Arial"/>
        </w:rPr>
      </w:pPr>
      <w:r w:rsidRPr="00443201">
        <w:rPr>
          <w:rFonts w:ascii="Arial" w:hAnsi="Arial" w:cs="Arial"/>
        </w:rPr>
        <w:t xml:space="preserve">Section 12 </w:t>
      </w:r>
      <w:r w:rsidR="0042132C">
        <w:rPr>
          <w:rFonts w:ascii="Arial" w:hAnsi="Arial" w:cs="Arial"/>
        </w:rPr>
        <w:t>defines</w:t>
      </w:r>
      <w:r w:rsidRPr="00443201">
        <w:rPr>
          <w:rFonts w:ascii="Arial" w:hAnsi="Arial" w:cs="Arial"/>
        </w:rPr>
        <w:t xml:space="preserve"> ‘extreme functional impairment’. The definition remains the same as in the 2016 SDA Rules, except for minor rephrasing to improve readability.</w:t>
      </w:r>
    </w:p>
    <w:p w14:paraId="68EDAA32" w14:textId="77777777" w:rsidR="00443201" w:rsidRPr="00443201" w:rsidRDefault="00443201" w:rsidP="002968D1">
      <w:pPr>
        <w:jc w:val="both"/>
        <w:rPr>
          <w:rFonts w:ascii="Arial" w:hAnsi="Arial" w:cs="Arial"/>
        </w:rPr>
      </w:pPr>
      <w:r w:rsidRPr="00443201">
        <w:rPr>
          <w:rFonts w:ascii="Arial" w:hAnsi="Arial" w:cs="Arial"/>
        </w:rPr>
        <w:t xml:space="preserve">A participant has ‘extreme functional impairment’ if the impairment results in extremely reduced functional capacity or psychosocial functioning affecting activities of mobility, self-care, and/or self-management. </w:t>
      </w:r>
    </w:p>
    <w:p w14:paraId="00A74218" w14:textId="77777777" w:rsidR="00443201" w:rsidRPr="00443201" w:rsidRDefault="00443201" w:rsidP="002968D1">
      <w:pPr>
        <w:jc w:val="both"/>
        <w:rPr>
          <w:rFonts w:ascii="Arial" w:hAnsi="Arial" w:cs="Arial"/>
        </w:rPr>
      </w:pPr>
      <w:r w:rsidRPr="00443201">
        <w:rPr>
          <w:rFonts w:ascii="Arial" w:hAnsi="Arial" w:cs="Arial"/>
        </w:rPr>
        <w:t xml:space="preserve">Another </w:t>
      </w:r>
      <w:r w:rsidR="00B864F9">
        <w:rPr>
          <w:rFonts w:ascii="Arial" w:hAnsi="Arial" w:cs="Arial"/>
        </w:rPr>
        <w:t>aspect</w:t>
      </w:r>
      <w:r w:rsidRPr="00443201">
        <w:rPr>
          <w:rFonts w:ascii="Arial" w:hAnsi="Arial" w:cs="Arial"/>
        </w:rPr>
        <w:t xml:space="preserve"> to the definition of ‘extreme functional impairment’ is the participant has a very high need for person to person supports in undertaking the activity even with assistive technology, equipment or home modifications.</w:t>
      </w:r>
    </w:p>
    <w:p w14:paraId="2B9F44D9" w14:textId="77777777" w:rsidR="00443201" w:rsidRPr="00443201" w:rsidRDefault="00443201" w:rsidP="002968D1">
      <w:pPr>
        <w:jc w:val="both"/>
        <w:rPr>
          <w:rFonts w:ascii="Arial" w:hAnsi="Arial" w:cs="Arial"/>
        </w:rPr>
      </w:pPr>
      <w:r w:rsidRPr="00443201">
        <w:rPr>
          <w:rFonts w:ascii="Arial" w:hAnsi="Arial" w:cs="Arial"/>
        </w:rPr>
        <w:t>Section 13 sets out two alternative circumstances in which a participant will be</w:t>
      </w:r>
      <w:r w:rsidR="00395200">
        <w:rPr>
          <w:rFonts w:ascii="Arial" w:hAnsi="Arial" w:cs="Arial"/>
        </w:rPr>
        <w:t> </w:t>
      </w:r>
      <w:r w:rsidRPr="00443201">
        <w:rPr>
          <w:rFonts w:ascii="Arial" w:hAnsi="Arial" w:cs="Arial"/>
        </w:rPr>
        <w:t xml:space="preserve">considered to have ‘very high support needs’. The tests remain the same as in the </w:t>
      </w:r>
      <w:r w:rsidR="002A412A">
        <w:rPr>
          <w:rFonts w:ascii="Arial" w:hAnsi="Arial" w:cs="Arial"/>
        </w:rPr>
        <w:t>SDA Rules 2016</w:t>
      </w:r>
      <w:r w:rsidRPr="00443201">
        <w:rPr>
          <w:rFonts w:ascii="Arial" w:hAnsi="Arial" w:cs="Arial"/>
        </w:rPr>
        <w:t xml:space="preserve">. </w:t>
      </w:r>
    </w:p>
    <w:p w14:paraId="1821002B" w14:textId="77777777" w:rsidR="00443201" w:rsidRPr="00443201" w:rsidRDefault="00443201" w:rsidP="002968D1">
      <w:pPr>
        <w:jc w:val="both"/>
        <w:rPr>
          <w:rFonts w:ascii="Arial" w:hAnsi="Arial" w:cs="Arial"/>
        </w:rPr>
      </w:pPr>
      <w:r w:rsidRPr="00443201">
        <w:rPr>
          <w:rFonts w:ascii="Arial" w:hAnsi="Arial" w:cs="Arial"/>
        </w:rPr>
        <w:t xml:space="preserve">Firstly, a participant has ‘very high support needs’ if the participant has lived in </w:t>
      </w:r>
      <w:r w:rsidR="001277FC">
        <w:rPr>
          <w:rFonts w:ascii="Arial" w:hAnsi="Arial" w:cs="Arial"/>
        </w:rPr>
        <w:t>SDA</w:t>
      </w:r>
      <w:r w:rsidRPr="00443201">
        <w:rPr>
          <w:rFonts w:ascii="Arial" w:hAnsi="Arial" w:cs="Arial"/>
        </w:rPr>
        <w:t xml:space="preserve"> for extended periods, and living in that accommodation has impacted on their capacity to transition to alternative living arrangements and support. </w:t>
      </w:r>
    </w:p>
    <w:p w14:paraId="45102D9A" w14:textId="77777777" w:rsidR="00443201" w:rsidRPr="00443201" w:rsidRDefault="00443201" w:rsidP="002968D1">
      <w:pPr>
        <w:jc w:val="both"/>
        <w:rPr>
          <w:rFonts w:ascii="Arial" w:hAnsi="Arial" w:cs="Arial"/>
        </w:rPr>
      </w:pPr>
      <w:r w:rsidRPr="00443201">
        <w:rPr>
          <w:rFonts w:ascii="Arial" w:hAnsi="Arial" w:cs="Arial"/>
        </w:rPr>
        <w:t>Alternatively, a participant may also have ‘very high support needs’ if the participant has a very high need for person to person supports, either immediately available or</w:t>
      </w:r>
      <w:r w:rsidR="00682E43">
        <w:rPr>
          <w:rFonts w:ascii="Arial" w:hAnsi="Arial" w:cs="Arial"/>
        </w:rPr>
        <w:t> </w:t>
      </w:r>
      <w:r w:rsidRPr="00443201">
        <w:rPr>
          <w:rFonts w:ascii="Arial" w:hAnsi="Arial" w:cs="Arial"/>
        </w:rPr>
        <w:t>constant, for a significant part of the day and either:</w:t>
      </w:r>
    </w:p>
    <w:p w14:paraId="18B24314" w14:textId="77777777" w:rsidR="00443201" w:rsidRPr="00443201" w:rsidRDefault="00443201" w:rsidP="007E7F5D">
      <w:pPr>
        <w:pStyle w:val="ListParagraph"/>
        <w:numPr>
          <w:ilvl w:val="0"/>
          <w:numId w:val="5"/>
        </w:numPr>
        <w:spacing w:before="120" w:after="200" w:line="276" w:lineRule="auto"/>
        <w:ind w:left="714" w:hanging="357"/>
        <w:jc w:val="both"/>
        <w:rPr>
          <w:rFonts w:ascii="Arial" w:hAnsi="Arial" w:cs="Arial"/>
        </w:rPr>
      </w:pPr>
      <w:r w:rsidRPr="00443201">
        <w:rPr>
          <w:rFonts w:ascii="Arial" w:hAnsi="Arial" w:cs="Arial"/>
        </w:rPr>
        <w:t>there are limitations in the availability, capacity or capability of the participant’s informal support network or risks to its sustainability; or</w:t>
      </w:r>
    </w:p>
    <w:p w14:paraId="09C4150F" w14:textId="77777777" w:rsidR="00443201" w:rsidRPr="00443201" w:rsidRDefault="00443201" w:rsidP="007E7F5D">
      <w:pPr>
        <w:pStyle w:val="ListParagraph"/>
        <w:numPr>
          <w:ilvl w:val="0"/>
          <w:numId w:val="5"/>
        </w:numPr>
        <w:spacing w:before="120" w:after="200" w:line="276" w:lineRule="auto"/>
        <w:ind w:left="714" w:hanging="357"/>
        <w:contextualSpacing w:val="0"/>
        <w:jc w:val="both"/>
        <w:rPr>
          <w:rFonts w:ascii="Arial" w:hAnsi="Arial" w:cs="Arial"/>
        </w:rPr>
      </w:pPr>
      <w:r w:rsidRPr="00443201">
        <w:rPr>
          <w:rFonts w:ascii="Arial" w:hAnsi="Arial" w:cs="Arial"/>
        </w:rPr>
        <w:t xml:space="preserve">having regard to the participant’s response to risk and their interaction with the environment, the participant is at risk or poses a risk to others, and that risk could be mitigated by the provision of </w:t>
      </w:r>
      <w:r w:rsidR="001277FC">
        <w:rPr>
          <w:rFonts w:ascii="Arial" w:hAnsi="Arial" w:cs="Arial"/>
        </w:rPr>
        <w:t>SDA</w:t>
      </w:r>
      <w:r w:rsidRPr="00443201">
        <w:rPr>
          <w:rFonts w:ascii="Arial" w:hAnsi="Arial" w:cs="Arial"/>
        </w:rPr>
        <w:t>.</w:t>
      </w:r>
    </w:p>
    <w:p w14:paraId="42689C2B" w14:textId="77777777" w:rsidR="00443201" w:rsidRPr="00443201" w:rsidRDefault="00443201" w:rsidP="002968D1">
      <w:pPr>
        <w:jc w:val="both"/>
        <w:rPr>
          <w:rFonts w:ascii="Arial" w:hAnsi="Arial" w:cs="Arial"/>
        </w:rPr>
      </w:pPr>
      <w:r w:rsidRPr="00443201">
        <w:rPr>
          <w:rFonts w:ascii="Arial" w:hAnsi="Arial" w:cs="Arial"/>
        </w:rPr>
        <w:t>In assessing whether a participant has ‘extreme funct</w:t>
      </w:r>
      <w:r w:rsidR="00A10128">
        <w:rPr>
          <w:rFonts w:ascii="Arial" w:hAnsi="Arial" w:cs="Arial"/>
        </w:rPr>
        <w:t>ional impairment’ under section </w:t>
      </w:r>
      <w:r w:rsidRPr="00443201">
        <w:rPr>
          <w:rFonts w:ascii="Arial" w:hAnsi="Arial" w:cs="Arial"/>
        </w:rPr>
        <w:t>12 or ‘very high support needs’ under section 13, the CEO may have regard to a number of factors, including:</w:t>
      </w:r>
    </w:p>
    <w:p w14:paraId="423BEE8B" w14:textId="77777777" w:rsidR="00443201" w:rsidRPr="00443201" w:rsidRDefault="00443201" w:rsidP="007E7F5D">
      <w:pPr>
        <w:pStyle w:val="ListParagraph"/>
        <w:numPr>
          <w:ilvl w:val="0"/>
          <w:numId w:val="6"/>
        </w:numPr>
        <w:spacing w:before="120" w:after="200" w:line="276" w:lineRule="auto"/>
        <w:ind w:left="714" w:hanging="357"/>
        <w:jc w:val="both"/>
        <w:rPr>
          <w:rFonts w:ascii="Arial" w:hAnsi="Arial" w:cs="Arial"/>
        </w:rPr>
      </w:pPr>
      <w:r w:rsidRPr="00443201">
        <w:rPr>
          <w:rFonts w:ascii="Arial" w:hAnsi="Arial" w:cs="Arial"/>
        </w:rPr>
        <w:t>any assessment conducted in relation to the participant, including any assessments requested by the CEO under section 36 or 50 of the Act; and</w:t>
      </w:r>
    </w:p>
    <w:p w14:paraId="103B2AEF" w14:textId="77777777" w:rsidR="00443201" w:rsidRPr="00443201" w:rsidRDefault="00443201" w:rsidP="002968D1">
      <w:pPr>
        <w:pStyle w:val="ListParagraph"/>
        <w:numPr>
          <w:ilvl w:val="0"/>
          <w:numId w:val="6"/>
        </w:numPr>
        <w:spacing w:before="0" w:after="200" w:line="276" w:lineRule="auto"/>
        <w:jc w:val="both"/>
        <w:rPr>
          <w:rFonts w:ascii="Arial" w:hAnsi="Arial" w:cs="Arial"/>
        </w:rPr>
      </w:pPr>
      <w:r w:rsidRPr="00443201">
        <w:rPr>
          <w:rFonts w:ascii="Arial" w:hAnsi="Arial" w:cs="Arial"/>
        </w:rPr>
        <w:t>the daily support requirements of the participant; and</w:t>
      </w:r>
    </w:p>
    <w:p w14:paraId="48EABD88" w14:textId="77777777" w:rsidR="00443201" w:rsidRPr="00443201" w:rsidRDefault="00443201" w:rsidP="002968D1">
      <w:pPr>
        <w:pStyle w:val="ListParagraph"/>
        <w:numPr>
          <w:ilvl w:val="0"/>
          <w:numId w:val="6"/>
        </w:numPr>
        <w:spacing w:before="0" w:after="200" w:line="276" w:lineRule="auto"/>
        <w:jc w:val="both"/>
        <w:rPr>
          <w:rFonts w:ascii="Arial" w:hAnsi="Arial" w:cs="Arial"/>
        </w:rPr>
      </w:pPr>
      <w:r w:rsidRPr="00443201">
        <w:rPr>
          <w:rFonts w:ascii="Arial" w:hAnsi="Arial" w:cs="Arial"/>
        </w:rPr>
        <w:t>any assessment tool specified by the CEO for the purposes of this paragraph.</w:t>
      </w:r>
    </w:p>
    <w:p w14:paraId="7075F8C6" w14:textId="77777777" w:rsidR="00443201" w:rsidRPr="00443201" w:rsidRDefault="00443201" w:rsidP="002968D1">
      <w:pPr>
        <w:jc w:val="both"/>
        <w:rPr>
          <w:rFonts w:ascii="Arial" w:hAnsi="Arial" w:cs="Arial"/>
        </w:rPr>
      </w:pPr>
      <w:r w:rsidRPr="00443201">
        <w:rPr>
          <w:rFonts w:ascii="Arial" w:hAnsi="Arial" w:cs="Arial"/>
        </w:rPr>
        <w:t xml:space="preserve">The CEO may also have regard to any other matters they consider appropriate. </w:t>
      </w:r>
    </w:p>
    <w:p w14:paraId="78D5B31F" w14:textId="77777777" w:rsidR="00443201" w:rsidRPr="00443201" w:rsidRDefault="00443201" w:rsidP="002968D1">
      <w:pPr>
        <w:jc w:val="both"/>
        <w:rPr>
          <w:rFonts w:ascii="Arial" w:hAnsi="Arial" w:cs="Arial"/>
        </w:rPr>
      </w:pPr>
      <w:r w:rsidRPr="00443201">
        <w:rPr>
          <w:rFonts w:ascii="Arial" w:hAnsi="Arial" w:cs="Arial"/>
        </w:rPr>
        <w:t>Section 14 describes when a participant ‘meets the SDA needs requirement’. This</w:t>
      </w:r>
      <w:r w:rsidR="00922623">
        <w:rPr>
          <w:rFonts w:ascii="Arial" w:hAnsi="Arial" w:cs="Arial"/>
        </w:rPr>
        <w:t> </w:t>
      </w:r>
      <w:r w:rsidRPr="00443201">
        <w:rPr>
          <w:rFonts w:ascii="Arial" w:hAnsi="Arial" w:cs="Arial"/>
        </w:rPr>
        <w:t>is</w:t>
      </w:r>
      <w:r w:rsidR="000A71EF">
        <w:rPr>
          <w:rFonts w:ascii="Arial" w:hAnsi="Arial" w:cs="Arial"/>
        </w:rPr>
        <w:t> </w:t>
      </w:r>
      <w:r w:rsidRPr="00443201">
        <w:rPr>
          <w:rFonts w:ascii="Arial" w:hAnsi="Arial" w:cs="Arial"/>
        </w:rPr>
        <w:t>a</w:t>
      </w:r>
      <w:r w:rsidR="007C1904">
        <w:rPr>
          <w:rFonts w:ascii="Arial" w:hAnsi="Arial" w:cs="Arial"/>
        </w:rPr>
        <w:t> </w:t>
      </w:r>
      <w:r w:rsidRPr="00443201">
        <w:rPr>
          <w:rFonts w:ascii="Arial" w:hAnsi="Arial" w:cs="Arial"/>
        </w:rPr>
        <w:t>rephrasing of what was previously known as ‘requires an SDA response’ in</w:t>
      </w:r>
      <w:r w:rsidR="0099442E">
        <w:rPr>
          <w:rFonts w:ascii="Arial" w:hAnsi="Arial" w:cs="Arial"/>
        </w:rPr>
        <w:t> </w:t>
      </w:r>
      <w:r w:rsidRPr="00443201">
        <w:rPr>
          <w:rFonts w:ascii="Arial" w:hAnsi="Arial" w:cs="Arial"/>
        </w:rPr>
        <w:t xml:space="preserve">the </w:t>
      </w:r>
      <w:r w:rsidR="002A412A">
        <w:rPr>
          <w:rFonts w:ascii="Arial" w:hAnsi="Arial" w:cs="Arial"/>
        </w:rPr>
        <w:t>SDA Rules 2016</w:t>
      </w:r>
      <w:r w:rsidRPr="00443201">
        <w:rPr>
          <w:rFonts w:ascii="Arial" w:hAnsi="Arial" w:cs="Arial"/>
        </w:rPr>
        <w:t>, but the eligibility criteria remain the same.</w:t>
      </w:r>
    </w:p>
    <w:p w14:paraId="39459B62" w14:textId="77777777" w:rsidR="00B864F9" w:rsidRDefault="00443201" w:rsidP="002968D1">
      <w:pPr>
        <w:jc w:val="both"/>
        <w:rPr>
          <w:rFonts w:ascii="Arial" w:hAnsi="Arial" w:cs="Arial"/>
        </w:rPr>
      </w:pPr>
      <w:r w:rsidRPr="00443201">
        <w:rPr>
          <w:rFonts w:ascii="Arial" w:hAnsi="Arial" w:cs="Arial"/>
        </w:rPr>
        <w:t xml:space="preserve">Amongst other things, the SDA needs requirement is met if, when compared to how other supports alone would assist the participant, combined </w:t>
      </w:r>
      <w:r w:rsidR="001277FC">
        <w:rPr>
          <w:rFonts w:ascii="Arial" w:hAnsi="Arial" w:cs="Arial"/>
        </w:rPr>
        <w:t>SDA</w:t>
      </w:r>
      <w:r w:rsidRPr="00443201">
        <w:rPr>
          <w:rFonts w:ascii="Arial" w:hAnsi="Arial" w:cs="Arial"/>
        </w:rPr>
        <w:t xml:space="preserve"> and other supports would</w:t>
      </w:r>
      <w:r w:rsidR="00321B61">
        <w:rPr>
          <w:rFonts w:ascii="Arial" w:hAnsi="Arial" w:cs="Arial"/>
        </w:rPr>
        <w:t xml:space="preserve">: </w:t>
      </w:r>
    </w:p>
    <w:p w14:paraId="3E66C077" w14:textId="77777777" w:rsidR="00321B61" w:rsidRDefault="00443201" w:rsidP="00C03E61">
      <w:pPr>
        <w:pStyle w:val="ListParagraph"/>
        <w:numPr>
          <w:ilvl w:val="0"/>
          <w:numId w:val="8"/>
        </w:numPr>
        <w:jc w:val="both"/>
        <w:rPr>
          <w:rFonts w:ascii="Arial" w:hAnsi="Arial" w:cs="Arial"/>
        </w:rPr>
      </w:pPr>
      <w:r w:rsidRPr="00C03E61">
        <w:rPr>
          <w:rFonts w:ascii="Arial" w:hAnsi="Arial" w:cs="Arial"/>
        </w:rPr>
        <w:t xml:space="preserve">better assist the participant in pursuing their goals, objectives and aspirations set out in the participant’s statement of goals and aspirations </w:t>
      </w:r>
      <w:r w:rsidR="00081B57">
        <w:rPr>
          <w:rFonts w:ascii="Arial" w:hAnsi="Arial" w:cs="Arial"/>
        </w:rPr>
        <w:t xml:space="preserve">and, </w:t>
      </w:r>
    </w:p>
    <w:p w14:paraId="06F2621C" w14:textId="77777777" w:rsidR="00443201" w:rsidRPr="00C03E61" w:rsidRDefault="00443201" w:rsidP="00C03E61">
      <w:pPr>
        <w:pStyle w:val="ListParagraph"/>
        <w:numPr>
          <w:ilvl w:val="0"/>
          <w:numId w:val="8"/>
        </w:numPr>
        <w:jc w:val="both"/>
        <w:rPr>
          <w:rFonts w:ascii="Arial" w:hAnsi="Arial" w:cs="Arial"/>
        </w:rPr>
      </w:pPr>
      <w:r w:rsidRPr="00C03E61">
        <w:rPr>
          <w:rFonts w:ascii="Arial" w:hAnsi="Arial" w:cs="Arial"/>
        </w:rPr>
        <w:t>is more beneficial and effective in improving and maintaining the participant’s functional capacity and skill development.</w:t>
      </w:r>
    </w:p>
    <w:p w14:paraId="1BAA8D96" w14:textId="77777777" w:rsidR="00443201" w:rsidRDefault="00443201" w:rsidP="002968D1">
      <w:pPr>
        <w:jc w:val="both"/>
        <w:rPr>
          <w:rFonts w:ascii="Arial" w:hAnsi="Arial" w:cs="Arial"/>
        </w:rPr>
      </w:pPr>
      <w:r w:rsidRPr="00443201">
        <w:rPr>
          <w:rFonts w:ascii="Arial" w:hAnsi="Arial" w:cs="Arial"/>
        </w:rPr>
        <w:t xml:space="preserve">If the participant also has ‘very high support needs’, the </w:t>
      </w:r>
      <w:r w:rsidR="0048485D">
        <w:rPr>
          <w:rFonts w:ascii="Arial" w:hAnsi="Arial" w:cs="Arial"/>
        </w:rPr>
        <w:t>‘</w:t>
      </w:r>
      <w:r w:rsidRPr="00443201">
        <w:rPr>
          <w:rFonts w:ascii="Arial" w:hAnsi="Arial" w:cs="Arial"/>
        </w:rPr>
        <w:t xml:space="preserve">SDA needs requirement’ would be met if combined </w:t>
      </w:r>
      <w:r w:rsidR="001277FC">
        <w:rPr>
          <w:rFonts w:ascii="Arial" w:hAnsi="Arial" w:cs="Arial"/>
        </w:rPr>
        <w:t>SDA</w:t>
      </w:r>
      <w:r w:rsidRPr="00443201">
        <w:rPr>
          <w:rFonts w:ascii="Arial" w:hAnsi="Arial" w:cs="Arial"/>
        </w:rPr>
        <w:t xml:space="preserve"> and other supports would be more effective and beneficial in reducing the participant’s future needs for supports which might be</w:t>
      </w:r>
      <w:r w:rsidR="00005FA2">
        <w:rPr>
          <w:rFonts w:ascii="Arial" w:hAnsi="Arial" w:cs="Arial"/>
        </w:rPr>
        <w:t> </w:t>
      </w:r>
      <w:r w:rsidRPr="00443201">
        <w:rPr>
          <w:rFonts w:ascii="Arial" w:hAnsi="Arial" w:cs="Arial"/>
        </w:rPr>
        <w:t>required due to inappropriate accommodation, and assisting the participant to</w:t>
      </w:r>
      <w:r w:rsidR="00005FA2">
        <w:rPr>
          <w:rFonts w:ascii="Arial" w:hAnsi="Arial" w:cs="Arial"/>
        </w:rPr>
        <w:t> </w:t>
      </w:r>
      <w:r w:rsidRPr="00443201">
        <w:rPr>
          <w:rFonts w:ascii="Arial" w:hAnsi="Arial" w:cs="Arial"/>
        </w:rPr>
        <w:t>pursue goals related to life opportunities and life transitions.</w:t>
      </w:r>
    </w:p>
    <w:p w14:paraId="79067CEB" w14:textId="77777777" w:rsidR="00387E52" w:rsidRPr="00443201" w:rsidRDefault="00387E52" w:rsidP="002968D1">
      <w:pPr>
        <w:jc w:val="both"/>
        <w:rPr>
          <w:rFonts w:ascii="Arial" w:hAnsi="Arial" w:cs="Arial"/>
        </w:rPr>
      </w:pPr>
      <w:r>
        <w:rPr>
          <w:rFonts w:ascii="Arial" w:hAnsi="Arial" w:cs="Arial"/>
        </w:rPr>
        <w:t xml:space="preserve">If the participant has an ‘extreme functional impairment’, the ‘SDA needs requirement’ would be met if combined SDA and other supports would be more effecting in providing the participant with stability and continuity of support. </w:t>
      </w:r>
    </w:p>
    <w:p w14:paraId="08F343E0" w14:textId="77777777" w:rsidR="00443201" w:rsidRPr="00443201" w:rsidRDefault="00443201" w:rsidP="002968D1">
      <w:pPr>
        <w:jc w:val="both"/>
        <w:rPr>
          <w:rFonts w:ascii="Arial" w:hAnsi="Arial" w:cs="Arial"/>
        </w:rPr>
      </w:pPr>
      <w:r w:rsidRPr="00443201">
        <w:rPr>
          <w:rFonts w:ascii="Arial" w:hAnsi="Arial" w:cs="Arial"/>
        </w:rPr>
        <w:t xml:space="preserve">When compared to other supports alone, the combined </w:t>
      </w:r>
      <w:r w:rsidR="001277FC">
        <w:rPr>
          <w:rFonts w:ascii="Arial" w:hAnsi="Arial" w:cs="Arial"/>
        </w:rPr>
        <w:t>SDA</w:t>
      </w:r>
      <w:r w:rsidRPr="00443201">
        <w:rPr>
          <w:rFonts w:ascii="Arial" w:hAnsi="Arial" w:cs="Arial"/>
        </w:rPr>
        <w:t xml:space="preserve"> and other supports must also represent better value for money.</w:t>
      </w:r>
    </w:p>
    <w:p w14:paraId="777FAFA1" w14:textId="77777777" w:rsidR="00443201" w:rsidRDefault="00443201" w:rsidP="002968D1">
      <w:pPr>
        <w:jc w:val="both"/>
        <w:rPr>
          <w:rFonts w:ascii="Arial" w:hAnsi="Arial" w:cs="Arial"/>
        </w:rPr>
      </w:pPr>
      <w:r w:rsidRPr="00443201">
        <w:rPr>
          <w:rFonts w:ascii="Arial" w:hAnsi="Arial" w:cs="Arial"/>
        </w:rPr>
        <w:t>For the purposes of considering what represents better value for money for participants with very high support needs, the CEO must have regard to further matters, such as the likelihood that the combined supports will substantially improve the life stage outcomes of the participant, and the cost of the supports.</w:t>
      </w:r>
    </w:p>
    <w:p w14:paraId="7881A9B9" w14:textId="77777777" w:rsidR="00443201" w:rsidRPr="00443201" w:rsidRDefault="00443201" w:rsidP="002968D1">
      <w:pPr>
        <w:jc w:val="both"/>
        <w:rPr>
          <w:rFonts w:ascii="Arial" w:hAnsi="Arial" w:cs="Arial"/>
          <w:szCs w:val="24"/>
          <w:u w:val="single"/>
        </w:rPr>
      </w:pPr>
      <w:r w:rsidRPr="00443201">
        <w:rPr>
          <w:rFonts w:ascii="Arial" w:hAnsi="Arial" w:cs="Arial"/>
          <w:szCs w:val="24"/>
          <w:u w:val="single"/>
        </w:rPr>
        <w:t>Division 3 – Design, type and location of specialist disability accommodation</w:t>
      </w:r>
    </w:p>
    <w:p w14:paraId="21591053" w14:textId="77777777" w:rsidR="00443201" w:rsidRPr="00443201" w:rsidRDefault="00443201" w:rsidP="002968D1">
      <w:pPr>
        <w:jc w:val="both"/>
        <w:rPr>
          <w:rFonts w:ascii="Arial" w:hAnsi="Arial" w:cs="Arial"/>
          <w:szCs w:val="24"/>
        </w:rPr>
      </w:pPr>
      <w:r w:rsidRPr="00443201">
        <w:rPr>
          <w:rFonts w:ascii="Arial" w:hAnsi="Arial" w:cs="Arial"/>
          <w:szCs w:val="24"/>
        </w:rPr>
        <w:t xml:space="preserve">This </w:t>
      </w:r>
      <w:r w:rsidR="00CF30C5">
        <w:rPr>
          <w:rFonts w:ascii="Arial" w:hAnsi="Arial" w:cs="Arial"/>
          <w:szCs w:val="24"/>
        </w:rPr>
        <w:t>D</w:t>
      </w:r>
      <w:r w:rsidRPr="00443201">
        <w:rPr>
          <w:rFonts w:ascii="Arial" w:hAnsi="Arial" w:cs="Arial"/>
          <w:szCs w:val="24"/>
        </w:rPr>
        <w:t xml:space="preserve">ivision specifies the design, type and location of </w:t>
      </w:r>
      <w:r w:rsidR="001277FC">
        <w:rPr>
          <w:rFonts w:ascii="Arial" w:hAnsi="Arial" w:cs="Arial"/>
          <w:szCs w:val="24"/>
        </w:rPr>
        <w:t>SDA</w:t>
      </w:r>
      <w:r w:rsidRPr="00443201">
        <w:rPr>
          <w:rFonts w:ascii="Arial" w:hAnsi="Arial" w:cs="Arial"/>
          <w:szCs w:val="24"/>
        </w:rPr>
        <w:t>.</w:t>
      </w:r>
    </w:p>
    <w:p w14:paraId="70D40C34" w14:textId="77777777" w:rsidR="00443201" w:rsidRPr="00443201" w:rsidRDefault="00443201" w:rsidP="002968D1">
      <w:pPr>
        <w:jc w:val="both"/>
        <w:rPr>
          <w:rFonts w:ascii="Arial" w:hAnsi="Arial" w:cs="Arial"/>
          <w:szCs w:val="24"/>
        </w:rPr>
      </w:pPr>
      <w:r w:rsidRPr="00443201">
        <w:rPr>
          <w:rFonts w:ascii="Arial" w:hAnsi="Arial" w:cs="Arial"/>
          <w:szCs w:val="24"/>
        </w:rPr>
        <w:t xml:space="preserve">Once a participant has been assessed as being an eligible participant </w:t>
      </w:r>
      <w:r w:rsidR="001A7161">
        <w:rPr>
          <w:rFonts w:ascii="Arial" w:hAnsi="Arial" w:cs="Arial"/>
          <w:szCs w:val="24"/>
        </w:rPr>
        <w:t xml:space="preserve">for </w:t>
      </w:r>
      <w:r w:rsidR="001277FC">
        <w:rPr>
          <w:rFonts w:ascii="Arial" w:hAnsi="Arial" w:cs="Arial"/>
          <w:szCs w:val="24"/>
        </w:rPr>
        <w:t>SDA</w:t>
      </w:r>
      <w:r w:rsidRPr="00443201">
        <w:rPr>
          <w:rFonts w:ascii="Arial" w:hAnsi="Arial" w:cs="Arial"/>
          <w:szCs w:val="24"/>
        </w:rPr>
        <w:t>, the</w:t>
      </w:r>
      <w:r w:rsidR="004065C7">
        <w:rPr>
          <w:rFonts w:ascii="Arial" w:hAnsi="Arial" w:cs="Arial"/>
          <w:szCs w:val="24"/>
        </w:rPr>
        <w:t> </w:t>
      </w:r>
      <w:r w:rsidRPr="00443201">
        <w:rPr>
          <w:rFonts w:ascii="Arial" w:hAnsi="Arial" w:cs="Arial"/>
          <w:szCs w:val="24"/>
        </w:rPr>
        <w:t xml:space="preserve">CEO must determine the </w:t>
      </w:r>
      <w:r w:rsidR="001277FC">
        <w:rPr>
          <w:rFonts w:ascii="Arial" w:hAnsi="Arial" w:cs="Arial"/>
          <w:szCs w:val="24"/>
        </w:rPr>
        <w:t>SDA</w:t>
      </w:r>
      <w:r w:rsidRPr="00443201">
        <w:rPr>
          <w:rFonts w:ascii="Arial" w:hAnsi="Arial" w:cs="Arial"/>
          <w:szCs w:val="24"/>
        </w:rPr>
        <w:t xml:space="preserve"> that is appropriate to support the eligible participant.</w:t>
      </w:r>
      <w:r w:rsidR="007E7F5D">
        <w:rPr>
          <w:rFonts w:ascii="Arial" w:hAnsi="Arial" w:cs="Arial"/>
          <w:szCs w:val="24"/>
        </w:rPr>
        <w:t xml:space="preserve">  ‘</w:t>
      </w:r>
      <w:r w:rsidR="001A7161">
        <w:rPr>
          <w:rFonts w:ascii="Arial" w:hAnsi="Arial" w:cs="Arial"/>
          <w:szCs w:val="24"/>
        </w:rPr>
        <w:t xml:space="preserve">Eligible participant’ is defined in section 5 and means </w:t>
      </w:r>
      <w:r w:rsidR="001A7161" w:rsidRPr="001A7161">
        <w:rPr>
          <w:rFonts w:ascii="Arial" w:hAnsi="Arial" w:cs="Arial"/>
          <w:szCs w:val="24"/>
        </w:rPr>
        <w:t xml:space="preserve">a participant who is eligible under Division 2 of Part 2 to receive support for </w:t>
      </w:r>
      <w:r w:rsidR="00081B57">
        <w:rPr>
          <w:rFonts w:ascii="Arial" w:hAnsi="Arial" w:cs="Arial"/>
          <w:szCs w:val="24"/>
        </w:rPr>
        <w:t>SDA.</w:t>
      </w:r>
    </w:p>
    <w:p w14:paraId="11E50EBF" w14:textId="77777777" w:rsidR="00443201" w:rsidRPr="00443201" w:rsidRDefault="00443201" w:rsidP="002968D1">
      <w:pPr>
        <w:jc w:val="both"/>
        <w:rPr>
          <w:rFonts w:ascii="Arial" w:hAnsi="Arial" w:cs="Arial"/>
          <w:szCs w:val="24"/>
        </w:rPr>
      </w:pPr>
      <w:r w:rsidRPr="00443201">
        <w:rPr>
          <w:rFonts w:ascii="Arial" w:hAnsi="Arial" w:cs="Arial"/>
          <w:szCs w:val="24"/>
        </w:rPr>
        <w:t>Subsection 15(1) sets out that the CEO must determine the SDA building type (in</w:t>
      </w:r>
      <w:r w:rsidR="008474B4">
        <w:rPr>
          <w:rFonts w:ascii="Arial" w:hAnsi="Arial" w:cs="Arial"/>
          <w:szCs w:val="24"/>
        </w:rPr>
        <w:t> </w:t>
      </w:r>
      <w:r w:rsidRPr="00443201">
        <w:rPr>
          <w:rFonts w:ascii="Arial" w:hAnsi="Arial" w:cs="Arial"/>
          <w:szCs w:val="24"/>
        </w:rPr>
        <w:t xml:space="preserve">accordance with section 16), design category (in accordance with section 17), location of the accommodation (in accordance with section 18) and whether the </w:t>
      </w:r>
      <w:r w:rsidR="001277FC">
        <w:rPr>
          <w:rFonts w:ascii="Arial" w:hAnsi="Arial" w:cs="Arial"/>
          <w:szCs w:val="24"/>
        </w:rPr>
        <w:t>SDA</w:t>
      </w:r>
      <w:r w:rsidRPr="00443201">
        <w:rPr>
          <w:rFonts w:ascii="Arial" w:hAnsi="Arial" w:cs="Arial"/>
          <w:szCs w:val="24"/>
        </w:rPr>
        <w:t xml:space="preserve"> is to be provided as an in-kind support.</w:t>
      </w:r>
      <w:r w:rsidR="00693A69">
        <w:rPr>
          <w:rFonts w:ascii="Arial" w:hAnsi="Arial" w:cs="Arial"/>
          <w:szCs w:val="24"/>
        </w:rPr>
        <w:t xml:space="preserve"> In-kind support has the meaning given by</w:t>
      </w:r>
      <w:r w:rsidR="00FA7270">
        <w:rPr>
          <w:rFonts w:ascii="Arial" w:hAnsi="Arial" w:cs="Arial"/>
          <w:szCs w:val="24"/>
        </w:rPr>
        <w:t> </w:t>
      </w:r>
      <w:r w:rsidR="00693A69" w:rsidRPr="00693A69">
        <w:rPr>
          <w:rFonts w:ascii="Arial" w:hAnsi="Arial" w:cs="Arial"/>
        </w:rPr>
        <w:t xml:space="preserve">section 6.8 of the </w:t>
      </w:r>
      <w:r w:rsidR="00693A69" w:rsidRPr="00693A69">
        <w:rPr>
          <w:rFonts w:ascii="Arial" w:hAnsi="Arial" w:cs="Arial"/>
          <w:i/>
        </w:rPr>
        <w:t>National Disability Insurance Scheme (Plan Management) Rules 2013</w:t>
      </w:r>
      <w:r w:rsidR="00693A69" w:rsidRPr="00693A69">
        <w:rPr>
          <w:rFonts w:ascii="Arial" w:hAnsi="Arial" w:cs="Arial"/>
        </w:rPr>
        <w:t>.</w:t>
      </w:r>
    </w:p>
    <w:p w14:paraId="1B735F93" w14:textId="77777777" w:rsidR="00443201" w:rsidRPr="00443201" w:rsidRDefault="00443201" w:rsidP="002968D1">
      <w:pPr>
        <w:jc w:val="both"/>
        <w:rPr>
          <w:rFonts w:ascii="Arial" w:hAnsi="Arial" w:cs="Arial"/>
          <w:szCs w:val="24"/>
        </w:rPr>
      </w:pPr>
      <w:r w:rsidRPr="00443201">
        <w:rPr>
          <w:rFonts w:ascii="Arial" w:hAnsi="Arial" w:cs="Arial"/>
          <w:szCs w:val="24"/>
        </w:rPr>
        <w:t xml:space="preserve">The Note following section 15 </w:t>
      </w:r>
      <w:r w:rsidR="003328A8">
        <w:rPr>
          <w:rFonts w:ascii="Arial" w:hAnsi="Arial" w:cs="Arial"/>
          <w:szCs w:val="24"/>
        </w:rPr>
        <w:t>alerts the reader</w:t>
      </w:r>
      <w:r w:rsidR="003328A8" w:rsidRPr="00443201">
        <w:rPr>
          <w:rFonts w:ascii="Arial" w:hAnsi="Arial" w:cs="Arial"/>
          <w:szCs w:val="24"/>
        </w:rPr>
        <w:t xml:space="preserve"> </w:t>
      </w:r>
      <w:r w:rsidRPr="00443201">
        <w:rPr>
          <w:rFonts w:ascii="Arial" w:hAnsi="Arial" w:cs="Arial"/>
          <w:szCs w:val="24"/>
        </w:rPr>
        <w:t>that the SDA building type, SDA design category and location must then be specified in the participant’s plan (in accordance with section 19).</w:t>
      </w:r>
      <w:r w:rsidR="003328A8">
        <w:rPr>
          <w:rFonts w:ascii="Arial" w:hAnsi="Arial" w:cs="Arial"/>
          <w:szCs w:val="24"/>
        </w:rPr>
        <w:t xml:space="preserve"> More than one of each type may be determined for an eligible participant.</w:t>
      </w:r>
    </w:p>
    <w:p w14:paraId="342647FF" w14:textId="77777777" w:rsidR="00443201" w:rsidRPr="00443201" w:rsidRDefault="00443201" w:rsidP="002968D1">
      <w:pPr>
        <w:jc w:val="both"/>
        <w:rPr>
          <w:rFonts w:ascii="Arial" w:hAnsi="Arial" w:cs="Arial"/>
          <w:szCs w:val="24"/>
        </w:rPr>
      </w:pPr>
      <w:r w:rsidRPr="00443201">
        <w:rPr>
          <w:rFonts w:ascii="Arial" w:hAnsi="Arial" w:cs="Arial"/>
          <w:szCs w:val="24"/>
        </w:rPr>
        <w:t xml:space="preserve">Subsection 15(2) allows an eligible participant to reside in </w:t>
      </w:r>
      <w:r w:rsidR="00027E18">
        <w:rPr>
          <w:rFonts w:ascii="Arial" w:hAnsi="Arial" w:cs="Arial"/>
          <w:szCs w:val="24"/>
        </w:rPr>
        <w:t>a</w:t>
      </w:r>
      <w:r w:rsidRPr="00443201">
        <w:rPr>
          <w:rFonts w:ascii="Arial" w:hAnsi="Arial" w:cs="Arial"/>
          <w:szCs w:val="24"/>
        </w:rPr>
        <w:t xml:space="preserve"> dwelling </w:t>
      </w:r>
      <w:r w:rsidR="00027E18">
        <w:rPr>
          <w:rFonts w:ascii="Arial" w:hAnsi="Arial" w:cs="Arial"/>
          <w:szCs w:val="24"/>
        </w:rPr>
        <w:t>that does not meet the matters determined by the CEO under subsection 15(1)</w:t>
      </w:r>
      <w:r w:rsidRPr="00443201">
        <w:rPr>
          <w:rFonts w:ascii="Arial" w:hAnsi="Arial" w:cs="Arial"/>
          <w:szCs w:val="24"/>
        </w:rPr>
        <w:t xml:space="preserve"> and receive support for </w:t>
      </w:r>
      <w:r w:rsidR="001277FC">
        <w:rPr>
          <w:rFonts w:ascii="Arial" w:hAnsi="Arial" w:cs="Arial"/>
          <w:szCs w:val="24"/>
        </w:rPr>
        <w:t>SDA</w:t>
      </w:r>
      <w:r w:rsidRPr="00443201">
        <w:rPr>
          <w:rFonts w:ascii="Arial" w:hAnsi="Arial" w:cs="Arial"/>
          <w:szCs w:val="24"/>
        </w:rPr>
        <w:t xml:space="preserve">, if certain circumstances are met. </w:t>
      </w:r>
    </w:p>
    <w:p w14:paraId="6B519416" w14:textId="77777777" w:rsidR="006D0170" w:rsidRDefault="006D0170">
      <w:pPr>
        <w:spacing w:before="0" w:after="200" w:line="276" w:lineRule="auto"/>
        <w:rPr>
          <w:rFonts w:ascii="Arial" w:hAnsi="Arial" w:cs="Arial"/>
          <w:szCs w:val="24"/>
        </w:rPr>
      </w:pPr>
      <w:r>
        <w:rPr>
          <w:rFonts w:ascii="Arial" w:hAnsi="Arial" w:cs="Arial"/>
          <w:szCs w:val="24"/>
        </w:rPr>
        <w:br w:type="page"/>
      </w:r>
    </w:p>
    <w:p w14:paraId="3BA4C0F4" w14:textId="20229F9A" w:rsidR="00443201" w:rsidRPr="00443201" w:rsidRDefault="00443201" w:rsidP="002968D1">
      <w:pPr>
        <w:jc w:val="both"/>
        <w:rPr>
          <w:rFonts w:ascii="Arial" w:hAnsi="Arial" w:cs="Arial"/>
          <w:szCs w:val="24"/>
        </w:rPr>
      </w:pPr>
      <w:r w:rsidRPr="00443201">
        <w:rPr>
          <w:rFonts w:ascii="Arial" w:hAnsi="Arial" w:cs="Arial"/>
          <w:szCs w:val="24"/>
        </w:rPr>
        <w:t>The eligible participant must notify the CEO in writing that they wish to remain residing in the dwelling and the dwelling must have been either:</w:t>
      </w:r>
    </w:p>
    <w:p w14:paraId="3A8B16C6" w14:textId="77777777" w:rsidR="00443201" w:rsidRPr="00443201" w:rsidRDefault="00443201" w:rsidP="007E7F5D">
      <w:pPr>
        <w:pStyle w:val="ListParagraph"/>
        <w:numPr>
          <w:ilvl w:val="0"/>
          <w:numId w:val="5"/>
        </w:numPr>
        <w:spacing w:before="120" w:after="200" w:line="276" w:lineRule="auto"/>
        <w:ind w:left="714" w:hanging="357"/>
        <w:jc w:val="both"/>
        <w:rPr>
          <w:rFonts w:ascii="Arial" w:hAnsi="Arial" w:cs="Arial"/>
          <w:szCs w:val="24"/>
        </w:rPr>
      </w:pPr>
      <w:r w:rsidRPr="00443201">
        <w:rPr>
          <w:rFonts w:ascii="Arial" w:hAnsi="Arial" w:cs="Arial"/>
          <w:szCs w:val="24"/>
        </w:rPr>
        <w:t xml:space="preserve">a dwelling that the eligible participant resided in immediately before the CEO made their own independent assessment of appropriate </w:t>
      </w:r>
      <w:r w:rsidR="001277FC">
        <w:rPr>
          <w:rFonts w:ascii="Arial" w:hAnsi="Arial" w:cs="Arial"/>
          <w:szCs w:val="24"/>
        </w:rPr>
        <w:t>SDA</w:t>
      </w:r>
      <w:r w:rsidRPr="00443201">
        <w:rPr>
          <w:rFonts w:ascii="Arial" w:hAnsi="Arial" w:cs="Arial"/>
          <w:szCs w:val="24"/>
        </w:rPr>
        <w:t xml:space="preserve"> in accordance with subsection (1); or</w:t>
      </w:r>
    </w:p>
    <w:p w14:paraId="04F5845F" w14:textId="77777777" w:rsidR="00443201" w:rsidRPr="00443201" w:rsidRDefault="00443201" w:rsidP="002968D1">
      <w:pPr>
        <w:pStyle w:val="ListParagraph"/>
        <w:numPr>
          <w:ilvl w:val="0"/>
          <w:numId w:val="5"/>
        </w:numPr>
        <w:spacing w:before="0" w:after="200" w:line="276" w:lineRule="auto"/>
        <w:jc w:val="both"/>
        <w:rPr>
          <w:rFonts w:ascii="Arial" w:hAnsi="Arial" w:cs="Arial"/>
          <w:szCs w:val="24"/>
        </w:rPr>
      </w:pPr>
      <w:r w:rsidRPr="00443201">
        <w:rPr>
          <w:rFonts w:ascii="Arial" w:hAnsi="Arial" w:cs="Arial"/>
          <w:szCs w:val="24"/>
        </w:rPr>
        <w:t>a dwelling that the eligible participant had moved to in accordance with an</w:t>
      </w:r>
      <w:r w:rsidR="00915332">
        <w:rPr>
          <w:rFonts w:ascii="Arial" w:hAnsi="Arial" w:cs="Arial"/>
          <w:szCs w:val="24"/>
        </w:rPr>
        <w:t> </w:t>
      </w:r>
      <w:r w:rsidRPr="00443201">
        <w:rPr>
          <w:rFonts w:ascii="Arial" w:hAnsi="Arial" w:cs="Arial"/>
          <w:szCs w:val="24"/>
        </w:rPr>
        <w:t>earlier determination made by the CEO under subsection (1</w:t>
      </w:r>
      <w:r w:rsidRPr="00423036">
        <w:rPr>
          <w:rFonts w:ascii="Arial" w:hAnsi="Arial" w:cs="Arial"/>
          <w:szCs w:val="24"/>
        </w:rPr>
        <w:t>); or</w:t>
      </w:r>
    </w:p>
    <w:p w14:paraId="59E3ED34" w14:textId="77777777" w:rsidR="00443201" w:rsidRPr="00443201" w:rsidRDefault="00443201" w:rsidP="002968D1">
      <w:pPr>
        <w:pStyle w:val="ListParagraph"/>
        <w:numPr>
          <w:ilvl w:val="0"/>
          <w:numId w:val="5"/>
        </w:numPr>
        <w:spacing w:before="0" w:after="200" w:line="276" w:lineRule="auto"/>
        <w:jc w:val="both"/>
        <w:rPr>
          <w:rFonts w:ascii="Arial" w:hAnsi="Arial" w:cs="Arial"/>
          <w:szCs w:val="24"/>
        </w:rPr>
      </w:pPr>
      <w:r w:rsidRPr="00443201">
        <w:rPr>
          <w:rFonts w:ascii="Arial" w:hAnsi="Arial" w:cs="Arial"/>
          <w:szCs w:val="24"/>
        </w:rPr>
        <w:t>a temporary dwelling of the eligible participant while they find and transition to</w:t>
      </w:r>
      <w:r w:rsidR="00915332">
        <w:rPr>
          <w:rFonts w:ascii="Arial" w:hAnsi="Arial" w:cs="Arial"/>
          <w:szCs w:val="24"/>
        </w:rPr>
        <w:t> </w:t>
      </w:r>
      <w:r w:rsidRPr="00443201">
        <w:rPr>
          <w:rFonts w:ascii="Arial" w:hAnsi="Arial" w:cs="Arial"/>
          <w:szCs w:val="24"/>
        </w:rPr>
        <w:t xml:space="preserve">accommodation that satisfies the matters in subsection (1). </w:t>
      </w:r>
    </w:p>
    <w:p w14:paraId="180FC2AD" w14:textId="77777777" w:rsidR="00915332" w:rsidRPr="00443201" w:rsidRDefault="00443201" w:rsidP="002968D1">
      <w:pPr>
        <w:jc w:val="both"/>
        <w:rPr>
          <w:rFonts w:ascii="Arial" w:hAnsi="Arial" w:cs="Arial"/>
          <w:szCs w:val="24"/>
        </w:rPr>
      </w:pPr>
      <w:r w:rsidRPr="00443201">
        <w:rPr>
          <w:rFonts w:ascii="Arial" w:hAnsi="Arial" w:cs="Arial"/>
          <w:szCs w:val="24"/>
        </w:rPr>
        <w:t xml:space="preserve">The Notes under section 15 clarify that the matters determined by the CEO under this section affect the amount of support that can be paid to an eligible participant for </w:t>
      </w:r>
      <w:r w:rsidR="001277FC">
        <w:rPr>
          <w:rFonts w:ascii="Arial" w:hAnsi="Arial" w:cs="Arial"/>
          <w:szCs w:val="24"/>
        </w:rPr>
        <w:t>SDA</w:t>
      </w:r>
      <w:r w:rsidRPr="00443201">
        <w:rPr>
          <w:rFonts w:ascii="Arial" w:hAnsi="Arial" w:cs="Arial"/>
          <w:szCs w:val="24"/>
        </w:rPr>
        <w:t>, in accordance with the SDA Price Guide</w:t>
      </w:r>
      <w:r w:rsidR="001A7161">
        <w:rPr>
          <w:rFonts w:ascii="Arial" w:hAnsi="Arial" w:cs="Arial"/>
          <w:szCs w:val="24"/>
        </w:rPr>
        <w:t xml:space="preserve"> (</w:t>
      </w:r>
      <w:r w:rsidR="00CF30C5">
        <w:rPr>
          <w:rFonts w:ascii="Arial" w:hAnsi="Arial" w:cs="Arial"/>
          <w:szCs w:val="24"/>
        </w:rPr>
        <w:t>N</w:t>
      </w:r>
      <w:r w:rsidR="001A7161">
        <w:rPr>
          <w:rFonts w:ascii="Arial" w:hAnsi="Arial" w:cs="Arial"/>
          <w:szCs w:val="24"/>
        </w:rPr>
        <w:t>ote 2)</w:t>
      </w:r>
      <w:r w:rsidRPr="00443201">
        <w:rPr>
          <w:rFonts w:ascii="Arial" w:hAnsi="Arial" w:cs="Arial"/>
          <w:szCs w:val="24"/>
        </w:rPr>
        <w:t>.</w:t>
      </w:r>
      <w:r w:rsidR="006A35E8">
        <w:rPr>
          <w:rFonts w:ascii="Arial" w:hAnsi="Arial" w:cs="Arial"/>
          <w:szCs w:val="24"/>
        </w:rPr>
        <w:t xml:space="preserve"> </w:t>
      </w:r>
      <w:r w:rsidRPr="00443201">
        <w:rPr>
          <w:rFonts w:ascii="Arial" w:hAnsi="Arial" w:cs="Arial"/>
          <w:szCs w:val="24"/>
        </w:rPr>
        <w:t>The reference to Legacy Stock in</w:t>
      </w:r>
      <w:r w:rsidR="00915332">
        <w:rPr>
          <w:rFonts w:ascii="Arial" w:hAnsi="Arial" w:cs="Arial"/>
          <w:szCs w:val="24"/>
        </w:rPr>
        <w:t> </w:t>
      </w:r>
      <w:r w:rsidRPr="00443201">
        <w:rPr>
          <w:rFonts w:ascii="Arial" w:hAnsi="Arial" w:cs="Arial"/>
          <w:szCs w:val="24"/>
        </w:rPr>
        <w:t xml:space="preserve">the </w:t>
      </w:r>
      <w:r w:rsidR="002A412A">
        <w:rPr>
          <w:rFonts w:ascii="Arial" w:hAnsi="Arial" w:cs="Arial"/>
          <w:szCs w:val="24"/>
        </w:rPr>
        <w:t>SDA Rules 2016</w:t>
      </w:r>
      <w:r w:rsidRPr="00443201">
        <w:rPr>
          <w:rFonts w:ascii="Arial" w:hAnsi="Arial" w:cs="Arial"/>
          <w:szCs w:val="24"/>
        </w:rPr>
        <w:t xml:space="preserve"> has been removed as the Legacy Stock Price List has been consolidated into the SDA Price Guide. </w:t>
      </w:r>
    </w:p>
    <w:p w14:paraId="2FAC3812" w14:textId="77777777" w:rsidR="00443201" w:rsidRPr="00443201" w:rsidRDefault="00443201" w:rsidP="002968D1">
      <w:pPr>
        <w:jc w:val="both"/>
        <w:rPr>
          <w:rFonts w:ascii="Arial" w:hAnsi="Arial" w:cs="Arial"/>
          <w:szCs w:val="24"/>
        </w:rPr>
      </w:pPr>
      <w:r w:rsidRPr="00443201">
        <w:rPr>
          <w:rFonts w:ascii="Arial" w:hAnsi="Arial" w:cs="Arial"/>
          <w:szCs w:val="24"/>
        </w:rPr>
        <w:t xml:space="preserve">Note 1 clarifies that an eligible participant </w:t>
      </w:r>
      <w:r w:rsidR="003328A8">
        <w:rPr>
          <w:rFonts w:ascii="Arial" w:hAnsi="Arial" w:cs="Arial"/>
          <w:szCs w:val="24"/>
        </w:rPr>
        <w:t>who</w:t>
      </w:r>
      <w:r w:rsidR="003328A8" w:rsidRPr="00443201">
        <w:rPr>
          <w:rFonts w:ascii="Arial" w:hAnsi="Arial" w:cs="Arial"/>
          <w:szCs w:val="24"/>
        </w:rPr>
        <w:t xml:space="preserve"> </w:t>
      </w:r>
      <w:r w:rsidRPr="00443201">
        <w:rPr>
          <w:rFonts w:ascii="Arial" w:hAnsi="Arial" w:cs="Arial"/>
          <w:szCs w:val="24"/>
        </w:rPr>
        <w:t xml:space="preserve">receives support for </w:t>
      </w:r>
      <w:r w:rsidR="001277FC">
        <w:rPr>
          <w:rFonts w:ascii="Arial" w:hAnsi="Arial" w:cs="Arial"/>
          <w:szCs w:val="24"/>
        </w:rPr>
        <w:t>SDA</w:t>
      </w:r>
      <w:r w:rsidRPr="00443201">
        <w:rPr>
          <w:rFonts w:ascii="Arial" w:hAnsi="Arial" w:cs="Arial"/>
          <w:szCs w:val="24"/>
        </w:rPr>
        <w:t xml:space="preserve"> under subsection </w:t>
      </w:r>
      <w:r w:rsidR="001A7161">
        <w:rPr>
          <w:rFonts w:ascii="Arial" w:hAnsi="Arial" w:cs="Arial"/>
          <w:szCs w:val="24"/>
        </w:rPr>
        <w:t>15</w:t>
      </w:r>
      <w:r w:rsidRPr="00443201">
        <w:rPr>
          <w:rFonts w:ascii="Arial" w:hAnsi="Arial" w:cs="Arial"/>
          <w:szCs w:val="24"/>
        </w:rPr>
        <w:t>(2) may also receive support even though the dwelling only satisfies the SDA design category of basic. The CEO must not</w:t>
      </w:r>
      <w:r w:rsidR="00767D7C">
        <w:rPr>
          <w:rFonts w:ascii="Arial" w:hAnsi="Arial" w:cs="Arial"/>
          <w:szCs w:val="24"/>
        </w:rPr>
        <w:t xml:space="preserve"> </w:t>
      </w:r>
      <w:r w:rsidRPr="00443201">
        <w:rPr>
          <w:rFonts w:ascii="Arial" w:hAnsi="Arial" w:cs="Arial"/>
          <w:szCs w:val="24"/>
        </w:rPr>
        <w:t xml:space="preserve">determine a dwelling for an eligible participant </w:t>
      </w:r>
      <w:r w:rsidR="00CF30C5">
        <w:rPr>
          <w:rFonts w:ascii="Arial" w:hAnsi="Arial" w:cs="Arial"/>
          <w:szCs w:val="24"/>
        </w:rPr>
        <w:t xml:space="preserve">of </w:t>
      </w:r>
      <w:r w:rsidRPr="00443201">
        <w:rPr>
          <w:rFonts w:ascii="Arial" w:hAnsi="Arial" w:cs="Arial"/>
          <w:szCs w:val="24"/>
        </w:rPr>
        <w:t>the SDA design category of basic unless</w:t>
      </w:r>
      <w:r w:rsidR="00DC200D">
        <w:rPr>
          <w:rFonts w:ascii="Arial" w:hAnsi="Arial" w:cs="Arial"/>
          <w:szCs w:val="24"/>
        </w:rPr>
        <w:t xml:space="preserve"> the requirements in</w:t>
      </w:r>
      <w:r w:rsidR="00915332">
        <w:rPr>
          <w:rFonts w:ascii="Arial" w:hAnsi="Arial" w:cs="Arial"/>
          <w:szCs w:val="24"/>
        </w:rPr>
        <w:t> </w:t>
      </w:r>
      <w:r w:rsidR="00DC200D">
        <w:rPr>
          <w:rFonts w:ascii="Arial" w:hAnsi="Arial" w:cs="Arial"/>
          <w:szCs w:val="24"/>
        </w:rPr>
        <w:t>subsection </w:t>
      </w:r>
      <w:r w:rsidRPr="00443201">
        <w:rPr>
          <w:rFonts w:ascii="Arial" w:hAnsi="Arial" w:cs="Arial"/>
          <w:szCs w:val="24"/>
        </w:rPr>
        <w:t>15(2) are met.</w:t>
      </w:r>
    </w:p>
    <w:p w14:paraId="7CEFE07A" w14:textId="77777777" w:rsidR="00443201" w:rsidRPr="00443201" w:rsidRDefault="00443201" w:rsidP="002968D1">
      <w:pPr>
        <w:jc w:val="both"/>
        <w:rPr>
          <w:rFonts w:ascii="Arial" w:hAnsi="Arial" w:cs="Arial"/>
          <w:szCs w:val="24"/>
        </w:rPr>
      </w:pPr>
      <w:r w:rsidRPr="00443201">
        <w:rPr>
          <w:rFonts w:ascii="Arial" w:hAnsi="Arial" w:cs="Arial"/>
          <w:szCs w:val="24"/>
        </w:rPr>
        <w:t>Section 16 sets out matters that the CEO must have regard to, for the purposes of</w:t>
      </w:r>
      <w:r w:rsidR="00915332">
        <w:rPr>
          <w:rFonts w:ascii="Arial" w:hAnsi="Arial" w:cs="Arial"/>
          <w:szCs w:val="24"/>
        </w:rPr>
        <w:t> </w:t>
      </w:r>
      <w:r w:rsidRPr="00443201">
        <w:rPr>
          <w:rFonts w:ascii="Arial" w:hAnsi="Arial" w:cs="Arial"/>
          <w:szCs w:val="24"/>
        </w:rPr>
        <w:t>determining the appropriate SDA building type for the eligible participant.</w:t>
      </w:r>
      <w:r w:rsidR="00DC200D">
        <w:rPr>
          <w:rFonts w:ascii="Arial" w:hAnsi="Arial" w:cs="Arial"/>
          <w:szCs w:val="24"/>
        </w:rPr>
        <w:t xml:space="preserve"> </w:t>
      </w:r>
      <w:r w:rsidRPr="00443201">
        <w:rPr>
          <w:rFonts w:ascii="Arial" w:hAnsi="Arial" w:cs="Arial"/>
          <w:szCs w:val="24"/>
        </w:rPr>
        <w:t>The</w:t>
      </w:r>
      <w:r w:rsidR="00915332">
        <w:rPr>
          <w:rFonts w:ascii="Arial" w:hAnsi="Arial" w:cs="Arial"/>
          <w:szCs w:val="24"/>
        </w:rPr>
        <w:t> </w:t>
      </w:r>
      <w:r w:rsidRPr="00443201">
        <w:rPr>
          <w:rFonts w:ascii="Arial" w:hAnsi="Arial" w:cs="Arial"/>
          <w:szCs w:val="24"/>
        </w:rPr>
        <w:t>matters include the eligible participant’s preferences, support needs, the extent to</w:t>
      </w:r>
      <w:r w:rsidR="00915332">
        <w:rPr>
          <w:rFonts w:ascii="Arial" w:hAnsi="Arial" w:cs="Arial"/>
          <w:szCs w:val="24"/>
        </w:rPr>
        <w:t> </w:t>
      </w:r>
      <w:r w:rsidRPr="00443201">
        <w:rPr>
          <w:rFonts w:ascii="Arial" w:hAnsi="Arial" w:cs="Arial"/>
          <w:szCs w:val="24"/>
        </w:rPr>
        <w:t>which the building type would meet those needs, its impact on the participant’s daily functioning, capacity, skill development, and the extent to which the building type would facilitate or hinder the provision of other supports required by the participant.</w:t>
      </w:r>
      <w:r w:rsidR="007B6408">
        <w:rPr>
          <w:rFonts w:ascii="Arial" w:hAnsi="Arial" w:cs="Arial"/>
          <w:szCs w:val="24"/>
        </w:rPr>
        <w:t xml:space="preserve"> </w:t>
      </w:r>
    </w:p>
    <w:p w14:paraId="1983B5A3" w14:textId="77777777" w:rsidR="00443201" w:rsidRDefault="00443201" w:rsidP="002968D1">
      <w:pPr>
        <w:jc w:val="both"/>
        <w:rPr>
          <w:rFonts w:ascii="Arial" w:hAnsi="Arial" w:cs="Arial"/>
          <w:color w:val="000000"/>
          <w:szCs w:val="24"/>
          <w:shd w:val="clear" w:color="auto" w:fill="FFFFFF"/>
        </w:rPr>
      </w:pPr>
      <w:r w:rsidRPr="00443201">
        <w:rPr>
          <w:rFonts w:ascii="Arial" w:hAnsi="Arial" w:cs="Arial"/>
          <w:color w:val="000000"/>
          <w:szCs w:val="24"/>
          <w:shd w:val="clear" w:color="auto" w:fill="FFFFFF"/>
        </w:rPr>
        <w:t>For example, concierge or mobile support may be the most appropriate support model if the participant requires immediately available person to person supports but can be</w:t>
      </w:r>
      <w:r w:rsidR="004C1C04">
        <w:rPr>
          <w:rFonts w:ascii="Arial" w:hAnsi="Arial" w:cs="Arial"/>
          <w:color w:val="000000"/>
          <w:szCs w:val="24"/>
          <w:shd w:val="clear" w:color="auto" w:fill="FFFFFF"/>
        </w:rPr>
        <w:t> </w:t>
      </w:r>
      <w:r w:rsidRPr="00443201">
        <w:rPr>
          <w:rFonts w:ascii="Arial" w:hAnsi="Arial" w:cs="Arial"/>
          <w:color w:val="000000"/>
          <w:szCs w:val="24"/>
          <w:shd w:val="clear" w:color="auto" w:fill="FFFFFF"/>
        </w:rPr>
        <w:t>left alone for periods of time.</w:t>
      </w:r>
      <w:r w:rsidR="00DC200D">
        <w:rPr>
          <w:rFonts w:ascii="Arial" w:hAnsi="Arial" w:cs="Arial"/>
          <w:color w:val="000000"/>
          <w:szCs w:val="24"/>
          <w:shd w:val="clear" w:color="auto" w:fill="FFFFFF"/>
        </w:rPr>
        <w:t xml:space="preserve"> </w:t>
      </w:r>
      <w:r w:rsidRPr="00443201">
        <w:rPr>
          <w:rFonts w:ascii="Arial" w:hAnsi="Arial" w:cs="Arial"/>
          <w:color w:val="000000"/>
          <w:szCs w:val="24"/>
          <w:shd w:val="clear" w:color="auto" w:fill="FFFFFF"/>
        </w:rPr>
        <w:t>Shared onsite support may be the most appropriate support model if the participant requires constant person to person supports and cannot be left alone for periods of time.</w:t>
      </w:r>
    </w:p>
    <w:p w14:paraId="6CDBF7DE" w14:textId="77777777" w:rsidR="00A04622" w:rsidRDefault="00F53E06" w:rsidP="002968D1">
      <w:pPr>
        <w:jc w:val="both"/>
        <w:rPr>
          <w:rFonts w:ascii="Arial" w:hAnsi="Arial" w:cs="Arial"/>
          <w:szCs w:val="24"/>
        </w:rPr>
      </w:pPr>
      <w:r>
        <w:rPr>
          <w:rFonts w:ascii="Arial" w:hAnsi="Arial" w:cs="Arial"/>
          <w:szCs w:val="24"/>
        </w:rPr>
        <w:t>S</w:t>
      </w:r>
      <w:r w:rsidR="007B6408">
        <w:rPr>
          <w:rFonts w:ascii="Arial" w:hAnsi="Arial" w:cs="Arial"/>
          <w:szCs w:val="24"/>
        </w:rPr>
        <w:t xml:space="preserve">ection 16 also specifies value for money considerations that the CEO must take into account in determining the appropriate </w:t>
      </w:r>
      <w:r w:rsidR="005C1373">
        <w:rPr>
          <w:rFonts w:ascii="Arial" w:hAnsi="Arial" w:cs="Arial"/>
          <w:szCs w:val="24"/>
        </w:rPr>
        <w:t xml:space="preserve">SDA </w:t>
      </w:r>
      <w:r w:rsidR="007B6408">
        <w:rPr>
          <w:rFonts w:ascii="Arial" w:hAnsi="Arial" w:cs="Arial"/>
          <w:szCs w:val="24"/>
        </w:rPr>
        <w:t>building type</w:t>
      </w:r>
      <w:r>
        <w:rPr>
          <w:rFonts w:ascii="Arial" w:hAnsi="Arial" w:cs="Arial"/>
          <w:szCs w:val="24"/>
        </w:rPr>
        <w:t>, in the context of considering all of the supports that may be determined as reasonable and necessary for a</w:t>
      </w:r>
      <w:r w:rsidR="00522110">
        <w:rPr>
          <w:rFonts w:ascii="Arial" w:hAnsi="Arial" w:cs="Arial"/>
          <w:szCs w:val="24"/>
        </w:rPr>
        <w:t> </w:t>
      </w:r>
      <w:r>
        <w:rPr>
          <w:rFonts w:ascii="Arial" w:hAnsi="Arial" w:cs="Arial"/>
          <w:szCs w:val="24"/>
        </w:rPr>
        <w:t>participant and included in their plan under the Act</w:t>
      </w:r>
      <w:r w:rsidR="007B6408">
        <w:rPr>
          <w:rFonts w:ascii="Arial" w:hAnsi="Arial" w:cs="Arial"/>
          <w:szCs w:val="24"/>
        </w:rPr>
        <w:t>.</w:t>
      </w:r>
      <w:r w:rsidR="00A04622">
        <w:rPr>
          <w:rFonts w:ascii="Arial" w:hAnsi="Arial" w:cs="Arial"/>
          <w:szCs w:val="24"/>
        </w:rPr>
        <w:t xml:space="preserve"> </w:t>
      </w:r>
    </w:p>
    <w:p w14:paraId="4DC0EEB1" w14:textId="77777777" w:rsidR="00443201" w:rsidRPr="00443201" w:rsidRDefault="00443201" w:rsidP="002968D1">
      <w:pPr>
        <w:jc w:val="both"/>
        <w:rPr>
          <w:rFonts w:ascii="Arial" w:hAnsi="Arial" w:cs="Arial"/>
          <w:color w:val="000000"/>
          <w:szCs w:val="24"/>
          <w:shd w:val="clear" w:color="auto" w:fill="FFFFFF"/>
        </w:rPr>
      </w:pPr>
      <w:r w:rsidRPr="00443201">
        <w:rPr>
          <w:rFonts w:ascii="Arial" w:hAnsi="Arial" w:cs="Arial"/>
          <w:color w:val="000000"/>
          <w:szCs w:val="24"/>
          <w:shd w:val="clear" w:color="auto" w:fill="FFFFFF"/>
        </w:rPr>
        <w:t xml:space="preserve">Section 17 provides that for the purposes of determining the appropriate SDA design category to support an eligible participant, the CEO must have regard to the specific needs of the eligible participant. </w:t>
      </w:r>
    </w:p>
    <w:p w14:paraId="7D91DDA1" w14:textId="77777777" w:rsidR="00443201" w:rsidRPr="00443201" w:rsidRDefault="00443201" w:rsidP="002968D1">
      <w:pPr>
        <w:jc w:val="both"/>
        <w:rPr>
          <w:rFonts w:ascii="Arial" w:hAnsi="Arial" w:cs="Arial"/>
          <w:color w:val="000000"/>
          <w:szCs w:val="24"/>
          <w:shd w:val="clear" w:color="auto" w:fill="FFFFFF"/>
        </w:rPr>
      </w:pPr>
      <w:r w:rsidRPr="00443201">
        <w:rPr>
          <w:rFonts w:ascii="Arial" w:hAnsi="Arial" w:cs="Arial"/>
          <w:color w:val="000000"/>
          <w:szCs w:val="24"/>
          <w:shd w:val="clear" w:color="auto" w:fill="FFFFFF"/>
        </w:rPr>
        <w:t>The SDA design categories</w:t>
      </w:r>
      <w:r w:rsidR="001A7161">
        <w:rPr>
          <w:rFonts w:ascii="Arial" w:hAnsi="Arial" w:cs="Arial"/>
          <w:color w:val="000000"/>
          <w:szCs w:val="24"/>
          <w:shd w:val="clear" w:color="auto" w:fill="FFFFFF"/>
        </w:rPr>
        <w:t xml:space="preserve"> and</w:t>
      </w:r>
      <w:r w:rsidRPr="00443201">
        <w:rPr>
          <w:rFonts w:ascii="Arial" w:hAnsi="Arial" w:cs="Arial"/>
          <w:color w:val="000000"/>
          <w:szCs w:val="24"/>
          <w:shd w:val="clear" w:color="auto" w:fill="FFFFFF"/>
        </w:rPr>
        <w:t xml:space="preserve"> features for each category is set out in the table in</w:t>
      </w:r>
      <w:r w:rsidR="004525B5">
        <w:rPr>
          <w:rFonts w:ascii="Arial" w:hAnsi="Arial" w:cs="Arial"/>
          <w:color w:val="000000"/>
          <w:szCs w:val="24"/>
          <w:shd w:val="clear" w:color="auto" w:fill="FFFFFF"/>
        </w:rPr>
        <w:t> </w:t>
      </w:r>
      <w:r w:rsidRPr="00443201">
        <w:rPr>
          <w:rFonts w:ascii="Arial" w:hAnsi="Arial" w:cs="Arial"/>
          <w:color w:val="000000"/>
          <w:szCs w:val="24"/>
          <w:shd w:val="clear" w:color="auto" w:fill="FFFFFF"/>
        </w:rPr>
        <w:t>clause 1 of Schedule 2 to th</w:t>
      </w:r>
      <w:r w:rsidR="001A074F">
        <w:rPr>
          <w:rFonts w:ascii="Arial" w:hAnsi="Arial" w:cs="Arial"/>
          <w:color w:val="000000"/>
          <w:szCs w:val="24"/>
          <w:shd w:val="clear" w:color="auto" w:fill="FFFFFF"/>
        </w:rPr>
        <w:t>is instrument</w:t>
      </w:r>
      <w:r w:rsidRPr="00443201">
        <w:rPr>
          <w:rFonts w:ascii="Arial" w:hAnsi="Arial" w:cs="Arial"/>
          <w:color w:val="000000"/>
          <w:szCs w:val="24"/>
          <w:shd w:val="clear" w:color="auto" w:fill="FFFFFF"/>
        </w:rPr>
        <w:t>.</w:t>
      </w:r>
    </w:p>
    <w:p w14:paraId="32D39E53" w14:textId="3A878793" w:rsidR="0099442E" w:rsidRPr="00443201" w:rsidRDefault="00443201" w:rsidP="002968D1">
      <w:pPr>
        <w:jc w:val="both"/>
        <w:rPr>
          <w:rFonts w:ascii="Arial" w:hAnsi="Arial" w:cs="Arial"/>
          <w:color w:val="000000"/>
          <w:szCs w:val="24"/>
          <w:shd w:val="clear" w:color="auto" w:fill="FFFFFF"/>
        </w:rPr>
      </w:pPr>
      <w:r w:rsidRPr="00443201">
        <w:rPr>
          <w:rFonts w:ascii="Arial" w:hAnsi="Arial" w:cs="Arial"/>
          <w:color w:val="000000"/>
          <w:szCs w:val="24"/>
          <w:shd w:val="clear" w:color="auto" w:fill="FFFFFF"/>
        </w:rPr>
        <w:t>The CEO must not determine for an eligible participant the SDA design category of</w:t>
      </w:r>
      <w:r w:rsidR="002776BF">
        <w:rPr>
          <w:rFonts w:ascii="Arial" w:hAnsi="Arial" w:cs="Arial"/>
          <w:color w:val="000000"/>
          <w:szCs w:val="24"/>
          <w:shd w:val="clear" w:color="auto" w:fill="FFFFFF"/>
        </w:rPr>
        <w:t> </w:t>
      </w:r>
      <w:r w:rsidRPr="00443201">
        <w:rPr>
          <w:rFonts w:ascii="Arial" w:hAnsi="Arial" w:cs="Arial"/>
          <w:color w:val="000000"/>
          <w:szCs w:val="24"/>
          <w:shd w:val="clear" w:color="auto" w:fill="FFFFFF"/>
        </w:rPr>
        <w:t>basic</w:t>
      </w:r>
      <w:r w:rsidR="001A7161">
        <w:rPr>
          <w:rFonts w:ascii="Arial" w:hAnsi="Arial" w:cs="Arial"/>
          <w:color w:val="000000"/>
          <w:szCs w:val="24"/>
          <w:shd w:val="clear" w:color="auto" w:fill="FFFFFF"/>
        </w:rPr>
        <w:t xml:space="preserve"> for the purposes of eligibility, although basic may be determined at the participant’s request under subsection 15(2).</w:t>
      </w:r>
    </w:p>
    <w:p w14:paraId="7B6D92C4" w14:textId="77777777" w:rsidR="00DC200D" w:rsidRDefault="00443201" w:rsidP="002968D1">
      <w:pPr>
        <w:jc w:val="both"/>
        <w:rPr>
          <w:rFonts w:ascii="Arial" w:hAnsi="Arial" w:cs="Arial"/>
          <w:szCs w:val="24"/>
        </w:rPr>
      </w:pPr>
      <w:r w:rsidRPr="00443201">
        <w:rPr>
          <w:rFonts w:ascii="Arial" w:hAnsi="Arial" w:cs="Arial"/>
          <w:szCs w:val="24"/>
        </w:rPr>
        <w:t xml:space="preserve">Section 18 establishes the matters the CEO must have regard to when determining the area in which the </w:t>
      </w:r>
      <w:r w:rsidR="001277FC">
        <w:rPr>
          <w:rFonts w:ascii="Arial" w:hAnsi="Arial" w:cs="Arial"/>
          <w:szCs w:val="24"/>
        </w:rPr>
        <w:t>SDA</w:t>
      </w:r>
      <w:r w:rsidRPr="00443201">
        <w:rPr>
          <w:rFonts w:ascii="Arial" w:hAnsi="Arial" w:cs="Arial"/>
          <w:szCs w:val="24"/>
        </w:rPr>
        <w:t xml:space="preserve"> for an eligible participant is to be located. The relevant matters include the eligible participant’s preference, the extent to which the location would assist the eligible participant to pursue their goals and aspirations, the history of where the eligible participant has lived, </w:t>
      </w:r>
      <w:r w:rsidR="003328A8">
        <w:rPr>
          <w:rFonts w:ascii="Arial" w:hAnsi="Arial" w:cs="Arial"/>
          <w:szCs w:val="24"/>
        </w:rPr>
        <w:t xml:space="preserve">their </w:t>
      </w:r>
      <w:r w:rsidRPr="00443201">
        <w:rPr>
          <w:rFonts w:ascii="Arial" w:hAnsi="Arial" w:cs="Arial"/>
          <w:szCs w:val="24"/>
        </w:rPr>
        <w:t>connections to the community, social and economic participation and whether the location represents value for money.</w:t>
      </w:r>
      <w:r w:rsidR="00693A69">
        <w:rPr>
          <w:rFonts w:ascii="Arial" w:hAnsi="Arial" w:cs="Arial"/>
          <w:szCs w:val="24"/>
        </w:rPr>
        <w:t xml:space="preserve"> </w:t>
      </w:r>
    </w:p>
    <w:p w14:paraId="35A46762" w14:textId="77777777" w:rsidR="005557AF" w:rsidRDefault="00693A69" w:rsidP="002968D1">
      <w:pPr>
        <w:jc w:val="both"/>
        <w:rPr>
          <w:rFonts w:ascii="Arial" w:hAnsi="Arial" w:cs="Arial"/>
          <w:szCs w:val="24"/>
          <w:u w:val="single"/>
        </w:rPr>
      </w:pPr>
      <w:r>
        <w:rPr>
          <w:rFonts w:ascii="Arial" w:hAnsi="Arial" w:cs="Arial"/>
          <w:szCs w:val="24"/>
        </w:rPr>
        <w:t xml:space="preserve">Subsection 18(2) provides that the area determined by </w:t>
      </w:r>
      <w:r w:rsidRPr="00693A69">
        <w:rPr>
          <w:rFonts w:ascii="Arial" w:hAnsi="Arial" w:cs="Arial"/>
          <w:szCs w:val="24"/>
        </w:rPr>
        <w:t>the CEO must be either an</w:t>
      </w:r>
      <w:r w:rsidR="005557AF">
        <w:rPr>
          <w:rFonts w:ascii="Arial" w:hAnsi="Arial" w:cs="Arial"/>
          <w:szCs w:val="24"/>
        </w:rPr>
        <w:t> </w:t>
      </w:r>
      <w:r w:rsidRPr="00693A69">
        <w:rPr>
          <w:rFonts w:ascii="Arial" w:hAnsi="Arial" w:cs="Arial"/>
          <w:szCs w:val="24"/>
        </w:rPr>
        <w:t xml:space="preserve">area, multiple areas or part of an area designated by the </w:t>
      </w:r>
      <w:r w:rsidRPr="00693A69">
        <w:rPr>
          <w:rFonts w:ascii="Arial" w:hAnsi="Arial" w:cs="Arial"/>
        </w:rPr>
        <w:t>Australian</w:t>
      </w:r>
      <w:r w:rsidR="0099442E">
        <w:rPr>
          <w:rFonts w:ascii="Arial" w:hAnsi="Arial" w:cs="Arial"/>
        </w:rPr>
        <w:t> </w:t>
      </w:r>
      <w:r w:rsidRPr="00693A69">
        <w:rPr>
          <w:rFonts w:ascii="Arial" w:hAnsi="Arial" w:cs="Arial"/>
        </w:rPr>
        <w:t>Bureau</w:t>
      </w:r>
      <w:r w:rsidR="0099442E">
        <w:rPr>
          <w:rFonts w:ascii="Arial" w:hAnsi="Arial" w:cs="Arial"/>
        </w:rPr>
        <w:t> </w:t>
      </w:r>
      <w:r w:rsidRPr="00693A69">
        <w:rPr>
          <w:rFonts w:ascii="Arial" w:hAnsi="Arial" w:cs="Arial"/>
        </w:rPr>
        <w:t>of</w:t>
      </w:r>
      <w:r w:rsidR="0099442E">
        <w:rPr>
          <w:rFonts w:ascii="Arial" w:hAnsi="Arial" w:cs="Arial"/>
        </w:rPr>
        <w:t> </w:t>
      </w:r>
      <w:r w:rsidRPr="00693A69">
        <w:rPr>
          <w:rFonts w:ascii="Arial" w:hAnsi="Arial" w:cs="Arial"/>
        </w:rPr>
        <w:t>Statistics</w:t>
      </w:r>
      <w:bookmarkStart w:id="3" w:name="BK_S3P14L40C63"/>
      <w:bookmarkEnd w:id="3"/>
      <w:r>
        <w:rPr>
          <w:rFonts w:ascii="Arial" w:hAnsi="Arial" w:cs="Arial"/>
        </w:rPr>
        <w:t xml:space="preserve"> (ABS)</w:t>
      </w:r>
      <w:r w:rsidRPr="00693A69">
        <w:rPr>
          <w:rFonts w:ascii="Arial" w:hAnsi="Arial" w:cs="Arial"/>
        </w:rPr>
        <w:t xml:space="preserve"> as a Statistical Area Level 4 under the Australian Statistical Geography Standard.</w:t>
      </w:r>
      <w:r>
        <w:rPr>
          <w:rFonts w:ascii="Arial" w:hAnsi="Arial" w:cs="Arial"/>
        </w:rPr>
        <w:t xml:space="preserve"> The </w:t>
      </w:r>
      <w:r w:rsidRPr="00693A69">
        <w:rPr>
          <w:rFonts w:ascii="Arial" w:hAnsi="Arial" w:cs="Arial"/>
          <w:i/>
        </w:rPr>
        <w:t>Australian Statistical Geography Standard</w:t>
      </w:r>
      <w:r>
        <w:rPr>
          <w:rFonts w:ascii="Arial" w:hAnsi="Arial" w:cs="Arial"/>
        </w:rPr>
        <w:t xml:space="preserve"> means</w:t>
      </w:r>
      <w:r w:rsidR="00342770">
        <w:rPr>
          <w:rFonts w:ascii="Arial" w:hAnsi="Arial" w:cs="Arial"/>
        </w:rPr>
        <w:t>, under section 5,</w:t>
      </w:r>
      <w:r>
        <w:rPr>
          <w:rFonts w:ascii="Arial" w:hAnsi="Arial" w:cs="Arial"/>
        </w:rPr>
        <w:t xml:space="preserve"> the geographical framework of that name published by the ABS from time to time</w:t>
      </w:r>
      <w:r w:rsidR="0042132C">
        <w:rPr>
          <w:rFonts w:ascii="Arial" w:hAnsi="Arial" w:cs="Arial"/>
        </w:rPr>
        <w:t>, which can be</w:t>
      </w:r>
      <w:r>
        <w:rPr>
          <w:rFonts w:ascii="Arial" w:hAnsi="Arial" w:cs="Arial"/>
        </w:rPr>
        <w:t xml:space="preserve"> viewed </w:t>
      </w:r>
      <w:r w:rsidR="00342770">
        <w:rPr>
          <w:rFonts w:ascii="Arial" w:hAnsi="Arial" w:cs="Arial"/>
        </w:rPr>
        <w:t xml:space="preserve">without charge </w:t>
      </w:r>
      <w:r>
        <w:rPr>
          <w:rFonts w:ascii="Arial" w:hAnsi="Arial" w:cs="Arial"/>
        </w:rPr>
        <w:t>on the ABS’ website (http://www.abs.gov.au).</w:t>
      </w:r>
    </w:p>
    <w:p w14:paraId="7F1EEFF1" w14:textId="77777777" w:rsidR="00443201" w:rsidRPr="00443201" w:rsidRDefault="00443201" w:rsidP="002968D1">
      <w:pPr>
        <w:jc w:val="both"/>
        <w:rPr>
          <w:rFonts w:ascii="Arial" w:hAnsi="Arial" w:cs="Arial"/>
          <w:szCs w:val="24"/>
          <w:u w:val="single"/>
        </w:rPr>
      </w:pPr>
      <w:r w:rsidRPr="00443201">
        <w:rPr>
          <w:rFonts w:ascii="Arial" w:hAnsi="Arial" w:cs="Arial"/>
          <w:szCs w:val="24"/>
          <w:u w:val="single"/>
        </w:rPr>
        <w:t>Division 4 – Other matters</w:t>
      </w:r>
    </w:p>
    <w:p w14:paraId="60E7EC7B" w14:textId="77777777" w:rsidR="00443201" w:rsidRPr="00443201" w:rsidRDefault="00443201" w:rsidP="002968D1">
      <w:pPr>
        <w:jc w:val="both"/>
        <w:rPr>
          <w:rFonts w:ascii="Arial" w:hAnsi="Arial" w:cs="Arial"/>
          <w:szCs w:val="24"/>
        </w:rPr>
      </w:pPr>
      <w:r w:rsidRPr="00443201">
        <w:rPr>
          <w:rFonts w:ascii="Arial" w:hAnsi="Arial" w:cs="Arial"/>
          <w:szCs w:val="24"/>
        </w:rPr>
        <w:t>Division 4 sets out other matters</w:t>
      </w:r>
      <w:r w:rsidR="00342770">
        <w:rPr>
          <w:rFonts w:ascii="Arial" w:hAnsi="Arial" w:cs="Arial"/>
          <w:szCs w:val="24"/>
        </w:rPr>
        <w:t xml:space="preserve"> relevant to eligibility for support for SDA</w:t>
      </w:r>
      <w:r w:rsidRPr="00443201">
        <w:rPr>
          <w:rFonts w:ascii="Arial" w:hAnsi="Arial" w:cs="Arial"/>
          <w:szCs w:val="24"/>
        </w:rPr>
        <w:t>.</w:t>
      </w:r>
    </w:p>
    <w:p w14:paraId="3C68154F" w14:textId="77777777" w:rsidR="00443201" w:rsidRPr="00443201" w:rsidRDefault="00443201" w:rsidP="002968D1">
      <w:pPr>
        <w:jc w:val="both"/>
        <w:rPr>
          <w:rFonts w:ascii="Arial" w:hAnsi="Arial" w:cs="Arial"/>
          <w:szCs w:val="24"/>
        </w:rPr>
      </w:pPr>
      <w:r w:rsidRPr="00443201">
        <w:rPr>
          <w:rFonts w:ascii="Arial" w:hAnsi="Arial" w:cs="Arial"/>
          <w:szCs w:val="24"/>
        </w:rPr>
        <w:t>Section 19 specifies the matters</w:t>
      </w:r>
      <w:r w:rsidR="00872CA4">
        <w:rPr>
          <w:rFonts w:ascii="Arial" w:hAnsi="Arial" w:cs="Arial"/>
          <w:szCs w:val="24"/>
        </w:rPr>
        <w:t xml:space="preserve"> </w:t>
      </w:r>
      <w:r w:rsidRPr="00443201">
        <w:rPr>
          <w:rFonts w:ascii="Arial" w:hAnsi="Arial" w:cs="Arial"/>
          <w:szCs w:val="24"/>
        </w:rPr>
        <w:t>that must be included in an eligible participant’s NDIS plan.</w:t>
      </w:r>
      <w:r w:rsidR="00DC200D">
        <w:rPr>
          <w:rFonts w:ascii="Arial" w:hAnsi="Arial" w:cs="Arial"/>
          <w:szCs w:val="24"/>
        </w:rPr>
        <w:t xml:space="preserve"> </w:t>
      </w:r>
      <w:r w:rsidRPr="00443201">
        <w:rPr>
          <w:rFonts w:ascii="Arial" w:hAnsi="Arial" w:cs="Arial"/>
          <w:szCs w:val="24"/>
        </w:rPr>
        <w:t xml:space="preserve">The matters include the participant’s eligibility to receive support for </w:t>
      </w:r>
      <w:r w:rsidR="001277FC">
        <w:rPr>
          <w:rFonts w:ascii="Arial" w:hAnsi="Arial" w:cs="Arial"/>
          <w:szCs w:val="24"/>
        </w:rPr>
        <w:t>SDA</w:t>
      </w:r>
      <w:r w:rsidRPr="00443201">
        <w:rPr>
          <w:rFonts w:ascii="Arial" w:hAnsi="Arial" w:cs="Arial"/>
          <w:szCs w:val="24"/>
        </w:rPr>
        <w:t>, the</w:t>
      </w:r>
      <w:r w:rsidR="00800125">
        <w:rPr>
          <w:rFonts w:ascii="Arial" w:hAnsi="Arial" w:cs="Arial"/>
          <w:szCs w:val="24"/>
        </w:rPr>
        <w:t> </w:t>
      </w:r>
      <w:r w:rsidRPr="00443201">
        <w:rPr>
          <w:rFonts w:ascii="Arial" w:hAnsi="Arial" w:cs="Arial"/>
          <w:szCs w:val="24"/>
        </w:rPr>
        <w:t xml:space="preserve">matters determined by the CEO under subsection 15(1), </w:t>
      </w:r>
      <w:r w:rsidR="00342770">
        <w:rPr>
          <w:rFonts w:ascii="Arial" w:hAnsi="Arial" w:cs="Arial"/>
          <w:szCs w:val="24"/>
        </w:rPr>
        <w:t xml:space="preserve">the </w:t>
      </w:r>
      <w:r w:rsidRPr="00443201">
        <w:rPr>
          <w:rFonts w:ascii="Arial" w:hAnsi="Arial" w:cs="Arial"/>
          <w:szCs w:val="24"/>
        </w:rPr>
        <w:t>amount of support, and specific matters if the CEO makes a determination under subsection 15(2). The</w:t>
      </w:r>
      <w:r w:rsidR="00800125">
        <w:rPr>
          <w:rFonts w:ascii="Arial" w:hAnsi="Arial" w:cs="Arial"/>
          <w:szCs w:val="24"/>
        </w:rPr>
        <w:t> </w:t>
      </w:r>
      <w:r w:rsidRPr="00443201">
        <w:rPr>
          <w:rFonts w:ascii="Arial" w:hAnsi="Arial" w:cs="Arial"/>
          <w:szCs w:val="24"/>
        </w:rPr>
        <w:t xml:space="preserve">plan may also specify the SDA provider to provide the </w:t>
      </w:r>
      <w:r w:rsidR="001277FC">
        <w:rPr>
          <w:rFonts w:ascii="Arial" w:hAnsi="Arial" w:cs="Arial"/>
          <w:szCs w:val="24"/>
        </w:rPr>
        <w:t>SDA</w:t>
      </w:r>
      <w:r w:rsidRPr="00443201">
        <w:rPr>
          <w:rFonts w:ascii="Arial" w:hAnsi="Arial" w:cs="Arial"/>
          <w:szCs w:val="24"/>
        </w:rPr>
        <w:t xml:space="preserve"> to the eligible participant. </w:t>
      </w:r>
    </w:p>
    <w:p w14:paraId="00063D63" w14:textId="77777777" w:rsidR="00443201" w:rsidRPr="00443201" w:rsidRDefault="00443201" w:rsidP="002968D1">
      <w:pPr>
        <w:jc w:val="both"/>
        <w:rPr>
          <w:rFonts w:ascii="Arial" w:hAnsi="Arial" w:cs="Arial"/>
          <w:szCs w:val="24"/>
        </w:rPr>
      </w:pPr>
      <w:r w:rsidRPr="00443201">
        <w:rPr>
          <w:rFonts w:ascii="Arial" w:hAnsi="Arial" w:cs="Arial"/>
          <w:szCs w:val="24"/>
        </w:rPr>
        <w:t xml:space="preserve">Section 20 explains that the CEO will consider whether support coordination and other capacity building supports are required to assist the eligible participant in finding and moving into the </w:t>
      </w:r>
      <w:r w:rsidR="001277FC">
        <w:rPr>
          <w:rFonts w:ascii="Arial" w:hAnsi="Arial" w:cs="Arial"/>
          <w:szCs w:val="24"/>
        </w:rPr>
        <w:t>SDA</w:t>
      </w:r>
      <w:r w:rsidRPr="00443201">
        <w:rPr>
          <w:rFonts w:ascii="Arial" w:hAnsi="Arial" w:cs="Arial"/>
          <w:szCs w:val="24"/>
        </w:rPr>
        <w:t xml:space="preserve">. For example, the eligible participant may require </w:t>
      </w:r>
      <w:r w:rsidR="000927EA">
        <w:rPr>
          <w:rFonts w:ascii="Arial" w:hAnsi="Arial" w:cs="Arial"/>
          <w:szCs w:val="24"/>
        </w:rPr>
        <w:t>assistance</w:t>
      </w:r>
      <w:r w:rsidRPr="00443201">
        <w:rPr>
          <w:rFonts w:ascii="Arial" w:hAnsi="Arial" w:cs="Arial"/>
          <w:szCs w:val="24"/>
        </w:rPr>
        <w:t xml:space="preserve"> clarifying their need for </w:t>
      </w:r>
      <w:r w:rsidR="001277FC">
        <w:rPr>
          <w:rFonts w:ascii="Arial" w:hAnsi="Arial" w:cs="Arial"/>
          <w:szCs w:val="24"/>
        </w:rPr>
        <w:t>SDA</w:t>
      </w:r>
      <w:r w:rsidRPr="00443201">
        <w:rPr>
          <w:rFonts w:ascii="Arial" w:hAnsi="Arial" w:cs="Arial"/>
          <w:szCs w:val="24"/>
        </w:rPr>
        <w:t xml:space="preserve"> or the ap</w:t>
      </w:r>
      <w:r w:rsidR="000927EA">
        <w:rPr>
          <w:rFonts w:ascii="Arial" w:hAnsi="Arial" w:cs="Arial"/>
          <w:szCs w:val="24"/>
        </w:rPr>
        <w:t>propriate SDA type and location. The participant may also require assistance considering</w:t>
      </w:r>
      <w:r w:rsidRPr="00443201">
        <w:rPr>
          <w:rFonts w:ascii="Arial" w:hAnsi="Arial" w:cs="Arial"/>
          <w:szCs w:val="24"/>
        </w:rPr>
        <w:t xml:space="preserve"> other options (such as assistance with daily living or supports) where the determined ap</w:t>
      </w:r>
      <w:r w:rsidR="000927EA">
        <w:rPr>
          <w:rFonts w:ascii="Arial" w:hAnsi="Arial" w:cs="Arial"/>
          <w:szCs w:val="24"/>
        </w:rPr>
        <w:t>propriate SDA dwelling type is</w:t>
      </w:r>
      <w:r w:rsidRPr="00443201">
        <w:rPr>
          <w:rFonts w:ascii="Arial" w:hAnsi="Arial" w:cs="Arial"/>
          <w:szCs w:val="24"/>
        </w:rPr>
        <w:t xml:space="preserve"> not available, negotiating</w:t>
      </w:r>
      <w:r w:rsidR="000927EA">
        <w:rPr>
          <w:rFonts w:ascii="Arial" w:hAnsi="Arial" w:cs="Arial"/>
          <w:szCs w:val="24"/>
        </w:rPr>
        <w:t xml:space="preserve"> with SDA providers</w:t>
      </w:r>
      <w:r w:rsidRPr="00443201">
        <w:rPr>
          <w:rFonts w:ascii="Arial" w:hAnsi="Arial" w:cs="Arial"/>
          <w:szCs w:val="24"/>
        </w:rPr>
        <w:t>,</w:t>
      </w:r>
      <w:r w:rsidR="000927EA">
        <w:rPr>
          <w:rFonts w:ascii="Arial" w:hAnsi="Arial" w:cs="Arial"/>
          <w:szCs w:val="24"/>
        </w:rPr>
        <w:t xml:space="preserve"> or</w:t>
      </w:r>
      <w:r w:rsidRPr="00443201">
        <w:rPr>
          <w:rFonts w:ascii="Arial" w:hAnsi="Arial" w:cs="Arial"/>
          <w:szCs w:val="24"/>
        </w:rPr>
        <w:t xml:space="preserve"> entering into and managing an</w:t>
      </w:r>
      <w:r w:rsidR="00800125">
        <w:rPr>
          <w:rFonts w:ascii="Arial" w:hAnsi="Arial" w:cs="Arial"/>
          <w:szCs w:val="24"/>
        </w:rPr>
        <w:t> </w:t>
      </w:r>
      <w:r w:rsidRPr="00443201">
        <w:rPr>
          <w:rFonts w:ascii="Arial" w:hAnsi="Arial" w:cs="Arial"/>
          <w:szCs w:val="24"/>
        </w:rPr>
        <w:t xml:space="preserve">agreement with an SDA provider. </w:t>
      </w:r>
    </w:p>
    <w:p w14:paraId="0A6DAF99" w14:textId="77777777" w:rsidR="00443201" w:rsidRPr="00443201" w:rsidRDefault="00443201" w:rsidP="002968D1">
      <w:pPr>
        <w:jc w:val="both"/>
        <w:rPr>
          <w:rFonts w:ascii="Arial" w:hAnsi="Arial" w:cs="Arial"/>
          <w:szCs w:val="24"/>
        </w:rPr>
      </w:pPr>
      <w:r w:rsidRPr="00443201">
        <w:rPr>
          <w:rFonts w:ascii="Arial" w:hAnsi="Arial" w:cs="Arial"/>
          <w:szCs w:val="24"/>
        </w:rPr>
        <w:t>Any support coordination and other capacity building supports determined by the CEO to be required, must be included in the eligible participant’s plan.</w:t>
      </w:r>
    </w:p>
    <w:p w14:paraId="2CF62FA4" w14:textId="77777777" w:rsidR="00443201" w:rsidRDefault="00443201" w:rsidP="002968D1">
      <w:pPr>
        <w:jc w:val="both"/>
        <w:rPr>
          <w:rFonts w:ascii="Arial" w:hAnsi="Arial" w:cs="Arial"/>
          <w:szCs w:val="24"/>
        </w:rPr>
      </w:pPr>
      <w:r w:rsidRPr="00443201">
        <w:rPr>
          <w:rFonts w:ascii="Arial" w:hAnsi="Arial" w:cs="Arial"/>
          <w:szCs w:val="24"/>
        </w:rPr>
        <w:t xml:space="preserve">Section 21 clarifies that even if a participant is eligible to receive support for </w:t>
      </w:r>
      <w:r w:rsidR="001277FC">
        <w:rPr>
          <w:rFonts w:ascii="Arial" w:hAnsi="Arial" w:cs="Arial"/>
          <w:szCs w:val="24"/>
        </w:rPr>
        <w:t>SDA</w:t>
      </w:r>
      <w:r w:rsidRPr="00443201">
        <w:rPr>
          <w:rFonts w:ascii="Arial" w:hAnsi="Arial" w:cs="Arial"/>
          <w:szCs w:val="24"/>
        </w:rPr>
        <w:t>, it</w:t>
      </w:r>
      <w:r w:rsidR="00725282">
        <w:rPr>
          <w:rFonts w:ascii="Arial" w:hAnsi="Arial" w:cs="Arial"/>
          <w:szCs w:val="24"/>
        </w:rPr>
        <w:t> </w:t>
      </w:r>
      <w:r w:rsidRPr="00443201">
        <w:rPr>
          <w:rFonts w:ascii="Arial" w:hAnsi="Arial" w:cs="Arial"/>
          <w:szCs w:val="24"/>
        </w:rPr>
        <w:t xml:space="preserve">does not mean that the NDIS will fund the full cost of living in that </w:t>
      </w:r>
      <w:r w:rsidR="001277FC">
        <w:rPr>
          <w:rFonts w:ascii="Arial" w:hAnsi="Arial" w:cs="Arial"/>
          <w:szCs w:val="24"/>
        </w:rPr>
        <w:t>SDA</w:t>
      </w:r>
      <w:r w:rsidRPr="00443201">
        <w:rPr>
          <w:rFonts w:ascii="Arial" w:hAnsi="Arial" w:cs="Arial"/>
          <w:szCs w:val="24"/>
        </w:rPr>
        <w:t>. An eligible participant may still be required to make a reasonable rent contribution.</w:t>
      </w:r>
    </w:p>
    <w:p w14:paraId="36AB2F47" w14:textId="77777777" w:rsidR="006D0170" w:rsidRDefault="006D0170">
      <w:pPr>
        <w:spacing w:before="0" w:after="200" w:line="276" w:lineRule="auto"/>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br w:type="page"/>
      </w:r>
    </w:p>
    <w:p w14:paraId="7B8E6A67" w14:textId="4813B247" w:rsidR="00443201" w:rsidRPr="00443201" w:rsidRDefault="00443201" w:rsidP="00443201">
      <w:pPr>
        <w:rPr>
          <w:rStyle w:val="BookTitle"/>
          <w:rFonts w:ascii="Arial" w:hAnsi="Arial" w:cs="Arial"/>
          <w:b/>
          <w:i w:val="0"/>
          <w:iCs w:val="0"/>
          <w:smallCaps w:val="0"/>
          <w:spacing w:val="0"/>
          <w:szCs w:val="24"/>
          <w:u w:val="single"/>
        </w:rPr>
      </w:pPr>
      <w:r w:rsidRPr="00443201">
        <w:rPr>
          <w:rStyle w:val="BookTitle"/>
          <w:rFonts w:ascii="Arial" w:hAnsi="Arial" w:cs="Arial"/>
          <w:b/>
          <w:i w:val="0"/>
          <w:iCs w:val="0"/>
          <w:smallCaps w:val="0"/>
          <w:spacing w:val="0"/>
          <w:szCs w:val="24"/>
          <w:u w:val="single"/>
        </w:rPr>
        <w:t>Part 3 – Funding of specialist disability accommodation</w:t>
      </w:r>
    </w:p>
    <w:p w14:paraId="6B0EA69C" w14:textId="11D40603" w:rsidR="00FA5FDC" w:rsidRDefault="00443201" w:rsidP="008A6D1A">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Part 3 </w:t>
      </w:r>
      <w:r w:rsidR="00872CA4">
        <w:rPr>
          <w:rStyle w:val="BookTitle"/>
          <w:rFonts w:ascii="Arial" w:hAnsi="Arial" w:cs="Arial"/>
          <w:i w:val="0"/>
          <w:iCs w:val="0"/>
          <w:smallCaps w:val="0"/>
          <w:spacing w:val="0"/>
          <w:szCs w:val="24"/>
        </w:rPr>
        <w:t>outlines</w:t>
      </w:r>
      <w:r>
        <w:rPr>
          <w:rStyle w:val="BookTitle"/>
          <w:rFonts w:ascii="Arial" w:hAnsi="Arial" w:cs="Arial"/>
          <w:i w:val="0"/>
          <w:iCs w:val="0"/>
          <w:smallCaps w:val="0"/>
          <w:spacing w:val="0"/>
          <w:szCs w:val="24"/>
        </w:rPr>
        <w:t xml:space="preserve"> the circumstances in which the CEO or delegate may make a</w:t>
      </w:r>
      <w:r w:rsidR="00B375BF">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decision to fund an eligible participant for the provision of </w:t>
      </w:r>
      <w:r w:rsidR="001277FC">
        <w:rPr>
          <w:rStyle w:val="BookTitle"/>
          <w:rFonts w:ascii="Arial" w:hAnsi="Arial" w:cs="Arial"/>
          <w:i w:val="0"/>
          <w:iCs w:val="0"/>
          <w:smallCaps w:val="0"/>
          <w:spacing w:val="0"/>
          <w:szCs w:val="24"/>
        </w:rPr>
        <w:t>SDA</w:t>
      </w:r>
      <w:r w:rsidRPr="00AE450E">
        <w:rPr>
          <w:rStyle w:val="BookTitle"/>
          <w:rFonts w:ascii="Arial" w:hAnsi="Arial" w:cs="Arial"/>
          <w:iCs w:val="0"/>
          <w:smallCaps w:val="0"/>
          <w:spacing w:val="0"/>
          <w:szCs w:val="24"/>
        </w:rPr>
        <w:t>.</w:t>
      </w:r>
      <w:r w:rsidR="00CB4EF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Once a participant has such funding, they may use this funding in the market to </w:t>
      </w:r>
      <w:r w:rsidR="00872CA4">
        <w:rPr>
          <w:rStyle w:val="BookTitle"/>
          <w:rFonts w:ascii="Arial" w:hAnsi="Arial" w:cs="Arial"/>
          <w:i w:val="0"/>
          <w:iCs w:val="0"/>
          <w:smallCaps w:val="0"/>
          <w:spacing w:val="0"/>
          <w:szCs w:val="24"/>
        </w:rPr>
        <w:t>access</w:t>
      </w:r>
      <w:r>
        <w:rPr>
          <w:rStyle w:val="BookTitle"/>
          <w:rFonts w:ascii="Arial" w:hAnsi="Arial" w:cs="Arial"/>
          <w:i w:val="0"/>
          <w:iCs w:val="0"/>
          <w:smallCaps w:val="0"/>
          <w:spacing w:val="0"/>
          <w:szCs w:val="24"/>
        </w:rPr>
        <w:t xml:space="preserve"> </w:t>
      </w:r>
      <w:r w:rsidR="00872CA4">
        <w:rPr>
          <w:rStyle w:val="BookTitle"/>
          <w:rFonts w:ascii="Arial" w:hAnsi="Arial" w:cs="Arial"/>
          <w:i w:val="0"/>
          <w:iCs w:val="0"/>
          <w:smallCaps w:val="0"/>
          <w:spacing w:val="0"/>
          <w:szCs w:val="24"/>
        </w:rPr>
        <w:t>SDA</w:t>
      </w:r>
      <w:r>
        <w:rPr>
          <w:rStyle w:val="BookTitle"/>
          <w:rFonts w:ascii="Arial" w:hAnsi="Arial" w:cs="Arial"/>
          <w:i w:val="0"/>
          <w:iCs w:val="0"/>
          <w:smallCaps w:val="0"/>
          <w:spacing w:val="0"/>
          <w:szCs w:val="24"/>
        </w:rPr>
        <w:t>.</w:t>
      </w:r>
    </w:p>
    <w:p w14:paraId="2C1A9387" w14:textId="77777777" w:rsidR="00443201" w:rsidRDefault="00443201" w:rsidP="008A6D1A">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 substantive change from the SDA Rules 2016 is </w:t>
      </w:r>
      <w:r w:rsidR="00C744BA">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 xml:space="preserve">capacity for </w:t>
      </w:r>
      <w:r w:rsidR="001277FC">
        <w:rPr>
          <w:rStyle w:val="BookTitle"/>
          <w:rFonts w:ascii="Arial" w:hAnsi="Arial" w:cs="Arial"/>
          <w:i w:val="0"/>
          <w:iCs w:val="0"/>
          <w:smallCaps w:val="0"/>
          <w:spacing w:val="0"/>
          <w:szCs w:val="24"/>
        </w:rPr>
        <w:t>SDA</w:t>
      </w:r>
      <w:r>
        <w:rPr>
          <w:rStyle w:val="BookTitle"/>
          <w:rFonts w:ascii="Arial" w:hAnsi="Arial" w:cs="Arial"/>
          <w:i w:val="0"/>
          <w:iCs w:val="0"/>
          <w:smallCaps w:val="0"/>
          <w:spacing w:val="0"/>
          <w:szCs w:val="24"/>
        </w:rPr>
        <w:t xml:space="preserve"> to be funded for a participant on a shared basis. Many participants would prefer to have the choice to share their bedroom in </w:t>
      </w:r>
      <w:r w:rsidR="001277FC">
        <w:rPr>
          <w:rStyle w:val="BookTitle"/>
          <w:rFonts w:ascii="Arial" w:hAnsi="Arial" w:cs="Arial"/>
          <w:i w:val="0"/>
          <w:iCs w:val="0"/>
          <w:smallCaps w:val="0"/>
          <w:spacing w:val="0"/>
          <w:szCs w:val="24"/>
        </w:rPr>
        <w:t>SDA</w:t>
      </w:r>
      <w:r>
        <w:rPr>
          <w:rStyle w:val="BookTitle"/>
          <w:rFonts w:ascii="Arial" w:hAnsi="Arial" w:cs="Arial"/>
          <w:i w:val="0"/>
          <w:iCs w:val="0"/>
          <w:smallCaps w:val="0"/>
          <w:spacing w:val="0"/>
          <w:szCs w:val="24"/>
        </w:rPr>
        <w:t xml:space="preserve"> with another person, for example, their partner. Amendments to the funding rules allow the participant to be funded on this basis, subject to some measures intended to avoid exploitation of participants, and ensure that funding such an arrangement does not adversely impact their needs.</w:t>
      </w:r>
    </w:p>
    <w:p w14:paraId="129A6867" w14:textId="77777777" w:rsidR="00443201" w:rsidRPr="005D4747"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Part also provides for the enrolment of </w:t>
      </w:r>
      <w:r w:rsidR="001277FC">
        <w:rPr>
          <w:rStyle w:val="BookTitle"/>
          <w:rFonts w:ascii="Arial" w:hAnsi="Arial" w:cs="Arial"/>
          <w:i w:val="0"/>
          <w:iCs w:val="0"/>
          <w:smallCaps w:val="0"/>
          <w:spacing w:val="0"/>
          <w:szCs w:val="24"/>
        </w:rPr>
        <w:t>SDA</w:t>
      </w:r>
      <w:r>
        <w:rPr>
          <w:rStyle w:val="BookTitle"/>
          <w:rFonts w:ascii="Arial" w:hAnsi="Arial" w:cs="Arial"/>
          <w:i w:val="0"/>
          <w:iCs w:val="0"/>
          <w:smallCaps w:val="0"/>
          <w:spacing w:val="0"/>
          <w:szCs w:val="24"/>
        </w:rPr>
        <w:t xml:space="preserve"> for the purposes of the NDIS.</w:t>
      </w:r>
    </w:p>
    <w:p w14:paraId="48A40066" w14:textId="77777777" w:rsidR="00443201" w:rsidRPr="00BC76EB" w:rsidRDefault="00443201" w:rsidP="002968D1">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Division 1 - Introduction</w:t>
      </w:r>
    </w:p>
    <w:p w14:paraId="56B01FBF" w14:textId="77777777" w:rsidR="00443201" w:rsidRDefault="00443201" w:rsidP="002968D1">
      <w:pPr>
        <w:jc w:val="both"/>
        <w:rPr>
          <w:rStyle w:val="BookTitle"/>
          <w:rFonts w:ascii="Arial" w:hAnsi="Arial" w:cs="Arial"/>
          <w:i w:val="0"/>
          <w:iCs w:val="0"/>
          <w:smallCaps w:val="0"/>
          <w:spacing w:val="0"/>
          <w:szCs w:val="24"/>
        </w:rPr>
      </w:pPr>
      <w:r w:rsidRPr="0075793F">
        <w:rPr>
          <w:rStyle w:val="BookTitle"/>
          <w:rFonts w:ascii="Arial" w:hAnsi="Arial" w:cs="Arial"/>
          <w:i w:val="0"/>
          <w:iCs w:val="0"/>
          <w:smallCaps w:val="0"/>
          <w:spacing w:val="0"/>
          <w:szCs w:val="24"/>
        </w:rPr>
        <w:t>Section 22</w:t>
      </w:r>
      <w:r>
        <w:rPr>
          <w:rStyle w:val="BookTitle"/>
          <w:rFonts w:ascii="Arial" w:hAnsi="Arial" w:cs="Arial"/>
          <w:i w:val="0"/>
          <w:iCs w:val="0"/>
          <w:smallCaps w:val="0"/>
          <w:spacing w:val="0"/>
          <w:szCs w:val="24"/>
        </w:rPr>
        <w:t xml:space="preserve"> provides a simplified outline of Part </w:t>
      </w:r>
      <w:r w:rsidR="00872CA4">
        <w:rPr>
          <w:rStyle w:val="BookTitle"/>
          <w:rFonts w:ascii="Arial" w:hAnsi="Arial" w:cs="Arial"/>
          <w:i w:val="0"/>
          <w:iCs w:val="0"/>
          <w:smallCaps w:val="0"/>
          <w:spacing w:val="0"/>
          <w:szCs w:val="24"/>
        </w:rPr>
        <w:t>3</w:t>
      </w:r>
      <w:r>
        <w:rPr>
          <w:rStyle w:val="BookTitle"/>
          <w:rFonts w:ascii="Arial" w:hAnsi="Arial" w:cs="Arial"/>
          <w:i w:val="0"/>
          <w:iCs w:val="0"/>
          <w:smallCaps w:val="0"/>
          <w:spacing w:val="0"/>
          <w:szCs w:val="24"/>
        </w:rPr>
        <w:t>.</w:t>
      </w:r>
    </w:p>
    <w:p w14:paraId="3DBEC24C" w14:textId="77777777" w:rsidR="00443201" w:rsidRPr="005D4747" w:rsidRDefault="00443201" w:rsidP="002968D1">
      <w:pPr>
        <w:jc w:val="both"/>
        <w:rPr>
          <w:rStyle w:val="BookTitle"/>
          <w:rFonts w:ascii="Arial" w:hAnsi="Arial" w:cs="Arial"/>
          <w:i w:val="0"/>
          <w:iCs w:val="0"/>
          <w:smallCaps w:val="0"/>
          <w:spacing w:val="0"/>
          <w:szCs w:val="24"/>
        </w:rPr>
      </w:pPr>
      <w:r w:rsidRPr="0075793F">
        <w:rPr>
          <w:rStyle w:val="BookTitle"/>
          <w:rFonts w:ascii="Arial" w:hAnsi="Arial" w:cs="Arial"/>
          <w:i w:val="0"/>
          <w:iCs w:val="0"/>
          <w:smallCaps w:val="0"/>
          <w:spacing w:val="0"/>
          <w:szCs w:val="24"/>
        </w:rPr>
        <w:t>Section 23</w:t>
      </w:r>
      <w:r w:rsidR="0042132C">
        <w:rPr>
          <w:rStyle w:val="BookTitle"/>
          <w:rFonts w:ascii="Arial" w:hAnsi="Arial" w:cs="Arial"/>
          <w:i w:val="0"/>
          <w:iCs w:val="0"/>
          <w:smallCaps w:val="0"/>
          <w:spacing w:val="0"/>
          <w:szCs w:val="24"/>
        </w:rPr>
        <w:t xml:space="preserve"> </w:t>
      </w:r>
      <w:r w:rsidR="006E2F37">
        <w:rPr>
          <w:rStyle w:val="BookTitle"/>
          <w:rFonts w:ascii="Arial" w:hAnsi="Arial" w:cs="Arial"/>
          <w:i w:val="0"/>
          <w:iCs w:val="0"/>
          <w:smallCaps w:val="0"/>
          <w:spacing w:val="0"/>
          <w:szCs w:val="24"/>
        </w:rPr>
        <w:t xml:space="preserve">highlights </w:t>
      </w:r>
      <w:r>
        <w:rPr>
          <w:rStyle w:val="BookTitle"/>
          <w:rFonts w:ascii="Arial" w:hAnsi="Arial" w:cs="Arial"/>
          <w:i w:val="0"/>
          <w:iCs w:val="0"/>
          <w:smallCaps w:val="0"/>
          <w:spacing w:val="0"/>
          <w:szCs w:val="24"/>
        </w:rPr>
        <w:t xml:space="preserve">the purpose of the Part, which is made for subsection 34(2), 35(1) and 99(2) of the Act. The </w:t>
      </w:r>
      <w:r w:rsidR="006E2F37">
        <w:rPr>
          <w:rStyle w:val="BookTitle"/>
          <w:rFonts w:ascii="Arial" w:hAnsi="Arial" w:cs="Arial"/>
          <w:i w:val="0"/>
          <w:iCs w:val="0"/>
          <w:smallCaps w:val="0"/>
          <w:spacing w:val="0"/>
          <w:szCs w:val="24"/>
        </w:rPr>
        <w:t>P</w:t>
      </w:r>
      <w:r>
        <w:rPr>
          <w:rStyle w:val="BookTitle"/>
          <w:rFonts w:ascii="Arial" w:hAnsi="Arial" w:cs="Arial"/>
          <w:i w:val="0"/>
          <w:iCs w:val="0"/>
          <w:smallCaps w:val="0"/>
          <w:spacing w:val="0"/>
          <w:szCs w:val="24"/>
        </w:rPr>
        <w:t>art deals with what are reasonable and necessary supports that will be funded, and prescribes a reviewable decision.</w:t>
      </w:r>
    </w:p>
    <w:p w14:paraId="5A30A444" w14:textId="77777777" w:rsidR="00443201" w:rsidRPr="00AE450E" w:rsidRDefault="00443201" w:rsidP="002968D1">
      <w:pPr>
        <w:jc w:val="both"/>
        <w:rPr>
          <w:rStyle w:val="BookTitle"/>
          <w:rFonts w:ascii="Arial" w:hAnsi="Arial" w:cs="Arial"/>
          <w:i w:val="0"/>
          <w:iCs w:val="0"/>
          <w:smallCaps w:val="0"/>
          <w:spacing w:val="0"/>
          <w:szCs w:val="24"/>
          <w:u w:val="single"/>
        </w:rPr>
      </w:pPr>
      <w:r w:rsidRPr="00AE450E">
        <w:rPr>
          <w:rStyle w:val="BookTitle"/>
          <w:rFonts w:ascii="Arial" w:hAnsi="Arial" w:cs="Arial"/>
          <w:i w:val="0"/>
          <w:iCs w:val="0"/>
          <w:smallCaps w:val="0"/>
          <w:spacing w:val="0"/>
          <w:szCs w:val="24"/>
          <w:u w:val="single"/>
        </w:rPr>
        <w:t xml:space="preserve">Division 2 – </w:t>
      </w:r>
      <w:r w:rsidRPr="005D4747">
        <w:rPr>
          <w:rStyle w:val="BookTitle"/>
          <w:rFonts w:ascii="Arial" w:hAnsi="Arial" w:cs="Arial"/>
          <w:i w:val="0"/>
          <w:iCs w:val="0"/>
          <w:smallCaps w:val="0"/>
          <w:spacing w:val="0"/>
          <w:szCs w:val="24"/>
          <w:u w:val="single"/>
        </w:rPr>
        <w:t>Requirements relating to the funding of specialist disability accommodation</w:t>
      </w:r>
    </w:p>
    <w:p w14:paraId="171AA98F" w14:textId="77777777" w:rsidR="00443201" w:rsidRDefault="00443201" w:rsidP="002968D1">
      <w:pPr>
        <w:jc w:val="both"/>
        <w:rPr>
          <w:rStyle w:val="BookTitle"/>
          <w:rFonts w:ascii="Arial" w:hAnsi="Arial" w:cs="Arial"/>
          <w:i w:val="0"/>
          <w:iCs w:val="0"/>
          <w:smallCaps w:val="0"/>
          <w:spacing w:val="0"/>
          <w:szCs w:val="24"/>
        </w:rPr>
      </w:pPr>
      <w:r w:rsidRPr="0075793F">
        <w:rPr>
          <w:rStyle w:val="BookTitle"/>
          <w:rFonts w:ascii="Arial" w:hAnsi="Arial" w:cs="Arial"/>
          <w:i w:val="0"/>
          <w:iCs w:val="0"/>
          <w:smallCaps w:val="0"/>
          <w:spacing w:val="0"/>
          <w:szCs w:val="24"/>
        </w:rPr>
        <w:t>Section 24</w:t>
      </w:r>
      <w:r w:rsidR="0042132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establishes rules about when </w:t>
      </w:r>
      <w:r w:rsidR="001277FC">
        <w:rPr>
          <w:rStyle w:val="BookTitle"/>
          <w:rFonts w:ascii="Arial" w:hAnsi="Arial" w:cs="Arial"/>
          <w:i w:val="0"/>
          <w:iCs w:val="0"/>
          <w:smallCaps w:val="0"/>
          <w:spacing w:val="0"/>
          <w:szCs w:val="24"/>
        </w:rPr>
        <w:t>SDA</w:t>
      </w:r>
      <w:r>
        <w:rPr>
          <w:rStyle w:val="BookTitle"/>
          <w:rFonts w:ascii="Arial" w:hAnsi="Arial" w:cs="Arial"/>
          <w:i w:val="0"/>
          <w:iCs w:val="0"/>
          <w:smallCaps w:val="0"/>
          <w:spacing w:val="0"/>
          <w:szCs w:val="24"/>
        </w:rPr>
        <w:t xml:space="preserve"> will be funded if it is specified in</w:t>
      </w:r>
      <w:r w:rsidR="00FA5FDC">
        <w:rPr>
          <w:rStyle w:val="BookTitle"/>
          <w:rFonts w:ascii="Arial" w:hAnsi="Arial" w:cs="Arial"/>
          <w:i w:val="0"/>
          <w:iCs w:val="0"/>
          <w:smallCaps w:val="0"/>
          <w:spacing w:val="0"/>
          <w:szCs w:val="24"/>
        </w:rPr>
        <w:t> </w:t>
      </w:r>
      <w:r w:rsidR="006E2F37">
        <w:rPr>
          <w:rStyle w:val="BookTitle"/>
          <w:rFonts w:ascii="Arial" w:hAnsi="Arial" w:cs="Arial"/>
          <w:i w:val="0"/>
          <w:iCs w:val="0"/>
          <w:smallCaps w:val="0"/>
          <w:spacing w:val="0"/>
          <w:szCs w:val="24"/>
        </w:rPr>
        <w:t>an</w:t>
      </w:r>
      <w:r w:rsidR="00FA5FDC">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eligible participant’s plan. </w:t>
      </w:r>
    </w:p>
    <w:p w14:paraId="74E79927" w14:textId="6EDB0B3E" w:rsidR="00443201"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requirements are established in subsection 24(1). The </w:t>
      </w:r>
      <w:r w:rsidR="001277FC">
        <w:rPr>
          <w:rStyle w:val="BookTitle"/>
          <w:rFonts w:ascii="Arial" w:hAnsi="Arial" w:cs="Arial"/>
          <w:i w:val="0"/>
          <w:iCs w:val="0"/>
          <w:smallCaps w:val="0"/>
          <w:spacing w:val="0"/>
          <w:szCs w:val="24"/>
        </w:rPr>
        <w:t>SDA</w:t>
      </w:r>
      <w:r>
        <w:rPr>
          <w:rStyle w:val="BookTitle"/>
          <w:rFonts w:ascii="Arial" w:hAnsi="Arial" w:cs="Arial"/>
          <w:i w:val="0"/>
          <w:iCs w:val="0"/>
          <w:smallCaps w:val="0"/>
          <w:spacing w:val="0"/>
          <w:szCs w:val="24"/>
        </w:rPr>
        <w:t xml:space="preserve"> must be provide</w:t>
      </w:r>
      <w:r w:rsidR="008B6109">
        <w:rPr>
          <w:rStyle w:val="BookTitle"/>
          <w:rFonts w:ascii="Arial" w:hAnsi="Arial" w:cs="Arial"/>
          <w:i w:val="0"/>
          <w:iCs w:val="0"/>
          <w:smallCaps w:val="0"/>
          <w:spacing w:val="0"/>
          <w:szCs w:val="24"/>
        </w:rPr>
        <w:t>d</w:t>
      </w:r>
      <w:r>
        <w:rPr>
          <w:rStyle w:val="BookTitle"/>
          <w:rFonts w:ascii="Arial" w:hAnsi="Arial" w:cs="Arial"/>
          <w:i w:val="0"/>
          <w:iCs w:val="0"/>
          <w:smallCaps w:val="0"/>
          <w:spacing w:val="0"/>
          <w:szCs w:val="24"/>
        </w:rPr>
        <w:t xml:space="preserve"> by</w:t>
      </w:r>
      <w:r w:rsidR="00FA5FDC">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an SDA provider. SDA provider is defined in section 5, to mean one of two </w:t>
      </w:r>
      <w:r w:rsidRPr="00177F9B">
        <w:rPr>
          <w:rStyle w:val="BookTitle"/>
          <w:rFonts w:ascii="Arial" w:hAnsi="Arial" w:cs="Arial"/>
          <w:i w:val="0"/>
          <w:iCs w:val="0"/>
          <w:smallCaps w:val="0"/>
          <w:spacing w:val="0"/>
          <w:szCs w:val="24"/>
        </w:rPr>
        <w:t>bodies</w:t>
      </w:r>
      <w:r>
        <w:rPr>
          <w:rStyle w:val="BookTitle"/>
          <w:rFonts w:ascii="Arial" w:hAnsi="Arial" w:cs="Arial"/>
          <w:i w:val="0"/>
          <w:iCs w:val="0"/>
          <w:smallCaps w:val="0"/>
          <w:spacing w:val="0"/>
          <w:szCs w:val="24"/>
        </w:rPr>
        <w:t>. It</w:t>
      </w:r>
      <w:r w:rsidR="000E43DB">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may be a registered NDIS provider that is registered to provide </w:t>
      </w:r>
      <w:r w:rsidR="001277FC">
        <w:rPr>
          <w:rStyle w:val="BookTitle"/>
          <w:rFonts w:ascii="Arial" w:hAnsi="Arial" w:cs="Arial"/>
          <w:i w:val="0"/>
          <w:iCs w:val="0"/>
          <w:smallCaps w:val="0"/>
          <w:spacing w:val="0"/>
          <w:szCs w:val="24"/>
        </w:rPr>
        <w:t>SDA</w:t>
      </w:r>
      <w:r w:rsidR="00CC0DA5">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This will apply in all states and territories that are participating jurisdictions. </w:t>
      </w:r>
      <w:r w:rsidR="00177F9B" w:rsidRPr="00EF0AC1">
        <w:rPr>
          <w:rStyle w:val="BookTitle"/>
          <w:rFonts w:ascii="Arial" w:hAnsi="Arial" w:cs="Arial"/>
          <w:i w:val="0"/>
          <w:iCs w:val="0"/>
          <w:smallCaps w:val="0"/>
          <w:spacing w:val="0"/>
          <w:szCs w:val="24"/>
        </w:rPr>
        <w:t>Alternatively, it</w:t>
      </w:r>
      <w:r w:rsidRPr="00EF0AC1">
        <w:rPr>
          <w:rStyle w:val="BookTitle"/>
          <w:rFonts w:ascii="Arial" w:hAnsi="Arial" w:cs="Arial"/>
          <w:i w:val="0"/>
          <w:iCs w:val="0"/>
          <w:smallCaps w:val="0"/>
          <w:spacing w:val="0"/>
          <w:szCs w:val="24"/>
        </w:rPr>
        <w:t xml:space="preserve"> may also be a registered provider of supports that can provide </w:t>
      </w:r>
      <w:r w:rsidR="001277FC" w:rsidRPr="00EF0AC1">
        <w:rPr>
          <w:rStyle w:val="BookTitle"/>
          <w:rFonts w:ascii="Arial" w:hAnsi="Arial" w:cs="Arial"/>
          <w:i w:val="0"/>
          <w:iCs w:val="0"/>
          <w:smallCaps w:val="0"/>
          <w:spacing w:val="0"/>
          <w:szCs w:val="24"/>
        </w:rPr>
        <w:t>SDA</w:t>
      </w:r>
      <w:r w:rsidRPr="00EF0AC1">
        <w:rPr>
          <w:rStyle w:val="BookTitle"/>
          <w:rFonts w:ascii="Arial" w:hAnsi="Arial" w:cs="Arial"/>
          <w:i w:val="0"/>
          <w:iCs w:val="0"/>
          <w:smallCaps w:val="0"/>
          <w:spacing w:val="0"/>
          <w:szCs w:val="24"/>
        </w:rPr>
        <w:t xml:space="preserve"> under its registration. This</w:t>
      </w:r>
      <w:r w:rsidR="00FA5FDC" w:rsidRPr="00EF0AC1">
        <w:rPr>
          <w:rStyle w:val="BookTitle"/>
          <w:rFonts w:ascii="Arial" w:hAnsi="Arial" w:cs="Arial"/>
          <w:i w:val="0"/>
          <w:iCs w:val="0"/>
          <w:smallCaps w:val="0"/>
          <w:spacing w:val="0"/>
          <w:szCs w:val="24"/>
        </w:rPr>
        <w:t> </w:t>
      </w:r>
      <w:r w:rsidR="004E6C47" w:rsidRPr="00EF0AC1">
        <w:rPr>
          <w:rStyle w:val="BookTitle"/>
          <w:rFonts w:ascii="Arial" w:hAnsi="Arial" w:cs="Arial"/>
          <w:i w:val="0"/>
          <w:iCs w:val="0"/>
          <w:smallCaps w:val="0"/>
          <w:spacing w:val="0"/>
          <w:szCs w:val="24"/>
        </w:rPr>
        <w:t>is expected to</w:t>
      </w:r>
      <w:r w:rsidRPr="00EF0AC1">
        <w:rPr>
          <w:rStyle w:val="BookTitle"/>
          <w:rFonts w:ascii="Arial" w:hAnsi="Arial" w:cs="Arial"/>
          <w:i w:val="0"/>
          <w:iCs w:val="0"/>
          <w:smallCaps w:val="0"/>
          <w:spacing w:val="0"/>
          <w:szCs w:val="24"/>
        </w:rPr>
        <w:t xml:space="preserve"> apply </w:t>
      </w:r>
      <w:r w:rsidR="007A1E25">
        <w:rPr>
          <w:rStyle w:val="BookTitle"/>
          <w:rFonts w:ascii="Arial" w:hAnsi="Arial" w:cs="Arial"/>
          <w:i w:val="0"/>
          <w:iCs w:val="0"/>
          <w:smallCaps w:val="0"/>
          <w:spacing w:val="0"/>
          <w:szCs w:val="24"/>
        </w:rPr>
        <w:t>until 30 November</w:t>
      </w:r>
      <w:r w:rsidR="00CC0DA5" w:rsidRPr="00EF0AC1">
        <w:rPr>
          <w:rStyle w:val="BookTitle"/>
          <w:rFonts w:ascii="Arial" w:hAnsi="Arial" w:cs="Arial"/>
          <w:i w:val="0"/>
          <w:iCs w:val="0"/>
          <w:smallCaps w:val="0"/>
          <w:spacing w:val="0"/>
          <w:szCs w:val="24"/>
        </w:rPr>
        <w:t xml:space="preserve"> 2020 only</w:t>
      </w:r>
      <w:r w:rsidRPr="00EF0AC1">
        <w:rPr>
          <w:rStyle w:val="BookTitle"/>
          <w:rFonts w:ascii="Arial" w:hAnsi="Arial" w:cs="Arial"/>
          <w:i w:val="0"/>
          <w:iCs w:val="0"/>
          <w:smallCaps w:val="0"/>
          <w:spacing w:val="0"/>
          <w:szCs w:val="24"/>
        </w:rPr>
        <w:t xml:space="preserve"> in Western Australia</w:t>
      </w:r>
      <w:r w:rsidR="00F464E2" w:rsidRPr="00EF0AC1">
        <w:rPr>
          <w:rStyle w:val="BookTitle"/>
          <w:rFonts w:ascii="Arial" w:hAnsi="Arial" w:cs="Arial"/>
          <w:i w:val="0"/>
          <w:iCs w:val="0"/>
          <w:smallCaps w:val="0"/>
          <w:spacing w:val="0"/>
          <w:szCs w:val="24"/>
        </w:rPr>
        <w:t>, when Western</w:t>
      </w:r>
      <w:r w:rsidR="004E6C47" w:rsidRPr="00EF0AC1">
        <w:rPr>
          <w:rStyle w:val="BookTitle"/>
          <w:rFonts w:ascii="Arial" w:hAnsi="Arial" w:cs="Arial"/>
          <w:i w:val="0"/>
          <w:iCs w:val="0"/>
          <w:smallCaps w:val="0"/>
          <w:spacing w:val="0"/>
          <w:szCs w:val="24"/>
        </w:rPr>
        <w:t> </w:t>
      </w:r>
      <w:r w:rsidR="00F464E2" w:rsidRPr="00EF0AC1">
        <w:rPr>
          <w:rStyle w:val="BookTitle"/>
          <w:rFonts w:ascii="Arial" w:hAnsi="Arial" w:cs="Arial"/>
          <w:i w:val="0"/>
          <w:iCs w:val="0"/>
          <w:smallCaps w:val="0"/>
          <w:spacing w:val="0"/>
          <w:szCs w:val="24"/>
        </w:rPr>
        <w:t>Australia will become a participating jurisdiction and registered provider</w:t>
      </w:r>
      <w:r w:rsidR="003328A8" w:rsidRPr="00EF0AC1">
        <w:rPr>
          <w:rStyle w:val="BookTitle"/>
          <w:rFonts w:ascii="Arial" w:hAnsi="Arial" w:cs="Arial"/>
          <w:i w:val="0"/>
          <w:iCs w:val="0"/>
          <w:smallCaps w:val="0"/>
          <w:spacing w:val="0"/>
          <w:szCs w:val="24"/>
        </w:rPr>
        <w:t>s</w:t>
      </w:r>
      <w:r w:rsidR="00F464E2" w:rsidRPr="00EF0AC1">
        <w:rPr>
          <w:rStyle w:val="BookTitle"/>
          <w:rFonts w:ascii="Arial" w:hAnsi="Arial" w:cs="Arial"/>
          <w:i w:val="0"/>
          <w:iCs w:val="0"/>
          <w:smallCaps w:val="0"/>
          <w:spacing w:val="0"/>
          <w:szCs w:val="24"/>
        </w:rPr>
        <w:t xml:space="preserve"> of</w:t>
      </w:r>
      <w:r w:rsidR="004E6C47" w:rsidRPr="00EF0AC1">
        <w:rPr>
          <w:rStyle w:val="BookTitle"/>
          <w:rFonts w:ascii="Arial" w:hAnsi="Arial" w:cs="Arial"/>
          <w:i w:val="0"/>
          <w:iCs w:val="0"/>
          <w:smallCaps w:val="0"/>
          <w:spacing w:val="0"/>
          <w:szCs w:val="24"/>
        </w:rPr>
        <w:t> </w:t>
      </w:r>
      <w:r w:rsidR="00F464E2" w:rsidRPr="00EF0AC1">
        <w:rPr>
          <w:rStyle w:val="BookTitle"/>
          <w:rFonts w:ascii="Arial" w:hAnsi="Arial" w:cs="Arial"/>
          <w:i w:val="0"/>
          <w:iCs w:val="0"/>
          <w:smallCaps w:val="0"/>
          <w:spacing w:val="0"/>
          <w:szCs w:val="24"/>
        </w:rPr>
        <w:t>supports will become registered NDIS providers</w:t>
      </w:r>
      <w:r w:rsidRPr="00EF0AC1">
        <w:rPr>
          <w:rStyle w:val="BookTitle"/>
          <w:rFonts w:ascii="Arial" w:hAnsi="Arial" w:cs="Arial"/>
          <w:i w:val="0"/>
          <w:iCs w:val="0"/>
          <w:smallCaps w:val="0"/>
          <w:spacing w:val="0"/>
          <w:szCs w:val="24"/>
        </w:rPr>
        <w:t>.</w:t>
      </w:r>
    </w:p>
    <w:p w14:paraId="73EB74EF" w14:textId="77777777" w:rsidR="00443201" w:rsidRDefault="00D0613E"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w:t>
      </w:r>
      <w:r w:rsidR="00443201">
        <w:rPr>
          <w:rStyle w:val="BookTitle"/>
          <w:rFonts w:ascii="Arial" w:hAnsi="Arial" w:cs="Arial"/>
          <w:i w:val="0"/>
          <w:iCs w:val="0"/>
          <w:smallCaps w:val="0"/>
          <w:spacing w:val="0"/>
          <w:szCs w:val="24"/>
        </w:rPr>
        <w:t xml:space="preserve">he accommodation must be provided </w:t>
      </w:r>
      <w:r w:rsidR="00443201" w:rsidRPr="00742967">
        <w:rPr>
          <w:rStyle w:val="BookTitle"/>
          <w:rFonts w:ascii="Arial" w:hAnsi="Arial" w:cs="Arial"/>
          <w:i w:val="0"/>
          <w:iCs w:val="0"/>
          <w:smallCaps w:val="0"/>
          <w:spacing w:val="0"/>
          <w:szCs w:val="24"/>
        </w:rPr>
        <w:t xml:space="preserve">at a dwelling (the SDA dwelling) that is enrolled to provide </w:t>
      </w:r>
      <w:r w:rsidR="001277FC">
        <w:rPr>
          <w:rStyle w:val="BookTitle"/>
          <w:rFonts w:ascii="Arial" w:hAnsi="Arial" w:cs="Arial"/>
          <w:i w:val="0"/>
          <w:iCs w:val="0"/>
          <w:smallCaps w:val="0"/>
          <w:spacing w:val="0"/>
          <w:szCs w:val="24"/>
        </w:rPr>
        <w:t>SDA</w:t>
      </w:r>
      <w:r w:rsidR="00443201" w:rsidRPr="00742967">
        <w:rPr>
          <w:rStyle w:val="BookTitle"/>
          <w:rFonts w:ascii="Arial" w:hAnsi="Arial" w:cs="Arial"/>
          <w:i w:val="0"/>
          <w:iCs w:val="0"/>
          <w:smallCaps w:val="0"/>
          <w:spacing w:val="0"/>
          <w:szCs w:val="24"/>
        </w:rPr>
        <w:t xml:space="preserve"> (see Division 3 of this Part)</w:t>
      </w:r>
      <w:r w:rsidR="00443201">
        <w:rPr>
          <w:rStyle w:val="BookTitle"/>
          <w:rFonts w:ascii="Arial" w:hAnsi="Arial" w:cs="Arial"/>
          <w:i w:val="0"/>
          <w:iCs w:val="0"/>
          <w:smallCaps w:val="0"/>
          <w:spacing w:val="0"/>
          <w:szCs w:val="24"/>
        </w:rPr>
        <w:t>.</w:t>
      </w:r>
    </w:p>
    <w:p w14:paraId="2AF1FA20" w14:textId="77777777" w:rsidR="00443201"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In order to be funded</w:t>
      </w:r>
      <w:r w:rsidR="00FA5FDC">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the eligible participant must reside at the SDA dwelling. </w:t>
      </w:r>
      <w:r w:rsidR="006E2F37">
        <w:rPr>
          <w:rStyle w:val="BookTitle"/>
          <w:rFonts w:ascii="Arial" w:hAnsi="Arial" w:cs="Arial"/>
          <w:i w:val="0"/>
          <w:iCs w:val="0"/>
          <w:smallCaps w:val="0"/>
          <w:spacing w:val="0"/>
          <w:szCs w:val="24"/>
        </w:rPr>
        <w:t xml:space="preserve">Section 32 provides further detail about this requirement. </w:t>
      </w:r>
    </w:p>
    <w:p w14:paraId="2015567F" w14:textId="77777777" w:rsidR="00443201"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w:t>
      </w:r>
      <w:r w:rsidRPr="00742967">
        <w:rPr>
          <w:rStyle w:val="BookTitle"/>
          <w:rFonts w:ascii="Arial" w:hAnsi="Arial" w:cs="Arial"/>
          <w:i w:val="0"/>
          <w:iCs w:val="0"/>
          <w:smallCaps w:val="0"/>
          <w:spacing w:val="0"/>
          <w:szCs w:val="24"/>
        </w:rPr>
        <w:t>he eligible participant must have a private be</w:t>
      </w:r>
      <w:r>
        <w:rPr>
          <w:rStyle w:val="BookTitle"/>
          <w:rFonts w:ascii="Arial" w:hAnsi="Arial" w:cs="Arial"/>
          <w:i w:val="0"/>
          <w:iCs w:val="0"/>
          <w:smallCaps w:val="0"/>
          <w:spacing w:val="0"/>
          <w:szCs w:val="24"/>
        </w:rPr>
        <w:t xml:space="preserve">droom at the SDA dwelling that </w:t>
      </w:r>
      <w:r w:rsidRPr="00742967">
        <w:rPr>
          <w:rStyle w:val="BookTitle"/>
          <w:rFonts w:ascii="Arial" w:hAnsi="Arial" w:cs="Arial"/>
          <w:i w:val="0"/>
          <w:iCs w:val="0"/>
          <w:smallCaps w:val="0"/>
          <w:spacing w:val="0"/>
          <w:szCs w:val="24"/>
        </w:rPr>
        <w:t xml:space="preserve">satisfies the minimum design requirements for an SDA design category specified in the </w:t>
      </w:r>
      <w:r>
        <w:rPr>
          <w:rStyle w:val="BookTitle"/>
          <w:rFonts w:ascii="Arial" w:hAnsi="Arial" w:cs="Arial"/>
          <w:i w:val="0"/>
          <w:iCs w:val="0"/>
          <w:smallCaps w:val="0"/>
          <w:spacing w:val="0"/>
          <w:szCs w:val="24"/>
        </w:rPr>
        <w:t>eligible participant’s plan. This bedroom must be</w:t>
      </w:r>
      <w:r w:rsidRPr="00742967">
        <w:rPr>
          <w:rStyle w:val="BookTitle"/>
          <w:rFonts w:ascii="Arial" w:hAnsi="Arial" w:cs="Arial"/>
          <w:i w:val="0"/>
          <w:iCs w:val="0"/>
          <w:smallCaps w:val="0"/>
          <w:spacing w:val="0"/>
          <w:szCs w:val="24"/>
        </w:rPr>
        <w:t xml:space="preserve"> only occupied by the eligible participant unless the eligible participant freely chooses to reside in the bedroom</w:t>
      </w:r>
      <w:r>
        <w:rPr>
          <w:rStyle w:val="BookTitle"/>
          <w:rFonts w:ascii="Arial" w:hAnsi="Arial" w:cs="Arial"/>
          <w:i w:val="0"/>
          <w:iCs w:val="0"/>
          <w:smallCaps w:val="0"/>
          <w:spacing w:val="0"/>
          <w:szCs w:val="24"/>
        </w:rPr>
        <w:t xml:space="preserve"> with one or more other persons. </w:t>
      </w:r>
    </w:p>
    <w:p w14:paraId="1BD8AFC9" w14:textId="3524C897" w:rsidR="00FA5FDC" w:rsidRDefault="00FA5FDC" w:rsidP="002968D1">
      <w:pPr>
        <w:jc w:val="both"/>
        <w:rPr>
          <w:rStyle w:val="BookTitle"/>
          <w:rFonts w:ascii="Arial" w:hAnsi="Arial" w:cs="Arial"/>
          <w:i w:val="0"/>
          <w:iCs w:val="0"/>
          <w:smallCaps w:val="0"/>
          <w:spacing w:val="0"/>
          <w:szCs w:val="24"/>
        </w:rPr>
      </w:pPr>
    </w:p>
    <w:p w14:paraId="62DC6D5C" w14:textId="77777777" w:rsidR="00443201" w:rsidRDefault="00443201" w:rsidP="002968D1">
      <w:pPr>
        <w:jc w:val="both"/>
        <w:rPr>
          <w:rStyle w:val="BookTitle"/>
          <w:rFonts w:ascii="Arial" w:hAnsi="Arial" w:cs="Arial"/>
          <w:i w:val="0"/>
          <w:iCs w:val="0"/>
          <w:smallCaps w:val="0"/>
          <w:spacing w:val="0"/>
          <w:szCs w:val="24"/>
        </w:rPr>
      </w:pPr>
      <w:r w:rsidRPr="00064CF8">
        <w:rPr>
          <w:rStyle w:val="BookTitle"/>
          <w:rFonts w:ascii="Arial" w:hAnsi="Arial" w:cs="Arial"/>
          <w:i w:val="0"/>
          <w:iCs w:val="0"/>
          <w:smallCaps w:val="0"/>
          <w:spacing w:val="0"/>
          <w:szCs w:val="24"/>
        </w:rPr>
        <w:t>If the eligible participant has chosen to reside in a</w:t>
      </w:r>
      <w:r w:rsidRPr="00064CF8">
        <w:t xml:space="preserve"> </w:t>
      </w:r>
      <w:r w:rsidRPr="00064CF8">
        <w:rPr>
          <w:rStyle w:val="BookTitle"/>
          <w:rFonts w:ascii="Arial" w:hAnsi="Arial" w:cs="Arial"/>
          <w:i w:val="0"/>
          <w:iCs w:val="0"/>
          <w:smallCaps w:val="0"/>
          <w:spacing w:val="0"/>
          <w:szCs w:val="24"/>
        </w:rPr>
        <w:t xml:space="preserve">bedroom with </w:t>
      </w:r>
      <w:r>
        <w:rPr>
          <w:rStyle w:val="BookTitle"/>
          <w:rFonts w:ascii="Arial" w:hAnsi="Arial" w:cs="Arial"/>
          <w:i w:val="0"/>
          <w:iCs w:val="0"/>
          <w:smallCaps w:val="0"/>
          <w:spacing w:val="0"/>
          <w:szCs w:val="24"/>
        </w:rPr>
        <w:t xml:space="preserve">one or more other persons, </w:t>
      </w:r>
      <w:r w:rsidR="006B1C30">
        <w:rPr>
          <w:rStyle w:val="BookTitle"/>
          <w:rFonts w:ascii="Arial" w:hAnsi="Arial" w:cs="Arial"/>
          <w:i w:val="0"/>
          <w:iCs w:val="0"/>
          <w:smallCaps w:val="0"/>
          <w:spacing w:val="0"/>
          <w:szCs w:val="24"/>
        </w:rPr>
        <w:t xml:space="preserve">and the eligible participant is not providing SDA </w:t>
      </w:r>
      <w:r w:rsidR="00A310BE">
        <w:rPr>
          <w:rStyle w:val="BookTitle"/>
          <w:rFonts w:ascii="Arial" w:hAnsi="Arial" w:cs="Arial"/>
          <w:i w:val="0"/>
          <w:iCs w:val="0"/>
          <w:smallCaps w:val="0"/>
          <w:spacing w:val="0"/>
          <w:szCs w:val="24"/>
        </w:rPr>
        <w:t xml:space="preserve">to </w:t>
      </w:r>
      <w:r w:rsidR="006B1C30">
        <w:rPr>
          <w:rStyle w:val="BookTitle"/>
          <w:rFonts w:ascii="Arial" w:hAnsi="Arial" w:cs="Arial"/>
          <w:i w:val="0"/>
          <w:iCs w:val="0"/>
          <w:smallCaps w:val="0"/>
          <w:spacing w:val="0"/>
          <w:szCs w:val="24"/>
        </w:rPr>
        <w:t xml:space="preserve">themselves (as an SDA provider), </w:t>
      </w:r>
      <w:r>
        <w:rPr>
          <w:rStyle w:val="BookTitle"/>
          <w:rFonts w:ascii="Arial" w:hAnsi="Arial" w:cs="Arial"/>
          <w:i w:val="0"/>
          <w:iCs w:val="0"/>
          <w:smallCaps w:val="0"/>
          <w:spacing w:val="0"/>
          <w:szCs w:val="24"/>
        </w:rPr>
        <w:t xml:space="preserve">the </w:t>
      </w:r>
      <w:r w:rsidRPr="00064CF8">
        <w:rPr>
          <w:rStyle w:val="BookTitle"/>
          <w:rFonts w:ascii="Arial" w:hAnsi="Arial" w:cs="Arial"/>
          <w:i w:val="0"/>
          <w:iCs w:val="0"/>
          <w:smallCaps w:val="0"/>
          <w:spacing w:val="0"/>
          <w:szCs w:val="24"/>
        </w:rPr>
        <w:t xml:space="preserve">eligible participant </w:t>
      </w:r>
      <w:r w:rsidR="0042132C">
        <w:rPr>
          <w:rStyle w:val="BookTitle"/>
          <w:rFonts w:ascii="Arial" w:hAnsi="Arial" w:cs="Arial"/>
          <w:i w:val="0"/>
          <w:iCs w:val="0"/>
          <w:smallCaps w:val="0"/>
          <w:spacing w:val="0"/>
          <w:szCs w:val="24"/>
        </w:rPr>
        <w:t>must notify</w:t>
      </w:r>
      <w:r w:rsidRPr="00064CF8">
        <w:rPr>
          <w:rStyle w:val="BookTitle"/>
          <w:rFonts w:ascii="Arial" w:hAnsi="Arial" w:cs="Arial"/>
          <w:i w:val="0"/>
          <w:iCs w:val="0"/>
          <w:smallCaps w:val="0"/>
          <w:spacing w:val="0"/>
          <w:szCs w:val="24"/>
        </w:rPr>
        <w:t xml:space="preserve"> the CEO</w:t>
      </w:r>
      <w:r>
        <w:rPr>
          <w:rStyle w:val="BookTitle"/>
          <w:rFonts w:ascii="Arial" w:hAnsi="Arial" w:cs="Arial"/>
          <w:i w:val="0"/>
          <w:iCs w:val="0"/>
          <w:smallCaps w:val="0"/>
          <w:spacing w:val="0"/>
          <w:szCs w:val="24"/>
        </w:rPr>
        <w:t xml:space="preserve"> in writing of that choice. Additionally, </w:t>
      </w:r>
      <w:r w:rsidR="006B1C30">
        <w:rPr>
          <w:rStyle w:val="BookTitle"/>
          <w:rFonts w:ascii="Arial" w:hAnsi="Arial" w:cs="Arial"/>
          <w:i w:val="0"/>
          <w:iCs w:val="0"/>
          <w:smallCaps w:val="0"/>
          <w:spacing w:val="0"/>
          <w:szCs w:val="24"/>
        </w:rPr>
        <w:t xml:space="preserve">unless the SDA is being provided by the participant </w:t>
      </w:r>
      <w:r w:rsidR="00A310BE">
        <w:rPr>
          <w:rStyle w:val="BookTitle"/>
          <w:rFonts w:ascii="Arial" w:hAnsi="Arial" w:cs="Arial"/>
          <w:i w:val="0"/>
          <w:iCs w:val="0"/>
          <w:smallCaps w:val="0"/>
          <w:spacing w:val="0"/>
          <w:szCs w:val="24"/>
        </w:rPr>
        <w:t xml:space="preserve">to </w:t>
      </w:r>
      <w:r w:rsidR="006B1C30">
        <w:rPr>
          <w:rStyle w:val="BookTitle"/>
          <w:rFonts w:ascii="Arial" w:hAnsi="Arial" w:cs="Arial"/>
          <w:i w:val="0"/>
          <w:iCs w:val="0"/>
          <w:smallCaps w:val="0"/>
          <w:spacing w:val="0"/>
          <w:szCs w:val="24"/>
        </w:rPr>
        <w:t xml:space="preserve">themselves, </w:t>
      </w:r>
      <w:r w:rsidRPr="00064CF8">
        <w:rPr>
          <w:rStyle w:val="BookTitle"/>
          <w:rFonts w:ascii="Arial" w:hAnsi="Arial" w:cs="Arial"/>
          <w:i w:val="0"/>
          <w:iCs w:val="0"/>
          <w:smallCaps w:val="0"/>
          <w:spacing w:val="0"/>
          <w:szCs w:val="24"/>
        </w:rPr>
        <w:t>the</w:t>
      </w:r>
      <w:r w:rsidR="00FA5FDC">
        <w:rPr>
          <w:rStyle w:val="BookTitle"/>
          <w:rFonts w:ascii="Arial" w:hAnsi="Arial" w:cs="Arial"/>
          <w:i w:val="0"/>
          <w:iCs w:val="0"/>
          <w:smallCaps w:val="0"/>
          <w:spacing w:val="0"/>
          <w:szCs w:val="24"/>
        </w:rPr>
        <w:t> </w:t>
      </w:r>
      <w:r w:rsidRPr="00064CF8">
        <w:rPr>
          <w:rStyle w:val="BookTitle"/>
          <w:rFonts w:ascii="Arial" w:hAnsi="Arial" w:cs="Arial"/>
          <w:i w:val="0"/>
          <w:iCs w:val="0"/>
          <w:smallCaps w:val="0"/>
          <w:spacing w:val="0"/>
          <w:szCs w:val="24"/>
        </w:rPr>
        <w:t xml:space="preserve">CEO </w:t>
      </w:r>
      <w:r>
        <w:rPr>
          <w:rStyle w:val="BookTitle"/>
          <w:rFonts w:ascii="Arial" w:hAnsi="Arial" w:cs="Arial"/>
          <w:i w:val="0"/>
          <w:iCs w:val="0"/>
          <w:smallCaps w:val="0"/>
          <w:spacing w:val="0"/>
          <w:szCs w:val="24"/>
        </w:rPr>
        <w:t>must be</w:t>
      </w:r>
      <w:r w:rsidRPr="00064CF8">
        <w:rPr>
          <w:rStyle w:val="BookTitle"/>
          <w:rFonts w:ascii="Arial" w:hAnsi="Arial" w:cs="Arial"/>
          <w:i w:val="0"/>
          <w:iCs w:val="0"/>
          <w:smallCaps w:val="0"/>
          <w:spacing w:val="0"/>
          <w:szCs w:val="24"/>
        </w:rPr>
        <w:t xml:space="preserve"> satisfied, having regard to the matters mentioned in subsection </w:t>
      </w:r>
      <w:r>
        <w:rPr>
          <w:rStyle w:val="BookTitle"/>
          <w:rFonts w:ascii="Arial" w:hAnsi="Arial" w:cs="Arial"/>
          <w:i w:val="0"/>
          <w:iCs w:val="0"/>
          <w:smallCaps w:val="0"/>
          <w:spacing w:val="0"/>
          <w:szCs w:val="24"/>
        </w:rPr>
        <w:t>24</w:t>
      </w:r>
      <w:r w:rsidRPr="00064CF8">
        <w:rPr>
          <w:rStyle w:val="BookTitle"/>
          <w:rFonts w:ascii="Arial" w:hAnsi="Arial" w:cs="Arial"/>
          <w:i w:val="0"/>
          <w:iCs w:val="0"/>
          <w:smallCaps w:val="0"/>
          <w:spacing w:val="0"/>
          <w:szCs w:val="24"/>
        </w:rPr>
        <w:t>(2), that the eligible participant’s needs are not adversely impacted by having more than one</w:t>
      </w:r>
      <w:r>
        <w:rPr>
          <w:rStyle w:val="BookTitle"/>
          <w:rFonts w:ascii="Arial" w:hAnsi="Arial" w:cs="Arial"/>
          <w:i w:val="0"/>
          <w:iCs w:val="0"/>
          <w:smallCaps w:val="0"/>
          <w:spacing w:val="0"/>
          <w:szCs w:val="24"/>
        </w:rPr>
        <w:t xml:space="preserve"> person residing in the bedroom. </w:t>
      </w:r>
    </w:p>
    <w:p w14:paraId="3D5C5D3B" w14:textId="77777777" w:rsidR="00443201"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eligible participant </w:t>
      </w:r>
      <w:r w:rsidRPr="00064CF8">
        <w:rPr>
          <w:rStyle w:val="BookTitle"/>
          <w:rFonts w:ascii="Arial" w:hAnsi="Arial" w:cs="Arial"/>
          <w:i w:val="0"/>
          <w:iCs w:val="0"/>
          <w:smallCaps w:val="0"/>
          <w:spacing w:val="0"/>
          <w:szCs w:val="24"/>
        </w:rPr>
        <w:t xml:space="preserve">must </w:t>
      </w:r>
      <w:r>
        <w:rPr>
          <w:rStyle w:val="BookTitle"/>
          <w:rFonts w:ascii="Arial" w:hAnsi="Arial" w:cs="Arial"/>
          <w:i w:val="0"/>
          <w:iCs w:val="0"/>
          <w:smallCaps w:val="0"/>
          <w:spacing w:val="0"/>
          <w:szCs w:val="24"/>
        </w:rPr>
        <w:t xml:space="preserve">also </w:t>
      </w:r>
      <w:r w:rsidRPr="00064CF8">
        <w:rPr>
          <w:rStyle w:val="BookTitle"/>
          <w:rFonts w:ascii="Arial" w:hAnsi="Arial" w:cs="Arial"/>
          <w:i w:val="0"/>
          <w:iCs w:val="0"/>
          <w:smallCaps w:val="0"/>
          <w:spacing w:val="0"/>
          <w:szCs w:val="24"/>
        </w:rPr>
        <w:t>have access to a bathroom at the SDA dwelling that satisfies the minimum design requirements for an SDA design category specified in</w:t>
      </w:r>
      <w:r w:rsidR="008E7FDF">
        <w:rPr>
          <w:rStyle w:val="BookTitle"/>
          <w:rFonts w:ascii="Arial" w:hAnsi="Arial" w:cs="Arial"/>
          <w:i w:val="0"/>
          <w:iCs w:val="0"/>
          <w:smallCaps w:val="0"/>
          <w:spacing w:val="0"/>
          <w:szCs w:val="24"/>
        </w:rPr>
        <w:t> </w:t>
      </w:r>
      <w:r w:rsidRPr="00064CF8">
        <w:rPr>
          <w:rStyle w:val="BookTitle"/>
          <w:rFonts w:ascii="Arial" w:hAnsi="Arial" w:cs="Arial"/>
          <w:i w:val="0"/>
          <w:iCs w:val="0"/>
          <w:smallCaps w:val="0"/>
          <w:spacing w:val="0"/>
          <w:szCs w:val="24"/>
        </w:rPr>
        <w:t>the eligible participant’s plan</w:t>
      </w:r>
      <w:r>
        <w:rPr>
          <w:rStyle w:val="BookTitle"/>
          <w:rFonts w:ascii="Arial" w:hAnsi="Arial" w:cs="Arial"/>
          <w:i w:val="0"/>
          <w:iCs w:val="0"/>
          <w:smallCaps w:val="0"/>
          <w:spacing w:val="0"/>
          <w:szCs w:val="24"/>
        </w:rPr>
        <w:t>.</w:t>
      </w:r>
    </w:p>
    <w:p w14:paraId="1B716F1C" w14:textId="77777777" w:rsidR="00443201" w:rsidRDefault="00443201" w:rsidP="002968D1">
      <w:pPr>
        <w:jc w:val="both"/>
        <w:rPr>
          <w:rStyle w:val="BookTitle"/>
          <w:rFonts w:ascii="Arial" w:hAnsi="Arial" w:cs="Arial"/>
          <w:i w:val="0"/>
          <w:iCs w:val="0"/>
          <w:smallCaps w:val="0"/>
          <w:spacing w:val="0"/>
          <w:szCs w:val="24"/>
        </w:rPr>
      </w:pPr>
      <w:r w:rsidRPr="000A3586">
        <w:rPr>
          <w:rStyle w:val="BookTitle"/>
          <w:rFonts w:ascii="Arial" w:hAnsi="Arial" w:cs="Arial"/>
          <w:i w:val="0"/>
          <w:iCs w:val="0"/>
          <w:smallCaps w:val="0"/>
          <w:spacing w:val="0"/>
          <w:szCs w:val="24"/>
        </w:rPr>
        <w:t xml:space="preserve">For the purposes of </w:t>
      </w:r>
      <w:r>
        <w:rPr>
          <w:rStyle w:val="BookTitle"/>
          <w:rFonts w:ascii="Arial" w:hAnsi="Arial" w:cs="Arial"/>
          <w:i w:val="0"/>
          <w:iCs w:val="0"/>
          <w:smallCaps w:val="0"/>
          <w:spacing w:val="0"/>
          <w:szCs w:val="24"/>
        </w:rPr>
        <w:t>the CEO being satisfied t</w:t>
      </w:r>
      <w:r w:rsidRPr="000A3586">
        <w:rPr>
          <w:rStyle w:val="BookTitle"/>
          <w:rFonts w:ascii="Arial" w:hAnsi="Arial" w:cs="Arial"/>
          <w:i w:val="0"/>
          <w:iCs w:val="0"/>
          <w:smallCaps w:val="0"/>
          <w:spacing w:val="0"/>
          <w:szCs w:val="24"/>
        </w:rPr>
        <w:t>hat the eligible participant’s needs are not adversely impacted by having more than one person residing in the bedroom</w:t>
      </w:r>
      <w:r>
        <w:rPr>
          <w:rStyle w:val="BookTitle"/>
          <w:rFonts w:ascii="Arial" w:hAnsi="Arial" w:cs="Arial"/>
          <w:i w:val="0"/>
          <w:iCs w:val="0"/>
          <w:smallCaps w:val="0"/>
          <w:spacing w:val="0"/>
          <w:szCs w:val="24"/>
        </w:rPr>
        <w:t xml:space="preserve"> (</w:t>
      </w:r>
      <w:r w:rsidRPr="000A3586">
        <w:rPr>
          <w:rStyle w:val="BookTitle"/>
          <w:rFonts w:ascii="Arial" w:hAnsi="Arial" w:cs="Arial"/>
          <w:i w:val="0"/>
          <w:iCs w:val="0"/>
          <w:smallCaps w:val="0"/>
          <w:spacing w:val="0"/>
          <w:szCs w:val="24"/>
        </w:rPr>
        <w:t xml:space="preserve">subparagraph </w:t>
      </w:r>
      <w:r w:rsidR="00D0613E">
        <w:rPr>
          <w:rStyle w:val="BookTitle"/>
          <w:rFonts w:ascii="Arial" w:hAnsi="Arial" w:cs="Arial"/>
          <w:i w:val="0"/>
          <w:iCs w:val="0"/>
          <w:smallCaps w:val="0"/>
          <w:spacing w:val="0"/>
          <w:szCs w:val="24"/>
        </w:rPr>
        <w:t>24</w:t>
      </w:r>
      <w:r w:rsidR="006252DC">
        <w:rPr>
          <w:rStyle w:val="BookTitle"/>
          <w:rFonts w:ascii="Arial" w:hAnsi="Arial" w:cs="Arial"/>
          <w:i w:val="0"/>
          <w:iCs w:val="0"/>
          <w:smallCaps w:val="0"/>
          <w:spacing w:val="0"/>
          <w:szCs w:val="24"/>
        </w:rPr>
        <w:t>(1)(</w:t>
      </w:r>
      <w:r w:rsidR="00A310BE">
        <w:rPr>
          <w:rStyle w:val="BookTitle"/>
          <w:rFonts w:ascii="Arial" w:hAnsi="Arial" w:cs="Arial"/>
          <w:i w:val="0"/>
          <w:iCs w:val="0"/>
          <w:smallCaps w:val="0"/>
          <w:spacing w:val="0"/>
          <w:szCs w:val="24"/>
        </w:rPr>
        <w:t>e</w:t>
      </w:r>
      <w:r w:rsidR="006252DC">
        <w:rPr>
          <w:rStyle w:val="BookTitle"/>
          <w:rFonts w:ascii="Arial" w:hAnsi="Arial" w:cs="Arial"/>
          <w:i w:val="0"/>
          <w:iCs w:val="0"/>
          <w:smallCaps w:val="0"/>
          <w:spacing w:val="0"/>
          <w:szCs w:val="24"/>
        </w:rPr>
        <w:t>)</w:t>
      </w:r>
      <w:r w:rsidRPr="000A3586">
        <w:rPr>
          <w:rStyle w:val="BookTitle"/>
          <w:rFonts w:ascii="Arial" w:hAnsi="Arial" w:cs="Arial"/>
          <w:i w:val="0"/>
          <w:iCs w:val="0"/>
          <w:smallCaps w:val="0"/>
          <w:spacing w:val="0"/>
          <w:szCs w:val="24"/>
        </w:rPr>
        <w:t>(ii)</w:t>
      </w:r>
      <w:r>
        <w:rPr>
          <w:rStyle w:val="BookTitle"/>
          <w:rFonts w:ascii="Arial" w:hAnsi="Arial" w:cs="Arial"/>
          <w:i w:val="0"/>
          <w:iCs w:val="0"/>
          <w:smallCaps w:val="0"/>
          <w:spacing w:val="0"/>
          <w:szCs w:val="24"/>
        </w:rPr>
        <w:t>)</w:t>
      </w:r>
      <w:r w:rsidRPr="000A3586">
        <w:rPr>
          <w:rStyle w:val="BookTitle"/>
          <w:rFonts w:ascii="Arial" w:hAnsi="Arial" w:cs="Arial"/>
          <w:i w:val="0"/>
          <w:iCs w:val="0"/>
          <w:smallCaps w:val="0"/>
          <w:spacing w:val="0"/>
          <w:szCs w:val="24"/>
        </w:rPr>
        <w:t xml:space="preserve">, the CEO must have regard to the </w:t>
      </w:r>
      <w:r w:rsidR="00A310BE">
        <w:rPr>
          <w:rStyle w:val="BookTitle"/>
          <w:rFonts w:ascii="Arial" w:hAnsi="Arial" w:cs="Arial"/>
          <w:i w:val="0"/>
          <w:iCs w:val="0"/>
          <w:smallCaps w:val="0"/>
          <w:spacing w:val="0"/>
          <w:szCs w:val="24"/>
        </w:rPr>
        <w:t>matters outlined in</w:t>
      </w:r>
      <w:r w:rsidR="00FA5FDC">
        <w:rPr>
          <w:rStyle w:val="BookTitle"/>
          <w:rFonts w:ascii="Arial" w:hAnsi="Arial" w:cs="Arial"/>
          <w:i w:val="0"/>
          <w:iCs w:val="0"/>
          <w:smallCaps w:val="0"/>
          <w:spacing w:val="0"/>
          <w:szCs w:val="24"/>
        </w:rPr>
        <w:t> </w:t>
      </w:r>
      <w:r w:rsidR="00A310BE">
        <w:rPr>
          <w:rStyle w:val="BookTitle"/>
          <w:rFonts w:ascii="Arial" w:hAnsi="Arial" w:cs="Arial"/>
          <w:i w:val="0"/>
          <w:iCs w:val="0"/>
          <w:smallCaps w:val="0"/>
          <w:spacing w:val="0"/>
          <w:szCs w:val="24"/>
        </w:rPr>
        <w:t>subsection 24(2).</w:t>
      </w:r>
    </w:p>
    <w:p w14:paraId="69C0545E" w14:textId="77777777" w:rsidR="00443201" w:rsidRDefault="00443201" w:rsidP="002968D1">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Division 3 – SDA dwelling</w:t>
      </w:r>
    </w:p>
    <w:p w14:paraId="12719A21" w14:textId="77777777" w:rsidR="00443201"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 participant may only be funded in respect of an SDA dwelling which is enrolled as</w:t>
      </w:r>
      <w:r w:rsidR="00FA5FDC">
        <w:rPr>
          <w:rStyle w:val="BookTitle"/>
          <w:rFonts w:ascii="Arial" w:hAnsi="Arial" w:cs="Arial"/>
          <w:i w:val="0"/>
          <w:iCs w:val="0"/>
          <w:smallCaps w:val="0"/>
          <w:spacing w:val="0"/>
          <w:szCs w:val="24"/>
        </w:rPr>
        <w:t> </w:t>
      </w:r>
      <w:r w:rsidR="001277FC">
        <w:rPr>
          <w:rStyle w:val="BookTitle"/>
          <w:rFonts w:ascii="Arial" w:hAnsi="Arial" w:cs="Arial"/>
          <w:i w:val="0"/>
          <w:iCs w:val="0"/>
          <w:smallCaps w:val="0"/>
          <w:spacing w:val="0"/>
          <w:szCs w:val="24"/>
        </w:rPr>
        <w:t>SDA</w:t>
      </w:r>
      <w:r>
        <w:rPr>
          <w:rStyle w:val="BookTitle"/>
          <w:rFonts w:ascii="Arial" w:hAnsi="Arial" w:cs="Arial"/>
          <w:i w:val="0"/>
          <w:iCs w:val="0"/>
          <w:smallCaps w:val="0"/>
          <w:spacing w:val="0"/>
          <w:szCs w:val="24"/>
        </w:rPr>
        <w:t xml:space="preserve"> (paragraph 24(1)(</w:t>
      </w:r>
      <w:r w:rsidR="00D0613E">
        <w:rPr>
          <w:rStyle w:val="BookTitle"/>
          <w:rFonts w:ascii="Arial" w:hAnsi="Arial" w:cs="Arial"/>
          <w:i w:val="0"/>
          <w:iCs w:val="0"/>
          <w:smallCaps w:val="0"/>
          <w:spacing w:val="0"/>
          <w:szCs w:val="24"/>
        </w:rPr>
        <w:t>b</w:t>
      </w:r>
      <w:r>
        <w:rPr>
          <w:rStyle w:val="BookTitle"/>
          <w:rFonts w:ascii="Arial" w:hAnsi="Arial" w:cs="Arial"/>
          <w:i w:val="0"/>
          <w:iCs w:val="0"/>
          <w:smallCaps w:val="0"/>
          <w:spacing w:val="0"/>
          <w:szCs w:val="24"/>
        </w:rPr>
        <w:t xml:space="preserve">)). This Division provides for the enrolment of SDA dwellings. </w:t>
      </w:r>
    </w:p>
    <w:p w14:paraId="2B32A0C2" w14:textId="77777777" w:rsidR="00443201" w:rsidRDefault="00443201" w:rsidP="002968D1">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Subdivision A – Enrolment of dwelling</w:t>
      </w:r>
    </w:p>
    <w:p w14:paraId="504DF1DD" w14:textId="77777777" w:rsidR="00443201" w:rsidRDefault="00443201" w:rsidP="002968D1">
      <w:pPr>
        <w:jc w:val="both"/>
        <w:rPr>
          <w:rStyle w:val="BookTitle"/>
          <w:rFonts w:ascii="Arial" w:hAnsi="Arial" w:cs="Arial"/>
          <w:i w:val="0"/>
          <w:iCs w:val="0"/>
          <w:smallCaps w:val="0"/>
          <w:spacing w:val="0"/>
          <w:szCs w:val="24"/>
        </w:rPr>
      </w:pPr>
      <w:r w:rsidRPr="0075793F">
        <w:rPr>
          <w:rStyle w:val="BookTitle"/>
          <w:rFonts w:ascii="Arial" w:hAnsi="Arial" w:cs="Arial"/>
          <w:i w:val="0"/>
          <w:iCs w:val="0"/>
          <w:smallCaps w:val="0"/>
          <w:spacing w:val="0"/>
          <w:szCs w:val="24"/>
        </w:rPr>
        <w:t xml:space="preserve">Section </w:t>
      </w:r>
      <w:r w:rsidR="00E82251" w:rsidRPr="0075793F">
        <w:rPr>
          <w:rStyle w:val="BookTitle"/>
          <w:rFonts w:ascii="Arial" w:hAnsi="Arial" w:cs="Arial"/>
          <w:i w:val="0"/>
          <w:iCs w:val="0"/>
          <w:smallCaps w:val="0"/>
          <w:spacing w:val="0"/>
          <w:szCs w:val="24"/>
        </w:rPr>
        <w:t>25</w:t>
      </w:r>
      <w:r w:rsidR="00CB4EF6" w:rsidRPr="00CB4EF6">
        <w:rPr>
          <w:rStyle w:val="BookTitle"/>
          <w:rFonts w:ascii="Arial" w:hAnsi="Arial" w:cs="Arial"/>
          <w:i w:val="0"/>
          <w:iCs w:val="0"/>
          <w:smallCaps w:val="0"/>
          <w:spacing w:val="0"/>
          <w:szCs w:val="24"/>
        </w:rPr>
        <w:t xml:space="preserve"> </w:t>
      </w:r>
      <w:r w:rsidR="00E82251">
        <w:rPr>
          <w:rStyle w:val="BookTitle"/>
          <w:rFonts w:ascii="Arial" w:hAnsi="Arial" w:cs="Arial"/>
          <w:i w:val="0"/>
          <w:iCs w:val="0"/>
          <w:smallCaps w:val="0"/>
          <w:spacing w:val="0"/>
          <w:szCs w:val="24"/>
        </w:rPr>
        <w:t>provides</w:t>
      </w:r>
      <w:r>
        <w:rPr>
          <w:rStyle w:val="BookTitle"/>
          <w:rFonts w:ascii="Arial" w:hAnsi="Arial" w:cs="Arial"/>
          <w:i w:val="0"/>
          <w:iCs w:val="0"/>
          <w:smallCaps w:val="0"/>
          <w:spacing w:val="0"/>
          <w:szCs w:val="24"/>
        </w:rPr>
        <w:t xml:space="preserve"> for the application to enrol a dwelling. Under subsection 25(1) an</w:t>
      </w:r>
      <w:r w:rsidR="00D3205A">
        <w:rPr>
          <w:rStyle w:val="BookTitle"/>
          <w:rFonts w:ascii="Arial" w:hAnsi="Arial" w:cs="Arial"/>
          <w:i w:val="0"/>
          <w:iCs w:val="0"/>
          <w:smallCaps w:val="0"/>
          <w:spacing w:val="0"/>
          <w:szCs w:val="24"/>
        </w:rPr>
        <w:t> </w:t>
      </w:r>
      <w:r w:rsidRPr="00E361C6">
        <w:rPr>
          <w:rStyle w:val="BookTitle"/>
          <w:rFonts w:ascii="Arial" w:hAnsi="Arial" w:cs="Arial"/>
          <w:i w:val="0"/>
          <w:iCs w:val="0"/>
          <w:smallCaps w:val="0"/>
          <w:spacing w:val="0"/>
          <w:szCs w:val="24"/>
        </w:rPr>
        <w:t xml:space="preserve">SDA provider may apply to the CEO to enrol a dwelling as a dwelling at which </w:t>
      </w:r>
      <w:r w:rsidR="001277FC">
        <w:rPr>
          <w:rStyle w:val="BookTitle"/>
          <w:rFonts w:ascii="Arial" w:hAnsi="Arial" w:cs="Arial"/>
          <w:i w:val="0"/>
          <w:iCs w:val="0"/>
          <w:smallCaps w:val="0"/>
          <w:spacing w:val="0"/>
          <w:szCs w:val="24"/>
        </w:rPr>
        <w:t>SDA</w:t>
      </w:r>
      <w:r w:rsidRPr="00E361C6">
        <w:rPr>
          <w:rStyle w:val="BookTitle"/>
          <w:rFonts w:ascii="Arial" w:hAnsi="Arial" w:cs="Arial"/>
          <w:i w:val="0"/>
          <w:iCs w:val="0"/>
          <w:smallCaps w:val="0"/>
          <w:spacing w:val="0"/>
          <w:szCs w:val="24"/>
        </w:rPr>
        <w:t xml:space="preserve"> can be provided</w:t>
      </w:r>
      <w:r>
        <w:rPr>
          <w:rStyle w:val="BookTitle"/>
          <w:rFonts w:ascii="Arial" w:hAnsi="Arial" w:cs="Arial"/>
          <w:i w:val="0"/>
          <w:iCs w:val="0"/>
          <w:smallCaps w:val="0"/>
          <w:spacing w:val="0"/>
          <w:szCs w:val="24"/>
        </w:rPr>
        <w:t xml:space="preserve">. An SDA provider must already be registered to provide </w:t>
      </w:r>
      <w:r w:rsidR="001277FC">
        <w:rPr>
          <w:rStyle w:val="BookTitle"/>
          <w:rFonts w:ascii="Arial" w:hAnsi="Arial" w:cs="Arial"/>
          <w:i w:val="0"/>
          <w:iCs w:val="0"/>
          <w:smallCaps w:val="0"/>
          <w:spacing w:val="0"/>
          <w:szCs w:val="24"/>
        </w:rPr>
        <w:t>SDA</w:t>
      </w:r>
      <w:r>
        <w:rPr>
          <w:rStyle w:val="BookTitle"/>
          <w:rFonts w:ascii="Arial" w:hAnsi="Arial" w:cs="Arial"/>
          <w:i w:val="0"/>
          <w:iCs w:val="0"/>
          <w:smallCaps w:val="0"/>
          <w:spacing w:val="0"/>
          <w:szCs w:val="24"/>
        </w:rPr>
        <w:t xml:space="preserve"> under the Act ( </w:t>
      </w:r>
      <w:r w:rsidR="00A310BE">
        <w:rPr>
          <w:rStyle w:val="BookTitle"/>
          <w:rFonts w:ascii="Arial" w:hAnsi="Arial" w:cs="Arial"/>
          <w:i w:val="0"/>
          <w:iCs w:val="0"/>
          <w:smallCaps w:val="0"/>
          <w:spacing w:val="0"/>
          <w:szCs w:val="24"/>
        </w:rPr>
        <w:t xml:space="preserve">refer to </w:t>
      </w:r>
      <w:r>
        <w:rPr>
          <w:rStyle w:val="BookTitle"/>
          <w:rFonts w:ascii="Arial" w:hAnsi="Arial" w:cs="Arial"/>
          <w:i w:val="0"/>
          <w:iCs w:val="0"/>
          <w:smallCaps w:val="0"/>
          <w:spacing w:val="0"/>
          <w:szCs w:val="24"/>
        </w:rPr>
        <w:t>section 5).</w:t>
      </w:r>
    </w:p>
    <w:p w14:paraId="59449EC0" w14:textId="77777777" w:rsidR="00443201"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25(2) </w:t>
      </w:r>
      <w:r w:rsidR="00723E30">
        <w:rPr>
          <w:rStyle w:val="BookTitle"/>
          <w:rFonts w:ascii="Arial" w:hAnsi="Arial" w:cs="Arial"/>
          <w:i w:val="0"/>
          <w:iCs w:val="0"/>
          <w:smallCaps w:val="0"/>
          <w:spacing w:val="0"/>
          <w:szCs w:val="24"/>
        </w:rPr>
        <w:t>outlines the required</w:t>
      </w:r>
      <w:r>
        <w:rPr>
          <w:rStyle w:val="BookTitle"/>
          <w:rFonts w:ascii="Arial" w:hAnsi="Arial" w:cs="Arial"/>
          <w:i w:val="0"/>
          <w:iCs w:val="0"/>
          <w:smallCaps w:val="0"/>
          <w:spacing w:val="0"/>
          <w:szCs w:val="24"/>
        </w:rPr>
        <w:t xml:space="preserve"> form and </w:t>
      </w:r>
      <w:r w:rsidR="00723E30">
        <w:rPr>
          <w:rStyle w:val="BookTitle"/>
          <w:rFonts w:ascii="Arial" w:hAnsi="Arial" w:cs="Arial"/>
          <w:i w:val="0"/>
          <w:iCs w:val="0"/>
          <w:smallCaps w:val="0"/>
          <w:spacing w:val="0"/>
          <w:szCs w:val="24"/>
        </w:rPr>
        <w:t xml:space="preserve">necessary </w:t>
      </w:r>
      <w:r>
        <w:rPr>
          <w:rStyle w:val="BookTitle"/>
          <w:rFonts w:ascii="Arial" w:hAnsi="Arial" w:cs="Arial"/>
          <w:i w:val="0"/>
          <w:iCs w:val="0"/>
          <w:smallCaps w:val="0"/>
          <w:spacing w:val="0"/>
          <w:szCs w:val="24"/>
        </w:rPr>
        <w:t>content of the application.</w:t>
      </w:r>
      <w:r w:rsidR="007B12EA">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The application must be in writing, include the information specified in subsection 25(3) and be</w:t>
      </w:r>
      <w:r w:rsidR="0064315E">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accompanied by a written statement.</w:t>
      </w:r>
      <w:r w:rsidR="007B12EA">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The written statement must certify the matters set out in subsection 25(4), be signed by the applicant, and provide that the applicant has agreed to comply with the conditions of enrolment. </w:t>
      </w:r>
    </w:p>
    <w:p w14:paraId="388B0211" w14:textId="77777777" w:rsidR="00443201"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25(3) sets out information that must be included in the application. </w:t>
      </w:r>
    </w:p>
    <w:p w14:paraId="47DB299B" w14:textId="77777777" w:rsidR="00443201" w:rsidRDefault="00443201" w:rsidP="008F5F9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25(4) sets out the matters the applicant must certify when seeking enrolment o</w:t>
      </w:r>
      <w:r w:rsidR="008F5F9F">
        <w:rPr>
          <w:rStyle w:val="BookTitle"/>
          <w:rFonts w:ascii="Arial" w:hAnsi="Arial" w:cs="Arial"/>
          <w:i w:val="0"/>
          <w:iCs w:val="0"/>
          <w:smallCaps w:val="0"/>
          <w:spacing w:val="0"/>
          <w:szCs w:val="24"/>
        </w:rPr>
        <w:t>f the dwelling.</w:t>
      </w:r>
    </w:p>
    <w:p w14:paraId="3DD7FA92" w14:textId="77777777" w:rsidR="00443201"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25(5) allows the CEO, by written notice, to require an applicant </w:t>
      </w:r>
      <w:r w:rsidRPr="009C3E6E">
        <w:rPr>
          <w:rStyle w:val="BookTitle"/>
          <w:rFonts w:ascii="Arial" w:hAnsi="Arial" w:cs="Arial"/>
          <w:i w:val="0"/>
          <w:iCs w:val="0"/>
          <w:smallCaps w:val="0"/>
          <w:spacing w:val="0"/>
          <w:szCs w:val="24"/>
        </w:rPr>
        <w:t>to give the CEO such further information or documents in relation to the application as the CEO reasonably requires.</w:t>
      </w:r>
    </w:p>
    <w:p w14:paraId="21B49606" w14:textId="77777777" w:rsidR="00443201" w:rsidRDefault="00443201" w:rsidP="002968D1">
      <w:pPr>
        <w:jc w:val="both"/>
        <w:rPr>
          <w:rStyle w:val="BookTitle"/>
          <w:rFonts w:ascii="Arial" w:hAnsi="Arial" w:cs="Arial"/>
          <w:i w:val="0"/>
          <w:iCs w:val="0"/>
          <w:smallCaps w:val="0"/>
          <w:spacing w:val="0"/>
          <w:szCs w:val="24"/>
        </w:rPr>
      </w:pPr>
      <w:r w:rsidRPr="0075793F">
        <w:rPr>
          <w:rStyle w:val="BookTitle"/>
          <w:rFonts w:ascii="Arial" w:hAnsi="Arial" w:cs="Arial"/>
          <w:i w:val="0"/>
          <w:iCs w:val="0"/>
          <w:smallCaps w:val="0"/>
          <w:spacing w:val="0"/>
          <w:szCs w:val="24"/>
        </w:rPr>
        <w:t>Section 26</w:t>
      </w:r>
      <w:r w:rsidR="008F5F9F">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provides for the CEO’s decision to enrol </w:t>
      </w:r>
      <w:r w:rsidR="00723E30">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 xml:space="preserve"> dwelling as a dwelling at which </w:t>
      </w:r>
      <w:r w:rsidR="001277FC">
        <w:rPr>
          <w:rStyle w:val="BookTitle"/>
          <w:rFonts w:ascii="Arial" w:hAnsi="Arial" w:cs="Arial"/>
          <w:i w:val="0"/>
          <w:iCs w:val="0"/>
          <w:smallCaps w:val="0"/>
          <w:spacing w:val="0"/>
          <w:szCs w:val="24"/>
        </w:rPr>
        <w:t>SDA</w:t>
      </w:r>
      <w:r>
        <w:rPr>
          <w:rStyle w:val="BookTitle"/>
          <w:rFonts w:ascii="Arial" w:hAnsi="Arial" w:cs="Arial"/>
          <w:i w:val="0"/>
          <w:iCs w:val="0"/>
          <w:smallCaps w:val="0"/>
          <w:spacing w:val="0"/>
          <w:szCs w:val="24"/>
        </w:rPr>
        <w:t xml:space="preserve"> may be provided (subsection 26(1)).</w:t>
      </w:r>
    </w:p>
    <w:p w14:paraId="27EC15A2" w14:textId="77777777" w:rsidR="00443201" w:rsidRDefault="008F5F9F" w:rsidP="008F5F9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26(2) </w:t>
      </w:r>
      <w:r w:rsidR="00D0613E">
        <w:rPr>
          <w:rStyle w:val="BookTitle"/>
          <w:rFonts w:ascii="Arial" w:hAnsi="Arial" w:cs="Arial"/>
          <w:i w:val="0"/>
          <w:iCs w:val="0"/>
          <w:smallCaps w:val="0"/>
          <w:spacing w:val="0"/>
          <w:szCs w:val="24"/>
        </w:rPr>
        <w:t xml:space="preserve">sets </w:t>
      </w:r>
      <w:r>
        <w:rPr>
          <w:rStyle w:val="BookTitle"/>
          <w:rFonts w:ascii="Arial" w:hAnsi="Arial" w:cs="Arial"/>
          <w:i w:val="0"/>
          <w:iCs w:val="0"/>
          <w:smallCaps w:val="0"/>
          <w:spacing w:val="0"/>
          <w:szCs w:val="24"/>
        </w:rPr>
        <w:t xml:space="preserve">out matters that the CEO must be satisfied of before enrolling </w:t>
      </w:r>
      <w:r w:rsidR="00723E30">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 xml:space="preserve"> dwelling. </w:t>
      </w:r>
    </w:p>
    <w:p w14:paraId="2706BD32" w14:textId="77777777" w:rsidR="00443201"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Additional requirements apply if </w:t>
      </w:r>
      <w:r w:rsidR="00F67D6E">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 xml:space="preserve"> dwelling is legacy stock. Paragraph 26(2)(e) provides that if the construction of the dwelling was completed between 1</w:t>
      </w:r>
      <w:r w:rsidR="007B12EA">
        <w:rPr>
          <w:rStyle w:val="BookTitle"/>
          <w:rFonts w:ascii="Arial" w:hAnsi="Arial" w:cs="Arial"/>
          <w:i w:val="0"/>
          <w:iCs w:val="0"/>
          <w:smallCaps w:val="0"/>
          <w:spacing w:val="0"/>
          <w:szCs w:val="24"/>
        </w:rPr>
        <w:t> December </w:t>
      </w:r>
      <w:r>
        <w:rPr>
          <w:rStyle w:val="BookTitle"/>
          <w:rFonts w:ascii="Arial" w:hAnsi="Arial" w:cs="Arial"/>
          <w:i w:val="0"/>
          <w:iCs w:val="0"/>
          <w:smallCaps w:val="0"/>
          <w:spacing w:val="0"/>
          <w:szCs w:val="24"/>
        </w:rPr>
        <w:t>2016 and 31 December 2018, such that the building is not a new build, it</w:t>
      </w:r>
      <w:r w:rsidR="00442137">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may still be enrolled. This will only occur if the CEO finds there is considerable financial cost to the SDA provider if the dwelling is not enrolled, and there is limited availability of alternative </w:t>
      </w:r>
      <w:r w:rsidR="001277FC">
        <w:rPr>
          <w:rStyle w:val="BookTitle"/>
          <w:rFonts w:ascii="Arial" w:hAnsi="Arial" w:cs="Arial"/>
          <w:i w:val="0"/>
          <w:iCs w:val="0"/>
          <w:smallCaps w:val="0"/>
          <w:spacing w:val="0"/>
          <w:szCs w:val="24"/>
        </w:rPr>
        <w:t>SDA</w:t>
      </w:r>
      <w:r>
        <w:rPr>
          <w:rStyle w:val="BookTitle"/>
          <w:rFonts w:ascii="Arial" w:hAnsi="Arial" w:cs="Arial"/>
          <w:i w:val="0"/>
          <w:iCs w:val="0"/>
          <w:smallCaps w:val="0"/>
          <w:spacing w:val="0"/>
          <w:szCs w:val="24"/>
        </w:rPr>
        <w:t xml:space="preserve"> in the same area as the dwelling.</w:t>
      </w:r>
    </w:p>
    <w:p w14:paraId="4894FCBB" w14:textId="77777777" w:rsidR="007B12EA"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26(3) recognises that the decision under </w:t>
      </w:r>
      <w:r w:rsidR="000014F7">
        <w:rPr>
          <w:rStyle w:val="BookTitle"/>
          <w:rFonts w:ascii="Arial" w:hAnsi="Arial" w:cs="Arial"/>
          <w:i w:val="0"/>
          <w:iCs w:val="0"/>
          <w:smallCaps w:val="0"/>
          <w:spacing w:val="0"/>
          <w:szCs w:val="24"/>
        </w:rPr>
        <w:t xml:space="preserve">subsection </w:t>
      </w:r>
      <w:r>
        <w:rPr>
          <w:rStyle w:val="BookTitle"/>
          <w:rFonts w:ascii="Arial" w:hAnsi="Arial" w:cs="Arial"/>
          <w:i w:val="0"/>
          <w:iCs w:val="0"/>
          <w:smallCaps w:val="0"/>
          <w:spacing w:val="0"/>
          <w:szCs w:val="24"/>
        </w:rPr>
        <w:t>26(2) contains a</w:t>
      </w:r>
      <w:r w:rsidR="00383985">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question of judgement for the CEO about which </w:t>
      </w:r>
      <w:r w:rsidRPr="00177F9B">
        <w:rPr>
          <w:rStyle w:val="BookTitle"/>
          <w:rFonts w:ascii="Arial" w:hAnsi="Arial" w:cs="Arial"/>
          <w:i w:val="0"/>
          <w:iCs w:val="0"/>
          <w:smallCaps w:val="0"/>
          <w:spacing w:val="0"/>
          <w:szCs w:val="24"/>
        </w:rPr>
        <w:t>r</w:t>
      </w:r>
      <w:r w:rsidR="001213FB" w:rsidRPr="00177F9B">
        <w:rPr>
          <w:rStyle w:val="BookTitle"/>
          <w:rFonts w:ascii="Arial" w:hAnsi="Arial" w:cs="Arial"/>
          <w:i w:val="0"/>
          <w:iCs w:val="0"/>
          <w:smallCaps w:val="0"/>
          <w:spacing w:val="0"/>
          <w:szCs w:val="24"/>
        </w:rPr>
        <w:t>easonable minds may differ.</w:t>
      </w:r>
      <w:r w:rsidR="001213FB">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This</w:t>
      </w:r>
      <w:r w:rsidR="00F67D6E">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subsection </w:t>
      </w:r>
      <w:r w:rsidR="001213FB">
        <w:rPr>
          <w:rStyle w:val="BookTitle"/>
          <w:rFonts w:ascii="Arial" w:hAnsi="Arial" w:cs="Arial"/>
          <w:i w:val="0"/>
          <w:iCs w:val="0"/>
          <w:smallCaps w:val="0"/>
          <w:spacing w:val="0"/>
          <w:szCs w:val="24"/>
        </w:rPr>
        <w:t xml:space="preserve">therefore </w:t>
      </w:r>
      <w:r>
        <w:rPr>
          <w:rStyle w:val="BookTitle"/>
          <w:rFonts w:ascii="Arial" w:hAnsi="Arial" w:cs="Arial"/>
          <w:i w:val="0"/>
          <w:iCs w:val="0"/>
          <w:smallCaps w:val="0"/>
          <w:spacing w:val="0"/>
          <w:szCs w:val="24"/>
        </w:rPr>
        <w:t>prescribes a decision by t</w:t>
      </w:r>
      <w:r w:rsidR="001213FB">
        <w:rPr>
          <w:rStyle w:val="BookTitle"/>
          <w:rFonts w:ascii="Arial" w:hAnsi="Arial" w:cs="Arial"/>
          <w:i w:val="0"/>
          <w:iCs w:val="0"/>
          <w:smallCaps w:val="0"/>
          <w:spacing w:val="0"/>
          <w:szCs w:val="24"/>
        </w:rPr>
        <w:t>he CEO not to enrol a dwelling i</w:t>
      </w:r>
      <w:r>
        <w:rPr>
          <w:rStyle w:val="BookTitle"/>
          <w:rFonts w:ascii="Arial" w:hAnsi="Arial" w:cs="Arial"/>
          <w:i w:val="0"/>
          <w:iCs w:val="0"/>
          <w:smallCaps w:val="0"/>
          <w:spacing w:val="0"/>
          <w:szCs w:val="24"/>
        </w:rPr>
        <w:t>s</w:t>
      </w:r>
      <w:r w:rsidR="00383985">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a</w:t>
      </w:r>
      <w:r w:rsidR="00383985">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reviewable decision. </w:t>
      </w:r>
      <w:r w:rsidR="001213FB">
        <w:rPr>
          <w:rStyle w:val="BookTitle"/>
          <w:rFonts w:ascii="Arial" w:hAnsi="Arial" w:cs="Arial"/>
          <w:i w:val="0"/>
          <w:iCs w:val="0"/>
          <w:smallCaps w:val="0"/>
          <w:spacing w:val="0"/>
          <w:szCs w:val="24"/>
        </w:rPr>
        <w:t xml:space="preserve">This </w:t>
      </w:r>
      <w:r>
        <w:rPr>
          <w:rStyle w:val="BookTitle"/>
          <w:rFonts w:ascii="Arial" w:hAnsi="Arial" w:cs="Arial"/>
          <w:i w:val="0"/>
          <w:iCs w:val="0"/>
          <w:smallCaps w:val="0"/>
          <w:spacing w:val="0"/>
          <w:szCs w:val="24"/>
        </w:rPr>
        <w:t>allow</w:t>
      </w:r>
      <w:r w:rsidR="001213FB">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a registered provider to seek review of the CEO’s decision, under Part 6 of Chapter 4 of the Act, as the result of section 99 of the Act.</w:t>
      </w:r>
      <w:r w:rsidR="000C36C7">
        <w:rPr>
          <w:rStyle w:val="BookTitle"/>
          <w:rFonts w:ascii="Arial" w:hAnsi="Arial" w:cs="Arial"/>
          <w:i w:val="0"/>
          <w:iCs w:val="0"/>
          <w:smallCaps w:val="0"/>
          <w:spacing w:val="0"/>
          <w:szCs w:val="24"/>
        </w:rPr>
        <w:t xml:space="preserve"> </w:t>
      </w:r>
    </w:p>
    <w:p w14:paraId="16B07C69" w14:textId="77777777" w:rsidR="00443201" w:rsidRDefault="000C36C7"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process for review involves the person who is directly affected by a reviewable decision making a request (either in writing or orally) to the decision-maker to review the decision, within 3 months after receiving notice of the decision. This is </w:t>
      </w:r>
      <w:r w:rsidR="001713AB">
        <w:rPr>
          <w:rStyle w:val="BookTitle"/>
          <w:rFonts w:ascii="Arial" w:hAnsi="Arial" w:cs="Arial"/>
          <w:i w:val="0"/>
          <w:iCs w:val="0"/>
          <w:smallCaps w:val="0"/>
          <w:spacing w:val="0"/>
          <w:szCs w:val="24"/>
        </w:rPr>
        <w:t>known</w:t>
      </w:r>
      <w:r>
        <w:rPr>
          <w:rStyle w:val="BookTitle"/>
          <w:rFonts w:ascii="Arial" w:hAnsi="Arial" w:cs="Arial"/>
          <w:i w:val="0"/>
          <w:iCs w:val="0"/>
          <w:smallCaps w:val="0"/>
          <w:spacing w:val="0"/>
          <w:szCs w:val="24"/>
        </w:rPr>
        <w:t xml:space="preserve"> as</w:t>
      </w:r>
      <w:r w:rsidR="009B3B38">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an</w:t>
      </w:r>
      <w:r w:rsidR="00FA5FDC">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internal review of the decision. The reviewer must then make a decision as</w:t>
      </w:r>
      <w:r w:rsidR="009B3B38">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soon as reasonably practical that either confirms, varies or sets aside the reviewable decision.</w:t>
      </w:r>
      <w:r w:rsidR="001213FB">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Application can then be made to the Administrative Appeals Tribunal for a</w:t>
      </w:r>
      <w:r w:rsidR="009B3B38">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review of the internal reviewer’s decision.</w:t>
      </w:r>
    </w:p>
    <w:p w14:paraId="0BA17FE5" w14:textId="77777777" w:rsidR="000014F7" w:rsidRDefault="000014F7" w:rsidP="000014F7">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Subdivision </w:t>
      </w:r>
      <w:r w:rsidR="00353799">
        <w:rPr>
          <w:rStyle w:val="BookTitle"/>
          <w:rFonts w:ascii="Arial" w:hAnsi="Arial" w:cs="Arial"/>
          <w:i w:val="0"/>
          <w:iCs w:val="0"/>
          <w:smallCaps w:val="0"/>
          <w:spacing w:val="0"/>
          <w:szCs w:val="24"/>
          <w:u w:val="single"/>
        </w:rPr>
        <w:t>B</w:t>
      </w:r>
      <w:r>
        <w:rPr>
          <w:rStyle w:val="BookTitle"/>
          <w:rFonts w:ascii="Arial" w:hAnsi="Arial" w:cs="Arial"/>
          <w:i w:val="0"/>
          <w:iCs w:val="0"/>
          <w:smallCaps w:val="0"/>
          <w:spacing w:val="0"/>
          <w:szCs w:val="24"/>
          <w:u w:val="single"/>
        </w:rPr>
        <w:t xml:space="preserve"> – Conditions of enrolment</w:t>
      </w:r>
    </w:p>
    <w:p w14:paraId="4DB42D10" w14:textId="77777777" w:rsidR="00443201" w:rsidRDefault="00443201" w:rsidP="002968D1">
      <w:pPr>
        <w:jc w:val="both"/>
        <w:rPr>
          <w:rStyle w:val="BookTitle"/>
          <w:rFonts w:ascii="Arial" w:hAnsi="Arial" w:cs="Arial"/>
          <w:i w:val="0"/>
          <w:iCs w:val="0"/>
          <w:smallCaps w:val="0"/>
          <w:spacing w:val="0"/>
          <w:szCs w:val="24"/>
        </w:rPr>
      </w:pPr>
      <w:r w:rsidRPr="001213FB">
        <w:rPr>
          <w:rStyle w:val="BookTitle"/>
          <w:rFonts w:ascii="Arial" w:hAnsi="Arial" w:cs="Arial"/>
          <w:i w:val="0"/>
          <w:iCs w:val="0"/>
          <w:smallCaps w:val="0"/>
          <w:spacing w:val="0"/>
          <w:szCs w:val="24"/>
        </w:rPr>
        <w:t>Subdivision B</w:t>
      </w:r>
      <w:r>
        <w:rPr>
          <w:rStyle w:val="BookTitle"/>
          <w:rFonts w:ascii="Arial" w:hAnsi="Arial" w:cs="Arial"/>
          <w:i w:val="0"/>
          <w:iCs w:val="0"/>
          <w:smallCaps w:val="0"/>
          <w:spacing w:val="0"/>
          <w:szCs w:val="24"/>
        </w:rPr>
        <w:t xml:space="preserve"> provides for the conditions of enrolment.</w:t>
      </w:r>
      <w:r w:rsidR="001213FB">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SDA providers must comply with these conditions, or the enrolment</w:t>
      </w:r>
      <w:r w:rsidR="00F9642F">
        <w:rPr>
          <w:rStyle w:val="BookTitle"/>
          <w:rFonts w:ascii="Arial" w:hAnsi="Arial" w:cs="Arial"/>
          <w:i w:val="0"/>
          <w:iCs w:val="0"/>
          <w:smallCaps w:val="0"/>
          <w:spacing w:val="0"/>
          <w:szCs w:val="24"/>
        </w:rPr>
        <w:t xml:space="preserve"> of an enrolled dwelling</w:t>
      </w:r>
      <w:r>
        <w:rPr>
          <w:rStyle w:val="BookTitle"/>
          <w:rFonts w:ascii="Arial" w:hAnsi="Arial" w:cs="Arial"/>
          <w:i w:val="0"/>
          <w:iCs w:val="0"/>
          <w:smallCaps w:val="0"/>
          <w:spacing w:val="0"/>
          <w:szCs w:val="24"/>
        </w:rPr>
        <w:t xml:space="preserve"> may be cancelled.</w:t>
      </w:r>
    </w:p>
    <w:p w14:paraId="1431937C" w14:textId="77777777" w:rsidR="00443201" w:rsidRDefault="00443201" w:rsidP="002968D1">
      <w:pPr>
        <w:jc w:val="both"/>
        <w:rPr>
          <w:rStyle w:val="BookTitle"/>
          <w:rFonts w:ascii="Arial" w:hAnsi="Arial" w:cs="Arial"/>
          <w:i w:val="0"/>
          <w:iCs w:val="0"/>
          <w:smallCaps w:val="0"/>
          <w:spacing w:val="0"/>
          <w:szCs w:val="24"/>
        </w:rPr>
      </w:pPr>
      <w:r w:rsidRPr="0075793F">
        <w:rPr>
          <w:rStyle w:val="BookTitle"/>
          <w:rFonts w:ascii="Arial" w:hAnsi="Arial" w:cs="Arial"/>
          <w:i w:val="0"/>
          <w:iCs w:val="0"/>
          <w:smallCaps w:val="0"/>
          <w:spacing w:val="0"/>
          <w:szCs w:val="24"/>
        </w:rPr>
        <w:t>Section 27</w:t>
      </w:r>
      <w:r>
        <w:rPr>
          <w:rStyle w:val="BookTitle"/>
          <w:rFonts w:ascii="Arial" w:hAnsi="Arial" w:cs="Arial"/>
          <w:i w:val="0"/>
          <w:iCs w:val="0"/>
          <w:smallCaps w:val="0"/>
          <w:spacing w:val="0"/>
          <w:szCs w:val="24"/>
        </w:rPr>
        <w:t xml:space="preserve"> provides for the consequences of failure to comply with the conditions of</w:t>
      </w:r>
      <w:r w:rsidR="005F347C">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enrolment. If the CEO believes on reasonable grounds that an SDA provider is not complying with a condition of enrolment of the dwelling, the CEO may cancel the enrolment. However, this is subject to a precondition </w:t>
      </w:r>
      <w:r w:rsidR="00F9642F">
        <w:rPr>
          <w:rStyle w:val="BookTitle"/>
          <w:rFonts w:ascii="Arial" w:hAnsi="Arial" w:cs="Arial"/>
          <w:i w:val="0"/>
          <w:iCs w:val="0"/>
          <w:smallCaps w:val="0"/>
          <w:spacing w:val="0"/>
          <w:szCs w:val="24"/>
        </w:rPr>
        <w:t>that</w:t>
      </w:r>
      <w:r>
        <w:rPr>
          <w:rStyle w:val="BookTitle"/>
          <w:rFonts w:ascii="Arial" w:hAnsi="Arial" w:cs="Arial"/>
          <w:i w:val="0"/>
          <w:iCs w:val="0"/>
          <w:smallCaps w:val="0"/>
          <w:spacing w:val="0"/>
          <w:szCs w:val="24"/>
        </w:rPr>
        <w:t xml:space="preserve"> the CEO </w:t>
      </w:r>
      <w:r w:rsidR="00F9642F">
        <w:rPr>
          <w:rStyle w:val="BookTitle"/>
          <w:rFonts w:ascii="Arial" w:hAnsi="Arial" w:cs="Arial"/>
          <w:i w:val="0"/>
          <w:iCs w:val="0"/>
          <w:smallCaps w:val="0"/>
          <w:spacing w:val="0"/>
          <w:szCs w:val="24"/>
        </w:rPr>
        <w:t xml:space="preserve">has </w:t>
      </w:r>
      <w:r>
        <w:rPr>
          <w:rStyle w:val="BookTitle"/>
          <w:rFonts w:ascii="Arial" w:hAnsi="Arial" w:cs="Arial"/>
          <w:i w:val="0"/>
          <w:iCs w:val="0"/>
          <w:smallCaps w:val="0"/>
          <w:spacing w:val="0"/>
          <w:szCs w:val="24"/>
        </w:rPr>
        <w:t>giv</w:t>
      </w:r>
      <w:r w:rsidR="00F9642F">
        <w:rPr>
          <w:rStyle w:val="BookTitle"/>
          <w:rFonts w:ascii="Arial" w:hAnsi="Arial" w:cs="Arial"/>
          <w:i w:val="0"/>
          <w:iCs w:val="0"/>
          <w:smallCaps w:val="0"/>
          <w:spacing w:val="0"/>
          <w:szCs w:val="24"/>
        </w:rPr>
        <w:t>en</w:t>
      </w:r>
      <w:r>
        <w:rPr>
          <w:rStyle w:val="BookTitle"/>
          <w:rFonts w:ascii="Arial" w:hAnsi="Arial" w:cs="Arial"/>
          <w:i w:val="0"/>
          <w:iCs w:val="0"/>
          <w:smallCaps w:val="0"/>
          <w:spacing w:val="0"/>
          <w:szCs w:val="24"/>
        </w:rPr>
        <w:t xml:space="preserve"> the SDA provider notice in accordance with subsection 27(2) stating a period for compliance to</w:t>
      </w:r>
      <w:r w:rsidR="005F347C">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be restored, and the period </w:t>
      </w:r>
      <w:r w:rsidR="00F9642F">
        <w:rPr>
          <w:rStyle w:val="BookTitle"/>
          <w:rFonts w:ascii="Arial" w:hAnsi="Arial" w:cs="Arial"/>
          <w:i w:val="0"/>
          <w:iCs w:val="0"/>
          <w:smallCaps w:val="0"/>
          <w:spacing w:val="0"/>
          <w:szCs w:val="24"/>
        </w:rPr>
        <w:t xml:space="preserve">has </w:t>
      </w:r>
      <w:r>
        <w:rPr>
          <w:rStyle w:val="BookTitle"/>
          <w:rFonts w:ascii="Arial" w:hAnsi="Arial" w:cs="Arial"/>
          <w:i w:val="0"/>
          <w:iCs w:val="0"/>
          <w:smallCaps w:val="0"/>
          <w:spacing w:val="0"/>
          <w:szCs w:val="24"/>
        </w:rPr>
        <w:t>expir</w:t>
      </w:r>
      <w:r w:rsidR="00F9642F">
        <w:rPr>
          <w:rStyle w:val="BookTitle"/>
          <w:rFonts w:ascii="Arial" w:hAnsi="Arial" w:cs="Arial"/>
          <w:i w:val="0"/>
          <w:iCs w:val="0"/>
          <w:smallCaps w:val="0"/>
          <w:spacing w:val="0"/>
          <w:szCs w:val="24"/>
        </w:rPr>
        <w:t>ed</w:t>
      </w:r>
      <w:r>
        <w:rPr>
          <w:rStyle w:val="BookTitle"/>
          <w:rFonts w:ascii="Arial" w:hAnsi="Arial" w:cs="Arial"/>
          <w:i w:val="0"/>
          <w:iCs w:val="0"/>
          <w:smallCaps w:val="0"/>
          <w:spacing w:val="0"/>
          <w:szCs w:val="24"/>
        </w:rPr>
        <w:t xml:space="preserve">. </w:t>
      </w:r>
    </w:p>
    <w:p w14:paraId="4CF3B943" w14:textId="77777777" w:rsidR="00443201"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27(2) provides that the notice must state that </w:t>
      </w:r>
      <w:r w:rsidRPr="00BF722A">
        <w:rPr>
          <w:rStyle w:val="BookTitle"/>
          <w:rFonts w:ascii="Arial" w:hAnsi="Arial" w:cs="Arial"/>
          <w:i w:val="0"/>
          <w:iCs w:val="0"/>
          <w:smallCaps w:val="0"/>
          <w:spacing w:val="0"/>
          <w:szCs w:val="24"/>
        </w:rPr>
        <w:t>unless the provider satisfies the CEO, within the period specified in the notice or such longer period as the CEO allows, that the provider is complying with the conditions of enrolment in relation to the dwelling, the CEO may cancel the enrolment.</w:t>
      </w:r>
    </w:p>
    <w:p w14:paraId="3D17288A" w14:textId="77777777" w:rsidR="00443201"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27(3) requires that the period specifi</w:t>
      </w:r>
      <w:r w:rsidR="00736146">
        <w:rPr>
          <w:rStyle w:val="BookTitle"/>
          <w:rFonts w:ascii="Arial" w:hAnsi="Arial" w:cs="Arial"/>
          <w:i w:val="0"/>
          <w:iCs w:val="0"/>
          <w:smallCaps w:val="0"/>
          <w:spacing w:val="0"/>
          <w:szCs w:val="24"/>
        </w:rPr>
        <w:t>ed</w:t>
      </w:r>
      <w:r>
        <w:rPr>
          <w:rStyle w:val="BookTitle"/>
          <w:rFonts w:ascii="Arial" w:hAnsi="Arial" w:cs="Arial"/>
          <w:i w:val="0"/>
          <w:iCs w:val="0"/>
          <w:smallCaps w:val="0"/>
          <w:spacing w:val="0"/>
          <w:szCs w:val="24"/>
        </w:rPr>
        <w:t xml:space="preserve"> in the notice must not be shorter than 14 days a</w:t>
      </w:r>
      <w:r w:rsidR="008E7D9E">
        <w:rPr>
          <w:rStyle w:val="BookTitle"/>
          <w:rFonts w:ascii="Arial" w:hAnsi="Arial" w:cs="Arial"/>
          <w:i w:val="0"/>
          <w:iCs w:val="0"/>
          <w:smallCaps w:val="0"/>
          <w:spacing w:val="0"/>
          <w:szCs w:val="24"/>
        </w:rPr>
        <w:t>f</w:t>
      </w:r>
      <w:r>
        <w:rPr>
          <w:rStyle w:val="BookTitle"/>
          <w:rFonts w:ascii="Arial" w:hAnsi="Arial" w:cs="Arial"/>
          <w:i w:val="0"/>
          <w:iCs w:val="0"/>
          <w:smallCaps w:val="0"/>
          <w:spacing w:val="0"/>
          <w:szCs w:val="24"/>
        </w:rPr>
        <w:t>ter the notice is given.</w:t>
      </w:r>
    </w:p>
    <w:p w14:paraId="3C7B10DF" w14:textId="77777777" w:rsidR="00A71FAF"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27(4)</w:t>
      </w:r>
      <w:r w:rsidR="006D3CA8">
        <w:rPr>
          <w:rStyle w:val="BookTitle"/>
          <w:rFonts w:ascii="Arial" w:hAnsi="Arial" w:cs="Arial"/>
          <w:i w:val="0"/>
          <w:iCs w:val="0"/>
          <w:smallCaps w:val="0"/>
          <w:spacing w:val="0"/>
          <w:szCs w:val="24"/>
        </w:rPr>
        <w:t>, as with subsection 26</w:t>
      </w:r>
      <w:r w:rsidR="000014F7">
        <w:rPr>
          <w:rStyle w:val="BookTitle"/>
          <w:rFonts w:ascii="Arial" w:hAnsi="Arial" w:cs="Arial"/>
          <w:i w:val="0"/>
          <w:iCs w:val="0"/>
          <w:smallCaps w:val="0"/>
          <w:spacing w:val="0"/>
          <w:szCs w:val="24"/>
        </w:rPr>
        <w:t>(3)</w:t>
      </w:r>
      <w:r w:rsidR="00FA5FDC">
        <w:rPr>
          <w:rStyle w:val="BookTitle"/>
          <w:rFonts w:ascii="Arial" w:hAnsi="Arial" w:cs="Arial"/>
          <w:i w:val="0"/>
          <w:iCs w:val="0"/>
          <w:smallCaps w:val="0"/>
          <w:spacing w:val="0"/>
          <w:szCs w:val="24"/>
        </w:rPr>
        <w:t xml:space="preserve"> </w:t>
      </w:r>
      <w:r w:rsidR="000014F7">
        <w:rPr>
          <w:rStyle w:val="BookTitle"/>
          <w:rFonts w:ascii="Arial" w:hAnsi="Arial" w:cs="Arial"/>
          <w:i w:val="0"/>
          <w:iCs w:val="0"/>
          <w:smallCaps w:val="0"/>
          <w:spacing w:val="0"/>
          <w:szCs w:val="24"/>
        </w:rPr>
        <w:t xml:space="preserve">above, recognises that </w:t>
      </w:r>
      <w:r w:rsidR="00F9642F">
        <w:rPr>
          <w:rStyle w:val="BookTitle"/>
          <w:rFonts w:ascii="Arial" w:hAnsi="Arial" w:cs="Arial"/>
          <w:i w:val="0"/>
          <w:iCs w:val="0"/>
          <w:smallCaps w:val="0"/>
          <w:spacing w:val="0"/>
          <w:szCs w:val="24"/>
        </w:rPr>
        <w:t>a</w:t>
      </w:r>
      <w:r w:rsidR="000014F7">
        <w:rPr>
          <w:rStyle w:val="BookTitle"/>
          <w:rFonts w:ascii="Arial" w:hAnsi="Arial" w:cs="Arial"/>
          <w:i w:val="0"/>
          <w:iCs w:val="0"/>
          <w:smallCaps w:val="0"/>
          <w:spacing w:val="0"/>
          <w:szCs w:val="24"/>
        </w:rPr>
        <w:t xml:space="preserve"> decision under subsection 27(1) contains a question of judgement for the CEO about which reasonable minds may differ. Accordingly, it is appropriate this decision is subject to</w:t>
      </w:r>
      <w:r w:rsidR="00757755">
        <w:rPr>
          <w:rStyle w:val="BookTitle"/>
          <w:rFonts w:ascii="Arial" w:hAnsi="Arial" w:cs="Arial"/>
          <w:i w:val="0"/>
          <w:iCs w:val="0"/>
          <w:smallCaps w:val="0"/>
          <w:spacing w:val="0"/>
          <w:szCs w:val="24"/>
        </w:rPr>
        <w:t> </w:t>
      </w:r>
      <w:r w:rsidR="000014F7">
        <w:rPr>
          <w:rStyle w:val="BookTitle"/>
          <w:rFonts w:ascii="Arial" w:hAnsi="Arial" w:cs="Arial"/>
          <w:i w:val="0"/>
          <w:iCs w:val="0"/>
          <w:smallCaps w:val="0"/>
          <w:spacing w:val="0"/>
          <w:szCs w:val="24"/>
        </w:rPr>
        <w:t>review, where the decision-maker in respect of the decision is the CEO.</w:t>
      </w:r>
      <w:r w:rsidR="00A71FAF">
        <w:rPr>
          <w:rStyle w:val="BookTitle"/>
          <w:rFonts w:ascii="Arial" w:hAnsi="Arial" w:cs="Arial"/>
          <w:i w:val="0"/>
          <w:iCs w:val="0"/>
          <w:smallCaps w:val="0"/>
          <w:spacing w:val="0"/>
          <w:szCs w:val="24"/>
        </w:rPr>
        <w:t xml:space="preserve"> </w:t>
      </w:r>
    </w:p>
    <w:p w14:paraId="58431393" w14:textId="77777777" w:rsidR="00FA5FDC" w:rsidRDefault="00A71FAF"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27(4)</w:t>
      </w:r>
      <w:r w:rsidR="000014F7">
        <w:rPr>
          <w:rStyle w:val="BookTitle"/>
          <w:rFonts w:ascii="Arial" w:hAnsi="Arial" w:cs="Arial"/>
          <w:i w:val="0"/>
          <w:iCs w:val="0"/>
          <w:smallCaps w:val="0"/>
          <w:spacing w:val="0"/>
          <w:szCs w:val="24"/>
        </w:rPr>
        <w:t xml:space="preserve"> prescribes a decision by the CEO cancel the enr</w:t>
      </w:r>
      <w:r>
        <w:rPr>
          <w:rStyle w:val="BookTitle"/>
          <w:rFonts w:ascii="Arial" w:hAnsi="Arial" w:cs="Arial"/>
          <w:i w:val="0"/>
          <w:iCs w:val="0"/>
          <w:smallCaps w:val="0"/>
          <w:spacing w:val="0"/>
          <w:szCs w:val="24"/>
        </w:rPr>
        <w:t>olment of</w:t>
      </w:r>
      <w:r w:rsidR="00B9786B">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an</w:t>
      </w:r>
      <w:r w:rsidR="00B9786B">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enrolled dwelling i</w:t>
      </w:r>
      <w:r w:rsidR="000014F7">
        <w:rPr>
          <w:rStyle w:val="BookTitle"/>
          <w:rFonts w:ascii="Arial" w:hAnsi="Arial" w:cs="Arial"/>
          <w:i w:val="0"/>
          <w:iCs w:val="0"/>
          <w:smallCaps w:val="0"/>
          <w:spacing w:val="0"/>
          <w:szCs w:val="24"/>
        </w:rPr>
        <w:t>s a reviewable decision.</w:t>
      </w:r>
      <w:r>
        <w:rPr>
          <w:rStyle w:val="BookTitle"/>
          <w:rFonts w:ascii="Arial" w:hAnsi="Arial" w:cs="Arial"/>
          <w:i w:val="0"/>
          <w:iCs w:val="0"/>
          <w:smallCaps w:val="0"/>
          <w:spacing w:val="0"/>
          <w:szCs w:val="24"/>
        </w:rPr>
        <w:t xml:space="preserve"> This </w:t>
      </w:r>
      <w:r w:rsidR="000014F7">
        <w:rPr>
          <w:rStyle w:val="BookTitle"/>
          <w:rFonts w:ascii="Arial" w:hAnsi="Arial" w:cs="Arial"/>
          <w:i w:val="0"/>
          <w:iCs w:val="0"/>
          <w:smallCaps w:val="0"/>
          <w:spacing w:val="0"/>
          <w:szCs w:val="24"/>
        </w:rPr>
        <w:t>allow</w:t>
      </w:r>
      <w:r>
        <w:rPr>
          <w:rStyle w:val="BookTitle"/>
          <w:rFonts w:ascii="Arial" w:hAnsi="Arial" w:cs="Arial"/>
          <w:i w:val="0"/>
          <w:iCs w:val="0"/>
          <w:smallCaps w:val="0"/>
          <w:spacing w:val="0"/>
          <w:szCs w:val="24"/>
        </w:rPr>
        <w:t>s</w:t>
      </w:r>
      <w:r w:rsidR="000014F7">
        <w:rPr>
          <w:rStyle w:val="BookTitle"/>
          <w:rFonts w:ascii="Arial" w:hAnsi="Arial" w:cs="Arial"/>
          <w:i w:val="0"/>
          <w:iCs w:val="0"/>
          <w:smallCaps w:val="0"/>
          <w:spacing w:val="0"/>
          <w:szCs w:val="24"/>
        </w:rPr>
        <w:t xml:space="preserve"> a registered provider to</w:t>
      </w:r>
      <w:r w:rsidR="00B9786B">
        <w:rPr>
          <w:rStyle w:val="BookTitle"/>
          <w:rFonts w:ascii="Arial" w:hAnsi="Arial" w:cs="Arial"/>
          <w:i w:val="0"/>
          <w:iCs w:val="0"/>
          <w:smallCaps w:val="0"/>
          <w:spacing w:val="0"/>
          <w:szCs w:val="24"/>
        </w:rPr>
        <w:t> </w:t>
      </w:r>
      <w:r w:rsidR="000014F7">
        <w:rPr>
          <w:rStyle w:val="BookTitle"/>
          <w:rFonts w:ascii="Arial" w:hAnsi="Arial" w:cs="Arial"/>
          <w:i w:val="0"/>
          <w:iCs w:val="0"/>
          <w:smallCaps w:val="0"/>
          <w:spacing w:val="0"/>
          <w:szCs w:val="24"/>
        </w:rPr>
        <w:t>seek review of the CEO’s decision, under Part 6 of Chapter 4 of the Act, as the</w:t>
      </w:r>
      <w:r w:rsidR="00FA5FDC">
        <w:rPr>
          <w:rStyle w:val="BookTitle"/>
          <w:rFonts w:ascii="Arial" w:hAnsi="Arial" w:cs="Arial"/>
          <w:i w:val="0"/>
          <w:iCs w:val="0"/>
          <w:smallCaps w:val="0"/>
          <w:spacing w:val="0"/>
          <w:szCs w:val="24"/>
        </w:rPr>
        <w:t> </w:t>
      </w:r>
      <w:r w:rsidR="000014F7">
        <w:rPr>
          <w:rStyle w:val="BookTitle"/>
          <w:rFonts w:ascii="Arial" w:hAnsi="Arial" w:cs="Arial"/>
          <w:i w:val="0"/>
          <w:iCs w:val="0"/>
          <w:smallCaps w:val="0"/>
          <w:spacing w:val="0"/>
          <w:szCs w:val="24"/>
        </w:rPr>
        <w:t xml:space="preserve">result of section 99 of the Act. </w:t>
      </w:r>
    </w:p>
    <w:p w14:paraId="2052E311" w14:textId="77777777" w:rsidR="00443201" w:rsidRDefault="0075793F" w:rsidP="002968D1">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K</w:t>
      </w:r>
      <w:r w:rsidR="00443201">
        <w:rPr>
          <w:rStyle w:val="BookTitle"/>
          <w:rFonts w:ascii="Arial" w:hAnsi="Arial" w:cs="Arial"/>
          <w:i w:val="0"/>
          <w:iCs w:val="0"/>
          <w:smallCaps w:val="0"/>
          <w:spacing w:val="0"/>
          <w:szCs w:val="24"/>
          <w:u w:val="single"/>
        </w:rPr>
        <w:t>eeping enrolled dwelling in good state of repair</w:t>
      </w:r>
    </w:p>
    <w:p w14:paraId="26DDD5E6" w14:textId="77777777" w:rsidR="001213FB" w:rsidRDefault="008F5F9F"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28 </w:t>
      </w:r>
      <w:r w:rsidR="000014F7">
        <w:rPr>
          <w:rStyle w:val="BookTitle"/>
          <w:rFonts w:ascii="Arial" w:hAnsi="Arial" w:cs="Arial"/>
          <w:i w:val="0"/>
          <w:iCs w:val="0"/>
          <w:smallCaps w:val="0"/>
          <w:spacing w:val="0"/>
          <w:szCs w:val="24"/>
        </w:rPr>
        <w:t xml:space="preserve">provides that it is a condition of enrolment that </w:t>
      </w:r>
      <w:r>
        <w:rPr>
          <w:rStyle w:val="BookTitle"/>
          <w:rFonts w:ascii="Arial" w:hAnsi="Arial" w:cs="Arial"/>
          <w:i w:val="0"/>
          <w:iCs w:val="0"/>
          <w:smallCaps w:val="0"/>
          <w:spacing w:val="0"/>
          <w:szCs w:val="24"/>
        </w:rPr>
        <w:t xml:space="preserve">SDA providers ensure </w:t>
      </w:r>
      <w:r w:rsidR="00443201" w:rsidRPr="008A1FAD">
        <w:rPr>
          <w:rStyle w:val="BookTitle"/>
          <w:rFonts w:ascii="Arial" w:hAnsi="Arial" w:cs="Arial"/>
          <w:i w:val="0"/>
          <w:iCs w:val="0"/>
          <w:smallCaps w:val="0"/>
          <w:spacing w:val="0"/>
          <w:szCs w:val="24"/>
        </w:rPr>
        <w:t>that each dwelling enrolled by the provider is in a good state of repair and is being appropriately maintained.</w:t>
      </w:r>
    </w:p>
    <w:p w14:paraId="2763A06A" w14:textId="77777777" w:rsidR="0073212C" w:rsidRDefault="00924445"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SDA Rules 2016 included a similar </w:t>
      </w:r>
      <w:r w:rsidR="001713AB">
        <w:rPr>
          <w:rStyle w:val="BookTitle"/>
          <w:rFonts w:ascii="Arial" w:hAnsi="Arial" w:cs="Arial"/>
          <w:i w:val="0"/>
          <w:iCs w:val="0"/>
          <w:smallCaps w:val="0"/>
          <w:spacing w:val="0"/>
          <w:szCs w:val="24"/>
        </w:rPr>
        <w:t>provision that</w:t>
      </w:r>
      <w:r>
        <w:rPr>
          <w:rStyle w:val="BookTitle"/>
          <w:rFonts w:ascii="Arial" w:hAnsi="Arial" w:cs="Arial"/>
          <w:i w:val="0"/>
          <w:iCs w:val="0"/>
          <w:smallCaps w:val="0"/>
          <w:spacing w:val="0"/>
          <w:szCs w:val="24"/>
        </w:rPr>
        <w:t xml:space="preserve"> required the service provider to</w:t>
      </w:r>
      <w:r w:rsidR="00377713">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provide an annual attestation to that effect.</w:t>
      </w:r>
      <w:r w:rsidR="0073212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The requirement for an annual attestation has been replaced by a discretionary power for the CEO to require that the matters provided for at the time of enrolment continue to apply to the dwelling (section</w:t>
      </w:r>
      <w:r w:rsidR="00754EBE">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30). This would include the </w:t>
      </w:r>
      <w:r w:rsidR="0027000C">
        <w:rPr>
          <w:rStyle w:val="BookTitle"/>
          <w:rFonts w:ascii="Arial" w:hAnsi="Arial" w:cs="Arial"/>
          <w:i w:val="0"/>
          <w:iCs w:val="0"/>
          <w:smallCaps w:val="0"/>
          <w:spacing w:val="0"/>
          <w:szCs w:val="24"/>
        </w:rPr>
        <w:t>certifying</w:t>
      </w:r>
      <w:r>
        <w:rPr>
          <w:rStyle w:val="BookTitle"/>
          <w:rFonts w:ascii="Arial" w:hAnsi="Arial" w:cs="Arial"/>
          <w:i w:val="0"/>
          <w:iCs w:val="0"/>
          <w:smallCaps w:val="0"/>
          <w:spacing w:val="0"/>
          <w:szCs w:val="24"/>
        </w:rPr>
        <w:t xml:space="preserve"> that the dwelling still meets the requirements set out under </w:t>
      </w:r>
      <w:r w:rsidR="00736146">
        <w:rPr>
          <w:rStyle w:val="BookTitle"/>
          <w:rFonts w:ascii="Arial" w:hAnsi="Arial" w:cs="Arial"/>
          <w:i w:val="0"/>
          <w:iCs w:val="0"/>
          <w:smallCaps w:val="0"/>
          <w:spacing w:val="0"/>
          <w:szCs w:val="24"/>
        </w:rPr>
        <w:t>sub</w:t>
      </w:r>
      <w:r>
        <w:rPr>
          <w:rStyle w:val="BookTitle"/>
          <w:rFonts w:ascii="Arial" w:hAnsi="Arial" w:cs="Arial"/>
          <w:i w:val="0"/>
          <w:iCs w:val="0"/>
          <w:smallCaps w:val="0"/>
          <w:spacing w:val="0"/>
          <w:szCs w:val="24"/>
        </w:rPr>
        <w:t xml:space="preserve">section 25(3). </w:t>
      </w:r>
    </w:p>
    <w:p w14:paraId="340DBD67" w14:textId="77777777" w:rsidR="00443201" w:rsidRDefault="0027000C"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change is not intended to create an additional regulatory burden on SDA providers, rather </w:t>
      </w:r>
      <w:r w:rsidR="0073212C">
        <w:rPr>
          <w:rStyle w:val="BookTitle"/>
          <w:rFonts w:ascii="Arial" w:hAnsi="Arial" w:cs="Arial"/>
          <w:i w:val="0"/>
          <w:iCs w:val="0"/>
          <w:smallCaps w:val="0"/>
          <w:spacing w:val="0"/>
          <w:szCs w:val="24"/>
        </w:rPr>
        <w:t>it is intended to ensure</w:t>
      </w:r>
      <w:r>
        <w:rPr>
          <w:rStyle w:val="BookTitle"/>
          <w:rFonts w:ascii="Arial" w:hAnsi="Arial" w:cs="Arial"/>
          <w:i w:val="0"/>
          <w:iCs w:val="0"/>
          <w:smallCaps w:val="0"/>
          <w:spacing w:val="0"/>
          <w:szCs w:val="24"/>
        </w:rPr>
        <w:t xml:space="preserve"> that the dwelling in which the participant is</w:t>
      </w:r>
      <w:r w:rsidR="00D95E78">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residing is appropriately maintained.</w:t>
      </w:r>
      <w:r w:rsidR="00924445">
        <w:rPr>
          <w:rStyle w:val="BookTitle"/>
          <w:rFonts w:ascii="Arial" w:hAnsi="Arial" w:cs="Arial"/>
          <w:i w:val="0"/>
          <w:iCs w:val="0"/>
          <w:smallCaps w:val="0"/>
          <w:spacing w:val="0"/>
          <w:szCs w:val="24"/>
        </w:rPr>
        <w:t xml:space="preserve"> </w:t>
      </w:r>
    </w:p>
    <w:p w14:paraId="0E27E96B" w14:textId="77777777" w:rsidR="00443201" w:rsidRDefault="0075793F" w:rsidP="002968D1">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N</w:t>
      </w:r>
      <w:r w:rsidR="00443201">
        <w:rPr>
          <w:rStyle w:val="BookTitle"/>
          <w:rFonts w:ascii="Arial" w:hAnsi="Arial" w:cs="Arial"/>
          <w:i w:val="0"/>
          <w:iCs w:val="0"/>
          <w:smallCaps w:val="0"/>
          <w:spacing w:val="0"/>
          <w:szCs w:val="24"/>
          <w:u w:val="single"/>
        </w:rPr>
        <w:t>otifying the CEO of changes relating to an enrolled dwelling</w:t>
      </w:r>
    </w:p>
    <w:p w14:paraId="2C326EE9" w14:textId="77777777" w:rsidR="00443201" w:rsidRDefault="007C78A2" w:rsidP="007C78A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29 provides that it </w:t>
      </w:r>
      <w:r w:rsidR="00443201">
        <w:rPr>
          <w:rStyle w:val="BookTitle"/>
          <w:rFonts w:ascii="Arial" w:hAnsi="Arial" w:cs="Arial"/>
          <w:i w:val="0"/>
          <w:iCs w:val="0"/>
          <w:smallCaps w:val="0"/>
          <w:spacing w:val="0"/>
          <w:szCs w:val="24"/>
        </w:rPr>
        <w:t xml:space="preserve">is a condition of enrolment that an SDA provider notify the CEO, in writing, if any of the specific events </w:t>
      </w:r>
      <w:r>
        <w:rPr>
          <w:rStyle w:val="BookTitle"/>
          <w:rFonts w:ascii="Arial" w:hAnsi="Arial" w:cs="Arial"/>
          <w:i w:val="0"/>
          <w:iCs w:val="0"/>
          <w:smallCaps w:val="0"/>
          <w:spacing w:val="0"/>
          <w:szCs w:val="24"/>
        </w:rPr>
        <w:t xml:space="preserve">listed in subsection 29(1) </w:t>
      </w:r>
      <w:r w:rsidR="00443201">
        <w:rPr>
          <w:rStyle w:val="BookTitle"/>
          <w:rFonts w:ascii="Arial" w:hAnsi="Arial" w:cs="Arial"/>
          <w:i w:val="0"/>
          <w:iCs w:val="0"/>
          <w:smallCaps w:val="0"/>
          <w:spacing w:val="0"/>
          <w:szCs w:val="24"/>
        </w:rPr>
        <w:t>occurs in relation to an enrolled dwelling of t</w:t>
      </w:r>
      <w:r>
        <w:rPr>
          <w:rStyle w:val="BookTitle"/>
          <w:rFonts w:ascii="Arial" w:hAnsi="Arial" w:cs="Arial"/>
          <w:i w:val="0"/>
          <w:iCs w:val="0"/>
          <w:smallCaps w:val="0"/>
          <w:spacing w:val="0"/>
          <w:szCs w:val="24"/>
        </w:rPr>
        <w:t>he provider.</w:t>
      </w:r>
    </w:p>
    <w:p w14:paraId="25D5AD99" w14:textId="77777777" w:rsidR="00443201" w:rsidRDefault="00443201" w:rsidP="008F5F9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‘SDA Pricing and Payments Framework’ is defined in section 5. It means </w:t>
      </w:r>
      <w:r w:rsidRPr="00DF208F">
        <w:rPr>
          <w:rStyle w:val="BookTitle"/>
          <w:rFonts w:ascii="Arial" w:hAnsi="Arial" w:cs="Arial"/>
          <w:i w:val="0"/>
          <w:iCs w:val="0"/>
          <w:smallCaps w:val="0"/>
          <w:spacing w:val="0"/>
          <w:szCs w:val="24"/>
        </w:rPr>
        <w:t xml:space="preserve">the publication known as the </w:t>
      </w:r>
      <w:r w:rsidR="001277FC">
        <w:rPr>
          <w:rStyle w:val="BookTitle"/>
          <w:rFonts w:ascii="Arial" w:hAnsi="Arial" w:cs="Arial"/>
          <w:i w:val="0"/>
          <w:iCs w:val="0"/>
          <w:smallCaps w:val="0"/>
          <w:spacing w:val="0"/>
          <w:szCs w:val="24"/>
        </w:rPr>
        <w:t>SDA</w:t>
      </w:r>
      <w:r w:rsidRPr="00DF208F">
        <w:rPr>
          <w:rStyle w:val="BookTitle"/>
          <w:rFonts w:ascii="Arial" w:hAnsi="Arial" w:cs="Arial"/>
          <w:i w:val="0"/>
          <w:iCs w:val="0"/>
          <w:smallCaps w:val="0"/>
          <w:spacing w:val="0"/>
          <w:szCs w:val="24"/>
        </w:rPr>
        <w:t xml:space="preserve"> Pricing and Payments Framework, as endorsed by</w:t>
      </w:r>
      <w:r w:rsidR="00FA5FDC">
        <w:rPr>
          <w:rStyle w:val="BookTitle"/>
          <w:rFonts w:ascii="Arial" w:hAnsi="Arial" w:cs="Arial"/>
          <w:i w:val="0"/>
          <w:iCs w:val="0"/>
          <w:smallCaps w:val="0"/>
          <w:spacing w:val="0"/>
          <w:szCs w:val="24"/>
        </w:rPr>
        <w:t> </w:t>
      </w:r>
      <w:r w:rsidRPr="00DF208F">
        <w:rPr>
          <w:rStyle w:val="BookTitle"/>
          <w:rFonts w:ascii="Arial" w:hAnsi="Arial" w:cs="Arial"/>
          <w:i w:val="0"/>
          <w:iCs w:val="0"/>
          <w:smallCaps w:val="0"/>
          <w:spacing w:val="0"/>
          <w:szCs w:val="24"/>
        </w:rPr>
        <w:t>the Disability Reform Council of the Council of Australian Governments, as</w:t>
      </w:r>
      <w:r w:rsidR="00FA5FDC">
        <w:rPr>
          <w:rStyle w:val="BookTitle"/>
          <w:rFonts w:ascii="Arial" w:hAnsi="Arial" w:cs="Arial"/>
          <w:i w:val="0"/>
          <w:iCs w:val="0"/>
          <w:smallCaps w:val="0"/>
          <w:spacing w:val="0"/>
          <w:szCs w:val="24"/>
        </w:rPr>
        <w:t> </w:t>
      </w:r>
      <w:r w:rsidRPr="00DF208F">
        <w:rPr>
          <w:rStyle w:val="BookTitle"/>
          <w:rFonts w:ascii="Arial" w:hAnsi="Arial" w:cs="Arial"/>
          <w:i w:val="0"/>
          <w:iCs w:val="0"/>
          <w:smallCaps w:val="0"/>
          <w:spacing w:val="0"/>
          <w:szCs w:val="24"/>
        </w:rPr>
        <w:t>in</w:t>
      </w:r>
      <w:r w:rsidR="00FA5FDC">
        <w:rPr>
          <w:rStyle w:val="BookTitle"/>
          <w:rFonts w:ascii="Arial" w:hAnsi="Arial" w:cs="Arial"/>
          <w:i w:val="0"/>
          <w:iCs w:val="0"/>
          <w:smallCaps w:val="0"/>
          <w:spacing w:val="0"/>
          <w:szCs w:val="24"/>
        </w:rPr>
        <w:t> </w:t>
      </w:r>
      <w:r w:rsidRPr="00DF208F">
        <w:rPr>
          <w:rStyle w:val="BookTitle"/>
          <w:rFonts w:ascii="Arial" w:hAnsi="Arial" w:cs="Arial"/>
          <w:i w:val="0"/>
          <w:iCs w:val="0"/>
          <w:smallCaps w:val="0"/>
          <w:spacing w:val="0"/>
          <w:szCs w:val="24"/>
        </w:rPr>
        <w:t>force from time to time.</w:t>
      </w:r>
      <w:r>
        <w:rPr>
          <w:rStyle w:val="BookTitle"/>
          <w:rFonts w:ascii="Arial" w:hAnsi="Arial" w:cs="Arial"/>
          <w:i w:val="0"/>
          <w:iCs w:val="0"/>
          <w:smallCaps w:val="0"/>
          <w:spacing w:val="0"/>
          <w:szCs w:val="24"/>
        </w:rPr>
        <w:t xml:space="preserve"> A note to the provision </w:t>
      </w:r>
      <w:r w:rsidR="008F5F9F">
        <w:rPr>
          <w:rStyle w:val="BookTitle"/>
          <w:rFonts w:ascii="Arial" w:hAnsi="Arial" w:cs="Arial"/>
          <w:i w:val="0"/>
          <w:iCs w:val="0"/>
          <w:smallCaps w:val="0"/>
          <w:spacing w:val="0"/>
          <w:szCs w:val="24"/>
        </w:rPr>
        <w:t>states</w:t>
      </w:r>
      <w:r>
        <w:rPr>
          <w:rStyle w:val="BookTitle"/>
          <w:rFonts w:ascii="Arial" w:hAnsi="Arial" w:cs="Arial"/>
          <w:i w:val="0"/>
          <w:iCs w:val="0"/>
          <w:smallCaps w:val="0"/>
          <w:spacing w:val="0"/>
          <w:szCs w:val="24"/>
        </w:rPr>
        <w:t xml:space="preserve"> that t</w:t>
      </w:r>
      <w:r w:rsidRPr="00DF208F">
        <w:rPr>
          <w:rStyle w:val="BookTitle"/>
          <w:rFonts w:ascii="Arial" w:hAnsi="Arial" w:cs="Arial"/>
          <w:i w:val="0"/>
          <w:iCs w:val="0"/>
          <w:smallCaps w:val="0"/>
          <w:spacing w:val="0"/>
          <w:szCs w:val="24"/>
        </w:rPr>
        <w:t xml:space="preserve">he SDA Pricing and Payments Framework </w:t>
      </w:r>
      <w:r w:rsidR="00353799">
        <w:rPr>
          <w:rStyle w:val="BookTitle"/>
          <w:rFonts w:ascii="Arial" w:hAnsi="Arial" w:cs="Arial"/>
          <w:i w:val="0"/>
          <w:iCs w:val="0"/>
          <w:smallCaps w:val="0"/>
          <w:spacing w:val="0"/>
          <w:szCs w:val="24"/>
        </w:rPr>
        <w:t xml:space="preserve">may </w:t>
      </w:r>
      <w:r w:rsidRPr="00DF208F">
        <w:rPr>
          <w:rStyle w:val="BookTitle"/>
          <w:rFonts w:ascii="Arial" w:hAnsi="Arial" w:cs="Arial"/>
          <w:i w:val="0"/>
          <w:iCs w:val="0"/>
          <w:smallCaps w:val="0"/>
          <w:spacing w:val="0"/>
          <w:szCs w:val="24"/>
        </w:rPr>
        <w:t>be viewed on the Department’s website (</w:t>
      </w:r>
      <w:r w:rsidRPr="00A10128">
        <w:rPr>
          <w:rFonts w:ascii="Arial" w:hAnsi="Arial" w:cs="Arial"/>
          <w:szCs w:val="24"/>
        </w:rPr>
        <w:t>http://www.dss.gov.au</w:t>
      </w:r>
      <w:r w:rsidRPr="00DF208F">
        <w:rPr>
          <w:rStyle w:val="BookTitle"/>
          <w:rFonts w:ascii="Arial" w:hAnsi="Arial" w:cs="Arial"/>
          <w:i w:val="0"/>
          <w:iCs w:val="0"/>
          <w:smallCaps w:val="0"/>
          <w:spacing w:val="0"/>
          <w:szCs w:val="24"/>
        </w:rPr>
        <w:t>)</w:t>
      </w:r>
      <w:r w:rsidR="00353799">
        <w:rPr>
          <w:rStyle w:val="BookTitle"/>
          <w:rFonts w:ascii="Arial" w:hAnsi="Arial" w:cs="Arial"/>
          <w:i w:val="0"/>
          <w:iCs w:val="0"/>
          <w:smallCaps w:val="0"/>
          <w:spacing w:val="0"/>
          <w:szCs w:val="24"/>
        </w:rPr>
        <w:t>, without charge</w:t>
      </w:r>
      <w:r w:rsidRPr="00DF208F">
        <w:rPr>
          <w:rStyle w:val="BookTitle"/>
          <w:rFonts w:ascii="Arial" w:hAnsi="Arial" w:cs="Arial"/>
          <w:i w:val="0"/>
          <w:iCs w:val="0"/>
          <w:smallCaps w:val="0"/>
          <w:spacing w:val="0"/>
          <w:szCs w:val="24"/>
        </w:rPr>
        <w:t>.</w:t>
      </w:r>
    </w:p>
    <w:p w14:paraId="11718EF7" w14:textId="77777777" w:rsidR="00443201"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29(2) requires the provider to notify the CEO of the matters mentioned in</w:t>
      </w:r>
      <w:r w:rsidR="00FD6164">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subsection 29(1) within 5 days of the event occurring. </w:t>
      </w:r>
    </w:p>
    <w:p w14:paraId="4C865F0A" w14:textId="77777777" w:rsidR="00443201"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29(3) requires that if the provider is notifying the CEO that the provider proposes </w:t>
      </w:r>
      <w:r w:rsidR="007A49CB">
        <w:rPr>
          <w:rStyle w:val="BookTitle"/>
          <w:rFonts w:ascii="Arial" w:hAnsi="Arial" w:cs="Arial"/>
          <w:i w:val="0"/>
          <w:iCs w:val="0"/>
          <w:smallCaps w:val="0"/>
          <w:spacing w:val="0"/>
          <w:szCs w:val="24"/>
        </w:rPr>
        <w:t xml:space="preserve">to </w:t>
      </w:r>
      <w:r>
        <w:rPr>
          <w:rStyle w:val="BookTitle"/>
          <w:rFonts w:ascii="Arial" w:hAnsi="Arial" w:cs="Arial"/>
          <w:i w:val="0"/>
          <w:iCs w:val="0"/>
          <w:smallCaps w:val="0"/>
          <w:spacing w:val="0"/>
          <w:szCs w:val="24"/>
        </w:rPr>
        <w:t>charge the participant rent that exceeds the amount provided for by</w:t>
      </w:r>
      <w:r w:rsidR="00FD6164">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paragraph 29(1)(g), the provider must include with the notice a certificate from a</w:t>
      </w:r>
      <w:r w:rsidR="00FD6164">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qualified property valuer stating that the rent to be charged is fair and reasonable. </w:t>
      </w:r>
    </w:p>
    <w:p w14:paraId="59F8DD25" w14:textId="77777777" w:rsidR="00443201" w:rsidRDefault="0075793F" w:rsidP="002968D1">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C</w:t>
      </w:r>
      <w:r w:rsidR="00443201">
        <w:rPr>
          <w:rStyle w:val="BookTitle"/>
          <w:rFonts w:ascii="Arial" w:hAnsi="Arial" w:cs="Arial"/>
          <w:i w:val="0"/>
          <w:iCs w:val="0"/>
          <w:smallCaps w:val="0"/>
          <w:spacing w:val="0"/>
          <w:szCs w:val="24"/>
          <w:u w:val="single"/>
        </w:rPr>
        <w:t>ertification of enrolled dwellings</w:t>
      </w:r>
    </w:p>
    <w:p w14:paraId="3B48BE77" w14:textId="77777777" w:rsidR="00443201"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30 allows the CEO, by notice in writing, to request a provider to arrange for another person to certify that the information provided at the time of enrolment for a</w:t>
      </w:r>
      <w:r w:rsidR="00FD6164">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dwelling continue to apply to the dwelling.</w:t>
      </w:r>
      <w:r w:rsidR="000B365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The notice must specify both requirements </w:t>
      </w:r>
      <w:r w:rsidRPr="004D0777">
        <w:rPr>
          <w:rStyle w:val="BookTitle"/>
          <w:rFonts w:ascii="Arial" w:hAnsi="Arial" w:cs="Arial"/>
          <w:i w:val="0"/>
          <w:iCs w:val="0"/>
          <w:smallCaps w:val="0"/>
          <w:spacing w:val="0"/>
          <w:szCs w:val="24"/>
        </w:rPr>
        <w:t>relating to the qualifications and independence of the person that is to u</w:t>
      </w:r>
      <w:r>
        <w:rPr>
          <w:rStyle w:val="BookTitle"/>
          <w:rFonts w:ascii="Arial" w:hAnsi="Arial" w:cs="Arial"/>
          <w:i w:val="0"/>
          <w:iCs w:val="0"/>
          <w:smallCaps w:val="0"/>
          <w:spacing w:val="0"/>
          <w:szCs w:val="24"/>
        </w:rPr>
        <w:t xml:space="preserve">ndertake the certification and </w:t>
      </w:r>
      <w:r w:rsidRPr="004D0777">
        <w:rPr>
          <w:rStyle w:val="BookTitle"/>
          <w:rFonts w:ascii="Arial" w:hAnsi="Arial" w:cs="Arial"/>
          <w:i w:val="0"/>
          <w:iCs w:val="0"/>
          <w:smallCaps w:val="0"/>
          <w:spacing w:val="0"/>
          <w:szCs w:val="24"/>
        </w:rPr>
        <w:t>the period within which the certification must be given to the CEO.</w:t>
      </w:r>
    </w:p>
    <w:p w14:paraId="70BFB5E4" w14:textId="77777777" w:rsidR="00443201" w:rsidRDefault="00443201" w:rsidP="002968D1">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Subdivision C – Density restriction</w:t>
      </w:r>
    </w:p>
    <w:p w14:paraId="05B1E3CB" w14:textId="77777777" w:rsidR="00443201" w:rsidRPr="00706B15"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w:t>
      </w:r>
      <w:r w:rsidR="00E27813">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ubdivision substantially re-establishes the density restriction provisions of the SDA Rules 2016. </w:t>
      </w:r>
    </w:p>
    <w:p w14:paraId="147C8EE2" w14:textId="77777777" w:rsidR="000B365C" w:rsidRDefault="00443201" w:rsidP="002968D1">
      <w:pPr>
        <w:pStyle w:val="dot10"/>
        <w:spacing w:before="120" w:beforeAutospacing="0" w:after="120" w:afterAutospacing="0"/>
        <w:jc w:val="both"/>
        <w:rPr>
          <w:rFonts w:ascii="Arial" w:hAnsi="Arial" w:cs="Arial"/>
          <w:color w:val="000000"/>
        </w:rPr>
      </w:pPr>
      <w:r w:rsidRPr="0075793F">
        <w:rPr>
          <w:rStyle w:val="BookTitle"/>
          <w:rFonts w:ascii="Arial" w:hAnsi="Arial" w:cs="Arial"/>
          <w:i w:val="0"/>
          <w:iCs w:val="0"/>
          <w:smallCaps w:val="0"/>
          <w:spacing w:val="0"/>
        </w:rPr>
        <w:t xml:space="preserve">Section 31 </w:t>
      </w:r>
      <w:r w:rsidRPr="00706B15">
        <w:rPr>
          <w:rStyle w:val="BookTitle"/>
          <w:rFonts w:ascii="Arial" w:hAnsi="Arial" w:cs="Arial"/>
          <w:i w:val="0"/>
          <w:iCs w:val="0"/>
          <w:smallCaps w:val="0"/>
          <w:spacing w:val="0"/>
        </w:rPr>
        <w:t>sets</w:t>
      </w:r>
      <w:r w:rsidRPr="00706B15">
        <w:rPr>
          <w:rFonts w:ascii="Arial" w:hAnsi="Arial" w:cs="Arial"/>
          <w:color w:val="000000"/>
        </w:rPr>
        <w:t xml:space="preserve"> out, for </w:t>
      </w:r>
      <w:r>
        <w:rPr>
          <w:rFonts w:ascii="Arial" w:hAnsi="Arial" w:cs="Arial"/>
          <w:color w:val="000000"/>
        </w:rPr>
        <w:t>new builds or existing stock</w:t>
      </w:r>
      <w:r w:rsidRPr="00706B15">
        <w:rPr>
          <w:rFonts w:ascii="Arial" w:hAnsi="Arial" w:cs="Arial"/>
          <w:color w:val="000000"/>
        </w:rPr>
        <w:t>, restrictions that apply to stop the enrolment and funding of unacceptable concentrations of SDA. The restrictions relate to the maximum number of participants with SDA in their plan who can reside on</w:t>
      </w:r>
      <w:r w:rsidR="00FD6164">
        <w:rPr>
          <w:rFonts w:ascii="Arial" w:hAnsi="Arial" w:cs="Arial"/>
          <w:color w:val="000000"/>
        </w:rPr>
        <w:t> </w:t>
      </w:r>
      <w:r w:rsidRPr="00706B15">
        <w:rPr>
          <w:rFonts w:ascii="Arial" w:hAnsi="Arial" w:cs="Arial"/>
          <w:color w:val="000000"/>
        </w:rPr>
        <w:t>a</w:t>
      </w:r>
      <w:r w:rsidR="00FD6164">
        <w:rPr>
          <w:rFonts w:ascii="Arial" w:hAnsi="Arial" w:cs="Arial"/>
          <w:color w:val="000000"/>
        </w:rPr>
        <w:t> </w:t>
      </w:r>
      <w:r w:rsidRPr="00706B15">
        <w:rPr>
          <w:rFonts w:ascii="Arial" w:hAnsi="Arial" w:cs="Arial"/>
          <w:color w:val="000000"/>
        </w:rPr>
        <w:t xml:space="preserve">parcel of land when there </w:t>
      </w:r>
      <w:r>
        <w:rPr>
          <w:rFonts w:ascii="Arial" w:hAnsi="Arial" w:cs="Arial"/>
          <w:color w:val="000000"/>
        </w:rPr>
        <w:t>are multiple dwellings on that</w:t>
      </w:r>
      <w:r w:rsidRPr="00706B15">
        <w:rPr>
          <w:rFonts w:ascii="Arial" w:hAnsi="Arial" w:cs="Arial"/>
          <w:color w:val="000000"/>
        </w:rPr>
        <w:t xml:space="preserve"> parcel of land. </w:t>
      </w:r>
    </w:p>
    <w:p w14:paraId="0982270E" w14:textId="77777777" w:rsidR="00443201" w:rsidRPr="00706B15" w:rsidRDefault="00443201" w:rsidP="00EF0AC1">
      <w:pPr>
        <w:jc w:val="both"/>
        <w:rPr>
          <w:rFonts w:ascii="Arial" w:hAnsi="Arial" w:cs="Arial"/>
          <w:color w:val="000000"/>
          <w:sz w:val="22"/>
          <w:szCs w:val="22"/>
        </w:rPr>
      </w:pPr>
      <w:r w:rsidRPr="00706B15">
        <w:rPr>
          <w:rFonts w:ascii="Arial" w:hAnsi="Arial" w:cs="Arial"/>
          <w:color w:val="000000"/>
        </w:rPr>
        <w:t xml:space="preserve">For example, a number of participants with SDA in their plan </w:t>
      </w:r>
      <w:r w:rsidR="00736146">
        <w:rPr>
          <w:rFonts w:ascii="Arial" w:hAnsi="Arial" w:cs="Arial"/>
          <w:color w:val="000000"/>
        </w:rPr>
        <w:t xml:space="preserve">live </w:t>
      </w:r>
      <w:r w:rsidRPr="00706B15">
        <w:rPr>
          <w:rFonts w:ascii="Arial" w:hAnsi="Arial" w:cs="Arial"/>
          <w:color w:val="000000"/>
        </w:rPr>
        <w:t>in a single apartment block or live in one of a number of stand-alone dwellings on a single site.</w:t>
      </w:r>
      <w:r w:rsidR="000B365C">
        <w:rPr>
          <w:rFonts w:ascii="Arial" w:hAnsi="Arial" w:cs="Arial"/>
          <w:color w:val="000000"/>
        </w:rPr>
        <w:t xml:space="preserve"> </w:t>
      </w:r>
      <w:r w:rsidRPr="00706B15">
        <w:rPr>
          <w:rFonts w:ascii="Arial" w:hAnsi="Arial" w:cs="Arial"/>
          <w:color w:val="000000"/>
        </w:rPr>
        <w:t>These restrictions are in place to ensure SDA provides for inclusive communities and that people with disability who have SDA in their plan are included in general market areas and are not segregated from the community.</w:t>
      </w:r>
      <w:r w:rsidRPr="00706B15">
        <w:rPr>
          <w:rFonts w:ascii="Arial" w:hAnsi="Arial" w:cs="Arial"/>
          <w:b/>
          <w:bCs/>
          <w:color w:val="000000"/>
        </w:rPr>
        <w:t xml:space="preserve"> </w:t>
      </w:r>
    </w:p>
    <w:p w14:paraId="61210B57" w14:textId="77777777" w:rsidR="007D267A" w:rsidRDefault="00443201" w:rsidP="00EF0AC1">
      <w:pPr>
        <w:spacing w:after="240"/>
        <w:jc w:val="both"/>
        <w:rPr>
          <w:rFonts w:ascii="Arial" w:hAnsi="Arial" w:cs="Arial"/>
          <w:color w:val="000000"/>
        </w:rPr>
      </w:pPr>
      <w:r w:rsidRPr="00706B15">
        <w:rPr>
          <w:rFonts w:ascii="Arial" w:hAnsi="Arial" w:cs="Arial"/>
          <w:color w:val="000000"/>
        </w:rPr>
        <w:t>In the case of intentional communities</w:t>
      </w:r>
      <w:r w:rsidR="001326DD">
        <w:rPr>
          <w:rFonts w:ascii="Arial" w:hAnsi="Arial" w:cs="Arial"/>
          <w:color w:val="000000"/>
        </w:rPr>
        <w:t>,</w:t>
      </w:r>
      <w:r w:rsidRPr="00706B15">
        <w:rPr>
          <w:rFonts w:ascii="Arial" w:hAnsi="Arial" w:cs="Arial"/>
          <w:color w:val="000000"/>
        </w:rPr>
        <w:t xml:space="preserve"> paragraph</w:t>
      </w:r>
      <w:r>
        <w:rPr>
          <w:rFonts w:ascii="Arial" w:hAnsi="Arial" w:cs="Arial"/>
          <w:color w:val="000000"/>
        </w:rPr>
        <w:t>s 31(2)(b</w:t>
      </w:r>
      <w:r w:rsidR="001326DD">
        <w:rPr>
          <w:rFonts w:ascii="Arial" w:hAnsi="Arial" w:cs="Arial"/>
          <w:color w:val="000000"/>
        </w:rPr>
        <w:t xml:space="preserve">) and </w:t>
      </w:r>
      <w:r>
        <w:rPr>
          <w:rFonts w:ascii="Arial" w:hAnsi="Arial" w:cs="Arial"/>
          <w:color w:val="000000"/>
        </w:rPr>
        <w:t>(c)</w:t>
      </w:r>
      <w:r w:rsidRPr="00706B15">
        <w:rPr>
          <w:rFonts w:ascii="Arial" w:hAnsi="Arial" w:cs="Arial"/>
          <w:color w:val="000000"/>
        </w:rPr>
        <w:t xml:space="preserve"> </w:t>
      </w:r>
      <w:r>
        <w:rPr>
          <w:rFonts w:ascii="Arial" w:hAnsi="Arial" w:cs="Arial"/>
          <w:color w:val="000000"/>
        </w:rPr>
        <w:t>set</w:t>
      </w:r>
      <w:r w:rsidRPr="00706B15">
        <w:rPr>
          <w:rFonts w:ascii="Arial" w:hAnsi="Arial" w:cs="Arial"/>
          <w:color w:val="000000"/>
        </w:rPr>
        <w:t xml:space="preserve"> out the higher concentrations of SDA that are acceptable. </w:t>
      </w:r>
      <w:r>
        <w:rPr>
          <w:rFonts w:ascii="Arial" w:hAnsi="Arial" w:cs="Arial"/>
          <w:color w:val="000000"/>
        </w:rPr>
        <w:t xml:space="preserve">Subsection 31(3) provides a definition </w:t>
      </w:r>
      <w:r w:rsidR="00284F2F">
        <w:rPr>
          <w:rFonts w:ascii="Arial" w:hAnsi="Arial" w:cs="Arial"/>
          <w:color w:val="000000"/>
        </w:rPr>
        <w:t>of</w:t>
      </w:r>
      <w:r w:rsidR="00FD6164">
        <w:rPr>
          <w:rFonts w:ascii="Arial" w:hAnsi="Arial" w:cs="Arial"/>
          <w:color w:val="000000"/>
        </w:rPr>
        <w:t> </w:t>
      </w:r>
      <w:r w:rsidRPr="000B2BC7">
        <w:rPr>
          <w:rFonts w:ascii="Arial" w:hAnsi="Arial" w:cs="Arial"/>
          <w:i/>
          <w:color w:val="000000"/>
        </w:rPr>
        <w:t>intentional community</w:t>
      </w:r>
      <w:r>
        <w:rPr>
          <w:rFonts w:ascii="Arial" w:hAnsi="Arial" w:cs="Arial"/>
          <w:color w:val="000000"/>
        </w:rPr>
        <w:t>.</w:t>
      </w:r>
      <w:r w:rsidR="000B365C">
        <w:rPr>
          <w:rFonts w:ascii="Arial" w:hAnsi="Arial" w:cs="Arial"/>
          <w:color w:val="000000"/>
        </w:rPr>
        <w:t xml:space="preserve"> </w:t>
      </w:r>
      <w:r w:rsidRPr="00706B15">
        <w:rPr>
          <w:rFonts w:ascii="Arial" w:hAnsi="Arial" w:cs="Arial"/>
          <w:color w:val="000000"/>
        </w:rPr>
        <w:t xml:space="preserve">A feature of intentional communities is that </w:t>
      </w:r>
      <w:r>
        <w:rPr>
          <w:rFonts w:ascii="Arial" w:hAnsi="Arial" w:cs="Arial"/>
          <w:color w:val="000000"/>
        </w:rPr>
        <w:t>the members have chosen to live together based on common social values and have committed to</w:t>
      </w:r>
      <w:r w:rsidR="00FD6164">
        <w:rPr>
          <w:rFonts w:ascii="Arial" w:hAnsi="Arial" w:cs="Arial"/>
          <w:color w:val="000000"/>
        </w:rPr>
        <w:t> </w:t>
      </w:r>
      <w:r>
        <w:rPr>
          <w:rFonts w:ascii="Arial" w:hAnsi="Arial" w:cs="Arial"/>
          <w:color w:val="000000"/>
        </w:rPr>
        <w:t>the principle of mutual support. The community is designed to have a high degree of social cohesion, and is controlled by the members or residents, and not governed by a single entity.</w:t>
      </w:r>
    </w:p>
    <w:p w14:paraId="4BBCFED8" w14:textId="77777777" w:rsidR="00284F2F" w:rsidRPr="00706B15" w:rsidRDefault="00284F2F" w:rsidP="00EF0AC1">
      <w:pPr>
        <w:pStyle w:val="dot10"/>
        <w:spacing w:before="0" w:beforeAutospacing="0" w:after="120" w:afterAutospacing="0"/>
        <w:jc w:val="both"/>
        <w:rPr>
          <w:rFonts w:ascii="Arial" w:hAnsi="Arial" w:cs="Arial"/>
          <w:color w:val="000000"/>
          <w:sz w:val="22"/>
          <w:szCs w:val="22"/>
        </w:rPr>
      </w:pPr>
      <w:r>
        <w:rPr>
          <w:rFonts w:ascii="Arial" w:hAnsi="Arial" w:cs="Arial"/>
          <w:color w:val="000000"/>
        </w:rPr>
        <w:t>A ‘parcel of land’ is defined in subsection 31(4), by reference to State and Territory laws and requirements. Subsection 31(5) clarifies that the reference to a law of</w:t>
      </w:r>
      <w:r w:rsidR="00FA5FDC">
        <w:rPr>
          <w:rFonts w:ascii="Arial" w:hAnsi="Arial" w:cs="Arial"/>
          <w:color w:val="000000"/>
        </w:rPr>
        <w:t> </w:t>
      </w:r>
      <w:r>
        <w:rPr>
          <w:rFonts w:ascii="Arial" w:hAnsi="Arial" w:cs="Arial"/>
          <w:color w:val="000000"/>
        </w:rPr>
        <w:t>a</w:t>
      </w:r>
      <w:r w:rsidR="00FA5FDC">
        <w:rPr>
          <w:rFonts w:ascii="Arial" w:hAnsi="Arial" w:cs="Arial"/>
          <w:color w:val="000000"/>
        </w:rPr>
        <w:t> </w:t>
      </w:r>
      <w:r>
        <w:rPr>
          <w:rFonts w:ascii="Arial" w:hAnsi="Arial" w:cs="Arial"/>
          <w:color w:val="000000"/>
        </w:rPr>
        <w:t>State</w:t>
      </w:r>
      <w:r w:rsidR="00FA5FDC">
        <w:rPr>
          <w:rFonts w:ascii="Arial" w:hAnsi="Arial" w:cs="Arial"/>
          <w:color w:val="000000"/>
        </w:rPr>
        <w:t> </w:t>
      </w:r>
      <w:r>
        <w:rPr>
          <w:rFonts w:ascii="Arial" w:hAnsi="Arial" w:cs="Arial"/>
          <w:color w:val="000000"/>
        </w:rPr>
        <w:t>or Territory is a reference to that law as in force from time to time.</w:t>
      </w:r>
    </w:p>
    <w:p w14:paraId="2C897013" w14:textId="77777777" w:rsidR="00443201" w:rsidRDefault="00443201" w:rsidP="002968D1">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Division 4 – Eligible participant to reside at dwelling</w:t>
      </w:r>
    </w:p>
    <w:p w14:paraId="2F9D46F2" w14:textId="77777777" w:rsidR="00443201" w:rsidRDefault="000014F7"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32 </w:t>
      </w:r>
      <w:r w:rsidR="00443201">
        <w:rPr>
          <w:rStyle w:val="BookTitle"/>
          <w:rFonts w:ascii="Arial" w:hAnsi="Arial" w:cs="Arial"/>
          <w:i w:val="0"/>
          <w:iCs w:val="0"/>
          <w:smallCaps w:val="0"/>
          <w:spacing w:val="0"/>
          <w:szCs w:val="24"/>
        </w:rPr>
        <w:t>establishes when an eligible participant re</w:t>
      </w:r>
      <w:r w:rsidR="000B365C">
        <w:rPr>
          <w:rStyle w:val="BookTitle"/>
          <w:rFonts w:ascii="Arial" w:hAnsi="Arial" w:cs="Arial"/>
          <w:i w:val="0"/>
          <w:iCs w:val="0"/>
          <w:smallCaps w:val="0"/>
          <w:spacing w:val="0"/>
          <w:szCs w:val="24"/>
        </w:rPr>
        <w:t>sides at a dwelling. Subsection </w:t>
      </w:r>
      <w:r w:rsidR="00443201">
        <w:rPr>
          <w:rStyle w:val="BookTitle"/>
          <w:rFonts w:ascii="Arial" w:hAnsi="Arial" w:cs="Arial"/>
          <w:i w:val="0"/>
          <w:iCs w:val="0"/>
          <w:smallCaps w:val="0"/>
          <w:spacing w:val="0"/>
          <w:szCs w:val="24"/>
        </w:rPr>
        <w:t>32(1) provides that if an eligible participant ordinarily resides at a dwelling, or if they are taken to do so because of factors set out in subsection 32(2), they reside at a dwelling.</w:t>
      </w:r>
    </w:p>
    <w:p w14:paraId="3FB774AD" w14:textId="77777777" w:rsidR="00443201"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Paragraphs 32(2)(a)</w:t>
      </w:r>
      <w:r w:rsidR="001326DD">
        <w:rPr>
          <w:rStyle w:val="BookTitle"/>
          <w:rFonts w:ascii="Arial" w:hAnsi="Arial" w:cs="Arial"/>
          <w:i w:val="0"/>
          <w:iCs w:val="0"/>
          <w:smallCaps w:val="0"/>
          <w:spacing w:val="0"/>
          <w:szCs w:val="24"/>
        </w:rPr>
        <w:t xml:space="preserve"> to (d) set</w:t>
      </w:r>
      <w:r>
        <w:rPr>
          <w:rStyle w:val="BookTitle"/>
          <w:rFonts w:ascii="Arial" w:hAnsi="Arial" w:cs="Arial"/>
          <w:i w:val="0"/>
          <w:iCs w:val="0"/>
          <w:smallCaps w:val="0"/>
          <w:spacing w:val="0"/>
          <w:szCs w:val="24"/>
        </w:rPr>
        <w:t xml:space="preserve"> out the circumstances where an eligible participant will be</w:t>
      </w:r>
      <w:r w:rsidR="001326DD">
        <w:rPr>
          <w:rStyle w:val="BookTitle"/>
          <w:rFonts w:ascii="Arial" w:hAnsi="Arial" w:cs="Arial"/>
          <w:i w:val="0"/>
          <w:iCs w:val="0"/>
          <w:smallCaps w:val="0"/>
          <w:spacing w:val="0"/>
          <w:szCs w:val="24"/>
        </w:rPr>
        <w:t xml:space="preserve"> taken to reside at a dwelling.</w:t>
      </w:r>
      <w:r w:rsidR="00BD7B91">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These are where the </w:t>
      </w:r>
      <w:r w:rsidR="000B365C">
        <w:rPr>
          <w:rStyle w:val="BookTitle"/>
          <w:rFonts w:ascii="Arial" w:hAnsi="Arial" w:cs="Arial"/>
          <w:i w:val="0"/>
          <w:iCs w:val="0"/>
          <w:smallCaps w:val="0"/>
          <w:spacing w:val="0"/>
          <w:szCs w:val="24"/>
        </w:rPr>
        <w:t>dwelling is enrolled to house 2 </w:t>
      </w:r>
      <w:r>
        <w:rPr>
          <w:rStyle w:val="BookTitle"/>
          <w:rFonts w:ascii="Arial" w:hAnsi="Arial" w:cs="Arial"/>
          <w:i w:val="0"/>
          <w:iCs w:val="0"/>
          <w:smallCaps w:val="0"/>
          <w:spacing w:val="0"/>
          <w:szCs w:val="24"/>
        </w:rPr>
        <w:t>to 5 residents and the eligible participant either dies, gives notice to vacate or</w:t>
      </w:r>
      <w:r w:rsidR="00FD6164">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is</w:t>
      </w:r>
      <w:r w:rsidR="00FD6164">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given notice to vacate, the vacancy is available for another person and the CEO has been notified of the vacancy.</w:t>
      </w:r>
      <w:r w:rsidR="000B365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The eligible participant is taken to reside at the dwelling until the earlier of the vacancy being filled or </w:t>
      </w:r>
      <w:r w:rsidR="003E61E4">
        <w:rPr>
          <w:rStyle w:val="BookTitle"/>
          <w:rFonts w:ascii="Arial" w:hAnsi="Arial" w:cs="Arial"/>
          <w:i w:val="0"/>
          <w:iCs w:val="0"/>
          <w:smallCaps w:val="0"/>
          <w:spacing w:val="0"/>
          <w:szCs w:val="24"/>
        </w:rPr>
        <w:t>the elapse of either 60 or 90 days since the vacancy arose, depending upon the number of residents the dwelling is enrolled to house</w:t>
      </w:r>
      <w:r>
        <w:rPr>
          <w:rStyle w:val="BookTitle"/>
          <w:rFonts w:ascii="Arial" w:hAnsi="Arial" w:cs="Arial"/>
          <w:i w:val="0"/>
          <w:iCs w:val="0"/>
          <w:smallCaps w:val="0"/>
          <w:spacing w:val="0"/>
          <w:szCs w:val="24"/>
        </w:rPr>
        <w:t>.</w:t>
      </w:r>
    </w:p>
    <w:p w14:paraId="7C03E49D" w14:textId="77777777" w:rsidR="00443201" w:rsidRPr="00443201" w:rsidRDefault="00443201" w:rsidP="002968D1">
      <w:pPr>
        <w:jc w:val="both"/>
        <w:rPr>
          <w:rStyle w:val="BookTitle"/>
          <w:rFonts w:ascii="Arial" w:hAnsi="Arial" w:cs="Arial"/>
          <w:b/>
          <w:i w:val="0"/>
          <w:iCs w:val="0"/>
          <w:smallCaps w:val="0"/>
          <w:spacing w:val="0"/>
          <w:szCs w:val="24"/>
          <w:u w:val="single"/>
        </w:rPr>
      </w:pPr>
      <w:r w:rsidRPr="00443201">
        <w:rPr>
          <w:rStyle w:val="BookTitle"/>
          <w:rFonts w:ascii="Arial" w:hAnsi="Arial" w:cs="Arial"/>
          <w:b/>
          <w:i w:val="0"/>
          <w:iCs w:val="0"/>
          <w:smallCaps w:val="0"/>
          <w:spacing w:val="0"/>
          <w:szCs w:val="24"/>
          <w:u w:val="single"/>
        </w:rPr>
        <w:t>Part 4 – Criteria, requirements and circumstances that apply to registered providers of supports</w:t>
      </w:r>
    </w:p>
    <w:p w14:paraId="3C665E16" w14:textId="77777777" w:rsidR="00FA5FDC"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Part 4 has limited application to providers of supports to participants who are not in</w:t>
      </w:r>
      <w:r w:rsidR="00FD6164">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a</w:t>
      </w:r>
      <w:r w:rsidR="00FD6164">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participating jurisdiction, and hence are not yet subject to the oversight of the NDIS Quality and Safeguards Commission. Currently, this only applies to providers of</w:t>
      </w:r>
      <w:r w:rsidR="00FD6164">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supports to participants in Western Australia. </w:t>
      </w:r>
    </w:p>
    <w:p w14:paraId="3E343FFE" w14:textId="77777777" w:rsidR="00FA5FDC" w:rsidRDefault="00FA5FDC" w:rsidP="002968D1">
      <w:pPr>
        <w:jc w:val="both"/>
        <w:rPr>
          <w:rStyle w:val="BookTitle"/>
          <w:rFonts w:ascii="Arial" w:hAnsi="Arial" w:cs="Arial"/>
          <w:i w:val="0"/>
          <w:iCs w:val="0"/>
          <w:smallCaps w:val="0"/>
          <w:spacing w:val="0"/>
          <w:szCs w:val="24"/>
        </w:rPr>
      </w:pPr>
    </w:p>
    <w:p w14:paraId="7587D07B" w14:textId="77777777" w:rsidR="000B365C" w:rsidRDefault="000B365C" w:rsidP="002968D1">
      <w:pPr>
        <w:jc w:val="both"/>
        <w:rPr>
          <w:rStyle w:val="BookTitle"/>
          <w:rFonts w:ascii="Arial" w:hAnsi="Arial" w:cs="Arial"/>
          <w:i w:val="0"/>
          <w:iCs w:val="0"/>
          <w:smallCaps w:val="0"/>
          <w:spacing w:val="0"/>
          <w:szCs w:val="24"/>
        </w:rPr>
      </w:pPr>
    </w:p>
    <w:p w14:paraId="7655FD62" w14:textId="300B8608" w:rsidR="00443201" w:rsidRPr="00EF0AC1"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For providers of </w:t>
      </w:r>
      <w:r w:rsidR="001277FC">
        <w:rPr>
          <w:rStyle w:val="BookTitle"/>
          <w:rFonts w:ascii="Arial" w:hAnsi="Arial" w:cs="Arial"/>
          <w:i w:val="0"/>
          <w:iCs w:val="0"/>
          <w:smallCaps w:val="0"/>
          <w:spacing w:val="0"/>
          <w:szCs w:val="24"/>
        </w:rPr>
        <w:t>SDA</w:t>
      </w:r>
      <w:r>
        <w:rPr>
          <w:rStyle w:val="BookTitle"/>
          <w:rFonts w:ascii="Arial" w:hAnsi="Arial" w:cs="Arial"/>
          <w:i w:val="0"/>
          <w:iCs w:val="0"/>
          <w:smallCaps w:val="0"/>
          <w:spacing w:val="0"/>
          <w:szCs w:val="24"/>
        </w:rPr>
        <w:t xml:space="preserve"> who are registered NDIS providers, ongoing registration criteria and requirements are provided for by the </w:t>
      </w:r>
      <w:r w:rsidRPr="00AE450E">
        <w:rPr>
          <w:rStyle w:val="BookTitle"/>
          <w:rFonts w:ascii="Arial" w:hAnsi="Arial" w:cs="Arial"/>
          <w:iCs w:val="0"/>
          <w:smallCaps w:val="0"/>
          <w:spacing w:val="0"/>
          <w:szCs w:val="24"/>
        </w:rPr>
        <w:t>National Disability Insurance Scheme (Specialist Disability Accommodation Conditions) Rule 2018.</w:t>
      </w:r>
      <w:r w:rsidR="000B365C" w:rsidRPr="00EF0AC1">
        <w:rPr>
          <w:rStyle w:val="BookTitle"/>
          <w:rFonts w:ascii="Arial" w:hAnsi="Arial" w:cs="Arial"/>
          <w:iCs w:val="0"/>
          <w:smallCaps w:val="0"/>
          <w:spacing w:val="0"/>
          <w:szCs w:val="24"/>
        </w:rPr>
        <w:t xml:space="preserve"> </w:t>
      </w:r>
      <w:r w:rsidR="007402CF" w:rsidRPr="00EF0AC1">
        <w:rPr>
          <w:rStyle w:val="BookTitle"/>
          <w:rFonts w:ascii="Arial" w:hAnsi="Arial" w:cs="Arial"/>
          <w:i w:val="0"/>
          <w:iCs w:val="0"/>
          <w:smallCaps w:val="0"/>
          <w:spacing w:val="0"/>
          <w:szCs w:val="24"/>
        </w:rPr>
        <w:t xml:space="preserve">It is intended that </w:t>
      </w:r>
      <w:r w:rsidR="00BD7B91" w:rsidRPr="00EF0AC1">
        <w:rPr>
          <w:rStyle w:val="BookTitle"/>
          <w:rFonts w:ascii="Arial" w:hAnsi="Arial" w:cs="Arial"/>
          <w:i w:val="0"/>
          <w:iCs w:val="0"/>
          <w:smallCaps w:val="0"/>
          <w:spacing w:val="0"/>
          <w:szCs w:val="24"/>
        </w:rPr>
        <w:t xml:space="preserve">Western </w:t>
      </w:r>
      <w:r w:rsidR="0010310D" w:rsidRPr="00EF0AC1">
        <w:rPr>
          <w:rStyle w:val="BookTitle"/>
          <w:rFonts w:ascii="Arial" w:hAnsi="Arial" w:cs="Arial"/>
          <w:i w:val="0"/>
          <w:iCs w:val="0"/>
          <w:smallCaps w:val="0"/>
          <w:spacing w:val="0"/>
          <w:szCs w:val="24"/>
        </w:rPr>
        <w:t xml:space="preserve">Australia </w:t>
      </w:r>
      <w:r w:rsidR="00AC33C1" w:rsidRPr="00EF0AC1">
        <w:rPr>
          <w:rStyle w:val="BookTitle"/>
          <w:rFonts w:ascii="Arial" w:hAnsi="Arial" w:cs="Arial"/>
          <w:i w:val="0"/>
          <w:iCs w:val="0"/>
          <w:smallCaps w:val="0"/>
          <w:spacing w:val="0"/>
          <w:szCs w:val="24"/>
        </w:rPr>
        <w:t>will</w:t>
      </w:r>
      <w:r w:rsidR="00BD7B91" w:rsidRPr="00EF0AC1">
        <w:rPr>
          <w:rStyle w:val="BookTitle"/>
          <w:rFonts w:ascii="Arial" w:hAnsi="Arial" w:cs="Arial"/>
          <w:i w:val="0"/>
          <w:iCs w:val="0"/>
          <w:smallCaps w:val="0"/>
          <w:spacing w:val="0"/>
          <w:szCs w:val="24"/>
        </w:rPr>
        <w:t xml:space="preserve"> become a partic</w:t>
      </w:r>
      <w:r w:rsidR="007A1E25">
        <w:rPr>
          <w:rStyle w:val="BookTitle"/>
          <w:rFonts w:ascii="Arial" w:hAnsi="Arial" w:cs="Arial"/>
          <w:i w:val="0"/>
          <w:iCs w:val="0"/>
          <w:smallCaps w:val="0"/>
          <w:spacing w:val="0"/>
          <w:szCs w:val="24"/>
        </w:rPr>
        <w:t>ipating jurisdiction from 1 December</w:t>
      </w:r>
      <w:r w:rsidR="00BD7B91" w:rsidRPr="00EF0AC1">
        <w:rPr>
          <w:rStyle w:val="BookTitle"/>
          <w:rFonts w:ascii="Arial" w:hAnsi="Arial" w:cs="Arial"/>
          <w:i w:val="0"/>
          <w:iCs w:val="0"/>
          <w:smallCaps w:val="0"/>
          <w:spacing w:val="0"/>
          <w:szCs w:val="24"/>
        </w:rPr>
        <w:t xml:space="preserve"> 2020 and these </w:t>
      </w:r>
      <w:r w:rsidR="007402CF" w:rsidRPr="00EF0AC1">
        <w:rPr>
          <w:rStyle w:val="BookTitle"/>
          <w:rFonts w:ascii="Arial" w:hAnsi="Arial" w:cs="Arial"/>
          <w:i w:val="0"/>
          <w:iCs w:val="0"/>
          <w:smallCaps w:val="0"/>
          <w:spacing w:val="0"/>
          <w:szCs w:val="24"/>
        </w:rPr>
        <w:t>provisions will no longer apply from that time</w:t>
      </w:r>
      <w:r w:rsidR="00BD7B91" w:rsidRPr="00EF0AC1">
        <w:rPr>
          <w:rStyle w:val="BookTitle"/>
          <w:rFonts w:ascii="Arial" w:hAnsi="Arial" w:cs="Arial"/>
          <w:i w:val="0"/>
          <w:iCs w:val="0"/>
          <w:smallCaps w:val="0"/>
          <w:spacing w:val="0"/>
          <w:szCs w:val="24"/>
        </w:rPr>
        <w:t xml:space="preserve">. </w:t>
      </w:r>
    </w:p>
    <w:p w14:paraId="5BE69ECC" w14:textId="77777777" w:rsidR="00443201" w:rsidRPr="00EF0AC1" w:rsidRDefault="00443201" w:rsidP="002968D1">
      <w:pPr>
        <w:jc w:val="both"/>
        <w:rPr>
          <w:rStyle w:val="BookTitle"/>
          <w:rFonts w:ascii="Arial" w:hAnsi="Arial" w:cs="Arial"/>
          <w:i w:val="0"/>
          <w:iCs w:val="0"/>
          <w:smallCaps w:val="0"/>
          <w:spacing w:val="0"/>
          <w:szCs w:val="24"/>
          <w:u w:val="single"/>
        </w:rPr>
      </w:pPr>
      <w:r w:rsidRPr="00EF0AC1">
        <w:rPr>
          <w:rStyle w:val="BookTitle"/>
          <w:rFonts w:ascii="Arial" w:hAnsi="Arial" w:cs="Arial"/>
          <w:i w:val="0"/>
          <w:iCs w:val="0"/>
          <w:smallCaps w:val="0"/>
          <w:spacing w:val="0"/>
          <w:szCs w:val="24"/>
          <w:u w:val="single"/>
        </w:rPr>
        <w:t>Division 1 - Introduction</w:t>
      </w:r>
    </w:p>
    <w:p w14:paraId="3966DE3D" w14:textId="77777777" w:rsidR="00443201" w:rsidRDefault="00443201" w:rsidP="002968D1">
      <w:pPr>
        <w:jc w:val="both"/>
        <w:rPr>
          <w:rStyle w:val="BookTitle"/>
          <w:rFonts w:ascii="Arial" w:hAnsi="Arial" w:cs="Arial"/>
          <w:i w:val="0"/>
          <w:iCs w:val="0"/>
          <w:smallCaps w:val="0"/>
          <w:spacing w:val="0"/>
          <w:szCs w:val="24"/>
        </w:rPr>
      </w:pPr>
      <w:r w:rsidRPr="0075793F">
        <w:rPr>
          <w:rStyle w:val="BookTitle"/>
          <w:rFonts w:ascii="Arial" w:hAnsi="Arial" w:cs="Arial"/>
          <w:i w:val="0"/>
          <w:iCs w:val="0"/>
          <w:smallCaps w:val="0"/>
          <w:spacing w:val="0"/>
          <w:szCs w:val="24"/>
        </w:rPr>
        <w:t>Section 33</w:t>
      </w:r>
      <w:r>
        <w:rPr>
          <w:rStyle w:val="BookTitle"/>
          <w:rFonts w:ascii="Arial" w:hAnsi="Arial" w:cs="Arial"/>
          <w:i w:val="0"/>
          <w:iCs w:val="0"/>
          <w:smallCaps w:val="0"/>
          <w:spacing w:val="0"/>
          <w:szCs w:val="24"/>
        </w:rPr>
        <w:t xml:space="preserve"> provides a simplified outline of Part 4.</w:t>
      </w:r>
    </w:p>
    <w:p w14:paraId="3A6893BE" w14:textId="77777777" w:rsidR="00443201" w:rsidRPr="00AE450E" w:rsidRDefault="00443201" w:rsidP="002968D1">
      <w:pPr>
        <w:jc w:val="both"/>
        <w:rPr>
          <w:rStyle w:val="BookTitle"/>
          <w:rFonts w:ascii="Arial" w:hAnsi="Arial" w:cs="Arial"/>
          <w:i w:val="0"/>
          <w:iCs w:val="0"/>
          <w:smallCaps w:val="0"/>
          <w:spacing w:val="0"/>
          <w:szCs w:val="24"/>
          <w:u w:val="single"/>
        </w:rPr>
      </w:pPr>
      <w:r w:rsidRPr="00AE450E">
        <w:rPr>
          <w:rStyle w:val="BookTitle"/>
          <w:rFonts w:ascii="Arial" w:hAnsi="Arial" w:cs="Arial"/>
          <w:i w:val="0"/>
          <w:iCs w:val="0"/>
          <w:smallCaps w:val="0"/>
          <w:spacing w:val="0"/>
          <w:szCs w:val="24"/>
          <w:u w:val="single"/>
        </w:rPr>
        <w:t>Division 2 – Additional criteria for approval of registered providers of supports</w:t>
      </w:r>
    </w:p>
    <w:p w14:paraId="58F8A1BC" w14:textId="77777777" w:rsidR="00443201" w:rsidRDefault="00446CA8"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34 </w:t>
      </w:r>
      <w:r w:rsidR="00443201">
        <w:rPr>
          <w:rStyle w:val="BookTitle"/>
          <w:rFonts w:ascii="Arial" w:hAnsi="Arial" w:cs="Arial"/>
          <w:i w:val="0"/>
          <w:iCs w:val="0"/>
          <w:smallCaps w:val="0"/>
          <w:spacing w:val="0"/>
          <w:szCs w:val="24"/>
        </w:rPr>
        <w:t xml:space="preserve">provides additional criteria for the CEO’s approval of registered providers of supports, for the purposes of paragraph 70(1)(d) of the Act. Subsection 34(1) provides that an applicant that has applied to be a </w:t>
      </w:r>
      <w:r w:rsidR="00443201" w:rsidRPr="00AE450E">
        <w:rPr>
          <w:rStyle w:val="BookTitle"/>
          <w:rFonts w:ascii="Arial" w:hAnsi="Arial" w:cs="Arial"/>
          <w:i w:val="0"/>
          <w:iCs w:val="0"/>
          <w:smallCaps w:val="0"/>
          <w:spacing w:val="0"/>
          <w:szCs w:val="24"/>
        </w:rPr>
        <w:t>registered provider of supports to</w:t>
      </w:r>
      <w:r w:rsidR="00B16E83">
        <w:rPr>
          <w:rStyle w:val="BookTitle"/>
          <w:rFonts w:ascii="Arial" w:hAnsi="Arial" w:cs="Arial"/>
          <w:i w:val="0"/>
          <w:iCs w:val="0"/>
          <w:smallCaps w:val="0"/>
          <w:spacing w:val="0"/>
          <w:szCs w:val="24"/>
        </w:rPr>
        <w:t> </w:t>
      </w:r>
      <w:r w:rsidR="00443201" w:rsidRPr="00AE450E">
        <w:rPr>
          <w:rStyle w:val="BookTitle"/>
          <w:rFonts w:ascii="Arial" w:hAnsi="Arial" w:cs="Arial"/>
          <w:i w:val="0"/>
          <w:iCs w:val="0"/>
          <w:smallCaps w:val="0"/>
          <w:spacing w:val="0"/>
          <w:szCs w:val="24"/>
        </w:rPr>
        <w:t xml:space="preserve">provide </w:t>
      </w:r>
      <w:r w:rsidR="001277FC">
        <w:rPr>
          <w:rStyle w:val="BookTitle"/>
          <w:rFonts w:ascii="Arial" w:hAnsi="Arial" w:cs="Arial"/>
          <w:i w:val="0"/>
          <w:iCs w:val="0"/>
          <w:smallCaps w:val="0"/>
          <w:spacing w:val="0"/>
          <w:szCs w:val="24"/>
        </w:rPr>
        <w:t>SDA</w:t>
      </w:r>
      <w:r w:rsidR="00443201" w:rsidRPr="00AE450E">
        <w:rPr>
          <w:rStyle w:val="BookTitle"/>
          <w:rFonts w:ascii="Arial" w:hAnsi="Arial" w:cs="Arial"/>
          <w:i w:val="0"/>
          <w:iCs w:val="0"/>
          <w:smallCaps w:val="0"/>
          <w:spacing w:val="0"/>
          <w:szCs w:val="24"/>
        </w:rPr>
        <w:t xml:space="preserve"> to on</w:t>
      </w:r>
      <w:r w:rsidR="00443201">
        <w:rPr>
          <w:rStyle w:val="BookTitle"/>
          <w:rFonts w:ascii="Arial" w:hAnsi="Arial" w:cs="Arial"/>
          <w:i w:val="0"/>
          <w:iCs w:val="0"/>
          <w:smallCaps w:val="0"/>
          <w:spacing w:val="0"/>
          <w:szCs w:val="24"/>
        </w:rPr>
        <w:t>e or more eligible participants must meet the criteria mentioned in subsection 34(2).</w:t>
      </w:r>
    </w:p>
    <w:p w14:paraId="55618E99" w14:textId="77777777" w:rsidR="00443201" w:rsidRPr="00BC76EB"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34(2) requires that t</w:t>
      </w:r>
      <w:r w:rsidRPr="00AE450E">
        <w:rPr>
          <w:rStyle w:val="BookTitle"/>
          <w:rFonts w:ascii="Arial" w:hAnsi="Arial" w:cs="Arial"/>
          <w:i w:val="0"/>
          <w:iCs w:val="0"/>
          <w:smallCaps w:val="0"/>
          <w:spacing w:val="0"/>
          <w:szCs w:val="24"/>
        </w:rPr>
        <w:t xml:space="preserve">he applicant has declared, in writing, </w:t>
      </w:r>
      <w:r>
        <w:rPr>
          <w:rStyle w:val="BookTitle"/>
          <w:rFonts w:ascii="Arial" w:hAnsi="Arial" w:cs="Arial"/>
          <w:i w:val="0"/>
          <w:iCs w:val="0"/>
          <w:smallCaps w:val="0"/>
          <w:spacing w:val="0"/>
          <w:szCs w:val="24"/>
        </w:rPr>
        <w:t xml:space="preserve">both that </w:t>
      </w:r>
      <w:r w:rsidRPr="00AE450E">
        <w:rPr>
          <w:rStyle w:val="BookTitle"/>
          <w:rFonts w:ascii="Arial" w:hAnsi="Arial" w:cs="Arial"/>
          <w:i w:val="0"/>
          <w:iCs w:val="0"/>
          <w:smallCaps w:val="0"/>
          <w:spacing w:val="0"/>
          <w:szCs w:val="24"/>
        </w:rPr>
        <w:t>it will comply with, and has mechanisms in place to ensure compliance with, all applicable laws that relate to disability accommodation (including laws relating to building standards</w:t>
      </w:r>
      <w:r>
        <w:rPr>
          <w:rStyle w:val="BookTitle"/>
          <w:rFonts w:ascii="Arial" w:hAnsi="Arial" w:cs="Arial"/>
          <w:i w:val="0"/>
          <w:iCs w:val="0"/>
          <w:smallCaps w:val="0"/>
          <w:spacing w:val="0"/>
          <w:szCs w:val="24"/>
        </w:rPr>
        <w:t xml:space="preserve"> and tenancy arrangements); and that </w:t>
      </w:r>
      <w:r w:rsidRPr="00AE450E">
        <w:rPr>
          <w:rStyle w:val="BookTitle"/>
          <w:rFonts w:ascii="Arial" w:hAnsi="Arial" w:cs="Arial"/>
          <w:i w:val="0"/>
          <w:iCs w:val="0"/>
          <w:smallCaps w:val="0"/>
          <w:spacing w:val="0"/>
          <w:szCs w:val="24"/>
        </w:rPr>
        <w:t xml:space="preserve">it has mechanisms in place to ensure that all employees, contractors or other persons engaged by the applicant will comply with all applicable laws that relate to </w:t>
      </w:r>
      <w:r w:rsidR="001277FC">
        <w:rPr>
          <w:rStyle w:val="BookTitle"/>
          <w:rFonts w:ascii="Arial" w:hAnsi="Arial" w:cs="Arial"/>
          <w:i w:val="0"/>
          <w:iCs w:val="0"/>
          <w:smallCaps w:val="0"/>
          <w:spacing w:val="0"/>
          <w:szCs w:val="24"/>
        </w:rPr>
        <w:t>SDA</w:t>
      </w:r>
      <w:r w:rsidRPr="00AE450E">
        <w:rPr>
          <w:rStyle w:val="BookTitle"/>
          <w:rFonts w:ascii="Arial" w:hAnsi="Arial" w:cs="Arial"/>
          <w:i w:val="0"/>
          <w:iCs w:val="0"/>
          <w:smallCaps w:val="0"/>
          <w:spacing w:val="0"/>
          <w:szCs w:val="24"/>
        </w:rPr>
        <w:t>.</w:t>
      </w:r>
      <w:r w:rsidR="000B365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The laws applicable are likely to be state and territory laws in the particular state or territory in which the accommodation is</w:t>
      </w:r>
      <w:r w:rsidR="00B16E83">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situated.</w:t>
      </w:r>
    </w:p>
    <w:p w14:paraId="1AA8739A" w14:textId="77777777" w:rsidR="00443201" w:rsidRPr="00BC76EB" w:rsidRDefault="00443201" w:rsidP="002968D1">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Division 3 – Requirements that apply specifically to registered providers of supports</w:t>
      </w:r>
    </w:p>
    <w:p w14:paraId="4B67A3A0" w14:textId="77777777" w:rsidR="00443201" w:rsidRDefault="00443201" w:rsidP="002968D1">
      <w:pPr>
        <w:jc w:val="both"/>
        <w:rPr>
          <w:rStyle w:val="BookTitle"/>
          <w:rFonts w:ascii="Arial" w:hAnsi="Arial" w:cs="Arial"/>
          <w:i w:val="0"/>
          <w:iCs w:val="0"/>
          <w:smallCaps w:val="0"/>
          <w:spacing w:val="0"/>
          <w:szCs w:val="24"/>
        </w:rPr>
      </w:pPr>
      <w:r w:rsidRPr="0075793F">
        <w:rPr>
          <w:rStyle w:val="BookTitle"/>
          <w:rFonts w:ascii="Arial" w:hAnsi="Arial" w:cs="Arial"/>
          <w:i w:val="0"/>
          <w:iCs w:val="0"/>
          <w:smallCaps w:val="0"/>
          <w:spacing w:val="0"/>
          <w:szCs w:val="24"/>
        </w:rPr>
        <w:t>Section 35</w:t>
      </w:r>
      <w:r>
        <w:rPr>
          <w:rStyle w:val="BookTitle"/>
          <w:rFonts w:ascii="Arial" w:hAnsi="Arial" w:cs="Arial"/>
          <w:i w:val="0"/>
          <w:iCs w:val="0"/>
          <w:smallCaps w:val="0"/>
          <w:spacing w:val="0"/>
          <w:szCs w:val="24"/>
        </w:rPr>
        <w:t xml:space="preserve"> provides that Division 3 is made for the purposes of section 73 of the Act, which empowers the rules to provide for requirements with which registered providers of supports must comply. </w:t>
      </w:r>
    </w:p>
    <w:p w14:paraId="61FD124E" w14:textId="77777777" w:rsidR="00443201" w:rsidRDefault="00443201" w:rsidP="002968D1">
      <w:pPr>
        <w:jc w:val="both"/>
        <w:rPr>
          <w:rStyle w:val="BookTitle"/>
          <w:rFonts w:ascii="Arial" w:hAnsi="Arial" w:cs="Arial"/>
          <w:i w:val="0"/>
          <w:iCs w:val="0"/>
          <w:smallCaps w:val="0"/>
          <w:spacing w:val="0"/>
          <w:szCs w:val="24"/>
        </w:rPr>
      </w:pPr>
      <w:r w:rsidRPr="0075793F">
        <w:rPr>
          <w:rStyle w:val="BookTitle"/>
          <w:rFonts w:ascii="Arial" w:hAnsi="Arial" w:cs="Arial"/>
          <w:i w:val="0"/>
          <w:iCs w:val="0"/>
          <w:smallCaps w:val="0"/>
          <w:spacing w:val="0"/>
          <w:szCs w:val="24"/>
        </w:rPr>
        <w:t>Section 36</w:t>
      </w:r>
      <w:r>
        <w:rPr>
          <w:rStyle w:val="BookTitle"/>
          <w:rFonts w:ascii="Arial" w:hAnsi="Arial" w:cs="Arial"/>
          <w:i w:val="0"/>
          <w:iCs w:val="0"/>
          <w:smallCaps w:val="0"/>
          <w:spacing w:val="0"/>
          <w:szCs w:val="24"/>
        </w:rPr>
        <w:t xml:space="preserve"> provides that </w:t>
      </w:r>
      <w:r w:rsidR="00D64C6E">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 xml:space="preserve"> registered provider must not provide </w:t>
      </w:r>
      <w:r w:rsidR="001277FC">
        <w:rPr>
          <w:rStyle w:val="BookTitle"/>
          <w:rFonts w:ascii="Arial" w:hAnsi="Arial" w:cs="Arial"/>
          <w:i w:val="0"/>
          <w:iCs w:val="0"/>
          <w:smallCaps w:val="0"/>
          <w:spacing w:val="0"/>
          <w:szCs w:val="24"/>
        </w:rPr>
        <w:t>SDA</w:t>
      </w:r>
      <w:r>
        <w:rPr>
          <w:rStyle w:val="BookTitle"/>
          <w:rFonts w:ascii="Arial" w:hAnsi="Arial" w:cs="Arial"/>
          <w:i w:val="0"/>
          <w:iCs w:val="0"/>
          <w:smallCaps w:val="0"/>
          <w:spacing w:val="0"/>
          <w:szCs w:val="24"/>
        </w:rPr>
        <w:t xml:space="preserve"> unless it has put in place a service agreement with the eligible participant. The service agreement under subsection 36(1) must meet one of two criteria. It must either be in writing, entered into between the </w:t>
      </w:r>
      <w:r w:rsidRPr="002535E7">
        <w:rPr>
          <w:rStyle w:val="BookTitle"/>
          <w:rFonts w:ascii="Arial" w:hAnsi="Arial" w:cs="Arial"/>
          <w:i w:val="0"/>
          <w:iCs w:val="0"/>
          <w:smallCaps w:val="0"/>
          <w:spacing w:val="0"/>
          <w:szCs w:val="24"/>
        </w:rPr>
        <w:t>registered provider of supports and the eligible participant in</w:t>
      </w:r>
      <w:r w:rsidR="00FD1487">
        <w:rPr>
          <w:rStyle w:val="BookTitle"/>
          <w:rFonts w:ascii="Arial" w:hAnsi="Arial" w:cs="Arial"/>
          <w:i w:val="0"/>
          <w:iCs w:val="0"/>
          <w:smallCaps w:val="0"/>
          <w:spacing w:val="0"/>
          <w:szCs w:val="24"/>
        </w:rPr>
        <w:t> </w:t>
      </w:r>
      <w:r w:rsidRPr="002535E7">
        <w:rPr>
          <w:rStyle w:val="BookTitle"/>
          <w:rFonts w:ascii="Arial" w:hAnsi="Arial" w:cs="Arial"/>
          <w:i w:val="0"/>
          <w:iCs w:val="0"/>
          <w:smallCaps w:val="0"/>
          <w:spacing w:val="0"/>
          <w:szCs w:val="24"/>
        </w:rPr>
        <w:t xml:space="preserve">relation to the provision of </w:t>
      </w:r>
      <w:r w:rsidR="001277FC">
        <w:rPr>
          <w:rStyle w:val="BookTitle"/>
          <w:rFonts w:ascii="Arial" w:hAnsi="Arial" w:cs="Arial"/>
          <w:i w:val="0"/>
          <w:iCs w:val="0"/>
          <w:smallCaps w:val="0"/>
          <w:spacing w:val="0"/>
          <w:szCs w:val="24"/>
        </w:rPr>
        <w:t>SDA</w:t>
      </w:r>
      <w:r>
        <w:rPr>
          <w:rStyle w:val="BookTitle"/>
          <w:rFonts w:ascii="Arial" w:hAnsi="Arial" w:cs="Arial"/>
          <w:i w:val="0"/>
          <w:iCs w:val="0"/>
          <w:smallCaps w:val="0"/>
          <w:spacing w:val="0"/>
          <w:szCs w:val="24"/>
        </w:rPr>
        <w:t>, or a proposed agreement. The proposed agreement must be</w:t>
      </w:r>
      <w:r w:rsidR="007D267A">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reached by the provider where they have worked with </w:t>
      </w:r>
      <w:r w:rsidRPr="002535E7">
        <w:rPr>
          <w:rStyle w:val="BookTitle"/>
          <w:rFonts w:ascii="Arial" w:hAnsi="Arial" w:cs="Arial"/>
          <w:i w:val="0"/>
          <w:iCs w:val="0"/>
          <w:smallCaps w:val="0"/>
          <w:spacing w:val="0"/>
          <w:szCs w:val="24"/>
        </w:rPr>
        <w:t>the eligible participant to</w:t>
      </w:r>
      <w:r w:rsidR="007D267A">
        <w:rPr>
          <w:rStyle w:val="BookTitle"/>
          <w:rFonts w:ascii="Arial" w:hAnsi="Arial" w:cs="Arial"/>
          <w:i w:val="0"/>
          <w:iCs w:val="0"/>
          <w:smallCaps w:val="0"/>
          <w:spacing w:val="0"/>
          <w:szCs w:val="24"/>
        </w:rPr>
        <w:t> </w:t>
      </w:r>
      <w:r w:rsidRPr="002535E7">
        <w:rPr>
          <w:rStyle w:val="BookTitle"/>
          <w:rFonts w:ascii="Arial" w:hAnsi="Arial" w:cs="Arial"/>
          <w:i w:val="0"/>
          <w:iCs w:val="0"/>
          <w:smallCaps w:val="0"/>
          <w:spacing w:val="0"/>
          <w:szCs w:val="24"/>
        </w:rPr>
        <w:t>esta</w:t>
      </w:r>
      <w:r w:rsidR="00091467">
        <w:rPr>
          <w:rStyle w:val="BookTitle"/>
          <w:rFonts w:ascii="Arial" w:hAnsi="Arial" w:cs="Arial"/>
          <w:i w:val="0"/>
          <w:iCs w:val="0"/>
          <w:smallCaps w:val="0"/>
          <w:spacing w:val="0"/>
          <w:szCs w:val="24"/>
        </w:rPr>
        <w:t>blish</w:t>
      </w:r>
      <w:r w:rsidRPr="002535E7">
        <w:rPr>
          <w:rStyle w:val="BookTitle"/>
          <w:rFonts w:ascii="Arial" w:hAnsi="Arial" w:cs="Arial"/>
          <w:i w:val="0"/>
          <w:iCs w:val="0"/>
          <w:smallCaps w:val="0"/>
          <w:spacing w:val="0"/>
          <w:szCs w:val="24"/>
        </w:rPr>
        <w:t xml:space="preserve"> a written service agreement in relation to the provision of </w:t>
      </w:r>
      <w:r w:rsidR="001277FC">
        <w:rPr>
          <w:rStyle w:val="BookTitle"/>
          <w:rFonts w:ascii="Arial" w:hAnsi="Arial" w:cs="Arial"/>
          <w:i w:val="0"/>
          <w:iCs w:val="0"/>
          <w:smallCaps w:val="0"/>
          <w:spacing w:val="0"/>
          <w:szCs w:val="24"/>
        </w:rPr>
        <w:t>SDA</w:t>
      </w:r>
      <w:r>
        <w:rPr>
          <w:rStyle w:val="BookTitle"/>
          <w:rFonts w:ascii="Arial" w:hAnsi="Arial" w:cs="Arial"/>
          <w:i w:val="0"/>
          <w:iCs w:val="0"/>
          <w:smallCaps w:val="0"/>
          <w:spacing w:val="0"/>
          <w:szCs w:val="24"/>
        </w:rPr>
        <w:t xml:space="preserve">, </w:t>
      </w:r>
      <w:r w:rsidRPr="002535E7">
        <w:rPr>
          <w:rStyle w:val="BookTitle"/>
          <w:rFonts w:ascii="Arial" w:hAnsi="Arial" w:cs="Arial"/>
          <w:i w:val="0"/>
          <w:iCs w:val="0"/>
          <w:smallCaps w:val="0"/>
          <w:spacing w:val="0"/>
          <w:szCs w:val="24"/>
        </w:rPr>
        <w:t>provided a copy of the proposed agreement to the eligible participant; and</w:t>
      </w:r>
      <w:r w:rsidR="00091467">
        <w:rPr>
          <w:rStyle w:val="BookTitle"/>
          <w:rFonts w:ascii="Arial" w:hAnsi="Arial" w:cs="Arial"/>
          <w:i w:val="0"/>
          <w:iCs w:val="0"/>
          <w:smallCaps w:val="0"/>
          <w:spacing w:val="0"/>
          <w:szCs w:val="24"/>
        </w:rPr>
        <w:t xml:space="preserve"> then provided</w:t>
      </w:r>
      <w:r w:rsidRPr="002535E7">
        <w:rPr>
          <w:rStyle w:val="BookTitle"/>
          <w:rFonts w:ascii="Arial" w:hAnsi="Arial" w:cs="Arial"/>
          <w:i w:val="0"/>
          <w:iCs w:val="0"/>
          <w:smallCaps w:val="0"/>
          <w:spacing w:val="0"/>
          <w:szCs w:val="24"/>
        </w:rPr>
        <w:t xml:space="preserve"> </w:t>
      </w:r>
      <w:r w:rsidR="001277FC">
        <w:rPr>
          <w:rStyle w:val="BookTitle"/>
          <w:rFonts w:ascii="Arial" w:hAnsi="Arial" w:cs="Arial"/>
          <w:i w:val="0"/>
          <w:iCs w:val="0"/>
          <w:smallCaps w:val="0"/>
          <w:spacing w:val="0"/>
          <w:szCs w:val="24"/>
        </w:rPr>
        <w:t>SDA</w:t>
      </w:r>
      <w:r w:rsidRPr="002535E7">
        <w:rPr>
          <w:rStyle w:val="BookTitle"/>
          <w:rFonts w:ascii="Arial" w:hAnsi="Arial" w:cs="Arial"/>
          <w:i w:val="0"/>
          <w:iCs w:val="0"/>
          <w:smallCaps w:val="0"/>
          <w:spacing w:val="0"/>
          <w:szCs w:val="24"/>
        </w:rPr>
        <w:t xml:space="preserve"> to the eligible participant in accordance with the terms of the proposed agreement.</w:t>
      </w:r>
    </w:p>
    <w:p w14:paraId="44B42ABA" w14:textId="77777777" w:rsidR="000B365C"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36(2) provides for the terms that must be included in the service agreement. These must include the terms that</w:t>
      </w:r>
      <w:r w:rsidRPr="002535E7">
        <w:rPr>
          <w:rStyle w:val="BookTitle"/>
          <w:rFonts w:ascii="Arial" w:hAnsi="Arial" w:cs="Arial"/>
          <w:i w:val="0"/>
          <w:iCs w:val="0"/>
          <w:smallCaps w:val="0"/>
          <w:spacing w:val="0"/>
          <w:szCs w:val="24"/>
        </w:rPr>
        <w:t xml:space="preserve"> set out the rights and responsibility for the registered provider of supports an</w:t>
      </w:r>
      <w:r>
        <w:rPr>
          <w:rStyle w:val="BookTitle"/>
          <w:rFonts w:ascii="Arial" w:hAnsi="Arial" w:cs="Arial"/>
          <w:i w:val="0"/>
          <w:iCs w:val="0"/>
          <w:smallCaps w:val="0"/>
          <w:spacing w:val="0"/>
          <w:szCs w:val="24"/>
        </w:rPr>
        <w:t xml:space="preserve">d the eligible participant, and </w:t>
      </w:r>
      <w:r w:rsidRPr="002535E7">
        <w:rPr>
          <w:rStyle w:val="BookTitle"/>
          <w:rFonts w:ascii="Arial" w:hAnsi="Arial" w:cs="Arial"/>
          <w:i w:val="0"/>
          <w:iCs w:val="0"/>
          <w:smallCaps w:val="0"/>
          <w:spacing w:val="0"/>
          <w:szCs w:val="24"/>
        </w:rPr>
        <w:t>the terms as set out in the addendum to the Terms of Business for Registered Providers</w:t>
      </w:r>
      <w:r w:rsidRPr="002535E7">
        <w:t xml:space="preserve"> </w:t>
      </w:r>
      <w:r w:rsidRPr="002535E7">
        <w:rPr>
          <w:rStyle w:val="BookTitle"/>
          <w:rFonts w:ascii="Arial" w:hAnsi="Arial" w:cs="Arial"/>
          <w:i w:val="0"/>
          <w:iCs w:val="0"/>
          <w:smallCaps w:val="0"/>
          <w:spacing w:val="0"/>
          <w:szCs w:val="24"/>
        </w:rPr>
        <w:t>that must be</w:t>
      </w:r>
      <w:r w:rsidR="006A579E">
        <w:rPr>
          <w:rStyle w:val="BookTitle"/>
          <w:rFonts w:ascii="Arial" w:hAnsi="Arial" w:cs="Arial"/>
          <w:i w:val="0"/>
          <w:iCs w:val="0"/>
          <w:smallCaps w:val="0"/>
          <w:spacing w:val="0"/>
          <w:szCs w:val="24"/>
        </w:rPr>
        <w:t> </w:t>
      </w:r>
      <w:r w:rsidRPr="002535E7">
        <w:rPr>
          <w:rStyle w:val="BookTitle"/>
          <w:rFonts w:ascii="Arial" w:hAnsi="Arial" w:cs="Arial"/>
          <w:i w:val="0"/>
          <w:iCs w:val="0"/>
          <w:smallCaps w:val="0"/>
          <w:spacing w:val="0"/>
          <w:szCs w:val="24"/>
        </w:rPr>
        <w:t xml:space="preserve">included in a </w:t>
      </w:r>
      <w:r w:rsidR="001277FC">
        <w:rPr>
          <w:rStyle w:val="BookTitle"/>
          <w:rFonts w:ascii="Arial" w:hAnsi="Arial" w:cs="Arial"/>
          <w:i w:val="0"/>
          <w:iCs w:val="0"/>
          <w:smallCaps w:val="0"/>
          <w:spacing w:val="0"/>
          <w:szCs w:val="24"/>
        </w:rPr>
        <w:t>SDA</w:t>
      </w:r>
      <w:r w:rsidRPr="002535E7">
        <w:rPr>
          <w:rStyle w:val="BookTitle"/>
          <w:rFonts w:ascii="Arial" w:hAnsi="Arial" w:cs="Arial"/>
          <w:i w:val="0"/>
          <w:iCs w:val="0"/>
          <w:smallCaps w:val="0"/>
          <w:spacing w:val="0"/>
          <w:szCs w:val="24"/>
        </w:rPr>
        <w:t xml:space="preserve"> service agreement.</w:t>
      </w:r>
      <w:r>
        <w:rPr>
          <w:rStyle w:val="BookTitle"/>
          <w:rFonts w:ascii="Arial" w:hAnsi="Arial" w:cs="Arial"/>
          <w:i w:val="0"/>
          <w:iCs w:val="0"/>
          <w:smallCaps w:val="0"/>
          <w:spacing w:val="0"/>
          <w:szCs w:val="24"/>
        </w:rPr>
        <w:t xml:space="preserve"> </w:t>
      </w:r>
    </w:p>
    <w:p w14:paraId="4ED80D18" w14:textId="77777777" w:rsidR="00443201" w:rsidRDefault="00443201"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Terms of Business</w:t>
      </w:r>
      <w:r w:rsidR="000A2CC4">
        <w:rPr>
          <w:rStyle w:val="BookTitle"/>
          <w:rFonts w:ascii="Arial" w:hAnsi="Arial" w:cs="Arial"/>
          <w:i w:val="0"/>
          <w:iCs w:val="0"/>
          <w:smallCaps w:val="0"/>
          <w:spacing w:val="0"/>
          <w:szCs w:val="24"/>
        </w:rPr>
        <w:t xml:space="preserve"> for Registered Providers</w:t>
      </w:r>
      <w:r>
        <w:rPr>
          <w:rStyle w:val="BookTitle"/>
          <w:rFonts w:ascii="Arial" w:hAnsi="Arial" w:cs="Arial"/>
          <w:i w:val="0"/>
          <w:iCs w:val="0"/>
          <w:smallCaps w:val="0"/>
          <w:spacing w:val="0"/>
          <w:szCs w:val="24"/>
        </w:rPr>
        <w:t xml:space="preserve"> </w:t>
      </w:r>
      <w:r w:rsidR="000A2CC4">
        <w:rPr>
          <w:rStyle w:val="BookTitle"/>
          <w:rFonts w:ascii="Arial" w:hAnsi="Arial" w:cs="Arial"/>
          <w:i w:val="0"/>
          <w:iCs w:val="0"/>
          <w:smallCaps w:val="0"/>
          <w:spacing w:val="0"/>
          <w:szCs w:val="24"/>
        </w:rPr>
        <w:t xml:space="preserve">(Terms of Business) </w:t>
      </w:r>
      <w:r>
        <w:rPr>
          <w:rStyle w:val="BookTitle"/>
          <w:rFonts w:ascii="Arial" w:hAnsi="Arial" w:cs="Arial"/>
          <w:i w:val="0"/>
          <w:iCs w:val="0"/>
          <w:smallCaps w:val="0"/>
          <w:spacing w:val="0"/>
          <w:szCs w:val="24"/>
        </w:rPr>
        <w:t xml:space="preserve">is a key document prepared by the </w:t>
      </w:r>
      <w:r w:rsidR="000A2CC4">
        <w:rPr>
          <w:rStyle w:val="BookTitle"/>
          <w:rFonts w:ascii="Arial" w:hAnsi="Arial" w:cs="Arial"/>
          <w:i w:val="0"/>
          <w:iCs w:val="0"/>
          <w:smallCaps w:val="0"/>
          <w:spacing w:val="0"/>
          <w:szCs w:val="24"/>
        </w:rPr>
        <w:t xml:space="preserve">NDIA </w:t>
      </w:r>
      <w:r>
        <w:rPr>
          <w:rStyle w:val="BookTitle"/>
          <w:rFonts w:ascii="Arial" w:hAnsi="Arial" w:cs="Arial"/>
          <w:i w:val="0"/>
          <w:iCs w:val="0"/>
          <w:smallCaps w:val="0"/>
          <w:spacing w:val="0"/>
          <w:szCs w:val="24"/>
        </w:rPr>
        <w:t xml:space="preserve">that contains protocols and processes that are binding on a registered provider. The Terms of Business that apply are those that are in force when the service agreement is reached. </w:t>
      </w:r>
      <w:r w:rsidR="000A2CC4">
        <w:rPr>
          <w:rStyle w:val="BookTitle"/>
          <w:rFonts w:ascii="Arial" w:hAnsi="Arial" w:cs="Arial"/>
          <w:i w:val="0"/>
          <w:iCs w:val="0"/>
          <w:smallCaps w:val="0"/>
          <w:spacing w:val="0"/>
          <w:szCs w:val="24"/>
        </w:rPr>
        <w:t>The Terms of Business can be viewed on the NDIA’s website (</w:t>
      </w:r>
      <w:hyperlink r:id="rId11" w:history="1">
        <w:r w:rsidR="00406938" w:rsidRPr="00C32B0C">
          <w:rPr>
            <w:rStyle w:val="Hyperlink"/>
            <w:rFonts w:ascii="Arial" w:hAnsi="Arial" w:cs="Arial"/>
            <w:szCs w:val="24"/>
          </w:rPr>
          <w:t>http://www.ndis.gov.au</w:t>
        </w:r>
      </w:hyperlink>
      <w:r w:rsidR="000A2CC4">
        <w:rPr>
          <w:rStyle w:val="BookTitle"/>
          <w:rFonts w:ascii="Arial" w:hAnsi="Arial" w:cs="Arial"/>
          <w:i w:val="0"/>
          <w:iCs w:val="0"/>
          <w:smallCaps w:val="0"/>
          <w:spacing w:val="0"/>
          <w:szCs w:val="24"/>
        </w:rPr>
        <w:t>).</w:t>
      </w:r>
    </w:p>
    <w:p w14:paraId="517B1E4B" w14:textId="77777777" w:rsidR="00406938" w:rsidRDefault="00406938" w:rsidP="00406938">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36(3) clarifies that this section does not apply in circumstances where eligible participants provide </w:t>
      </w:r>
      <w:r w:rsidR="001B20E8">
        <w:rPr>
          <w:rStyle w:val="BookTitle"/>
          <w:rFonts w:ascii="Arial" w:hAnsi="Arial" w:cs="Arial"/>
          <w:i w:val="0"/>
          <w:iCs w:val="0"/>
          <w:smallCaps w:val="0"/>
          <w:spacing w:val="0"/>
          <w:szCs w:val="24"/>
        </w:rPr>
        <w:t xml:space="preserve">SDA </w:t>
      </w:r>
      <w:r>
        <w:rPr>
          <w:rStyle w:val="BookTitle"/>
          <w:rFonts w:ascii="Arial" w:hAnsi="Arial" w:cs="Arial"/>
          <w:i w:val="0"/>
          <w:iCs w:val="0"/>
          <w:smallCaps w:val="0"/>
          <w:spacing w:val="0"/>
          <w:szCs w:val="24"/>
        </w:rPr>
        <w:t xml:space="preserve">to themselves. </w:t>
      </w:r>
    </w:p>
    <w:p w14:paraId="7B461582" w14:textId="77777777" w:rsidR="00443201" w:rsidRDefault="00443201" w:rsidP="002968D1">
      <w:pPr>
        <w:jc w:val="both"/>
        <w:rPr>
          <w:rStyle w:val="BookTitle"/>
          <w:rFonts w:ascii="Arial" w:hAnsi="Arial" w:cs="Arial"/>
          <w:i w:val="0"/>
          <w:iCs w:val="0"/>
          <w:smallCaps w:val="0"/>
          <w:spacing w:val="0"/>
          <w:szCs w:val="24"/>
        </w:rPr>
      </w:pPr>
      <w:r w:rsidRPr="0075793F">
        <w:rPr>
          <w:rStyle w:val="BookTitle"/>
          <w:rFonts w:ascii="Arial" w:hAnsi="Arial" w:cs="Arial"/>
          <w:i w:val="0"/>
          <w:iCs w:val="0"/>
          <w:smallCaps w:val="0"/>
          <w:spacing w:val="0"/>
          <w:szCs w:val="24"/>
        </w:rPr>
        <w:t>Section 37</w:t>
      </w:r>
      <w:r>
        <w:rPr>
          <w:rStyle w:val="BookTitle"/>
          <w:rFonts w:ascii="Arial" w:hAnsi="Arial" w:cs="Arial"/>
          <w:i w:val="0"/>
          <w:iCs w:val="0"/>
          <w:smallCaps w:val="0"/>
          <w:spacing w:val="0"/>
          <w:szCs w:val="24"/>
        </w:rPr>
        <w:t xml:space="preserve"> provides for access to providers of supports. </w:t>
      </w:r>
      <w:r w:rsidRPr="00DC6643">
        <w:rPr>
          <w:rStyle w:val="BookTitle"/>
          <w:rFonts w:ascii="Arial" w:hAnsi="Arial" w:cs="Arial"/>
          <w:i w:val="0"/>
          <w:iCs w:val="0"/>
          <w:smallCaps w:val="0"/>
          <w:spacing w:val="0"/>
          <w:szCs w:val="24"/>
        </w:rPr>
        <w:t>A registered provider of</w:t>
      </w:r>
      <w:r w:rsidR="007D267A">
        <w:rPr>
          <w:rStyle w:val="BookTitle"/>
          <w:rFonts w:ascii="Arial" w:hAnsi="Arial" w:cs="Arial"/>
          <w:i w:val="0"/>
          <w:iCs w:val="0"/>
          <w:smallCaps w:val="0"/>
          <w:spacing w:val="0"/>
          <w:szCs w:val="24"/>
        </w:rPr>
        <w:t> </w:t>
      </w:r>
      <w:r w:rsidRPr="00DC6643">
        <w:rPr>
          <w:rStyle w:val="BookTitle"/>
          <w:rFonts w:ascii="Arial" w:hAnsi="Arial" w:cs="Arial"/>
          <w:i w:val="0"/>
          <w:iCs w:val="0"/>
          <w:smallCaps w:val="0"/>
          <w:spacing w:val="0"/>
          <w:szCs w:val="24"/>
        </w:rPr>
        <w:t>supports must not restrict other NDIS providers from accessing an enrolled dwelling for the purposes of that NDIS provider delivering support to an eligible participant residing at the dwelling.</w:t>
      </w:r>
      <w:r>
        <w:rPr>
          <w:rStyle w:val="BookTitle"/>
          <w:rFonts w:ascii="Arial" w:hAnsi="Arial" w:cs="Arial"/>
          <w:i w:val="0"/>
          <w:iCs w:val="0"/>
          <w:smallCaps w:val="0"/>
          <w:spacing w:val="0"/>
          <w:szCs w:val="24"/>
        </w:rPr>
        <w:t xml:space="preserve"> </w:t>
      </w:r>
    </w:p>
    <w:p w14:paraId="4AB41C81" w14:textId="77777777" w:rsidR="00443201" w:rsidRPr="00DC6643" w:rsidRDefault="00443201" w:rsidP="002968D1">
      <w:pPr>
        <w:jc w:val="both"/>
        <w:rPr>
          <w:rStyle w:val="BookTitle"/>
          <w:rFonts w:ascii="Arial" w:hAnsi="Arial" w:cs="Arial"/>
          <w:i w:val="0"/>
          <w:iCs w:val="0"/>
          <w:smallCaps w:val="0"/>
          <w:spacing w:val="0"/>
          <w:szCs w:val="24"/>
        </w:rPr>
      </w:pPr>
      <w:r w:rsidRPr="0075793F">
        <w:rPr>
          <w:rStyle w:val="BookTitle"/>
          <w:rFonts w:ascii="Arial" w:hAnsi="Arial" w:cs="Arial"/>
          <w:i w:val="0"/>
          <w:iCs w:val="0"/>
          <w:smallCaps w:val="0"/>
          <w:spacing w:val="0"/>
          <w:szCs w:val="24"/>
        </w:rPr>
        <w:t>Section 38</w:t>
      </w:r>
      <w:r>
        <w:rPr>
          <w:rStyle w:val="BookTitle"/>
          <w:rFonts w:ascii="Arial" w:hAnsi="Arial" w:cs="Arial"/>
          <w:i w:val="0"/>
          <w:iCs w:val="0"/>
          <w:smallCaps w:val="0"/>
          <w:spacing w:val="0"/>
          <w:szCs w:val="24"/>
        </w:rPr>
        <w:t xml:space="preserve"> provides for the number and kind of residents. </w:t>
      </w:r>
      <w:r w:rsidRPr="00DC6643">
        <w:rPr>
          <w:rStyle w:val="BookTitle"/>
          <w:rFonts w:ascii="Arial" w:hAnsi="Arial" w:cs="Arial"/>
          <w:i w:val="0"/>
          <w:iCs w:val="0"/>
          <w:smallCaps w:val="0"/>
          <w:spacing w:val="0"/>
          <w:szCs w:val="24"/>
        </w:rPr>
        <w:t>A registered provider of</w:t>
      </w:r>
      <w:r w:rsidR="00D97ADA">
        <w:rPr>
          <w:rStyle w:val="BookTitle"/>
          <w:rFonts w:ascii="Arial" w:hAnsi="Arial" w:cs="Arial"/>
          <w:i w:val="0"/>
          <w:iCs w:val="0"/>
          <w:smallCaps w:val="0"/>
          <w:spacing w:val="0"/>
          <w:szCs w:val="24"/>
        </w:rPr>
        <w:t> </w:t>
      </w:r>
      <w:r w:rsidRPr="00DC6643">
        <w:rPr>
          <w:rStyle w:val="BookTitle"/>
          <w:rFonts w:ascii="Arial" w:hAnsi="Arial" w:cs="Arial"/>
          <w:i w:val="0"/>
          <w:iCs w:val="0"/>
          <w:smallCaps w:val="0"/>
          <w:spacing w:val="0"/>
          <w:szCs w:val="24"/>
        </w:rPr>
        <w:t>supports must ensure that the number of residents at a dwelling enrolled by the provider does not exceed the number of residents for which the dwelling is enrolled.</w:t>
      </w:r>
    </w:p>
    <w:p w14:paraId="7AB65980" w14:textId="77777777" w:rsidR="00443201" w:rsidRPr="00BC76EB" w:rsidRDefault="00443201" w:rsidP="002968D1">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Division 4</w:t>
      </w:r>
      <w:r w:rsidR="0079063F">
        <w:rPr>
          <w:rStyle w:val="BookTitle"/>
          <w:rFonts w:ascii="Arial" w:hAnsi="Arial" w:cs="Arial"/>
          <w:i w:val="0"/>
          <w:iCs w:val="0"/>
          <w:smallCaps w:val="0"/>
          <w:spacing w:val="0"/>
          <w:szCs w:val="24"/>
          <w:u w:val="single"/>
        </w:rPr>
        <w:t xml:space="preserve"> – Revocation of approval as a registered provider of supports</w:t>
      </w:r>
      <w:r w:rsidRPr="00BC76EB">
        <w:rPr>
          <w:rStyle w:val="BookTitle"/>
          <w:rFonts w:ascii="Arial" w:hAnsi="Arial" w:cs="Arial"/>
          <w:i w:val="0"/>
          <w:iCs w:val="0"/>
          <w:smallCaps w:val="0"/>
          <w:spacing w:val="0"/>
          <w:szCs w:val="24"/>
          <w:u w:val="single"/>
        </w:rPr>
        <w:t xml:space="preserve"> </w:t>
      </w:r>
    </w:p>
    <w:p w14:paraId="40947F22" w14:textId="77777777" w:rsidR="00443201" w:rsidRPr="00DC6643" w:rsidRDefault="00443201" w:rsidP="002968D1">
      <w:pPr>
        <w:jc w:val="both"/>
        <w:rPr>
          <w:rStyle w:val="BookTitle"/>
          <w:rFonts w:ascii="Arial" w:hAnsi="Arial" w:cs="Arial"/>
          <w:i w:val="0"/>
          <w:iCs w:val="0"/>
          <w:smallCaps w:val="0"/>
          <w:spacing w:val="0"/>
          <w:szCs w:val="24"/>
        </w:rPr>
      </w:pPr>
      <w:r w:rsidRPr="0075793F">
        <w:rPr>
          <w:rStyle w:val="BookTitle"/>
          <w:rFonts w:ascii="Arial" w:hAnsi="Arial" w:cs="Arial"/>
          <w:i w:val="0"/>
          <w:iCs w:val="0"/>
          <w:smallCaps w:val="0"/>
          <w:spacing w:val="0"/>
          <w:szCs w:val="24"/>
        </w:rPr>
        <w:t>Section 39</w:t>
      </w:r>
      <w:r>
        <w:rPr>
          <w:rStyle w:val="BookTitle"/>
          <w:rFonts w:ascii="Arial" w:hAnsi="Arial" w:cs="Arial"/>
          <w:i w:val="0"/>
          <w:iCs w:val="0"/>
          <w:smallCaps w:val="0"/>
          <w:spacing w:val="0"/>
          <w:szCs w:val="24"/>
        </w:rPr>
        <w:t xml:space="preserve"> prescribes circumstances for the revocation of </w:t>
      </w:r>
      <w:r w:rsidRPr="00DC6643">
        <w:rPr>
          <w:rStyle w:val="BookTitle"/>
          <w:rFonts w:ascii="Arial" w:hAnsi="Arial" w:cs="Arial"/>
          <w:i w:val="0"/>
          <w:iCs w:val="0"/>
          <w:smallCaps w:val="0"/>
          <w:spacing w:val="0"/>
          <w:szCs w:val="24"/>
        </w:rPr>
        <w:t xml:space="preserve">approval as a </w:t>
      </w:r>
      <w:r>
        <w:rPr>
          <w:rStyle w:val="BookTitle"/>
          <w:rFonts w:ascii="Arial" w:hAnsi="Arial" w:cs="Arial"/>
          <w:i w:val="0"/>
          <w:iCs w:val="0"/>
          <w:smallCaps w:val="0"/>
          <w:spacing w:val="0"/>
          <w:szCs w:val="24"/>
        </w:rPr>
        <w:t>registered provider of supports f</w:t>
      </w:r>
      <w:r w:rsidRPr="00DC6643">
        <w:rPr>
          <w:rStyle w:val="BookTitle"/>
          <w:rFonts w:ascii="Arial" w:hAnsi="Arial" w:cs="Arial"/>
          <w:i w:val="0"/>
          <w:iCs w:val="0"/>
          <w:smallCaps w:val="0"/>
          <w:spacing w:val="0"/>
          <w:szCs w:val="24"/>
        </w:rPr>
        <w:t>or the purposes of paragraph 72(1)(c) of the Act</w:t>
      </w:r>
      <w:r>
        <w:rPr>
          <w:rStyle w:val="BookTitle"/>
          <w:rFonts w:ascii="Arial" w:hAnsi="Arial" w:cs="Arial"/>
          <w:i w:val="0"/>
          <w:iCs w:val="0"/>
          <w:smallCaps w:val="0"/>
          <w:spacing w:val="0"/>
          <w:szCs w:val="24"/>
        </w:rPr>
        <w:t>.</w:t>
      </w:r>
      <w:r w:rsidRPr="00DC6643">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A</w:t>
      </w:r>
      <w:r w:rsidRPr="00DC6643">
        <w:rPr>
          <w:rStyle w:val="BookTitle"/>
          <w:rFonts w:ascii="Arial" w:hAnsi="Arial" w:cs="Arial"/>
          <w:i w:val="0"/>
          <w:iCs w:val="0"/>
          <w:smallCaps w:val="0"/>
          <w:spacing w:val="0"/>
          <w:szCs w:val="24"/>
        </w:rPr>
        <w:t xml:space="preserve"> circumstance for the revocation of approval as a registered provider of supports is that the provider contravenes a requirement of Division 3 of Part</w:t>
      </w:r>
      <w:r>
        <w:rPr>
          <w:rStyle w:val="BookTitle"/>
          <w:rFonts w:ascii="Arial" w:hAnsi="Arial" w:cs="Arial"/>
          <w:i w:val="0"/>
          <w:iCs w:val="0"/>
          <w:smallCaps w:val="0"/>
          <w:spacing w:val="0"/>
          <w:szCs w:val="24"/>
        </w:rPr>
        <w:t xml:space="preserve"> 4</w:t>
      </w:r>
      <w:r w:rsidRPr="00DC6643">
        <w:rPr>
          <w:rStyle w:val="BookTitle"/>
          <w:rFonts w:ascii="Arial" w:hAnsi="Arial" w:cs="Arial"/>
          <w:i w:val="0"/>
          <w:iCs w:val="0"/>
          <w:smallCaps w:val="0"/>
          <w:spacing w:val="0"/>
          <w:szCs w:val="24"/>
        </w:rPr>
        <w:t>.</w:t>
      </w:r>
    </w:p>
    <w:p w14:paraId="1BDE0A1B" w14:textId="77777777" w:rsidR="00443201" w:rsidRPr="004D0777" w:rsidRDefault="00443201" w:rsidP="002968D1">
      <w:pPr>
        <w:jc w:val="both"/>
        <w:rPr>
          <w:rStyle w:val="BookTitle"/>
          <w:rFonts w:ascii="Arial" w:hAnsi="Arial" w:cs="Arial"/>
          <w:i w:val="0"/>
          <w:iCs w:val="0"/>
          <w:smallCaps w:val="0"/>
          <w:spacing w:val="0"/>
          <w:szCs w:val="24"/>
        </w:rPr>
      </w:pPr>
    </w:p>
    <w:p w14:paraId="30365D9D" w14:textId="77777777" w:rsidR="00006CD7" w:rsidRDefault="00D24E61" w:rsidP="002968D1">
      <w:pPr>
        <w:spacing w:after="240"/>
        <w:contextualSpacing/>
        <w:jc w:val="both"/>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t>Part 5 – Transitional, savings and application provisions</w:t>
      </w:r>
    </w:p>
    <w:p w14:paraId="30B22588" w14:textId="77777777" w:rsidR="00006CD7" w:rsidRDefault="00006CD7" w:rsidP="002968D1">
      <w:pPr>
        <w:spacing w:after="240"/>
        <w:contextualSpacing/>
        <w:jc w:val="both"/>
        <w:rPr>
          <w:rStyle w:val="BookTitle"/>
          <w:rFonts w:ascii="Arial" w:hAnsi="Arial" w:cs="Arial"/>
          <w:b/>
          <w:i w:val="0"/>
          <w:iCs w:val="0"/>
          <w:smallCaps w:val="0"/>
          <w:spacing w:val="0"/>
          <w:szCs w:val="24"/>
          <w:u w:val="single"/>
        </w:rPr>
      </w:pPr>
    </w:p>
    <w:p w14:paraId="3D568F8C" w14:textId="77777777" w:rsidR="00B03256" w:rsidRDefault="00D24E61" w:rsidP="002968D1">
      <w:pPr>
        <w:spacing w:after="240"/>
        <w:contextualSpacing/>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Division 1 </w:t>
      </w:r>
      <w:r w:rsidR="00B03256">
        <w:rPr>
          <w:rStyle w:val="BookTitle"/>
          <w:rFonts w:ascii="Arial" w:hAnsi="Arial" w:cs="Arial"/>
          <w:i w:val="0"/>
          <w:iCs w:val="0"/>
          <w:smallCaps w:val="0"/>
          <w:spacing w:val="0"/>
          <w:szCs w:val="24"/>
          <w:u w:val="single"/>
        </w:rPr>
        <w:t>–</w:t>
      </w:r>
      <w:r>
        <w:rPr>
          <w:rStyle w:val="BookTitle"/>
          <w:rFonts w:ascii="Arial" w:hAnsi="Arial" w:cs="Arial"/>
          <w:i w:val="0"/>
          <w:iCs w:val="0"/>
          <w:smallCaps w:val="0"/>
          <w:spacing w:val="0"/>
          <w:szCs w:val="24"/>
          <w:u w:val="single"/>
        </w:rPr>
        <w:t xml:space="preserve"> </w:t>
      </w:r>
      <w:r w:rsidR="00B03256">
        <w:rPr>
          <w:rStyle w:val="BookTitle"/>
          <w:rFonts w:ascii="Arial" w:hAnsi="Arial" w:cs="Arial"/>
          <w:i w:val="0"/>
          <w:iCs w:val="0"/>
          <w:smallCaps w:val="0"/>
          <w:spacing w:val="0"/>
          <w:szCs w:val="24"/>
          <w:u w:val="single"/>
        </w:rPr>
        <w:t>National Disability Insurance Scheme (Specialist Disability Accommodation) Rules 20</w:t>
      </w:r>
      <w:r w:rsidR="00001B01">
        <w:rPr>
          <w:rStyle w:val="BookTitle"/>
          <w:rFonts w:ascii="Arial" w:hAnsi="Arial" w:cs="Arial"/>
          <w:i w:val="0"/>
          <w:iCs w:val="0"/>
          <w:smallCaps w:val="0"/>
          <w:spacing w:val="0"/>
          <w:szCs w:val="24"/>
          <w:u w:val="single"/>
        </w:rPr>
        <w:t>20</w:t>
      </w:r>
    </w:p>
    <w:p w14:paraId="3CCDD017" w14:textId="77777777" w:rsidR="00006CD7" w:rsidRPr="00006CD7" w:rsidRDefault="00006CD7" w:rsidP="002968D1">
      <w:pPr>
        <w:spacing w:after="240"/>
        <w:contextualSpacing/>
        <w:jc w:val="both"/>
        <w:rPr>
          <w:rStyle w:val="BookTitle"/>
          <w:rFonts w:ascii="Arial" w:hAnsi="Arial" w:cs="Arial"/>
          <w:b/>
          <w:i w:val="0"/>
          <w:iCs w:val="0"/>
          <w:smallCaps w:val="0"/>
          <w:spacing w:val="0"/>
          <w:szCs w:val="24"/>
          <w:u w:val="single"/>
        </w:rPr>
      </w:pPr>
    </w:p>
    <w:p w14:paraId="3EB4E137" w14:textId="77777777" w:rsidR="000B365C" w:rsidRDefault="000A2CC4"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40 </w:t>
      </w:r>
      <w:r w:rsidR="00FE696B">
        <w:rPr>
          <w:rStyle w:val="BookTitle"/>
          <w:rFonts w:ascii="Arial" w:hAnsi="Arial" w:cs="Arial"/>
          <w:i w:val="0"/>
          <w:iCs w:val="0"/>
          <w:smallCaps w:val="0"/>
          <w:spacing w:val="0"/>
          <w:szCs w:val="24"/>
        </w:rPr>
        <w:t>applies where an action took place under the SDA Rules 2016 as in force immediately before those rules were repealed and the same action could take place under this instrument for the same purpose. Where this section applies, the CEO has discretionary power to accept the action as done for that purpose under this instrument, or to accept the action as done, subject to the completion of additional matters.</w:t>
      </w:r>
    </w:p>
    <w:p w14:paraId="3C30D32C" w14:textId="77777777" w:rsidR="00FE696B" w:rsidRDefault="00DB450D" w:rsidP="002968D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For example, if under the SDA Rules 2016 the CEO had determined that the participant could reside in a dwelling that was not what they had been determined eligible for, the CEO may under this instrument determine that the participant may continue to reside in that dwelling. It is not intended that this provision will be exercised by the CEO to alter or amend a previous decision that was made under the SDA Rules 2016 including where an eligible participant is currently residing. </w:t>
      </w:r>
    </w:p>
    <w:p w14:paraId="382210CF" w14:textId="77777777" w:rsidR="007D267A" w:rsidRDefault="007D267A" w:rsidP="002968D1">
      <w:pPr>
        <w:jc w:val="both"/>
        <w:rPr>
          <w:rStyle w:val="BookTitle"/>
          <w:rFonts w:ascii="Arial" w:hAnsi="Arial" w:cs="Arial"/>
          <w:i w:val="0"/>
          <w:iCs w:val="0"/>
          <w:smallCaps w:val="0"/>
          <w:spacing w:val="0"/>
          <w:szCs w:val="24"/>
        </w:rPr>
      </w:pPr>
    </w:p>
    <w:p w14:paraId="0DEB962A" w14:textId="77777777" w:rsidR="007D267A" w:rsidRDefault="007D267A" w:rsidP="002968D1">
      <w:pPr>
        <w:jc w:val="both"/>
        <w:rPr>
          <w:rStyle w:val="BookTitle"/>
          <w:rFonts w:ascii="Arial" w:hAnsi="Arial" w:cs="Arial"/>
          <w:i w:val="0"/>
          <w:iCs w:val="0"/>
          <w:smallCaps w:val="0"/>
          <w:spacing w:val="0"/>
          <w:szCs w:val="24"/>
        </w:rPr>
      </w:pPr>
    </w:p>
    <w:p w14:paraId="21EC8F3E" w14:textId="77777777" w:rsidR="00FE696B" w:rsidRDefault="00FE696B" w:rsidP="002968D1">
      <w:pPr>
        <w:jc w:val="both"/>
        <w:rPr>
          <w:rFonts w:ascii="Arial" w:hAnsi="Arial" w:cs="Arial"/>
        </w:rPr>
      </w:pPr>
      <w:r w:rsidRPr="0075793F">
        <w:rPr>
          <w:rStyle w:val="BookTitle"/>
          <w:rFonts w:ascii="Arial" w:hAnsi="Arial" w:cs="Arial"/>
          <w:i w:val="0"/>
          <w:iCs w:val="0"/>
          <w:smallCaps w:val="0"/>
          <w:spacing w:val="0"/>
          <w:szCs w:val="24"/>
        </w:rPr>
        <w:t>Section 41</w:t>
      </w:r>
      <w:r>
        <w:rPr>
          <w:rStyle w:val="BookTitle"/>
          <w:rFonts w:ascii="Arial" w:hAnsi="Arial" w:cs="Arial"/>
          <w:i w:val="0"/>
          <w:iCs w:val="0"/>
          <w:smallCaps w:val="0"/>
          <w:spacing w:val="0"/>
          <w:szCs w:val="24"/>
        </w:rPr>
        <w:t xml:space="preserve"> is a transitional provision for dwellings enrolled under section 6 of the </w:t>
      </w:r>
      <w:r w:rsidRPr="00FE696B">
        <w:rPr>
          <w:rFonts w:ascii="Arial" w:hAnsi="Arial" w:cs="Arial"/>
          <w:i/>
        </w:rPr>
        <w:t>National Disability Insurance Scheme (Specialist Disability Accommo</w:t>
      </w:r>
      <w:r>
        <w:rPr>
          <w:rFonts w:ascii="Arial" w:hAnsi="Arial" w:cs="Arial"/>
          <w:i/>
        </w:rPr>
        <w:t xml:space="preserve">dation Conditions) Rule 2018 </w:t>
      </w:r>
      <w:r>
        <w:rPr>
          <w:rFonts w:ascii="Arial" w:hAnsi="Arial" w:cs="Arial"/>
        </w:rPr>
        <w:t>immediately before the commencement of this instrument. Where this section applies, the dwelling i</w:t>
      </w:r>
      <w:r w:rsidR="002B59CF">
        <w:rPr>
          <w:rFonts w:ascii="Arial" w:hAnsi="Arial" w:cs="Arial"/>
        </w:rPr>
        <w:t>s</w:t>
      </w:r>
      <w:r>
        <w:rPr>
          <w:rFonts w:ascii="Arial" w:hAnsi="Arial" w:cs="Arial"/>
        </w:rPr>
        <w:t xml:space="preserve"> taken to be enrolled by the CEO under section 26 of this instrument, and this instrument will then apply in respect of that dwelling.</w:t>
      </w:r>
    </w:p>
    <w:p w14:paraId="0B400A07" w14:textId="77777777" w:rsidR="008A1CE7" w:rsidRDefault="008A1CE7" w:rsidP="002968D1">
      <w:pPr>
        <w:jc w:val="both"/>
        <w:rPr>
          <w:rFonts w:ascii="Arial" w:hAnsi="Arial" w:cs="Arial"/>
          <w:b/>
          <w:u w:val="single"/>
        </w:rPr>
      </w:pPr>
      <w:r>
        <w:rPr>
          <w:rFonts w:ascii="Arial" w:hAnsi="Arial" w:cs="Arial"/>
          <w:b/>
          <w:u w:val="single"/>
        </w:rPr>
        <w:t>Schedule 1 – SDA building types</w:t>
      </w:r>
    </w:p>
    <w:p w14:paraId="32CD737A" w14:textId="77777777" w:rsidR="008A1CE7" w:rsidRPr="008A1CE7" w:rsidRDefault="008A1CE7" w:rsidP="002968D1">
      <w:pPr>
        <w:jc w:val="both"/>
        <w:rPr>
          <w:rFonts w:ascii="Arial" w:hAnsi="Arial" w:cs="Arial"/>
        </w:rPr>
      </w:pPr>
      <w:r>
        <w:rPr>
          <w:rFonts w:ascii="Arial" w:hAnsi="Arial" w:cs="Arial"/>
        </w:rPr>
        <w:t xml:space="preserve">Schedule 1 to the instrument sets out the </w:t>
      </w:r>
      <w:r w:rsidR="009B1955">
        <w:rPr>
          <w:rFonts w:ascii="Arial" w:hAnsi="Arial" w:cs="Arial"/>
        </w:rPr>
        <w:t>SDA building types</w:t>
      </w:r>
      <w:r>
        <w:rPr>
          <w:rFonts w:ascii="Arial" w:hAnsi="Arial" w:cs="Arial"/>
        </w:rPr>
        <w:t xml:space="preserve"> for the purposes of the CEO making a determination as to what SDA is reasonable and necessary to support the participant. Together with the SDA design category and location of the SDA, the</w:t>
      </w:r>
      <w:r w:rsidR="003130F9">
        <w:rPr>
          <w:rFonts w:ascii="Arial" w:hAnsi="Arial" w:cs="Arial"/>
        </w:rPr>
        <w:t> </w:t>
      </w:r>
      <w:r>
        <w:rPr>
          <w:rFonts w:ascii="Arial" w:hAnsi="Arial" w:cs="Arial"/>
        </w:rPr>
        <w:t>SDA building type is used to determine the maximum amount that a participant can be funded under the NDIS.</w:t>
      </w:r>
    </w:p>
    <w:p w14:paraId="0ED3ED5C" w14:textId="77777777" w:rsidR="008A1CE7" w:rsidRDefault="008A1CE7" w:rsidP="002968D1">
      <w:pPr>
        <w:spacing w:before="0" w:after="200" w:line="276" w:lineRule="auto"/>
        <w:jc w:val="both"/>
        <w:rPr>
          <w:rFonts w:ascii="Arial" w:hAnsi="Arial" w:cs="Arial"/>
        </w:rPr>
      </w:pPr>
    </w:p>
    <w:p w14:paraId="73459452" w14:textId="77777777" w:rsidR="008A1CE7" w:rsidRDefault="008A1CE7" w:rsidP="002968D1">
      <w:pPr>
        <w:spacing w:before="0" w:after="200" w:line="276" w:lineRule="auto"/>
        <w:jc w:val="both"/>
        <w:rPr>
          <w:rFonts w:ascii="Arial" w:hAnsi="Arial" w:cs="Arial"/>
          <w:b/>
          <w:u w:val="single"/>
        </w:rPr>
      </w:pPr>
      <w:r>
        <w:rPr>
          <w:rFonts w:ascii="Arial" w:hAnsi="Arial" w:cs="Arial"/>
          <w:b/>
          <w:u w:val="single"/>
        </w:rPr>
        <w:t>Schedule 2 – SDA design category</w:t>
      </w:r>
    </w:p>
    <w:p w14:paraId="4F580CF1" w14:textId="77777777" w:rsidR="008A1CE7" w:rsidRDefault="008A1CE7" w:rsidP="002968D1">
      <w:pPr>
        <w:jc w:val="both"/>
        <w:rPr>
          <w:rFonts w:ascii="Arial" w:hAnsi="Arial" w:cs="Arial"/>
        </w:rPr>
      </w:pPr>
      <w:r>
        <w:rPr>
          <w:rFonts w:ascii="Arial" w:hAnsi="Arial" w:cs="Arial"/>
        </w:rPr>
        <w:t xml:space="preserve">Schedule 2 to the instrument sets out the SDA </w:t>
      </w:r>
      <w:r w:rsidR="00E75365">
        <w:rPr>
          <w:rFonts w:ascii="Arial" w:hAnsi="Arial" w:cs="Arial"/>
        </w:rPr>
        <w:t>design categories</w:t>
      </w:r>
      <w:r>
        <w:rPr>
          <w:rFonts w:ascii="Arial" w:hAnsi="Arial" w:cs="Arial"/>
        </w:rPr>
        <w:t xml:space="preserve"> for the purposes of</w:t>
      </w:r>
      <w:r w:rsidR="003130F9">
        <w:rPr>
          <w:rFonts w:ascii="Arial" w:hAnsi="Arial" w:cs="Arial"/>
        </w:rPr>
        <w:t> </w:t>
      </w:r>
      <w:r>
        <w:rPr>
          <w:rFonts w:ascii="Arial" w:hAnsi="Arial" w:cs="Arial"/>
        </w:rPr>
        <w:t>the CEO making a determination as to what SDA is reasonable and necessary to</w:t>
      </w:r>
      <w:r w:rsidR="003130F9">
        <w:rPr>
          <w:rFonts w:ascii="Arial" w:hAnsi="Arial" w:cs="Arial"/>
        </w:rPr>
        <w:t> </w:t>
      </w:r>
      <w:r>
        <w:rPr>
          <w:rFonts w:ascii="Arial" w:hAnsi="Arial" w:cs="Arial"/>
        </w:rPr>
        <w:t xml:space="preserve">support the participant. Together with the SDA </w:t>
      </w:r>
      <w:r w:rsidR="00E75365">
        <w:rPr>
          <w:rFonts w:ascii="Arial" w:hAnsi="Arial" w:cs="Arial"/>
        </w:rPr>
        <w:t>building types</w:t>
      </w:r>
      <w:r>
        <w:rPr>
          <w:rFonts w:ascii="Arial" w:hAnsi="Arial" w:cs="Arial"/>
        </w:rPr>
        <w:t xml:space="preserve"> and location of the SDA, the SDA </w:t>
      </w:r>
      <w:r w:rsidR="00E75365">
        <w:rPr>
          <w:rFonts w:ascii="Arial" w:hAnsi="Arial" w:cs="Arial"/>
        </w:rPr>
        <w:t>design category</w:t>
      </w:r>
      <w:r>
        <w:rPr>
          <w:rFonts w:ascii="Arial" w:hAnsi="Arial" w:cs="Arial"/>
        </w:rPr>
        <w:t xml:space="preserve"> is used to determine the maximum amount that a</w:t>
      </w:r>
      <w:r w:rsidR="003130F9">
        <w:rPr>
          <w:rFonts w:ascii="Arial" w:hAnsi="Arial" w:cs="Arial"/>
        </w:rPr>
        <w:t> </w:t>
      </w:r>
      <w:r>
        <w:rPr>
          <w:rFonts w:ascii="Arial" w:hAnsi="Arial" w:cs="Arial"/>
        </w:rPr>
        <w:t>participant can be funded under the NDIS.</w:t>
      </w:r>
    </w:p>
    <w:p w14:paraId="7FF55CD4" w14:textId="77777777" w:rsidR="00E75365" w:rsidRDefault="00E75365" w:rsidP="002968D1">
      <w:pPr>
        <w:jc w:val="both"/>
        <w:rPr>
          <w:rFonts w:ascii="Arial" w:hAnsi="Arial" w:cs="Arial"/>
        </w:rPr>
      </w:pPr>
    </w:p>
    <w:p w14:paraId="02F724B5" w14:textId="77777777" w:rsidR="00E75365" w:rsidRDefault="00E75365" w:rsidP="002968D1">
      <w:pPr>
        <w:spacing w:before="0" w:after="200" w:line="276" w:lineRule="auto"/>
        <w:jc w:val="both"/>
        <w:rPr>
          <w:rFonts w:ascii="Arial" w:hAnsi="Arial" w:cs="Arial"/>
          <w:b/>
          <w:u w:val="single"/>
        </w:rPr>
      </w:pPr>
      <w:r>
        <w:rPr>
          <w:rFonts w:ascii="Arial" w:hAnsi="Arial" w:cs="Arial"/>
          <w:b/>
          <w:u w:val="single"/>
        </w:rPr>
        <w:t>Schedule 3 – Repeals</w:t>
      </w:r>
    </w:p>
    <w:p w14:paraId="5E47F89D" w14:textId="77777777" w:rsidR="00E75365" w:rsidRDefault="00E75365" w:rsidP="008F5F9F">
      <w:pPr>
        <w:spacing w:before="0" w:after="200" w:line="276" w:lineRule="auto"/>
        <w:jc w:val="both"/>
        <w:rPr>
          <w:rFonts w:ascii="Arial" w:hAnsi="Arial" w:cs="Arial"/>
        </w:rPr>
      </w:pPr>
      <w:r>
        <w:rPr>
          <w:rFonts w:ascii="Arial" w:hAnsi="Arial" w:cs="Arial"/>
        </w:rPr>
        <w:t>Schedule 3 repeals the SDA 2016 Rules.</w:t>
      </w:r>
    </w:p>
    <w:p w14:paraId="700FF71F" w14:textId="77777777" w:rsidR="007C78A2" w:rsidRDefault="007C78A2" w:rsidP="008F5F9F">
      <w:pPr>
        <w:spacing w:before="0" w:after="200" w:line="276" w:lineRule="auto"/>
        <w:jc w:val="both"/>
        <w:rPr>
          <w:rFonts w:ascii="Arial" w:hAnsi="Arial" w:cs="Arial"/>
        </w:rPr>
        <w:sectPr w:rsidR="007C78A2">
          <w:headerReference w:type="default" r:id="rId12"/>
          <w:footerReference w:type="default" r:id="rId13"/>
          <w:pgSz w:w="11906" w:h="16838"/>
          <w:pgMar w:top="1440" w:right="1440" w:bottom="1440" w:left="1440" w:header="708" w:footer="708" w:gutter="0"/>
          <w:cols w:space="708"/>
          <w:docGrid w:linePitch="360"/>
        </w:sectPr>
      </w:pPr>
    </w:p>
    <w:p w14:paraId="2F884CAF" w14:textId="77777777" w:rsidR="00100F58" w:rsidRPr="00BC76EB" w:rsidRDefault="00100F58" w:rsidP="00100F58">
      <w:pPr>
        <w:spacing w:before="120" w:after="240"/>
        <w:jc w:val="center"/>
        <w:rPr>
          <w:rFonts w:ascii="Arial" w:hAnsi="Arial" w:cs="Arial"/>
          <w:b/>
          <w:szCs w:val="24"/>
        </w:rPr>
      </w:pPr>
      <w:bookmarkStart w:id="4" w:name="_Toc290210739"/>
      <w:r w:rsidRPr="00BC76EB">
        <w:rPr>
          <w:rFonts w:ascii="Arial" w:hAnsi="Arial" w:cs="Arial"/>
          <w:b/>
          <w:szCs w:val="24"/>
        </w:rPr>
        <w:t>Statement of Compatibility with Human Rights</w:t>
      </w:r>
    </w:p>
    <w:p w14:paraId="1AF2A91F" w14:textId="77777777" w:rsidR="00100F58" w:rsidRPr="003D1F29" w:rsidRDefault="00100F58" w:rsidP="00100F58">
      <w:pPr>
        <w:spacing w:before="120" w:after="240"/>
        <w:jc w:val="center"/>
        <w:rPr>
          <w:rFonts w:ascii="Arial" w:hAnsi="Arial" w:cs="Arial"/>
          <w:szCs w:val="24"/>
        </w:rPr>
      </w:pPr>
      <w:r w:rsidRPr="00BC76EB">
        <w:rPr>
          <w:rFonts w:ascii="Arial" w:hAnsi="Arial" w:cs="Arial"/>
          <w:i/>
          <w:szCs w:val="24"/>
        </w:rPr>
        <w:t xml:space="preserve">Prepared in accordance </w:t>
      </w:r>
      <w:r w:rsidRPr="003D1F29">
        <w:rPr>
          <w:rFonts w:ascii="Arial" w:hAnsi="Arial" w:cs="Arial"/>
          <w:i/>
          <w:szCs w:val="24"/>
        </w:rPr>
        <w:t>with Part 3 of the Human Rights (Parliamentary Scrutiny) Act 2011</w:t>
      </w:r>
    </w:p>
    <w:p w14:paraId="6A4ED20A" w14:textId="77777777" w:rsidR="00100F58" w:rsidRPr="003D1F29" w:rsidRDefault="00100F58" w:rsidP="00100F58">
      <w:pPr>
        <w:spacing w:before="120" w:after="240"/>
        <w:jc w:val="center"/>
        <w:rPr>
          <w:rFonts w:ascii="Arial" w:hAnsi="Arial" w:cs="Arial"/>
          <w:szCs w:val="24"/>
        </w:rPr>
      </w:pPr>
      <w:r w:rsidRPr="003D1F29">
        <w:rPr>
          <w:rFonts w:ascii="Arial" w:hAnsi="Arial" w:cs="Arial"/>
          <w:b/>
          <w:szCs w:val="24"/>
        </w:rPr>
        <w:t>National Disability Insurance Scheme (Specialist Disability Accommodation) Rules 20</w:t>
      </w:r>
      <w:r w:rsidR="006310BC">
        <w:rPr>
          <w:rFonts w:ascii="Arial" w:hAnsi="Arial" w:cs="Arial"/>
          <w:b/>
          <w:szCs w:val="24"/>
        </w:rPr>
        <w:t>20</w:t>
      </w:r>
    </w:p>
    <w:p w14:paraId="6CDCCA48" w14:textId="77777777" w:rsidR="00100F58" w:rsidRPr="00BC76EB" w:rsidRDefault="00100F58" w:rsidP="00100F58">
      <w:pPr>
        <w:spacing w:before="120" w:after="240"/>
        <w:jc w:val="center"/>
        <w:rPr>
          <w:rFonts w:ascii="Arial" w:hAnsi="Arial" w:cs="Arial"/>
          <w:szCs w:val="24"/>
        </w:rPr>
      </w:pPr>
      <w:r w:rsidRPr="003D1F29">
        <w:rPr>
          <w:rFonts w:ascii="Arial" w:hAnsi="Arial" w:cs="Arial"/>
          <w:szCs w:val="24"/>
        </w:rPr>
        <w:t>Th</w:t>
      </w:r>
      <w:r w:rsidR="00074586">
        <w:rPr>
          <w:rFonts w:ascii="Arial" w:hAnsi="Arial" w:cs="Arial"/>
          <w:szCs w:val="24"/>
        </w:rPr>
        <w:t>is</w:t>
      </w:r>
      <w:r w:rsidRPr="003D1F29">
        <w:rPr>
          <w:rFonts w:ascii="Arial" w:hAnsi="Arial" w:cs="Arial"/>
          <w:szCs w:val="24"/>
        </w:rPr>
        <w:t xml:space="preserve"> instrument is compatible with the human rights and freedoms recognised or</w:t>
      </w:r>
      <w:r w:rsidR="00373369">
        <w:rPr>
          <w:rFonts w:ascii="Arial" w:hAnsi="Arial" w:cs="Arial"/>
          <w:szCs w:val="24"/>
        </w:rPr>
        <w:t> </w:t>
      </w:r>
      <w:r w:rsidRPr="003D1F29">
        <w:rPr>
          <w:rFonts w:ascii="Arial" w:hAnsi="Arial" w:cs="Arial"/>
          <w:szCs w:val="24"/>
        </w:rPr>
        <w:t xml:space="preserve">declared in the international instruments listed in section 3 of the </w:t>
      </w:r>
      <w:r w:rsidRPr="003D1F29">
        <w:rPr>
          <w:rFonts w:ascii="Arial" w:hAnsi="Arial" w:cs="Arial"/>
          <w:i/>
          <w:szCs w:val="24"/>
        </w:rPr>
        <w:t>Human Rights (Parliamentary Scrutiny) Act 2011</w:t>
      </w:r>
      <w:r w:rsidRPr="003D1F29">
        <w:rPr>
          <w:rFonts w:ascii="Arial" w:hAnsi="Arial" w:cs="Arial"/>
          <w:szCs w:val="24"/>
        </w:rPr>
        <w:t>.</w:t>
      </w:r>
    </w:p>
    <w:p w14:paraId="6D4927A3" w14:textId="77777777" w:rsidR="00100F58" w:rsidRPr="00BC76EB" w:rsidRDefault="00100F58" w:rsidP="00100F58">
      <w:pPr>
        <w:spacing w:before="120" w:after="240"/>
        <w:jc w:val="both"/>
        <w:rPr>
          <w:rFonts w:ascii="Arial" w:hAnsi="Arial" w:cs="Arial"/>
          <w:b/>
          <w:szCs w:val="24"/>
        </w:rPr>
      </w:pPr>
      <w:r w:rsidRPr="00BC76EB">
        <w:rPr>
          <w:rFonts w:ascii="Arial" w:hAnsi="Arial" w:cs="Arial"/>
          <w:b/>
          <w:szCs w:val="24"/>
        </w:rPr>
        <w:t>Overview of the legislative instrument</w:t>
      </w:r>
    </w:p>
    <w:p w14:paraId="2A827F3E" w14:textId="77777777" w:rsidR="00100F58" w:rsidRDefault="00100F58" w:rsidP="000A2CC4">
      <w:pPr>
        <w:spacing w:before="120" w:after="240"/>
        <w:jc w:val="both"/>
        <w:rPr>
          <w:rFonts w:ascii="Arial" w:hAnsi="Arial" w:cs="Arial"/>
          <w:szCs w:val="24"/>
        </w:rPr>
      </w:pPr>
      <w:r w:rsidRPr="00380E0B">
        <w:rPr>
          <w:rFonts w:ascii="Arial" w:hAnsi="Arial" w:cs="Arial"/>
          <w:szCs w:val="24"/>
        </w:rPr>
        <w:t>This instrument is made under section 209 of the Act</w:t>
      </w:r>
      <w:r>
        <w:rPr>
          <w:rFonts w:ascii="Arial" w:hAnsi="Arial" w:cs="Arial"/>
          <w:szCs w:val="24"/>
        </w:rPr>
        <w:t xml:space="preserve"> </w:t>
      </w:r>
      <w:r w:rsidRPr="00AD3AB6">
        <w:rPr>
          <w:rFonts w:ascii="Arial" w:hAnsi="Arial" w:cs="Arial"/>
          <w:szCs w:val="24"/>
        </w:rPr>
        <w:t xml:space="preserve">for the purposes of sections </w:t>
      </w:r>
      <w:r w:rsidRPr="00F55343">
        <w:rPr>
          <w:rFonts w:ascii="Arial" w:hAnsi="Arial" w:cs="Arial"/>
          <w:szCs w:val="24"/>
        </w:rPr>
        <w:t>35, 48, 70, 72, 73</w:t>
      </w:r>
      <w:r>
        <w:rPr>
          <w:rFonts w:ascii="Arial" w:hAnsi="Arial" w:cs="Arial"/>
          <w:szCs w:val="24"/>
        </w:rPr>
        <w:t xml:space="preserve"> of the Act. This instrument repeals and replaces the </w:t>
      </w:r>
      <w:r w:rsidR="00E83E60">
        <w:rPr>
          <w:rFonts w:ascii="Arial" w:hAnsi="Arial" w:cs="Arial"/>
          <w:szCs w:val="24"/>
        </w:rPr>
        <w:t>SDA Rules 2016</w:t>
      </w:r>
      <w:r>
        <w:rPr>
          <w:rFonts w:ascii="Arial" w:hAnsi="Arial" w:cs="Arial"/>
          <w:szCs w:val="24"/>
        </w:rPr>
        <w:t>.</w:t>
      </w:r>
    </w:p>
    <w:p w14:paraId="6B583E12" w14:textId="77777777" w:rsidR="00100F58" w:rsidRDefault="00100F58" w:rsidP="000A2CC4">
      <w:pPr>
        <w:spacing w:before="120" w:after="240"/>
        <w:jc w:val="both"/>
        <w:rPr>
          <w:rFonts w:ascii="Arial" w:hAnsi="Arial" w:cs="Arial"/>
          <w:szCs w:val="24"/>
        </w:rPr>
      </w:pPr>
      <w:r w:rsidRPr="00BB2436">
        <w:rPr>
          <w:rFonts w:ascii="Arial" w:hAnsi="Arial" w:cs="Arial"/>
          <w:szCs w:val="24"/>
        </w:rPr>
        <w:t xml:space="preserve">The instrument deals with the funding of </w:t>
      </w:r>
      <w:r w:rsidR="00E83E60">
        <w:rPr>
          <w:rFonts w:ascii="Arial" w:hAnsi="Arial" w:cs="Arial"/>
          <w:szCs w:val="24"/>
        </w:rPr>
        <w:t>SDA</w:t>
      </w:r>
      <w:r w:rsidRPr="00BB2436">
        <w:rPr>
          <w:rFonts w:ascii="Arial" w:hAnsi="Arial" w:cs="Arial"/>
          <w:szCs w:val="24"/>
        </w:rPr>
        <w:t xml:space="preserve"> for participants under the NDIS.</w:t>
      </w:r>
      <w:r>
        <w:rPr>
          <w:rFonts w:ascii="Arial" w:hAnsi="Arial" w:cs="Arial"/>
          <w:szCs w:val="24"/>
        </w:rPr>
        <w:t xml:space="preserve"> </w:t>
      </w:r>
      <w:r w:rsidRPr="00AD3AB6">
        <w:rPr>
          <w:rFonts w:ascii="Arial" w:hAnsi="Arial" w:cs="Arial"/>
          <w:szCs w:val="24"/>
        </w:rPr>
        <w:t>Th</w:t>
      </w:r>
      <w:r w:rsidR="00074586">
        <w:rPr>
          <w:rFonts w:ascii="Arial" w:hAnsi="Arial" w:cs="Arial"/>
          <w:szCs w:val="24"/>
        </w:rPr>
        <w:t>e</w:t>
      </w:r>
      <w:r w:rsidR="009448F2">
        <w:rPr>
          <w:rFonts w:ascii="Arial" w:hAnsi="Arial" w:cs="Arial"/>
          <w:szCs w:val="24"/>
        </w:rPr>
        <w:t> </w:t>
      </w:r>
      <w:r w:rsidRPr="00AD3AB6">
        <w:rPr>
          <w:rFonts w:ascii="Arial" w:hAnsi="Arial" w:cs="Arial"/>
          <w:szCs w:val="24"/>
        </w:rPr>
        <w:t xml:space="preserve">instrument </w:t>
      </w:r>
      <w:r w:rsidR="00AC33C1">
        <w:rPr>
          <w:rFonts w:ascii="Arial" w:hAnsi="Arial" w:cs="Arial"/>
          <w:szCs w:val="24"/>
        </w:rPr>
        <w:t xml:space="preserve">builds on an initial tranche of changes made to the </w:t>
      </w:r>
      <w:r w:rsidR="00E83E60">
        <w:rPr>
          <w:rFonts w:ascii="Arial" w:hAnsi="Arial" w:cs="Arial"/>
          <w:szCs w:val="24"/>
        </w:rPr>
        <w:t>SDA</w:t>
      </w:r>
      <w:r w:rsidR="00AC33C1">
        <w:rPr>
          <w:rFonts w:ascii="Arial" w:hAnsi="Arial" w:cs="Arial"/>
          <w:szCs w:val="24"/>
        </w:rPr>
        <w:t xml:space="preserve"> Rules 2016 in</w:t>
      </w:r>
      <w:r w:rsidR="009448F2">
        <w:rPr>
          <w:rFonts w:ascii="Arial" w:hAnsi="Arial" w:cs="Arial"/>
          <w:szCs w:val="24"/>
        </w:rPr>
        <w:t> </w:t>
      </w:r>
      <w:r w:rsidR="00D26004">
        <w:rPr>
          <w:rFonts w:ascii="Arial" w:hAnsi="Arial" w:cs="Arial"/>
          <w:szCs w:val="24"/>
        </w:rPr>
        <w:t>March 2019</w:t>
      </w:r>
      <w:r w:rsidR="00AC33C1">
        <w:rPr>
          <w:rFonts w:ascii="Arial" w:hAnsi="Arial" w:cs="Arial"/>
          <w:szCs w:val="24"/>
        </w:rPr>
        <w:t xml:space="preserve">, and </w:t>
      </w:r>
      <w:r w:rsidRPr="00AD3AB6">
        <w:rPr>
          <w:rFonts w:ascii="Arial" w:hAnsi="Arial" w:cs="Arial"/>
          <w:szCs w:val="24"/>
        </w:rPr>
        <w:t>supports the implementation of recommendations arising out of</w:t>
      </w:r>
      <w:r w:rsidR="007D267A">
        <w:rPr>
          <w:rFonts w:ascii="Arial" w:hAnsi="Arial" w:cs="Arial"/>
          <w:szCs w:val="24"/>
        </w:rPr>
        <w:t> </w:t>
      </w:r>
      <w:r w:rsidRPr="00AD3AB6">
        <w:rPr>
          <w:rFonts w:ascii="Arial" w:hAnsi="Arial" w:cs="Arial"/>
          <w:szCs w:val="24"/>
        </w:rPr>
        <w:t>a</w:t>
      </w:r>
      <w:r w:rsidR="007D267A">
        <w:rPr>
          <w:rFonts w:ascii="Arial" w:hAnsi="Arial" w:cs="Arial"/>
          <w:szCs w:val="24"/>
        </w:rPr>
        <w:t> </w:t>
      </w:r>
      <w:r w:rsidRPr="00AD3AB6">
        <w:rPr>
          <w:rFonts w:ascii="Arial" w:hAnsi="Arial" w:cs="Arial"/>
          <w:szCs w:val="24"/>
        </w:rPr>
        <w:t xml:space="preserve">2018 </w:t>
      </w:r>
      <w:r w:rsidR="00217AD4">
        <w:rPr>
          <w:rFonts w:ascii="Arial" w:hAnsi="Arial" w:cs="Arial"/>
          <w:szCs w:val="24"/>
        </w:rPr>
        <w:t>R</w:t>
      </w:r>
      <w:r w:rsidRPr="00AD3AB6">
        <w:rPr>
          <w:rFonts w:ascii="Arial" w:hAnsi="Arial" w:cs="Arial"/>
          <w:szCs w:val="24"/>
        </w:rPr>
        <w:t>eview of the SDA</w:t>
      </w:r>
      <w:r>
        <w:rPr>
          <w:rFonts w:ascii="Arial" w:hAnsi="Arial" w:cs="Arial"/>
          <w:szCs w:val="24"/>
        </w:rPr>
        <w:t xml:space="preserve"> Pricing and Payments Framework</w:t>
      </w:r>
      <w:r w:rsidR="00AC33C1">
        <w:rPr>
          <w:rFonts w:ascii="Arial" w:hAnsi="Arial" w:cs="Arial"/>
          <w:szCs w:val="24"/>
        </w:rPr>
        <w:t>.</w:t>
      </w:r>
      <w:r>
        <w:rPr>
          <w:rFonts w:ascii="Arial" w:hAnsi="Arial" w:cs="Arial"/>
          <w:szCs w:val="24"/>
        </w:rPr>
        <w:t xml:space="preserve"> </w:t>
      </w:r>
    </w:p>
    <w:p w14:paraId="33521C7F" w14:textId="77777777" w:rsidR="00100F58" w:rsidRPr="00BC76EB" w:rsidRDefault="00100F58" w:rsidP="000A2CC4">
      <w:pPr>
        <w:spacing w:before="120" w:after="240"/>
        <w:jc w:val="both"/>
        <w:rPr>
          <w:rFonts w:ascii="Arial" w:hAnsi="Arial" w:cs="Arial"/>
          <w:szCs w:val="24"/>
        </w:rPr>
      </w:pPr>
      <w:r>
        <w:rPr>
          <w:rFonts w:ascii="Arial" w:hAnsi="Arial" w:cs="Arial"/>
          <w:szCs w:val="24"/>
        </w:rPr>
        <w:t>The instrument</w:t>
      </w:r>
      <w:r w:rsidRPr="00AD3AB6">
        <w:rPr>
          <w:rFonts w:ascii="Arial" w:hAnsi="Arial" w:cs="Arial"/>
          <w:szCs w:val="24"/>
        </w:rPr>
        <w:t xml:space="preserve"> </w:t>
      </w:r>
      <w:r w:rsidR="00074586">
        <w:rPr>
          <w:rFonts w:ascii="Arial" w:hAnsi="Arial" w:cs="Arial"/>
          <w:szCs w:val="24"/>
        </w:rPr>
        <w:t>simplif</w:t>
      </w:r>
      <w:r w:rsidR="00217AD4">
        <w:rPr>
          <w:rFonts w:ascii="Arial" w:hAnsi="Arial" w:cs="Arial"/>
          <w:szCs w:val="24"/>
        </w:rPr>
        <w:t>ies</w:t>
      </w:r>
      <w:r w:rsidR="00074586">
        <w:rPr>
          <w:rFonts w:ascii="Arial" w:hAnsi="Arial" w:cs="Arial"/>
          <w:szCs w:val="24"/>
        </w:rPr>
        <w:t xml:space="preserve"> the operation of the SDA Rules</w:t>
      </w:r>
      <w:r w:rsidR="004969DA">
        <w:rPr>
          <w:rFonts w:ascii="Arial" w:hAnsi="Arial" w:cs="Arial"/>
          <w:szCs w:val="24"/>
        </w:rPr>
        <w:t xml:space="preserve"> and increase</w:t>
      </w:r>
      <w:r w:rsidR="00217AD4">
        <w:rPr>
          <w:rFonts w:ascii="Arial" w:hAnsi="Arial" w:cs="Arial"/>
          <w:szCs w:val="24"/>
        </w:rPr>
        <w:t>s</w:t>
      </w:r>
      <w:r w:rsidR="004969DA">
        <w:rPr>
          <w:rFonts w:ascii="Arial" w:hAnsi="Arial" w:cs="Arial"/>
          <w:szCs w:val="24"/>
        </w:rPr>
        <w:t xml:space="preserve"> the scope of</w:t>
      </w:r>
      <w:r w:rsidR="007D267A">
        <w:rPr>
          <w:rFonts w:ascii="Arial" w:hAnsi="Arial" w:cs="Arial"/>
          <w:szCs w:val="24"/>
        </w:rPr>
        <w:t> </w:t>
      </w:r>
      <w:r w:rsidR="004969DA">
        <w:rPr>
          <w:rFonts w:ascii="Arial" w:hAnsi="Arial" w:cs="Arial"/>
          <w:szCs w:val="24"/>
        </w:rPr>
        <w:t>accommodation arrangements available to SDA participants</w:t>
      </w:r>
      <w:r w:rsidR="00AC33C1">
        <w:rPr>
          <w:rFonts w:ascii="Arial" w:hAnsi="Arial" w:cs="Arial"/>
          <w:szCs w:val="24"/>
        </w:rPr>
        <w:t>, providing them with more flexibility, choice and control in whom they live with</w:t>
      </w:r>
      <w:r w:rsidR="000A2CC4">
        <w:rPr>
          <w:rFonts w:ascii="Arial" w:hAnsi="Arial" w:cs="Arial"/>
          <w:szCs w:val="24"/>
        </w:rPr>
        <w:t>.</w:t>
      </w:r>
      <w:r>
        <w:rPr>
          <w:rFonts w:ascii="Arial" w:hAnsi="Arial" w:cs="Arial"/>
          <w:szCs w:val="24"/>
        </w:rPr>
        <w:t xml:space="preserve"> </w:t>
      </w:r>
    </w:p>
    <w:p w14:paraId="701BF399" w14:textId="77777777" w:rsidR="00100F58" w:rsidRPr="00BC76EB" w:rsidRDefault="00100F58" w:rsidP="00100F58">
      <w:pPr>
        <w:spacing w:before="120" w:after="240"/>
        <w:rPr>
          <w:rFonts w:ascii="Arial" w:hAnsi="Arial" w:cs="Arial"/>
          <w:b/>
          <w:szCs w:val="24"/>
        </w:rPr>
      </w:pPr>
      <w:r w:rsidRPr="00BC76EB">
        <w:rPr>
          <w:rFonts w:ascii="Arial" w:hAnsi="Arial" w:cs="Arial"/>
          <w:b/>
          <w:szCs w:val="24"/>
        </w:rPr>
        <w:t>Human rights implications</w:t>
      </w:r>
    </w:p>
    <w:p w14:paraId="7B5D2F03" w14:textId="77777777" w:rsidR="00100F58" w:rsidRPr="00C91851" w:rsidRDefault="00100F58" w:rsidP="005B09B3">
      <w:pPr>
        <w:spacing w:before="120" w:after="240"/>
        <w:jc w:val="both"/>
        <w:rPr>
          <w:rFonts w:ascii="Arial" w:hAnsi="Arial" w:cs="Arial"/>
          <w:szCs w:val="24"/>
        </w:rPr>
      </w:pPr>
      <w:r w:rsidRPr="00F61A88">
        <w:rPr>
          <w:rFonts w:ascii="Arial" w:hAnsi="Arial" w:cs="Arial"/>
          <w:szCs w:val="24"/>
        </w:rPr>
        <w:t>This legislative instrument engages the</w:t>
      </w:r>
      <w:r w:rsidR="004969DA">
        <w:rPr>
          <w:rFonts w:ascii="Arial" w:hAnsi="Arial" w:cs="Arial"/>
          <w:szCs w:val="24"/>
        </w:rPr>
        <w:t xml:space="preserve"> </w:t>
      </w:r>
      <w:r w:rsidRPr="00C91851">
        <w:rPr>
          <w:rFonts w:ascii="Arial" w:hAnsi="Arial" w:cs="Arial"/>
          <w:szCs w:val="24"/>
        </w:rPr>
        <w:t>rights of persons with disabilities in the Convention on the Rights of Persons with Disabilities (CRPD), especially Articles 3, 9, 19 and 28</w:t>
      </w:r>
      <w:r w:rsidR="00FB4DA0">
        <w:rPr>
          <w:rFonts w:ascii="Arial" w:hAnsi="Arial" w:cs="Arial"/>
          <w:szCs w:val="24"/>
        </w:rPr>
        <w:t>;</w:t>
      </w:r>
      <w:r w:rsidR="004969DA">
        <w:rPr>
          <w:rFonts w:ascii="Arial" w:hAnsi="Arial" w:cs="Arial"/>
          <w:szCs w:val="24"/>
        </w:rPr>
        <w:t xml:space="preserve"> </w:t>
      </w:r>
      <w:r w:rsidRPr="00C91851">
        <w:rPr>
          <w:rFonts w:ascii="Arial" w:hAnsi="Arial" w:cs="Arial"/>
          <w:szCs w:val="24"/>
        </w:rPr>
        <w:t>Article 11 of the International Covenant on Economic, Social and Cultural Rights (ICESCR)</w:t>
      </w:r>
      <w:r w:rsidR="00FB4DA0">
        <w:rPr>
          <w:rFonts w:ascii="Arial" w:hAnsi="Arial" w:cs="Arial"/>
          <w:szCs w:val="24"/>
        </w:rPr>
        <w:t xml:space="preserve">; and </w:t>
      </w:r>
      <w:r w:rsidR="001427E0">
        <w:rPr>
          <w:rFonts w:ascii="Arial" w:hAnsi="Arial" w:cs="Arial"/>
          <w:szCs w:val="24"/>
        </w:rPr>
        <w:t>Article</w:t>
      </w:r>
      <w:r w:rsidR="003831D2">
        <w:rPr>
          <w:rFonts w:ascii="Arial" w:hAnsi="Arial" w:cs="Arial"/>
          <w:szCs w:val="24"/>
        </w:rPr>
        <w:t>s</w:t>
      </w:r>
      <w:r w:rsidR="001427E0">
        <w:rPr>
          <w:rFonts w:ascii="Arial" w:hAnsi="Arial" w:cs="Arial"/>
          <w:szCs w:val="24"/>
        </w:rPr>
        <w:t xml:space="preserve"> 5 </w:t>
      </w:r>
      <w:r w:rsidR="003831D2">
        <w:rPr>
          <w:rFonts w:ascii="Arial" w:hAnsi="Arial" w:cs="Arial"/>
          <w:szCs w:val="24"/>
        </w:rPr>
        <w:t xml:space="preserve">and 7 </w:t>
      </w:r>
      <w:r w:rsidR="001427E0">
        <w:rPr>
          <w:rFonts w:ascii="Arial" w:hAnsi="Arial" w:cs="Arial"/>
          <w:szCs w:val="24"/>
        </w:rPr>
        <w:t xml:space="preserve">of </w:t>
      </w:r>
      <w:r w:rsidR="00FB4DA0">
        <w:rPr>
          <w:rFonts w:ascii="Arial" w:hAnsi="Arial" w:cs="Arial"/>
          <w:szCs w:val="24"/>
        </w:rPr>
        <w:t xml:space="preserve">the Convention on the Rights of the </w:t>
      </w:r>
      <w:r w:rsidR="001427E0">
        <w:rPr>
          <w:rFonts w:ascii="Arial" w:hAnsi="Arial" w:cs="Arial"/>
          <w:szCs w:val="24"/>
        </w:rPr>
        <w:t xml:space="preserve">Child, </w:t>
      </w:r>
      <w:r w:rsidR="003831D2">
        <w:rPr>
          <w:rFonts w:ascii="Arial" w:hAnsi="Arial" w:cs="Arial"/>
          <w:szCs w:val="24"/>
        </w:rPr>
        <w:t>(CRC)</w:t>
      </w:r>
      <w:r w:rsidRPr="00C91851">
        <w:rPr>
          <w:rFonts w:ascii="Arial" w:hAnsi="Arial" w:cs="Arial"/>
          <w:szCs w:val="24"/>
        </w:rPr>
        <w:t>.</w:t>
      </w:r>
    </w:p>
    <w:p w14:paraId="40E17ECD" w14:textId="77777777" w:rsidR="00100F58" w:rsidRPr="004B7F2D" w:rsidRDefault="00100F58" w:rsidP="005B09B3">
      <w:pPr>
        <w:shd w:val="clear" w:color="auto" w:fill="FFFFFF"/>
        <w:spacing w:before="120" w:after="240"/>
        <w:jc w:val="both"/>
        <w:rPr>
          <w:rFonts w:ascii="Arial" w:hAnsi="Arial" w:cs="Arial"/>
          <w:sz w:val="19"/>
          <w:szCs w:val="19"/>
          <w:lang w:val="en-US"/>
        </w:rPr>
      </w:pPr>
      <w:r w:rsidRPr="004B7F2D">
        <w:rPr>
          <w:rFonts w:ascii="Arial" w:hAnsi="Arial" w:cs="Arial"/>
          <w:szCs w:val="24"/>
        </w:rPr>
        <w:t>The CRPD recognise</w:t>
      </w:r>
      <w:r w:rsidR="004969DA">
        <w:rPr>
          <w:rFonts w:ascii="Arial" w:hAnsi="Arial" w:cs="Arial"/>
          <w:szCs w:val="24"/>
        </w:rPr>
        <w:t>s</w:t>
      </w:r>
      <w:r w:rsidRPr="004B7F2D">
        <w:rPr>
          <w:rFonts w:ascii="Arial" w:hAnsi="Arial" w:cs="Arial"/>
          <w:szCs w:val="24"/>
        </w:rPr>
        <w:t xml:space="preserve"> the barriers that persons with disabilities may face in realising their rights. While the rights under all human rights treaties apply to everyone, including persons with disabilities, the CRPD applies human rights specifically to the context of persons with disabilities.</w:t>
      </w:r>
    </w:p>
    <w:p w14:paraId="25CA49ED" w14:textId="77777777" w:rsidR="00100F58" w:rsidRPr="004B7F2D" w:rsidRDefault="00100F58" w:rsidP="005B09B3">
      <w:pPr>
        <w:shd w:val="clear" w:color="auto" w:fill="FFFFFF"/>
        <w:spacing w:before="120" w:after="240"/>
        <w:jc w:val="both"/>
        <w:rPr>
          <w:rFonts w:ascii="Arial" w:hAnsi="Arial" w:cs="Arial"/>
          <w:sz w:val="19"/>
          <w:szCs w:val="19"/>
          <w:lang w:val="en-US"/>
        </w:rPr>
      </w:pPr>
      <w:r w:rsidRPr="004B7F2D">
        <w:rPr>
          <w:rFonts w:ascii="Arial" w:hAnsi="Arial" w:cs="Arial"/>
          <w:szCs w:val="24"/>
        </w:rPr>
        <w:t>The preamble of the CRPD and the General Principles set out in Article 3 reflect the need for the respect for:</w:t>
      </w:r>
    </w:p>
    <w:p w14:paraId="5C82DF90" w14:textId="77777777" w:rsidR="00100F58" w:rsidRPr="004B7F2D" w:rsidRDefault="00100F58" w:rsidP="005B09B3">
      <w:pPr>
        <w:shd w:val="clear" w:color="auto" w:fill="FFFFFF"/>
        <w:spacing w:before="0"/>
        <w:ind w:left="782" w:hanging="357"/>
        <w:jc w:val="both"/>
        <w:rPr>
          <w:rFonts w:ascii="Arial" w:hAnsi="Arial" w:cs="Arial"/>
          <w:sz w:val="19"/>
          <w:szCs w:val="19"/>
          <w:lang w:val="en-US"/>
        </w:rPr>
      </w:pPr>
      <w:r w:rsidRPr="004B7F2D">
        <w:rPr>
          <w:rFonts w:ascii="Symbol" w:hAnsi="Symbol" w:cs="Arial"/>
          <w:szCs w:val="24"/>
        </w:rPr>
        <w:t></w:t>
      </w:r>
      <w:r>
        <w:rPr>
          <w:sz w:val="14"/>
          <w:szCs w:val="14"/>
        </w:rPr>
        <w:t>        </w:t>
      </w:r>
      <w:r w:rsidRPr="004B7F2D">
        <w:rPr>
          <w:rFonts w:ascii="Arial" w:hAnsi="Arial" w:cs="Arial"/>
          <w:szCs w:val="24"/>
        </w:rPr>
        <w:t>the inherent dignity, individual autonomy (including the freedom to make one’s own choices and the independence of the person);</w:t>
      </w:r>
    </w:p>
    <w:p w14:paraId="23C788AE" w14:textId="77777777" w:rsidR="00100F58" w:rsidRPr="004B7F2D" w:rsidRDefault="00100F58" w:rsidP="005B09B3">
      <w:pPr>
        <w:shd w:val="clear" w:color="auto" w:fill="FFFFFF"/>
        <w:spacing w:before="0"/>
        <w:ind w:left="782" w:hanging="357"/>
        <w:jc w:val="both"/>
        <w:rPr>
          <w:rFonts w:ascii="Arial" w:hAnsi="Arial" w:cs="Arial"/>
          <w:sz w:val="19"/>
          <w:szCs w:val="19"/>
          <w:lang w:val="en-US"/>
        </w:rPr>
      </w:pPr>
      <w:r w:rsidRPr="004B7F2D">
        <w:rPr>
          <w:rFonts w:ascii="Symbol" w:hAnsi="Symbol" w:cs="Arial"/>
          <w:szCs w:val="24"/>
        </w:rPr>
        <w:t></w:t>
      </w:r>
      <w:r>
        <w:rPr>
          <w:sz w:val="14"/>
          <w:szCs w:val="14"/>
        </w:rPr>
        <w:t>        </w:t>
      </w:r>
      <w:r w:rsidRPr="004B7F2D">
        <w:rPr>
          <w:rFonts w:ascii="Arial" w:hAnsi="Arial" w:cs="Arial"/>
          <w:szCs w:val="24"/>
        </w:rPr>
        <w:t>the need for persons with disabilities to be able to participate fully and effectively and be included in society;</w:t>
      </w:r>
    </w:p>
    <w:p w14:paraId="38D34E3B" w14:textId="77777777" w:rsidR="00100F58" w:rsidRPr="004B7F2D" w:rsidRDefault="00100F58" w:rsidP="005B09B3">
      <w:pPr>
        <w:shd w:val="clear" w:color="auto" w:fill="FFFFFF"/>
        <w:spacing w:before="0"/>
        <w:ind w:left="782" w:hanging="357"/>
        <w:jc w:val="both"/>
        <w:rPr>
          <w:rFonts w:ascii="Arial" w:hAnsi="Arial" w:cs="Arial"/>
          <w:sz w:val="19"/>
          <w:szCs w:val="19"/>
          <w:lang w:val="en-US"/>
        </w:rPr>
      </w:pPr>
      <w:r w:rsidRPr="004B7F2D">
        <w:rPr>
          <w:rFonts w:ascii="Symbol" w:hAnsi="Symbol" w:cs="Arial"/>
          <w:szCs w:val="24"/>
        </w:rPr>
        <w:t></w:t>
      </w:r>
      <w:r>
        <w:rPr>
          <w:sz w:val="14"/>
          <w:szCs w:val="14"/>
        </w:rPr>
        <w:t>        </w:t>
      </w:r>
      <w:r w:rsidRPr="004B7F2D">
        <w:rPr>
          <w:rFonts w:ascii="Arial" w:hAnsi="Arial" w:cs="Arial"/>
          <w:szCs w:val="24"/>
        </w:rPr>
        <w:t>the need for respect for difference and acceptance of persons with disabilities as part of human diversity; and</w:t>
      </w:r>
    </w:p>
    <w:p w14:paraId="1D6D112A" w14:textId="77777777" w:rsidR="004969DA" w:rsidRDefault="00100F58" w:rsidP="005B09B3">
      <w:pPr>
        <w:shd w:val="clear" w:color="auto" w:fill="FFFFFF"/>
        <w:spacing w:before="0"/>
        <w:ind w:left="782" w:hanging="357"/>
        <w:jc w:val="both"/>
        <w:rPr>
          <w:rFonts w:ascii="Arial" w:hAnsi="Arial" w:cs="Arial"/>
          <w:szCs w:val="24"/>
        </w:rPr>
      </w:pPr>
      <w:r w:rsidRPr="004B7F2D">
        <w:rPr>
          <w:rFonts w:ascii="Symbol" w:hAnsi="Symbol" w:cs="Arial"/>
          <w:szCs w:val="24"/>
        </w:rPr>
        <w:t></w:t>
      </w:r>
      <w:r>
        <w:rPr>
          <w:sz w:val="14"/>
          <w:szCs w:val="14"/>
        </w:rPr>
        <w:t>        </w:t>
      </w:r>
      <w:r w:rsidRPr="004B7F2D">
        <w:rPr>
          <w:rFonts w:ascii="Arial" w:hAnsi="Arial" w:cs="Arial"/>
          <w:szCs w:val="24"/>
        </w:rPr>
        <w:t>the need to provide persons with disabilities the opportunity to be involved actively in decision-making processes about policies and programmes, including those directly concerning them.</w:t>
      </w:r>
    </w:p>
    <w:p w14:paraId="7C384907" w14:textId="77777777" w:rsidR="004969DA" w:rsidRPr="00C91851" w:rsidRDefault="004969DA" w:rsidP="005B09B3">
      <w:pPr>
        <w:shd w:val="clear" w:color="auto" w:fill="FFFFFF"/>
        <w:spacing w:before="120" w:after="240"/>
        <w:jc w:val="both"/>
        <w:rPr>
          <w:rFonts w:ascii="Arial" w:hAnsi="Arial" w:cs="Arial"/>
          <w:sz w:val="19"/>
          <w:szCs w:val="19"/>
          <w:lang w:val="en-US"/>
        </w:rPr>
      </w:pPr>
      <w:r w:rsidRPr="004B7F2D">
        <w:rPr>
          <w:rFonts w:ascii="Arial" w:hAnsi="Arial" w:cs="Arial"/>
          <w:szCs w:val="24"/>
        </w:rPr>
        <w:t xml:space="preserve">The NDIS promotes the rights of people with disabilities in Australia by providing access to nationally consistent funding and support to help </w:t>
      </w:r>
      <w:r>
        <w:rPr>
          <w:rFonts w:ascii="Arial" w:hAnsi="Arial" w:cs="Arial"/>
          <w:szCs w:val="24"/>
        </w:rPr>
        <w:t>participants</w:t>
      </w:r>
      <w:r w:rsidRPr="004B7F2D">
        <w:rPr>
          <w:rFonts w:ascii="Arial" w:hAnsi="Arial" w:cs="Arial"/>
          <w:szCs w:val="24"/>
        </w:rPr>
        <w:t xml:space="preserve"> realise their aspirations and participate in the social and economic life of the community.</w:t>
      </w:r>
    </w:p>
    <w:p w14:paraId="16568A68" w14:textId="77777777" w:rsidR="00100F58" w:rsidRPr="004B7F2D" w:rsidRDefault="00E83E60" w:rsidP="005B09B3">
      <w:pPr>
        <w:shd w:val="clear" w:color="auto" w:fill="FFFFFF"/>
        <w:spacing w:before="120" w:after="240"/>
        <w:jc w:val="both"/>
        <w:rPr>
          <w:rFonts w:ascii="Arial" w:hAnsi="Arial" w:cs="Arial"/>
          <w:sz w:val="19"/>
          <w:szCs w:val="19"/>
          <w:lang w:val="en-US"/>
        </w:rPr>
      </w:pPr>
      <w:r>
        <w:rPr>
          <w:rFonts w:ascii="Arial" w:hAnsi="Arial" w:cs="Arial"/>
          <w:szCs w:val="24"/>
        </w:rPr>
        <w:t xml:space="preserve">The </w:t>
      </w:r>
      <w:r w:rsidR="00100F58" w:rsidRPr="004B7F2D">
        <w:rPr>
          <w:rFonts w:ascii="Arial" w:hAnsi="Arial" w:cs="Arial"/>
          <w:szCs w:val="24"/>
        </w:rPr>
        <w:t>Act sets out Objects and General Principles that are closely aligned with the CRPD rights</w:t>
      </w:r>
      <w:r w:rsidR="00100F58">
        <w:rPr>
          <w:rFonts w:ascii="Arial" w:hAnsi="Arial" w:cs="Arial"/>
          <w:szCs w:val="24"/>
        </w:rPr>
        <w:t xml:space="preserve"> recognised by Articles 3, 9,</w:t>
      </w:r>
      <w:r w:rsidR="00100F58" w:rsidRPr="004B7F2D">
        <w:rPr>
          <w:rFonts w:ascii="Arial" w:hAnsi="Arial" w:cs="Arial"/>
          <w:szCs w:val="24"/>
        </w:rPr>
        <w:t xml:space="preserve"> 19</w:t>
      </w:r>
      <w:r w:rsidR="00100F58">
        <w:rPr>
          <w:rFonts w:ascii="Arial" w:hAnsi="Arial" w:cs="Arial"/>
          <w:szCs w:val="24"/>
        </w:rPr>
        <w:t xml:space="preserve"> and 28</w:t>
      </w:r>
      <w:r w:rsidR="00100F58" w:rsidRPr="004B7F2D">
        <w:rPr>
          <w:rFonts w:ascii="Arial" w:hAnsi="Arial" w:cs="Arial"/>
          <w:szCs w:val="24"/>
        </w:rPr>
        <w:t>.</w:t>
      </w:r>
      <w:r w:rsidR="00932EC0">
        <w:rPr>
          <w:rFonts w:ascii="Arial" w:hAnsi="Arial" w:cs="Arial"/>
          <w:szCs w:val="24"/>
        </w:rPr>
        <w:t xml:space="preserve"> </w:t>
      </w:r>
      <w:r w:rsidR="00100F58">
        <w:rPr>
          <w:rFonts w:ascii="Arial" w:hAnsi="Arial" w:cs="Arial"/>
          <w:szCs w:val="24"/>
        </w:rPr>
        <w:t>The SDA Rules are made under the NDIS Act and t</w:t>
      </w:r>
      <w:r w:rsidR="00100F58" w:rsidRPr="004B7F2D">
        <w:rPr>
          <w:rFonts w:ascii="Arial" w:hAnsi="Arial" w:cs="Arial"/>
          <w:szCs w:val="24"/>
        </w:rPr>
        <w:t>hese Objects and General Principles</w:t>
      </w:r>
      <w:r w:rsidR="00100F58">
        <w:rPr>
          <w:rFonts w:ascii="Arial" w:hAnsi="Arial" w:cs="Arial"/>
          <w:szCs w:val="24"/>
        </w:rPr>
        <w:t xml:space="preserve"> apply to</w:t>
      </w:r>
      <w:r w:rsidR="00100F58" w:rsidRPr="004B7F2D">
        <w:rPr>
          <w:rFonts w:ascii="Arial" w:hAnsi="Arial" w:cs="Arial"/>
          <w:szCs w:val="24"/>
        </w:rPr>
        <w:t xml:space="preserve"> the SDA Rules. </w:t>
      </w:r>
    </w:p>
    <w:p w14:paraId="11086AD0" w14:textId="77777777" w:rsidR="00100F58" w:rsidRPr="0008606A" w:rsidRDefault="00100F58" w:rsidP="005B09B3">
      <w:pPr>
        <w:shd w:val="clear" w:color="auto" w:fill="FFFFFF"/>
        <w:spacing w:before="120" w:after="240"/>
        <w:jc w:val="both"/>
        <w:rPr>
          <w:rFonts w:ascii="Arial" w:hAnsi="Arial" w:cs="Arial"/>
          <w:sz w:val="19"/>
          <w:szCs w:val="19"/>
          <w:lang w:val="en-US"/>
        </w:rPr>
      </w:pPr>
      <w:r w:rsidRPr="004B7F2D">
        <w:rPr>
          <w:rFonts w:ascii="Arial" w:hAnsi="Arial" w:cs="Arial"/>
          <w:szCs w:val="24"/>
        </w:rPr>
        <w:t xml:space="preserve">The CRPD (for persons with disabilities) and Article 11 of the ICESCR recognise the right to an adequate standard of living including adequate housing and to the </w:t>
      </w:r>
      <w:r w:rsidRPr="0008606A">
        <w:rPr>
          <w:rFonts w:ascii="Arial" w:hAnsi="Arial" w:cs="Arial"/>
          <w:szCs w:val="24"/>
        </w:rPr>
        <w:t xml:space="preserve">continuous improvement of living conditions. For NDIS participants with extreme functional impairment or very high support needs SDA funding is important in securing this right. </w:t>
      </w:r>
    </w:p>
    <w:p w14:paraId="0AF6556E" w14:textId="77777777" w:rsidR="00100F58" w:rsidRPr="0008606A" w:rsidRDefault="00100F58" w:rsidP="005B09B3">
      <w:pPr>
        <w:shd w:val="clear" w:color="auto" w:fill="FFFFFF"/>
        <w:spacing w:before="120" w:after="240"/>
        <w:jc w:val="both"/>
        <w:rPr>
          <w:rFonts w:ascii="Arial" w:hAnsi="Arial" w:cs="Arial"/>
          <w:sz w:val="19"/>
          <w:szCs w:val="19"/>
          <w:lang w:val="en-US"/>
        </w:rPr>
      </w:pPr>
      <w:r w:rsidRPr="0008606A">
        <w:rPr>
          <w:rFonts w:ascii="Arial" w:hAnsi="Arial" w:cs="Arial"/>
          <w:szCs w:val="24"/>
        </w:rPr>
        <w:t>In particular, the SDA Rules and the SDA funding model promote the right to adequate housing by:</w:t>
      </w:r>
    </w:p>
    <w:p w14:paraId="2738025A" w14:textId="77777777" w:rsidR="00100F58" w:rsidRPr="0008606A" w:rsidRDefault="00100F58" w:rsidP="005B09B3">
      <w:pPr>
        <w:pStyle w:val="ListParagraph"/>
        <w:numPr>
          <w:ilvl w:val="0"/>
          <w:numId w:val="7"/>
        </w:numPr>
        <w:spacing w:before="120" w:after="240"/>
        <w:jc w:val="both"/>
        <w:rPr>
          <w:rFonts w:ascii="Arial" w:hAnsi="Arial" w:cs="Arial"/>
          <w:sz w:val="19"/>
          <w:szCs w:val="19"/>
          <w:lang w:val="en-US"/>
        </w:rPr>
      </w:pPr>
      <w:r w:rsidRPr="0008606A">
        <w:rPr>
          <w:rFonts w:ascii="Arial" w:hAnsi="Arial" w:cs="Arial"/>
          <w:szCs w:val="24"/>
        </w:rPr>
        <w:t>assisting people with disability to access accommodation that is well-suited to</w:t>
      </w:r>
      <w:r w:rsidR="00882CEF">
        <w:rPr>
          <w:rFonts w:ascii="Arial" w:hAnsi="Arial" w:cs="Arial"/>
          <w:szCs w:val="24"/>
        </w:rPr>
        <w:t> </w:t>
      </w:r>
      <w:r w:rsidRPr="0008606A">
        <w:rPr>
          <w:rFonts w:ascii="Arial" w:hAnsi="Arial" w:cs="Arial"/>
          <w:szCs w:val="24"/>
        </w:rPr>
        <w:t>their needs where it is available, and to access other suitable options or</w:t>
      </w:r>
      <w:r w:rsidR="00E7756B">
        <w:rPr>
          <w:rFonts w:ascii="Arial" w:hAnsi="Arial" w:cs="Arial"/>
          <w:szCs w:val="24"/>
        </w:rPr>
        <w:t> </w:t>
      </w:r>
      <w:r w:rsidRPr="0008606A">
        <w:rPr>
          <w:rFonts w:ascii="Arial" w:hAnsi="Arial" w:cs="Arial"/>
          <w:szCs w:val="24"/>
        </w:rPr>
        <w:t>support where such accommodation is not currently available; and</w:t>
      </w:r>
    </w:p>
    <w:p w14:paraId="2ABF02AD" w14:textId="77777777" w:rsidR="00100F58" w:rsidRPr="0008606A" w:rsidRDefault="00100F58" w:rsidP="005B09B3">
      <w:pPr>
        <w:pStyle w:val="ListParagraph"/>
        <w:numPr>
          <w:ilvl w:val="0"/>
          <w:numId w:val="7"/>
        </w:numPr>
        <w:spacing w:before="120" w:after="240"/>
        <w:jc w:val="both"/>
        <w:rPr>
          <w:rFonts w:ascii="Arial" w:hAnsi="Arial" w:cs="Arial"/>
          <w:sz w:val="19"/>
          <w:szCs w:val="19"/>
          <w:lang w:val="en-US"/>
        </w:rPr>
      </w:pPr>
      <w:r w:rsidRPr="0008606A">
        <w:rPr>
          <w:rFonts w:ascii="Arial" w:hAnsi="Arial" w:cs="Arial"/>
          <w:szCs w:val="24"/>
        </w:rPr>
        <w:t>stimulating increased supply of specialist housing that responds to the needs and preferences of participants, as well as innovation in SDA housing solutions.</w:t>
      </w:r>
    </w:p>
    <w:p w14:paraId="7CD6615D" w14:textId="77777777" w:rsidR="003831D2" w:rsidRDefault="00100F58" w:rsidP="005B09B3">
      <w:pPr>
        <w:shd w:val="clear" w:color="auto" w:fill="FFFFFF"/>
        <w:spacing w:before="120" w:after="240"/>
        <w:jc w:val="both"/>
        <w:rPr>
          <w:rFonts w:ascii="Arial" w:hAnsi="Arial" w:cs="Arial"/>
          <w:szCs w:val="24"/>
        </w:rPr>
      </w:pPr>
      <w:r w:rsidRPr="0008606A">
        <w:rPr>
          <w:rFonts w:ascii="Arial" w:hAnsi="Arial" w:cs="Arial"/>
          <w:szCs w:val="24"/>
        </w:rPr>
        <w:t>In addition, the CRPD outlines the right for persons with disabilities to have the opportunity to choose their place of residence and where and with whom they live on</w:t>
      </w:r>
      <w:r w:rsidR="007D267A">
        <w:rPr>
          <w:rFonts w:ascii="Arial" w:hAnsi="Arial" w:cs="Arial"/>
          <w:szCs w:val="24"/>
        </w:rPr>
        <w:t> </w:t>
      </w:r>
      <w:r w:rsidRPr="0008606A">
        <w:rPr>
          <w:rFonts w:ascii="Arial" w:hAnsi="Arial" w:cs="Arial"/>
          <w:szCs w:val="24"/>
        </w:rPr>
        <w:t>an equal basis with others and are not obliged to live in a particular living arrangement.</w:t>
      </w:r>
      <w:r w:rsidR="00932EC0" w:rsidRPr="0008606A">
        <w:rPr>
          <w:rFonts w:ascii="Arial" w:hAnsi="Arial" w:cs="Arial"/>
          <w:szCs w:val="24"/>
        </w:rPr>
        <w:t xml:space="preserve"> </w:t>
      </w:r>
      <w:r w:rsidRPr="0008606A">
        <w:rPr>
          <w:rFonts w:ascii="Arial" w:hAnsi="Arial" w:cs="Arial"/>
          <w:szCs w:val="24"/>
        </w:rPr>
        <w:t>Previously the SDA Rules required a ratio of one resident to one bedroom in the SDA dwelling.</w:t>
      </w:r>
      <w:r w:rsidR="00932EC0" w:rsidRPr="0008606A">
        <w:rPr>
          <w:rFonts w:ascii="Arial" w:hAnsi="Arial" w:cs="Arial"/>
          <w:szCs w:val="24"/>
        </w:rPr>
        <w:t xml:space="preserve"> </w:t>
      </w:r>
      <w:r w:rsidRPr="0008606A">
        <w:rPr>
          <w:rFonts w:ascii="Arial" w:hAnsi="Arial" w:cs="Arial"/>
          <w:szCs w:val="24"/>
        </w:rPr>
        <w:t>This instrument incorporates flexibility for residents to</w:t>
      </w:r>
      <w:r w:rsidR="007D267A">
        <w:rPr>
          <w:rFonts w:ascii="Arial" w:hAnsi="Arial" w:cs="Arial"/>
          <w:szCs w:val="24"/>
        </w:rPr>
        <w:t> </w:t>
      </w:r>
      <w:r w:rsidRPr="0008606A">
        <w:rPr>
          <w:rFonts w:ascii="Arial" w:hAnsi="Arial" w:cs="Arial"/>
          <w:szCs w:val="24"/>
        </w:rPr>
        <w:t>share a bedroom where they choose to do so.</w:t>
      </w:r>
    </w:p>
    <w:p w14:paraId="476227AB" w14:textId="77777777" w:rsidR="00A2604B" w:rsidRDefault="00100F58" w:rsidP="005B09B3">
      <w:pPr>
        <w:spacing w:before="120" w:after="240"/>
        <w:jc w:val="both"/>
        <w:rPr>
          <w:rFonts w:ascii="Arial" w:hAnsi="Arial" w:cs="Arial"/>
          <w:szCs w:val="24"/>
        </w:rPr>
      </w:pPr>
      <w:r w:rsidRPr="006A4239">
        <w:rPr>
          <w:rFonts w:ascii="Arial" w:hAnsi="Arial" w:cs="Arial"/>
          <w:szCs w:val="24"/>
        </w:rPr>
        <w:t xml:space="preserve">Some safeguards have been put in place to limit the possibility of the NDIS funding arrangements that include overcrowding, participants being forced into arrangements that are not their genuine choice, and any other risks to the participant and their family. </w:t>
      </w:r>
    </w:p>
    <w:p w14:paraId="1B98A0C4" w14:textId="77777777" w:rsidR="00A2604B" w:rsidRDefault="00100F58" w:rsidP="005B09B3">
      <w:pPr>
        <w:spacing w:before="120" w:after="240"/>
        <w:jc w:val="both"/>
        <w:rPr>
          <w:rFonts w:ascii="Arial" w:hAnsi="Arial" w:cs="Arial"/>
          <w:szCs w:val="24"/>
        </w:rPr>
      </w:pPr>
      <w:r w:rsidRPr="006A4239">
        <w:rPr>
          <w:rFonts w:ascii="Arial" w:hAnsi="Arial" w:cs="Arial"/>
          <w:szCs w:val="24"/>
        </w:rPr>
        <w:t xml:space="preserve">Specifically, the Chief Executive Officer (CEO) of the National Disability Insurance Agency (NDIA) will need to determine whether SDA funding will be provided </w:t>
      </w:r>
      <w:r w:rsidR="00932EC0">
        <w:rPr>
          <w:rFonts w:ascii="Arial" w:hAnsi="Arial" w:cs="Arial"/>
          <w:szCs w:val="24"/>
        </w:rPr>
        <w:t>where the participant is seeking to enter a sharing arrangement with non</w:t>
      </w:r>
      <w:r w:rsidR="00932EC0">
        <w:rPr>
          <w:rFonts w:ascii="Arial" w:hAnsi="Arial" w:cs="Arial"/>
          <w:szCs w:val="24"/>
        </w:rPr>
        <w:noBreakHyphen/>
        <w:t>SDA participants</w:t>
      </w:r>
      <w:r w:rsidRPr="006A4239">
        <w:rPr>
          <w:rFonts w:ascii="Arial" w:hAnsi="Arial" w:cs="Arial"/>
          <w:szCs w:val="24"/>
        </w:rPr>
        <w:t xml:space="preserve">. </w:t>
      </w:r>
    </w:p>
    <w:p w14:paraId="495C4A48" w14:textId="77777777" w:rsidR="00100F58" w:rsidRPr="006A4239" w:rsidRDefault="00932EC0" w:rsidP="005B09B3">
      <w:pPr>
        <w:spacing w:before="120" w:after="240"/>
        <w:jc w:val="both"/>
        <w:rPr>
          <w:rFonts w:ascii="Arial" w:hAnsi="Arial" w:cs="Arial"/>
          <w:szCs w:val="24"/>
        </w:rPr>
      </w:pPr>
      <w:r>
        <w:rPr>
          <w:rFonts w:ascii="Arial" w:hAnsi="Arial" w:cs="Arial"/>
          <w:szCs w:val="24"/>
        </w:rPr>
        <w:t>In making this funding decision, t</w:t>
      </w:r>
      <w:r w:rsidR="00100F58" w:rsidRPr="006A4239">
        <w:rPr>
          <w:rFonts w:ascii="Arial" w:hAnsi="Arial" w:cs="Arial"/>
          <w:szCs w:val="24"/>
        </w:rPr>
        <w:t xml:space="preserve">he CEO must have regard to </w:t>
      </w:r>
      <w:r w:rsidR="00091467" w:rsidRPr="006A4239">
        <w:rPr>
          <w:rFonts w:ascii="Arial" w:hAnsi="Arial" w:cs="Arial"/>
          <w:szCs w:val="24"/>
        </w:rPr>
        <w:t>principles</w:t>
      </w:r>
      <w:r w:rsidR="00091467">
        <w:rPr>
          <w:rFonts w:ascii="Arial" w:hAnsi="Arial" w:cs="Arial"/>
          <w:szCs w:val="24"/>
        </w:rPr>
        <w:t xml:space="preserve"> that</w:t>
      </w:r>
      <w:r>
        <w:rPr>
          <w:rFonts w:ascii="Arial" w:hAnsi="Arial" w:cs="Arial"/>
          <w:szCs w:val="24"/>
        </w:rPr>
        <w:t xml:space="preserve"> seek to</w:t>
      </w:r>
      <w:r w:rsidR="00D259F3">
        <w:rPr>
          <w:rFonts w:ascii="Arial" w:hAnsi="Arial" w:cs="Arial"/>
          <w:szCs w:val="24"/>
        </w:rPr>
        <w:t> </w:t>
      </w:r>
      <w:r>
        <w:rPr>
          <w:rFonts w:ascii="Arial" w:hAnsi="Arial" w:cs="Arial"/>
          <w:szCs w:val="24"/>
        </w:rPr>
        <w:t xml:space="preserve">ensure that the participant’s needs are not adversely impacted by the proposed sharing arrangements. </w:t>
      </w:r>
      <w:r w:rsidR="00100F58" w:rsidRPr="006A4239">
        <w:rPr>
          <w:rFonts w:ascii="Arial" w:hAnsi="Arial" w:cs="Arial"/>
          <w:szCs w:val="24"/>
        </w:rPr>
        <w:t>This principles-based approach acknowledges that, as</w:t>
      </w:r>
      <w:r w:rsidR="007D267A">
        <w:rPr>
          <w:rFonts w:ascii="Arial" w:hAnsi="Arial" w:cs="Arial"/>
          <w:szCs w:val="24"/>
        </w:rPr>
        <w:t> </w:t>
      </w:r>
      <w:r w:rsidR="00100F58" w:rsidRPr="006A4239">
        <w:rPr>
          <w:rFonts w:ascii="Arial" w:hAnsi="Arial" w:cs="Arial"/>
          <w:szCs w:val="24"/>
        </w:rPr>
        <w:t>all</w:t>
      </w:r>
      <w:r w:rsidR="007D267A">
        <w:rPr>
          <w:rFonts w:ascii="Arial" w:hAnsi="Arial" w:cs="Arial"/>
          <w:szCs w:val="24"/>
        </w:rPr>
        <w:t> </w:t>
      </w:r>
      <w:r w:rsidR="00100F58" w:rsidRPr="006A4239">
        <w:rPr>
          <w:rFonts w:ascii="Arial" w:hAnsi="Arial" w:cs="Arial"/>
          <w:szCs w:val="24"/>
        </w:rPr>
        <w:t xml:space="preserve">family forms and structures are different, a prescriptive approach </w:t>
      </w:r>
      <w:r w:rsidR="0087695A">
        <w:rPr>
          <w:rFonts w:ascii="Arial" w:hAnsi="Arial" w:cs="Arial"/>
          <w:szCs w:val="24"/>
        </w:rPr>
        <w:t>is not appropriate</w:t>
      </w:r>
      <w:r w:rsidR="00100F58" w:rsidRPr="006A4239">
        <w:rPr>
          <w:rFonts w:ascii="Arial" w:hAnsi="Arial" w:cs="Arial"/>
          <w:szCs w:val="24"/>
        </w:rPr>
        <w:t xml:space="preserve">. </w:t>
      </w:r>
    </w:p>
    <w:p w14:paraId="749A8624" w14:textId="77777777" w:rsidR="00A2604B" w:rsidRDefault="00100F58" w:rsidP="005B09B3">
      <w:pPr>
        <w:spacing w:before="120" w:after="240"/>
        <w:jc w:val="both"/>
        <w:rPr>
          <w:rFonts w:ascii="Arial" w:hAnsi="Arial" w:cs="Arial"/>
          <w:szCs w:val="24"/>
        </w:rPr>
      </w:pPr>
      <w:r w:rsidRPr="006A4239">
        <w:rPr>
          <w:rFonts w:ascii="Arial" w:hAnsi="Arial" w:cs="Arial"/>
          <w:szCs w:val="24"/>
        </w:rPr>
        <w:t xml:space="preserve">This decision-making power by the CEO, </w:t>
      </w:r>
      <w:r w:rsidR="00AF6F43">
        <w:rPr>
          <w:rFonts w:ascii="Arial" w:hAnsi="Arial" w:cs="Arial"/>
          <w:szCs w:val="24"/>
        </w:rPr>
        <w:t>is</w:t>
      </w:r>
      <w:r w:rsidRPr="006A4239">
        <w:rPr>
          <w:rFonts w:ascii="Arial" w:hAnsi="Arial" w:cs="Arial"/>
          <w:szCs w:val="24"/>
        </w:rPr>
        <w:t xml:space="preserve"> an important safeguard while the SDA market is immature and participant choice and control is restricted by a lack of supply.</w:t>
      </w:r>
      <w:r w:rsidR="004609BC">
        <w:rPr>
          <w:rFonts w:ascii="Arial" w:hAnsi="Arial" w:cs="Arial"/>
          <w:szCs w:val="24"/>
        </w:rPr>
        <w:t xml:space="preserve"> </w:t>
      </w:r>
    </w:p>
    <w:p w14:paraId="6719190C" w14:textId="77777777" w:rsidR="00100F58" w:rsidRDefault="00100F58" w:rsidP="005B09B3">
      <w:pPr>
        <w:spacing w:before="120" w:after="240"/>
        <w:jc w:val="both"/>
        <w:rPr>
          <w:rFonts w:ascii="Arial" w:hAnsi="Arial" w:cs="Arial"/>
          <w:szCs w:val="24"/>
        </w:rPr>
      </w:pPr>
      <w:r w:rsidRPr="006A4239">
        <w:rPr>
          <w:rFonts w:ascii="Arial" w:hAnsi="Arial" w:cs="Arial"/>
          <w:szCs w:val="24"/>
        </w:rPr>
        <w:t>The decision</w:t>
      </w:r>
      <w:r w:rsidR="0087695A">
        <w:rPr>
          <w:rFonts w:ascii="Arial" w:hAnsi="Arial" w:cs="Arial"/>
          <w:szCs w:val="24"/>
        </w:rPr>
        <w:noBreakHyphen/>
      </w:r>
      <w:r w:rsidRPr="006A4239">
        <w:rPr>
          <w:rFonts w:ascii="Arial" w:hAnsi="Arial" w:cs="Arial"/>
          <w:szCs w:val="24"/>
        </w:rPr>
        <w:t xml:space="preserve">making power </w:t>
      </w:r>
      <w:r w:rsidR="00D16D85">
        <w:rPr>
          <w:rFonts w:ascii="Arial" w:hAnsi="Arial" w:cs="Arial"/>
          <w:szCs w:val="24"/>
        </w:rPr>
        <w:t>also ensure</w:t>
      </w:r>
      <w:r w:rsidR="00AF6F43">
        <w:rPr>
          <w:rFonts w:ascii="Arial" w:hAnsi="Arial" w:cs="Arial"/>
          <w:szCs w:val="24"/>
        </w:rPr>
        <w:t>s</w:t>
      </w:r>
      <w:r w:rsidR="00D16D85">
        <w:rPr>
          <w:rFonts w:ascii="Arial" w:hAnsi="Arial" w:cs="Arial"/>
          <w:szCs w:val="24"/>
        </w:rPr>
        <w:t xml:space="preserve"> that </w:t>
      </w:r>
      <w:r w:rsidRPr="006A4239">
        <w:rPr>
          <w:rFonts w:ascii="Arial" w:hAnsi="Arial" w:cs="Arial"/>
          <w:szCs w:val="24"/>
        </w:rPr>
        <w:t>the sharing arrangement is the genuine choice of the participant rather than a choice of a family mem</w:t>
      </w:r>
      <w:r>
        <w:rPr>
          <w:rFonts w:ascii="Arial" w:hAnsi="Arial" w:cs="Arial"/>
          <w:szCs w:val="24"/>
        </w:rPr>
        <w:t>ber, provider or</w:t>
      </w:r>
      <w:r w:rsidR="004148FB">
        <w:rPr>
          <w:rFonts w:ascii="Arial" w:hAnsi="Arial" w:cs="Arial"/>
          <w:szCs w:val="24"/>
        </w:rPr>
        <w:t> </w:t>
      </w:r>
      <w:r>
        <w:rPr>
          <w:rFonts w:ascii="Arial" w:hAnsi="Arial" w:cs="Arial"/>
          <w:szCs w:val="24"/>
        </w:rPr>
        <w:t xml:space="preserve">other person. </w:t>
      </w:r>
    </w:p>
    <w:p w14:paraId="48E2D8DF" w14:textId="77777777" w:rsidR="008206EE" w:rsidRDefault="00A2604B" w:rsidP="005B09B3">
      <w:pPr>
        <w:spacing w:before="120" w:after="240"/>
        <w:jc w:val="both"/>
        <w:rPr>
          <w:rFonts w:ascii="Arial" w:hAnsi="Arial" w:cs="Arial"/>
          <w:szCs w:val="24"/>
        </w:rPr>
      </w:pPr>
      <w:r>
        <w:rPr>
          <w:rFonts w:ascii="Arial" w:hAnsi="Arial" w:cs="Arial"/>
          <w:szCs w:val="24"/>
        </w:rPr>
        <w:t>T</w:t>
      </w:r>
      <w:r w:rsidR="003831D2">
        <w:rPr>
          <w:rFonts w:ascii="Arial" w:hAnsi="Arial" w:cs="Arial"/>
          <w:szCs w:val="24"/>
        </w:rPr>
        <w:t xml:space="preserve">he CRC recognises a child’s rights </w:t>
      </w:r>
      <w:r w:rsidR="008206EE">
        <w:rPr>
          <w:rFonts w:ascii="Arial" w:hAnsi="Arial" w:cs="Arial"/>
          <w:szCs w:val="24"/>
        </w:rPr>
        <w:t xml:space="preserve">to know and be cared for by his or her parents and </w:t>
      </w:r>
      <w:r w:rsidR="008206EE" w:rsidRPr="008206EE">
        <w:rPr>
          <w:rFonts w:ascii="Arial" w:hAnsi="Arial" w:cs="Arial"/>
          <w:szCs w:val="24"/>
        </w:rPr>
        <w:t>the responsibilities, rights and duties of parents or, where applicable, the members of the extended family or community</w:t>
      </w:r>
      <w:r w:rsidR="008206EE">
        <w:rPr>
          <w:rFonts w:ascii="Arial" w:hAnsi="Arial" w:cs="Arial"/>
          <w:szCs w:val="24"/>
        </w:rPr>
        <w:t>. The increased flexibility incorporated into this instrument make</w:t>
      </w:r>
      <w:r w:rsidR="00AF6F43">
        <w:rPr>
          <w:rFonts w:ascii="Arial" w:hAnsi="Arial" w:cs="Arial"/>
          <w:szCs w:val="24"/>
        </w:rPr>
        <w:t>s</w:t>
      </w:r>
      <w:r w:rsidR="008206EE">
        <w:rPr>
          <w:rFonts w:ascii="Arial" w:hAnsi="Arial" w:cs="Arial"/>
          <w:szCs w:val="24"/>
        </w:rPr>
        <w:t xml:space="preserve"> it easier for children to live with their parents and to share a room with their sibling, where appropriate. </w:t>
      </w:r>
    </w:p>
    <w:p w14:paraId="41A6B1FD" w14:textId="77777777" w:rsidR="00100F58" w:rsidRDefault="00100F58" w:rsidP="005B09B3">
      <w:pPr>
        <w:spacing w:before="120" w:after="240"/>
        <w:jc w:val="both"/>
        <w:rPr>
          <w:rFonts w:ascii="Arial" w:hAnsi="Arial" w:cs="Arial"/>
          <w:szCs w:val="24"/>
        </w:rPr>
      </w:pPr>
      <w:r w:rsidRPr="006A4239">
        <w:rPr>
          <w:rFonts w:ascii="Arial" w:hAnsi="Arial" w:cs="Arial"/>
          <w:szCs w:val="24"/>
        </w:rPr>
        <w:t>To the extent that this decision-making power by the CEO limits human rights, those</w:t>
      </w:r>
      <w:r w:rsidR="007D267A">
        <w:rPr>
          <w:rFonts w:ascii="Arial" w:hAnsi="Arial" w:cs="Arial"/>
          <w:szCs w:val="24"/>
        </w:rPr>
        <w:t> </w:t>
      </w:r>
      <w:r w:rsidRPr="006A4239">
        <w:rPr>
          <w:rFonts w:ascii="Arial" w:hAnsi="Arial" w:cs="Arial"/>
          <w:szCs w:val="24"/>
        </w:rPr>
        <w:t>limitations are reasonable, necessary and proportionate to provide appropriate safeguards for participants accessing NDIS funding.</w:t>
      </w:r>
    </w:p>
    <w:p w14:paraId="3306FB9F" w14:textId="77777777" w:rsidR="00100F58" w:rsidRPr="00BC76EB" w:rsidRDefault="00100F58" w:rsidP="00100F58">
      <w:pPr>
        <w:spacing w:before="120" w:after="240"/>
        <w:rPr>
          <w:rFonts w:ascii="Arial" w:hAnsi="Arial" w:cs="Arial"/>
          <w:b/>
          <w:szCs w:val="24"/>
        </w:rPr>
      </w:pPr>
      <w:r w:rsidRPr="00BC76EB">
        <w:rPr>
          <w:rFonts w:ascii="Arial" w:hAnsi="Arial" w:cs="Arial"/>
          <w:b/>
          <w:szCs w:val="24"/>
        </w:rPr>
        <w:t xml:space="preserve">Conclusion </w:t>
      </w:r>
    </w:p>
    <w:p w14:paraId="2DEFCBE5" w14:textId="77777777" w:rsidR="00A2604B" w:rsidRDefault="00100F58" w:rsidP="005B09B3">
      <w:pPr>
        <w:spacing w:before="120" w:after="240"/>
        <w:jc w:val="both"/>
        <w:rPr>
          <w:rFonts w:ascii="Arial" w:hAnsi="Arial" w:cs="Arial"/>
          <w:szCs w:val="24"/>
        </w:rPr>
      </w:pPr>
      <w:r w:rsidRPr="007620E7">
        <w:rPr>
          <w:rFonts w:ascii="Arial" w:hAnsi="Arial" w:cs="Arial"/>
          <w:szCs w:val="24"/>
        </w:rPr>
        <w:t>This instrument is compatible with human rights because it advances the protection of</w:t>
      </w:r>
      <w:r w:rsidR="007D267A">
        <w:rPr>
          <w:rFonts w:ascii="Arial" w:hAnsi="Arial" w:cs="Arial"/>
          <w:szCs w:val="24"/>
        </w:rPr>
        <w:t> </w:t>
      </w:r>
      <w:r w:rsidRPr="007620E7">
        <w:rPr>
          <w:rFonts w:ascii="Arial" w:hAnsi="Arial" w:cs="Arial"/>
          <w:szCs w:val="24"/>
        </w:rPr>
        <w:t>the rights of persons with disabilities in Australia, consistent with the CRPD, and</w:t>
      </w:r>
      <w:r w:rsidR="007D267A">
        <w:rPr>
          <w:rFonts w:ascii="Arial" w:hAnsi="Arial" w:cs="Arial"/>
          <w:szCs w:val="24"/>
        </w:rPr>
        <w:t> </w:t>
      </w:r>
      <w:r w:rsidRPr="007620E7">
        <w:rPr>
          <w:rFonts w:ascii="Arial" w:hAnsi="Arial" w:cs="Arial"/>
          <w:szCs w:val="24"/>
        </w:rPr>
        <w:t xml:space="preserve">promotes the right to adequate housing recognised in Article 11 of the ICESCR. </w:t>
      </w:r>
    </w:p>
    <w:p w14:paraId="636DCE74" w14:textId="77777777" w:rsidR="00100F58" w:rsidRDefault="00100F58" w:rsidP="005B09B3">
      <w:pPr>
        <w:spacing w:before="120" w:after="240"/>
        <w:jc w:val="both"/>
        <w:rPr>
          <w:rFonts w:ascii="Arial" w:hAnsi="Arial" w:cs="Arial"/>
          <w:szCs w:val="24"/>
        </w:rPr>
      </w:pPr>
      <w:r w:rsidRPr="007620E7">
        <w:rPr>
          <w:rFonts w:ascii="Arial" w:hAnsi="Arial" w:cs="Arial"/>
          <w:szCs w:val="24"/>
        </w:rPr>
        <w:t>To</w:t>
      </w:r>
      <w:r w:rsidR="00D16D85">
        <w:rPr>
          <w:rFonts w:ascii="Arial" w:hAnsi="Arial" w:cs="Arial"/>
          <w:szCs w:val="24"/>
        </w:rPr>
        <w:t> </w:t>
      </w:r>
      <w:r w:rsidRPr="007620E7">
        <w:rPr>
          <w:rFonts w:ascii="Arial" w:hAnsi="Arial" w:cs="Arial"/>
          <w:szCs w:val="24"/>
        </w:rPr>
        <w:t>the extent that it limits human rights, those limitations are reasonable, necessary and proportionate to enable the implementation of the scheme</w:t>
      </w:r>
      <w:r w:rsidR="00D16D85">
        <w:rPr>
          <w:rFonts w:ascii="Arial" w:hAnsi="Arial" w:cs="Arial"/>
          <w:szCs w:val="24"/>
        </w:rPr>
        <w:t>,</w:t>
      </w:r>
      <w:r w:rsidRPr="007620E7">
        <w:rPr>
          <w:rFonts w:ascii="Arial" w:hAnsi="Arial" w:cs="Arial"/>
          <w:szCs w:val="24"/>
        </w:rPr>
        <w:t xml:space="preserve"> its long-term integrity and sustainability</w:t>
      </w:r>
      <w:r w:rsidR="00D16D85">
        <w:rPr>
          <w:rFonts w:ascii="Arial" w:hAnsi="Arial" w:cs="Arial"/>
          <w:szCs w:val="24"/>
        </w:rPr>
        <w:t>,</w:t>
      </w:r>
      <w:r>
        <w:rPr>
          <w:rFonts w:ascii="Arial" w:hAnsi="Arial" w:cs="Arial"/>
          <w:szCs w:val="24"/>
        </w:rPr>
        <w:t xml:space="preserve"> and providing</w:t>
      </w:r>
      <w:r w:rsidRPr="00F35C5C">
        <w:rPr>
          <w:rFonts w:ascii="Arial" w:hAnsi="Arial" w:cs="Arial"/>
          <w:szCs w:val="24"/>
        </w:rPr>
        <w:t xml:space="preserve"> appropriate safeguards to prevent overcrowding or</w:t>
      </w:r>
      <w:r w:rsidR="007D267A">
        <w:rPr>
          <w:rFonts w:ascii="Arial" w:hAnsi="Arial" w:cs="Arial"/>
          <w:szCs w:val="24"/>
        </w:rPr>
        <w:t> </w:t>
      </w:r>
      <w:r w:rsidRPr="00F35C5C">
        <w:rPr>
          <w:rFonts w:ascii="Arial" w:hAnsi="Arial" w:cs="Arial"/>
          <w:szCs w:val="24"/>
        </w:rPr>
        <w:t>other risks to the participant and their family</w:t>
      </w:r>
      <w:r w:rsidRPr="007620E7">
        <w:rPr>
          <w:rFonts w:ascii="Arial" w:hAnsi="Arial" w:cs="Arial"/>
          <w:szCs w:val="24"/>
        </w:rPr>
        <w:t>.</w:t>
      </w:r>
    </w:p>
    <w:p w14:paraId="0696362D" w14:textId="77777777" w:rsidR="007C78A2" w:rsidRDefault="007C78A2" w:rsidP="00100F58">
      <w:pPr>
        <w:spacing w:before="120" w:after="240"/>
        <w:rPr>
          <w:rFonts w:ascii="Arial" w:hAnsi="Arial" w:cs="Arial"/>
          <w:szCs w:val="24"/>
        </w:rPr>
      </w:pPr>
    </w:p>
    <w:p w14:paraId="4BA8FD64" w14:textId="77777777" w:rsidR="007C78A2" w:rsidRDefault="007C78A2" w:rsidP="00100F58">
      <w:pPr>
        <w:spacing w:before="120" w:after="240"/>
        <w:rPr>
          <w:rFonts w:ascii="Arial" w:hAnsi="Arial" w:cs="Arial"/>
          <w:szCs w:val="24"/>
        </w:rPr>
      </w:pPr>
    </w:p>
    <w:p w14:paraId="2D0DC324" w14:textId="77777777" w:rsidR="007C78A2" w:rsidRDefault="007C78A2" w:rsidP="00100F58">
      <w:pPr>
        <w:spacing w:before="120" w:after="240"/>
        <w:rPr>
          <w:rFonts w:ascii="Arial" w:hAnsi="Arial" w:cs="Arial"/>
          <w:szCs w:val="24"/>
        </w:rPr>
      </w:pPr>
    </w:p>
    <w:p w14:paraId="0403FF71" w14:textId="77777777" w:rsidR="007C78A2" w:rsidRDefault="007C78A2" w:rsidP="00100F58">
      <w:pPr>
        <w:spacing w:before="120" w:after="240"/>
        <w:rPr>
          <w:rFonts w:ascii="Arial" w:hAnsi="Arial" w:cs="Arial"/>
          <w:szCs w:val="24"/>
        </w:rPr>
      </w:pPr>
    </w:p>
    <w:p w14:paraId="286B50D8" w14:textId="77777777" w:rsidR="007C78A2" w:rsidRDefault="007C78A2" w:rsidP="00100F58">
      <w:pPr>
        <w:spacing w:before="120" w:after="240"/>
        <w:rPr>
          <w:rFonts w:ascii="Arial" w:hAnsi="Arial" w:cs="Arial"/>
          <w:szCs w:val="24"/>
        </w:rPr>
      </w:pPr>
    </w:p>
    <w:p w14:paraId="38092A30" w14:textId="77777777" w:rsidR="007C78A2" w:rsidRDefault="007C78A2" w:rsidP="00100F58">
      <w:pPr>
        <w:spacing w:before="120" w:after="240"/>
        <w:rPr>
          <w:rFonts w:ascii="Arial" w:hAnsi="Arial" w:cs="Arial"/>
          <w:szCs w:val="24"/>
        </w:rPr>
      </w:pPr>
    </w:p>
    <w:p w14:paraId="52A4445C" w14:textId="77777777" w:rsidR="007C78A2" w:rsidRDefault="007C78A2" w:rsidP="00100F58">
      <w:pPr>
        <w:spacing w:before="120" w:after="240"/>
        <w:rPr>
          <w:rFonts w:ascii="Arial" w:hAnsi="Arial" w:cs="Arial"/>
          <w:szCs w:val="24"/>
        </w:rPr>
      </w:pPr>
    </w:p>
    <w:p w14:paraId="02DF5DDC" w14:textId="77777777" w:rsidR="007C78A2" w:rsidRDefault="007C78A2" w:rsidP="00100F58">
      <w:pPr>
        <w:spacing w:before="120" w:after="240"/>
        <w:rPr>
          <w:rFonts w:ascii="Arial" w:hAnsi="Arial" w:cs="Arial"/>
          <w:szCs w:val="24"/>
        </w:rPr>
      </w:pPr>
    </w:p>
    <w:p w14:paraId="4E206BA1" w14:textId="77777777" w:rsidR="007C78A2" w:rsidRDefault="007C78A2" w:rsidP="00100F58">
      <w:pPr>
        <w:spacing w:before="120" w:after="240"/>
        <w:rPr>
          <w:rFonts w:ascii="Arial" w:hAnsi="Arial" w:cs="Arial"/>
          <w:szCs w:val="24"/>
        </w:rPr>
      </w:pPr>
    </w:p>
    <w:p w14:paraId="4CCDEDDC" w14:textId="77777777" w:rsidR="007C78A2" w:rsidRDefault="007C78A2" w:rsidP="00100F58">
      <w:pPr>
        <w:spacing w:before="120" w:after="240"/>
        <w:rPr>
          <w:rFonts w:ascii="Arial" w:hAnsi="Arial" w:cs="Arial"/>
          <w:szCs w:val="24"/>
        </w:rPr>
      </w:pPr>
    </w:p>
    <w:p w14:paraId="132AF0C2" w14:textId="77777777" w:rsidR="007C78A2" w:rsidRDefault="007C78A2" w:rsidP="00100F58">
      <w:pPr>
        <w:spacing w:before="120" w:after="240"/>
        <w:rPr>
          <w:rFonts w:ascii="Arial" w:hAnsi="Arial" w:cs="Arial"/>
          <w:szCs w:val="24"/>
        </w:rPr>
      </w:pPr>
    </w:p>
    <w:p w14:paraId="7163022A" w14:textId="77777777" w:rsidR="007C78A2" w:rsidRDefault="007C78A2" w:rsidP="00100F58">
      <w:pPr>
        <w:spacing w:before="120" w:after="240"/>
        <w:rPr>
          <w:rFonts w:ascii="Arial" w:hAnsi="Arial" w:cs="Arial"/>
          <w:szCs w:val="24"/>
        </w:rPr>
      </w:pPr>
    </w:p>
    <w:bookmarkEnd w:id="0"/>
    <w:bookmarkEnd w:id="1"/>
    <w:bookmarkEnd w:id="4"/>
    <w:p w14:paraId="7E56EE3B" w14:textId="77777777" w:rsidR="007B0256" w:rsidRPr="00C07706" w:rsidRDefault="007B0256" w:rsidP="00A2604B">
      <w:pPr>
        <w:spacing w:before="120" w:after="240"/>
        <w:rPr>
          <w:rFonts w:ascii="Arial" w:hAnsi="Arial" w:cs="Arial"/>
          <w:b/>
          <w:bCs/>
          <w:szCs w:val="24"/>
        </w:rPr>
      </w:pPr>
    </w:p>
    <w:sectPr w:rsidR="007B0256" w:rsidRPr="00C077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50234" w14:textId="77777777" w:rsidR="002D1B80" w:rsidRDefault="002D1B80" w:rsidP="00B04ED8">
      <w:r>
        <w:separator/>
      </w:r>
    </w:p>
  </w:endnote>
  <w:endnote w:type="continuationSeparator" w:id="0">
    <w:p w14:paraId="6797675C" w14:textId="77777777" w:rsidR="002D1B80" w:rsidRDefault="002D1B80"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908181"/>
      <w:docPartObj>
        <w:docPartGallery w:val="Page Numbers (Bottom of Page)"/>
        <w:docPartUnique/>
      </w:docPartObj>
    </w:sdtPr>
    <w:sdtEndPr>
      <w:rPr>
        <w:noProof/>
      </w:rPr>
    </w:sdtEndPr>
    <w:sdtContent>
      <w:p w14:paraId="5424FCE8" w14:textId="61BDA0D4" w:rsidR="00324A1D" w:rsidRDefault="00324A1D">
        <w:pPr>
          <w:pStyle w:val="Footer"/>
          <w:jc w:val="center"/>
        </w:pPr>
        <w:r>
          <w:fldChar w:fldCharType="begin"/>
        </w:r>
        <w:r>
          <w:instrText xml:space="preserve"> PAGE   \* MERGEFORMAT </w:instrText>
        </w:r>
        <w:r>
          <w:fldChar w:fldCharType="separate"/>
        </w:r>
        <w:r w:rsidR="00B313F1">
          <w:rPr>
            <w:noProof/>
          </w:rPr>
          <w:t>1</w:t>
        </w:r>
        <w:r>
          <w:rPr>
            <w:noProof/>
          </w:rPr>
          <w:fldChar w:fldCharType="end"/>
        </w:r>
      </w:p>
    </w:sdtContent>
  </w:sdt>
  <w:p w14:paraId="2A072B2C" w14:textId="77777777" w:rsidR="00324A1D" w:rsidRDefault="00324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5FCCE" w14:textId="77777777" w:rsidR="002D1B80" w:rsidRDefault="002D1B80" w:rsidP="00B04ED8">
      <w:r>
        <w:separator/>
      </w:r>
    </w:p>
  </w:footnote>
  <w:footnote w:type="continuationSeparator" w:id="0">
    <w:p w14:paraId="460296BB" w14:textId="77777777" w:rsidR="002D1B80" w:rsidRDefault="002D1B80"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B6D7" w14:textId="33996F8A" w:rsidR="00324A1D" w:rsidRDefault="00324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20BA"/>
    <w:multiLevelType w:val="hybridMultilevel"/>
    <w:tmpl w:val="499694FE"/>
    <w:lvl w:ilvl="0" w:tplc="48D6CE24">
      <w:start w:val="13"/>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B9AEFFA0"/>
    <w:lvl w:ilvl="0" w:tplc="4DA07A8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3" w15:restartNumberingAfterBreak="0">
    <w:nsid w:val="36103E47"/>
    <w:multiLevelType w:val="hybridMultilevel"/>
    <w:tmpl w:val="CC10259C"/>
    <w:lvl w:ilvl="0" w:tplc="48D6CE24">
      <w:start w:val="13"/>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6436579"/>
    <w:multiLevelType w:val="hybridMultilevel"/>
    <w:tmpl w:val="336E52F0"/>
    <w:lvl w:ilvl="0" w:tplc="4776D8BE">
      <w:start w:val="1"/>
      <w:numFmt w:val="bullet"/>
      <w:lvlText w:val=""/>
      <w:lvlJc w:val="left"/>
      <w:pPr>
        <w:ind w:left="720" w:hanging="360"/>
      </w:pPr>
      <w:rPr>
        <w:rFonts w:ascii="Symbol" w:hAnsi="Symbol" w:hint="default"/>
      </w:rPr>
    </w:lvl>
    <w:lvl w:ilvl="1" w:tplc="72721B14">
      <w:start w:val="1"/>
      <w:numFmt w:val="bullet"/>
      <w:lvlText w:val="o"/>
      <w:lvlJc w:val="left"/>
      <w:pPr>
        <w:ind w:left="1440" w:hanging="360"/>
      </w:pPr>
      <w:rPr>
        <w:rFonts w:ascii="Courier New" w:hAnsi="Courier New" w:cs="Courier New" w:hint="default"/>
      </w:rPr>
    </w:lvl>
    <w:lvl w:ilvl="2" w:tplc="2B4EC2A2">
      <w:start w:val="1"/>
      <w:numFmt w:val="bullet"/>
      <w:lvlText w:val=""/>
      <w:lvlJc w:val="left"/>
      <w:pPr>
        <w:ind w:left="2160" w:hanging="360"/>
      </w:pPr>
      <w:rPr>
        <w:rFonts w:ascii="Wingdings" w:hAnsi="Wingdings" w:hint="default"/>
      </w:rPr>
    </w:lvl>
    <w:lvl w:ilvl="3" w:tplc="6A106E9E">
      <w:start w:val="1"/>
      <w:numFmt w:val="bullet"/>
      <w:lvlText w:val=""/>
      <w:lvlJc w:val="left"/>
      <w:pPr>
        <w:ind w:left="2880" w:hanging="360"/>
      </w:pPr>
      <w:rPr>
        <w:rFonts w:ascii="Symbol" w:hAnsi="Symbol" w:hint="default"/>
      </w:rPr>
    </w:lvl>
    <w:lvl w:ilvl="4" w:tplc="41A02C44">
      <w:start w:val="1"/>
      <w:numFmt w:val="bullet"/>
      <w:lvlText w:val="o"/>
      <w:lvlJc w:val="left"/>
      <w:pPr>
        <w:ind w:left="3600" w:hanging="360"/>
      </w:pPr>
      <w:rPr>
        <w:rFonts w:ascii="Courier New" w:hAnsi="Courier New" w:cs="Courier New" w:hint="default"/>
      </w:rPr>
    </w:lvl>
    <w:lvl w:ilvl="5" w:tplc="8BCA5724">
      <w:start w:val="1"/>
      <w:numFmt w:val="bullet"/>
      <w:lvlText w:val=""/>
      <w:lvlJc w:val="left"/>
      <w:pPr>
        <w:ind w:left="4320" w:hanging="360"/>
      </w:pPr>
      <w:rPr>
        <w:rFonts w:ascii="Wingdings" w:hAnsi="Wingdings" w:hint="default"/>
      </w:rPr>
    </w:lvl>
    <w:lvl w:ilvl="6" w:tplc="7602A3C2">
      <w:start w:val="1"/>
      <w:numFmt w:val="bullet"/>
      <w:lvlText w:val=""/>
      <w:lvlJc w:val="left"/>
      <w:pPr>
        <w:ind w:left="5040" w:hanging="360"/>
      </w:pPr>
      <w:rPr>
        <w:rFonts w:ascii="Symbol" w:hAnsi="Symbol" w:hint="default"/>
      </w:rPr>
    </w:lvl>
    <w:lvl w:ilvl="7" w:tplc="E72C26D4">
      <w:start w:val="1"/>
      <w:numFmt w:val="bullet"/>
      <w:lvlText w:val="o"/>
      <w:lvlJc w:val="left"/>
      <w:pPr>
        <w:ind w:left="5760" w:hanging="360"/>
      </w:pPr>
      <w:rPr>
        <w:rFonts w:ascii="Courier New" w:hAnsi="Courier New" w:cs="Courier New" w:hint="default"/>
      </w:rPr>
    </w:lvl>
    <w:lvl w:ilvl="8" w:tplc="081ECE12">
      <w:start w:val="1"/>
      <w:numFmt w:val="bullet"/>
      <w:lvlText w:val=""/>
      <w:lvlJc w:val="left"/>
      <w:pPr>
        <w:ind w:left="6480" w:hanging="360"/>
      </w:pPr>
      <w:rPr>
        <w:rFonts w:ascii="Wingdings" w:hAnsi="Wingdings" w:hint="default"/>
      </w:rPr>
    </w:lvl>
  </w:abstractNum>
  <w:abstractNum w:abstractNumId="5" w15:restartNumberingAfterBreak="0">
    <w:nsid w:val="524A16DB"/>
    <w:multiLevelType w:val="hybridMultilevel"/>
    <w:tmpl w:val="A6020E52"/>
    <w:lvl w:ilvl="0" w:tplc="0C090001">
      <w:start w:val="1"/>
      <w:numFmt w:val="bullet"/>
      <w:lvlText w:val=""/>
      <w:lvlJc w:val="left"/>
      <w:pPr>
        <w:ind w:left="790" w:hanging="360"/>
      </w:pPr>
      <w:rPr>
        <w:rFonts w:ascii="Symbol" w:hAnsi="Symbol" w:hint="default"/>
      </w:rPr>
    </w:lvl>
    <w:lvl w:ilvl="1" w:tplc="0C090003">
      <w:start w:val="1"/>
      <w:numFmt w:val="bullet"/>
      <w:lvlText w:val="o"/>
      <w:lvlJc w:val="left"/>
      <w:pPr>
        <w:ind w:left="1510" w:hanging="360"/>
      </w:pPr>
      <w:rPr>
        <w:rFonts w:ascii="Courier New" w:hAnsi="Courier New" w:cs="Courier New" w:hint="default"/>
      </w:rPr>
    </w:lvl>
    <w:lvl w:ilvl="2" w:tplc="0C090005">
      <w:start w:val="1"/>
      <w:numFmt w:val="bullet"/>
      <w:lvlText w:val=""/>
      <w:lvlJc w:val="left"/>
      <w:pPr>
        <w:ind w:left="2230" w:hanging="360"/>
      </w:pPr>
      <w:rPr>
        <w:rFonts w:ascii="Wingdings" w:hAnsi="Wingdings" w:hint="default"/>
      </w:rPr>
    </w:lvl>
    <w:lvl w:ilvl="3" w:tplc="0C090001">
      <w:start w:val="1"/>
      <w:numFmt w:val="bullet"/>
      <w:lvlText w:val=""/>
      <w:lvlJc w:val="left"/>
      <w:pPr>
        <w:ind w:left="2950" w:hanging="360"/>
      </w:pPr>
      <w:rPr>
        <w:rFonts w:ascii="Symbol" w:hAnsi="Symbol" w:hint="default"/>
      </w:rPr>
    </w:lvl>
    <w:lvl w:ilvl="4" w:tplc="0C090003">
      <w:start w:val="1"/>
      <w:numFmt w:val="bullet"/>
      <w:lvlText w:val="o"/>
      <w:lvlJc w:val="left"/>
      <w:pPr>
        <w:ind w:left="3670" w:hanging="360"/>
      </w:pPr>
      <w:rPr>
        <w:rFonts w:ascii="Courier New" w:hAnsi="Courier New" w:cs="Courier New" w:hint="default"/>
      </w:rPr>
    </w:lvl>
    <w:lvl w:ilvl="5" w:tplc="0C090005">
      <w:start w:val="1"/>
      <w:numFmt w:val="bullet"/>
      <w:lvlText w:val=""/>
      <w:lvlJc w:val="left"/>
      <w:pPr>
        <w:ind w:left="4390" w:hanging="360"/>
      </w:pPr>
      <w:rPr>
        <w:rFonts w:ascii="Wingdings" w:hAnsi="Wingdings" w:hint="default"/>
      </w:rPr>
    </w:lvl>
    <w:lvl w:ilvl="6" w:tplc="0C090001">
      <w:start w:val="1"/>
      <w:numFmt w:val="bullet"/>
      <w:lvlText w:val=""/>
      <w:lvlJc w:val="left"/>
      <w:pPr>
        <w:ind w:left="5110" w:hanging="360"/>
      </w:pPr>
      <w:rPr>
        <w:rFonts w:ascii="Symbol" w:hAnsi="Symbol" w:hint="default"/>
      </w:rPr>
    </w:lvl>
    <w:lvl w:ilvl="7" w:tplc="0C090003">
      <w:start w:val="1"/>
      <w:numFmt w:val="bullet"/>
      <w:lvlText w:val="o"/>
      <w:lvlJc w:val="left"/>
      <w:pPr>
        <w:ind w:left="5830" w:hanging="360"/>
      </w:pPr>
      <w:rPr>
        <w:rFonts w:ascii="Courier New" w:hAnsi="Courier New" w:cs="Courier New" w:hint="default"/>
      </w:rPr>
    </w:lvl>
    <w:lvl w:ilvl="8" w:tplc="0C090005">
      <w:start w:val="1"/>
      <w:numFmt w:val="bullet"/>
      <w:lvlText w:val=""/>
      <w:lvlJc w:val="left"/>
      <w:pPr>
        <w:ind w:left="6550" w:hanging="360"/>
      </w:pPr>
      <w:rPr>
        <w:rFonts w:ascii="Wingdings" w:hAnsi="Wingdings" w:hint="default"/>
      </w:rPr>
    </w:lvl>
  </w:abstractNum>
  <w:abstractNum w:abstractNumId="6" w15:restartNumberingAfterBreak="0">
    <w:nsid w:val="5C1B32E9"/>
    <w:multiLevelType w:val="hybridMultilevel"/>
    <w:tmpl w:val="ACE68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BE2EA0"/>
    <w:multiLevelType w:val="hybridMultilevel"/>
    <w:tmpl w:val="F0520048"/>
    <w:lvl w:ilvl="0" w:tplc="1542E418">
      <w:start w:val="1"/>
      <w:numFmt w:val="bullet"/>
      <w:lvlText w:val=""/>
      <w:lvlJc w:val="left"/>
      <w:pPr>
        <w:ind w:left="720" w:hanging="360"/>
      </w:pPr>
      <w:rPr>
        <w:rFonts w:ascii="Symbol" w:hAnsi="Symbol" w:hint="default"/>
      </w:rPr>
    </w:lvl>
    <w:lvl w:ilvl="1" w:tplc="2572DEF4">
      <w:start w:val="1"/>
      <w:numFmt w:val="bullet"/>
      <w:lvlText w:val="o"/>
      <w:lvlJc w:val="left"/>
      <w:pPr>
        <w:ind w:left="1440" w:hanging="360"/>
      </w:pPr>
      <w:rPr>
        <w:rFonts w:ascii="Courier New" w:hAnsi="Courier New" w:cs="Courier New" w:hint="default"/>
      </w:rPr>
    </w:lvl>
    <w:lvl w:ilvl="2" w:tplc="BEEE5F82">
      <w:start w:val="1"/>
      <w:numFmt w:val="bullet"/>
      <w:lvlText w:val=""/>
      <w:lvlJc w:val="left"/>
      <w:pPr>
        <w:ind w:left="2160" w:hanging="360"/>
      </w:pPr>
      <w:rPr>
        <w:rFonts w:ascii="Wingdings" w:hAnsi="Wingdings" w:hint="default"/>
      </w:rPr>
    </w:lvl>
    <w:lvl w:ilvl="3" w:tplc="84985E8A">
      <w:start w:val="1"/>
      <w:numFmt w:val="bullet"/>
      <w:lvlText w:val=""/>
      <w:lvlJc w:val="left"/>
      <w:pPr>
        <w:ind w:left="2880" w:hanging="360"/>
      </w:pPr>
      <w:rPr>
        <w:rFonts w:ascii="Symbol" w:hAnsi="Symbol" w:hint="default"/>
      </w:rPr>
    </w:lvl>
    <w:lvl w:ilvl="4" w:tplc="3C7CC2B6">
      <w:start w:val="1"/>
      <w:numFmt w:val="bullet"/>
      <w:lvlText w:val="o"/>
      <w:lvlJc w:val="left"/>
      <w:pPr>
        <w:ind w:left="3600" w:hanging="360"/>
      </w:pPr>
      <w:rPr>
        <w:rFonts w:ascii="Courier New" w:hAnsi="Courier New" w:cs="Courier New" w:hint="default"/>
      </w:rPr>
    </w:lvl>
    <w:lvl w:ilvl="5" w:tplc="4EE63ABE">
      <w:start w:val="1"/>
      <w:numFmt w:val="bullet"/>
      <w:lvlText w:val=""/>
      <w:lvlJc w:val="left"/>
      <w:pPr>
        <w:ind w:left="4320" w:hanging="360"/>
      </w:pPr>
      <w:rPr>
        <w:rFonts w:ascii="Wingdings" w:hAnsi="Wingdings" w:hint="default"/>
      </w:rPr>
    </w:lvl>
    <w:lvl w:ilvl="6" w:tplc="E59E9E80">
      <w:start w:val="1"/>
      <w:numFmt w:val="bullet"/>
      <w:lvlText w:val=""/>
      <w:lvlJc w:val="left"/>
      <w:pPr>
        <w:ind w:left="5040" w:hanging="360"/>
      </w:pPr>
      <w:rPr>
        <w:rFonts w:ascii="Symbol" w:hAnsi="Symbol" w:hint="default"/>
      </w:rPr>
    </w:lvl>
    <w:lvl w:ilvl="7" w:tplc="1808521C">
      <w:start w:val="1"/>
      <w:numFmt w:val="bullet"/>
      <w:lvlText w:val="o"/>
      <w:lvlJc w:val="left"/>
      <w:pPr>
        <w:ind w:left="5760" w:hanging="360"/>
      </w:pPr>
      <w:rPr>
        <w:rFonts w:ascii="Courier New" w:hAnsi="Courier New" w:cs="Courier New" w:hint="default"/>
      </w:rPr>
    </w:lvl>
    <w:lvl w:ilvl="8" w:tplc="5264404E">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9B"/>
    <w:rsid w:val="000014F7"/>
    <w:rsid w:val="00001B01"/>
    <w:rsid w:val="00005633"/>
    <w:rsid w:val="00005BE3"/>
    <w:rsid w:val="00005FA2"/>
    <w:rsid w:val="00006CD7"/>
    <w:rsid w:val="00023E39"/>
    <w:rsid w:val="00027E18"/>
    <w:rsid w:val="00054290"/>
    <w:rsid w:val="00062258"/>
    <w:rsid w:val="00074586"/>
    <w:rsid w:val="00081B57"/>
    <w:rsid w:val="0008606A"/>
    <w:rsid w:val="00091467"/>
    <w:rsid w:val="00091ED2"/>
    <w:rsid w:val="000927EA"/>
    <w:rsid w:val="000A2CC4"/>
    <w:rsid w:val="000A71EF"/>
    <w:rsid w:val="000B365C"/>
    <w:rsid w:val="000C36C7"/>
    <w:rsid w:val="000E3430"/>
    <w:rsid w:val="000E3B15"/>
    <w:rsid w:val="000E43DB"/>
    <w:rsid w:val="000E5347"/>
    <w:rsid w:val="00100F58"/>
    <w:rsid w:val="0010310D"/>
    <w:rsid w:val="00103254"/>
    <w:rsid w:val="00112F27"/>
    <w:rsid w:val="00113F46"/>
    <w:rsid w:val="001213FB"/>
    <w:rsid w:val="001218C3"/>
    <w:rsid w:val="00123174"/>
    <w:rsid w:val="001277FC"/>
    <w:rsid w:val="0013156B"/>
    <w:rsid w:val="001326DD"/>
    <w:rsid w:val="001419E9"/>
    <w:rsid w:val="001427E0"/>
    <w:rsid w:val="00143593"/>
    <w:rsid w:val="00146409"/>
    <w:rsid w:val="00150FA2"/>
    <w:rsid w:val="001544AD"/>
    <w:rsid w:val="001713AB"/>
    <w:rsid w:val="00175D33"/>
    <w:rsid w:val="00177F9B"/>
    <w:rsid w:val="0018040C"/>
    <w:rsid w:val="001841B1"/>
    <w:rsid w:val="001871EE"/>
    <w:rsid w:val="001A074F"/>
    <w:rsid w:val="001A41C0"/>
    <w:rsid w:val="001A53B4"/>
    <w:rsid w:val="001A6C2C"/>
    <w:rsid w:val="001A7161"/>
    <w:rsid w:val="001B19D8"/>
    <w:rsid w:val="001B20E8"/>
    <w:rsid w:val="001C02FE"/>
    <w:rsid w:val="001C32B3"/>
    <w:rsid w:val="001C3921"/>
    <w:rsid w:val="001E630D"/>
    <w:rsid w:val="001E7A16"/>
    <w:rsid w:val="00217AD4"/>
    <w:rsid w:val="00224D5A"/>
    <w:rsid w:val="00227B69"/>
    <w:rsid w:val="00230321"/>
    <w:rsid w:val="002409AC"/>
    <w:rsid w:val="00245BF0"/>
    <w:rsid w:val="00245FCF"/>
    <w:rsid w:val="00260FC0"/>
    <w:rsid w:val="0027000C"/>
    <w:rsid w:val="00272D3F"/>
    <w:rsid w:val="002776BF"/>
    <w:rsid w:val="00277DC7"/>
    <w:rsid w:val="00280B05"/>
    <w:rsid w:val="00284DC9"/>
    <w:rsid w:val="00284F2F"/>
    <w:rsid w:val="00285001"/>
    <w:rsid w:val="00292481"/>
    <w:rsid w:val="002968D1"/>
    <w:rsid w:val="002A412A"/>
    <w:rsid w:val="002B59CF"/>
    <w:rsid w:val="002C489D"/>
    <w:rsid w:val="002D1B80"/>
    <w:rsid w:val="002D308A"/>
    <w:rsid w:val="002F1DBF"/>
    <w:rsid w:val="00305359"/>
    <w:rsid w:val="003130F9"/>
    <w:rsid w:val="00321B61"/>
    <w:rsid w:val="00323E47"/>
    <w:rsid w:val="00324A1D"/>
    <w:rsid w:val="00324E94"/>
    <w:rsid w:val="003328A8"/>
    <w:rsid w:val="00336B91"/>
    <w:rsid w:val="00340F92"/>
    <w:rsid w:val="00342770"/>
    <w:rsid w:val="00342B0E"/>
    <w:rsid w:val="003443FC"/>
    <w:rsid w:val="0034754F"/>
    <w:rsid w:val="00353799"/>
    <w:rsid w:val="00373369"/>
    <w:rsid w:val="00377713"/>
    <w:rsid w:val="0038033B"/>
    <w:rsid w:val="003831D2"/>
    <w:rsid w:val="00383985"/>
    <w:rsid w:val="0038629B"/>
    <w:rsid w:val="00387E52"/>
    <w:rsid w:val="00395200"/>
    <w:rsid w:val="003A58F6"/>
    <w:rsid w:val="003A66A2"/>
    <w:rsid w:val="003B2BB8"/>
    <w:rsid w:val="003C4A52"/>
    <w:rsid w:val="003D34FF"/>
    <w:rsid w:val="003E0F89"/>
    <w:rsid w:val="003E3A9C"/>
    <w:rsid w:val="003E61E4"/>
    <w:rsid w:val="003F561F"/>
    <w:rsid w:val="004065C7"/>
    <w:rsid w:val="00406938"/>
    <w:rsid w:val="004148FB"/>
    <w:rsid w:val="004164EF"/>
    <w:rsid w:val="00417728"/>
    <w:rsid w:val="0041797E"/>
    <w:rsid w:val="00420A07"/>
    <w:rsid w:val="0042132C"/>
    <w:rsid w:val="00423036"/>
    <w:rsid w:val="00424AD4"/>
    <w:rsid w:val="00426C90"/>
    <w:rsid w:val="00430A50"/>
    <w:rsid w:val="0044062F"/>
    <w:rsid w:val="00442137"/>
    <w:rsid w:val="00443201"/>
    <w:rsid w:val="00446CA8"/>
    <w:rsid w:val="00446E30"/>
    <w:rsid w:val="004525B5"/>
    <w:rsid w:val="00453C65"/>
    <w:rsid w:val="004609BC"/>
    <w:rsid w:val="0047088A"/>
    <w:rsid w:val="0047760C"/>
    <w:rsid w:val="0048485D"/>
    <w:rsid w:val="004874BE"/>
    <w:rsid w:val="00491316"/>
    <w:rsid w:val="00493416"/>
    <w:rsid w:val="004969DA"/>
    <w:rsid w:val="004A2332"/>
    <w:rsid w:val="004A31C2"/>
    <w:rsid w:val="004A5FA6"/>
    <w:rsid w:val="004A6EE3"/>
    <w:rsid w:val="004A7685"/>
    <w:rsid w:val="004A79E0"/>
    <w:rsid w:val="004A7D2D"/>
    <w:rsid w:val="004B54CA"/>
    <w:rsid w:val="004C1C04"/>
    <w:rsid w:val="004E5CBF"/>
    <w:rsid w:val="004E6C47"/>
    <w:rsid w:val="00517608"/>
    <w:rsid w:val="00522110"/>
    <w:rsid w:val="005311CD"/>
    <w:rsid w:val="00536303"/>
    <w:rsid w:val="00544B94"/>
    <w:rsid w:val="005470F6"/>
    <w:rsid w:val="00554076"/>
    <w:rsid w:val="00554B24"/>
    <w:rsid w:val="005557AF"/>
    <w:rsid w:val="00565D71"/>
    <w:rsid w:val="00577598"/>
    <w:rsid w:val="005824C4"/>
    <w:rsid w:val="00582B99"/>
    <w:rsid w:val="005A1228"/>
    <w:rsid w:val="005A2FE8"/>
    <w:rsid w:val="005A5CBA"/>
    <w:rsid w:val="005B09B3"/>
    <w:rsid w:val="005B0A79"/>
    <w:rsid w:val="005B4557"/>
    <w:rsid w:val="005C1373"/>
    <w:rsid w:val="005C3AA9"/>
    <w:rsid w:val="005E3759"/>
    <w:rsid w:val="005F2D73"/>
    <w:rsid w:val="005F347C"/>
    <w:rsid w:val="005F5734"/>
    <w:rsid w:val="00603039"/>
    <w:rsid w:val="00604C87"/>
    <w:rsid w:val="00617BD4"/>
    <w:rsid w:val="00620140"/>
    <w:rsid w:val="00621FC5"/>
    <w:rsid w:val="006252DC"/>
    <w:rsid w:val="00625E60"/>
    <w:rsid w:val="00626068"/>
    <w:rsid w:val="006310BC"/>
    <w:rsid w:val="00637B02"/>
    <w:rsid w:val="0064315E"/>
    <w:rsid w:val="006438D2"/>
    <w:rsid w:val="00647D8C"/>
    <w:rsid w:val="006507DA"/>
    <w:rsid w:val="00652A8D"/>
    <w:rsid w:val="006575B0"/>
    <w:rsid w:val="00671491"/>
    <w:rsid w:val="0067312B"/>
    <w:rsid w:val="00675702"/>
    <w:rsid w:val="00682D5A"/>
    <w:rsid w:val="00682E43"/>
    <w:rsid w:val="00683A84"/>
    <w:rsid w:val="00691FF4"/>
    <w:rsid w:val="00693A69"/>
    <w:rsid w:val="006A16D1"/>
    <w:rsid w:val="006A35E8"/>
    <w:rsid w:val="006A4CE7"/>
    <w:rsid w:val="006A579E"/>
    <w:rsid w:val="006B1C30"/>
    <w:rsid w:val="006D0170"/>
    <w:rsid w:val="006D3CA8"/>
    <w:rsid w:val="006D7BE4"/>
    <w:rsid w:val="006E2F37"/>
    <w:rsid w:val="006E459D"/>
    <w:rsid w:val="00723E30"/>
    <w:rsid w:val="00724979"/>
    <w:rsid w:val="00725282"/>
    <w:rsid w:val="0073212C"/>
    <w:rsid w:val="00736146"/>
    <w:rsid w:val="007402CF"/>
    <w:rsid w:val="007519E2"/>
    <w:rsid w:val="00752CCF"/>
    <w:rsid w:val="007540BC"/>
    <w:rsid w:val="00754EBE"/>
    <w:rsid w:val="00757755"/>
    <w:rsid w:val="0075793F"/>
    <w:rsid w:val="00765069"/>
    <w:rsid w:val="00767D7C"/>
    <w:rsid w:val="00772CBD"/>
    <w:rsid w:val="00773760"/>
    <w:rsid w:val="00775583"/>
    <w:rsid w:val="00775930"/>
    <w:rsid w:val="00785261"/>
    <w:rsid w:val="0079063F"/>
    <w:rsid w:val="007A1E25"/>
    <w:rsid w:val="007A49CB"/>
    <w:rsid w:val="007A794C"/>
    <w:rsid w:val="007B0256"/>
    <w:rsid w:val="007B12EA"/>
    <w:rsid w:val="007B2D35"/>
    <w:rsid w:val="007B4B33"/>
    <w:rsid w:val="007B6408"/>
    <w:rsid w:val="007B6420"/>
    <w:rsid w:val="007C1904"/>
    <w:rsid w:val="007C3F3C"/>
    <w:rsid w:val="007C75FD"/>
    <w:rsid w:val="007C78A2"/>
    <w:rsid w:val="007D267A"/>
    <w:rsid w:val="007D662D"/>
    <w:rsid w:val="007E07A6"/>
    <w:rsid w:val="007E20E5"/>
    <w:rsid w:val="007E2F62"/>
    <w:rsid w:val="007E7F5D"/>
    <w:rsid w:val="00800125"/>
    <w:rsid w:val="00811652"/>
    <w:rsid w:val="0081476D"/>
    <w:rsid w:val="008206EE"/>
    <w:rsid w:val="00825A22"/>
    <w:rsid w:val="0083177B"/>
    <w:rsid w:val="0083482C"/>
    <w:rsid w:val="00842EDA"/>
    <w:rsid w:val="00846678"/>
    <w:rsid w:val="008474B4"/>
    <w:rsid w:val="00847A56"/>
    <w:rsid w:val="00847C57"/>
    <w:rsid w:val="00857744"/>
    <w:rsid w:val="008600F0"/>
    <w:rsid w:val="00872CA4"/>
    <w:rsid w:val="0087695A"/>
    <w:rsid w:val="00882CEF"/>
    <w:rsid w:val="00887631"/>
    <w:rsid w:val="008A1CE7"/>
    <w:rsid w:val="008A4854"/>
    <w:rsid w:val="008A638C"/>
    <w:rsid w:val="008A6D1A"/>
    <w:rsid w:val="008B21A0"/>
    <w:rsid w:val="008B6109"/>
    <w:rsid w:val="008C08A7"/>
    <w:rsid w:val="008C7EFD"/>
    <w:rsid w:val="008D301B"/>
    <w:rsid w:val="008D3C41"/>
    <w:rsid w:val="008E11F2"/>
    <w:rsid w:val="008E7890"/>
    <w:rsid w:val="008E7D9E"/>
    <w:rsid w:val="008E7FDF"/>
    <w:rsid w:val="008F5F9F"/>
    <w:rsid w:val="00910779"/>
    <w:rsid w:val="00915332"/>
    <w:rsid w:val="00915A8B"/>
    <w:rsid w:val="009225F0"/>
    <w:rsid w:val="00922623"/>
    <w:rsid w:val="00924445"/>
    <w:rsid w:val="00932EC0"/>
    <w:rsid w:val="0093462C"/>
    <w:rsid w:val="009448F2"/>
    <w:rsid w:val="00953795"/>
    <w:rsid w:val="00954125"/>
    <w:rsid w:val="0096431B"/>
    <w:rsid w:val="00974189"/>
    <w:rsid w:val="00974AA1"/>
    <w:rsid w:val="0099015E"/>
    <w:rsid w:val="0099442E"/>
    <w:rsid w:val="009949A5"/>
    <w:rsid w:val="009A200F"/>
    <w:rsid w:val="009B1955"/>
    <w:rsid w:val="009B3B38"/>
    <w:rsid w:val="009B7CDF"/>
    <w:rsid w:val="009D700E"/>
    <w:rsid w:val="00A04622"/>
    <w:rsid w:val="00A10128"/>
    <w:rsid w:val="00A12505"/>
    <w:rsid w:val="00A163FE"/>
    <w:rsid w:val="00A22EE4"/>
    <w:rsid w:val="00A2604B"/>
    <w:rsid w:val="00A310BE"/>
    <w:rsid w:val="00A52BB3"/>
    <w:rsid w:val="00A60923"/>
    <w:rsid w:val="00A71FAF"/>
    <w:rsid w:val="00A77629"/>
    <w:rsid w:val="00A83FFE"/>
    <w:rsid w:val="00A90255"/>
    <w:rsid w:val="00A91A54"/>
    <w:rsid w:val="00AA0051"/>
    <w:rsid w:val="00AA1CB7"/>
    <w:rsid w:val="00AA1FF7"/>
    <w:rsid w:val="00AA62EE"/>
    <w:rsid w:val="00AB3B35"/>
    <w:rsid w:val="00AC33C1"/>
    <w:rsid w:val="00AC46ED"/>
    <w:rsid w:val="00AD0D9B"/>
    <w:rsid w:val="00AD7C2E"/>
    <w:rsid w:val="00AF0A9E"/>
    <w:rsid w:val="00AF2D7E"/>
    <w:rsid w:val="00AF6F43"/>
    <w:rsid w:val="00AF71C6"/>
    <w:rsid w:val="00B03256"/>
    <w:rsid w:val="00B03FC7"/>
    <w:rsid w:val="00B04ED8"/>
    <w:rsid w:val="00B16E83"/>
    <w:rsid w:val="00B23EED"/>
    <w:rsid w:val="00B313F1"/>
    <w:rsid w:val="00B375BF"/>
    <w:rsid w:val="00B5078F"/>
    <w:rsid w:val="00B7529C"/>
    <w:rsid w:val="00B77056"/>
    <w:rsid w:val="00B864F9"/>
    <w:rsid w:val="00B87C57"/>
    <w:rsid w:val="00B905A6"/>
    <w:rsid w:val="00B91E3E"/>
    <w:rsid w:val="00B94019"/>
    <w:rsid w:val="00B956BD"/>
    <w:rsid w:val="00B9786B"/>
    <w:rsid w:val="00B97BF6"/>
    <w:rsid w:val="00BA2DB9"/>
    <w:rsid w:val="00BB3861"/>
    <w:rsid w:val="00BC4B04"/>
    <w:rsid w:val="00BC7FCD"/>
    <w:rsid w:val="00BD1EF0"/>
    <w:rsid w:val="00BD7B91"/>
    <w:rsid w:val="00BE7148"/>
    <w:rsid w:val="00BE763D"/>
    <w:rsid w:val="00BF263C"/>
    <w:rsid w:val="00BF2FE6"/>
    <w:rsid w:val="00BF5798"/>
    <w:rsid w:val="00C00EE8"/>
    <w:rsid w:val="00C02E98"/>
    <w:rsid w:val="00C03E61"/>
    <w:rsid w:val="00C07706"/>
    <w:rsid w:val="00C20DA2"/>
    <w:rsid w:val="00C262B9"/>
    <w:rsid w:val="00C41236"/>
    <w:rsid w:val="00C744BA"/>
    <w:rsid w:val="00C84DD7"/>
    <w:rsid w:val="00C91851"/>
    <w:rsid w:val="00C96B3A"/>
    <w:rsid w:val="00CA6C76"/>
    <w:rsid w:val="00CB4EF6"/>
    <w:rsid w:val="00CB5863"/>
    <w:rsid w:val="00CC0DA5"/>
    <w:rsid w:val="00CD1A24"/>
    <w:rsid w:val="00CD65E4"/>
    <w:rsid w:val="00CF00AB"/>
    <w:rsid w:val="00CF2CD1"/>
    <w:rsid w:val="00CF30C5"/>
    <w:rsid w:val="00D051FD"/>
    <w:rsid w:val="00D0613E"/>
    <w:rsid w:val="00D114A5"/>
    <w:rsid w:val="00D136A0"/>
    <w:rsid w:val="00D15A70"/>
    <w:rsid w:val="00D16680"/>
    <w:rsid w:val="00D16D85"/>
    <w:rsid w:val="00D24E61"/>
    <w:rsid w:val="00D259F3"/>
    <w:rsid w:val="00D26004"/>
    <w:rsid w:val="00D27825"/>
    <w:rsid w:val="00D3205A"/>
    <w:rsid w:val="00D335A1"/>
    <w:rsid w:val="00D35DDD"/>
    <w:rsid w:val="00D42C49"/>
    <w:rsid w:val="00D43484"/>
    <w:rsid w:val="00D5390B"/>
    <w:rsid w:val="00D63BB9"/>
    <w:rsid w:val="00D64C6E"/>
    <w:rsid w:val="00D813B0"/>
    <w:rsid w:val="00D95E78"/>
    <w:rsid w:val="00D97ADA"/>
    <w:rsid w:val="00DA243A"/>
    <w:rsid w:val="00DA46F8"/>
    <w:rsid w:val="00DA6DC1"/>
    <w:rsid w:val="00DB450D"/>
    <w:rsid w:val="00DC200D"/>
    <w:rsid w:val="00DC6091"/>
    <w:rsid w:val="00DC69A9"/>
    <w:rsid w:val="00DC7A50"/>
    <w:rsid w:val="00E1175D"/>
    <w:rsid w:val="00E128A1"/>
    <w:rsid w:val="00E15161"/>
    <w:rsid w:val="00E21993"/>
    <w:rsid w:val="00E23B96"/>
    <w:rsid w:val="00E24779"/>
    <w:rsid w:val="00E273E4"/>
    <w:rsid w:val="00E27813"/>
    <w:rsid w:val="00E75365"/>
    <w:rsid w:val="00E7756B"/>
    <w:rsid w:val="00E82251"/>
    <w:rsid w:val="00E83E60"/>
    <w:rsid w:val="00EA5193"/>
    <w:rsid w:val="00EB7564"/>
    <w:rsid w:val="00EC2611"/>
    <w:rsid w:val="00ED39A6"/>
    <w:rsid w:val="00EE4495"/>
    <w:rsid w:val="00EF0AC1"/>
    <w:rsid w:val="00EF1875"/>
    <w:rsid w:val="00EF1DF5"/>
    <w:rsid w:val="00F10BA4"/>
    <w:rsid w:val="00F112F2"/>
    <w:rsid w:val="00F14E3F"/>
    <w:rsid w:val="00F15AEA"/>
    <w:rsid w:val="00F30AFE"/>
    <w:rsid w:val="00F464E2"/>
    <w:rsid w:val="00F53E06"/>
    <w:rsid w:val="00F67D6E"/>
    <w:rsid w:val="00F75501"/>
    <w:rsid w:val="00F911AE"/>
    <w:rsid w:val="00F939EA"/>
    <w:rsid w:val="00F9642F"/>
    <w:rsid w:val="00FA5FDC"/>
    <w:rsid w:val="00FA7270"/>
    <w:rsid w:val="00FB3F0C"/>
    <w:rsid w:val="00FB4DA0"/>
    <w:rsid w:val="00FB7648"/>
    <w:rsid w:val="00FD1487"/>
    <w:rsid w:val="00FD42DE"/>
    <w:rsid w:val="00FD6164"/>
    <w:rsid w:val="00FE023B"/>
    <w:rsid w:val="00FE696B"/>
    <w:rsid w:val="00FF7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19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D9B"/>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paragraph" w:styleId="BalloonText">
    <w:name w:val="Balloon Text"/>
    <w:basedOn w:val="Normal"/>
    <w:link w:val="BalloonTextChar"/>
    <w:uiPriority w:val="99"/>
    <w:semiHidden/>
    <w:unhideWhenUsed/>
    <w:rsid w:val="00691FF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FF4"/>
    <w:rPr>
      <w:rFonts w:ascii="Segoe UI" w:eastAsia="Times New Roman" w:hAnsi="Segoe UI" w:cs="Segoe UI"/>
      <w:sz w:val="18"/>
      <w:szCs w:val="18"/>
      <w:lang w:eastAsia="en-AU"/>
    </w:rPr>
  </w:style>
  <w:style w:type="character" w:styleId="CommentReference">
    <w:name w:val="annotation reference"/>
    <w:basedOn w:val="DefaultParagraphFont"/>
    <w:uiPriority w:val="99"/>
    <w:unhideWhenUsed/>
    <w:rsid w:val="00F939EA"/>
    <w:rPr>
      <w:sz w:val="16"/>
      <w:szCs w:val="16"/>
    </w:rPr>
  </w:style>
  <w:style w:type="paragraph" w:styleId="CommentText">
    <w:name w:val="annotation text"/>
    <w:basedOn w:val="Normal"/>
    <w:link w:val="CommentTextChar"/>
    <w:uiPriority w:val="99"/>
    <w:unhideWhenUsed/>
    <w:rsid w:val="00F939EA"/>
    <w:rPr>
      <w:sz w:val="20"/>
    </w:rPr>
  </w:style>
  <w:style w:type="character" w:customStyle="1" w:styleId="CommentTextChar">
    <w:name w:val="Comment Text Char"/>
    <w:basedOn w:val="DefaultParagraphFont"/>
    <w:link w:val="CommentText"/>
    <w:uiPriority w:val="99"/>
    <w:rsid w:val="00F939E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939EA"/>
    <w:rPr>
      <w:b/>
      <w:bCs/>
    </w:rPr>
  </w:style>
  <w:style w:type="character" w:customStyle="1" w:styleId="CommentSubjectChar">
    <w:name w:val="Comment Subject Char"/>
    <w:basedOn w:val="CommentTextChar"/>
    <w:link w:val="CommentSubject"/>
    <w:uiPriority w:val="99"/>
    <w:semiHidden/>
    <w:rsid w:val="00F939EA"/>
    <w:rPr>
      <w:rFonts w:ascii="Times New Roman" w:eastAsia="Times New Roman" w:hAnsi="Times New Roman" w:cs="Times New Roman"/>
      <w:b/>
      <w:bCs/>
      <w:sz w:val="20"/>
      <w:szCs w:val="20"/>
      <w:lang w:eastAsia="en-AU"/>
    </w:rPr>
  </w:style>
  <w:style w:type="character" w:customStyle="1" w:styleId="Dot1Char">
    <w:name w:val="Dot1 Char"/>
    <w:aliases w:val="DOT Char"/>
    <w:basedOn w:val="DefaultParagraphFont"/>
    <w:link w:val="Dot1"/>
    <w:uiPriority w:val="2"/>
    <w:locked/>
    <w:rsid w:val="00671491"/>
    <w:rPr>
      <w:rFonts w:ascii="Arial" w:eastAsia="Times New Roman" w:hAnsi="Arial" w:cs="Arial"/>
      <w:lang w:eastAsia="en-AU"/>
    </w:rPr>
  </w:style>
  <w:style w:type="paragraph" w:customStyle="1" w:styleId="Dot1">
    <w:name w:val="Dot1"/>
    <w:aliases w:val="DOT"/>
    <w:basedOn w:val="Normal"/>
    <w:link w:val="Dot1Char"/>
    <w:uiPriority w:val="2"/>
    <w:qFormat/>
    <w:rsid w:val="00671491"/>
    <w:pPr>
      <w:numPr>
        <w:ilvl w:val="1"/>
        <w:numId w:val="2"/>
      </w:numPr>
      <w:spacing w:before="0" w:after="140" w:line="280" w:lineRule="atLeast"/>
    </w:pPr>
    <w:rPr>
      <w:rFonts w:ascii="Arial" w:hAnsi="Arial" w:cs="Arial"/>
      <w:sz w:val="22"/>
      <w:szCs w:val="22"/>
    </w:rPr>
  </w:style>
  <w:style w:type="paragraph" w:customStyle="1" w:styleId="paragraphsub">
    <w:name w:val="paragraph(sub)"/>
    <w:aliases w:val="aa"/>
    <w:basedOn w:val="Normal"/>
    <w:rsid w:val="00443201"/>
    <w:pPr>
      <w:tabs>
        <w:tab w:val="right" w:pos="1985"/>
      </w:tabs>
      <w:spacing w:before="40"/>
      <w:ind w:left="2098" w:hanging="2098"/>
    </w:pPr>
    <w:rPr>
      <w:sz w:val="22"/>
    </w:rPr>
  </w:style>
  <w:style w:type="character" w:styleId="Hyperlink">
    <w:name w:val="Hyperlink"/>
    <w:basedOn w:val="DefaultParagraphFont"/>
    <w:uiPriority w:val="99"/>
    <w:unhideWhenUsed/>
    <w:rsid w:val="00443201"/>
    <w:rPr>
      <w:color w:val="0000FF" w:themeColor="hyperlink"/>
      <w:u w:val="single"/>
    </w:rPr>
  </w:style>
  <w:style w:type="paragraph" w:customStyle="1" w:styleId="dot10">
    <w:name w:val="dot1"/>
    <w:basedOn w:val="Normal"/>
    <w:rsid w:val="00443201"/>
    <w:pPr>
      <w:spacing w:before="100" w:beforeAutospacing="1" w:after="100" w:afterAutospacing="1"/>
    </w:pPr>
    <w:rPr>
      <w:szCs w:val="24"/>
    </w:rPr>
  </w:style>
  <w:style w:type="paragraph" w:customStyle="1" w:styleId="Definition">
    <w:name w:val="Definition"/>
    <w:aliases w:val="dd"/>
    <w:basedOn w:val="Normal"/>
    <w:rsid w:val="000A2CC4"/>
    <w:pPr>
      <w:spacing w:before="180"/>
      <w:ind w:left="1134"/>
    </w:pPr>
    <w:rPr>
      <w:sz w:val="22"/>
    </w:rPr>
  </w:style>
  <w:style w:type="character" w:customStyle="1" w:styleId="notetextChar">
    <w:name w:val="note(text) Char"/>
    <w:aliases w:val="n Char"/>
    <w:basedOn w:val="DefaultParagraphFont"/>
    <w:link w:val="notetext"/>
    <w:locked/>
    <w:rsid w:val="000A2CC4"/>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0A2CC4"/>
    <w:pPr>
      <w:spacing w:before="122"/>
      <w:ind w:left="1985" w:hanging="851"/>
    </w:pPr>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9190">
      <w:bodyDiv w:val="1"/>
      <w:marLeft w:val="0"/>
      <w:marRight w:val="0"/>
      <w:marTop w:val="0"/>
      <w:marBottom w:val="0"/>
      <w:divBdr>
        <w:top w:val="none" w:sz="0" w:space="0" w:color="auto"/>
        <w:left w:val="none" w:sz="0" w:space="0" w:color="auto"/>
        <w:bottom w:val="none" w:sz="0" w:space="0" w:color="auto"/>
        <w:right w:val="none" w:sz="0" w:space="0" w:color="auto"/>
      </w:divBdr>
    </w:div>
    <w:div w:id="60642311">
      <w:bodyDiv w:val="1"/>
      <w:marLeft w:val="0"/>
      <w:marRight w:val="0"/>
      <w:marTop w:val="0"/>
      <w:marBottom w:val="0"/>
      <w:divBdr>
        <w:top w:val="none" w:sz="0" w:space="0" w:color="auto"/>
        <w:left w:val="none" w:sz="0" w:space="0" w:color="auto"/>
        <w:bottom w:val="none" w:sz="0" w:space="0" w:color="auto"/>
        <w:right w:val="none" w:sz="0" w:space="0" w:color="auto"/>
      </w:divBdr>
    </w:div>
    <w:div w:id="179512220">
      <w:bodyDiv w:val="1"/>
      <w:marLeft w:val="0"/>
      <w:marRight w:val="0"/>
      <w:marTop w:val="0"/>
      <w:marBottom w:val="0"/>
      <w:divBdr>
        <w:top w:val="none" w:sz="0" w:space="0" w:color="auto"/>
        <w:left w:val="none" w:sz="0" w:space="0" w:color="auto"/>
        <w:bottom w:val="none" w:sz="0" w:space="0" w:color="auto"/>
        <w:right w:val="none" w:sz="0" w:space="0" w:color="auto"/>
      </w:divBdr>
    </w:div>
    <w:div w:id="301159985">
      <w:bodyDiv w:val="1"/>
      <w:marLeft w:val="0"/>
      <w:marRight w:val="0"/>
      <w:marTop w:val="0"/>
      <w:marBottom w:val="0"/>
      <w:divBdr>
        <w:top w:val="none" w:sz="0" w:space="0" w:color="auto"/>
        <w:left w:val="none" w:sz="0" w:space="0" w:color="auto"/>
        <w:bottom w:val="none" w:sz="0" w:space="0" w:color="auto"/>
        <w:right w:val="none" w:sz="0" w:space="0" w:color="auto"/>
      </w:divBdr>
    </w:div>
    <w:div w:id="422647442">
      <w:bodyDiv w:val="1"/>
      <w:marLeft w:val="0"/>
      <w:marRight w:val="0"/>
      <w:marTop w:val="0"/>
      <w:marBottom w:val="0"/>
      <w:divBdr>
        <w:top w:val="none" w:sz="0" w:space="0" w:color="auto"/>
        <w:left w:val="none" w:sz="0" w:space="0" w:color="auto"/>
        <w:bottom w:val="none" w:sz="0" w:space="0" w:color="auto"/>
        <w:right w:val="none" w:sz="0" w:space="0" w:color="auto"/>
      </w:divBdr>
    </w:div>
    <w:div w:id="698627280">
      <w:bodyDiv w:val="1"/>
      <w:marLeft w:val="0"/>
      <w:marRight w:val="0"/>
      <w:marTop w:val="0"/>
      <w:marBottom w:val="0"/>
      <w:divBdr>
        <w:top w:val="none" w:sz="0" w:space="0" w:color="auto"/>
        <w:left w:val="none" w:sz="0" w:space="0" w:color="auto"/>
        <w:bottom w:val="none" w:sz="0" w:space="0" w:color="auto"/>
        <w:right w:val="none" w:sz="0" w:space="0" w:color="auto"/>
      </w:divBdr>
    </w:div>
    <w:div w:id="763766054">
      <w:bodyDiv w:val="1"/>
      <w:marLeft w:val="0"/>
      <w:marRight w:val="0"/>
      <w:marTop w:val="0"/>
      <w:marBottom w:val="0"/>
      <w:divBdr>
        <w:top w:val="none" w:sz="0" w:space="0" w:color="auto"/>
        <w:left w:val="none" w:sz="0" w:space="0" w:color="auto"/>
        <w:bottom w:val="none" w:sz="0" w:space="0" w:color="auto"/>
        <w:right w:val="none" w:sz="0" w:space="0" w:color="auto"/>
      </w:divBdr>
    </w:div>
    <w:div w:id="1210727271">
      <w:bodyDiv w:val="1"/>
      <w:marLeft w:val="0"/>
      <w:marRight w:val="0"/>
      <w:marTop w:val="0"/>
      <w:marBottom w:val="0"/>
      <w:divBdr>
        <w:top w:val="none" w:sz="0" w:space="0" w:color="auto"/>
        <w:left w:val="none" w:sz="0" w:space="0" w:color="auto"/>
        <w:bottom w:val="none" w:sz="0" w:space="0" w:color="auto"/>
        <w:right w:val="none" w:sz="0" w:space="0" w:color="auto"/>
      </w:divBdr>
    </w:div>
    <w:div w:id="1437093836">
      <w:bodyDiv w:val="1"/>
      <w:marLeft w:val="0"/>
      <w:marRight w:val="0"/>
      <w:marTop w:val="0"/>
      <w:marBottom w:val="0"/>
      <w:divBdr>
        <w:top w:val="none" w:sz="0" w:space="0" w:color="auto"/>
        <w:left w:val="none" w:sz="0" w:space="0" w:color="auto"/>
        <w:bottom w:val="none" w:sz="0" w:space="0" w:color="auto"/>
        <w:right w:val="none" w:sz="0" w:space="0" w:color="auto"/>
      </w:divBdr>
    </w:div>
    <w:div w:id="150335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is.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2F55C1B-D741-4558-AE25-6D03D9B025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D84FEFCAF9B6142AEB2DF0A385BF696" ma:contentTypeVersion="" ma:contentTypeDescription="PDMS Document Site Content Type" ma:contentTypeScope="" ma:versionID="06005d4397c892bf7a55edd77e80d8a6">
  <xsd:schema xmlns:xsd="http://www.w3.org/2001/XMLSchema" xmlns:xs="http://www.w3.org/2001/XMLSchema" xmlns:p="http://schemas.microsoft.com/office/2006/metadata/properties" xmlns:ns2="22F55C1B-D741-4558-AE25-6D03D9B02509" targetNamespace="http://schemas.microsoft.com/office/2006/metadata/properties" ma:root="true" ma:fieldsID="bce3e34f13ac8b7d6343993a5f138560" ns2:_="">
    <xsd:import namespace="22F55C1B-D741-4558-AE25-6D03D9B0250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55C1B-D741-4558-AE25-6D03D9B0250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2E785-D107-4CF3-B6E4-82ED9524CB2D}">
  <ds:schemaRefs>
    <ds:schemaRef ds:uri="http://schemas.microsoft.com/sharepoint/v3/contenttype/forms"/>
  </ds:schemaRefs>
</ds:datastoreItem>
</file>

<file path=customXml/itemProps2.xml><?xml version="1.0" encoding="utf-8"?>
<ds:datastoreItem xmlns:ds="http://schemas.openxmlformats.org/officeDocument/2006/customXml" ds:itemID="{09A21379-C8F4-42FA-9E47-FBBA03D27528}">
  <ds:schemaRefs>
    <ds:schemaRef ds:uri="http://schemas.microsoft.com/office/2006/metadata/properties"/>
    <ds:schemaRef ds:uri="http://schemas.microsoft.com/office/infopath/2007/PartnerControls"/>
    <ds:schemaRef ds:uri="22F55C1B-D741-4558-AE25-6D03D9B02509"/>
  </ds:schemaRefs>
</ds:datastoreItem>
</file>

<file path=customXml/itemProps3.xml><?xml version="1.0" encoding="utf-8"?>
<ds:datastoreItem xmlns:ds="http://schemas.openxmlformats.org/officeDocument/2006/customXml" ds:itemID="{AC956C75-789A-40B0-83B4-19B6AA686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55C1B-D741-4558-AE25-6D03D9B02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4B192C-F0A0-4186-9D6F-29EC56E1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8016</Words>
  <Characters>45692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2020-06-19T00:59:00Z</dcterms:created>
  <dcterms:modified xsi:type="dcterms:W3CDTF">2020-06-19T00:59:00Z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0x010100266966F133664895A6EE3632470D45F5005D84FEFCAF9B6142AEB2DF0A385BF696</vt:lpwstr>
  </property>
</Properties>
</file>