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9DB3" w14:textId="77777777" w:rsidR="007A53DD" w:rsidRPr="00BC76EB" w:rsidRDefault="002533F0" w:rsidP="003B1049">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2331B21F" w14:textId="77777777" w:rsidR="002533F0" w:rsidRPr="00BC76EB" w:rsidRDefault="002533F0" w:rsidP="002533F0">
      <w:pPr>
        <w:spacing w:before="0"/>
        <w:ind w:right="91"/>
        <w:jc w:val="center"/>
        <w:rPr>
          <w:rFonts w:ascii="Arial" w:hAnsi="Arial" w:cs="Arial"/>
          <w:szCs w:val="24"/>
        </w:rPr>
      </w:pPr>
    </w:p>
    <w:p w14:paraId="448B1DC9" w14:textId="77777777" w:rsidR="00EC0C59" w:rsidRPr="00BC76EB" w:rsidRDefault="00EC0C59" w:rsidP="002533F0">
      <w:pPr>
        <w:spacing w:before="0"/>
        <w:ind w:right="91"/>
        <w:jc w:val="center"/>
        <w:rPr>
          <w:rFonts w:ascii="Arial" w:hAnsi="Arial" w:cs="Arial"/>
          <w:b/>
          <w:szCs w:val="24"/>
          <w:u w:val="single"/>
        </w:rPr>
      </w:pPr>
    </w:p>
    <w:p w14:paraId="28028FA6"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3B1049">
        <w:rPr>
          <w:rFonts w:ascii="Arial" w:hAnsi="Arial" w:cs="Arial"/>
          <w:szCs w:val="24"/>
        </w:rPr>
        <w:t>the National Disability Insurance Scheme</w:t>
      </w:r>
      <w:r w:rsidR="00446D6C" w:rsidRPr="00BC76EB">
        <w:rPr>
          <w:rFonts w:ascii="Arial" w:hAnsi="Arial" w:cs="Arial"/>
          <w:szCs w:val="24"/>
        </w:rPr>
        <w:t xml:space="preserve"> </w:t>
      </w:r>
    </w:p>
    <w:p w14:paraId="054D8ECD" w14:textId="77777777" w:rsidR="002533F0" w:rsidRPr="00BC76EB" w:rsidRDefault="002533F0" w:rsidP="002533F0">
      <w:pPr>
        <w:spacing w:before="0"/>
        <w:ind w:right="91"/>
        <w:jc w:val="center"/>
        <w:rPr>
          <w:rFonts w:ascii="Arial" w:hAnsi="Arial" w:cs="Arial"/>
          <w:i/>
          <w:szCs w:val="24"/>
        </w:rPr>
      </w:pPr>
    </w:p>
    <w:p w14:paraId="0B6C0A7E" w14:textId="77777777" w:rsidR="00966756" w:rsidRPr="003B1049" w:rsidRDefault="003B1049" w:rsidP="002533F0">
      <w:pPr>
        <w:spacing w:before="0"/>
        <w:ind w:right="91"/>
        <w:jc w:val="center"/>
        <w:rPr>
          <w:rFonts w:ascii="Arial" w:hAnsi="Arial" w:cs="Arial"/>
          <w:i/>
          <w:szCs w:val="24"/>
        </w:rPr>
      </w:pPr>
      <w:r>
        <w:rPr>
          <w:rFonts w:ascii="Arial" w:hAnsi="Arial" w:cs="Arial"/>
          <w:i/>
          <w:szCs w:val="24"/>
        </w:rPr>
        <w:t>National Disability Insurance Scheme Act 2013</w:t>
      </w:r>
    </w:p>
    <w:p w14:paraId="4ADB4A35" w14:textId="77777777" w:rsidR="00966756" w:rsidRPr="00BC76EB" w:rsidRDefault="00966756" w:rsidP="002533F0">
      <w:pPr>
        <w:spacing w:before="0"/>
        <w:ind w:right="91"/>
        <w:jc w:val="center"/>
        <w:rPr>
          <w:rFonts w:ascii="Arial" w:hAnsi="Arial" w:cs="Arial"/>
          <w:szCs w:val="24"/>
        </w:rPr>
      </w:pPr>
    </w:p>
    <w:p w14:paraId="59BAA333" w14:textId="09A26434" w:rsidR="002533F0" w:rsidRDefault="003B1049" w:rsidP="002533F0">
      <w:pPr>
        <w:spacing w:before="0"/>
        <w:ind w:right="91"/>
        <w:jc w:val="center"/>
        <w:rPr>
          <w:rFonts w:ascii="Arial" w:hAnsi="Arial" w:cs="Arial"/>
          <w:i/>
          <w:szCs w:val="24"/>
        </w:rPr>
      </w:pPr>
      <w:r w:rsidRPr="003B1049">
        <w:rPr>
          <w:rFonts w:ascii="Arial" w:hAnsi="Arial" w:cs="Arial"/>
          <w:i/>
          <w:szCs w:val="24"/>
        </w:rPr>
        <w:t>National Disability Insurance Scheme (Specialist Disability Accommodation Conditions) Amendment Rules 20</w:t>
      </w:r>
      <w:r w:rsidR="00F01E40">
        <w:rPr>
          <w:rFonts w:ascii="Arial" w:hAnsi="Arial" w:cs="Arial"/>
          <w:i/>
          <w:szCs w:val="24"/>
        </w:rPr>
        <w:t>20</w:t>
      </w:r>
    </w:p>
    <w:p w14:paraId="6813D476" w14:textId="77777777" w:rsidR="003B1049" w:rsidRPr="003B1049" w:rsidRDefault="003B1049" w:rsidP="002533F0">
      <w:pPr>
        <w:spacing w:before="0"/>
        <w:ind w:right="91"/>
        <w:jc w:val="center"/>
        <w:rPr>
          <w:rFonts w:ascii="Arial" w:hAnsi="Arial" w:cs="Arial"/>
          <w:i/>
          <w:szCs w:val="24"/>
        </w:rPr>
      </w:pPr>
    </w:p>
    <w:p w14:paraId="5BCA9326" w14:textId="77777777" w:rsidR="002533F0" w:rsidRDefault="0083135C" w:rsidP="002533F0">
      <w:pPr>
        <w:spacing w:before="0"/>
        <w:ind w:right="91"/>
        <w:rPr>
          <w:rFonts w:ascii="Arial" w:hAnsi="Arial" w:cs="Arial"/>
          <w:b/>
          <w:szCs w:val="24"/>
        </w:rPr>
      </w:pPr>
      <w:r w:rsidRPr="00BC76EB">
        <w:rPr>
          <w:rFonts w:ascii="Arial" w:hAnsi="Arial" w:cs="Arial"/>
          <w:b/>
          <w:szCs w:val="24"/>
        </w:rPr>
        <w:t>Purpose</w:t>
      </w:r>
    </w:p>
    <w:p w14:paraId="057C024F" w14:textId="77777777" w:rsidR="00EC71B3" w:rsidRPr="00BC76EB" w:rsidRDefault="00EC71B3" w:rsidP="002533F0">
      <w:pPr>
        <w:spacing w:before="0"/>
        <w:ind w:right="91"/>
        <w:rPr>
          <w:rFonts w:ascii="Arial" w:hAnsi="Arial" w:cs="Arial"/>
          <w:b/>
          <w:szCs w:val="24"/>
        </w:rPr>
      </w:pPr>
    </w:p>
    <w:p w14:paraId="6FE15492" w14:textId="02EC14BE" w:rsidR="003C6042" w:rsidRDefault="00EC71B3" w:rsidP="00F20C21">
      <w:pPr>
        <w:spacing w:before="0" w:after="200"/>
        <w:rPr>
          <w:rFonts w:ascii="Arial" w:hAnsi="Arial" w:cs="Arial"/>
          <w:szCs w:val="24"/>
        </w:rPr>
      </w:pPr>
      <w:r w:rsidRPr="00A7227F">
        <w:rPr>
          <w:rFonts w:ascii="Arial" w:hAnsi="Arial" w:cs="Arial"/>
          <w:szCs w:val="24"/>
        </w:rPr>
        <w:t>Section</w:t>
      </w:r>
      <w:r>
        <w:rPr>
          <w:rFonts w:ascii="Arial" w:hAnsi="Arial" w:cs="Arial"/>
          <w:szCs w:val="24"/>
        </w:rPr>
        <w:t> </w:t>
      </w:r>
      <w:r w:rsidRPr="00A7227F">
        <w:rPr>
          <w:rFonts w:ascii="Arial" w:hAnsi="Arial" w:cs="Arial"/>
          <w:szCs w:val="24"/>
        </w:rPr>
        <w:t xml:space="preserve">209 of the </w:t>
      </w:r>
      <w:r w:rsidRPr="00A7227F">
        <w:rPr>
          <w:rFonts w:ascii="Arial" w:hAnsi="Arial" w:cs="Arial"/>
          <w:i/>
          <w:szCs w:val="24"/>
        </w:rPr>
        <w:t>National Disability Insurance Scheme Act 2013</w:t>
      </w:r>
      <w:r>
        <w:rPr>
          <w:rFonts w:ascii="Arial" w:hAnsi="Arial" w:cs="Arial"/>
          <w:szCs w:val="24"/>
        </w:rPr>
        <w:t xml:space="preserve"> (the </w:t>
      </w:r>
      <w:r w:rsidRPr="00A7227F">
        <w:rPr>
          <w:rFonts w:ascii="Arial" w:hAnsi="Arial" w:cs="Arial"/>
          <w:szCs w:val="24"/>
        </w:rPr>
        <w:t>Act) provides that the Minister may, by legislative instrument, make rules prescribing matters required or permitted by the Act to be prescribed, or which are necessary or</w:t>
      </w:r>
      <w:r w:rsidR="00361170">
        <w:rPr>
          <w:rFonts w:ascii="Arial" w:hAnsi="Arial" w:cs="Arial"/>
          <w:szCs w:val="24"/>
        </w:rPr>
        <w:t> </w:t>
      </w:r>
      <w:r w:rsidRPr="00A7227F">
        <w:rPr>
          <w:rFonts w:ascii="Arial" w:hAnsi="Arial" w:cs="Arial"/>
          <w:szCs w:val="24"/>
        </w:rPr>
        <w:t xml:space="preserve">convenient to be prescribed in order to carry out or give effect to the Act. </w:t>
      </w:r>
      <w:r w:rsidR="003F68FC">
        <w:rPr>
          <w:rFonts w:ascii="Arial" w:hAnsi="Arial" w:cs="Arial"/>
          <w:szCs w:val="24"/>
        </w:rPr>
        <w:t>Section</w:t>
      </w:r>
      <w:r w:rsidR="00F64C95">
        <w:rPr>
          <w:rFonts w:ascii="Arial" w:hAnsi="Arial" w:cs="Arial"/>
          <w:szCs w:val="24"/>
        </w:rPr>
        <w:t> </w:t>
      </w:r>
      <w:r w:rsidR="003F68FC">
        <w:rPr>
          <w:rFonts w:ascii="Arial" w:hAnsi="Arial" w:cs="Arial"/>
          <w:szCs w:val="24"/>
        </w:rPr>
        <w:t>73H of the Act provides that the National Disability Insurance Scheme (NDIS) rules may determine the conditions of re</w:t>
      </w:r>
      <w:r w:rsidR="00F20C21">
        <w:rPr>
          <w:rFonts w:ascii="Arial" w:hAnsi="Arial" w:cs="Arial"/>
          <w:szCs w:val="24"/>
        </w:rPr>
        <w:t xml:space="preserve">gistration for NDIS providers. </w:t>
      </w:r>
      <w:r w:rsidR="00835EE0">
        <w:rPr>
          <w:rFonts w:ascii="Arial" w:hAnsi="Arial" w:cs="Arial"/>
          <w:szCs w:val="24"/>
        </w:rPr>
        <w:t>Section</w:t>
      </w:r>
      <w:r w:rsidR="00F64C95">
        <w:rPr>
          <w:rFonts w:ascii="Arial" w:hAnsi="Arial" w:cs="Arial"/>
          <w:szCs w:val="24"/>
        </w:rPr>
        <w:t> </w:t>
      </w:r>
      <w:r w:rsidR="00835EE0">
        <w:rPr>
          <w:rFonts w:ascii="Arial" w:hAnsi="Arial" w:cs="Arial"/>
          <w:szCs w:val="24"/>
        </w:rPr>
        <w:t>201A of the Act allows the Minister to delegate</w:t>
      </w:r>
      <w:r w:rsidR="00835EE0" w:rsidRPr="00835EE0">
        <w:rPr>
          <w:rFonts w:ascii="Arial" w:hAnsi="Arial" w:cs="Arial"/>
          <w:bCs/>
          <w:szCs w:val="24"/>
        </w:rPr>
        <w:t xml:space="preserve"> </w:t>
      </w:r>
      <w:r w:rsidR="00835EE0">
        <w:rPr>
          <w:rFonts w:ascii="Arial" w:hAnsi="Arial" w:cs="Arial"/>
          <w:bCs/>
          <w:szCs w:val="24"/>
        </w:rPr>
        <w:t xml:space="preserve">powers under </w:t>
      </w:r>
      <w:r w:rsidR="00361170">
        <w:rPr>
          <w:rFonts w:ascii="Arial" w:hAnsi="Arial" w:cs="Arial"/>
          <w:bCs/>
          <w:szCs w:val="24"/>
        </w:rPr>
        <w:t>s</w:t>
      </w:r>
      <w:r w:rsidR="00835EE0">
        <w:rPr>
          <w:rFonts w:ascii="Arial" w:hAnsi="Arial" w:cs="Arial"/>
          <w:bCs/>
          <w:szCs w:val="24"/>
        </w:rPr>
        <w:t>ection 209</w:t>
      </w:r>
      <w:r w:rsidR="00835EE0">
        <w:rPr>
          <w:rFonts w:ascii="Arial" w:hAnsi="Arial" w:cs="Arial"/>
          <w:szCs w:val="24"/>
        </w:rPr>
        <w:t xml:space="preserve"> to</w:t>
      </w:r>
      <w:r w:rsidR="00361170">
        <w:rPr>
          <w:rFonts w:ascii="Arial" w:hAnsi="Arial" w:cs="Arial"/>
          <w:szCs w:val="24"/>
        </w:rPr>
        <w:t> </w:t>
      </w:r>
      <w:r w:rsidR="00835EE0">
        <w:rPr>
          <w:rFonts w:ascii="Arial" w:hAnsi="Arial" w:cs="Arial"/>
          <w:szCs w:val="24"/>
        </w:rPr>
        <w:t xml:space="preserve">the Commissioner </w:t>
      </w:r>
      <w:r w:rsidR="00835EE0" w:rsidRPr="00F20C21">
        <w:rPr>
          <w:rFonts w:ascii="Arial" w:hAnsi="Arial" w:cs="Arial"/>
          <w:bCs/>
          <w:szCs w:val="24"/>
        </w:rPr>
        <w:t>of the NDIS Quality and Safeguards Commission</w:t>
      </w:r>
      <w:r w:rsidR="00835EE0">
        <w:rPr>
          <w:rFonts w:ascii="Arial" w:hAnsi="Arial" w:cs="Arial"/>
          <w:bCs/>
          <w:szCs w:val="24"/>
        </w:rPr>
        <w:t xml:space="preserve"> (the</w:t>
      </w:r>
      <w:r w:rsidR="00361170">
        <w:rPr>
          <w:rFonts w:ascii="Arial" w:hAnsi="Arial" w:cs="Arial"/>
          <w:bCs/>
          <w:szCs w:val="24"/>
        </w:rPr>
        <w:t> </w:t>
      </w:r>
      <w:r w:rsidR="00835EE0">
        <w:rPr>
          <w:rFonts w:ascii="Arial" w:hAnsi="Arial" w:cs="Arial"/>
          <w:bCs/>
          <w:szCs w:val="24"/>
        </w:rPr>
        <w:t>Commissioner)</w:t>
      </w:r>
      <w:r w:rsidR="006F4A61">
        <w:rPr>
          <w:rFonts w:ascii="Arial" w:hAnsi="Arial" w:cs="Arial"/>
          <w:bCs/>
          <w:szCs w:val="24"/>
        </w:rPr>
        <w:t>, and the Minister has so delegated</w:t>
      </w:r>
      <w:r w:rsidR="00F20C21">
        <w:rPr>
          <w:rFonts w:ascii="Arial" w:hAnsi="Arial" w:cs="Arial"/>
          <w:bCs/>
          <w:szCs w:val="24"/>
        </w:rPr>
        <w:t xml:space="preserve">. </w:t>
      </w:r>
      <w:r w:rsidR="00835EE0">
        <w:rPr>
          <w:rFonts w:ascii="Arial" w:hAnsi="Arial" w:cs="Arial"/>
          <w:bCs/>
          <w:szCs w:val="24"/>
        </w:rPr>
        <w:t>Accordingly, the</w:t>
      </w:r>
      <w:r w:rsidR="00361170">
        <w:rPr>
          <w:rFonts w:ascii="Arial" w:hAnsi="Arial" w:cs="Arial"/>
          <w:bCs/>
          <w:szCs w:val="24"/>
        </w:rPr>
        <w:t> </w:t>
      </w:r>
      <w:r w:rsidR="00835EE0">
        <w:rPr>
          <w:rFonts w:ascii="Arial" w:hAnsi="Arial" w:cs="Arial"/>
          <w:bCs/>
          <w:szCs w:val="24"/>
        </w:rPr>
        <w:t>Commissioner makes this instrument for the purposes of section 73H of the Act.</w:t>
      </w:r>
    </w:p>
    <w:p w14:paraId="32765B34" w14:textId="35E475BF" w:rsidR="003C6042" w:rsidRDefault="003C6042" w:rsidP="00F20C21">
      <w:pPr>
        <w:contextualSpacing/>
        <w:rPr>
          <w:rFonts w:ascii="Arial" w:hAnsi="Arial" w:cs="Arial"/>
          <w:szCs w:val="24"/>
        </w:rPr>
      </w:pPr>
      <w:r w:rsidRPr="003C6042">
        <w:rPr>
          <w:rFonts w:ascii="Arial" w:hAnsi="Arial" w:cs="Arial"/>
          <w:szCs w:val="24"/>
        </w:rPr>
        <w:t xml:space="preserve">The </w:t>
      </w:r>
      <w:r w:rsidRPr="003C6042">
        <w:rPr>
          <w:rFonts w:ascii="Arial" w:hAnsi="Arial" w:cs="Arial"/>
          <w:i/>
          <w:szCs w:val="24"/>
        </w:rPr>
        <w:t>National Disability Insurance Scheme (Specialist Disability Accommodation Conditions) Rule 2018</w:t>
      </w:r>
      <w:r w:rsidRPr="003C6042">
        <w:rPr>
          <w:rFonts w:ascii="Arial" w:hAnsi="Arial" w:cs="Arial"/>
          <w:szCs w:val="24"/>
        </w:rPr>
        <w:t xml:space="preserve"> (</w:t>
      </w:r>
      <w:r w:rsidR="0046532D">
        <w:rPr>
          <w:rFonts w:ascii="Arial" w:hAnsi="Arial" w:cs="Arial"/>
          <w:szCs w:val="24"/>
        </w:rPr>
        <w:t xml:space="preserve">the </w:t>
      </w:r>
      <w:r>
        <w:rPr>
          <w:rFonts w:ascii="Arial" w:hAnsi="Arial" w:cs="Arial"/>
          <w:szCs w:val="24"/>
        </w:rPr>
        <w:t>SDA</w:t>
      </w:r>
      <w:r w:rsidR="0046532D">
        <w:rPr>
          <w:rFonts w:ascii="Arial" w:hAnsi="Arial" w:cs="Arial"/>
          <w:szCs w:val="24"/>
        </w:rPr>
        <w:t xml:space="preserve"> </w:t>
      </w:r>
      <w:r>
        <w:rPr>
          <w:rFonts w:ascii="Arial" w:hAnsi="Arial" w:cs="Arial"/>
          <w:szCs w:val="24"/>
        </w:rPr>
        <w:t>C</w:t>
      </w:r>
      <w:r w:rsidR="0046532D">
        <w:rPr>
          <w:rFonts w:ascii="Arial" w:hAnsi="Arial" w:cs="Arial"/>
          <w:szCs w:val="24"/>
        </w:rPr>
        <w:t>onditions</w:t>
      </w:r>
      <w:r>
        <w:rPr>
          <w:rFonts w:ascii="Arial" w:hAnsi="Arial" w:cs="Arial"/>
          <w:szCs w:val="24"/>
        </w:rPr>
        <w:t xml:space="preserve"> Rules</w:t>
      </w:r>
      <w:r w:rsidRPr="003C6042">
        <w:rPr>
          <w:rFonts w:ascii="Arial" w:hAnsi="Arial" w:cs="Arial"/>
          <w:szCs w:val="24"/>
        </w:rPr>
        <w:t xml:space="preserve">) </w:t>
      </w:r>
      <w:r>
        <w:rPr>
          <w:rFonts w:ascii="Arial" w:hAnsi="Arial" w:cs="Arial"/>
          <w:szCs w:val="24"/>
        </w:rPr>
        <w:t xml:space="preserve">were </w:t>
      </w:r>
      <w:r w:rsidRPr="003C6042">
        <w:rPr>
          <w:rFonts w:ascii="Arial" w:hAnsi="Arial" w:cs="Arial"/>
          <w:szCs w:val="24"/>
        </w:rPr>
        <w:t>made under section 209 of</w:t>
      </w:r>
      <w:r w:rsidR="00361170">
        <w:rPr>
          <w:rFonts w:ascii="Arial" w:hAnsi="Arial" w:cs="Arial"/>
          <w:szCs w:val="24"/>
        </w:rPr>
        <w:t> </w:t>
      </w:r>
      <w:r w:rsidRPr="003C6042">
        <w:rPr>
          <w:rFonts w:ascii="Arial" w:hAnsi="Arial" w:cs="Arial"/>
          <w:szCs w:val="24"/>
        </w:rPr>
        <w:t xml:space="preserve">the </w:t>
      </w:r>
      <w:r>
        <w:rPr>
          <w:rFonts w:ascii="Arial" w:hAnsi="Arial" w:cs="Arial"/>
          <w:szCs w:val="24"/>
        </w:rPr>
        <w:t>Act</w:t>
      </w:r>
      <w:r w:rsidRPr="003C6042">
        <w:rPr>
          <w:rFonts w:ascii="Arial" w:hAnsi="Arial" w:cs="Arial"/>
          <w:szCs w:val="24"/>
        </w:rPr>
        <w:t>.</w:t>
      </w:r>
      <w:r>
        <w:rPr>
          <w:rFonts w:ascii="Arial" w:hAnsi="Arial" w:cs="Arial"/>
          <w:szCs w:val="24"/>
        </w:rPr>
        <w:t xml:space="preserve"> The</w:t>
      </w:r>
      <w:r w:rsidR="0046532D">
        <w:rPr>
          <w:rFonts w:ascii="Arial" w:hAnsi="Arial" w:cs="Arial"/>
          <w:szCs w:val="24"/>
        </w:rPr>
        <w:t xml:space="preserve"> SDA Conditions</w:t>
      </w:r>
      <w:r>
        <w:rPr>
          <w:rFonts w:ascii="Arial" w:hAnsi="Arial" w:cs="Arial"/>
          <w:szCs w:val="24"/>
        </w:rPr>
        <w:t xml:space="preserve"> Rules were </w:t>
      </w:r>
      <w:r w:rsidRPr="003C6042">
        <w:rPr>
          <w:rFonts w:ascii="Arial" w:hAnsi="Arial" w:cs="Arial"/>
          <w:szCs w:val="24"/>
        </w:rPr>
        <w:t xml:space="preserve">made for the purposes of </w:t>
      </w:r>
      <w:r w:rsidR="003B2603" w:rsidRPr="003B2603">
        <w:rPr>
          <w:rFonts w:ascii="Arial" w:hAnsi="Arial" w:cs="Arial"/>
          <w:szCs w:val="24"/>
        </w:rPr>
        <w:t>section 73H</w:t>
      </w:r>
      <w:r w:rsidR="003B2603">
        <w:rPr>
          <w:rFonts w:ascii="Arial" w:hAnsi="Arial" w:cs="Arial"/>
          <w:szCs w:val="24"/>
        </w:rPr>
        <w:t xml:space="preserve">, and </w:t>
      </w:r>
      <w:r w:rsidRPr="003C6042">
        <w:rPr>
          <w:rFonts w:ascii="Arial" w:hAnsi="Arial" w:cs="Arial"/>
          <w:szCs w:val="24"/>
        </w:rPr>
        <w:t>prescrib</w:t>
      </w:r>
      <w:r w:rsidR="003B2603">
        <w:rPr>
          <w:rFonts w:ascii="Arial" w:hAnsi="Arial" w:cs="Arial"/>
          <w:szCs w:val="24"/>
        </w:rPr>
        <w:t>e</w:t>
      </w:r>
      <w:r w:rsidRPr="003C6042">
        <w:rPr>
          <w:rFonts w:ascii="Arial" w:hAnsi="Arial" w:cs="Arial"/>
          <w:szCs w:val="24"/>
        </w:rPr>
        <w:t xml:space="preserve"> the obligations imposed on registered </w:t>
      </w:r>
      <w:r w:rsidR="003F68FC">
        <w:rPr>
          <w:rFonts w:ascii="Arial" w:hAnsi="Arial" w:cs="Arial"/>
          <w:szCs w:val="24"/>
        </w:rPr>
        <w:t>NDIS</w:t>
      </w:r>
      <w:r w:rsidRPr="003C6042">
        <w:rPr>
          <w:rFonts w:ascii="Arial" w:hAnsi="Arial" w:cs="Arial"/>
          <w:szCs w:val="24"/>
        </w:rPr>
        <w:t xml:space="preserve"> providers who provide specialist disability accommodation in participating jurisdictions.</w:t>
      </w:r>
    </w:p>
    <w:p w14:paraId="0195AA25" w14:textId="77777777" w:rsidR="004A5E02" w:rsidRDefault="004A5E02" w:rsidP="004A5E02">
      <w:pPr>
        <w:spacing w:before="0"/>
        <w:ind w:right="91"/>
        <w:rPr>
          <w:rFonts w:ascii="Arial" w:hAnsi="Arial" w:cs="Arial"/>
          <w:szCs w:val="24"/>
        </w:rPr>
      </w:pPr>
    </w:p>
    <w:p w14:paraId="65ACEF28" w14:textId="35EAD032" w:rsidR="004A5E02" w:rsidRDefault="004A5E02" w:rsidP="004A5E02">
      <w:pPr>
        <w:spacing w:before="0"/>
        <w:ind w:right="91"/>
        <w:rPr>
          <w:rFonts w:ascii="Arial" w:hAnsi="Arial" w:cs="Arial"/>
          <w:szCs w:val="24"/>
        </w:rPr>
      </w:pPr>
      <w:r>
        <w:rPr>
          <w:rFonts w:ascii="Arial" w:hAnsi="Arial" w:cs="Arial"/>
          <w:szCs w:val="24"/>
        </w:rPr>
        <w:t xml:space="preserve">The </w:t>
      </w:r>
      <w:r w:rsidRPr="003B1049">
        <w:rPr>
          <w:rFonts w:ascii="Arial" w:hAnsi="Arial" w:cs="Arial"/>
          <w:i/>
          <w:szCs w:val="24"/>
        </w:rPr>
        <w:t>National Disability Insurance Scheme (Specialist Disability Accommodation Conditions) Amendment Rules 20</w:t>
      </w:r>
      <w:r w:rsidR="00F01E40">
        <w:rPr>
          <w:rFonts w:ascii="Arial" w:hAnsi="Arial" w:cs="Arial"/>
          <w:i/>
          <w:szCs w:val="24"/>
        </w:rPr>
        <w:t>20</w:t>
      </w:r>
      <w:r>
        <w:rPr>
          <w:rFonts w:ascii="Arial" w:hAnsi="Arial" w:cs="Arial"/>
          <w:i/>
          <w:szCs w:val="24"/>
        </w:rPr>
        <w:t xml:space="preserve"> </w:t>
      </w:r>
      <w:r w:rsidR="008B4BC4">
        <w:rPr>
          <w:rFonts w:ascii="Arial" w:hAnsi="Arial" w:cs="Arial"/>
          <w:szCs w:val="24"/>
        </w:rPr>
        <w:t xml:space="preserve">(the instrument) </w:t>
      </w:r>
      <w:r>
        <w:rPr>
          <w:rFonts w:ascii="Arial" w:hAnsi="Arial" w:cs="Arial"/>
          <w:szCs w:val="24"/>
        </w:rPr>
        <w:t>amend</w:t>
      </w:r>
      <w:r w:rsidR="00884E97">
        <w:rPr>
          <w:rFonts w:ascii="Arial" w:hAnsi="Arial" w:cs="Arial"/>
          <w:szCs w:val="24"/>
        </w:rPr>
        <w:t>s</w:t>
      </w:r>
      <w:r>
        <w:rPr>
          <w:rFonts w:ascii="Arial" w:hAnsi="Arial" w:cs="Arial"/>
          <w:szCs w:val="24"/>
        </w:rPr>
        <w:t xml:space="preserve"> the</w:t>
      </w:r>
      <w:r w:rsidR="0046532D">
        <w:rPr>
          <w:rFonts w:ascii="Arial" w:hAnsi="Arial" w:cs="Arial"/>
          <w:szCs w:val="24"/>
        </w:rPr>
        <w:t xml:space="preserve"> SDA Conditions</w:t>
      </w:r>
      <w:r w:rsidR="008B4BC4">
        <w:rPr>
          <w:rFonts w:ascii="Arial" w:hAnsi="Arial" w:cs="Arial"/>
          <w:szCs w:val="24"/>
        </w:rPr>
        <w:t xml:space="preserve"> Rules. The</w:t>
      </w:r>
      <w:r w:rsidR="008C16F6">
        <w:rPr>
          <w:rFonts w:ascii="Arial" w:hAnsi="Arial" w:cs="Arial"/>
          <w:szCs w:val="24"/>
        </w:rPr>
        <w:t xml:space="preserve"> instrument is </w:t>
      </w:r>
      <w:r>
        <w:rPr>
          <w:rFonts w:ascii="Arial" w:hAnsi="Arial" w:cs="Arial"/>
          <w:szCs w:val="24"/>
        </w:rPr>
        <w:t xml:space="preserve">made under section </w:t>
      </w:r>
      <w:r w:rsidR="003F68FC">
        <w:rPr>
          <w:rFonts w:ascii="Arial" w:hAnsi="Arial" w:cs="Arial"/>
          <w:szCs w:val="24"/>
        </w:rPr>
        <w:t xml:space="preserve">73H and </w:t>
      </w:r>
      <w:r w:rsidR="000A3526">
        <w:rPr>
          <w:rFonts w:ascii="Arial" w:hAnsi="Arial" w:cs="Arial"/>
          <w:szCs w:val="24"/>
        </w:rPr>
        <w:t xml:space="preserve">section </w:t>
      </w:r>
      <w:r w:rsidR="003F68FC">
        <w:rPr>
          <w:rFonts w:ascii="Arial" w:hAnsi="Arial" w:cs="Arial"/>
          <w:szCs w:val="24"/>
        </w:rPr>
        <w:t xml:space="preserve">209 of the Act. </w:t>
      </w:r>
    </w:p>
    <w:p w14:paraId="365FC7B2" w14:textId="77777777" w:rsidR="004A5E02" w:rsidRPr="004A5E02" w:rsidRDefault="004A5E02" w:rsidP="004A5E02">
      <w:pPr>
        <w:spacing w:before="0"/>
        <w:ind w:right="91"/>
        <w:rPr>
          <w:rFonts w:ascii="Arial" w:hAnsi="Arial" w:cs="Arial"/>
          <w:szCs w:val="24"/>
        </w:rPr>
      </w:pPr>
    </w:p>
    <w:p w14:paraId="137CC7C4" w14:textId="67838776" w:rsidR="004A5E02" w:rsidRDefault="004A5E02" w:rsidP="00F20C21">
      <w:pPr>
        <w:contextualSpacing/>
        <w:rPr>
          <w:rFonts w:ascii="Arial" w:hAnsi="Arial" w:cs="Arial"/>
          <w:szCs w:val="24"/>
        </w:rPr>
      </w:pPr>
      <w:r w:rsidRPr="00A7227F">
        <w:rPr>
          <w:rFonts w:ascii="Arial" w:hAnsi="Arial" w:cs="Arial"/>
          <w:szCs w:val="24"/>
        </w:rPr>
        <w:t xml:space="preserve">In addition to the power to make this instrument under the </w:t>
      </w:r>
      <w:r>
        <w:rPr>
          <w:rFonts w:ascii="Arial" w:hAnsi="Arial" w:cs="Arial"/>
          <w:szCs w:val="24"/>
        </w:rPr>
        <w:t>Act, subsection </w:t>
      </w:r>
      <w:r w:rsidRPr="00A7227F">
        <w:rPr>
          <w:rFonts w:ascii="Arial" w:hAnsi="Arial" w:cs="Arial"/>
          <w:szCs w:val="24"/>
        </w:rPr>
        <w:t>33(3) of</w:t>
      </w:r>
      <w:r w:rsidR="00361170">
        <w:rPr>
          <w:rFonts w:ascii="Arial" w:hAnsi="Arial" w:cs="Arial"/>
          <w:szCs w:val="24"/>
        </w:rPr>
        <w:t> </w:t>
      </w:r>
      <w:r w:rsidRPr="00A7227F">
        <w:rPr>
          <w:rFonts w:ascii="Arial" w:hAnsi="Arial" w:cs="Arial"/>
          <w:szCs w:val="24"/>
        </w:rPr>
        <w:t xml:space="preserve">the </w:t>
      </w:r>
      <w:r w:rsidRPr="00A7227F">
        <w:rPr>
          <w:rFonts w:ascii="Arial" w:hAnsi="Arial" w:cs="Arial"/>
          <w:i/>
          <w:szCs w:val="24"/>
        </w:rPr>
        <w:t>Acts Interpretation Act 1901</w:t>
      </w:r>
      <w:r w:rsidRPr="00A7227F">
        <w:rPr>
          <w:rFonts w:ascii="Arial" w:hAnsi="Arial" w:cs="Arial"/>
          <w:szCs w:val="24"/>
        </w:rPr>
        <w:t xml:space="preserve"> provides that where an Act confers a power to</w:t>
      </w:r>
      <w:r w:rsidR="00361170">
        <w:rPr>
          <w:rFonts w:ascii="Arial" w:hAnsi="Arial" w:cs="Arial"/>
          <w:szCs w:val="24"/>
        </w:rPr>
        <w:t> </w:t>
      </w:r>
      <w:r w:rsidRPr="00A7227F">
        <w:rPr>
          <w:rFonts w:ascii="Arial" w:hAnsi="Arial" w:cs="Arial"/>
          <w:szCs w:val="24"/>
        </w:rPr>
        <w:t>make, grant or issue any instrument of a legislative or administrative character (including rules, regulations or by-laws), the power shall be construed as including a</w:t>
      </w:r>
      <w:r w:rsidR="00361170">
        <w:rPr>
          <w:rFonts w:ascii="Arial" w:hAnsi="Arial" w:cs="Arial"/>
          <w:szCs w:val="24"/>
        </w:rPr>
        <w:t> </w:t>
      </w:r>
      <w:r w:rsidRPr="00A7227F">
        <w:rPr>
          <w:rFonts w:ascii="Arial" w:hAnsi="Arial" w:cs="Arial"/>
          <w:szCs w:val="24"/>
        </w:rPr>
        <w:t>power exercisable in the like manner and subject to the like conditions (if any) to</w:t>
      </w:r>
      <w:r w:rsidR="00361170">
        <w:rPr>
          <w:rFonts w:ascii="Arial" w:hAnsi="Arial" w:cs="Arial"/>
          <w:szCs w:val="24"/>
        </w:rPr>
        <w:t> </w:t>
      </w:r>
      <w:r w:rsidRPr="00A7227F">
        <w:rPr>
          <w:rFonts w:ascii="Arial" w:hAnsi="Arial" w:cs="Arial"/>
          <w:szCs w:val="24"/>
        </w:rPr>
        <w:t xml:space="preserve">repeal, rescind, revoke, amend, or vary any such instrument. </w:t>
      </w:r>
    </w:p>
    <w:p w14:paraId="35086459" w14:textId="77777777" w:rsidR="003131E7" w:rsidRDefault="004A5E02" w:rsidP="00EC71B3">
      <w:pPr>
        <w:rPr>
          <w:rFonts w:ascii="Arial" w:hAnsi="Arial" w:cs="Arial"/>
          <w:b/>
          <w:szCs w:val="24"/>
        </w:rPr>
      </w:pPr>
      <w:r>
        <w:rPr>
          <w:rFonts w:ascii="Arial" w:hAnsi="Arial" w:cs="Arial"/>
          <w:b/>
          <w:szCs w:val="24"/>
        </w:rPr>
        <w:t>Background</w:t>
      </w:r>
    </w:p>
    <w:p w14:paraId="1DFE8260" w14:textId="3BF09535" w:rsidR="003C6042" w:rsidRPr="003C6042" w:rsidRDefault="003C6042" w:rsidP="003C6042">
      <w:pPr>
        <w:rPr>
          <w:rFonts w:ascii="Arial" w:hAnsi="Arial" w:cs="Arial"/>
          <w:szCs w:val="24"/>
        </w:rPr>
      </w:pPr>
      <w:r w:rsidRPr="003C6042">
        <w:rPr>
          <w:rFonts w:ascii="Arial" w:hAnsi="Arial" w:cs="Arial"/>
          <w:szCs w:val="24"/>
        </w:rPr>
        <w:t>The National Disability Insurance Scheme (NDIS) is designed to provide people with disability with the reasonable and necessary supports that they need to live their lives and achieve their goals. Ensuring that supports are safe and of high quality is</w:t>
      </w:r>
      <w:r w:rsidR="00361170">
        <w:rPr>
          <w:rFonts w:ascii="Arial" w:hAnsi="Arial" w:cs="Arial"/>
          <w:szCs w:val="24"/>
        </w:rPr>
        <w:t> </w:t>
      </w:r>
      <w:r w:rsidRPr="003C6042">
        <w:rPr>
          <w:rFonts w:ascii="Arial" w:hAnsi="Arial" w:cs="Arial"/>
          <w:szCs w:val="24"/>
        </w:rPr>
        <w:t>important to the everyday quality of life of people with disability receiving supports or services under the NDIS.</w:t>
      </w:r>
    </w:p>
    <w:p w14:paraId="47DC60C3" w14:textId="716ACA30" w:rsidR="00CE465B" w:rsidRDefault="00CE465B" w:rsidP="00B40FAD">
      <w:pPr>
        <w:keepLines/>
        <w:rPr>
          <w:rFonts w:ascii="Arial" w:hAnsi="Arial" w:cs="Arial"/>
          <w:szCs w:val="24"/>
        </w:rPr>
      </w:pPr>
      <w:r w:rsidRPr="00AD4C03">
        <w:rPr>
          <w:rFonts w:ascii="Arial" w:hAnsi="Arial" w:cs="Arial"/>
          <w:szCs w:val="24"/>
        </w:rPr>
        <w:lastRenderedPageBreak/>
        <w:t xml:space="preserve">Specialist </w:t>
      </w:r>
      <w:r w:rsidR="00361170">
        <w:rPr>
          <w:rFonts w:ascii="Arial" w:hAnsi="Arial" w:cs="Arial"/>
          <w:szCs w:val="24"/>
        </w:rPr>
        <w:t>D</w:t>
      </w:r>
      <w:r w:rsidRPr="00AD4C03">
        <w:rPr>
          <w:rFonts w:ascii="Arial" w:hAnsi="Arial" w:cs="Arial"/>
          <w:szCs w:val="24"/>
        </w:rPr>
        <w:t xml:space="preserve">isability </w:t>
      </w:r>
      <w:r w:rsidR="00361170">
        <w:rPr>
          <w:rFonts w:ascii="Arial" w:hAnsi="Arial" w:cs="Arial"/>
          <w:szCs w:val="24"/>
        </w:rPr>
        <w:t>A</w:t>
      </w:r>
      <w:r w:rsidRPr="00AD4C03">
        <w:rPr>
          <w:rFonts w:ascii="Arial" w:hAnsi="Arial" w:cs="Arial"/>
          <w:szCs w:val="24"/>
        </w:rPr>
        <w:t>ccommodation (SDA) is a support that may be funded for participants who have an extreme functional impairment or very high support needs. It refers to accommodation for people who require specialist housing solutions, including to assist with the delivery of supports that cater for their extreme functional impairment or very high support needs. Provision of SDA refers to the provision of</w:t>
      </w:r>
      <w:r w:rsidR="00361170">
        <w:rPr>
          <w:rFonts w:ascii="Arial" w:hAnsi="Arial" w:cs="Arial"/>
          <w:szCs w:val="24"/>
        </w:rPr>
        <w:t> </w:t>
      </w:r>
      <w:r w:rsidRPr="00AD4C03">
        <w:rPr>
          <w:rFonts w:ascii="Arial" w:hAnsi="Arial" w:cs="Arial"/>
          <w:szCs w:val="24"/>
        </w:rPr>
        <w:t>the dwelling itself, and not the supports or services (such as Supported Independent Living), which may be delivered in the dwelling. Such supports and services are assessed and funded separately by the National Disability Insurance Agency</w:t>
      </w:r>
      <w:r w:rsidR="00436C52">
        <w:rPr>
          <w:rFonts w:ascii="Arial" w:hAnsi="Arial" w:cs="Arial"/>
          <w:szCs w:val="24"/>
        </w:rPr>
        <w:t xml:space="preserve"> (NDIA)</w:t>
      </w:r>
      <w:r w:rsidRPr="00AD4C03">
        <w:rPr>
          <w:rFonts w:ascii="Arial" w:hAnsi="Arial" w:cs="Arial"/>
          <w:szCs w:val="24"/>
        </w:rPr>
        <w:t>.</w:t>
      </w:r>
      <w:r>
        <w:rPr>
          <w:rFonts w:ascii="Arial" w:hAnsi="Arial" w:cs="Arial"/>
          <w:szCs w:val="24"/>
        </w:rPr>
        <w:t xml:space="preserve"> </w:t>
      </w:r>
    </w:p>
    <w:p w14:paraId="6C78E20B" w14:textId="3D86C105" w:rsidR="00CE465B" w:rsidRPr="00AD4C03" w:rsidRDefault="00CE465B" w:rsidP="00B40FAD">
      <w:pPr>
        <w:rPr>
          <w:rFonts w:ascii="Arial" w:hAnsi="Arial" w:cs="Arial"/>
          <w:szCs w:val="24"/>
          <w:lang w:val="en-US"/>
        </w:rPr>
      </w:pPr>
      <w:r w:rsidRPr="00AD4C03">
        <w:rPr>
          <w:rFonts w:ascii="Arial" w:hAnsi="Arial" w:cs="Arial"/>
          <w:szCs w:val="24"/>
        </w:rPr>
        <w:t xml:space="preserve">“Participating jurisdiction” is defined </w:t>
      </w:r>
      <w:r w:rsidR="00436C52">
        <w:rPr>
          <w:rFonts w:ascii="Arial" w:hAnsi="Arial" w:cs="Arial"/>
          <w:szCs w:val="24"/>
        </w:rPr>
        <w:t xml:space="preserve">in section 10A </w:t>
      </w:r>
      <w:r w:rsidR="00436C52" w:rsidRPr="00AD4C03">
        <w:rPr>
          <w:rFonts w:ascii="Arial" w:hAnsi="Arial" w:cs="Arial"/>
          <w:szCs w:val="24"/>
        </w:rPr>
        <w:t xml:space="preserve">of the </w:t>
      </w:r>
      <w:r w:rsidR="00436C52" w:rsidRPr="00AD4C03">
        <w:rPr>
          <w:rFonts w:ascii="Arial" w:hAnsi="Arial" w:cs="Arial"/>
          <w:i/>
          <w:iCs/>
          <w:szCs w:val="24"/>
        </w:rPr>
        <w:t>National Disability Insurance Scheme Act 2013</w:t>
      </w:r>
      <w:r w:rsidR="00436C52">
        <w:rPr>
          <w:rFonts w:ascii="Arial" w:hAnsi="Arial" w:cs="Arial"/>
          <w:szCs w:val="24"/>
        </w:rPr>
        <w:t xml:space="preserve"> (NDIS Act)</w:t>
      </w:r>
      <w:r w:rsidR="00E60933" w:rsidRPr="00AD4C03">
        <w:rPr>
          <w:rFonts w:ascii="Arial" w:hAnsi="Arial" w:cs="Arial"/>
          <w:szCs w:val="24"/>
        </w:rPr>
        <w:t> as</w:t>
      </w:r>
      <w:r w:rsidRPr="00AD4C03">
        <w:rPr>
          <w:rFonts w:ascii="Arial" w:hAnsi="Arial" w:cs="Arial"/>
          <w:szCs w:val="24"/>
        </w:rPr>
        <w:t xml:space="preserve"> a host jurisdiction that the Minister has specified, by legislative instrument, as a participating jurisdiction</w:t>
      </w:r>
      <w:r w:rsidR="00436C52">
        <w:rPr>
          <w:rFonts w:ascii="Arial" w:hAnsi="Arial" w:cs="Arial"/>
          <w:szCs w:val="24"/>
        </w:rPr>
        <w:t xml:space="preserve">. </w:t>
      </w:r>
      <w:r w:rsidRPr="00AD4C03">
        <w:rPr>
          <w:rFonts w:ascii="Arial" w:hAnsi="Arial" w:cs="Arial"/>
          <w:szCs w:val="24"/>
        </w:rPr>
        <w:t xml:space="preserve">Under the </w:t>
      </w:r>
      <w:r w:rsidRPr="00AD4C03">
        <w:rPr>
          <w:rFonts w:ascii="Arial" w:hAnsi="Arial" w:cs="Arial"/>
          <w:i/>
          <w:iCs/>
          <w:szCs w:val="24"/>
        </w:rPr>
        <w:t>National</w:t>
      </w:r>
      <w:r w:rsidR="00361170">
        <w:rPr>
          <w:rFonts w:ascii="Arial" w:hAnsi="Arial" w:cs="Arial"/>
          <w:i/>
          <w:iCs/>
          <w:szCs w:val="24"/>
        </w:rPr>
        <w:t> </w:t>
      </w:r>
      <w:r w:rsidRPr="00AD4C03">
        <w:rPr>
          <w:rFonts w:ascii="Arial" w:hAnsi="Arial" w:cs="Arial"/>
          <w:i/>
          <w:iCs/>
          <w:szCs w:val="24"/>
        </w:rPr>
        <w:t>Disability Insurance Scheme (Participating Jurisdiction) Specification 2018</w:t>
      </w:r>
      <w:r w:rsidR="00361170">
        <w:rPr>
          <w:rFonts w:ascii="Arial" w:hAnsi="Arial" w:cs="Arial"/>
          <w:i/>
          <w:iCs/>
          <w:szCs w:val="24"/>
        </w:rPr>
        <w:t>,</w:t>
      </w:r>
      <w:r w:rsidRPr="00AD4C03">
        <w:rPr>
          <w:rFonts w:ascii="Arial" w:hAnsi="Arial" w:cs="Arial"/>
          <w:szCs w:val="24"/>
        </w:rPr>
        <w:t xml:space="preserve"> the Minister has specified that New South Wales and South Australia are participating jurisdictions with effect from 1 July 2018.</w:t>
      </w:r>
      <w:r>
        <w:rPr>
          <w:rFonts w:ascii="Arial" w:hAnsi="Arial" w:cs="Arial"/>
          <w:szCs w:val="24"/>
        </w:rPr>
        <w:t xml:space="preserve"> All other jurisdictions with the exception of Western Australia are participating jurisdictions </w:t>
      </w:r>
      <w:r w:rsidRPr="00AD4C03">
        <w:rPr>
          <w:rFonts w:ascii="Arial" w:hAnsi="Arial" w:cs="Arial"/>
          <w:szCs w:val="24"/>
        </w:rPr>
        <w:t>with effect from 1 July </w:t>
      </w:r>
      <w:r>
        <w:rPr>
          <w:rFonts w:ascii="Arial" w:hAnsi="Arial" w:cs="Arial"/>
          <w:szCs w:val="24"/>
        </w:rPr>
        <w:t>20</w:t>
      </w:r>
      <w:r w:rsidR="00BE1A63">
        <w:rPr>
          <w:rFonts w:ascii="Arial" w:hAnsi="Arial" w:cs="Arial"/>
          <w:szCs w:val="24"/>
        </w:rPr>
        <w:t>19</w:t>
      </w:r>
      <w:r>
        <w:rPr>
          <w:rFonts w:ascii="Arial" w:hAnsi="Arial" w:cs="Arial"/>
          <w:szCs w:val="24"/>
        </w:rPr>
        <w:t xml:space="preserve">. </w:t>
      </w:r>
    </w:p>
    <w:p w14:paraId="7484AB97" w14:textId="2541129C" w:rsidR="00CE465B" w:rsidRPr="002A2B2D" w:rsidRDefault="00CE465B" w:rsidP="00B40FAD">
      <w:pPr>
        <w:rPr>
          <w:rFonts w:ascii="Arial" w:hAnsi="Arial" w:cs="Arial"/>
          <w:szCs w:val="24"/>
          <w:lang w:val="en-US"/>
        </w:rPr>
      </w:pPr>
      <w:r w:rsidRPr="00AD4C03">
        <w:rPr>
          <w:rFonts w:ascii="Arial" w:hAnsi="Arial" w:cs="Arial"/>
          <w:szCs w:val="24"/>
        </w:rPr>
        <w:t xml:space="preserve">A person or entity who is registered in a participating jurisdiction is registered by the Commissioner </w:t>
      </w:r>
      <w:r w:rsidR="006F4A61">
        <w:rPr>
          <w:rFonts w:ascii="Arial" w:hAnsi="Arial" w:cs="Arial"/>
          <w:szCs w:val="24"/>
        </w:rPr>
        <w:t xml:space="preserve">or delegate </w:t>
      </w:r>
      <w:r w:rsidRPr="00AD4C03">
        <w:rPr>
          <w:rFonts w:ascii="Arial" w:hAnsi="Arial" w:cs="Arial"/>
          <w:szCs w:val="24"/>
        </w:rPr>
        <w:t>under section 73E of the NDIS Act and is known as</w:t>
      </w:r>
      <w:r w:rsidR="00361170">
        <w:rPr>
          <w:rFonts w:ascii="Arial" w:hAnsi="Arial" w:cs="Arial"/>
          <w:szCs w:val="24"/>
        </w:rPr>
        <w:t> </w:t>
      </w:r>
      <w:r w:rsidRPr="00AD4C03">
        <w:rPr>
          <w:rFonts w:ascii="Arial" w:hAnsi="Arial" w:cs="Arial"/>
          <w:szCs w:val="24"/>
        </w:rPr>
        <w:t>a</w:t>
      </w:r>
      <w:r w:rsidR="00361170">
        <w:rPr>
          <w:rFonts w:ascii="Arial" w:hAnsi="Arial" w:cs="Arial"/>
          <w:szCs w:val="24"/>
        </w:rPr>
        <w:t> </w:t>
      </w:r>
      <w:r w:rsidRPr="00AD4C03">
        <w:rPr>
          <w:rFonts w:ascii="Arial" w:hAnsi="Arial" w:cs="Arial"/>
          <w:szCs w:val="24"/>
        </w:rPr>
        <w:t xml:space="preserve">registered NDIS provider. A person or entity who is registered in a host jurisdiction that is not a participating jurisdiction is </w:t>
      </w:r>
      <w:r w:rsidR="006F4A61">
        <w:rPr>
          <w:rFonts w:ascii="Arial" w:hAnsi="Arial" w:cs="Arial"/>
          <w:szCs w:val="24"/>
        </w:rPr>
        <w:t xml:space="preserve">approved for such </w:t>
      </w:r>
      <w:r w:rsidRPr="00AD4C03">
        <w:rPr>
          <w:rFonts w:ascii="Arial" w:hAnsi="Arial" w:cs="Arial"/>
          <w:szCs w:val="24"/>
        </w:rPr>
        <w:t>regist</w:t>
      </w:r>
      <w:r w:rsidR="006F4A61">
        <w:rPr>
          <w:rFonts w:ascii="Arial" w:hAnsi="Arial" w:cs="Arial"/>
          <w:szCs w:val="24"/>
        </w:rPr>
        <w:t>ration</w:t>
      </w:r>
      <w:r w:rsidRPr="00AD4C03">
        <w:rPr>
          <w:rFonts w:ascii="Arial" w:hAnsi="Arial" w:cs="Arial"/>
          <w:szCs w:val="24"/>
        </w:rPr>
        <w:t xml:space="preserve"> by</w:t>
      </w:r>
      <w:r w:rsidR="00361170">
        <w:rPr>
          <w:rFonts w:ascii="Arial" w:hAnsi="Arial" w:cs="Arial"/>
          <w:szCs w:val="24"/>
        </w:rPr>
        <w:t> </w:t>
      </w:r>
      <w:r w:rsidRPr="00AD4C03">
        <w:rPr>
          <w:rFonts w:ascii="Arial" w:hAnsi="Arial" w:cs="Arial"/>
          <w:szCs w:val="24"/>
        </w:rPr>
        <w:t xml:space="preserve">the CEO of the </w:t>
      </w:r>
      <w:r w:rsidR="00436C52">
        <w:rPr>
          <w:rFonts w:ascii="Arial" w:hAnsi="Arial" w:cs="Arial"/>
          <w:szCs w:val="24"/>
        </w:rPr>
        <w:t>NDIA</w:t>
      </w:r>
      <w:r w:rsidR="006F4A61">
        <w:rPr>
          <w:rFonts w:ascii="Arial" w:hAnsi="Arial" w:cs="Arial"/>
          <w:szCs w:val="24"/>
        </w:rPr>
        <w:t>, or delegate,</w:t>
      </w:r>
      <w:r w:rsidR="00F20C21">
        <w:rPr>
          <w:rFonts w:ascii="Arial" w:hAnsi="Arial" w:cs="Arial"/>
          <w:szCs w:val="24"/>
        </w:rPr>
        <w:t xml:space="preserve"> </w:t>
      </w:r>
      <w:r w:rsidRPr="00AD4C03">
        <w:rPr>
          <w:rFonts w:ascii="Arial" w:hAnsi="Arial" w:cs="Arial"/>
          <w:szCs w:val="24"/>
        </w:rPr>
        <w:t>under section 70 of the NDIS Act and is known as a registered provider of supports.</w:t>
      </w:r>
    </w:p>
    <w:p w14:paraId="6B85AC62" w14:textId="3D65E61B" w:rsidR="00F64C95" w:rsidRDefault="00CE465B" w:rsidP="003C6042">
      <w:pPr>
        <w:rPr>
          <w:rFonts w:ascii="Arial" w:hAnsi="Arial" w:cs="Arial"/>
          <w:szCs w:val="24"/>
        </w:rPr>
      </w:pPr>
      <w:r>
        <w:rPr>
          <w:rFonts w:ascii="Arial" w:hAnsi="Arial" w:cs="Arial"/>
          <w:szCs w:val="24"/>
        </w:rPr>
        <w:t xml:space="preserve">During the </w:t>
      </w:r>
      <w:r w:rsidR="00CC3841">
        <w:rPr>
          <w:rFonts w:ascii="Arial" w:hAnsi="Arial" w:cs="Arial"/>
          <w:szCs w:val="24"/>
        </w:rPr>
        <w:t xml:space="preserve">NDIS </w:t>
      </w:r>
      <w:r>
        <w:rPr>
          <w:rFonts w:ascii="Arial" w:hAnsi="Arial" w:cs="Arial"/>
          <w:szCs w:val="24"/>
        </w:rPr>
        <w:t xml:space="preserve">transition period, the </w:t>
      </w:r>
      <w:r w:rsidR="00CC3841">
        <w:rPr>
          <w:rFonts w:ascii="Arial" w:hAnsi="Arial" w:cs="Arial"/>
          <w:szCs w:val="24"/>
        </w:rPr>
        <w:t xml:space="preserve">NDIA </w:t>
      </w:r>
      <w:r>
        <w:rPr>
          <w:rFonts w:ascii="Arial" w:hAnsi="Arial" w:cs="Arial"/>
          <w:szCs w:val="24"/>
        </w:rPr>
        <w:t>had responsibility for the enrolment of</w:t>
      </w:r>
      <w:r w:rsidR="00361170">
        <w:rPr>
          <w:rFonts w:ascii="Arial" w:hAnsi="Arial" w:cs="Arial"/>
          <w:szCs w:val="24"/>
        </w:rPr>
        <w:t> </w:t>
      </w:r>
      <w:r w:rsidR="00B44FE5">
        <w:rPr>
          <w:rFonts w:ascii="Arial" w:hAnsi="Arial" w:cs="Arial"/>
          <w:szCs w:val="24"/>
        </w:rPr>
        <w:t xml:space="preserve">SDA dwellings provided by registered providers of supports </w:t>
      </w:r>
      <w:r w:rsidR="00BE36B1">
        <w:rPr>
          <w:rFonts w:ascii="Arial" w:hAnsi="Arial" w:cs="Arial"/>
          <w:szCs w:val="24"/>
        </w:rPr>
        <w:t>in host jurisdictions.</w:t>
      </w:r>
      <w:r w:rsidR="00CC3841">
        <w:rPr>
          <w:rFonts w:ascii="Arial" w:hAnsi="Arial" w:cs="Arial"/>
          <w:szCs w:val="24"/>
        </w:rPr>
        <w:t xml:space="preserve"> The</w:t>
      </w:r>
      <w:r w:rsidR="00F64C95">
        <w:rPr>
          <w:rFonts w:ascii="Arial" w:hAnsi="Arial" w:cs="Arial"/>
          <w:szCs w:val="24"/>
        </w:rPr>
        <w:t> </w:t>
      </w:r>
      <w:r w:rsidR="00CC3841">
        <w:rPr>
          <w:rFonts w:ascii="Arial" w:hAnsi="Arial" w:cs="Arial"/>
          <w:szCs w:val="24"/>
        </w:rPr>
        <w:t>NDIS</w:t>
      </w:r>
      <w:r w:rsidR="00CC3841" w:rsidRPr="00AD4C03">
        <w:rPr>
          <w:rFonts w:ascii="Arial" w:hAnsi="Arial" w:cs="Arial"/>
          <w:szCs w:val="24"/>
        </w:rPr>
        <w:t xml:space="preserve"> Quality and Safeguards Commission</w:t>
      </w:r>
      <w:r w:rsidR="00CC3841">
        <w:rPr>
          <w:rFonts w:ascii="Arial" w:hAnsi="Arial" w:cs="Arial"/>
          <w:szCs w:val="24"/>
        </w:rPr>
        <w:t xml:space="preserve"> had responsibility for enrolment of</w:t>
      </w:r>
      <w:r w:rsidR="00361170">
        <w:rPr>
          <w:rFonts w:ascii="Arial" w:hAnsi="Arial" w:cs="Arial"/>
          <w:szCs w:val="24"/>
        </w:rPr>
        <w:t> </w:t>
      </w:r>
      <w:r w:rsidR="00CC3841">
        <w:rPr>
          <w:rFonts w:ascii="Arial" w:hAnsi="Arial" w:cs="Arial"/>
          <w:szCs w:val="24"/>
        </w:rPr>
        <w:t>SDA dwellings provided by registered NDIS providers in participating jurisdictions</w:t>
      </w:r>
      <w:r w:rsidR="00672443">
        <w:rPr>
          <w:rFonts w:ascii="Arial" w:hAnsi="Arial" w:cs="Arial"/>
          <w:szCs w:val="24"/>
        </w:rPr>
        <w:t>. This was</w:t>
      </w:r>
      <w:r w:rsidR="00CC3841">
        <w:rPr>
          <w:rFonts w:ascii="Arial" w:hAnsi="Arial" w:cs="Arial"/>
          <w:szCs w:val="24"/>
        </w:rPr>
        <w:t xml:space="preserve"> to ensure the enrolment and </w:t>
      </w:r>
      <w:r w:rsidR="00672443">
        <w:rPr>
          <w:rFonts w:ascii="Arial" w:hAnsi="Arial" w:cs="Arial"/>
          <w:szCs w:val="24"/>
        </w:rPr>
        <w:t>registration functions operated</w:t>
      </w:r>
      <w:r w:rsidR="00CC3841">
        <w:rPr>
          <w:rFonts w:ascii="Arial" w:hAnsi="Arial" w:cs="Arial"/>
          <w:szCs w:val="24"/>
        </w:rPr>
        <w:t xml:space="preserve"> in parallel. </w:t>
      </w:r>
    </w:p>
    <w:p w14:paraId="20B7B9C4" w14:textId="1F1CA01D" w:rsidR="00CE465B" w:rsidRDefault="00CC3841" w:rsidP="003C6042">
      <w:pPr>
        <w:rPr>
          <w:rFonts w:ascii="Arial" w:hAnsi="Arial" w:cs="Arial"/>
          <w:szCs w:val="24"/>
        </w:rPr>
      </w:pPr>
      <w:r>
        <w:rPr>
          <w:rFonts w:ascii="Arial" w:hAnsi="Arial" w:cs="Arial"/>
          <w:szCs w:val="24"/>
        </w:rPr>
        <w:t>However, as the SDA market has matured it has become evident that the NDIA is</w:t>
      </w:r>
      <w:r w:rsidR="00361170">
        <w:rPr>
          <w:rFonts w:ascii="Arial" w:hAnsi="Arial" w:cs="Arial"/>
          <w:szCs w:val="24"/>
        </w:rPr>
        <w:t> </w:t>
      </w:r>
      <w:r>
        <w:rPr>
          <w:rFonts w:ascii="Arial" w:hAnsi="Arial" w:cs="Arial"/>
          <w:szCs w:val="24"/>
        </w:rPr>
        <w:t>better placed to assess the suitability of dwellings to be enrolled</w:t>
      </w:r>
      <w:r w:rsidR="00672443">
        <w:rPr>
          <w:rFonts w:ascii="Arial" w:hAnsi="Arial" w:cs="Arial"/>
          <w:szCs w:val="24"/>
        </w:rPr>
        <w:t>.</w:t>
      </w:r>
      <w:r>
        <w:rPr>
          <w:rFonts w:ascii="Arial" w:hAnsi="Arial" w:cs="Arial"/>
          <w:szCs w:val="24"/>
        </w:rPr>
        <w:t xml:space="preserve"> </w:t>
      </w:r>
      <w:r w:rsidR="00672443">
        <w:rPr>
          <w:rFonts w:ascii="Arial" w:hAnsi="Arial" w:cs="Arial"/>
          <w:szCs w:val="24"/>
        </w:rPr>
        <w:t>T</w:t>
      </w:r>
      <w:r>
        <w:rPr>
          <w:rFonts w:ascii="Arial" w:hAnsi="Arial" w:cs="Arial"/>
          <w:szCs w:val="24"/>
        </w:rPr>
        <w:t xml:space="preserve">he NDIA </w:t>
      </w:r>
      <w:r w:rsidR="00672443">
        <w:rPr>
          <w:rFonts w:ascii="Arial" w:hAnsi="Arial" w:cs="Arial"/>
          <w:szCs w:val="24"/>
        </w:rPr>
        <w:t xml:space="preserve">administers the SDA </w:t>
      </w:r>
      <w:r w:rsidR="00361170">
        <w:rPr>
          <w:rFonts w:ascii="Arial" w:hAnsi="Arial" w:cs="Arial"/>
          <w:szCs w:val="24"/>
        </w:rPr>
        <w:t>D</w:t>
      </w:r>
      <w:r w:rsidR="00672443">
        <w:rPr>
          <w:rFonts w:ascii="Arial" w:hAnsi="Arial" w:cs="Arial"/>
          <w:szCs w:val="24"/>
        </w:rPr>
        <w:t xml:space="preserve">esign </w:t>
      </w:r>
      <w:r w:rsidR="00361170">
        <w:rPr>
          <w:rFonts w:ascii="Arial" w:hAnsi="Arial" w:cs="Arial"/>
          <w:szCs w:val="24"/>
        </w:rPr>
        <w:t>S</w:t>
      </w:r>
      <w:r w:rsidR="00672443">
        <w:rPr>
          <w:rFonts w:ascii="Arial" w:hAnsi="Arial" w:cs="Arial"/>
          <w:szCs w:val="24"/>
        </w:rPr>
        <w:t xml:space="preserve">tandards and </w:t>
      </w:r>
      <w:r>
        <w:rPr>
          <w:rFonts w:ascii="Arial" w:hAnsi="Arial" w:cs="Arial"/>
          <w:szCs w:val="24"/>
        </w:rPr>
        <w:t>has responsibility for decisions about SDA eligibility and funding.</w:t>
      </w:r>
    </w:p>
    <w:p w14:paraId="435E5C0F" w14:textId="7349BE5C" w:rsidR="008C16F6" w:rsidRDefault="00CE465B" w:rsidP="003C6042">
      <w:pPr>
        <w:rPr>
          <w:rFonts w:ascii="Arial" w:hAnsi="Arial" w:cs="Arial"/>
          <w:szCs w:val="24"/>
        </w:rPr>
      </w:pPr>
      <w:r>
        <w:rPr>
          <w:rFonts w:ascii="Arial" w:hAnsi="Arial" w:cs="Arial"/>
          <w:szCs w:val="24"/>
        </w:rPr>
        <w:t xml:space="preserve">This instrument makes consequential </w:t>
      </w:r>
      <w:r w:rsidR="00672443">
        <w:rPr>
          <w:rFonts w:ascii="Arial" w:hAnsi="Arial" w:cs="Arial"/>
          <w:szCs w:val="24"/>
        </w:rPr>
        <w:t>amendments</w:t>
      </w:r>
      <w:r>
        <w:rPr>
          <w:rFonts w:ascii="Arial" w:hAnsi="Arial" w:cs="Arial"/>
          <w:szCs w:val="24"/>
        </w:rPr>
        <w:t xml:space="preserve"> to the </w:t>
      </w:r>
      <w:r w:rsidR="00672443">
        <w:rPr>
          <w:rFonts w:ascii="Arial" w:hAnsi="Arial" w:cs="Arial"/>
          <w:szCs w:val="24"/>
        </w:rPr>
        <w:t>SDA C</w:t>
      </w:r>
      <w:r>
        <w:rPr>
          <w:rFonts w:ascii="Arial" w:hAnsi="Arial" w:cs="Arial"/>
          <w:szCs w:val="24"/>
        </w:rPr>
        <w:t xml:space="preserve">onditions </w:t>
      </w:r>
      <w:r w:rsidR="00AA5E37">
        <w:rPr>
          <w:rFonts w:ascii="Arial" w:hAnsi="Arial" w:cs="Arial"/>
          <w:szCs w:val="24"/>
        </w:rPr>
        <w:t>Rules</w:t>
      </w:r>
      <w:r>
        <w:rPr>
          <w:rFonts w:ascii="Arial" w:hAnsi="Arial" w:cs="Arial"/>
          <w:szCs w:val="24"/>
        </w:rPr>
        <w:t>, in</w:t>
      </w:r>
      <w:r w:rsidR="00361170">
        <w:rPr>
          <w:rFonts w:ascii="Arial" w:hAnsi="Arial" w:cs="Arial"/>
          <w:szCs w:val="24"/>
        </w:rPr>
        <w:t> </w:t>
      </w:r>
      <w:r>
        <w:rPr>
          <w:rFonts w:ascii="Arial" w:hAnsi="Arial" w:cs="Arial"/>
          <w:szCs w:val="24"/>
        </w:rPr>
        <w:t xml:space="preserve">parallel with the </w:t>
      </w:r>
      <w:r w:rsidR="007B3ADC">
        <w:rPr>
          <w:rFonts w:ascii="Arial" w:hAnsi="Arial" w:cs="Arial"/>
          <w:i/>
          <w:szCs w:val="24"/>
        </w:rPr>
        <w:t>National Disability Insurance Scheme (Specialist Disability Accommodation) Rules 20</w:t>
      </w:r>
      <w:r w:rsidR="00F01E40">
        <w:rPr>
          <w:rFonts w:ascii="Arial" w:hAnsi="Arial" w:cs="Arial"/>
          <w:i/>
          <w:szCs w:val="24"/>
        </w:rPr>
        <w:t>20</w:t>
      </w:r>
      <w:r w:rsidR="007B3ADC">
        <w:rPr>
          <w:rFonts w:ascii="Arial" w:hAnsi="Arial" w:cs="Arial"/>
          <w:i/>
          <w:szCs w:val="24"/>
        </w:rPr>
        <w:t xml:space="preserve"> </w:t>
      </w:r>
      <w:r w:rsidR="007B3ADC">
        <w:rPr>
          <w:rFonts w:ascii="Arial" w:hAnsi="Arial" w:cs="Arial"/>
          <w:szCs w:val="24"/>
        </w:rPr>
        <w:t>(</w:t>
      </w:r>
      <w:r w:rsidR="00E60933">
        <w:rPr>
          <w:rFonts w:ascii="Arial" w:hAnsi="Arial" w:cs="Arial"/>
          <w:szCs w:val="24"/>
        </w:rPr>
        <w:t>SDA Rules 20</w:t>
      </w:r>
      <w:r w:rsidR="00F01E40">
        <w:rPr>
          <w:rFonts w:ascii="Arial" w:hAnsi="Arial" w:cs="Arial"/>
          <w:szCs w:val="24"/>
        </w:rPr>
        <w:t>20</w:t>
      </w:r>
      <w:r w:rsidR="007B3ADC">
        <w:rPr>
          <w:rFonts w:ascii="Arial" w:hAnsi="Arial" w:cs="Arial"/>
          <w:szCs w:val="24"/>
        </w:rPr>
        <w:t>)</w:t>
      </w:r>
      <w:r w:rsidR="00B44FE5">
        <w:rPr>
          <w:rFonts w:ascii="Arial" w:hAnsi="Arial" w:cs="Arial"/>
          <w:szCs w:val="24"/>
        </w:rPr>
        <w:t xml:space="preserve"> to </w:t>
      </w:r>
      <w:r w:rsidR="003F68FC">
        <w:rPr>
          <w:rFonts w:ascii="Arial" w:hAnsi="Arial" w:cs="Arial"/>
          <w:szCs w:val="24"/>
        </w:rPr>
        <w:t>give effect to</w:t>
      </w:r>
      <w:r w:rsidR="00361170">
        <w:rPr>
          <w:rFonts w:ascii="Arial" w:hAnsi="Arial" w:cs="Arial"/>
          <w:szCs w:val="24"/>
        </w:rPr>
        <w:t> </w:t>
      </w:r>
      <w:r w:rsidR="003F68FC">
        <w:rPr>
          <w:rFonts w:ascii="Arial" w:hAnsi="Arial" w:cs="Arial"/>
          <w:szCs w:val="24"/>
        </w:rPr>
        <w:t>a</w:t>
      </w:r>
      <w:r w:rsidR="00361170">
        <w:rPr>
          <w:rFonts w:ascii="Arial" w:hAnsi="Arial" w:cs="Arial"/>
          <w:szCs w:val="24"/>
        </w:rPr>
        <w:t> </w:t>
      </w:r>
      <w:r w:rsidR="003F68FC">
        <w:rPr>
          <w:rFonts w:ascii="Arial" w:hAnsi="Arial" w:cs="Arial"/>
          <w:szCs w:val="24"/>
        </w:rPr>
        <w:t>Council</w:t>
      </w:r>
      <w:r w:rsidR="00361170">
        <w:rPr>
          <w:rFonts w:ascii="Arial" w:hAnsi="Arial" w:cs="Arial"/>
          <w:szCs w:val="24"/>
        </w:rPr>
        <w:t> </w:t>
      </w:r>
      <w:r w:rsidR="003F68FC">
        <w:rPr>
          <w:rFonts w:ascii="Arial" w:hAnsi="Arial" w:cs="Arial"/>
          <w:szCs w:val="24"/>
        </w:rPr>
        <w:t>of</w:t>
      </w:r>
      <w:r w:rsidR="00361170">
        <w:rPr>
          <w:rFonts w:ascii="Arial" w:hAnsi="Arial" w:cs="Arial"/>
          <w:szCs w:val="24"/>
        </w:rPr>
        <w:t> </w:t>
      </w:r>
      <w:r w:rsidR="003F68FC">
        <w:rPr>
          <w:rFonts w:ascii="Arial" w:hAnsi="Arial" w:cs="Arial"/>
          <w:szCs w:val="24"/>
        </w:rPr>
        <w:t>Australian Governments’ (COAG) Disability Reform Council (DRC) commitment</w:t>
      </w:r>
      <w:r w:rsidR="00AA5E37" w:rsidRPr="00AA5E37">
        <w:rPr>
          <w:rFonts w:ascii="Arial" w:hAnsi="Arial" w:cs="Arial"/>
          <w:szCs w:val="24"/>
        </w:rPr>
        <w:t xml:space="preserve"> </w:t>
      </w:r>
      <w:r w:rsidR="00AA5E37" w:rsidRPr="00DA2E75">
        <w:rPr>
          <w:rFonts w:ascii="Arial" w:hAnsi="Arial" w:cs="Arial"/>
          <w:szCs w:val="24"/>
        </w:rPr>
        <w:t>to</w:t>
      </w:r>
      <w:r w:rsidR="00AA5E37">
        <w:rPr>
          <w:rFonts w:ascii="Arial" w:hAnsi="Arial" w:cs="Arial"/>
          <w:szCs w:val="24"/>
        </w:rPr>
        <w:t xml:space="preserve"> transfer the responsibility to enrol SDA dwellings provided by</w:t>
      </w:r>
      <w:r w:rsidR="00361170">
        <w:rPr>
          <w:rFonts w:ascii="Arial" w:hAnsi="Arial" w:cs="Arial"/>
          <w:szCs w:val="24"/>
        </w:rPr>
        <w:t> </w:t>
      </w:r>
      <w:r w:rsidR="00AA5E37">
        <w:rPr>
          <w:rFonts w:ascii="Arial" w:hAnsi="Arial" w:cs="Arial"/>
          <w:szCs w:val="24"/>
        </w:rPr>
        <w:t>registered NDIS providers from the NDIS Quality and Safeguards Commission</w:t>
      </w:r>
      <w:r w:rsidR="00884E97">
        <w:rPr>
          <w:rFonts w:ascii="Arial" w:hAnsi="Arial" w:cs="Arial"/>
          <w:szCs w:val="24"/>
        </w:rPr>
        <w:t xml:space="preserve"> to</w:t>
      </w:r>
      <w:r w:rsidR="00361170">
        <w:rPr>
          <w:rFonts w:ascii="Arial" w:hAnsi="Arial" w:cs="Arial"/>
          <w:szCs w:val="24"/>
        </w:rPr>
        <w:t> </w:t>
      </w:r>
      <w:r w:rsidR="00884E97">
        <w:rPr>
          <w:rFonts w:ascii="Arial" w:hAnsi="Arial" w:cs="Arial"/>
          <w:szCs w:val="24"/>
        </w:rPr>
        <w:t>the NDIA</w:t>
      </w:r>
      <w:r w:rsidR="003F68FC" w:rsidRPr="00A7227F">
        <w:rPr>
          <w:rFonts w:ascii="Arial" w:hAnsi="Arial" w:cs="Arial"/>
          <w:szCs w:val="24"/>
        </w:rPr>
        <w:t xml:space="preserve">. </w:t>
      </w:r>
    </w:p>
    <w:p w14:paraId="15FE8CB6" w14:textId="6F18B1CD" w:rsidR="00F90615" w:rsidRDefault="00F90615" w:rsidP="00B40FAD">
      <w:pPr>
        <w:rPr>
          <w:rFonts w:ascii="Arial" w:hAnsi="Arial" w:cs="Arial"/>
          <w:szCs w:val="24"/>
        </w:rPr>
      </w:pPr>
      <w:r>
        <w:rPr>
          <w:rFonts w:ascii="Arial" w:hAnsi="Arial" w:cs="Arial"/>
          <w:szCs w:val="24"/>
          <w:lang w:val="en-US"/>
        </w:rPr>
        <w:t>The changes are administrative in nature, to facilitate the streamlined enrolment of</w:t>
      </w:r>
      <w:r w:rsidR="00361170">
        <w:rPr>
          <w:rFonts w:ascii="Arial" w:hAnsi="Arial" w:cs="Arial"/>
          <w:szCs w:val="24"/>
          <w:lang w:val="en-US"/>
        </w:rPr>
        <w:t> </w:t>
      </w:r>
      <w:r>
        <w:rPr>
          <w:rFonts w:ascii="Arial" w:hAnsi="Arial" w:cs="Arial"/>
          <w:szCs w:val="24"/>
          <w:lang w:val="en-US"/>
        </w:rPr>
        <w:t xml:space="preserve">SDA dwellings. </w:t>
      </w:r>
      <w:r>
        <w:rPr>
          <w:rFonts w:ascii="Arial" w:hAnsi="Arial" w:cs="Arial"/>
          <w:szCs w:val="24"/>
        </w:rPr>
        <w:t>The changes will not have an adverse impact on service providers and participants will not be impacted.</w:t>
      </w:r>
    </w:p>
    <w:p w14:paraId="6168CCC0" w14:textId="7882F0F5" w:rsidR="003131E7" w:rsidRPr="003131E7" w:rsidRDefault="003F68FC" w:rsidP="004B54CA">
      <w:pPr>
        <w:rPr>
          <w:rFonts w:ascii="Arial" w:hAnsi="Arial" w:cs="Arial"/>
          <w:szCs w:val="24"/>
        </w:rPr>
      </w:pPr>
      <w:r>
        <w:rPr>
          <w:rFonts w:ascii="Arial" w:hAnsi="Arial" w:cs="Arial"/>
          <w:szCs w:val="24"/>
        </w:rPr>
        <w:t>This is a</w:t>
      </w:r>
      <w:r w:rsidR="00CB3FDF">
        <w:rPr>
          <w:rFonts w:ascii="Arial" w:hAnsi="Arial" w:cs="Arial"/>
          <w:szCs w:val="24"/>
        </w:rPr>
        <w:t xml:space="preserve"> legislative</w:t>
      </w:r>
      <w:r>
        <w:rPr>
          <w:rFonts w:ascii="Arial" w:hAnsi="Arial" w:cs="Arial"/>
          <w:szCs w:val="24"/>
        </w:rPr>
        <w:t xml:space="preserve"> </w:t>
      </w:r>
      <w:r w:rsidR="003131E7">
        <w:rPr>
          <w:rFonts w:ascii="Arial" w:hAnsi="Arial" w:cs="Arial"/>
          <w:szCs w:val="24"/>
        </w:rPr>
        <w:t xml:space="preserve">instrument for the purposes of the </w:t>
      </w:r>
      <w:r w:rsidR="003131E7">
        <w:rPr>
          <w:rFonts w:ascii="Arial" w:hAnsi="Arial" w:cs="Arial"/>
          <w:i/>
          <w:szCs w:val="24"/>
        </w:rPr>
        <w:t>Legislation Act 2003</w:t>
      </w:r>
      <w:r>
        <w:rPr>
          <w:rFonts w:ascii="Arial" w:hAnsi="Arial" w:cs="Arial"/>
          <w:i/>
          <w:szCs w:val="24"/>
        </w:rPr>
        <w:t xml:space="preserve"> </w:t>
      </w:r>
      <w:r>
        <w:rPr>
          <w:rFonts w:ascii="Arial" w:hAnsi="Arial" w:cs="Arial"/>
          <w:szCs w:val="24"/>
        </w:rPr>
        <w:t>and is</w:t>
      </w:r>
      <w:r w:rsidR="00361170">
        <w:rPr>
          <w:rFonts w:ascii="Arial" w:hAnsi="Arial" w:cs="Arial"/>
          <w:szCs w:val="24"/>
        </w:rPr>
        <w:t> </w:t>
      </w:r>
      <w:r>
        <w:rPr>
          <w:rFonts w:ascii="Arial" w:hAnsi="Arial" w:cs="Arial"/>
          <w:szCs w:val="24"/>
        </w:rPr>
        <w:t>an</w:t>
      </w:r>
      <w:r w:rsidR="00361170">
        <w:rPr>
          <w:rFonts w:ascii="Arial" w:hAnsi="Arial" w:cs="Arial"/>
          <w:szCs w:val="24"/>
        </w:rPr>
        <w:t> </w:t>
      </w:r>
      <w:r>
        <w:rPr>
          <w:rFonts w:ascii="Arial" w:hAnsi="Arial" w:cs="Arial"/>
          <w:szCs w:val="24"/>
        </w:rPr>
        <w:t>NDIS Rule for the purposes of the Act</w:t>
      </w:r>
      <w:r w:rsidR="003131E7">
        <w:rPr>
          <w:rFonts w:ascii="Arial" w:hAnsi="Arial" w:cs="Arial"/>
          <w:szCs w:val="24"/>
        </w:rPr>
        <w:t xml:space="preserve">. </w:t>
      </w:r>
    </w:p>
    <w:p w14:paraId="0C83C928" w14:textId="77777777" w:rsidR="003131E7" w:rsidRPr="003131E7" w:rsidRDefault="003131E7" w:rsidP="004B54CA">
      <w:pPr>
        <w:rPr>
          <w:rStyle w:val="BookTitle"/>
          <w:rFonts w:ascii="Arial" w:hAnsi="Arial" w:cs="Arial"/>
          <w:b/>
          <w:i w:val="0"/>
          <w:iCs w:val="0"/>
          <w:smallCaps w:val="0"/>
          <w:spacing w:val="0"/>
          <w:szCs w:val="24"/>
        </w:rPr>
      </w:pPr>
      <w:r>
        <w:rPr>
          <w:rFonts w:ascii="Arial" w:hAnsi="Arial" w:cs="Arial"/>
          <w:b/>
          <w:szCs w:val="24"/>
        </w:rPr>
        <w:lastRenderedPageBreak/>
        <w:t>Commencement</w:t>
      </w:r>
    </w:p>
    <w:p w14:paraId="1E167939" w14:textId="0459DF4B" w:rsidR="00DD2B98" w:rsidRPr="00BC76EB" w:rsidRDefault="00DD2B98" w:rsidP="00DD2B9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commences </w:t>
      </w:r>
      <w:r>
        <w:rPr>
          <w:rStyle w:val="BookTitle"/>
          <w:rFonts w:ascii="Arial" w:hAnsi="Arial" w:cs="Arial"/>
          <w:i w:val="0"/>
          <w:iCs w:val="0"/>
          <w:smallCaps w:val="0"/>
          <w:spacing w:val="0"/>
          <w:szCs w:val="24"/>
        </w:rPr>
        <w:t xml:space="preserve">at the later of the day after the instrument is registered, and immediately after the commencement of the SDA Rules 2020. The instrument will not commence at all if the SDA Rules 2020 do not commence. </w:t>
      </w:r>
    </w:p>
    <w:p w14:paraId="4B332FA4" w14:textId="77777777" w:rsidR="006A6D51"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5B79241" w14:textId="23C07E5E" w:rsidR="00F531E2" w:rsidRPr="002A2B2D" w:rsidRDefault="00F531E2" w:rsidP="00F531E2">
      <w:pPr>
        <w:rPr>
          <w:rStyle w:val="BookTitle"/>
          <w:rFonts w:ascii="Arial" w:hAnsi="Arial" w:cs="Arial"/>
          <w:i w:val="0"/>
          <w:iCs w:val="0"/>
          <w:smallCaps w:val="0"/>
          <w:spacing w:val="0"/>
          <w:szCs w:val="24"/>
        </w:rPr>
      </w:pPr>
      <w:r w:rsidRPr="002A2B2D">
        <w:rPr>
          <w:rStyle w:val="BookTitle"/>
          <w:rFonts w:ascii="Arial" w:hAnsi="Arial" w:cs="Arial"/>
          <w:i w:val="0"/>
          <w:iCs w:val="0"/>
          <w:smallCaps w:val="0"/>
          <w:spacing w:val="0"/>
          <w:szCs w:val="24"/>
        </w:rPr>
        <w:t>This instrument is a Category A rule for the purpo</w:t>
      </w:r>
      <w:r w:rsidR="00F20C21">
        <w:rPr>
          <w:rStyle w:val="BookTitle"/>
          <w:rFonts w:ascii="Arial" w:hAnsi="Arial" w:cs="Arial"/>
          <w:i w:val="0"/>
          <w:iCs w:val="0"/>
          <w:smallCaps w:val="0"/>
          <w:spacing w:val="0"/>
          <w:szCs w:val="24"/>
        </w:rPr>
        <w:t xml:space="preserve">ses of section 209 of the Act. </w:t>
      </w:r>
      <w:r w:rsidRPr="002A2B2D">
        <w:rPr>
          <w:rStyle w:val="BookTitle"/>
          <w:rFonts w:ascii="Arial" w:hAnsi="Arial" w:cs="Arial"/>
          <w:i w:val="0"/>
          <w:iCs w:val="0"/>
          <w:smallCaps w:val="0"/>
          <w:spacing w:val="0"/>
          <w:szCs w:val="24"/>
        </w:rPr>
        <w:t xml:space="preserve">Accordingly, as required under subsection 209(4) of the Act, the Commonwealth and each host jurisdiction have agreed to </w:t>
      </w:r>
      <w:r w:rsidR="00F20C21">
        <w:rPr>
          <w:rStyle w:val="BookTitle"/>
          <w:rFonts w:ascii="Arial" w:hAnsi="Arial" w:cs="Arial"/>
          <w:i w:val="0"/>
          <w:iCs w:val="0"/>
          <w:smallCaps w:val="0"/>
          <w:spacing w:val="0"/>
          <w:szCs w:val="24"/>
        </w:rPr>
        <w:t xml:space="preserve">the making of this instrument. </w:t>
      </w:r>
      <w:r w:rsidRPr="002A2B2D">
        <w:rPr>
          <w:rStyle w:val="BookTitle"/>
          <w:rFonts w:ascii="Arial" w:hAnsi="Arial" w:cs="Arial"/>
          <w:i w:val="0"/>
          <w:iCs w:val="0"/>
          <w:smallCaps w:val="0"/>
          <w:spacing w:val="0"/>
          <w:szCs w:val="24"/>
        </w:rPr>
        <w:t>Each host jurisdiction has had the opportunity to review this instrument and</w:t>
      </w:r>
      <w:r w:rsidR="00F20C21">
        <w:rPr>
          <w:rStyle w:val="BookTitle"/>
          <w:rFonts w:ascii="Arial" w:hAnsi="Arial" w:cs="Arial"/>
          <w:i w:val="0"/>
          <w:iCs w:val="0"/>
          <w:smallCaps w:val="0"/>
          <w:spacing w:val="0"/>
          <w:szCs w:val="24"/>
        </w:rPr>
        <w:t xml:space="preserve"> provide comments and feedback.</w:t>
      </w:r>
      <w:r w:rsidRPr="002A2B2D">
        <w:rPr>
          <w:rStyle w:val="BookTitle"/>
          <w:rFonts w:ascii="Arial" w:hAnsi="Arial" w:cs="Arial"/>
          <w:i w:val="0"/>
          <w:iCs w:val="0"/>
          <w:smallCaps w:val="0"/>
          <w:spacing w:val="0"/>
          <w:szCs w:val="24"/>
        </w:rPr>
        <w:t xml:space="preserve"> Each host jurisdiction has agreed to the form of this instrument as</w:t>
      </w:r>
      <w:r w:rsidR="00361170">
        <w:rPr>
          <w:rStyle w:val="BookTitle"/>
          <w:rFonts w:ascii="Arial" w:hAnsi="Arial" w:cs="Arial"/>
          <w:i w:val="0"/>
          <w:iCs w:val="0"/>
          <w:smallCaps w:val="0"/>
          <w:spacing w:val="0"/>
          <w:szCs w:val="24"/>
        </w:rPr>
        <w:t> </w:t>
      </w:r>
      <w:r w:rsidRPr="002A2B2D">
        <w:rPr>
          <w:rStyle w:val="BookTitle"/>
          <w:rFonts w:ascii="Arial" w:hAnsi="Arial" w:cs="Arial"/>
          <w:i w:val="0"/>
          <w:iCs w:val="0"/>
          <w:smallCaps w:val="0"/>
          <w:spacing w:val="0"/>
          <w:szCs w:val="24"/>
        </w:rPr>
        <w:t>a</w:t>
      </w:r>
      <w:r w:rsidR="00361170">
        <w:rPr>
          <w:rStyle w:val="BookTitle"/>
          <w:rFonts w:ascii="Arial" w:hAnsi="Arial" w:cs="Arial"/>
          <w:i w:val="0"/>
          <w:iCs w:val="0"/>
          <w:smallCaps w:val="0"/>
          <w:spacing w:val="0"/>
          <w:szCs w:val="24"/>
        </w:rPr>
        <w:t> </w:t>
      </w:r>
      <w:r w:rsidRPr="002A2B2D">
        <w:rPr>
          <w:rStyle w:val="BookTitle"/>
          <w:rFonts w:ascii="Arial" w:hAnsi="Arial" w:cs="Arial"/>
          <w:i w:val="0"/>
          <w:iCs w:val="0"/>
          <w:smallCaps w:val="0"/>
          <w:spacing w:val="0"/>
          <w:szCs w:val="24"/>
        </w:rPr>
        <w:t xml:space="preserve">result of that consultation. </w:t>
      </w:r>
    </w:p>
    <w:p w14:paraId="6E727BC3" w14:textId="77777777" w:rsidR="00F531E2" w:rsidRPr="002A2B2D" w:rsidRDefault="00F531E2" w:rsidP="00F531E2">
      <w:pPr>
        <w:rPr>
          <w:rStyle w:val="BookTitle"/>
          <w:rFonts w:ascii="Arial" w:hAnsi="Arial" w:cs="Arial"/>
          <w:i w:val="0"/>
          <w:iCs w:val="0"/>
          <w:smallCaps w:val="0"/>
          <w:spacing w:val="0"/>
          <w:szCs w:val="24"/>
        </w:rPr>
      </w:pPr>
      <w:r w:rsidRPr="002A2B2D">
        <w:rPr>
          <w:rStyle w:val="BookTitle"/>
          <w:rFonts w:ascii="Arial" w:hAnsi="Arial" w:cs="Arial"/>
          <w:i w:val="0"/>
          <w:iCs w:val="0"/>
          <w:smallCaps w:val="0"/>
          <w:spacing w:val="0"/>
          <w:szCs w:val="24"/>
        </w:rPr>
        <w:t>The Commonwealth has also undertaken a targeted consultation process with the SDA Reference Group which includes peak bodies representing people with disability and carers, providers of services for people with disability and SDA providers.</w:t>
      </w:r>
    </w:p>
    <w:p w14:paraId="3902D1DD" w14:textId="77777777" w:rsidR="002329E1"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C39E606" w14:textId="77777777" w:rsidR="003131E7" w:rsidRDefault="003131E7" w:rsidP="003131E7">
      <w:pPr>
        <w:spacing w:before="120"/>
        <w:contextualSpacing/>
        <w:rPr>
          <w:rFonts w:ascii="Arial" w:hAnsi="Arial" w:cs="Arial"/>
          <w:szCs w:val="24"/>
        </w:rPr>
      </w:pPr>
      <w:r>
        <w:rPr>
          <w:rFonts w:ascii="Arial" w:hAnsi="Arial" w:cs="Arial"/>
          <w:szCs w:val="24"/>
        </w:rPr>
        <w:t xml:space="preserve">A RIS is not required for this instrument (OBPR ID </w:t>
      </w:r>
      <w:r w:rsidR="00F531E2">
        <w:rPr>
          <w:rFonts w:ascii="Arial" w:hAnsi="Arial" w:cs="Arial"/>
          <w:szCs w:val="24"/>
        </w:rPr>
        <w:t>25204</w:t>
      </w:r>
      <w:r>
        <w:rPr>
          <w:rFonts w:ascii="Arial" w:hAnsi="Arial" w:cs="Arial"/>
          <w:szCs w:val="24"/>
        </w:rPr>
        <w:t xml:space="preserve">). </w:t>
      </w:r>
    </w:p>
    <w:p w14:paraId="143A4CBF"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1B9F09B0" w14:textId="77777777" w:rsidR="003131E7"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3131E7">
        <w:rPr>
          <w:rStyle w:val="BookTitle"/>
          <w:rFonts w:ascii="Arial" w:hAnsi="Arial" w:cs="Arial"/>
          <w:i w:val="0"/>
          <w:iCs w:val="0"/>
          <w:smallCaps w:val="0"/>
          <w:spacing w:val="0"/>
          <w:szCs w:val="24"/>
          <w:u w:val="single"/>
        </w:rPr>
        <w:t xml:space="preserve"> – Name</w:t>
      </w:r>
    </w:p>
    <w:p w14:paraId="3F4377A9" w14:textId="608C29BD" w:rsidR="00871F28" w:rsidRPr="00BC76EB" w:rsidRDefault="003131E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how the instrument is to be cited, that is, as the </w:t>
      </w:r>
      <w:r w:rsidRPr="003B1049">
        <w:rPr>
          <w:rFonts w:ascii="Arial" w:hAnsi="Arial" w:cs="Arial"/>
          <w:i/>
          <w:szCs w:val="24"/>
        </w:rPr>
        <w:t>National Disability Insurance Scheme (Specialist Disability Accommodation Conditions) Amendment Rules 20</w:t>
      </w:r>
      <w:r w:rsidR="00F01E40">
        <w:rPr>
          <w:rFonts w:ascii="Arial" w:hAnsi="Arial" w:cs="Arial"/>
          <w:i/>
          <w:szCs w:val="24"/>
        </w:rPr>
        <w:t>20</w:t>
      </w:r>
      <w:r>
        <w:rPr>
          <w:rFonts w:ascii="Arial" w:hAnsi="Arial" w:cs="Arial"/>
          <w:szCs w:val="24"/>
        </w:rPr>
        <w:t xml:space="preserve">. </w:t>
      </w:r>
    </w:p>
    <w:p w14:paraId="1A525641" w14:textId="77777777" w:rsidR="00871F28"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3131E7">
        <w:rPr>
          <w:rStyle w:val="BookTitle"/>
          <w:rFonts w:ascii="Arial" w:hAnsi="Arial" w:cs="Arial"/>
          <w:i w:val="0"/>
          <w:iCs w:val="0"/>
          <w:smallCaps w:val="0"/>
          <w:spacing w:val="0"/>
          <w:szCs w:val="24"/>
          <w:u w:val="single"/>
        </w:rPr>
        <w:t xml:space="preserve"> 2 – Commencement </w:t>
      </w:r>
    </w:p>
    <w:p w14:paraId="4C0936A6" w14:textId="77777777" w:rsidR="00927216" w:rsidRDefault="00927216" w:rsidP="0092721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 provides that t</w:t>
      </w:r>
      <w:r w:rsidRPr="00BC76EB">
        <w:rPr>
          <w:rStyle w:val="BookTitle"/>
          <w:rFonts w:ascii="Arial" w:hAnsi="Arial" w:cs="Arial"/>
          <w:i w:val="0"/>
          <w:iCs w:val="0"/>
          <w:smallCaps w:val="0"/>
          <w:spacing w:val="0"/>
          <w:szCs w:val="24"/>
        </w:rPr>
        <w:t xml:space="preserve">he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commences</w:t>
      </w:r>
      <w:r>
        <w:rPr>
          <w:rStyle w:val="BookTitle"/>
          <w:rFonts w:ascii="Arial" w:hAnsi="Arial" w:cs="Arial"/>
          <w:i w:val="0"/>
          <w:iCs w:val="0"/>
          <w:smallCaps w:val="0"/>
          <w:spacing w:val="0"/>
          <w:szCs w:val="24"/>
        </w:rPr>
        <w:t xml:space="preserve"> at</w:t>
      </w:r>
      <w:r w:rsidRPr="00BC76E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later of the day after the instrument is registered, and immediately after the commencement of the SDA Rules 2020. The instrument will not commence at all if the SDA Rules 2020 do not commence. </w:t>
      </w:r>
    </w:p>
    <w:p w14:paraId="663D6A39" w14:textId="77777777" w:rsidR="003131E7" w:rsidRDefault="003131E7"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Section 3 – Authority </w:t>
      </w:r>
    </w:p>
    <w:p w14:paraId="5D20F41B" w14:textId="77777777" w:rsidR="0052075F" w:rsidRDefault="0052075F" w:rsidP="0052075F">
      <w:pPr>
        <w:jc w:val="both"/>
        <w:rPr>
          <w:rStyle w:val="BookTitle"/>
          <w:rFonts w:ascii="Arial" w:hAnsi="Arial" w:cs="Arial"/>
          <w:i w:val="0"/>
          <w:iCs w:val="0"/>
          <w:smallCaps w:val="0"/>
          <w:spacing w:val="0"/>
          <w:szCs w:val="24"/>
        </w:rPr>
      </w:pPr>
      <w:r w:rsidRPr="00E76A87">
        <w:rPr>
          <w:rStyle w:val="BookTitle"/>
          <w:rFonts w:ascii="Arial" w:hAnsi="Arial" w:cs="Arial"/>
          <w:i w:val="0"/>
          <w:iCs w:val="0"/>
          <w:smallCaps w:val="0"/>
          <w:spacing w:val="0"/>
          <w:szCs w:val="24"/>
        </w:rPr>
        <w:t>Section 3</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provides that the instrument </w:t>
      </w:r>
      <w:r w:rsidR="00CB3FDF">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made under the </w:t>
      </w:r>
      <w:r>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 xml:space="preserve">. </w:t>
      </w:r>
    </w:p>
    <w:p w14:paraId="5441A31F" w14:textId="77777777" w:rsidR="003131E7" w:rsidRPr="003131E7" w:rsidRDefault="003131E7" w:rsidP="003131E7">
      <w:pPr>
        <w:rPr>
          <w:rFonts w:ascii="Arial" w:hAnsi="Arial" w:cs="Arial"/>
          <w:color w:val="000000"/>
          <w:u w:val="single"/>
          <w:shd w:val="clear" w:color="auto" w:fill="FFFFFF"/>
        </w:rPr>
      </w:pPr>
      <w:r w:rsidRPr="003131E7">
        <w:rPr>
          <w:rFonts w:ascii="Arial" w:hAnsi="Arial" w:cs="Arial"/>
          <w:color w:val="000000"/>
          <w:u w:val="single"/>
          <w:shd w:val="clear" w:color="auto" w:fill="FFFFFF"/>
        </w:rPr>
        <w:t xml:space="preserve">Section 4 – Schedules </w:t>
      </w:r>
    </w:p>
    <w:p w14:paraId="751BCB01" w14:textId="77777777" w:rsidR="003131E7" w:rsidRDefault="003131E7" w:rsidP="003131E7">
      <w:pPr>
        <w:rPr>
          <w:rFonts w:ascii="Arial" w:hAnsi="Arial" w:cs="Arial"/>
          <w:color w:val="000000"/>
          <w:shd w:val="clear" w:color="auto" w:fill="FFFFFF"/>
        </w:rPr>
      </w:pPr>
      <w:r w:rsidRPr="003131E7">
        <w:rPr>
          <w:rFonts w:ascii="Arial" w:hAnsi="Arial" w:cs="Arial"/>
          <w:color w:val="000000"/>
          <w:shd w:val="clear" w:color="auto" w:fill="FFFFFF"/>
        </w:rPr>
        <w:t>Section 4 provides that each instrument that is specified in a Schedule is amended or repealed as set out in that Schedule, and any other item in a Schedule to the instrument has effect according to its terms</w:t>
      </w:r>
      <w:r w:rsidR="0052075F">
        <w:rPr>
          <w:rFonts w:ascii="Arial" w:hAnsi="Arial" w:cs="Arial"/>
          <w:color w:val="000000"/>
          <w:shd w:val="clear" w:color="auto" w:fill="FFFFFF"/>
        </w:rPr>
        <w:t xml:space="preserve">. </w:t>
      </w:r>
    </w:p>
    <w:p w14:paraId="4647D109" w14:textId="77777777" w:rsidR="0052075F" w:rsidRDefault="0052075F" w:rsidP="00F20C21">
      <w:pPr>
        <w:keepNext/>
        <w:rPr>
          <w:rFonts w:ascii="Arial" w:hAnsi="Arial" w:cs="Arial"/>
          <w:color w:val="000000"/>
          <w:u w:val="single"/>
          <w:shd w:val="clear" w:color="auto" w:fill="FFFFFF"/>
        </w:rPr>
      </w:pPr>
      <w:r>
        <w:rPr>
          <w:rFonts w:ascii="Arial" w:hAnsi="Arial" w:cs="Arial"/>
          <w:color w:val="000000"/>
          <w:u w:val="single"/>
          <w:shd w:val="clear" w:color="auto" w:fill="FFFFFF"/>
        </w:rPr>
        <w:t xml:space="preserve">Schedule 1 – Amendments </w:t>
      </w:r>
    </w:p>
    <w:p w14:paraId="4C2B20DB" w14:textId="77777777" w:rsidR="0052075F" w:rsidRPr="0052075F" w:rsidRDefault="0052075F" w:rsidP="00F20C21">
      <w:pPr>
        <w:keepNext/>
        <w:rPr>
          <w:rFonts w:ascii="Arial" w:hAnsi="Arial" w:cs="Arial"/>
          <w:b/>
          <w:color w:val="000000"/>
          <w:shd w:val="clear" w:color="auto" w:fill="FFFFFF"/>
        </w:rPr>
      </w:pPr>
      <w:r w:rsidRPr="0052075F">
        <w:rPr>
          <w:rFonts w:ascii="Arial" w:hAnsi="Arial" w:cs="Arial"/>
          <w:b/>
          <w:color w:val="000000"/>
          <w:shd w:val="clear" w:color="auto" w:fill="FFFFFF"/>
        </w:rPr>
        <w:t xml:space="preserve">Item 1 </w:t>
      </w:r>
      <w:r w:rsidR="000A3526">
        <w:rPr>
          <w:rFonts w:ascii="Arial" w:hAnsi="Arial" w:cs="Arial"/>
          <w:b/>
          <w:color w:val="000000"/>
          <w:shd w:val="clear" w:color="auto" w:fill="FFFFFF"/>
        </w:rPr>
        <w:t>–</w:t>
      </w:r>
      <w:r>
        <w:rPr>
          <w:rFonts w:ascii="Arial" w:hAnsi="Arial" w:cs="Arial"/>
          <w:b/>
          <w:color w:val="000000"/>
          <w:shd w:val="clear" w:color="auto" w:fill="FFFFFF"/>
        </w:rPr>
        <w:t xml:space="preserve"> </w:t>
      </w:r>
      <w:r w:rsidR="000A3526">
        <w:rPr>
          <w:rFonts w:ascii="Arial" w:hAnsi="Arial" w:cs="Arial"/>
          <w:b/>
          <w:color w:val="000000"/>
          <w:shd w:val="clear" w:color="auto" w:fill="FFFFFF"/>
        </w:rPr>
        <w:t xml:space="preserve">Section </w:t>
      </w:r>
      <w:r w:rsidRPr="0052075F">
        <w:rPr>
          <w:rFonts w:ascii="Arial" w:hAnsi="Arial" w:cs="Arial"/>
          <w:b/>
          <w:color w:val="000000"/>
          <w:shd w:val="clear" w:color="auto" w:fill="FFFFFF"/>
        </w:rPr>
        <w:t>4 (note to heading)</w:t>
      </w:r>
    </w:p>
    <w:p w14:paraId="2D98628D" w14:textId="34CAAD59" w:rsidR="003131E7" w:rsidRPr="008C16F6" w:rsidRDefault="000A3526" w:rsidP="00F20C21">
      <w:pPr>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w:t>
      </w:r>
      <w:r w:rsidR="008C16F6">
        <w:rPr>
          <w:rStyle w:val="BookTitle"/>
          <w:rFonts w:ascii="Arial" w:hAnsi="Arial" w:cs="Arial"/>
          <w:i w:val="0"/>
          <w:iCs w:val="0"/>
          <w:smallCaps w:val="0"/>
          <w:spacing w:val="0"/>
          <w:szCs w:val="24"/>
        </w:rPr>
        <w:t xml:space="preserve"> </w:t>
      </w:r>
      <w:r w:rsidR="00BB1A04">
        <w:rPr>
          <w:rStyle w:val="BookTitle"/>
          <w:rFonts w:ascii="Arial" w:hAnsi="Arial" w:cs="Arial"/>
          <w:i w:val="0"/>
          <w:iCs w:val="0"/>
          <w:smallCaps w:val="0"/>
          <w:spacing w:val="0"/>
          <w:szCs w:val="24"/>
        </w:rPr>
        <w:t xml:space="preserve">contains consequential amendments to </w:t>
      </w:r>
      <w:r w:rsidR="008C16F6">
        <w:rPr>
          <w:rStyle w:val="BookTitle"/>
          <w:rFonts w:ascii="Arial" w:hAnsi="Arial" w:cs="Arial"/>
          <w:i w:val="0"/>
          <w:iCs w:val="0"/>
          <w:smallCaps w:val="0"/>
          <w:spacing w:val="0"/>
          <w:szCs w:val="24"/>
        </w:rPr>
        <w:t>the note to the heading at section 4 of</w:t>
      </w:r>
      <w:r w:rsidR="00361170">
        <w:rPr>
          <w:rStyle w:val="BookTitle"/>
          <w:rFonts w:ascii="Arial" w:hAnsi="Arial" w:cs="Arial"/>
          <w:i w:val="0"/>
          <w:iCs w:val="0"/>
          <w:smallCaps w:val="0"/>
          <w:spacing w:val="0"/>
          <w:szCs w:val="24"/>
        </w:rPr>
        <w:t> </w:t>
      </w:r>
      <w:r w:rsidR="008C16F6">
        <w:rPr>
          <w:rStyle w:val="BookTitle"/>
          <w:rFonts w:ascii="Arial" w:hAnsi="Arial" w:cs="Arial"/>
          <w:i w:val="0"/>
          <w:iCs w:val="0"/>
          <w:smallCaps w:val="0"/>
          <w:spacing w:val="0"/>
          <w:szCs w:val="24"/>
        </w:rPr>
        <w:t>the SDA</w:t>
      </w:r>
      <w:r w:rsidR="001B43B7">
        <w:rPr>
          <w:rStyle w:val="BookTitle"/>
          <w:rFonts w:ascii="Arial" w:hAnsi="Arial" w:cs="Arial"/>
          <w:i w:val="0"/>
          <w:iCs w:val="0"/>
          <w:smallCaps w:val="0"/>
          <w:spacing w:val="0"/>
          <w:szCs w:val="24"/>
        </w:rPr>
        <w:t xml:space="preserve"> </w:t>
      </w:r>
      <w:r w:rsidR="008C16F6">
        <w:rPr>
          <w:rStyle w:val="BookTitle"/>
          <w:rFonts w:ascii="Arial" w:hAnsi="Arial" w:cs="Arial"/>
          <w:i w:val="0"/>
          <w:iCs w:val="0"/>
          <w:smallCaps w:val="0"/>
          <w:spacing w:val="0"/>
          <w:szCs w:val="24"/>
        </w:rPr>
        <w:t>C</w:t>
      </w:r>
      <w:r w:rsidR="001B43B7">
        <w:rPr>
          <w:rStyle w:val="BookTitle"/>
          <w:rFonts w:ascii="Arial" w:hAnsi="Arial" w:cs="Arial"/>
          <w:i w:val="0"/>
          <w:iCs w:val="0"/>
          <w:smallCaps w:val="0"/>
          <w:spacing w:val="0"/>
          <w:szCs w:val="24"/>
        </w:rPr>
        <w:t>onditions</w:t>
      </w:r>
      <w:r w:rsidR="008C16F6">
        <w:rPr>
          <w:rStyle w:val="BookTitle"/>
          <w:rFonts w:ascii="Arial" w:hAnsi="Arial" w:cs="Arial"/>
          <w:i w:val="0"/>
          <w:iCs w:val="0"/>
          <w:smallCaps w:val="0"/>
          <w:spacing w:val="0"/>
          <w:szCs w:val="24"/>
        </w:rPr>
        <w:t xml:space="preserve"> Rules</w:t>
      </w:r>
      <w:r w:rsidR="00BB1A04">
        <w:rPr>
          <w:rStyle w:val="BookTitle"/>
          <w:rFonts w:ascii="Arial" w:hAnsi="Arial" w:cs="Arial"/>
          <w:i w:val="0"/>
          <w:iCs w:val="0"/>
          <w:smallCaps w:val="0"/>
          <w:spacing w:val="0"/>
          <w:szCs w:val="24"/>
        </w:rPr>
        <w:t>. Item 1 repeals the note</w:t>
      </w:r>
      <w:r w:rsidR="008C16F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and substitutes </w:t>
      </w:r>
      <w:r w:rsidR="00D0717D">
        <w:rPr>
          <w:rStyle w:val="BookTitle"/>
          <w:rFonts w:ascii="Arial" w:hAnsi="Arial" w:cs="Arial"/>
          <w:i w:val="0"/>
          <w:iCs w:val="0"/>
          <w:smallCaps w:val="0"/>
          <w:spacing w:val="0"/>
          <w:szCs w:val="24"/>
        </w:rPr>
        <w:t xml:space="preserve">it </w:t>
      </w:r>
      <w:r>
        <w:rPr>
          <w:rStyle w:val="BookTitle"/>
          <w:rFonts w:ascii="Arial" w:hAnsi="Arial" w:cs="Arial"/>
          <w:i w:val="0"/>
          <w:iCs w:val="0"/>
          <w:smallCaps w:val="0"/>
          <w:spacing w:val="0"/>
          <w:szCs w:val="24"/>
        </w:rPr>
        <w:t>with a new note</w:t>
      </w:r>
      <w:r w:rsidR="006A3625">
        <w:rPr>
          <w:rStyle w:val="BookTitle"/>
          <w:rFonts w:ascii="Arial" w:hAnsi="Arial" w:cs="Arial"/>
          <w:i w:val="0"/>
          <w:iCs w:val="0"/>
          <w:smallCaps w:val="0"/>
          <w:spacing w:val="0"/>
          <w:szCs w:val="24"/>
        </w:rPr>
        <w:t>. The note provides that a number of expressions are use in the instrument wh</w:t>
      </w:r>
      <w:r w:rsidR="00D0717D">
        <w:rPr>
          <w:rStyle w:val="BookTitle"/>
          <w:rFonts w:ascii="Arial" w:hAnsi="Arial" w:cs="Arial"/>
          <w:i w:val="0"/>
          <w:iCs w:val="0"/>
          <w:smallCaps w:val="0"/>
          <w:spacing w:val="0"/>
          <w:szCs w:val="24"/>
        </w:rPr>
        <w:t xml:space="preserve">ich are </w:t>
      </w:r>
      <w:r w:rsidR="006A3625">
        <w:rPr>
          <w:rStyle w:val="BookTitle"/>
          <w:rFonts w:ascii="Arial" w:hAnsi="Arial" w:cs="Arial"/>
          <w:i w:val="0"/>
          <w:iCs w:val="0"/>
          <w:smallCaps w:val="0"/>
          <w:spacing w:val="0"/>
          <w:szCs w:val="24"/>
        </w:rPr>
        <w:t xml:space="preserve">defined in section 9 of the Act, including ‘Commissioner’, ‘participant’ and ‘registered NDIS provider’. </w:t>
      </w:r>
      <w:r w:rsidR="00BB1A04">
        <w:rPr>
          <w:rStyle w:val="BookTitle"/>
          <w:rFonts w:ascii="Arial" w:hAnsi="Arial" w:cs="Arial"/>
          <w:i w:val="0"/>
          <w:iCs w:val="0"/>
          <w:smallCaps w:val="0"/>
          <w:spacing w:val="0"/>
          <w:szCs w:val="24"/>
        </w:rPr>
        <w:t>The note reflects the removal of references to these terms due to the amendments to the SDA</w:t>
      </w:r>
      <w:r w:rsidR="001B43B7">
        <w:rPr>
          <w:rStyle w:val="BookTitle"/>
          <w:rFonts w:ascii="Arial" w:hAnsi="Arial" w:cs="Arial"/>
          <w:i w:val="0"/>
          <w:iCs w:val="0"/>
          <w:smallCaps w:val="0"/>
          <w:spacing w:val="0"/>
          <w:szCs w:val="24"/>
        </w:rPr>
        <w:t xml:space="preserve"> </w:t>
      </w:r>
      <w:r w:rsidR="00BB1A04">
        <w:rPr>
          <w:rStyle w:val="BookTitle"/>
          <w:rFonts w:ascii="Arial" w:hAnsi="Arial" w:cs="Arial"/>
          <w:i w:val="0"/>
          <w:iCs w:val="0"/>
          <w:smallCaps w:val="0"/>
          <w:spacing w:val="0"/>
          <w:szCs w:val="24"/>
        </w:rPr>
        <w:t>C</w:t>
      </w:r>
      <w:r w:rsidR="001B43B7">
        <w:rPr>
          <w:rStyle w:val="BookTitle"/>
          <w:rFonts w:ascii="Arial" w:hAnsi="Arial" w:cs="Arial"/>
          <w:i w:val="0"/>
          <w:iCs w:val="0"/>
          <w:smallCaps w:val="0"/>
          <w:spacing w:val="0"/>
          <w:szCs w:val="24"/>
        </w:rPr>
        <w:t>onditions</w:t>
      </w:r>
      <w:r w:rsidR="00BB1A04">
        <w:rPr>
          <w:rStyle w:val="BookTitle"/>
          <w:rFonts w:ascii="Arial" w:hAnsi="Arial" w:cs="Arial"/>
          <w:i w:val="0"/>
          <w:iCs w:val="0"/>
          <w:smallCaps w:val="0"/>
          <w:spacing w:val="0"/>
          <w:szCs w:val="24"/>
        </w:rPr>
        <w:t xml:space="preserve"> Rules contained at</w:t>
      </w:r>
      <w:r w:rsidR="00361170">
        <w:rPr>
          <w:rStyle w:val="BookTitle"/>
          <w:rFonts w:ascii="Arial" w:hAnsi="Arial" w:cs="Arial"/>
          <w:i w:val="0"/>
          <w:iCs w:val="0"/>
          <w:smallCaps w:val="0"/>
          <w:spacing w:val="0"/>
          <w:szCs w:val="24"/>
        </w:rPr>
        <w:t> </w:t>
      </w:r>
      <w:r w:rsidR="00BB1A04">
        <w:rPr>
          <w:rStyle w:val="BookTitle"/>
          <w:rFonts w:ascii="Arial" w:hAnsi="Arial" w:cs="Arial"/>
          <w:i w:val="0"/>
          <w:iCs w:val="0"/>
          <w:smallCaps w:val="0"/>
          <w:spacing w:val="0"/>
          <w:szCs w:val="24"/>
        </w:rPr>
        <w:t>Items</w:t>
      </w:r>
      <w:r w:rsidR="00361170">
        <w:rPr>
          <w:rStyle w:val="BookTitle"/>
          <w:rFonts w:ascii="Arial" w:hAnsi="Arial" w:cs="Arial"/>
          <w:i w:val="0"/>
          <w:iCs w:val="0"/>
          <w:smallCaps w:val="0"/>
          <w:spacing w:val="0"/>
          <w:szCs w:val="24"/>
        </w:rPr>
        <w:t> </w:t>
      </w:r>
      <w:r w:rsidR="00BB1A04">
        <w:rPr>
          <w:rStyle w:val="BookTitle"/>
          <w:rFonts w:ascii="Arial" w:hAnsi="Arial" w:cs="Arial"/>
          <w:i w:val="0"/>
          <w:iCs w:val="0"/>
          <w:smallCaps w:val="0"/>
          <w:spacing w:val="0"/>
          <w:szCs w:val="24"/>
        </w:rPr>
        <w:t>6,</w:t>
      </w:r>
      <w:r w:rsidR="00361170">
        <w:rPr>
          <w:rStyle w:val="BookTitle"/>
          <w:rFonts w:ascii="Arial" w:hAnsi="Arial" w:cs="Arial"/>
          <w:i w:val="0"/>
          <w:iCs w:val="0"/>
          <w:smallCaps w:val="0"/>
          <w:spacing w:val="0"/>
          <w:szCs w:val="24"/>
        </w:rPr>
        <w:t> </w:t>
      </w:r>
      <w:r w:rsidR="00BB1A04">
        <w:rPr>
          <w:rStyle w:val="BookTitle"/>
          <w:rFonts w:ascii="Arial" w:hAnsi="Arial" w:cs="Arial"/>
          <w:i w:val="0"/>
          <w:iCs w:val="0"/>
          <w:smallCaps w:val="0"/>
          <w:spacing w:val="0"/>
          <w:szCs w:val="24"/>
        </w:rPr>
        <w:t>7</w:t>
      </w:r>
      <w:r w:rsidR="00361170">
        <w:rPr>
          <w:rStyle w:val="BookTitle"/>
          <w:rFonts w:ascii="Arial" w:hAnsi="Arial" w:cs="Arial"/>
          <w:i w:val="0"/>
          <w:iCs w:val="0"/>
          <w:smallCaps w:val="0"/>
          <w:spacing w:val="0"/>
          <w:szCs w:val="24"/>
        </w:rPr>
        <w:t> </w:t>
      </w:r>
      <w:r w:rsidR="00BB1A04">
        <w:rPr>
          <w:rStyle w:val="BookTitle"/>
          <w:rFonts w:ascii="Arial" w:hAnsi="Arial" w:cs="Arial"/>
          <w:i w:val="0"/>
          <w:iCs w:val="0"/>
          <w:smallCaps w:val="0"/>
          <w:spacing w:val="0"/>
          <w:szCs w:val="24"/>
        </w:rPr>
        <w:t xml:space="preserve">and 8. </w:t>
      </w:r>
    </w:p>
    <w:p w14:paraId="4A0991C4" w14:textId="77777777" w:rsidR="000A3526" w:rsidRPr="000A3526" w:rsidRDefault="000A3526" w:rsidP="00871F28">
      <w:pPr>
        <w:rPr>
          <w:rStyle w:val="BookTitle"/>
          <w:rFonts w:ascii="Arial" w:hAnsi="Arial" w:cs="Arial"/>
          <w:b/>
          <w:i w:val="0"/>
          <w:iCs w:val="0"/>
          <w:smallCaps w:val="0"/>
          <w:spacing w:val="0"/>
          <w:szCs w:val="24"/>
        </w:rPr>
      </w:pPr>
      <w:r w:rsidRPr="000A3526">
        <w:rPr>
          <w:rStyle w:val="BookTitle"/>
          <w:rFonts w:ascii="Arial" w:hAnsi="Arial" w:cs="Arial"/>
          <w:b/>
          <w:i w:val="0"/>
          <w:iCs w:val="0"/>
          <w:smallCaps w:val="0"/>
          <w:spacing w:val="0"/>
          <w:szCs w:val="24"/>
        </w:rPr>
        <w:t xml:space="preserve">Item 2 – Section 4 (definitions of </w:t>
      </w:r>
      <w:r w:rsidRPr="000A3526">
        <w:rPr>
          <w:rStyle w:val="BookTitle"/>
          <w:rFonts w:ascii="Arial" w:hAnsi="Arial" w:cs="Arial"/>
          <w:b/>
          <w:iCs w:val="0"/>
          <w:smallCaps w:val="0"/>
          <w:spacing w:val="0"/>
          <w:szCs w:val="24"/>
        </w:rPr>
        <w:t xml:space="preserve">building authority </w:t>
      </w:r>
      <w:r w:rsidRPr="000A3526">
        <w:rPr>
          <w:rStyle w:val="BookTitle"/>
          <w:rFonts w:ascii="Arial" w:hAnsi="Arial" w:cs="Arial"/>
          <w:b/>
          <w:i w:val="0"/>
          <w:iCs w:val="0"/>
          <w:smallCaps w:val="0"/>
          <w:spacing w:val="0"/>
          <w:szCs w:val="24"/>
        </w:rPr>
        <w:t xml:space="preserve">and </w:t>
      </w:r>
      <w:r w:rsidRPr="000A3526">
        <w:rPr>
          <w:rStyle w:val="BookTitle"/>
          <w:rFonts w:ascii="Arial" w:hAnsi="Arial" w:cs="Arial"/>
          <w:b/>
          <w:iCs w:val="0"/>
          <w:smallCaps w:val="0"/>
          <w:spacing w:val="0"/>
          <w:szCs w:val="24"/>
        </w:rPr>
        <w:t>complex home modification</w:t>
      </w:r>
      <w:r w:rsidRPr="000A3526">
        <w:rPr>
          <w:rStyle w:val="BookTitle"/>
          <w:rFonts w:ascii="Arial" w:hAnsi="Arial" w:cs="Arial"/>
          <w:b/>
          <w:i w:val="0"/>
          <w:iCs w:val="0"/>
          <w:smallCaps w:val="0"/>
          <w:spacing w:val="0"/>
          <w:szCs w:val="24"/>
        </w:rPr>
        <w:t>)</w:t>
      </w:r>
    </w:p>
    <w:p w14:paraId="6C29DE2C" w14:textId="044E8E6D" w:rsidR="000A3526" w:rsidRDefault="00D443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2</w:t>
      </w:r>
      <w:r w:rsidR="000A3526">
        <w:rPr>
          <w:rStyle w:val="BookTitle"/>
          <w:rFonts w:ascii="Arial" w:hAnsi="Arial" w:cs="Arial"/>
          <w:i w:val="0"/>
          <w:iCs w:val="0"/>
          <w:smallCaps w:val="0"/>
          <w:spacing w:val="0"/>
          <w:szCs w:val="24"/>
        </w:rPr>
        <w:t xml:space="preserve"> repeals the definition of ‘building authority’ and ‘complex home modification’ under section 4 of the SDA</w:t>
      </w:r>
      <w:r w:rsidR="007B3ADC">
        <w:rPr>
          <w:rStyle w:val="BookTitle"/>
          <w:rFonts w:ascii="Arial" w:hAnsi="Arial" w:cs="Arial"/>
          <w:i w:val="0"/>
          <w:iCs w:val="0"/>
          <w:smallCaps w:val="0"/>
          <w:spacing w:val="0"/>
          <w:szCs w:val="24"/>
        </w:rPr>
        <w:t xml:space="preserve"> </w:t>
      </w:r>
      <w:r w:rsidR="000A3526">
        <w:rPr>
          <w:rStyle w:val="BookTitle"/>
          <w:rFonts w:ascii="Arial" w:hAnsi="Arial" w:cs="Arial"/>
          <w:i w:val="0"/>
          <w:iCs w:val="0"/>
          <w:smallCaps w:val="0"/>
          <w:spacing w:val="0"/>
          <w:szCs w:val="24"/>
        </w:rPr>
        <w:t>C</w:t>
      </w:r>
      <w:r w:rsidR="001B43B7">
        <w:rPr>
          <w:rStyle w:val="BookTitle"/>
          <w:rFonts w:ascii="Arial" w:hAnsi="Arial" w:cs="Arial"/>
          <w:i w:val="0"/>
          <w:iCs w:val="0"/>
          <w:smallCaps w:val="0"/>
          <w:spacing w:val="0"/>
          <w:szCs w:val="24"/>
        </w:rPr>
        <w:t>onditions</w:t>
      </w:r>
      <w:r w:rsidR="000A3526">
        <w:rPr>
          <w:rStyle w:val="BookTitle"/>
          <w:rFonts w:ascii="Arial" w:hAnsi="Arial" w:cs="Arial"/>
          <w:i w:val="0"/>
          <w:iCs w:val="0"/>
          <w:smallCaps w:val="0"/>
          <w:spacing w:val="0"/>
          <w:szCs w:val="24"/>
        </w:rPr>
        <w:t xml:space="preserve"> Rules. </w:t>
      </w:r>
      <w:r w:rsidRPr="00D0717D">
        <w:rPr>
          <w:rStyle w:val="BookTitle"/>
          <w:rFonts w:ascii="Arial" w:hAnsi="Arial" w:cs="Arial"/>
          <w:i w:val="0"/>
          <w:iCs w:val="0"/>
          <w:smallCaps w:val="0"/>
          <w:spacing w:val="0"/>
          <w:szCs w:val="24"/>
        </w:rPr>
        <w:t xml:space="preserve">The amendment reflects the amendment at Item 6, which repeals section 7 of the </w:t>
      </w:r>
      <w:r w:rsidR="001B43B7">
        <w:rPr>
          <w:rStyle w:val="BookTitle"/>
          <w:rFonts w:ascii="Arial" w:hAnsi="Arial" w:cs="Arial"/>
          <w:i w:val="0"/>
          <w:iCs w:val="0"/>
          <w:smallCaps w:val="0"/>
          <w:spacing w:val="0"/>
          <w:szCs w:val="24"/>
        </w:rPr>
        <w:t>SDA Conditions</w:t>
      </w:r>
      <w:r w:rsidRPr="00D0717D">
        <w:rPr>
          <w:rStyle w:val="BookTitle"/>
          <w:rFonts w:ascii="Arial" w:hAnsi="Arial" w:cs="Arial"/>
          <w:i w:val="0"/>
          <w:iCs w:val="0"/>
          <w:smallCaps w:val="0"/>
          <w:spacing w:val="0"/>
          <w:szCs w:val="24"/>
        </w:rPr>
        <w:t xml:space="preserve"> Rules.</w:t>
      </w:r>
      <w:r w:rsidR="00F20C21">
        <w:rPr>
          <w:rStyle w:val="BookTitle"/>
          <w:rFonts w:ascii="Arial" w:hAnsi="Arial" w:cs="Arial"/>
          <w:i w:val="0"/>
          <w:iCs w:val="0"/>
          <w:smallCaps w:val="0"/>
          <w:spacing w:val="0"/>
          <w:szCs w:val="24"/>
        </w:rPr>
        <w:t xml:space="preserve"> </w:t>
      </w:r>
    </w:p>
    <w:p w14:paraId="1D3D3340" w14:textId="77777777" w:rsidR="000A3526" w:rsidRDefault="000A3526"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 – Section 4</w:t>
      </w:r>
    </w:p>
    <w:p w14:paraId="4FE3DC11" w14:textId="7D050080" w:rsidR="000A3526" w:rsidRDefault="0083485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3</w:t>
      </w:r>
      <w:r w:rsidR="000A352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w:t>
      </w:r>
      <w:r w:rsidR="006A3625">
        <w:rPr>
          <w:rStyle w:val="BookTitle"/>
          <w:rFonts w:ascii="Arial" w:hAnsi="Arial" w:cs="Arial"/>
          <w:i w:val="0"/>
          <w:iCs w:val="0"/>
          <w:smallCaps w:val="0"/>
          <w:spacing w:val="0"/>
          <w:szCs w:val="24"/>
        </w:rPr>
        <w:t>ntroduces</w:t>
      </w:r>
      <w:r w:rsidR="000A3526">
        <w:rPr>
          <w:rStyle w:val="BookTitle"/>
          <w:rFonts w:ascii="Arial" w:hAnsi="Arial" w:cs="Arial"/>
          <w:i w:val="0"/>
          <w:iCs w:val="0"/>
          <w:smallCaps w:val="0"/>
          <w:spacing w:val="0"/>
          <w:szCs w:val="24"/>
        </w:rPr>
        <w:t xml:space="preserve"> a definition of ‘enrolled’</w:t>
      </w:r>
      <w:r>
        <w:rPr>
          <w:rStyle w:val="BookTitle"/>
          <w:rFonts w:ascii="Arial" w:hAnsi="Arial" w:cs="Arial"/>
          <w:i w:val="0"/>
          <w:iCs w:val="0"/>
          <w:smallCaps w:val="0"/>
          <w:spacing w:val="0"/>
          <w:szCs w:val="24"/>
        </w:rPr>
        <w:t xml:space="preserve"> to</w:t>
      </w:r>
      <w:r w:rsidR="00D44335">
        <w:rPr>
          <w:rStyle w:val="BookTitle"/>
          <w:rFonts w:ascii="Arial" w:hAnsi="Arial" w:cs="Arial"/>
          <w:i w:val="0"/>
          <w:iCs w:val="0"/>
          <w:smallCaps w:val="0"/>
          <w:spacing w:val="0"/>
          <w:szCs w:val="24"/>
        </w:rPr>
        <w:t xml:space="preserve"> section 4 of the </w:t>
      </w:r>
      <w:r w:rsidR="001B43B7">
        <w:rPr>
          <w:rStyle w:val="BookTitle"/>
          <w:rFonts w:ascii="Arial" w:hAnsi="Arial" w:cs="Arial"/>
          <w:i w:val="0"/>
          <w:iCs w:val="0"/>
          <w:smallCaps w:val="0"/>
          <w:spacing w:val="0"/>
          <w:szCs w:val="24"/>
        </w:rPr>
        <w:t>SDA Conditions</w:t>
      </w:r>
      <w:r w:rsidR="00D44335">
        <w:rPr>
          <w:rStyle w:val="BookTitle"/>
          <w:rFonts w:ascii="Arial" w:hAnsi="Arial" w:cs="Arial"/>
          <w:i w:val="0"/>
          <w:iCs w:val="0"/>
          <w:smallCaps w:val="0"/>
          <w:spacing w:val="0"/>
          <w:szCs w:val="24"/>
        </w:rPr>
        <w:t xml:space="preserve"> Rules to reflect </w:t>
      </w:r>
      <w:r w:rsidR="00BB1A04">
        <w:rPr>
          <w:rStyle w:val="BookTitle"/>
          <w:rFonts w:ascii="Arial" w:hAnsi="Arial" w:cs="Arial"/>
          <w:i w:val="0"/>
          <w:iCs w:val="0"/>
          <w:smallCaps w:val="0"/>
          <w:spacing w:val="0"/>
          <w:szCs w:val="24"/>
        </w:rPr>
        <w:t>Part 3, Division 3 of the</w:t>
      </w:r>
      <w:r>
        <w:rPr>
          <w:rStyle w:val="BookTitle"/>
          <w:rFonts w:ascii="Arial" w:hAnsi="Arial" w:cs="Arial"/>
          <w:i w:val="0"/>
          <w:iCs w:val="0"/>
          <w:smallCaps w:val="0"/>
          <w:spacing w:val="0"/>
          <w:szCs w:val="24"/>
        </w:rPr>
        <w:t xml:space="preserve"> SDA Rules 20</w:t>
      </w:r>
      <w:r w:rsidR="00F01E40">
        <w:rPr>
          <w:rStyle w:val="BookTitle"/>
          <w:rFonts w:ascii="Arial" w:hAnsi="Arial" w:cs="Arial"/>
          <w:i w:val="0"/>
          <w:iCs w:val="0"/>
          <w:smallCaps w:val="0"/>
          <w:spacing w:val="0"/>
          <w:szCs w:val="24"/>
        </w:rPr>
        <w:t>20</w:t>
      </w:r>
      <w:r>
        <w:rPr>
          <w:rStyle w:val="BookTitle"/>
          <w:rFonts w:ascii="Arial" w:hAnsi="Arial" w:cs="Arial"/>
          <w:i w:val="0"/>
          <w:iCs w:val="0"/>
          <w:smallCaps w:val="0"/>
          <w:spacing w:val="0"/>
          <w:szCs w:val="24"/>
        </w:rPr>
        <w:t xml:space="preserve"> in relation to </w:t>
      </w:r>
      <w:r w:rsidR="00D0717D">
        <w:rPr>
          <w:rStyle w:val="BookTitle"/>
          <w:rFonts w:ascii="Arial" w:hAnsi="Arial" w:cs="Arial"/>
          <w:i w:val="0"/>
          <w:iCs w:val="0"/>
          <w:smallCaps w:val="0"/>
          <w:spacing w:val="0"/>
          <w:szCs w:val="24"/>
        </w:rPr>
        <w:t>the enrolment of</w:t>
      </w:r>
      <w:r w:rsidR="00361170">
        <w:rPr>
          <w:rStyle w:val="BookTitle"/>
          <w:rFonts w:ascii="Arial" w:hAnsi="Arial" w:cs="Arial"/>
          <w:i w:val="0"/>
          <w:iCs w:val="0"/>
          <w:smallCaps w:val="0"/>
          <w:spacing w:val="0"/>
          <w:szCs w:val="24"/>
        </w:rPr>
        <w:t> </w:t>
      </w:r>
      <w:r w:rsidR="00D0717D">
        <w:rPr>
          <w:rStyle w:val="BookTitle"/>
          <w:rFonts w:ascii="Arial" w:hAnsi="Arial" w:cs="Arial"/>
          <w:i w:val="0"/>
          <w:iCs w:val="0"/>
          <w:smallCaps w:val="0"/>
          <w:spacing w:val="0"/>
          <w:szCs w:val="24"/>
        </w:rPr>
        <w:t>dwellings to</w:t>
      </w:r>
      <w:r>
        <w:rPr>
          <w:rStyle w:val="BookTitle"/>
          <w:rFonts w:ascii="Arial" w:hAnsi="Arial" w:cs="Arial"/>
          <w:i w:val="0"/>
          <w:iCs w:val="0"/>
          <w:smallCaps w:val="0"/>
          <w:spacing w:val="0"/>
          <w:szCs w:val="24"/>
        </w:rPr>
        <w:t xml:space="preserve"> provide SDA</w:t>
      </w:r>
      <w:r w:rsidR="00D44335">
        <w:rPr>
          <w:rStyle w:val="BookTitle"/>
          <w:rFonts w:ascii="Arial" w:hAnsi="Arial" w:cs="Arial"/>
          <w:i w:val="0"/>
          <w:iCs w:val="0"/>
          <w:smallCaps w:val="0"/>
          <w:spacing w:val="0"/>
          <w:szCs w:val="24"/>
        </w:rPr>
        <w:t xml:space="preserve">. The definition provides that </w:t>
      </w:r>
      <w:r>
        <w:rPr>
          <w:rStyle w:val="BookTitle"/>
          <w:rFonts w:ascii="Arial" w:hAnsi="Arial" w:cs="Arial"/>
          <w:i w:val="0"/>
          <w:iCs w:val="0"/>
          <w:smallCaps w:val="0"/>
          <w:spacing w:val="0"/>
          <w:szCs w:val="24"/>
        </w:rPr>
        <w:t xml:space="preserve">the definition of </w:t>
      </w:r>
      <w:r w:rsidR="00D44335">
        <w:rPr>
          <w:rStyle w:val="BookTitle"/>
          <w:rFonts w:ascii="Arial" w:hAnsi="Arial" w:cs="Arial"/>
          <w:i w:val="0"/>
          <w:iCs w:val="0"/>
          <w:smallCaps w:val="0"/>
          <w:spacing w:val="0"/>
          <w:szCs w:val="24"/>
        </w:rPr>
        <w:t>‘enrolled’, in</w:t>
      </w:r>
      <w:r w:rsidR="00361170">
        <w:rPr>
          <w:rStyle w:val="BookTitle"/>
          <w:rFonts w:ascii="Arial" w:hAnsi="Arial" w:cs="Arial"/>
          <w:i w:val="0"/>
          <w:iCs w:val="0"/>
          <w:smallCaps w:val="0"/>
          <w:spacing w:val="0"/>
          <w:szCs w:val="24"/>
        </w:rPr>
        <w:t> </w:t>
      </w:r>
      <w:r w:rsidR="00D44335">
        <w:rPr>
          <w:rStyle w:val="BookTitle"/>
          <w:rFonts w:ascii="Arial" w:hAnsi="Arial" w:cs="Arial"/>
          <w:i w:val="0"/>
          <w:iCs w:val="0"/>
          <w:smallCaps w:val="0"/>
          <w:spacing w:val="0"/>
          <w:szCs w:val="24"/>
        </w:rPr>
        <w:t>relation to a dwelling, means a dwelling enrolled to provide SDA under the SDA Rules 20</w:t>
      </w:r>
      <w:r w:rsidR="00F01E40">
        <w:rPr>
          <w:rStyle w:val="BookTitle"/>
          <w:rFonts w:ascii="Arial" w:hAnsi="Arial" w:cs="Arial"/>
          <w:i w:val="0"/>
          <w:iCs w:val="0"/>
          <w:smallCaps w:val="0"/>
          <w:spacing w:val="0"/>
          <w:szCs w:val="24"/>
        </w:rPr>
        <w:t>20</w:t>
      </w:r>
      <w:r w:rsidR="00D4433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amendment also reflects the amendment to sections 6 and 7 of the </w:t>
      </w:r>
      <w:r w:rsidR="001B43B7">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 </w:t>
      </w:r>
      <w:r w:rsidR="008B4BC4">
        <w:rPr>
          <w:rStyle w:val="BookTitle"/>
          <w:rFonts w:ascii="Arial" w:hAnsi="Arial" w:cs="Arial"/>
          <w:i w:val="0"/>
          <w:iCs w:val="0"/>
          <w:smallCaps w:val="0"/>
          <w:spacing w:val="0"/>
          <w:szCs w:val="24"/>
        </w:rPr>
        <w:t xml:space="preserve">contained </w:t>
      </w:r>
      <w:r>
        <w:rPr>
          <w:rStyle w:val="BookTitle"/>
          <w:rFonts w:ascii="Arial" w:hAnsi="Arial" w:cs="Arial"/>
          <w:i w:val="0"/>
          <w:iCs w:val="0"/>
          <w:smallCaps w:val="0"/>
          <w:spacing w:val="0"/>
          <w:szCs w:val="24"/>
        </w:rPr>
        <w:t xml:space="preserve">at Item </w:t>
      </w:r>
      <w:r w:rsidR="00D0717D">
        <w:rPr>
          <w:rStyle w:val="BookTitle"/>
          <w:rFonts w:ascii="Arial" w:hAnsi="Arial" w:cs="Arial"/>
          <w:i w:val="0"/>
          <w:iCs w:val="0"/>
          <w:smallCaps w:val="0"/>
          <w:spacing w:val="0"/>
          <w:szCs w:val="24"/>
        </w:rPr>
        <w:t xml:space="preserve">6. </w:t>
      </w:r>
    </w:p>
    <w:p w14:paraId="737E4C64" w14:textId="77777777" w:rsidR="0083485C" w:rsidRDefault="0083485C"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4 – Section 4</w:t>
      </w:r>
    </w:p>
    <w:p w14:paraId="4F459ED3" w14:textId="77777777" w:rsidR="0083485C" w:rsidRDefault="0083485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4 repeals definitions to the following terms contained in section 4 of the </w:t>
      </w:r>
      <w:r w:rsidR="001B43B7">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w:t>
      </w:r>
    </w:p>
    <w:p w14:paraId="3CEAE04A"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existing stock</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19AB5658"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intentional community</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5D1C312E"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legacy stock</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1D9788EE"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long term accommodation</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596CD66B"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new build</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3F6ABD68"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permanent dwellings</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7CF12641"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SDA building type</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4A5585E5"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SDA design category</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4DFE8CD0" w14:textId="77777777" w:rsidR="0083485C" w:rsidRP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SDA type</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396CF39C" w14:textId="77777777" w:rsidR="0083485C" w:rsidRDefault="0083485C" w:rsidP="0083485C">
      <w:pPr>
        <w:pStyle w:val="ListParagraph"/>
        <w:numPr>
          <w:ilvl w:val="0"/>
          <w:numId w:val="17"/>
        </w:numPr>
        <w:rPr>
          <w:rStyle w:val="BookTitle"/>
          <w:rFonts w:ascii="Arial" w:hAnsi="Arial" w:cs="Arial"/>
          <w:i w:val="0"/>
          <w:iCs w:val="0"/>
          <w:smallCaps w:val="0"/>
          <w:spacing w:val="0"/>
          <w:szCs w:val="24"/>
        </w:rPr>
      </w:pPr>
      <w:r w:rsidRPr="0083485C">
        <w:rPr>
          <w:rStyle w:val="BookTitle"/>
          <w:rFonts w:ascii="Arial" w:hAnsi="Arial" w:cs="Arial"/>
          <w:i w:val="0"/>
          <w:iCs w:val="0"/>
          <w:smallCaps w:val="0"/>
          <w:spacing w:val="0"/>
          <w:szCs w:val="24"/>
        </w:rPr>
        <w:t xml:space="preserve">definition of </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single parcel of land</w:t>
      </w:r>
      <w:r>
        <w:rPr>
          <w:rStyle w:val="BookTitle"/>
          <w:rFonts w:ascii="Arial" w:hAnsi="Arial" w:cs="Arial"/>
          <w:i w:val="0"/>
          <w:iCs w:val="0"/>
          <w:smallCaps w:val="0"/>
          <w:spacing w:val="0"/>
          <w:szCs w:val="24"/>
        </w:rPr>
        <w:t>’</w:t>
      </w:r>
      <w:r w:rsidRPr="0083485C">
        <w:rPr>
          <w:rStyle w:val="BookTitle"/>
          <w:rFonts w:ascii="Arial" w:hAnsi="Arial" w:cs="Arial"/>
          <w:i w:val="0"/>
          <w:iCs w:val="0"/>
          <w:smallCaps w:val="0"/>
          <w:spacing w:val="0"/>
          <w:szCs w:val="24"/>
        </w:rPr>
        <w:t>.</w:t>
      </w:r>
    </w:p>
    <w:p w14:paraId="23CA7EAA" w14:textId="43F12782" w:rsidR="0083485C" w:rsidRDefault="0083485C" w:rsidP="00F20C21">
      <w:pPr>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reflects </w:t>
      </w:r>
      <w:r w:rsidR="008B4BC4">
        <w:rPr>
          <w:rStyle w:val="BookTitle"/>
          <w:rFonts w:ascii="Arial" w:hAnsi="Arial" w:cs="Arial"/>
          <w:i w:val="0"/>
          <w:iCs w:val="0"/>
          <w:smallCaps w:val="0"/>
          <w:spacing w:val="0"/>
          <w:szCs w:val="24"/>
        </w:rPr>
        <w:t xml:space="preserve">the amendments to the </w:t>
      </w:r>
      <w:r w:rsidR="001B43B7">
        <w:rPr>
          <w:rStyle w:val="BookTitle"/>
          <w:rFonts w:ascii="Arial" w:hAnsi="Arial" w:cs="Arial"/>
          <w:i w:val="0"/>
          <w:iCs w:val="0"/>
          <w:smallCaps w:val="0"/>
          <w:spacing w:val="0"/>
          <w:szCs w:val="24"/>
        </w:rPr>
        <w:t>SDA Conditions</w:t>
      </w:r>
      <w:r w:rsidR="008B4BC4">
        <w:rPr>
          <w:rStyle w:val="BookTitle"/>
          <w:rFonts w:ascii="Arial" w:hAnsi="Arial" w:cs="Arial"/>
          <w:i w:val="0"/>
          <w:iCs w:val="0"/>
          <w:smallCaps w:val="0"/>
          <w:spacing w:val="0"/>
          <w:szCs w:val="24"/>
        </w:rPr>
        <w:t xml:space="preserve"> Rules contained in</w:t>
      </w:r>
      <w:r w:rsidR="00361170">
        <w:rPr>
          <w:rStyle w:val="BookTitle"/>
          <w:rFonts w:ascii="Arial" w:hAnsi="Arial" w:cs="Arial"/>
          <w:i w:val="0"/>
          <w:iCs w:val="0"/>
          <w:smallCaps w:val="0"/>
          <w:spacing w:val="0"/>
          <w:szCs w:val="24"/>
        </w:rPr>
        <w:t> </w:t>
      </w:r>
      <w:r w:rsidR="00D0717D">
        <w:rPr>
          <w:rStyle w:val="BookTitle"/>
          <w:rFonts w:ascii="Arial" w:hAnsi="Arial" w:cs="Arial"/>
          <w:i w:val="0"/>
          <w:iCs w:val="0"/>
          <w:smallCaps w:val="0"/>
          <w:spacing w:val="0"/>
          <w:szCs w:val="24"/>
        </w:rPr>
        <w:t>Items 6, 7 and 8. These amendments repeal section</w:t>
      </w:r>
      <w:r w:rsidR="00884E97">
        <w:rPr>
          <w:rStyle w:val="BookTitle"/>
          <w:rFonts w:ascii="Arial" w:hAnsi="Arial" w:cs="Arial"/>
          <w:i w:val="0"/>
          <w:iCs w:val="0"/>
          <w:smallCaps w:val="0"/>
          <w:spacing w:val="0"/>
          <w:szCs w:val="24"/>
        </w:rPr>
        <w:t>s</w:t>
      </w:r>
      <w:r w:rsidR="00D0717D">
        <w:rPr>
          <w:rStyle w:val="BookTitle"/>
          <w:rFonts w:ascii="Arial" w:hAnsi="Arial" w:cs="Arial"/>
          <w:i w:val="0"/>
          <w:iCs w:val="0"/>
          <w:smallCaps w:val="0"/>
          <w:spacing w:val="0"/>
          <w:szCs w:val="24"/>
        </w:rPr>
        <w:t xml:space="preserve"> 6, 7, 12 and 13, and Parts 3, 4 and 5 of the </w:t>
      </w:r>
      <w:r w:rsidR="001B43B7">
        <w:rPr>
          <w:rStyle w:val="BookTitle"/>
          <w:rFonts w:ascii="Arial" w:hAnsi="Arial" w:cs="Arial"/>
          <w:i w:val="0"/>
          <w:iCs w:val="0"/>
          <w:smallCaps w:val="0"/>
          <w:spacing w:val="0"/>
          <w:szCs w:val="24"/>
        </w:rPr>
        <w:t>SDA Conditions</w:t>
      </w:r>
      <w:r w:rsidR="00D0717D">
        <w:rPr>
          <w:rStyle w:val="BookTitle"/>
          <w:rFonts w:ascii="Arial" w:hAnsi="Arial" w:cs="Arial"/>
          <w:i w:val="0"/>
          <w:iCs w:val="0"/>
          <w:smallCaps w:val="0"/>
          <w:spacing w:val="0"/>
          <w:szCs w:val="24"/>
        </w:rPr>
        <w:t xml:space="preserve"> Rules which contain </w:t>
      </w:r>
      <w:r w:rsidR="00E010FC">
        <w:rPr>
          <w:rStyle w:val="BookTitle"/>
          <w:rFonts w:ascii="Arial" w:hAnsi="Arial" w:cs="Arial"/>
          <w:i w:val="0"/>
          <w:iCs w:val="0"/>
          <w:smallCaps w:val="0"/>
          <w:spacing w:val="0"/>
          <w:szCs w:val="24"/>
        </w:rPr>
        <w:t xml:space="preserve">the only </w:t>
      </w:r>
      <w:r w:rsidR="00D0717D">
        <w:rPr>
          <w:rStyle w:val="BookTitle"/>
          <w:rFonts w:ascii="Arial" w:hAnsi="Arial" w:cs="Arial"/>
          <w:i w:val="0"/>
          <w:iCs w:val="0"/>
          <w:smallCaps w:val="0"/>
          <w:spacing w:val="0"/>
          <w:szCs w:val="24"/>
        </w:rPr>
        <w:t>references to these terms</w:t>
      </w:r>
      <w:r w:rsidR="008B4BC4">
        <w:rPr>
          <w:rStyle w:val="BookTitle"/>
          <w:rFonts w:ascii="Arial" w:hAnsi="Arial" w:cs="Arial"/>
          <w:i w:val="0"/>
          <w:iCs w:val="0"/>
          <w:smallCaps w:val="0"/>
          <w:spacing w:val="0"/>
          <w:szCs w:val="24"/>
        </w:rPr>
        <w:t xml:space="preserve">. </w:t>
      </w:r>
    </w:p>
    <w:p w14:paraId="2A6A152D" w14:textId="77777777" w:rsidR="00D0717D" w:rsidRPr="00D0717D" w:rsidRDefault="00D0717D" w:rsidP="00F20C21">
      <w:pPr>
        <w:keepNext/>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5 – Section 4 (definition of </w:t>
      </w:r>
      <w:r>
        <w:rPr>
          <w:rStyle w:val="BookTitle"/>
          <w:rFonts w:ascii="Arial" w:hAnsi="Arial" w:cs="Arial"/>
          <w:b/>
          <w:iCs w:val="0"/>
          <w:smallCaps w:val="0"/>
          <w:spacing w:val="0"/>
          <w:szCs w:val="24"/>
        </w:rPr>
        <w:t>specialist disability accommodation</w:t>
      </w:r>
      <w:r>
        <w:rPr>
          <w:rStyle w:val="BookTitle"/>
          <w:rFonts w:ascii="Arial" w:hAnsi="Arial" w:cs="Arial"/>
          <w:b/>
          <w:i w:val="0"/>
          <w:iCs w:val="0"/>
          <w:smallCaps w:val="0"/>
          <w:spacing w:val="0"/>
          <w:szCs w:val="24"/>
        </w:rPr>
        <w:t>)</w:t>
      </w:r>
    </w:p>
    <w:p w14:paraId="42BB3BE2" w14:textId="36641B8B" w:rsidR="00D0717D" w:rsidRDefault="00D0717D" w:rsidP="00D0717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5 repeals the definition of ‘specialist disability accommodation’ </w:t>
      </w:r>
      <w:r w:rsidR="005A3414">
        <w:rPr>
          <w:rStyle w:val="BookTitle"/>
          <w:rFonts w:ascii="Arial" w:hAnsi="Arial" w:cs="Arial"/>
          <w:i w:val="0"/>
          <w:iCs w:val="0"/>
          <w:smallCaps w:val="0"/>
          <w:spacing w:val="0"/>
          <w:szCs w:val="24"/>
        </w:rPr>
        <w:t>in</w:t>
      </w:r>
      <w:r>
        <w:rPr>
          <w:rStyle w:val="BookTitle"/>
          <w:rFonts w:ascii="Arial" w:hAnsi="Arial" w:cs="Arial"/>
          <w:i w:val="0"/>
          <w:iCs w:val="0"/>
          <w:smallCaps w:val="0"/>
          <w:spacing w:val="0"/>
          <w:szCs w:val="24"/>
        </w:rPr>
        <w:t xml:space="preserve"> section 4 of</w:t>
      </w:r>
      <w:r w:rsidR="00361170">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the </w:t>
      </w:r>
      <w:r w:rsidR="001B43B7">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 and replaces it with a new definition. The new definition provides that ‘specialist disability accommodation’ </w:t>
      </w:r>
      <w:r w:rsidRPr="00D0717D">
        <w:rPr>
          <w:rStyle w:val="BookTitle"/>
          <w:rFonts w:ascii="Arial" w:hAnsi="Arial" w:cs="Arial"/>
          <w:i w:val="0"/>
          <w:iCs w:val="0"/>
          <w:smallCaps w:val="0"/>
          <w:spacing w:val="0"/>
          <w:szCs w:val="24"/>
        </w:rPr>
        <w:t>means accommodation for a</w:t>
      </w:r>
      <w:r w:rsidR="00361170">
        <w:rPr>
          <w:rStyle w:val="BookTitle"/>
          <w:rFonts w:ascii="Arial" w:hAnsi="Arial" w:cs="Arial"/>
          <w:i w:val="0"/>
          <w:iCs w:val="0"/>
          <w:smallCaps w:val="0"/>
          <w:spacing w:val="0"/>
          <w:szCs w:val="24"/>
        </w:rPr>
        <w:t> </w:t>
      </w:r>
      <w:r w:rsidRPr="00D0717D">
        <w:rPr>
          <w:rStyle w:val="BookTitle"/>
          <w:rFonts w:ascii="Arial" w:hAnsi="Arial" w:cs="Arial"/>
          <w:i w:val="0"/>
          <w:iCs w:val="0"/>
          <w:smallCaps w:val="0"/>
          <w:spacing w:val="0"/>
          <w:szCs w:val="24"/>
        </w:rPr>
        <w:t xml:space="preserve">person who requires specialist housing solutions, including to assist with the delivery of supports that cater for the person’s extreme functional impairment </w:t>
      </w:r>
      <w:r w:rsidR="0003778A">
        <w:rPr>
          <w:rStyle w:val="BookTitle"/>
          <w:rFonts w:ascii="Arial" w:hAnsi="Arial" w:cs="Arial"/>
          <w:i w:val="0"/>
          <w:iCs w:val="0"/>
          <w:smallCaps w:val="0"/>
          <w:spacing w:val="0"/>
          <w:szCs w:val="24"/>
        </w:rPr>
        <w:t>or very high support needs. The definition makes clear that specialist disability accommodation d</w:t>
      </w:r>
      <w:r w:rsidRPr="00D0717D">
        <w:rPr>
          <w:rStyle w:val="BookTitle"/>
          <w:rFonts w:ascii="Arial" w:hAnsi="Arial" w:cs="Arial"/>
          <w:i w:val="0"/>
          <w:iCs w:val="0"/>
          <w:smallCaps w:val="0"/>
          <w:spacing w:val="0"/>
          <w:szCs w:val="24"/>
        </w:rPr>
        <w:t>oes not include supports delivered to the person while the person is living in the accommodation.</w:t>
      </w:r>
      <w:r w:rsidR="0003778A">
        <w:rPr>
          <w:rStyle w:val="BookTitle"/>
          <w:rFonts w:ascii="Arial" w:hAnsi="Arial" w:cs="Arial"/>
          <w:i w:val="0"/>
          <w:iCs w:val="0"/>
          <w:smallCaps w:val="0"/>
          <w:spacing w:val="0"/>
          <w:szCs w:val="24"/>
        </w:rPr>
        <w:t xml:space="preserve"> Item 5 reflects the definition of ‘specialist disability accommodation’ contained in</w:t>
      </w:r>
      <w:r w:rsidR="00BB1A04">
        <w:rPr>
          <w:rStyle w:val="BookTitle"/>
          <w:rFonts w:ascii="Arial" w:hAnsi="Arial" w:cs="Arial"/>
          <w:i w:val="0"/>
          <w:iCs w:val="0"/>
          <w:smallCaps w:val="0"/>
          <w:spacing w:val="0"/>
          <w:szCs w:val="24"/>
        </w:rPr>
        <w:t xml:space="preserve"> section 5 of</w:t>
      </w:r>
      <w:r w:rsidR="0003778A">
        <w:rPr>
          <w:rStyle w:val="BookTitle"/>
          <w:rFonts w:ascii="Arial" w:hAnsi="Arial" w:cs="Arial"/>
          <w:i w:val="0"/>
          <w:iCs w:val="0"/>
          <w:smallCaps w:val="0"/>
          <w:spacing w:val="0"/>
          <w:szCs w:val="24"/>
        </w:rPr>
        <w:t xml:space="preserve"> the SDA Rules 20</w:t>
      </w:r>
      <w:r w:rsidR="00F01E40">
        <w:rPr>
          <w:rStyle w:val="BookTitle"/>
          <w:rFonts w:ascii="Arial" w:hAnsi="Arial" w:cs="Arial"/>
          <w:i w:val="0"/>
          <w:iCs w:val="0"/>
          <w:smallCaps w:val="0"/>
          <w:spacing w:val="0"/>
          <w:szCs w:val="24"/>
        </w:rPr>
        <w:t>20</w:t>
      </w:r>
      <w:r w:rsidR="0003778A">
        <w:rPr>
          <w:rStyle w:val="BookTitle"/>
          <w:rFonts w:ascii="Arial" w:hAnsi="Arial" w:cs="Arial"/>
          <w:i w:val="0"/>
          <w:iCs w:val="0"/>
          <w:smallCaps w:val="0"/>
          <w:spacing w:val="0"/>
          <w:szCs w:val="24"/>
        </w:rPr>
        <w:t xml:space="preserve">. </w:t>
      </w:r>
    </w:p>
    <w:p w14:paraId="23F53375" w14:textId="77777777" w:rsidR="0003778A" w:rsidRDefault="0003778A" w:rsidP="00D0717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6 – Sections 6 and 7 </w:t>
      </w:r>
    </w:p>
    <w:p w14:paraId="10C3C7A1" w14:textId="349021FF" w:rsidR="00CC3F4C" w:rsidRDefault="0003778A" w:rsidP="00D0717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6 repeals sections 6 and 7 of the </w:t>
      </w:r>
      <w:r w:rsidR="00D079F6">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 and replaces it with a</w:t>
      </w:r>
      <w:r w:rsidR="00361170">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new section</w:t>
      </w:r>
      <w:r w:rsidR="00BB1A04">
        <w:rPr>
          <w:rStyle w:val="BookTitle"/>
          <w:rFonts w:ascii="Arial" w:hAnsi="Arial" w:cs="Arial"/>
          <w:i w:val="0"/>
          <w:iCs w:val="0"/>
          <w:smallCaps w:val="0"/>
          <w:spacing w:val="0"/>
          <w:szCs w:val="24"/>
        </w:rPr>
        <w:t xml:space="preserve"> 6</w:t>
      </w:r>
      <w:r>
        <w:rPr>
          <w:rStyle w:val="BookTitle"/>
          <w:rFonts w:ascii="Arial" w:hAnsi="Arial" w:cs="Arial"/>
          <w:i w:val="0"/>
          <w:iCs w:val="0"/>
          <w:smallCaps w:val="0"/>
          <w:spacing w:val="0"/>
          <w:szCs w:val="24"/>
        </w:rPr>
        <w:t>. The new section provides that the registration of a specialist disability accommodation provider is subject to certain conditions, including that the provider does not provide SDA in a dwelling, unless that dwelling is enrolled; the</w:t>
      </w:r>
      <w:r w:rsidR="003C53A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provider does not apply to enrol a dwelling unless the dwelling meets the requirements contained in section 25(4) of the SDA Rules 20</w:t>
      </w:r>
      <w:r w:rsidR="00F01E40">
        <w:rPr>
          <w:rStyle w:val="BookTitle"/>
          <w:rFonts w:ascii="Arial" w:hAnsi="Arial" w:cs="Arial"/>
          <w:i w:val="0"/>
          <w:iCs w:val="0"/>
          <w:smallCaps w:val="0"/>
          <w:spacing w:val="0"/>
          <w:szCs w:val="24"/>
        </w:rPr>
        <w:t>20</w:t>
      </w:r>
      <w:r>
        <w:rPr>
          <w:rStyle w:val="BookTitle"/>
          <w:rFonts w:ascii="Arial" w:hAnsi="Arial" w:cs="Arial"/>
          <w:i w:val="0"/>
          <w:iCs w:val="0"/>
          <w:smallCaps w:val="0"/>
          <w:spacing w:val="0"/>
          <w:szCs w:val="24"/>
        </w:rPr>
        <w:t xml:space="preserve">; and the provider ensures that all of the provider’s enrolled </w:t>
      </w:r>
      <w:r w:rsidR="006979BA" w:rsidRPr="006979BA">
        <w:rPr>
          <w:rStyle w:val="BookTitle"/>
          <w:rFonts w:ascii="Arial" w:hAnsi="Arial" w:cs="Arial"/>
          <w:i w:val="0"/>
          <w:iCs w:val="0"/>
          <w:smallCaps w:val="0"/>
          <w:spacing w:val="0"/>
          <w:szCs w:val="24"/>
        </w:rPr>
        <w:t>dwellings continue to meet those requirements.</w:t>
      </w:r>
      <w:r w:rsidR="00CC3F4C">
        <w:rPr>
          <w:rStyle w:val="BookTitle"/>
          <w:rFonts w:ascii="Arial" w:hAnsi="Arial" w:cs="Arial"/>
          <w:i w:val="0"/>
          <w:iCs w:val="0"/>
          <w:smallCaps w:val="0"/>
          <w:spacing w:val="0"/>
          <w:szCs w:val="24"/>
        </w:rPr>
        <w:t xml:space="preserve"> Item 6 reflects </w:t>
      </w:r>
      <w:r w:rsidR="00BB1A04">
        <w:rPr>
          <w:rStyle w:val="BookTitle"/>
          <w:rFonts w:ascii="Arial" w:hAnsi="Arial" w:cs="Arial"/>
          <w:i w:val="0"/>
          <w:iCs w:val="0"/>
          <w:smallCaps w:val="0"/>
          <w:spacing w:val="0"/>
          <w:szCs w:val="24"/>
        </w:rPr>
        <w:t xml:space="preserve">the enrolment criteria for dwellings at </w:t>
      </w:r>
      <w:r w:rsidR="00CC3F4C">
        <w:rPr>
          <w:rStyle w:val="BookTitle"/>
          <w:rFonts w:ascii="Arial" w:hAnsi="Arial" w:cs="Arial"/>
          <w:i w:val="0"/>
          <w:iCs w:val="0"/>
          <w:smallCaps w:val="0"/>
          <w:spacing w:val="0"/>
          <w:szCs w:val="24"/>
        </w:rPr>
        <w:t>section 26 of the</w:t>
      </w:r>
      <w:r w:rsidR="006979BA">
        <w:rPr>
          <w:rStyle w:val="BookTitle"/>
          <w:rFonts w:ascii="Arial" w:hAnsi="Arial" w:cs="Arial"/>
          <w:i w:val="0"/>
          <w:iCs w:val="0"/>
          <w:smallCaps w:val="0"/>
          <w:spacing w:val="0"/>
          <w:szCs w:val="24"/>
        </w:rPr>
        <w:t xml:space="preserve"> SDA Rules 20</w:t>
      </w:r>
      <w:r w:rsidR="00F01E40">
        <w:rPr>
          <w:rStyle w:val="BookTitle"/>
          <w:rFonts w:ascii="Arial" w:hAnsi="Arial" w:cs="Arial"/>
          <w:i w:val="0"/>
          <w:iCs w:val="0"/>
          <w:smallCaps w:val="0"/>
          <w:spacing w:val="0"/>
          <w:szCs w:val="24"/>
        </w:rPr>
        <w:t>20</w:t>
      </w:r>
      <w:r w:rsidR="00CC3F4C">
        <w:rPr>
          <w:rStyle w:val="BookTitle"/>
          <w:rFonts w:ascii="Arial" w:hAnsi="Arial" w:cs="Arial"/>
          <w:i w:val="0"/>
          <w:iCs w:val="0"/>
          <w:smallCaps w:val="0"/>
          <w:spacing w:val="0"/>
          <w:szCs w:val="24"/>
        </w:rPr>
        <w:t xml:space="preserve">. </w:t>
      </w:r>
    </w:p>
    <w:p w14:paraId="41CE20D6" w14:textId="77777777" w:rsidR="0003778A" w:rsidRDefault="00CC3F4C" w:rsidP="00D0717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7 – Sections 12 and 13</w:t>
      </w:r>
    </w:p>
    <w:p w14:paraId="1BCE982C" w14:textId="18750BE8" w:rsidR="00CC3F4C" w:rsidRDefault="00CC3F4C" w:rsidP="00D0717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7 repeals sections 12 and 13 of the </w:t>
      </w:r>
      <w:r w:rsidR="00D079F6">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 </w:t>
      </w:r>
      <w:r w:rsidR="00E010FC">
        <w:rPr>
          <w:rStyle w:val="BookTitle"/>
          <w:rFonts w:ascii="Arial" w:hAnsi="Arial" w:cs="Arial"/>
          <w:i w:val="0"/>
          <w:iCs w:val="0"/>
          <w:smallCaps w:val="0"/>
          <w:spacing w:val="0"/>
          <w:szCs w:val="24"/>
        </w:rPr>
        <w:t>These conditions are now conditions of enrolment of a dwelling, provided for by sections 28 and 29 of</w:t>
      </w:r>
      <w:r w:rsidR="003C53AE">
        <w:rPr>
          <w:rStyle w:val="BookTitle"/>
          <w:rFonts w:ascii="Arial" w:hAnsi="Arial" w:cs="Arial"/>
          <w:i w:val="0"/>
          <w:iCs w:val="0"/>
          <w:smallCaps w:val="0"/>
          <w:spacing w:val="0"/>
          <w:szCs w:val="24"/>
        </w:rPr>
        <w:t> </w:t>
      </w:r>
      <w:r w:rsidR="00E010FC">
        <w:rPr>
          <w:rStyle w:val="BookTitle"/>
          <w:rFonts w:ascii="Arial" w:hAnsi="Arial" w:cs="Arial"/>
          <w:i w:val="0"/>
          <w:iCs w:val="0"/>
          <w:smallCaps w:val="0"/>
          <w:spacing w:val="0"/>
          <w:szCs w:val="24"/>
        </w:rPr>
        <w:t>the SDA Rules 20</w:t>
      </w:r>
      <w:r w:rsidR="00F01E40">
        <w:rPr>
          <w:rStyle w:val="BookTitle"/>
          <w:rFonts w:ascii="Arial" w:hAnsi="Arial" w:cs="Arial"/>
          <w:i w:val="0"/>
          <w:iCs w:val="0"/>
          <w:smallCaps w:val="0"/>
          <w:spacing w:val="0"/>
          <w:szCs w:val="24"/>
        </w:rPr>
        <w:t>20</w:t>
      </w:r>
      <w:r w:rsidR="00E010FC">
        <w:rPr>
          <w:rStyle w:val="BookTitle"/>
          <w:rFonts w:ascii="Arial" w:hAnsi="Arial" w:cs="Arial"/>
          <w:i w:val="0"/>
          <w:iCs w:val="0"/>
          <w:smallCaps w:val="0"/>
          <w:spacing w:val="0"/>
          <w:szCs w:val="24"/>
        </w:rPr>
        <w:t>.</w:t>
      </w:r>
    </w:p>
    <w:p w14:paraId="5FB08F13" w14:textId="77777777" w:rsidR="00DA2E75" w:rsidRDefault="00DA2E75" w:rsidP="00D0717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8 – Parts 3, 4 and 5</w:t>
      </w:r>
    </w:p>
    <w:p w14:paraId="136DA37F" w14:textId="0A8B9096" w:rsidR="00C37944" w:rsidRPr="00BC76EB" w:rsidRDefault="00DA2E75" w:rsidP="007C29B9">
      <w:pPr>
        <w:rPr>
          <w:rFonts w:ascii="Arial" w:eastAsiaTheme="majorEastAsia" w:hAnsi="Arial" w:cs="Arial"/>
          <w:b/>
          <w:bCs/>
          <w:szCs w:val="24"/>
        </w:rPr>
      </w:pPr>
      <w:r>
        <w:rPr>
          <w:rStyle w:val="BookTitle"/>
          <w:rFonts w:ascii="Arial" w:hAnsi="Arial" w:cs="Arial"/>
          <w:i w:val="0"/>
          <w:iCs w:val="0"/>
          <w:smallCaps w:val="0"/>
          <w:spacing w:val="0"/>
          <w:szCs w:val="24"/>
        </w:rPr>
        <w:t xml:space="preserve">Item 8 repeals Parts 3, 4 and 5 of the </w:t>
      </w:r>
      <w:r w:rsidR="00D079F6">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 and substitutes the Parts with a new Part 3</w:t>
      </w:r>
      <w:r w:rsidR="00E010FC">
        <w:rPr>
          <w:rStyle w:val="BookTitle"/>
          <w:rFonts w:ascii="Arial" w:hAnsi="Arial" w:cs="Arial"/>
          <w:i w:val="0"/>
          <w:iCs w:val="0"/>
          <w:smallCaps w:val="0"/>
          <w:spacing w:val="0"/>
          <w:szCs w:val="24"/>
        </w:rPr>
        <w:t>, providing application and transitional provisions</w:t>
      </w:r>
      <w:r>
        <w:rPr>
          <w:rStyle w:val="BookTitle"/>
          <w:rFonts w:ascii="Arial" w:hAnsi="Arial" w:cs="Arial"/>
          <w:i w:val="0"/>
          <w:iCs w:val="0"/>
          <w:smallCaps w:val="0"/>
          <w:spacing w:val="0"/>
          <w:szCs w:val="24"/>
        </w:rPr>
        <w:t>. Part</w:t>
      </w:r>
      <w:r w:rsidR="003C53A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3</w:t>
      </w:r>
      <w:r w:rsidR="003C53A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provides that the amendments made by the instrument to the </w:t>
      </w:r>
      <w:r w:rsidR="00D079F6">
        <w:rPr>
          <w:rStyle w:val="BookTitle"/>
          <w:rFonts w:ascii="Arial" w:hAnsi="Arial" w:cs="Arial"/>
          <w:i w:val="0"/>
          <w:iCs w:val="0"/>
          <w:smallCaps w:val="0"/>
          <w:spacing w:val="0"/>
          <w:szCs w:val="24"/>
        </w:rPr>
        <w:t>SDA Conditions</w:t>
      </w:r>
      <w:r>
        <w:rPr>
          <w:rStyle w:val="BookTitle"/>
          <w:rFonts w:ascii="Arial" w:hAnsi="Arial" w:cs="Arial"/>
          <w:i w:val="0"/>
          <w:iCs w:val="0"/>
          <w:smallCaps w:val="0"/>
          <w:spacing w:val="0"/>
          <w:szCs w:val="24"/>
        </w:rPr>
        <w:t xml:space="preserve"> Rules apply in relation to the registration of a specialist disability accommodation provider whether the registration occurred before, on or after the commencement the section. </w:t>
      </w:r>
      <w:r w:rsidR="00E010FC">
        <w:rPr>
          <w:rStyle w:val="BookTitle"/>
          <w:rFonts w:ascii="Arial" w:hAnsi="Arial" w:cs="Arial"/>
          <w:i w:val="0"/>
          <w:iCs w:val="0"/>
          <w:smallCaps w:val="0"/>
          <w:spacing w:val="0"/>
          <w:szCs w:val="24"/>
        </w:rPr>
        <w:t>Part 5 of the SDA Rules 20</w:t>
      </w:r>
      <w:r w:rsidR="00F01E40">
        <w:rPr>
          <w:rStyle w:val="BookTitle"/>
          <w:rFonts w:ascii="Arial" w:hAnsi="Arial" w:cs="Arial"/>
          <w:i w:val="0"/>
          <w:iCs w:val="0"/>
          <w:smallCaps w:val="0"/>
          <w:spacing w:val="0"/>
          <w:szCs w:val="24"/>
        </w:rPr>
        <w:t>20</w:t>
      </w:r>
      <w:r w:rsidR="00E010FC">
        <w:rPr>
          <w:rStyle w:val="BookTitle"/>
          <w:rFonts w:ascii="Arial" w:hAnsi="Arial" w:cs="Arial"/>
          <w:i w:val="0"/>
          <w:iCs w:val="0"/>
          <w:smallCaps w:val="0"/>
          <w:spacing w:val="0"/>
          <w:szCs w:val="24"/>
        </w:rPr>
        <w:t xml:space="preserve"> provides for transition of dwellings enrolled by</w:t>
      </w:r>
      <w:r w:rsidR="003C53AE">
        <w:rPr>
          <w:rStyle w:val="BookTitle"/>
          <w:rFonts w:ascii="Arial" w:hAnsi="Arial" w:cs="Arial"/>
          <w:i w:val="0"/>
          <w:iCs w:val="0"/>
          <w:smallCaps w:val="0"/>
          <w:spacing w:val="0"/>
          <w:szCs w:val="24"/>
        </w:rPr>
        <w:t> </w:t>
      </w:r>
      <w:r w:rsidR="00E010FC">
        <w:rPr>
          <w:rStyle w:val="BookTitle"/>
          <w:rFonts w:ascii="Arial" w:hAnsi="Arial" w:cs="Arial"/>
          <w:i w:val="0"/>
          <w:iCs w:val="0"/>
          <w:smallCaps w:val="0"/>
          <w:spacing w:val="0"/>
          <w:szCs w:val="24"/>
        </w:rPr>
        <w:t xml:space="preserve">the Commissioner to enrolment by the CEO, so that no </w:t>
      </w:r>
      <w:r w:rsidR="00884E97">
        <w:rPr>
          <w:rStyle w:val="BookTitle"/>
          <w:rFonts w:ascii="Arial" w:hAnsi="Arial" w:cs="Arial"/>
          <w:i w:val="0"/>
          <w:iCs w:val="0"/>
          <w:smallCaps w:val="0"/>
          <w:spacing w:val="0"/>
          <w:szCs w:val="24"/>
        </w:rPr>
        <w:t xml:space="preserve">current </w:t>
      </w:r>
      <w:r w:rsidR="00E010FC">
        <w:rPr>
          <w:rStyle w:val="BookTitle"/>
          <w:rFonts w:ascii="Arial" w:hAnsi="Arial" w:cs="Arial"/>
          <w:i w:val="0"/>
          <w:iCs w:val="0"/>
          <w:smallCaps w:val="0"/>
          <w:spacing w:val="0"/>
          <w:szCs w:val="24"/>
        </w:rPr>
        <w:t xml:space="preserve">provider </w:t>
      </w:r>
      <w:r w:rsidR="00884E97">
        <w:rPr>
          <w:rStyle w:val="BookTitle"/>
          <w:rFonts w:ascii="Arial" w:hAnsi="Arial" w:cs="Arial"/>
          <w:i w:val="0"/>
          <w:iCs w:val="0"/>
          <w:smallCaps w:val="0"/>
          <w:spacing w:val="0"/>
          <w:szCs w:val="24"/>
        </w:rPr>
        <w:t>is</w:t>
      </w:r>
      <w:r w:rsidR="003C53AE">
        <w:rPr>
          <w:rStyle w:val="BookTitle"/>
          <w:rFonts w:ascii="Arial" w:hAnsi="Arial" w:cs="Arial"/>
          <w:i w:val="0"/>
          <w:iCs w:val="0"/>
          <w:smallCaps w:val="0"/>
          <w:spacing w:val="0"/>
          <w:szCs w:val="24"/>
        </w:rPr>
        <w:t> </w:t>
      </w:r>
      <w:r w:rsidR="00E010FC">
        <w:rPr>
          <w:rStyle w:val="BookTitle"/>
          <w:rFonts w:ascii="Arial" w:hAnsi="Arial" w:cs="Arial"/>
          <w:i w:val="0"/>
          <w:iCs w:val="0"/>
          <w:smallCaps w:val="0"/>
          <w:spacing w:val="0"/>
          <w:szCs w:val="24"/>
        </w:rPr>
        <w:t>adversely affected by these amendments.</w:t>
      </w:r>
      <w:bookmarkStart w:id="1" w:name="_Toc290210739"/>
      <w:r w:rsidR="00884E97">
        <w:rPr>
          <w:rStyle w:val="BookTitle"/>
          <w:rFonts w:ascii="Arial" w:hAnsi="Arial" w:cs="Arial"/>
          <w:i w:val="0"/>
          <w:iCs w:val="0"/>
          <w:smallCaps w:val="0"/>
          <w:spacing w:val="0"/>
          <w:szCs w:val="24"/>
        </w:rPr>
        <w:t xml:space="preserve"> The conditions imposed by this Rule together with the SDA Rules 20</w:t>
      </w:r>
      <w:r w:rsidR="00F01E40">
        <w:rPr>
          <w:rStyle w:val="BookTitle"/>
          <w:rFonts w:ascii="Arial" w:hAnsi="Arial" w:cs="Arial"/>
          <w:i w:val="0"/>
          <w:iCs w:val="0"/>
          <w:smallCaps w:val="0"/>
          <w:spacing w:val="0"/>
          <w:szCs w:val="24"/>
        </w:rPr>
        <w:t>20</w:t>
      </w:r>
      <w:r w:rsidR="00884E97">
        <w:rPr>
          <w:rStyle w:val="BookTitle"/>
          <w:rFonts w:ascii="Arial" w:hAnsi="Arial" w:cs="Arial"/>
          <w:i w:val="0"/>
          <w:iCs w:val="0"/>
          <w:smallCaps w:val="0"/>
          <w:spacing w:val="0"/>
          <w:szCs w:val="24"/>
        </w:rPr>
        <w:t xml:space="preserve"> </w:t>
      </w:r>
      <w:r w:rsidR="00BC24ED">
        <w:rPr>
          <w:rStyle w:val="BookTitle"/>
          <w:rFonts w:ascii="Arial" w:hAnsi="Arial" w:cs="Arial"/>
          <w:i w:val="0"/>
          <w:iCs w:val="0"/>
          <w:smallCaps w:val="0"/>
          <w:spacing w:val="0"/>
          <w:szCs w:val="24"/>
        </w:rPr>
        <w:t>include all conditions</w:t>
      </w:r>
      <w:r w:rsidR="00884E97">
        <w:rPr>
          <w:rStyle w:val="BookTitle"/>
          <w:rFonts w:ascii="Arial" w:hAnsi="Arial" w:cs="Arial"/>
          <w:i w:val="0"/>
          <w:iCs w:val="0"/>
          <w:smallCaps w:val="0"/>
          <w:spacing w:val="0"/>
          <w:szCs w:val="24"/>
        </w:rPr>
        <w:t xml:space="preserve"> previously </w:t>
      </w:r>
      <w:r w:rsidR="00BC24ED">
        <w:rPr>
          <w:rStyle w:val="BookTitle"/>
          <w:rFonts w:ascii="Arial" w:hAnsi="Arial" w:cs="Arial"/>
          <w:i w:val="0"/>
          <w:iCs w:val="0"/>
          <w:smallCaps w:val="0"/>
          <w:spacing w:val="0"/>
          <w:szCs w:val="24"/>
        </w:rPr>
        <w:t>applying to</w:t>
      </w:r>
      <w:r w:rsidR="003C53AE">
        <w:rPr>
          <w:rStyle w:val="BookTitle"/>
          <w:rFonts w:ascii="Arial" w:hAnsi="Arial" w:cs="Arial"/>
          <w:i w:val="0"/>
          <w:iCs w:val="0"/>
          <w:smallCaps w:val="0"/>
          <w:spacing w:val="0"/>
          <w:szCs w:val="24"/>
        </w:rPr>
        <w:t> </w:t>
      </w:r>
      <w:r w:rsidR="00BC24ED">
        <w:rPr>
          <w:rStyle w:val="BookTitle"/>
          <w:rFonts w:ascii="Arial" w:hAnsi="Arial" w:cs="Arial"/>
          <w:i w:val="0"/>
          <w:iCs w:val="0"/>
          <w:smallCaps w:val="0"/>
          <w:spacing w:val="0"/>
          <w:szCs w:val="24"/>
        </w:rPr>
        <w:t>providers, both in</w:t>
      </w:r>
      <w:r w:rsidR="003C53AE">
        <w:rPr>
          <w:rStyle w:val="BookTitle"/>
          <w:rFonts w:ascii="Arial" w:hAnsi="Arial" w:cs="Arial"/>
          <w:i w:val="0"/>
          <w:iCs w:val="0"/>
          <w:smallCaps w:val="0"/>
          <w:spacing w:val="0"/>
          <w:szCs w:val="24"/>
        </w:rPr>
        <w:t> </w:t>
      </w:r>
      <w:r w:rsidR="00BC24ED">
        <w:rPr>
          <w:rStyle w:val="BookTitle"/>
          <w:rFonts w:ascii="Arial" w:hAnsi="Arial" w:cs="Arial"/>
          <w:i w:val="0"/>
          <w:iCs w:val="0"/>
          <w:smallCaps w:val="0"/>
          <w:spacing w:val="0"/>
          <w:szCs w:val="24"/>
        </w:rPr>
        <w:t>a</w:t>
      </w:r>
      <w:r w:rsidR="003C53AE">
        <w:rPr>
          <w:rStyle w:val="BookTitle"/>
          <w:rFonts w:ascii="Arial" w:hAnsi="Arial" w:cs="Arial"/>
          <w:i w:val="0"/>
          <w:iCs w:val="0"/>
          <w:smallCaps w:val="0"/>
          <w:spacing w:val="0"/>
          <w:szCs w:val="24"/>
        </w:rPr>
        <w:t> </w:t>
      </w:r>
      <w:r w:rsidR="00BC24ED">
        <w:rPr>
          <w:rStyle w:val="BookTitle"/>
          <w:rFonts w:ascii="Arial" w:hAnsi="Arial" w:cs="Arial"/>
          <w:i w:val="0"/>
          <w:iCs w:val="0"/>
          <w:smallCaps w:val="0"/>
          <w:spacing w:val="0"/>
          <w:szCs w:val="24"/>
        </w:rPr>
        <w:t>participating jurisdiction or not</w:t>
      </w:r>
      <w:r w:rsidR="00884E97">
        <w:rPr>
          <w:rStyle w:val="BookTitle"/>
          <w:rFonts w:ascii="Arial" w:hAnsi="Arial" w:cs="Arial"/>
          <w:i w:val="0"/>
          <w:iCs w:val="0"/>
          <w:smallCaps w:val="0"/>
          <w:spacing w:val="0"/>
          <w:szCs w:val="24"/>
        </w:rPr>
        <w:t xml:space="preserve">. </w:t>
      </w:r>
      <w:r w:rsidR="00C37944" w:rsidRPr="00BC76EB">
        <w:rPr>
          <w:rFonts w:ascii="Arial" w:hAnsi="Arial" w:cs="Arial"/>
          <w:szCs w:val="24"/>
        </w:rPr>
        <w:br w:type="page"/>
      </w:r>
    </w:p>
    <w:p w14:paraId="7025FF93" w14:textId="77777777" w:rsidR="00EC6FED" w:rsidRDefault="006546B7" w:rsidP="002A2B2D">
      <w:pPr>
        <w:spacing w:before="360" w:after="120"/>
        <w:jc w:val="center"/>
        <w:rPr>
          <w:rFonts w:ascii="Arial" w:hAnsi="Arial" w:cs="Arial"/>
          <w:i/>
          <w:szCs w:val="24"/>
        </w:rPr>
      </w:pPr>
      <w:r w:rsidRPr="00BC76EB">
        <w:rPr>
          <w:rFonts w:ascii="Arial" w:hAnsi="Arial" w:cs="Arial"/>
          <w:b/>
          <w:szCs w:val="24"/>
        </w:rPr>
        <w:t>Statement of Compatibility with Human Rights</w:t>
      </w:r>
    </w:p>
    <w:p w14:paraId="7CCA8C55" w14:textId="77777777" w:rsidR="009F50A8" w:rsidRPr="009F50A8" w:rsidRDefault="006546B7" w:rsidP="002A2B2D">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0176824F" w14:textId="346205D7" w:rsidR="00376F11" w:rsidRPr="002A2B2D" w:rsidRDefault="00EC6FED">
      <w:pPr>
        <w:spacing w:before="120" w:after="120"/>
        <w:jc w:val="center"/>
        <w:rPr>
          <w:rFonts w:ascii="Arial" w:hAnsi="Arial" w:cs="Arial"/>
          <w:b/>
          <w:szCs w:val="24"/>
        </w:rPr>
      </w:pPr>
      <w:r>
        <w:rPr>
          <w:rFonts w:ascii="Arial" w:hAnsi="Arial" w:cs="Arial"/>
          <w:b/>
          <w:szCs w:val="24"/>
        </w:rPr>
        <w:t>National Disability Insurance Scheme (Specialist Disability Accommodation Conditions) Amendment Rule 20</w:t>
      </w:r>
      <w:r w:rsidR="00F01E40">
        <w:rPr>
          <w:rFonts w:ascii="Arial" w:hAnsi="Arial" w:cs="Arial"/>
          <w:b/>
          <w:szCs w:val="24"/>
        </w:rPr>
        <w:t>20</w:t>
      </w:r>
    </w:p>
    <w:p w14:paraId="3A71B3B1" w14:textId="2736816B" w:rsidR="00376F11" w:rsidRDefault="00EC6FED" w:rsidP="00376F11">
      <w:pPr>
        <w:spacing w:before="120" w:after="120"/>
        <w:jc w:val="center"/>
        <w:rPr>
          <w:rFonts w:ascii="Arial" w:hAnsi="Arial" w:cs="Arial"/>
          <w:szCs w:val="24"/>
        </w:rPr>
      </w:pPr>
      <w:r>
        <w:rPr>
          <w:rFonts w:ascii="Arial" w:hAnsi="Arial" w:cs="Arial"/>
          <w:szCs w:val="24"/>
        </w:rPr>
        <w:t>This instrument is</w:t>
      </w:r>
      <w:r w:rsidR="00376F11">
        <w:rPr>
          <w:rFonts w:ascii="Arial" w:hAnsi="Arial" w:cs="Arial"/>
          <w:szCs w:val="24"/>
        </w:rPr>
        <w:t xml:space="preserve"> compatible with the human rights and freedoms recognised or</w:t>
      </w:r>
      <w:r w:rsidR="003C53AE">
        <w:rPr>
          <w:rFonts w:ascii="Arial" w:hAnsi="Arial" w:cs="Arial"/>
          <w:szCs w:val="24"/>
        </w:rPr>
        <w:t> </w:t>
      </w:r>
      <w:r w:rsidR="00376F11">
        <w:rPr>
          <w:rFonts w:ascii="Arial" w:hAnsi="Arial" w:cs="Arial"/>
          <w:szCs w:val="24"/>
        </w:rPr>
        <w:t xml:space="preserve">declared in the international instruments listed in section 3 of the </w:t>
      </w:r>
      <w:r w:rsidR="00376F11">
        <w:rPr>
          <w:rFonts w:ascii="Arial" w:hAnsi="Arial" w:cs="Arial"/>
          <w:i/>
          <w:szCs w:val="24"/>
        </w:rPr>
        <w:t>Human Rights (Parliamentary Scrutiny) Act 2011</w:t>
      </w:r>
      <w:r w:rsidR="00376F11">
        <w:rPr>
          <w:rFonts w:ascii="Arial" w:hAnsi="Arial" w:cs="Arial"/>
          <w:szCs w:val="24"/>
        </w:rPr>
        <w:t>.</w:t>
      </w:r>
    </w:p>
    <w:p w14:paraId="37076079" w14:textId="77777777" w:rsidR="00376F11" w:rsidRDefault="00376F11" w:rsidP="00376F11">
      <w:pPr>
        <w:spacing w:after="120"/>
        <w:jc w:val="both"/>
        <w:rPr>
          <w:rFonts w:ascii="Arial" w:hAnsi="Arial" w:cs="Arial"/>
          <w:b/>
          <w:szCs w:val="24"/>
        </w:rPr>
      </w:pPr>
      <w:r>
        <w:rPr>
          <w:rFonts w:ascii="Arial" w:hAnsi="Arial" w:cs="Arial"/>
          <w:b/>
          <w:szCs w:val="24"/>
        </w:rPr>
        <w:t>Overview of the legislative instrument</w:t>
      </w:r>
    </w:p>
    <w:p w14:paraId="310CD8BA" w14:textId="7F4C938F" w:rsidR="00CE465B" w:rsidRDefault="00AD4C03" w:rsidP="00376F11">
      <w:pPr>
        <w:spacing w:before="120" w:after="120"/>
        <w:rPr>
          <w:rFonts w:ascii="Arial" w:hAnsi="Arial" w:cs="Arial"/>
          <w:szCs w:val="24"/>
        </w:rPr>
      </w:pPr>
      <w:r w:rsidRPr="00AD4C03">
        <w:rPr>
          <w:rFonts w:ascii="Arial" w:hAnsi="Arial" w:cs="Arial"/>
          <w:szCs w:val="24"/>
        </w:rPr>
        <w:t xml:space="preserve">The instrument </w:t>
      </w:r>
      <w:r>
        <w:rPr>
          <w:rFonts w:ascii="Arial" w:hAnsi="Arial" w:cs="Arial"/>
          <w:szCs w:val="24"/>
        </w:rPr>
        <w:t>is</w:t>
      </w:r>
      <w:r w:rsidRPr="00AD4C03">
        <w:rPr>
          <w:rFonts w:ascii="Arial" w:hAnsi="Arial" w:cs="Arial"/>
          <w:szCs w:val="24"/>
        </w:rPr>
        <w:t xml:space="preserve"> made for the purposes of prescribing the obligations imposed on</w:t>
      </w:r>
      <w:r w:rsidR="003C53AE">
        <w:rPr>
          <w:rFonts w:ascii="Arial" w:hAnsi="Arial" w:cs="Arial"/>
          <w:szCs w:val="24"/>
        </w:rPr>
        <w:t> </w:t>
      </w:r>
      <w:r w:rsidRPr="00AD4C03">
        <w:rPr>
          <w:rFonts w:ascii="Arial" w:hAnsi="Arial" w:cs="Arial"/>
          <w:szCs w:val="24"/>
        </w:rPr>
        <w:t>registered NDIS providers who provide specialist disability accommodation in</w:t>
      </w:r>
      <w:r w:rsidR="003C53AE">
        <w:rPr>
          <w:rFonts w:ascii="Arial" w:hAnsi="Arial" w:cs="Arial"/>
          <w:szCs w:val="24"/>
        </w:rPr>
        <w:t> </w:t>
      </w:r>
      <w:r w:rsidRPr="00AD4C03">
        <w:rPr>
          <w:rFonts w:ascii="Arial" w:hAnsi="Arial" w:cs="Arial"/>
          <w:szCs w:val="24"/>
        </w:rPr>
        <w:t>participating jurisdictions.</w:t>
      </w:r>
      <w:r>
        <w:rPr>
          <w:rFonts w:ascii="Arial" w:hAnsi="Arial" w:cs="Arial"/>
          <w:szCs w:val="24"/>
        </w:rPr>
        <w:t xml:space="preserve"> </w:t>
      </w:r>
    </w:p>
    <w:p w14:paraId="54E31815" w14:textId="368A030F" w:rsidR="00CE465B" w:rsidRDefault="007B21C5" w:rsidP="00376F11">
      <w:pPr>
        <w:spacing w:before="120" w:after="120"/>
        <w:rPr>
          <w:rFonts w:ascii="Arial" w:hAnsi="Arial" w:cs="Arial"/>
          <w:szCs w:val="24"/>
        </w:rPr>
      </w:pPr>
      <w:r>
        <w:rPr>
          <w:rFonts w:ascii="Arial" w:hAnsi="Arial" w:cs="Arial"/>
          <w:szCs w:val="24"/>
        </w:rPr>
        <w:t xml:space="preserve">This instrument </w:t>
      </w:r>
      <w:r w:rsidR="007177F1">
        <w:rPr>
          <w:rFonts w:ascii="Arial" w:hAnsi="Arial" w:cs="Arial"/>
          <w:szCs w:val="24"/>
        </w:rPr>
        <w:t xml:space="preserve">also </w:t>
      </w:r>
      <w:r>
        <w:rPr>
          <w:rFonts w:ascii="Arial" w:hAnsi="Arial" w:cs="Arial"/>
          <w:szCs w:val="24"/>
        </w:rPr>
        <w:t>transfers the responsibility to enrol SDA dwellings provided by</w:t>
      </w:r>
      <w:r w:rsidR="003C53AE">
        <w:rPr>
          <w:rFonts w:ascii="Arial" w:hAnsi="Arial" w:cs="Arial"/>
          <w:szCs w:val="24"/>
        </w:rPr>
        <w:t> </w:t>
      </w:r>
      <w:r>
        <w:rPr>
          <w:rFonts w:ascii="Arial" w:hAnsi="Arial" w:cs="Arial"/>
          <w:szCs w:val="24"/>
        </w:rPr>
        <w:t>registered NDIS providers from the NDIS Quality and Safeguards Commission to</w:t>
      </w:r>
      <w:r w:rsidR="003C53AE">
        <w:rPr>
          <w:rFonts w:ascii="Arial" w:hAnsi="Arial" w:cs="Arial"/>
          <w:szCs w:val="24"/>
        </w:rPr>
        <w:t> </w:t>
      </w:r>
      <w:r>
        <w:rPr>
          <w:rFonts w:ascii="Arial" w:hAnsi="Arial" w:cs="Arial"/>
          <w:szCs w:val="24"/>
        </w:rPr>
        <w:t xml:space="preserve">the National Disability Insurance Agency (NDIA). </w:t>
      </w:r>
      <w:r w:rsidR="002F314A">
        <w:rPr>
          <w:rFonts w:ascii="Arial" w:hAnsi="Arial" w:cs="Arial"/>
          <w:szCs w:val="24"/>
        </w:rPr>
        <w:t>The NDIA is best</w:t>
      </w:r>
      <w:r>
        <w:rPr>
          <w:rFonts w:ascii="Arial" w:hAnsi="Arial" w:cs="Arial"/>
          <w:szCs w:val="24"/>
        </w:rPr>
        <w:t xml:space="preserve"> placed to</w:t>
      </w:r>
      <w:r w:rsidR="003C53AE">
        <w:rPr>
          <w:rFonts w:ascii="Arial" w:hAnsi="Arial" w:cs="Arial"/>
          <w:szCs w:val="24"/>
        </w:rPr>
        <w:t> </w:t>
      </w:r>
      <w:r>
        <w:rPr>
          <w:rFonts w:ascii="Arial" w:hAnsi="Arial" w:cs="Arial"/>
          <w:szCs w:val="24"/>
        </w:rPr>
        <w:t>assess the suitability of dwellings</w:t>
      </w:r>
      <w:r w:rsidR="002F314A">
        <w:rPr>
          <w:rFonts w:ascii="Arial" w:hAnsi="Arial" w:cs="Arial"/>
          <w:szCs w:val="24"/>
        </w:rPr>
        <w:t xml:space="preserve"> as the NDIA has responsibility for decisions about SDA eligibility and funding.</w:t>
      </w:r>
      <w:r>
        <w:rPr>
          <w:rFonts w:ascii="Arial" w:hAnsi="Arial" w:cs="Arial"/>
          <w:szCs w:val="24"/>
        </w:rPr>
        <w:t xml:space="preserve"> </w:t>
      </w:r>
    </w:p>
    <w:p w14:paraId="271FC688" w14:textId="274B1EBB" w:rsidR="00376F11" w:rsidRDefault="00AD4C03" w:rsidP="00376F11">
      <w:pPr>
        <w:spacing w:before="120" w:after="120"/>
        <w:rPr>
          <w:rFonts w:ascii="Arial" w:hAnsi="Arial" w:cs="Arial"/>
          <w:szCs w:val="24"/>
        </w:rPr>
      </w:pPr>
      <w:r>
        <w:rPr>
          <w:rFonts w:ascii="Arial" w:hAnsi="Arial" w:cs="Arial"/>
          <w:szCs w:val="24"/>
        </w:rPr>
        <w:t>T</w:t>
      </w:r>
      <w:r w:rsidRPr="00AD4C03">
        <w:rPr>
          <w:rFonts w:ascii="Arial" w:hAnsi="Arial" w:cs="Arial"/>
          <w:szCs w:val="24"/>
        </w:rPr>
        <w:t xml:space="preserve">he </w:t>
      </w:r>
      <w:r w:rsidRPr="00F20C21">
        <w:rPr>
          <w:rFonts w:ascii="Arial" w:hAnsi="Arial" w:cs="Arial"/>
          <w:i/>
          <w:szCs w:val="24"/>
        </w:rPr>
        <w:t>National Disability Insurance Scheme (Specialist Disability Accommodation) Rules 20</w:t>
      </w:r>
      <w:r w:rsidR="00F01E40">
        <w:rPr>
          <w:rFonts w:ascii="Arial" w:hAnsi="Arial" w:cs="Arial"/>
          <w:i/>
          <w:szCs w:val="24"/>
        </w:rPr>
        <w:t>20</w:t>
      </w:r>
      <w:r>
        <w:rPr>
          <w:rFonts w:ascii="Arial" w:hAnsi="Arial" w:cs="Arial"/>
          <w:szCs w:val="24"/>
        </w:rPr>
        <w:t xml:space="preserve"> </w:t>
      </w:r>
      <w:r w:rsidR="006F4A61">
        <w:rPr>
          <w:rFonts w:ascii="Arial" w:hAnsi="Arial" w:cs="Arial"/>
          <w:szCs w:val="24"/>
        </w:rPr>
        <w:t>(</w:t>
      </w:r>
      <w:r w:rsidR="007C29B9">
        <w:rPr>
          <w:rFonts w:ascii="Arial" w:hAnsi="Arial" w:cs="Arial"/>
          <w:szCs w:val="24"/>
        </w:rPr>
        <w:t xml:space="preserve">SDA </w:t>
      </w:r>
      <w:r w:rsidR="00E60933">
        <w:rPr>
          <w:rFonts w:ascii="Arial" w:hAnsi="Arial" w:cs="Arial"/>
          <w:szCs w:val="24"/>
        </w:rPr>
        <w:t>Rules 20</w:t>
      </w:r>
      <w:r w:rsidR="00F01E40">
        <w:rPr>
          <w:rFonts w:ascii="Arial" w:hAnsi="Arial" w:cs="Arial"/>
          <w:szCs w:val="24"/>
        </w:rPr>
        <w:t>20</w:t>
      </w:r>
      <w:r w:rsidR="006F4A61">
        <w:rPr>
          <w:rFonts w:ascii="Arial" w:hAnsi="Arial" w:cs="Arial"/>
          <w:szCs w:val="24"/>
        </w:rPr>
        <w:t>)</w:t>
      </w:r>
      <w:r w:rsidR="007C29B9">
        <w:rPr>
          <w:rFonts w:ascii="Arial" w:hAnsi="Arial" w:cs="Arial"/>
          <w:szCs w:val="24"/>
        </w:rPr>
        <w:t xml:space="preserve"> </w:t>
      </w:r>
      <w:r>
        <w:rPr>
          <w:rFonts w:ascii="Arial" w:hAnsi="Arial" w:cs="Arial"/>
          <w:szCs w:val="24"/>
        </w:rPr>
        <w:t xml:space="preserve">outline </w:t>
      </w:r>
      <w:r w:rsidRPr="00AD4C03">
        <w:rPr>
          <w:rFonts w:ascii="Arial" w:hAnsi="Arial" w:cs="Arial"/>
          <w:szCs w:val="24"/>
        </w:rPr>
        <w:t>the obligations imposed on registered providers operating in host jurisdictions</w:t>
      </w:r>
      <w:r>
        <w:rPr>
          <w:rFonts w:ascii="Arial" w:hAnsi="Arial" w:cs="Arial"/>
          <w:szCs w:val="24"/>
        </w:rPr>
        <w:t xml:space="preserve">. </w:t>
      </w:r>
      <w:r w:rsidR="007C29B9">
        <w:rPr>
          <w:rFonts w:ascii="Arial" w:hAnsi="Arial" w:cs="Arial"/>
          <w:szCs w:val="24"/>
        </w:rPr>
        <w:t xml:space="preserve">This instrument will only come into effect when the </w:t>
      </w:r>
      <w:r w:rsidR="00E60933">
        <w:rPr>
          <w:rFonts w:ascii="Arial" w:hAnsi="Arial" w:cs="Arial"/>
          <w:szCs w:val="24"/>
        </w:rPr>
        <w:t>SDA Rules 20</w:t>
      </w:r>
      <w:r w:rsidR="00F01E40">
        <w:rPr>
          <w:rFonts w:ascii="Arial" w:hAnsi="Arial" w:cs="Arial"/>
          <w:szCs w:val="24"/>
        </w:rPr>
        <w:t>20</w:t>
      </w:r>
      <w:r w:rsidR="007C29B9" w:rsidDel="007C29B9">
        <w:rPr>
          <w:rFonts w:ascii="Arial" w:hAnsi="Arial" w:cs="Arial"/>
          <w:szCs w:val="24"/>
        </w:rPr>
        <w:t xml:space="preserve"> </w:t>
      </w:r>
      <w:r w:rsidR="007C29B9">
        <w:rPr>
          <w:rFonts w:ascii="Arial" w:hAnsi="Arial" w:cs="Arial"/>
          <w:szCs w:val="24"/>
        </w:rPr>
        <w:t>are registered</w:t>
      </w:r>
      <w:r w:rsidR="006F4A61">
        <w:rPr>
          <w:rFonts w:ascii="Arial" w:hAnsi="Arial" w:cs="Arial"/>
          <w:szCs w:val="24"/>
        </w:rPr>
        <w:t xml:space="preserve"> and commence</w:t>
      </w:r>
      <w:r w:rsidR="007C29B9">
        <w:rPr>
          <w:rFonts w:ascii="Arial" w:hAnsi="Arial" w:cs="Arial"/>
          <w:szCs w:val="24"/>
        </w:rPr>
        <w:t>.</w:t>
      </w:r>
    </w:p>
    <w:p w14:paraId="09100E46" w14:textId="67A416A9" w:rsidR="003A5AE3" w:rsidRDefault="003A5AE3" w:rsidP="003A5AE3">
      <w:pPr>
        <w:spacing w:before="120" w:after="120"/>
        <w:rPr>
          <w:rFonts w:ascii="Arial" w:hAnsi="Arial" w:cs="Arial"/>
          <w:szCs w:val="24"/>
        </w:rPr>
      </w:pPr>
      <w:r>
        <w:rPr>
          <w:rFonts w:ascii="Arial" w:hAnsi="Arial" w:cs="Arial"/>
          <w:szCs w:val="24"/>
          <w:lang w:val="en-US"/>
        </w:rPr>
        <w:t>The changes are administrative in nature, to facilitate the streamlined enrolment of</w:t>
      </w:r>
      <w:r w:rsidR="003C53AE">
        <w:rPr>
          <w:rFonts w:ascii="Arial" w:hAnsi="Arial" w:cs="Arial"/>
          <w:szCs w:val="24"/>
          <w:lang w:val="en-US"/>
        </w:rPr>
        <w:t> </w:t>
      </w:r>
      <w:r>
        <w:rPr>
          <w:rFonts w:ascii="Arial" w:hAnsi="Arial" w:cs="Arial"/>
          <w:szCs w:val="24"/>
          <w:lang w:val="en-US"/>
        </w:rPr>
        <w:t xml:space="preserve">SDA dwellings. </w:t>
      </w:r>
      <w:r>
        <w:rPr>
          <w:rFonts w:ascii="Arial" w:hAnsi="Arial" w:cs="Arial"/>
          <w:szCs w:val="24"/>
        </w:rPr>
        <w:t>The changes will not have an adverse impact on service providers and participants will not be impacted.</w:t>
      </w:r>
    </w:p>
    <w:p w14:paraId="4800561E" w14:textId="77777777" w:rsidR="00376F11" w:rsidRDefault="00376F11" w:rsidP="00376F11">
      <w:pPr>
        <w:spacing w:after="120"/>
        <w:rPr>
          <w:rFonts w:ascii="Arial" w:hAnsi="Arial" w:cs="Arial"/>
          <w:b/>
          <w:szCs w:val="24"/>
        </w:rPr>
      </w:pPr>
      <w:r>
        <w:rPr>
          <w:rFonts w:ascii="Arial" w:hAnsi="Arial" w:cs="Arial"/>
          <w:b/>
          <w:szCs w:val="24"/>
        </w:rPr>
        <w:t>Human rights implications</w:t>
      </w:r>
    </w:p>
    <w:p w14:paraId="4FF489B3" w14:textId="77777777" w:rsidR="00376F11" w:rsidRDefault="007B21C5" w:rsidP="00376F11">
      <w:pPr>
        <w:spacing w:before="120" w:after="120"/>
        <w:rPr>
          <w:rFonts w:ascii="Arial" w:hAnsi="Arial" w:cs="Arial"/>
          <w:szCs w:val="24"/>
        </w:rPr>
      </w:pPr>
      <w:r>
        <w:rPr>
          <w:rFonts w:ascii="Arial" w:hAnsi="Arial" w:cs="Arial"/>
          <w:szCs w:val="24"/>
        </w:rPr>
        <w:t xml:space="preserve">This instrument </w:t>
      </w:r>
      <w:r w:rsidR="00376F11">
        <w:rPr>
          <w:rFonts w:ascii="Arial" w:hAnsi="Arial" w:cs="Arial"/>
          <w:szCs w:val="24"/>
        </w:rPr>
        <w:t>do</w:t>
      </w:r>
      <w:r>
        <w:rPr>
          <w:rFonts w:ascii="Arial" w:hAnsi="Arial" w:cs="Arial"/>
          <w:szCs w:val="24"/>
        </w:rPr>
        <w:t>es</w:t>
      </w:r>
      <w:r w:rsidR="00376F11">
        <w:rPr>
          <w:rFonts w:ascii="Arial" w:hAnsi="Arial" w:cs="Arial"/>
          <w:szCs w:val="24"/>
        </w:rPr>
        <w:t xml:space="preserve"> not engage any of the applicable rights or freedoms.</w:t>
      </w:r>
    </w:p>
    <w:p w14:paraId="735378D5" w14:textId="1D0644C9" w:rsidR="00376F11" w:rsidRDefault="007B21C5" w:rsidP="00376F11">
      <w:pPr>
        <w:spacing w:before="120" w:after="120"/>
        <w:rPr>
          <w:rFonts w:ascii="Arial" w:hAnsi="Arial" w:cs="Arial"/>
          <w:szCs w:val="24"/>
        </w:rPr>
      </w:pPr>
      <w:r>
        <w:rPr>
          <w:rFonts w:ascii="Arial" w:hAnsi="Arial" w:cs="Arial"/>
          <w:szCs w:val="24"/>
          <w:lang w:val="en-US"/>
        </w:rPr>
        <w:t>The changes are administrative in nature, to facilitate the streamlined enrolment of</w:t>
      </w:r>
      <w:r w:rsidR="003C53AE">
        <w:rPr>
          <w:rFonts w:ascii="Arial" w:hAnsi="Arial" w:cs="Arial"/>
          <w:szCs w:val="24"/>
          <w:lang w:val="en-US"/>
        </w:rPr>
        <w:t> </w:t>
      </w:r>
      <w:r>
        <w:rPr>
          <w:rFonts w:ascii="Arial" w:hAnsi="Arial" w:cs="Arial"/>
          <w:szCs w:val="24"/>
          <w:lang w:val="en-US"/>
        </w:rPr>
        <w:t xml:space="preserve">SDA dwellings. </w:t>
      </w:r>
      <w:r w:rsidR="00AA5E37">
        <w:rPr>
          <w:rFonts w:ascii="Arial" w:hAnsi="Arial" w:cs="Arial"/>
          <w:szCs w:val="24"/>
        </w:rPr>
        <w:t>The</w:t>
      </w:r>
      <w:r>
        <w:rPr>
          <w:rFonts w:ascii="Arial" w:hAnsi="Arial" w:cs="Arial"/>
          <w:szCs w:val="24"/>
        </w:rPr>
        <w:t xml:space="preserve"> change</w:t>
      </w:r>
      <w:r w:rsidR="00AA5E37">
        <w:rPr>
          <w:rFonts w:ascii="Arial" w:hAnsi="Arial" w:cs="Arial"/>
          <w:szCs w:val="24"/>
        </w:rPr>
        <w:t>s</w:t>
      </w:r>
      <w:r>
        <w:rPr>
          <w:rFonts w:ascii="Arial" w:hAnsi="Arial" w:cs="Arial"/>
          <w:szCs w:val="24"/>
        </w:rPr>
        <w:t xml:space="preserve"> </w:t>
      </w:r>
      <w:r w:rsidR="00AA5E37">
        <w:rPr>
          <w:rFonts w:ascii="Arial" w:hAnsi="Arial" w:cs="Arial"/>
          <w:szCs w:val="24"/>
        </w:rPr>
        <w:t>will not have an adverse impact on</w:t>
      </w:r>
      <w:r>
        <w:rPr>
          <w:rFonts w:ascii="Arial" w:hAnsi="Arial" w:cs="Arial"/>
          <w:szCs w:val="24"/>
        </w:rPr>
        <w:t xml:space="preserve"> service providers and participants will </w:t>
      </w:r>
      <w:r w:rsidR="00AA5E37">
        <w:rPr>
          <w:rFonts w:ascii="Arial" w:hAnsi="Arial" w:cs="Arial"/>
          <w:szCs w:val="24"/>
        </w:rPr>
        <w:t>not be</w:t>
      </w:r>
      <w:r>
        <w:rPr>
          <w:rFonts w:ascii="Arial" w:hAnsi="Arial" w:cs="Arial"/>
          <w:szCs w:val="24"/>
        </w:rPr>
        <w:t xml:space="preserve"> impacted.</w:t>
      </w:r>
    </w:p>
    <w:p w14:paraId="644F774B" w14:textId="77777777" w:rsidR="00376F11" w:rsidRDefault="00376F11" w:rsidP="00376F11">
      <w:pPr>
        <w:spacing w:after="120"/>
        <w:rPr>
          <w:rFonts w:ascii="Arial" w:hAnsi="Arial" w:cs="Arial"/>
          <w:b/>
          <w:szCs w:val="24"/>
        </w:rPr>
      </w:pPr>
      <w:r>
        <w:rPr>
          <w:rFonts w:ascii="Arial" w:hAnsi="Arial" w:cs="Arial"/>
          <w:b/>
          <w:szCs w:val="24"/>
        </w:rPr>
        <w:t>Conclusion</w:t>
      </w:r>
    </w:p>
    <w:p w14:paraId="57A05216" w14:textId="67A693C5" w:rsidR="00376F11" w:rsidRDefault="00376F11" w:rsidP="002A2B2D">
      <w:pPr>
        <w:spacing w:before="120" w:after="120"/>
        <w:rPr>
          <w:rFonts w:ascii="Arial" w:hAnsi="Arial" w:cs="Arial"/>
          <w:szCs w:val="24"/>
        </w:rPr>
      </w:pPr>
      <w:r>
        <w:rPr>
          <w:rFonts w:ascii="Arial" w:hAnsi="Arial" w:cs="Arial"/>
          <w:szCs w:val="24"/>
        </w:rPr>
        <w:t xml:space="preserve">The </w:t>
      </w:r>
      <w:r w:rsidR="007B21C5">
        <w:rPr>
          <w:rFonts w:ascii="Arial" w:hAnsi="Arial" w:cs="Arial"/>
          <w:szCs w:val="24"/>
        </w:rPr>
        <w:t>instrument is</w:t>
      </w:r>
      <w:r>
        <w:rPr>
          <w:rFonts w:ascii="Arial" w:hAnsi="Arial" w:cs="Arial"/>
          <w:szCs w:val="24"/>
        </w:rPr>
        <w:t xml:space="preserve"> compatible with human rights as the</w:t>
      </w:r>
      <w:r w:rsidR="005B5CDE">
        <w:rPr>
          <w:rFonts w:ascii="Arial" w:hAnsi="Arial" w:cs="Arial"/>
          <w:szCs w:val="24"/>
        </w:rPr>
        <w:t xml:space="preserve"> amendments</w:t>
      </w:r>
      <w:r>
        <w:rPr>
          <w:rFonts w:ascii="Arial" w:hAnsi="Arial" w:cs="Arial"/>
          <w:szCs w:val="24"/>
        </w:rPr>
        <w:t xml:space="preserve"> do not raise any human rights issues.</w:t>
      </w:r>
    </w:p>
    <w:p w14:paraId="3C79E7AA" w14:textId="77777777" w:rsidR="00AA5E37" w:rsidRDefault="00AA5E37" w:rsidP="002A2B2D">
      <w:pPr>
        <w:spacing w:before="120" w:after="120"/>
        <w:rPr>
          <w:rFonts w:ascii="Arial" w:hAnsi="Arial" w:cs="Arial"/>
          <w:szCs w:val="24"/>
        </w:rPr>
      </w:pPr>
    </w:p>
    <w:p w14:paraId="2BB93E26" w14:textId="77777777" w:rsidR="002810A5" w:rsidRPr="00BC76EB" w:rsidRDefault="007B21C5" w:rsidP="002A2B2D">
      <w:pPr>
        <w:spacing w:before="0" w:after="200" w:line="276" w:lineRule="auto"/>
        <w:jc w:val="center"/>
        <w:rPr>
          <w:rStyle w:val="BookTitle"/>
          <w:rFonts w:ascii="Arial" w:hAnsi="Arial" w:cs="Arial"/>
          <w:i w:val="0"/>
          <w:iCs w:val="0"/>
          <w:smallCaps w:val="0"/>
          <w:spacing w:val="0"/>
          <w:szCs w:val="24"/>
        </w:rPr>
      </w:pPr>
      <w:r w:rsidRPr="007B21C5">
        <w:rPr>
          <w:rFonts w:ascii="Arial" w:hAnsi="Arial" w:cs="Arial"/>
          <w:b/>
          <w:bCs/>
          <w:szCs w:val="24"/>
        </w:rPr>
        <w:t>Graeme Head, Commissioner of the NDIS Quality and Safeguards Commission</w:t>
      </w:r>
      <w:bookmarkEnd w:id="1"/>
    </w:p>
    <w:sectPr w:rsidR="002810A5"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B572" w14:textId="77777777" w:rsidR="008C1FE9" w:rsidRDefault="008C1FE9" w:rsidP="00AD1645">
      <w:pPr>
        <w:spacing w:before="0"/>
      </w:pPr>
      <w:r>
        <w:separator/>
      </w:r>
    </w:p>
  </w:endnote>
  <w:endnote w:type="continuationSeparator" w:id="0">
    <w:p w14:paraId="2C7E3E0D" w14:textId="77777777" w:rsidR="008C1FE9" w:rsidRDefault="008C1FE9"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F051" w14:textId="77777777" w:rsidR="00423B9D" w:rsidRDefault="00423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2CA7" w14:textId="77777777" w:rsidR="00423B9D" w:rsidRDefault="00423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7C0" w14:textId="77777777" w:rsidR="00423B9D" w:rsidRDefault="0042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F6A5" w14:textId="77777777" w:rsidR="008C1FE9" w:rsidRDefault="008C1FE9" w:rsidP="00AD1645">
      <w:pPr>
        <w:spacing w:before="0"/>
      </w:pPr>
      <w:r>
        <w:separator/>
      </w:r>
    </w:p>
  </w:footnote>
  <w:footnote w:type="continuationSeparator" w:id="0">
    <w:p w14:paraId="4E8D6F4B" w14:textId="77777777" w:rsidR="008C1FE9" w:rsidRDefault="008C1FE9"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6E27" w14:textId="77777777" w:rsidR="00423B9D" w:rsidRDefault="00423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5918" w14:textId="40446F86" w:rsidR="00423B9D" w:rsidRDefault="00423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E0AE" w14:textId="77777777" w:rsidR="00423B9D" w:rsidRDefault="00423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EE3CD4"/>
    <w:multiLevelType w:val="hybridMultilevel"/>
    <w:tmpl w:val="AF4A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9"/>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AA2"/>
    <w:rsid w:val="00003B16"/>
    <w:rsid w:val="00004004"/>
    <w:rsid w:val="0000668E"/>
    <w:rsid w:val="00006B60"/>
    <w:rsid w:val="00021ED2"/>
    <w:rsid w:val="00030B79"/>
    <w:rsid w:val="00031D0B"/>
    <w:rsid w:val="0003778A"/>
    <w:rsid w:val="00043B6D"/>
    <w:rsid w:val="00045BF2"/>
    <w:rsid w:val="00051C3F"/>
    <w:rsid w:val="00066DAE"/>
    <w:rsid w:val="00074C1A"/>
    <w:rsid w:val="000760DC"/>
    <w:rsid w:val="000844AF"/>
    <w:rsid w:val="00084B46"/>
    <w:rsid w:val="00085730"/>
    <w:rsid w:val="00096B8D"/>
    <w:rsid w:val="000A3526"/>
    <w:rsid w:val="000A3595"/>
    <w:rsid w:val="000A772F"/>
    <w:rsid w:val="000B4130"/>
    <w:rsid w:val="000C2DDB"/>
    <w:rsid w:val="000C5204"/>
    <w:rsid w:val="000D365F"/>
    <w:rsid w:val="000E02A0"/>
    <w:rsid w:val="000E3915"/>
    <w:rsid w:val="0011719D"/>
    <w:rsid w:val="00126429"/>
    <w:rsid w:val="001310C6"/>
    <w:rsid w:val="00140359"/>
    <w:rsid w:val="001502F9"/>
    <w:rsid w:val="0015134A"/>
    <w:rsid w:val="00152472"/>
    <w:rsid w:val="00163809"/>
    <w:rsid w:val="0016653C"/>
    <w:rsid w:val="00174406"/>
    <w:rsid w:val="00175BC6"/>
    <w:rsid w:val="00191AEC"/>
    <w:rsid w:val="001920F3"/>
    <w:rsid w:val="001A737C"/>
    <w:rsid w:val="001B43B7"/>
    <w:rsid w:val="001B5379"/>
    <w:rsid w:val="001C64F9"/>
    <w:rsid w:val="001C7DBB"/>
    <w:rsid w:val="001D69AF"/>
    <w:rsid w:val="001E5B72"/>
    <w:rsid w:val="001E5D12"/>
    <w:rsid w:val="001E630D"/>
    <w:rsid w:val="001E7422"/>
    <w:rsid w:val="001F4805"/>
    <w:rsid w:val="001F4E3C"/>
    <w:rsid w:val="002154EE"/>
    <w:rsid w:val="00215D18"/>
    <w:rsid w:val="00224887"/>
    <w:rsid w:val="002329E1"/>
    <w:rsid w:val="002334D9"/>
    <w:rsid w:val="00234F9E"/>
    <w:rsid w:val="00237C54"/>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2B2D"/>
    <w:rsid w:val="002A523B"/>
    <w:rsid w:val="002A6007"/>
    <w:rsid w:val="002A63EA"/>
    <w:rsid w:val="002B0175"/>
    <w:rsid w:val="002C0F57"/>
    <w:rsid w:val="002C1403"/>
    <w:rsid w:val="002C1938"/>
    <w:rsid w:val="002C2252"/>
    <w:rsid w:val="002C5BDF"/>
    <w:rsid w:val="002C6177"/>
    <w:rsid w:val="002D0F1C"/>
    <w:rsid w:val="002D35D8"/>
    <w:rsid w:val="002D4522"/>
    <w:rsid w:val="002E0BB1"/>
    <w:rsid w:val="002E45E2"/>
    <w:rsid w:val="002F314A"/>
    <w:rsid w:val="00300D8B"/>
    <w:rsid w:val="003119FD"/>
    <w:rsid w:val="003131E7"/>
    <w:rsid w:val="00334F9D"/>
    <w:rsid w:val="00337065"/>
    <w:rsid w:val="003430FC"/>
    <w:rsid w:val="003434E2"/>
    <w:rsid w:val="00345FFE"/>
    <w:rsid w:val="0035378F"/>
    <w:rsid w:val="003606C5"/>
    <w:rsid w:val="00361170"/>
    <w:rsid w:val="00365424"/>
    <w:rsid w:val="00374A77"/>
    <w:rsid w:val="00376F11"/>
    <w:rsid w:val="00380666"/>
    <w:rsid w:val="00387D89"/>
    <w:rsid w:val="00392EB6"/>
    <w:rsid w:val="00393D4E"/>
    <w:rsid w:val="00394743"/>
    <w:rsid w:val="003A04AD"/>
    <w:rsid w:val="003A5AE3"/>
    <w:rsid w:val="003B1049"/>
    <w:rsid w:val="003B2603"/>
    <w:rsid w:val="003B2BB8"/>
    <w:rsid w:val="003B44E1"/>
    <w:rsid w:val="003C3368"/>
    <w:rsid w:val="003C53AE"/>
    <w:rsid w:val="003C54B6"/>
    <w:rsid w:val="003C6042"/>
    <w:rsid w:val="003D34FF"/>
    <w:rsid w:val="003D6EF2"/>
    <w:rsid w:val="003D71F6"/>
    <w:rsid w:val="003E1784"/>
    <w:rsid w:val="003F68FC"/>
    <w:rsid w:val="00400273"/>
    <w:rsid w:val="00420387"/>
    <w:rsid w:val="0042132E"/>
    <w:rsid w:val="00421D4C"/>
    <w:rsid w:val="00423B9D"/>
    <w:rsid w:val="00436C52"/>
    <w:rsid w:val="004454B2"/>
    <w:rsid w:val="00446D6C"/>
    <w:rsid w:val="0045240C"/>
    <w:rsid w:val="00453FC9"/>
    <w:rsid w:val="00454405"/>
    <w:rsid w:val="00456FBD"/>
    <w:rsid w:val="00457792"/>
    <w:rsid w:val="004646E1"/>
    <w:rsid w:val="0046532D"/>
    <w:rsid w:val="00470C3D"/>
    <w:rsid w:val="004726FF"/>
    <w:rsid w:val="004814F1"/>
    <w:rsid w:val="00482411"/>
    <w:rsid w:val="004877F1"/>
    <w:rsid w:val="004956ED"/>
    <w:rsid w:val="0049646F"/>
    <w:rsid w:val="00497768"/>
    <w:rsid w:val="004A0C19"/>
    <w:rsid w:val="004A126A"/>
    <w:rsid w:val="004A24AF"/>
    <w:rsid w:val="004A5E02"/>
    <w:rsid w:val="004B3147"/>
    <w:rsid w:val="004B54CA"/>
    <w:rsid w:val="004C163F"/>
    <w:rsid w:val="004D336A"/>
    <w:rsid w:val="004E3A61"/>
    <w:rsid w:val="004E5CBF"/>
    <w:rsid w:val="004F1CD0"/>
    <w:rsid w:val="004F264A"/>
    <w:rsid w:val="004F2782"/>
    <w:rsid w:val="004F5308"/>
    <w:rsid w:val="004F69ED"/>
    <w:rsid w:val="0050663A"/>
    <w:rsid w:val="00511520"/>
    <w:rsid w:val="0052075F"/>
    <w:rsid w:val="00527238"/>
    <w:rsid w:val="005332C8"/>
    <w:rsid w:val="00540BD8"/>
    <w:rsid w:val="00544D2B"/>
    <w:rsid w:val="0055503B"/>
    <w:rsid w:val="00562CBC"/>
    <w:rsid w:val="00566538"/>
    <w:rsid w:val="00566BF6"/>
    <w:rsid w:val="00570884"/>
    <w:rsid w:val="00576330"/>
    <w:rsid w:val="0057641C"/>
    <w:rsid w:val="005766D2"/>
    <w:rsid w:val="00591D1A"/>
    <w:rsid w:val="00594251"/>
    <w:rsid w:val="005A3414"/>
    <w:rsid w:val="005A4D40"/>
    <w:rsid w:val="005B5CDE"/>
    <w:rsid w:val="005C390A"/>
    <w:rsid w:val="005C3AA9"/>
    <w:rsid w:val="005C54B4"/>
    <w:rsid w:val="005C78B2"/>
    <w:rsid w:val="005E4167"/>
    <w:rsid w:val="005E4362"/>
    <w:rsid w:val="005E4607"/>
    <w:rsid w:val="005E7B26"/>
    <w:rsid w:val="005F41C9"/>
    <w:rsid w:val="005F5E17"/>
    <w:rsid w:val="00611FC3"/>
    <w:rsid w:val="00614C63"/>
    <w:rsid w:val="00620404"/>
    <w:rsid w:val="00622668"/>
    <w:rsid w:val="00622B71"/>
    <w:rsid w:val="00622D63"/>
    <w:rsid w:val="00624E34"/>
    <w:rsid w:val="00632F44"/>
    <w:rsid w:val="006402A6"/>
    <w:rsid w:val="006407D3"/>
    <w:rsid w:val="0064167D"/>
    <w:rsid w:val="00650B9C"/>
    <w:rsid w:val="00650C1C"/>
    <w:rsid w:val="006546B7"/>
    <w:rsid w:val="00662742"/>
    <w:rsid w:val="006643AB"/>
    <w:rsid w:val="0067070B"/>
    <w:rsid w:val="00672443"/>
    <w:rsid w:val="00681C7F"/>
    <w:rsid w:val="00683FF5"/>
    <w:rsid w:val="00687351"/>
    <w:rsid w:val="006907F7"/>
    <w:rsid w:val="006979BA"/>
    <w:rsid w:val="006A1F70"/>
    <w:rsid w:val="006A3625"/>
    <w:rsid w:val="006A4CE7"/>
    <w:rsid w:val="006A5D55"/>
    <w:rsid w:val="006A6D51"/>
    <w:rsid w:val="006C1C8E"/>
    <w:rsid w:val="006C5E5E"/>
    <w:rsid w:val="006D7E0F"/>
    <w:rsid w:val="006E1B19"/>
    <w:rsid w:val="006F0769"/>
    <w:rsid w:val="006F4A61"/>
    <w:rsid w:val="00701486"/>
    <w:rsid w:val="007177F1"/>
    <w:rsid w:val="00720E42"/>
    <w:rsid w:val="0073766B"/>
    <w:rsid w:val="00751059"/>
    <w:rsid w:val="00762A05"/>
    <w:rsid w:val="00771003"/>
    <w:rsid w:val="0077461F"/>
    <w:rsid w:val="0078126B"/>
    <w:rsid w:val="0078374C"/>
    <w:rsid w:val="00785261"/>
    <w:rsid w:val="007907A8"/>
    <w:rsid w:val="007938F3"/>
    <w:rsid w:val="0079557B"/>
    <w:rsid w:val="007A53DD"/>
    <w:rsid w:val="007B0256"/>
    <w:rsid w:val="007B21C5"/>
    <w:rsid w:val="007B3ADC"/>
    <w:rsid w:val="007B69DD"/>
    <w:rsid w:val="007C29B9"/>
    <w:rsid w:val="007C4060"/>
    <w:rsid w:val="007C5234"/>
    <w:rsid w:val="007D6273"/>
    <w:rsid w:val="007E4FAD"/>
    <w:rsid w:val="007F44F6"/>
    <w:rsid w:val="00807CD7"/>
    <w:rsid w:val="00816CFA"/>
    <w:rsid w:val="0083135C"/>
    <w:rsid w:val="0083485C"/>
    <w:rsid w:val="00835EE0"/>
    <w:rsid w:val="00836681"/>
    <w:rsid w:val="00841C22"/>
    <w:rsid w:val="00860BE9"/>
    <w:rsid w:val="008669B7"/>
    <w:rsid w:val="008707FE"/>
    <w:rsid w:val="00871F28"/>
    <w:rsid w:val="008761FF"/>
    <w:rsid w:val="00880E92"/>
    <w:rsid w:val="00884E97"/>
    <w:rsid w:val="00885241"/>
    <w:rsid w:val="008954BF"/>
    <w:rsid w:val="00896466"/>
    <w:rsid w:val="008B026E"/>
    <w:rsid w:val="008B1AA5"/>
    <w:rsid w:val="008B4BC4"/>
    <w:rsid w:val="008B4CF1"/>
    <w:rsid w:val="008C16F6"/>
    <w:rsid w:val="008C1FE9"/>
    <w:rsid w:val="008D2D41"/>
    <w:rsid w:val="008D2FC2"/>
    <w:rsid w:val="008D59CA"/>
    <w:rsid w:val="008D68B6"/>
    <w:rsid w:val="008D7A97"/>
    <w:rsid w:val="008E1D0E"/>
    <w:rsid w:val="008E320A"/>
    <w:rsid w:val="008E69A5"/>
    <w:rsid w:val="008F5702"/>
    <w:rsid w:val="0090001F"/>
    <w:rsid w:val="0090210B"/>
    <w:rsid w:val="0090702B"/>
    <w:rsid w:val="009140F6"/>
    <w:rsid w:val="00915A96"/>
    <w:rsid w:val="009225F0"/>
    <w:rsid w:val="00925633"/>
    <w:rsid w:val="00927216"/>
    <w:rsid w:val="00930624"/>
    <w:rsid w:val="00932E80"/>
    <w:rsid w:val="009332B3"/>
    <w:rsid w:val="00935A03"/>
    <w:rsid w:val="009426E4"/>
    <w:rsid w:val="00946730"/>
    <w:rsid w:val="00950ACB"/>
    <w:rsid w:val="0095196E"/>
    <w:rsid w:val="00956519"/>
    <w:rsid w:val="00966756"/>
    <w:rsid w:val="00966F79"/>
    <w:rsid w:val="00970C88"/>
    <w:rsid w:val="0098271D"/>
    <w:rsid w:val="00985038"/>
    <w:rsid w:val="0099649B"/>
    <w:rsid w:val="009A4EAB"/>
    <w:rsid w:val="009A5D3E"/>
    <w:rsid w:val="009B71A9"/>
    <w:rsid w:val="009C63A9"/>
    <w:rsid w:val="009C63B6"/>
    <w:rsid w:val="009D1BE5"/>
    <w:rsid w:val="009F3C43"/>
    <w:rsid w:val="009F50A8"/>
    <w:rsid w:val="00A02FEB"/>
    <w:rsid w:val="00A06B72"/>
    <w:rsid w:val="00A27E85"/>
    <w:rsid w:val="00A375D4"/>
    <w:rsid w:val="00A37984"/>
    <w:rsid w:val="00A42690"/>
    <w:rsid w:val="00A4616D"/>
    <w:rsid w:val="00A6045B"/>
    <w:rsid w:val="00A63D74"/>
    <w:rsid w:val="00A66DD0"/>
    <w:rsid w:val="00A719D2"/>
    <w:rsid w:val="00A75E7B"/>
    <w:rsid w:val="00A763EC"/>
    <w:rsid w:val="00A86BB3"/>
    <w:rsid w:val="00A8767B"/>
    <w:rsid w:val="00A94C22"/>
    <w:rsid w:val="00AA0F80"/>
    <w:rsid w:val="00AA37AC"/>
    <w:rsid w:val="00AA45C6"/>
    <w:rsid w:val="00AA485C"/>
    <w:rsid w:val="00AA51E7"/>
    <w:rsid w:val="00AA5E37"/>
    <w:rsid w:val="00AB4083"/>
    <w:rsid w:val="00AB4BD9"/>
    <w:rsid w:val="00AB7356"/>
    <w:rsid w:val="00AC271F"/>
    <w:rsid w:val="00AC635D"/>
    <w:rsid w:val="00AC7EFE"/>
    <w:rsid w:val="00AD1347"/>
    <w:rsid w:val="00AD1645"/>
    <w:rsid w:val="00AD4C03"/>
    <w:rsid w:val="00AD69FE"/>
    <w:rsid w:val="00AE11F6"/>
    <w:rsid w:val="00AE3176"/>
    <w:rsid w:val="00AF0E6A"/>
    <w:rsid w:val="00B01538"/>
    <w:rsid w:val="00B04EB0"/>
    <w:rsid w:val="00B16B4A"/>
    <w:rsid w:val="00B261D9"/>
    <w:rsid w:val="00B32EAF"/>
    <w:rsid w:val="00B33E33"/>
    <w:rsid w:val="00B36978"/>
    <w:rsid w:val="00B376E6"/>
    <w:rsid w:val="00B40FAD"/>
    <w:rsid w:val="00B44FE5"/>
    <w:rsid w:val="00B52B87"/>
    <w:rsid w:val="00B54C30"/>
    <w:rsid w:val="00B57278"/>
    <w:rsid w:val="00B6472A"/>
    <w:rsid w:val="00B73680"/>
    <w:rsid w:val="00B74531"/>
    <w:rsid w:val="00B777D9"/>
    <w:rsid w:val="00B821A0"/>
    <w:rsid w:val="00B925C6"/>
    <w:rsid w:val="00BA2DB9"/>
    <w:rsid w:val="00BB0D37"/>
    <w:rsid w:val="00BB1A04"/>
    <w:rsid w:val="00BB34B1"/>
    <w:rsid w:val="00BB3C35"/>
    <w:rsid w:val="00BC24ED"/>
    <w:rsid w:val="00BC35F6"/>
    <w:rsid w:val="00BC76EB"/>
    <w:rsid w:val="00BD25AE"/>
    <w:rsid w:val="00BD7E9D"/>
    <w:rsid w:val="00BE1A63"/>
    <w:rsid w:val="00BE36B1"/>
    <w:rsid w:val="00BE56A0"/>
    <w:rsid w:val="00BE7148"/>
    <w:rsid w:val="00BF2FB3"/>
    <w:rsid w:val="00C06E47"/>
    <w:rsid w:val="00C21C68"/>
    <w:rsid w:val="00C2733D"/>
    <w:rsid w:val="00C3204C"/>
    <w:rsid w:val="00C3470C"/>
    <w:rsid w:val="00C37944"/>
    <w:rsid w:val="00C37BA8"/>
    <w:rsid w:val="00C4511C"/>
    <w:rsid w:val="00C455A2"/>
    <w:rsid w:val="00C5579A"/>
    <w:rsid w:val="00C559BF"/>
    <w:rsid w:val="00C66CFA"/>
    <w:rsid w:val="00C7238E"/>
    <w:rsid w:val="00C77B41"/>
    <w:rsid w:val="00C819B3"/>
    <w:rsid w:val="00CA33B2"/>
    <w:rsid w:val="00CA3D78"/>
    <w:rsid w:val="00CA43C4"/>
    <w:rsid w:val="00CA6F15"/>
    <w:rsid w:val="00CA70D5"/>
    <w:rsid w:val="00CB344C"/>
    <w:rsid w:val="00CB3FDF"/>
    <w:rsid w:val="00CB42CE"/>
    <w:rsid w:val="00CC3841"/>
    <w:rsid w:val="00CC3F4C"/>
    <w:rsid w:val="00CC7EC4"/>
    <w:rsid w:val="00CD0BD0"/>
    <w:rsid w:val="00CD0DDB"/>
    <w:rsid w:val="00CE1802"/>
    <w:rsid w:val="00CE465B"/>
    <w:rsid w:val="00CF0527"/>
    <w:rsid w:val="00CF5C58"/>
    <w:rsid w:val="00CF71C8"/>
    <w:rsid w:val="00D0717D"/>
    <w:rsid w:val="00D079F6"/>
    <w:rsid w:val="00D1706F"/>
    <w:rsid w:val="00D2075E"/>
    <w:rsid w:val="00D21D83"/>
    <w:rsid w:val="00D243C5"/>
    <w:rsid w:val="00D3071D"/>
    <w:rsid w:val="00D31C51"/>
    <w:rsid w:val="00D32BA4"/>
    <w:rsid w:val="00D367AA"/>
    <w:rsid w:val="00D37C2C"/>
    <w:rsid w:val="00D44335"/>
    <w:rsid w:val="00D459E0"/>
    <w:rsid w:val="00D520A1"/>
    <w:rsid w:val="00D61C4B"/>
    <w:rsid w:val="00D708CA"/>
    <w:rsid w:val="00D72F4B"/>
    <w:rsid w:val="00D849AE"/>
    <w:rsid w:val="00DA2E75"/>
    <w:rsid w:val="00DB6E7A"/>
    <w:rsid w:val="00DC765C"/>
    <w:rsid w:val="00DD2B98"/>
    <w:rsid w:val="00DD3BC1"/>
    <w:rsid w:val="00DE0717"/>
    <w:rsid w:val="00DE3A1F"/>
    <w:rsid w:val="00DF3769"/>
    <w:rsid w:val="00E010FC"/>
    <w:rsid w:val="00E01E71"/>
    <w:rsid w:val="00E027AF"/>
    <w:rsid w:val="00E15CFF"/>
    <w:rsid w:val="00E230ED"/>
    <w:rsid w:val="00E23C53"/>
    <w:rsid w:val="00E32139"/>
    <w:rsid w:val="00E42FB0"/>
    <w:rsid w:val="00E44FD4"/>
    <w:rsid w:val="00E60933"/>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C6FED"/>
    <w:rsid w:val="00EC71B3"/>
    <w:rsid w:val="00ED1D5E"/>
    <w:rsid w:val="00ED6613"/>
    <w:rsid w:val="00EE2764"/>
    <w:rsid w:val="00EE3652"/>
    <w:rsid w:val="00EF54F0"/>
    <w:rsid w:val="00F01E40"/>
    <w:rsid w:val="00F0573A"/>
    <w:rsid w:val="00F0576D"/>
    <w:rsid w:val="00F108ED"/>
    <w:rsid w:val="00F20C21"/>
    <w:rsid w:val="00F227A4"/>
    <w:rsid w:val="00F328DA"/>
    <w:rsid w:val="00F35271"/>
    <w:rsid w:val="00F35580"/>
    <w:rsid w:val="00F502A9"/>
    <w:rsid w:val="00F52853"/>
    <w:rsid w:val="00F531E2"/>
    <w:rsid w:val="00F61A88"/>
    <w:rsid w:val="00F64C95"/>
    <w:rsid w:val="00F754A3"/>
    <w:rsid w:val="00F90615"/>
    <w:rsid w:val="00F925B9"/>
    <w:rsid w:val="00FA6F53"/>
    <w:rsid w:val="00FA7196"/>
    <w:rsid w:val="00FB030F"/>
    <w:rsid w:val="00FC12B7"/>
    <w:rsid w:val="00FD2F20"/>
    <w:rsid w:val="00FD368E"/>
    <w:rsid w:val="00FD6BF4"/>
    <w:rsid w:val="00FD7A80"/>
    <w:rsid w:val="00FE55DC"/>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7CB1"/>
  <w15:docId w15:val="{48FCE312-0FFC-4A4B-8FED-706ADBDF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300">
      <w:bodyDiv w:val="1"/>
      <w:marLeft w:val="0"/>
      <w:marRight w:val="0"/>
      <w:marTop w:val="0"/>
      <w:marBottom w:val="0"/>
      <w:divBdr>
        <w:top w:val="none" w:sz="0" w:space="0" w:color="auto"/>
        <w:left w:val="none" w:sz="0" w:space="0" w:color="auto"/>
        <w:bottom w:val="none" w:sz="0" w:space="0" w:color="auto"/>
        <w:right w:val="none" w:sz="0" w:space="0" w:color="auto"/>
      </w:divBdr>
    </w:div>
    <w:div w:id="630095180">
      <w:bodyDiv w:val="1"/>
      <w:marLeft w:val="0"/>
      <w:marRight w:val="0"/>
      <w:marTop w:val="0"/>
      <w:marBottom w:val="0"/>
      <w:divBdr>
        <w:top w:val="none" w:sz="0" w:space="0" w:color="auto"/>
        <w:left w:val="none" w:sz="0" w:space="0" w:color="auto"/>
        <w:bottom w:val="none" w:sz="0" w:space="0" w:color="auto"/>
        <w:right w:val="none" w:sz="0" w:space="0" w:color="auto"/>
      </w:divBdr>
    </w:div>
    <w:div w:id="1183207173">
      <w:bodyDiv w:val="1"/>
      <w:marLeft w:val="0"/>
      <w:marRight w:val="0"/>
      <w:marTop w:val="0"/>
      <w:marBottom w:val="0"/>
      <w:divBdr>
        <w:top w:val="none" w:sz="0" w:space="0" w:color="auto"/>
        <w:left w:val="none" w:sz="0" w:space="0" w:color="auto"/>
        <w:bottom w:val="none" w:sz="0" w:space="0" w:color="auto"/>
        <w:right w:val="none" w:sz="0" w:space="0" w:color="auto"/>
      </w:divBdr>
      <w:divsChild>
        <w:div w:id="1800878549">
          <w:marLeft w:val="0"/>
          <w:marRight w:val="0"/>
          <w:marTop w:val="0"/>
          <w:marBottom w:val="0"/>
          <w:divBdr>
            <w:top w:val="none" w:sz="0" w:space="0" w:color="auto"/>
            <w:left w:val="none" w:sz="0" w:space="0" w:color="auto"/>
            <w:bottom w:val="none" w:sz="0" w:space="0" w:color="auto"/>
            <w:right w:val="none" w:sz="0" w:space="0" w:color="auto"/>
          </w:divBdr>
          <w:divsChild>
            <w:div w:id="1291325771">
              <w:marLeft w:val="0"/>
              <w:marRight w:val="0"/>
              <w:marTop w:val="0"/>
              <w:marBottom w:val="0"/>
              <w:divBdr>
                <w:top w:val="none" w:sz="0" w:space="0" w:color="auto"/>
                <w:left w:val="none" w:sz="0" w:space="0" w:color="auto"/>
                <w:bottom w:val="none" w:sz="0" w:space="0" w:color="auto"/>
                <w:right w:val="none" w:sz="0" w:space="0" w:color="auto"/>
              </w:divBdr>
              <w:divsChild>
                <w:div w:id="44722282">
                  <w:marLeft w:val="0"/>
                  <w:marRight w:val="0"/>
                  <w:marTop w:val="0"/>
                  <w:marBottom w:val="0"/>
                  <w:divBdr>
                    <w:top w:val="none" w:sz="0" w:space="0" w:color="auto"/>
                    <w:left w:val="none" w:sz="0" w:space="0" w:color="auto"/>
                    <w:bottom w:val="none" w:sz="0" w:space="0" w:color="auto"/>
                    <w:right w:val="none" w:sz="0" w:space="0" w:color="auto"/>
                  </w:divBdr>
                  <w:divsChild>
                    <w:div w:id="1397512345">
                      <w:marLeft w:val="0"/>
                      <w:marRight w:val="0"/>
                      <w:marTop w:val="0"/>
                      <w:marBottom w:val="0"/>
                      <w:divBdr>
                        <w:top w:val="none" w:sz="0" w:space="0" w:color="auto"/>
                        <w:left w:val="none" w:sz="0" w:space="0" w:color="auto"/>
                        <w:bottom w:val="none" w:sz="0" w:space="0" w:color="auto"/>
                        <w:right w:val="none" w:sz="0" w:space="0" w:color="auto"/>
                      </w:divBdr>
                      <w:divsChild>
                        <w:div w:id="2024937295">
                          <w:marLeft w:val="0"/>
                          <w:marRight w:val="0"/>
                          <w:marTop w:val="0"/>
                          <w:marBottom w:val="0"/>
                          <w:divBdr>
                            <w:top w:val="none" w:sz="0" w:space="0" w:color="auto"/>
                            <w:left w:val="none" w:sz="0" w:space="0" w:color="auto"/>
                            <w:bottom w:val="none" w:sz="0" w:space="0" w:color="auto"/>
                            <w:right w:val="none" w:sz="0" w:space="0" w:color="auto"/>
                          </w:divBdr>
                          <w:divsChild>
                            <w:div w:id="322314876">
                              <w:marLeft w:val="0"/>
                              <w:marRight w:val="0"/>
                              <w:marTop w:val="0"/>
                              <w:marBottom w:val="0"/>
                              <w:divBdr>
                                <w:top w:val="none" w:sz="0" w:space="0" w:color="auto"/>
                                <w:left w:val="none" w:sz="0" w:space="0" w:color="auto"/>
                                <w:bottom w:val="none" w:sz="0" w:space="0" w:color="auto"/>
                                <w:right w:val="none" w:sz="0" w:space="0" w:color="auto"/>
                              </w:divBdr>
                              <w:divsChild>
                                <w:div w:id="853425864">
                                  <w:marLeft w:val="0"/>
                                  <w:marRight w:val="0"/>
                                  <w:marTop w:val="0"/>
                                  <w:marBottom w:val="0"/>
                                  <w:divBdr>
                                    <w:top w:val="none" w:sz="0" w:space="0" w:color="auto"/>
                                    <w:left w:val="none" w:sz="0" w:space="0" w:color="auto"/>
                                    <w:bottom w:val="none" w:sz="0" w:space="0" w:color="auto"/>
                                    <w:right w:val="none" w:sz="0" w:space="0" w:color="auto"/>
                                  </w:divBdr>
                                  <w:divsChild>
                                    <w:div w:id="1404723361">
                                      <w:marLeft w:val="0"/>
                                      <w:marRight w:val="0"/>
                                      <w:marTop w:val="0"/>
                                      <w:marBottom w:val="0"/>
                                      <w:divBdr>
                                        <w:top w:val="none" w:sz="0" w:space="0" w:color="auto"/>
                                        <w:left w:val="none" w:sz="0" w:space="0" w:color="auto"/>
                                        <w:bottom w:val="none" w:sz="0" w:space="0" w:color="auto"/>
                                        <w:right w:val="none" w:sz="0" w:space="0" w:color="auto"/>
                                      </w:divBdr>
                                      <w:divsChild>
                                        <w:div w:id="1252004480">
                                          <w:marLeft w:val="0"/>
                                          <w:marRight w:val="0"/>
                                          <w:marTop w:val="0"/>
                                          <w:marBottom w:val="0"/>
                                          <w:divBdr>
                                            <w:top w:val="none" w:sz="0" w:space="0" w:color="auto"/>
                                            <w:left w:val="none" w:sz="0" w:space="0" w:color="auto"/>
                                            <w:bottom w:val="none" w:sz="0" w:space="0" w:color="auto"/>
                                            <w:right w:val="none" w:sz="0" w:space="0" w:color="auto"/>
                                          </w:divBdr>
                                          <w:divsChild>
                                            <w:div w:id="485165499">
                                              <w:marLeft w:val="0"/>
                                              <w:marRight w:val="0"/>
                                              <w:marTop w:val="0"/>
                                              <w:marBottom w:val="0"/>
                                              <w:divBdr>
                                                <w:top w:val="none" w:sz="0" w:space="0" w:color="auto"/>
                                                <w:left w:val="none" w:sz="0" w:space="0" w:color="auto"/>
                                                <w:bottom w:val="none" w:sz="0" w:space="0" w:color="auto"/>
                                                <w:right w:val="none" w:sz="0" w:space="0" w:color="auto"/>
                                              </w:divBdr>
                                              <w:divsChild>
                                                <w:div w:id="2103329157">
                                                  <w:marLeft w:val="0"/>
                                                  <w:marRight w:val="0"/>
                                                  <w:marTop w:val="0"/>
                                                  <w:marBottom w:val="0"/>
                                                  <w:divBdr>
                                                    <w:top w:val="none" w:sz="0" w:space="0" w:color="auto"/>
                                                    <w:left w:val="none" w:sz="0" w:space="0" w:color="auto"/>
                                                    <w:bottom w:val="none" w:sz="0" w:space="0" w:color="auto"/>
                                                    <w:right w:val="none" w:sz="0" w:space="0" w:color="auto"/>
                                                  </w:divBdr>
                                                  <w:divsChild>
                                                    <w:div w:id="2016029422">
                                                      <w:marLeft w:val="0"/>
                                                      <w:marRight w:val="0"/>
                                                      <w:marTop w:val="0"/>
                                                      <w:marBottom w:val="0"/>
                                                      <w:divBdr>
                                                        <w:top w:val="none" w:sz="0" w:space="0" w:color="auto"/>
                                                        <w:left w:val="none" w:sz="0" w:space="0" w:color="auto"/>
                                                        <w:bottom w:val="none" w:sz="0" w:space="0" w:color="auto"/>
                                                        <w:right w:val="none" w:sz="0" w:space="0" w:color="auto"/>
                                                      </w:divBdr>
                                                      <w:divsChild>
                                                        <w:div w:id="3880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22876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82728591">
      <w:bodyDiv w:val="1"/>
      <w:marLeft w:val="0"/>
      <w:marRight w:val="0"/>
      <w:marTop w:val="0"/>
      <w:marBottom w:val="0"/>
      <w:divBdr>
        <w:top w:val="none" w:sz="0" w:space="0" w:color="auto"/>
        <w:left w:val="none" w:sz="0" w:space="0" w:color="auto"/>
        <w:bottom w:val="none" w:sz="0" w:space="0" w:color="auto"/>
        <w:right w:val="none" w:sz="0" w:space="0" w:color="auto"/>
      </w:divBdr>
      <w:divsChild>
        <w:div w:id="1682968246">
          <w:marLeft w:val="0"/>
          <w:marRight w:val="0"/>
          <w:marTop w:val="0"/>
          <w:marBottom w:val="0"/>
          <w:divBdr>
            <w:top w:val="none" w:sz="0" w:space="0" w:color="auto"/>
            <w:left w:val="none" w:sz="0" w:space="0" w:color="auto"/>
            <w:bottom w:val="none" w:sz="0" w:space="0" w:color="auto"/>
            <w:right w:val="none" w:sz="0" w:space="0" w:color="auto"/>
          </w:divBdr>
          <w:divsChild>
            <w:div w:id="758063012">
              <w:marLeft w:val="0"/>
              <w:marRight w:val="0"/>
              <w:marTop w:val="0"/>
              <w:marBottom w:val="0"/>
              <w:divBdr>
                <w:top w:val="none" w:sz="0" w:space="0" w:color="auto"/>
                <w:left w:val="none" w:sz="0" w:space="0" w:color="auto"/>
                <w:bottom w:val="none" w:sz="0" w:space="0" w:color="auto"/>
                <w:right w:val="none" w:sz="0" w:space="0" w:color="auto"/>
              </w:divBdr>
              <w:divsChild>
                <w:div w:id="325401378">
                  <w:marLeft w:val="0"/>
                  <w:marRight w:val="0"/>
                  <w:marTop w:val="0"/>
                  <w:marBottom w:val="0"/>
                  <w:divBdr>
                    <w:top w:val="none" w:sz="0" w:space="0" w:color="auto"/>
                    <w:left w:val="none" w:sz="0" w:space="0" w:color="auto"/>
                    <w:bottom w:val="none" w:sz="0" w:space="0" w:color="auto"/>
                    <w:right w:val="none" w:sz="0" w:space="0" w:color="auto"/>
                  </w:divBdr>
                  <w:divsChild>
                    <w:div w:id="1192573706">
                      <w:marLeft w:val="0"/>
                      <w:marRight w:val="0"/>
                      <w:marTop w:val="0"/>
                      <w:marBottom w:val="0"/>
                      <w:divBdr>
                        <w:top w:val="none" w:sz="0" w:space="0" w:color="auto"/>
                        <w:left w:val="none" w:sz="0" w:space="0" w:color="auto"/>
                        <w:bottom w:val="none" w:sz="0" w:space="0" w:color="auto"/>
                        <w:right w:val="none" w:sz="0" w:space="0" w:color="auto"/>
                      </w:divBdr>
                      <w:divsChild>
                        <w:div w:id="1826042428">
                          <w:marLeft w:val="0"/>
                          <w:marRight w:val="0"/>
                          <w:marTop w:val="0"/>
                          <w:marBottom w:val="0"/>
                          <w:divBdr>
                            <w:top w:val="none" w:sz="0" w:space="0" w:color="auto"/>
                            <w:left w:val="none" w:sz="0" w:space="0" w:color="auto"/>
                            <w:bottom w:val="none" w:sz="0" w:space="0" w:color="auto"/>
                            <w:right w:val="none" w:sz="0" w:space="0" w:color="auto"/>
                          </w:divBdr>
                          <w:divsChild>
                            <w:div w:id="73669213">
                              <w:marLeft w:val="0"/>
                              <w:marRight w:val="0"/>
                              <w:marTop w:val="0"/>
                              <w:marBottom w:val="0"/>
                              <w:divBdr>
                                <w:top w:val="none" w:sz="0" w:space="0" w:color="auto"/>
                                <w:left w:val="none" w:sz="0" w:space="0" w:color="auto"/>
                                <w:bottom w:val="none" w:sz="0" w:space="0" w:color="auto"/>
                                <w:right w:val="none" w:sz="0" w:space="0" w:color="auto"/>
                              </w:divBdr>
                              <w:divsChild>
                                <w:div w:id="571698017">
                                  <w:marLeft w:val="0"/>
                                  <w:marRight w:val="0"/>
                                  <w:marTop w:val="0"/>
                                  <w:marBottom w:val="0"/>
                                  <w:divBdr>
                                    <w:top w:val="none" w:sz="0" w:space="0" w:color="auto"/>
                                    <w:left w:val="none" w:sz="0" w:space="0" w:color="auto"/>
                                    <w:bottom w:val="none" w:sz="0" w:space="0" w:color="auto"/>
                                    <w:right w:val="none" w:sz="0" w:space="0" w:color="auto"/>
                                  </w:divBdr>
                                  <w:divsChild>
                                    <w:div w:id="757822680">
                                      <w:marLeft w:val="0"/>
                                      <w:marRight w:val="0"/>
                                      <w:marTop w:val="0"/>
                                      <w:marBottom w:val="0"/>
                                      <w:divBdr>
                                        <w:top w:val="none" w:sz="0" w:space="0" w:color="auto"/>
                                        <w:left w:val="none" w:sz="0" w:space="0" w:color="auto"/>
                                        <w:bottom w:val="none" w:sz="0" w:space="0" w:color="auto"/>
                                        <w:right w:val="none" w:sz="0" w:space="0" w:color="auto"/>
                                      </w:divBdr>
                                      <w:divsChild>
                                        <w:div w:id="175965619">
                                          <w:marLeft w:val="0"/>
                                          <w:marRight w:val="0"/>
                                          <w:marTop w:val="0"/>
                                          <w:marBottom w:val="0"/>
                                          <w:divBdr>
                                            <w:top w:val="none" w:sz="0" w:space="0" w:color="auto"/>
                                            <w:left w:val="none" w:sz="0" w:space="0" w:color="auto"/>
                                            <w:bottom w:val="none" w:sz="0" w:space="0" w:color="auto"/>
                                            <w:right w:val="none" w:sz="0" w:space="0" w:color="auto"/>
                                          </w:divBdr>
                                          <w:divsChild>
                                            <w:div w:id="375475015">
                                              <w:marLeft w:val="0"/>
                                              <w:marRight w:val="0"/>
                                              <w:marTop w:val="0"/>
                                              <w:marBottom w:val="0"/>
                                              <w:divBdr>
                                                <w:top w:val="none" w:sz="0" w:space="0" w:color="auto"/>
                                                <w:left w:val="none" w:sz="0" w:space="0" w:color="auto"/>
                                                <w:bottom w:val="none" w:sz="0" w:space="0" w:color="auto"/>
                                                <w:right w:val="none" w:sz="0" w:space="0" w:color="auto"/>
                                              </w:divBdr>
                                              <w:divsChild>
                                                <w:div w:id="1816986021">
                                                  <w:marLeft w:val="0"/>
                                                  <w:marRight w:val="0"/>
                                                  <w:marTop w:val="0"/>
                                                  <w:marBottom w:val="0"/>
                                                  <w:divBdr>
                                                    <w:top w:val="none" w:sz="0" w:space="0" w:color="auto"/>
                                                    <w:left w:val="none" w:sz="0" w:space="0" w:color="auto"/>
                                                    <w:bottom w:val="none" w:sz="0" w:space="0" w:color="auto"/>
                                                    <w:right w:val="none" w:sz="0" w:space="0" w:color="auto"/>
                                                  </w:divBdr>
                                                  <w:divsChild>
                                                    <w:div w:id="716127876">
                                                      <w:marLeft w:val="0"/>
                                                      <w:marRight w:val="0"/>
                                                      <w:marTop w:val="0"/>
                                                      <w:marBottom w:val="0"/>
                                                      <w:divBdr>
                                                        <w:top w:val="none" w:sz="0" w:space="0" w:color="auto"/>
                                                        <w:left w:val="none" w:sz="0" w:space="0" w:color="auto"/>
                                                        <w:bottom w:val="none" w:sz="0" w:space="0" w:color="auto"/>
                                                        <w:right w:val="none" w:sz="0" w:space="0" w:color="auto"/>
                                                      </w:divBdr>
                                                      <w:divsChild>
                                                        <w:div w:id="13642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4311-5951-442D-AD9C-0449FE51F598}">
  <ds:schemaRefs>
    <ds:schemaRef ds:uri="http://schemas.microsoft.com/sharepoint/v3/contenttype/forms"/>
  </ds:schemaRefs>
</ds:datastoreItem>
</file>

<file path=customXml/itemProps2.xml><?xml version="1.0" encoding="utf-8"?>
<ds:datastoreItem xmlns:ds="http://schemas.openxmlformats.org/officeDocument/2006/customXml" ds:itemID="{F1EF59D9-853D-4706-A847-A3383FF8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968B8-12B8-4E9A-9052-EEA77697F0A4}">
  <ds:schemaRefs>
    <ds:schemaRef ds:uri="http://schemas.microsoft.com/office/2006/metadata/properties"/>
    <ds:schemaRef ds:uri="http://schemas.microsoft.com/office/infopath/2007/PartnerControls"/>
    <ds:schemaRef ds:uri="22F55C1B-D741-4558-AE25-6D03D9B02509"/>
  </ds:schemaRefs>
</ds:datastoreItem>
</file>

<file path=customXml/itemProps4.xml><?xml version="1.0" encoding="utf-8"?>
<ds:datastoreItem xmlns:ds="http://schemas.openxmlformats.org/officeDocument/2006/customXml" ds:itemID="{0EAF9A02-AFF8-4B19-9191-7A811A15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2</cp:revision>
  <cp:lastPrinted>2019-10-01T05:42:00Z</cp:lastPrinted>
  <dcterms:created xsi:type="dcterms:W3CDTF">2020-06-19T01:15:00Z</dcterms:created>
  <dcterms:modified xsi:type="dcterms:W3CDTF">2020-06-19T01:15:00Z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0x010100266966F133664895A6EE3632470D45F5005D84FEFCAF9B6142AEB2DF0A385BF696</vt:lpwstr>
  </property>
</Properties>
</file>