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22E4D" w14:textId="77777777" w:rsidR="00E06298" w:rsidRPr="009F7F03" w:rsidRDefault="00E06298" w:rsidP="00B33408">
      <w:pPr>
        <w:ind w:right="372"/>
        <w:jc w:val="center"/>
        <w:rPr>
          <w:b/>
          <w:bCs/>
        </w:rPr>
      </w:pPr>
      <w:bookmarkStart w:id="0" w:name="_GoBack"/>
      <w:bookmarkEnd w:id="0"/>
      <w:r w:rsidRPr="009F7F03">
        <w:rPr>
          <w:b/>
          <w:bCs/>
          <w:u w:val="single"/>
        </w:rPr>
        <w:t>EXPLANATORY STATEMENT</w:t>
      </w:r>
    </w:p>
    <w:p w14:paraId="7646F28C" w14:textId="0D7A9108" w:rsidR="00A32255" w:rsidRPr="009F7F03" w:rsidRDefault="00D02468" w:rsidP="00B33408">
      <w:pPr>
        <w:ind w:right="372"/>
        <w:jc w:val="center"/>
      </w:pPr>
      <w:r w:rsidRPr="009F7F03">
        <w:t>Issued by the a</w:t>
      </w:r>
      <w:r w:rsidR="00E06298" w:rsidRPr="009F7F03">
        <w:t xml:space="preserve">uthority of the </w:t>
      </w:r>
      <w:r w:rsidR="00F35099">
        <w:t>Minister for Finance</w:t>
      </w:r>
    </w:p>
    <w:p w14:paraId="1AD3D601" w14:textId="77777777" w:rsidR="00E06298" w:rsidRPr="009F7F03" w:rsidRDefault="00E06298" w:rsidP="00B33408">
      <w:pPr>
        <w:jc w:val="center"/>
        <w:rPr>
          <w:i/>
        </w:rPr>
      </w:pPr>
      <w:r w:rsidRPr="009F7F03">
        <w:rPr>
          <w:i/>
        </w:rPr>
        <w:t xml:space="preserve">Parliamentary </w:t>
      </w:r>
      <w:r w:rsidR="009A6D5D" w:rsidRPr="009F7F03">
        <w:rPr>
          <w:i/>
        </w:rPr>
        <w:t>Business Resources Act 2017</w:t>
      </w:r>
    </w:p>
    <w:p w14:paraId="4BC5A2A1" w14:textId="620FD064" w:rsidR="00E06298" w:rsidRPr="009F7F03" w:rsidRDefault="001A6F66" w:rsidP="00B33408">
      <w:pPr>
        <w:spacing w:before="120"/>
        <w:jc w:val="center"/>
        <w:rPr>
          <w:i/>
        </w:rPr>
      </w:pPr>
      <w:r>
        <w:rPr>
          <w:i/>
        </w:rPr>
        <w:t>Parliamentary Business Resources Amendment (</w:t>
      </w:r>
      <w:r w:rsidR="000A08B5">
        <w:rPr>
          <w:i/>
        </w:rPr>
        <w:t>Office Expenses</w:t>
      </w:r>
      <w:r w:rsidR="004D1639">
        <w:rPr>
          <w:i/>
        </w:rPr>
        <w:t xml:space="preserve"> No. 2</w:t>
      </w:r>
      <w:r>
        <w:rPr>
          <w:i/>
        </w:rPr>
        <w:t xml:space="preserve">) Regulations </w:t>
      </w:r>
      <w:r w:rsidR="004D1639">
        <w:rPr>
          <w:i/>
        </w:rPr>
        <w:t>2020</w:t>
      </w:r>
    </w:p>
    <w:p w14:paraId="77FCD227" w14:textId="77777777" w:rsidR="006F6A58" w:rsidRPr="009F7F03" w:rsidRDefault="007D5B70" w:rsidP="004162A6">
      <w:pPr>
        <w:spacing w:after="120"/>
      </w:pPr>
      <w:bookmarkStart w:id="1" w:name="OLE_LINK1"/>
      <w:bookmarkStart w:id="2" w:name="OLE_LINK2"/>
      <w:r w:rsidRPr="009F7F03">
        <w:rPr>
          <w:b/>
        </w:rPr>
        <w:t>Outline</w:t>
      </w:r>
    </w:p>
    <w:p w14:paraId="39170FF0" w14:textId="7758057A" w:rsidR="002A75AD" w:rsidRDefault="00A306F2" w:rsidP="00B33408">
      <w:pPr>
        <w:spacing w:after="120" w:line="240" w:lineRule="auto"/>
      </w:pPr>
      <w:r w:rsidRPr="009F7F03">
        <w:t xml:space="preserve">The </w:t>
      </w:r>
      <w:r w:rsidR="001A6F66">
        <w:rPr>
          <w:i/>
        </w:rPr>
        <w:t>Parliamentary Business Resources Amendment (</w:t>
      </w:r>
      <w:r w:rsidR="000A08B5">
        <w:rPr>
          <w:i/>
        </w:rPr>
        <w:t>Office Expenses</w:t>
      </w:r>
      <w:r w:rsidR="004D1639">
        <w:rPr>
          <w:i/>
        </w:rPr>
        <w:t xml:space="preserve"> No. 2</w:t>
      </w:r>
      <w:r w:rsidR="001A6F66">
        <w:rPr>
          <w:i/>
        </w:rPr>
        <w:t xml:space="preserve">) Regulations </w:t>
      </w:r>
      <w:r w:rsidR="00F35099">
        <w:rPr>
          <w:i/>
        </w:rPr>
        <w:t>2020</w:t>
      </w:r>
      <w:r w:rsidR="00F35099" w:rsidRPr="009F7F03">
        <w:rPr>
          <w:i/>
        </w:rPr>
        <w:t xml:space="preserve"> </w:t>
      </w:r>
      <w:r w:rsidRPr="009F7F03">
        <w:t>(the</w:t>
      </w:r>
      <w:r w:rsidR="00304D03">
        <w:t> </w:t>
      </w:r>
      <w:r w:rsidRPr="009F7F03">
        <w:t xml:space="preserve">Regulations) are made under </w:t>
      </w:r>
      <w:r w:rsidR="00803D49" w:rsidRPr="00DB430B">
        <w:t>section</w:t>
      </w:r>
      <w:r w:rsidR="00803D34" w:rsidRPr="00DB430B">
        <w:t xml:space="preserve"> </w:t>
      </w:r>
      <w:r w:rsidR="00803D34" w:rsidRPr="009F7F03">
        <w:t xml:space="preserve">61 of </w:t>
      </w:r>
      <w:r w:rsidRPr="009F7F03">
        <w:t>t</w:t>
      </w:r>
      <w:r w:rsidR="009D78DB" w:rsidRPr="009F7F03">
        <w:t xml:space="preserve">he </w:t>
      </w:r>
      <w:r w:rsidR="009D78DB" w:rsidRPr="009F7F03">
        <w:rPr>
          <w:i/>
        </w:rPr>
        <w:t xml:space="preserve">Parliamentary Business Resources Act 2017 </w:t>
      </w:r>
      <w:r w:rsidRPr="009F7F03">
        <w:t>(the</w:t>
      </w:r>
      <w:r w:rsidR="00304D03">
        <w:t> </w:t>
      </w:r>
      <w:r w:rsidR="003D6B1D" w:rsidRPr="009F7F03">
        <w:t>Act</w:t>
      </w:r>
      <w:r w:rsidRPr="009F7F03">
        <w:t xml:space="preserve">). The Act </w:t>
      </w:r>
      <w:r w:rsidR="00EB4A50">
        <w:t xml:space="preserve">together with the </w:t>
      </w:r>
      <w:r w:rsidR="00EB4A50" w:rsidRPr="00EB4A50">
        <w:rPr>
          <w:i/>
        </w:rPr>
        <w:t>Parliamentary Business Resources Regulations 2017</w:t>
      </w:r>
      <w:r w:rsidR="00EB4A50">
        <w:t xml:space="preserve"> (the</w:t>
      </w:r>
      <w:r w:rsidR="00304D03">
        <w:t> </w:t>
      </w:r>
      <w:r w:rsidR="00EB4A50">
        <w:t xml:space="preserve">Principal Regulations) </w:t>
      </w:r>
      <w:r w:rsidR="00E43EB6" w:rsidRPr="009F7F03">
        <w:t xml:space="preserve">establishes </w:t>
      </w:r>
      <w:r w:rsidR="00E43EB6">
        <w:t>a framework for providing resources to parliamentarians in respect of their parliamentary business.</w:t>
      </w:r>
      <w:r w:rsidR="00803D34" w:rsidRPr="009F7F03">
        <w:t xml:space="preserve"> </w:t>
      </w:r>
    </w:p>
    <w:p w14:paraId="401BCE2B" w14:textId="3A9AB27B" w:rsidR="00DD6744" w:rsidRDefault="00DD6744" w:rsidP="00B33408">
      <w:pPr>
        <w:spacing w:after="120" w:line="240" w:lineRule="auto"/>
      </w:pPr>
      <w:r w:rsidRPr="009378CF" w:rsidDel="002A4376">
        <w:t>The Regulations are being introduced in response to the impact of COVID 19 on regional media, in particular the reduction in print media services, to enable members in regional areas to continue to communicate with their constituents.</w:t>
      </w:r>
    </w:p>
    <w:p w14:paraId="04076367" w14:textId="3010E999" w:rsidR="00DD6744" w:rsidRDefault="00DD6744" w:rsidP="00B33408">
      <w:pPr>
        <w:spacing w:after="120" w:line="240" w:lineRule="auto"/>
      </w:pPr>
      <w:r>
        <w:t xml:space="preserve">The Regulations complement the amendments made by the </w:t>
      </w:r>
      <w:r>
        <w:rPr>
          <w:i/>
        </w:rPr>
        <w:t>Parliamentary Business Resources Amendment (Office Expenses) Regulations 2020</w:t>
      </w:r>
      <w:r>
        <w:t>, by extending eligible members’ ability to use their office expenses in relation to regional commercial radio broadcasting services to community and open narrowcast radio services</w:t>
      </w:r>
      <w:r w:rsidR="00DB395D">
        <w:t>, as well</w:t>
      </w:r>
      <w:r>
        <w:t>.</w:t>
      </w:r>
      <w:r w:rsidR="00DB395D">
        <w:t xml:space="preserve"> Narrowcast radio services ae radio services whose reception is limited in some way, such as by location or specific events.</w:t>
      </w:r>
    </w:p>
    <w:p w14:paraId="75EB47BA" w14:textId="28E8BF80" w:rsidR="00D34A1A" w:rsidRDefault="00CB27D4" w:rsidP="00B33408">
      <w:pPr>
        <w:spacing w:after="120" w:line="240" w:lineRule="auto"/>
      </w:pPr>
      <w:r>
        <w:t>T</w:t>
      </w:r>
      <w:r w:rsidR="00EB4A50" w:rsidRPr="00CA4D36">
        <w:t>h</w:t>
      </w:r>
      <w:r w:rsidR="006822EA">
        <w:t>e</w:t>
      </w:r>
      <w:r w:rsidR="00EB4A50" w:rsidRPr="00CA4D36">
        <w:t xml:space="preserve"> Regulation</w:t>
      </w:r>
      <w:r w:rsidR="006822EA">
        <w:t>s</w:t>
      </w:r>
      <w:r w:rsidR="00EB4A50" w:rsidRPr="00CA4D36">
        <w:t xml:space="preserve"> amend the Principal Regulations</w:t>
      </w:r>
      <w:r w:rsidR="00EB4A50">
        <w:t xml:space="preserve"> </w:t>
      </w:r>
      <w:r w:rsidR="00F35099">
        <w:rPr>
          <w:lang w:val="en-US"/>
        </w:rPr>
        <w:t xml:space="preserve">to enable </w:t>
      </w:r>
      <w:r w:rsidR="003B297D">
        <w:t>a</w:t>
      </w:r>
      <w:r w:rsidR="004D1639">
        <w:t>n eligible</w:t>
      </w:r>
      <w:r w:rsidR="003B297D">
        <w:t xml:space="preserve"> M</w:t>
      </w:r>
      <w:r w:rsidR="00D96B15">
        <w:t xml:space="preserve">ember of the House of Representatives </w:t>
      </w:r>
      <w:r w:rsidR="000A08B5">
        <w:rPr>
          <w:lang w:val="en-US"/>
        </w:rPr>
        <w:t xml:space="preserve">to use </w:t>
      </w:r>
      <w:r w:rsidR="00F35099">
        <w:rPr>
          <w:lang w:val="en-US"/>
        </w:rPr>
        <w:t xml:space="preserve">office expenses for the production or placement of content for broadcast </w:t>
      </w:r>
      <w:r w:rsidR="00D34A1A">
        <w:rPr>
          <w:lang w:val="en-US"/>
        </w:rPr>
        <w:t xml:space="preserve">on </w:t>
      </w:r>
      <w:r w:rsidR="004D1639">
        <w:rPr>
          <w:lang w:val="en-US"/>
        </w:rPr>
        <w:t xml:space="preserve">community </w:t>
      </w:r>
      <w:r w:rsidR="00910168">
        <w:rPr>
          <w:lang w:val="en-US"/>
        </w:rPr>
        <w:t xml:space="preserve">and open narrowcast </w:t>
      </w:r>
      <w:r w:rsidR="00D34A1A">
        <w:rPr>
          <w:lang w:val="en-US"/>
        </w:rPr>
        <w:t>radio</w:t>
      </w:r>
      <w:r w:rsidR="00D34A1A">
        <w:t xml:space="preserve"> </w:t>
      </w:r>
      <w:r w:rsidR="00886F88">
        <w:t xml:space="preserve">services </w:t>
      </w:r>
      <w:r w:rsidR="00D34A1A">
        <w:t>where:</w:t>
      </w:r>
    </w:p>
    <w:p w14:paraId="126203F5" w14:textId="6C52456A" w:rsidR="004A1775" w:rsidRPr="004A1775" w:rsidRDefault="00D34A1A" w:rsidP="00D34A1A">
      <w:pPr>
        <w:pStyle w:val="ListParagraph"/>
        <w:numPr>
          <w:ilvl w:val="0"/>
          <w:numId w:val="10"/>
        </w:numPr>
        <w:spacing w:line="240" w:lineRule="auto"/>
        <w:contextualSpacing w:val="0"/>
        <w:rPr>
          <w:lang w:val="en-US"/>
        </w:rPr>
      </w:pPr>
      <w:r>
        <w:t>the member is using these office expenses in relation to broadcasting services</w:t>
      </w:r>
      <w:r w:rsidR="00C90EE2">
        <w:t xml:space="preserve"> (other than in the Australian Capital Territory)</w:t>
      </w:r>
      <w:r>
        <w:t xml:space="preserve"> </w:t>
      </w:r>
      <w:r w:rsidR="00B05B29">
        <w:t xml:space="preserve">provided </w:t>
      </w:r>
      <w:r w:rsidRPr="00683CD5">
        <w:t>by</w:t>
      </w:r>
      <w:r>
        <w:t xml:space="preserve"> the</w:t>
      </w:r>
      <w:r w:rsidRPr="00683CD5">
        <w:t xml:space="preserve"> licensee of a regional </w:t>
      </w:r>
      <w:r w:rsidR="004D1639">
        <w:t>community</w:t>
      </w:r>
      <w:r w:rsidRPr="00683CD5">
        <w:t xml:space="preserve"> radio broadcasting licence</w:t>
      </w:r>
      <w:r w:rsidR="00B0440B">
        <w:t xml:space="preserve"> or a class licence under the </w:t>
      </w:r>
      <w:r w:rsidR="00B0440B">
        <w:rPr>
          <w:i/>
        </w:rPr>
        <w:t>Broadcasting Services Act 1992</w:t>
      </w:r>
      <w:r w:rsidR="00B0440B">
        <w:t xml:space="preserve"> for the provision of an open narrowcasting radio service</w:t>
      </w:r>
      <w:r>
        <w:t xml:space="preserve">; </w:t>
      </w:r>
      <w:r w:rsidR="006C665A">
        <w:t>and</w:t>
      </w:r>
    </w:p>
    <w:p w14:paraId="44CB4813" w14:textId="1DD8776B" w:rsidR="002772EA" w:rsidRPr="00D34A1A" w:rsidRDefault="00D34A1A" w:rsidP="00D34A1A">
      <w:pPr>
        <w:pStyle w:val="ListParagraph"/>
        <w:numPr>
          <w:ilvl w:val="0"/>
          <w:numId w:val="10"/>
        </w:numPr>
        <w:spacing w:line="240" w:lineRule="auto"/>
        <w:contextualSpacing w:val="0"/>
        <w:rPr>
          <w:lang w:val="en-US"/>
        </w:rPr>
      </w:pPr>
      <w:r>
        <w:t xml:space="preserve">the regional licence area of the regional </w:t>
      </w:r>
      <w:r w:rsidR="004D1639">
        <w:t>community</w:t>
      </w:r>
      <w:r>
        <w:t xml:space="preserve"> radio broadcasting licence </w:t>
      </w:r>
      <w:r w:rsidR="00910168">
        <w:t xml:space="preserve">or the coverage area of the open narrowcast </w:t>
      </w:r>
      <w:r w:rsidR="00B0440B">
        <w:t>radio</w:t>
      </w:r>
      <w:r w:rsidR="0018094C">
        <w:t xml:space="preserve"> </w:t>
      </w:r>
      <w:r w:rsidR="00910168">
        <w:t xml:space="preserve">service </w:t>
      </w:r>
      <w:r>
        <w:t>is, in whole or in part, the same as the area of the electorate which the member represents</w:t>
      </w:r>
      <w:r w:rsidR="00F35099" w:rsidRPr="00D34A1A">
        <w:rPr>
          <w:lang w:val="en-US"/>
        </w:rPr>
        <w:t>.</w:t>
      </w:r>
    </w:p>
    <w:p w14:paraId="036E3209" w14:textId="77777777" w:rsidR="00DB395D" w:rsidRDefault="00DB395D" w:rsidP="00DB395D">
      <w:pPr>
        <w:spacing w:after="120" w:line="240" w:lineRule="auto"/>
      </w:pPr>
      <w:r>
        <w:t xml:space="preserve">This would, in effect, </w:t>
      </w:r>
    </w:p>
    <w:p w14:paraId="35823972" w14:textId="77777777" w:rsidR="00DB395D" w:rsidRDefault="00DB395D" w:rsidP="00DB395D">
      <w:pPr>
        <w:pStyle w:val="ListParagraph"/>
        <w:numPr>
          <w:ilvl w:val="0"/>
          <w:numId w:val="12"/>
        </w:numPr>
        <w:spacing w:line="240" w:lineRule="auto"/>
        <w:contextualSpacing w:val="0"/>
      </w:pPr>
      <w:r>
        <w:t>expand the types of radio services which could be met from eligible members’ office expenses. It would provide for members who are currently eligible to use their office expenses for commercial broadcasting services (i.e. those representing a rural or provincial electorate) to also use their office expenses to communicate with constituents using community and/or open narrowcasting radio services; and</w:t>
      </w:r>
    </w:p>
    <w:p w14:paraId="5FE28A67" w14:textId="77777777" w:rsidR="00DB395D" w:rsidRDefault="00DB395D" w:rsidP="00DB395D">
      <w:pPr>
        <w:pStyle w:val="ListParagraph"/>
        <w:numPr>
          <w:ilvl w:val="0"/>
          <w:numId w:val="12"/>
        </w:numPr>
        <w:spacing w:line="240" w:lineRule="auto"/>
        <w:contextualSpacing w:val="0"/>
      </w:pPr>
      <w:r>
        <w:t>restrict eligible radio broadcasting to licence or coverage areas that overlap with an eligible member’s electorate.</w:t>
      </w:r>
    </w:p>
    <w:p w14:paraId="10E46FE8" w14:textId="77777777" w:rsidR="00DB395D" w:rsidRDefault="00DB395D" w:rsidP="00DB395D">
      <w:pPr>
        <w:spacing w:before="0"/>
      </w:pPr>
    </w:p>
    <w:p w14:paraId="5EE7CB3E" w14:textId="2B8DC2B3" w:rsidR="00DB395D" w:rsidRDefault="00DB395D" w:rsidP="00DB395D">
      <w:pPr>
        <w:spacing w:before="0"/>
      </w:pPr>
      <w:r>
        <w:t>The proportion of office expenses that a member may use on commercial radio services is currently prescribed by paragraph 66(2A)(e) of the Principal Regulations. The Regulations make no change to this proportion, which would result in eligible members being able to use a maximum total of one third of their annual budget for office expenses, as calculated under section 67 of the Principal Regulations, on all categories of radio services.</w:t>
      </w:r>
    </w:p>
    <w:p w14:paraId="0B315D2F" w14:textId="3FC0B4E0" w:rsidR="00186ECC" w:rsidRDefault="00EB4A50" w:rsidP="00B923C9">
      <w:r>
        <w:t xml:space="preserve">A Statement of Compatibility with Human Rights is included in </w:t>
      </w:r>
      <w:r>
        <w:rPr>
          <w:u w:val="single"/>
        </w:rPr>
        <w:t>Attachment A</w:t>
      </w:r>
      <w:r w:rsidRPr="00137A62">
        <w:t>.</w:t>
      </w:r>
      <w:r w:rsidR="00736491">
        <w:t xml:space="preserve"> </w:t>
      </w:r>
    </w:p>
    <w:p w14:paraId="1CD3306F" w14:textId="445E17FF" w:rsidR="00EB4A50" w:rsidRDefault="00EB4A50" w:rsidP="00B923C9">
      <w:r w:rsidRPr="00BD698E">
        <w:t>Details of the Regulation</w:t>
      </w:r>
      <w:r w:rsidR="006822EA">
        <w:t>s</w:t>
      </w:r>
      <w:r w:rsidRPr="00BD698E">
        <w:t xml:space="preserve"> are included </w:t>
      </w:r>
      <w:r>
        <w:t>in</w:t>
      </w:r>
      <w:r w:rsidRPr="00BD698E">
        <w:t xml:space="preserve"> </w:t>
      </w:r>
      <w:r w:rsidRPr="00BD698E">
        <w:rPr>
          <w:u w:val="single"/>
        </w:rPr>
        <w:t>Attachment</w:t>
      </w:r>
      <w:r>
        <w:rPr>
          <w:u w:val="single"/>
        </w:rPr>
        <w:t xml:space="preserve"> B</w:t>
      </w:r>
      <w:r w:rsidRPr="00BD698E">
        <w:t>.</w:t>
      </w:r>
    </w:p>
    <w:p w14:paraId="6CF5E544" w14:textId="77777777" w:rsidR="00D84CC2" w:rsidRPr="009F7F03" w:rsidRDefault="007D5B70" w:rsidP="004162A6">
      <w:pPr>
        <w:pStyle w:val="NumberListSub"/>
        <w:tabs>
          <w:tab w:val="clear" w:pos="1985"/>
        </w:tabs>
        <w:ind w:left="0" w:firstLine="0"/>
        <w:rPr>
          <w:b/>
        </w:rPr>
      </w:pPr>
      <w:bookmarkStart w:id="3" w:name="OLE_LINK3"/>
      <w:bookmarkStart w:id="4" w:name="OLE_LINK4"/>
      <w:bookmarkStart w:id="5" w:name="OLE_LINK5"/>
      <w:r w:rsidRPr="009F7F03">
        <w:rPr>
          <w:b/>
        </w:rPr>
        <w:lastRenderedPageBreak/>
        <w:t xml:space="preserve">Commencement </w:t>
      </w:r>
    </w:p>
    <w:p w14:paraId="306964D4" w14:textId="77777777" w:rsidR="00095C62" w:rsidRPr="009F7F03" w:rsidRDefault="00D84CC2" w:rsidP="00B33408">
      <w:pPr>
        <w:spacing w:after="120" w:line="240" w:lineRule="auto"/>
      </w:pPr>
      <w:r w:rsidRPr="009F7F03">
        <w:t xml:space="preserve">The Regulations </w:t>
      </w:r>
      <w:r w:rsidR="00095C62" w:rsidRPr="009F7F03">
        <w:t xml:space="preserve">commence </w:t>
      </w:r>
      <w:r w:rsidR="00A970CA">
        <w:t>the day after the instrument is registered on the Federal Register of Legislation</w:t>
      </w:r>
      <w:r w:rsidR="00095C62" w:rsidRPr="009F7F03">
        <w:t xml:space="preserve">. </w:t>
      </w:r>
    </w:p>
    <w:bookmarkEnd w:id="1"/>
    <w:bookmarkEnd w:id="2"/>
    <w:bookmarkEnd w:id="3"/>
    <w:bookmarkEnd w:id="4"/>
    <w:bookmarkEnd w:id="5"/>
    <w:p w14:paraId="564DEE0F" w14:textId="77777777" w:rsidR="00D84CC2" w:rsidRPr="000A08B5" w:rsidRDefault="007D5B70" w:rsidP="004162A6">
      <w:pPr>
        <w:tabs>
          <w:tab w:val="left" w:pos="6521"/>
        </w:tabs>
        <w:rPr>
          <w:b/>
        </w:rPr>
      </w:pPr>
      <w:r w:rsidRPr="000A08B5">
        <w:rPr>
          <w:b/>
        </w:rPr>
        <w:t>Consultation</w:t>
      </w:r>
    </w:p>
    <w:p w14:paraId="06B29583" w14:textId="5CC4F4E0" w:rsidR="00D84CC2" w:rsidRPr="00D36C74" w:rsidRDefault="000A08B5" w:rsidP="007A2E7E">
      <w:pPr>
        <w:spacing w:line="240" w:lineRule="auto"/>
        <w:rPr>
          <w:szCs w:val="24"/>
        </w:rPr>
      </w:pPr>
      <w:r w:rsidRPr="00D36C74">
        <w:rPr>
          <w:szCs w:val="24"/>
        </w:rPr>
        <w:t xml:space="preserve">Consultation was undertaken with certain members of </w:t>
      </w:r>
      <w:r w:rsidR="00ED035C">
        <w:rPr>
          <w:szCs w:val="24"/>
        </w:rPr>
        <w:t xml:space="preserve">the </w:t>
      </w:r>
      <w:r w:rsidRPr="00D36C74">
        <w:rPr>
          <w:szCs w:val="24"/>
        </w:rPr>
        <w:t>Parliament affected by the amendments</w:t>
      </w:r>
      <w:r w:rsidR="004D1639">
        <w:rPr>
          <w:szCs w:val="24"/>
        </w:rPr>
        <w:t>.</w:t>
      </w:r>
    </w:p>
    <w:p w14:paraId="0C1E70D3" w14:textId="77777777" w:rsidR="00406BA7" w:rsidRPr="009F7F03" w:rsidRDefault="007D5B70" w:rsidP="004162A6">
      <w:pPr>
        <w:tabs>
          <w:tab w:val="left" w:pos="6521"/>
        </w:tabs>
        <w:rPr>
          <w:b/>
        </w:rPr>
      </w:pPr>
      <w:r w:rsidRPr="009F7F03">
        <w:rPr>
          <w:b/>
        </w:rPr>
        <w:t>Regulatory impact</w:t>
      </w:r>
    </w:p>
    <w:p w14:paraId="06DB04E7" w14:textId="4EFEAA79" w:rsidR="00372E62" w:rsidRPr="007A2E7E" w:rsidRDefault="00BB3F22" w:rsidP="00B33408">
      <w:pPr>
        <w:spacing w:line="240" w:lineRule="auto"/>
      </w:pPr>
      <w:r w:rsidRPr="007A2E7E">
        <w:t xml:space="preserve">The Office of Best Practice Regulation (OBPR) has </w:t>
      </w:r>
      <w:r w:rsidR="00707FD3" w:rsidRPr="007A2E7E">
        <w:t xml:space="preserve">agreed </w:t>
      </w:r>
      <w:r w:rsidR="007A2E7E" w:rsidRPr="007A2E7E">
        <w:t>that amendments to the Principal Regulations</w:t>
      </w:r>
      <w:r w:rsidR="00707FD3" w:rsidRPr="007A2E7E">
        <w:t xml:space="preserve"> </w:t>
      </w:r>
      <w:r w:rsidR="004162A6">
        <w:t>are</w:t>
      </w:r>
      <w:r w:rsidRPr="007A2E7E">
        <w:t xml:space="preserve"> no</w:t>
      </w:r>
      <w:r w:rsidR="004D1639">
        <w:t>t</w:t>
      </w:r>
      <w:r w:rsidRPr="007A2E7E">
        <w:t xml:space="preserve"> regulatory</w:t>
      </w:r>
      <w:r w:rsidR="004D1639">
        <w:t>.</w:t>
      </w:r>
    </w:p>
    <w:p w14:paraId="1B57D8E1" w14:textId="22FC2DCE" w:rsidR="005C2B04" w:rsidRPr="009F7F03" w:rsidRDefault="00BB3F22" w:rsidP="00B33408">
      <w:pPr>
        <w:spacing w:line="240" w:lineRule="auto"/>
        <w:rPr>
          <w:szCs w:val="24"/>
        </w:rPr>
      </w:pPr>
      <w:r w:rsidRPr="007A2E7E">
        <w:t xml:space="preserve">OBPR ID Number: </w:t>
      </w:r>
      <w:r w:rsidR="00485A9C" w:rsidRPr="00485A9C">
        <w:t>42470</w:t>
      </w:r>
      <w:r w:rsidRPr="007A2E7E">
        <w:t>.</w:t>
      </w:r>
      <w:r w:rsidR="005C2B04" w:rsidRPr="003119FC">
        <w:t xml:space="preserve"> </w:t>
      </w:r>
    </w:p>
    <w:p w14:paraId="5958A5BF" w14:textId="6126C9A0" w:rsidR="00C80FB8" w:rsidRPr="009F7F03" w:rsidRDefault="00C80FB8" w:rsidP="00B33408">
      <w:pPr>
        <w:pStyle w:val="NumberListSub"/>
        <w:tabs>
          <w:tab w:val="clear" w:pos="1985"/>
          <w:tab w:val="left" w:pos="4253"/>
        </w:tabs>
        <w:ind w:left="567" w:firstLine="0"/>
      </w:pPr>
      <w:r w:rsidRPr="009F7F03">
        <w:tab/>
      </w:r>
      <w:r w:rsidRPr="009F7F03">
        <w:tab/>
      </w:r>
      <w:r w:rsidRPr="009F7F03">
        <w:tab/>
      </w:r>
      <w:r w:rsidRPr="009F7F03">
        <w:tab/>
      </w:r>
      <w:r w:rsidR="00CC3324" w:rsidRPr="009F7F03">
        <w:rPr>
          <w:u w:val="single"/>
        </w:rPr>
        <w:t>Authority:</w:t>
      </w:r>
      <w:r w:rsidR="00CC3324" w:rsidRPr="009F7F03">
        <w:t xml:space="preserve"> </w:t>
      </w:r>
      <w:r w:rsidRPr="009F7F03">
        <w:tab/>
      </w:r>
      <w:r w:rsidR="00803D49" w:rsidRPr="00E86D70">
        <w:t>Section</w:t>
      </w:r>
      <w:r w:rsidR="00CC3324" w:rsidRPr="00E86D70">
        <w:t xml:space="preserve"> </w:t>
      </w:r>
      <w:r w:rsidR="005C2B04" w:rsidRPr="009F7F03">
        <w:t>61</w:t>
      </w:r>
      <w:r w:rsidR="00CC3324" w:rsidRPr="009F7F03">
        <w:t xml:space="preserve"> of the</w:t>
      </w:r>
    </w:p>
    <w:p w14:paraId="55E2D518" w14:textId="20DBF631" w:rsidR="00066EA1" w:rsidRPr="009F7F03" w:rsidRDefault="00C80FB8" w:rsidP="00C30B5C">
      <w:pPr>
        <w:pStyle w:val="NumberListSub"/>
        <w:tabs>
          <w:tab w:val="clear" w:pos="1985"/>
          <w:tab w:val="left" w:pos="4111"/>
        </w:tabs>
        <w:spacing w:before="0" w:line="240" w:lineRule="auto"/>
        <w:ind w:left="6237" w:firstLine="0"/>
        <w:rPr>
          <w:i/>
        </w:rPr>
      </w:pPr>
      <w:r w:rsidRPr="009F7F03">
        <w:rPr>
          <w:i/>
        </w:rPr>
        <w:tab/>
      </w:r>
      <w:r w:rsidR="00A93F24">
        <w:rPr>
          <w:i/>
        </w:rPr>
        <w:t xml:space="preserve">Parliamentary </w:t>
      </w:r>
      <w:r w:rsidR="009A6D5D" w:rsidRPr="009F7F03">
        <w:rPr>
          <w:i/>
        </w:rPr>
        <w:t>Business Resources</w:t>
      </w:r>
      <w:r w:rsidR="00CC3324" w:rsidRPr="009F7F03">
        <w:rPr>
          <w:i/>
        </w:rPr>
        <w:t xml:space="preserve"> Act</w:t>
      </w:r>
      <w:r w:rsidR="00A93F24">
        <w:rPr>
          <w:i/>
        </w:rPr>
        <w:t xml:space="preserve"> </w:t>
      </w:r>
      <w:r w:rsidR="009A6D5D" w:rsidRPr="009F7F03">
        <w:rPr>
          <w:i/>
        </w:rPr>
        <w:t>2017</w:t>
      </w:r>
      <w:r w:rsidR="009378CF">
        <w:rPr>
          <w:b/>
          <w:u w:val="single"/>
        </w:rPr>
        <w:br w:type="page"/>
      </w:r>
    </w:p>
    <w:p w14:paraId="00435CE1" w14:textId="248C03AC" w:rsidR="00961A32" w:rsidRPr="009F7F03" w:rsidRDefault="00834221" w:rsidP="00B33408">
      <w:pPr>
        <w:tabs>
          <w:tab w:val="left" w:pos="3969"/>
          <w:tab w:val="left" w:pos="5245"/>
        </w:tabs>
        <w:spacing w:before="0"/>
        <w:jc w:val="right"/>
        <w:rPr>
          <w:b/>
          <w:u w:val="single"/>
        </w:rPr>
      </w:pPr>
      <w:r w:rsidRPr="00D96B15">
        <w:rPr>
          <w:b/>
          <w:u w:val="single"/>
        </w:rPr>
        <w:lastRenderedPageBreak/>
        <w:t>Attachment A</w:t>
      </w:r>
    </w:p>
    <w:p w14:paraId="497929C6" w14:textId="77777777" w:rsidR="00A4063F" w:rsidRPr="00961A32" w:rsidRDefault="00A4063F" w:rsidP="00961A32">
      <w:pPr>
        <w:spacing w:before="0"/>
        <w:jc w:val="center"/>
        <w:rPr>
          <w:b/>
          <w:szCs w:val="28"/>
        </w:rPr>
      </w:pPr>
      <w:r w:rsidRPr="00961A32">
        <w:rPr>
          <w:b/>
          <w:szCs w:val="28"/>
        </w:rPr>
        <w:t>Statement of Compatibility with Human Rights</w:t>
      </w:r>
    </w:p>
    <w:p w14:paraId="48446440" w14:textId="77777777" w:rsidR="0059467A" w:rsidRPr="009F7F03" w:rsidRDefault="0059467A" w:rsidP="00961A32">
      <w:pPr>
        <w:spacing w:before="0"/>
        <w:jc w:val="center"/>
        <w:rPr>
          <w:szCs w:val="24"/>
        </w:rPr>
      </w:pPr>
    </w:p>
    <w:p w14:paraId="02C6C47E" w14:textId="77777777" w:rsidR="00A4063F" w:rsidRPr="009F7F03" w:rsidRDefault="00A4063F" w:rsidP="00961A32">
      <w:pPr>
        <w:spacing w:before="0"/>
        <w:rPr>
          <w:i/>
          <w:szCs w:val="24"/>
        </w:rPr>
      </w:pPr>
      <w:r w:rsidRPr="009F7F03">
        <w:rPr>
          <w:szCs w:val="24"/>
        </w:rPr>
        <w:t>Prepared in accordance with Part 3 of the</w:t>
      </w:r>
      <w:r w:rsidRPr="009F7F03">
        <w:rPr>
          <w:i/>
          <w:szCs w:val="24"/>
        </w:rPr>
        <w:t xml:space="preserve"> Human Rights (Parliamentary Scrutiny) Act 2011</w:t>
      </w:r>
    </w:p>
    <w:p w14:paraId="1E6CD610" w14:textId="77777777" w:rsidR="00A4063F" w:rsidRPr="009F7F03" w:rsidRDefault="00A4063F" w:rsidP="00961A32">
      <w:pPr>
        <w:spacing w:before="0"/>
        <w:rPr>
          <w:i/>
          <w:szCs w:val="24"/>
        </w:rPr>
      </w:pPr>
    </w:p>
    <w:p w14:paraId="505CF7CF" w14:textId="282AFBF5" w:rsidR="00A4063F" w:rsidRPr="009F7F03" w:rsidRDefault="001A6F66" w:rsidP="00961A32">
      <w:pPr>
        <w:spacing w:before="0"/>
        <w:rPr>
          <w:b/>
          <w:i/>
        </w:rPr>
      </w:pPr>
      <w:r>
        <w:rPr>
          <w:b/>
          <w:i/>
        </w:rPr>
        <w:t>Parliamentary Business Resources Amendment (</w:t>
      </w:r>
      <w:r w:rsidR="000A08B5">
        <w:rPr>
          <w:b/>
          <w:i/>
        </w:rPr>
        <w:t>Office Expenses</w:t>
      </w:r>
      <w:r w:rsidR="004D1639">
        <w:rPr>
          <w:b/>
          <w:i/>
        </w:rPr>
        <w:t xml:space="preserve"> No. 2</w:t>
      </w:r>
      <w:r>
        <w:rPr>
          <w:b/>
          <w:i/>
        </w:rPr>
        <w:t xml:space="preserve">) Regulations </w:t>
      </w:r>
      <w:r w:rsidR="00A93F24">
        <w:rPr>
          <w:b/>
          <w:i/>
        </w:rPr>
        <w:t>2020</w:t>
      </w:r>
    </w:p>
    <w:p w14:paraId="199BA26F" w14:textId="77777777" w:rsidR="009A6D5D" w:rsidRPr="009F7F03" w:rsidRDefault="009A6D5D" w:rsidP="00961A32">
      <w:pPr>
        <w:spacing w:before="0"/>
        <w:rPr>
          <w:b/>
          <w:i/>
        </w:rPr>
      </w:pPr>
    </w:p>
    <w:p w14:paraId="02B334D3" w14:textId="119BFA7E" w:rsidR="00A4063F" w:rsidRPr="00E86D70" w:rsidRDefault="009A6D5D" w:rsidP="00961A32">
      <w:pPr>
        <w:spacing w:before="0" w:line="240" w:lineRule="auto"/>
      </w:pPr>
      <w:r w:rsidRPr="009F7F03">
        <w:t>These</w:t>
      </w:r>
      <w:r w:rsidR="00A4063F" w:rsidRPr="009F7F03">
        <w:t xml:space="preserve"> Regulation</w:t>
      </w:r>
      <w:r w:rsidRPr="009F7F03">
        <w:t>s are</w:t>
      </w:r>
      <w:r w:rsidR="00A4063F" w:rsidRPr="009F7F03">
        <w:t xml:space="preserve"> compatible with the human rights and freedoms recognised or declared in the international instruments listed </w:t>
      </w:r>
      <w:r w:rsidR="00A4063F" w:rsidRPr="00E86D70">
        <w:t xml:space="preserve">in </w:t>
      </w:r>
      <w:r w:rsidR="00803D49" w:rsidRPr="00E86D70">
        <w:t>section</w:t>
      </w:r>
      <w:r w:rsidR="00A4063F" w:rsidRPr="00E86D70">
        <w:t xml:space="preserve"> 3 of the </w:t>
      </w:r>
      <w:r w:rsidR="000C261A" w:rsidRPr="00E86D70">
        <w:rPr>
          <w:i/>
        </w:rPr>
        <w:t>Human Rights (Parliamentary Scrutiny) Act</w:t>
      </w:r>
      <w:r w:rsidR="00266804">
        <w:rPr>
          <w:i/>
        </w:rPr>
        <w:t> </w:t>
      </w:r>
      <w:r w:rsidR="000C261A" w:rsidRPr="00E86D70">
        <w:rPr>
          <w:i/>
        </w:rPr>
        <w:t>2011</w:t>
      </w:r>
      <w:r w:rsidR="00A4063F" w:rsidRPr="00E86D70">
        <w:t>.</w:t>
      </w:r>
    </w:p>
    <w:p w14:paraId="2FFE347B" w14:textId="77777777" w:rsidR="00A4063F" w:rsidRPr="00E86D70" w:rsidRDefault="00A4063F" w:rsidP="00961A32">
      <w:pPr>
        <w:spacing w:before="0"/>
      </w:pPr>
    </w:p>
    <w:p w14:paraId="46302482" w14:textId="77777777" w:rsidR="00A4063F" w:rsidRPr="00E86D70" w:rsidRDefault="00A4063F" w:rsidP="00961A32">
      <w:pPr>
        <w:tabs>
          <w:tab w:val="left" w:pos="6521"/>
        </w:tabs>
        <w:spacing w:before="0"/>
        <w:rPr>
          <w:b/>
        </w:rPr>
      </w:pPr>
      <w:r w:rsidRPr="00E86D70">
        <w:rPr>
          <w:b/>
        </w:rPr>
        <w:t xml:space="preserve">Overview of the Legislative Instrument </w:t>
      </w:r>
    </w:p>
    <w:p w14:paraId="7B5D0685" w14:textId="3E447C96" w:rsidR="004D1639" w:rsidRDefault="004D1639" w:rsidP="004D1639">
      <w:pPr>
        <w:spacing w:after="120" w:line="240" w:lineRule="auto"/>
      </w:pPr>
      <w:r w:rsidRPr="00E86D70">
        <w:t xml:space="preserve">The </w:t>
      </w:r>
      <w:r>
        <w:rPr>
          <w:i/>
        </w:rPr>
        <w:t>Parliamentary Business Resources Amendment (Office Expenses No. 2) Regulations 2020</w:t>
      </w:r>
      <w:r w:rsidRPr="00E86D70">
        <w:rPr>
          <w:i/>
        </w:rPr>
        <w:t xml:space="preserve"> </w:t>
      </w:r>
      <w:r w:rsidRPr="00E86D70">
        <w:t>(the</w:t>
      </w:r>
      <w:r>
        <w:t> </w:t>
      </w:r>
      <w:r w:rsidRPr="00E86D70">
        <w:t xml:space="preserve">Regulations) </w:t>
      </w:r>
      <w:r>
        <w:t xml:space="preserve">amend the </w:t>
      </w:r>
      <w:r w:rsidRPr="00E53DAD">
        <w:rPr>
          <w:i/>
        </w:rPr>
        <w:t>Parliamentary Business Resources Regulations 2017</w:t>
      </w:r>
      <w:r>
        <w:t xml:space="preserve"> (the Principal Regulations) </w:t>
      </w:r>
      <w:r>
        <w:rPr>
          <w:lang w:val="en-US"/>
        </w:rPr>
        <w:t xml:space="preserve">to enable </w:t>
      </w:r>
      <w:r>
        <w:t xml:space="preserve">an eligible Member of the House of Representatives </w:t>
      </w:r>
      <w:r>
        <w:rPr>
          <w:lang w:val="en-US"/>
        </w:rPr>
        <w:t xml:space="preserve">to use office expenses for the production or placement of content for broadcast on community </w:t>
      </w:r>
      <w:r w:rsidR="0070690C">
        <w:rPr>
          <w:lang w:val="en-US"/>
        </w:rPr>
        <w:t xml:space="preserve">and open narrowcast </w:t>
      </w:r>
      <w:r>
        <w:rPr>
          <w:lang w:val="en-US"/>
        </w:rPr>
        <w:t>radio</w:t>
      </w:r>
      <w:r>
        <w:t xml:space="preserve"> </w:t>
      </w:r>
      <w:r w:rsidR="00886F88">
        <w:t xml:space="preserve">services </w:t>
      </w:r>
      <w:r>
        <w:t>where:</w:t>
      </w:r>
    </w:p>
    <w:p w14:paraId="3AD00AC3" w14:textId="5949EB1D" w:rsidR="004D1639" w:rsidRPr="004A1775" w:rsidRDefault="004D1639" w:rsidP="004D1639">
      <w:pPr>
        <w:pStyle w:val="ListParagraph"/>
        <w:numPr>
          <w:ilvl w:val="0"/>
          <w:numId w:val="10"/>
        </w:numPr>
        <w:spacing w:line="240" w:lineRule="auto"/>
        <w:contextualSpacing w:val="0"/>
        <w:rPr>
          <w:lang w:val="en-US"/>
        </w:rPr>
      </w:pPr>
      <w:r>
        <w:t xml:space="preserve">the member is using these office expenses in relation to broadcasting services (other than in the Australian Capital Territory) </w:t>
      </w:r>
      <w:r w:rsidR="00B05B29">
        <w:t xml:space="preserve">provided </w:t>
      </w:r>
      <w:r w:rsidRPr="00683CD5">
        <w:t>by</w:t>
      </w:r>
      <w:r>
        <w:t xml:space="preserve"> the</w:t>
      </w:r>
      <w:r w:rsidRPr="00683CD5">
        <w:t xml:space="preserve"> licensee of a regional </w:t>
      </w:r>
      <w:r>
        <w:t>community</w:t>
      </w:r>
      <w:r w:rsidRPr="00683CD5">
        <w:t xml:space="preserve"> radio broadcasting licence</w:t>
      </w:r>
      <w:r w:rsidR="00B0440B">
        <w:t xml:space="preserve"> or a class licence under the </w:t>
      </w:r>
      <w:r w:rsidR="00B0440B">
        <w:rPr>
          <w:i/>
        </w:rPr>
        <w:t>Broadcasting Services Act 1992</w:t>
      </w:r>
      <w:r w:rsidR="00B0440B">
        <w:t xml:space="preserve"> for the provision of an open narrowcasting radio service</w:t>
      </w:r>
      <w:r>
        <w:t>; and</w:t>
      </w:r>
    </w:p>
    <w:p w14:paraId="5A39AAC9" w14:textId="67D0BDBA" w:rsidR="004D1639" w:rsidRPr="00D34A1A" w:rsidRDefault="004D1639" w:rsidP="004D1639">
      <w:pPr>
        <w:pStyle w:val="ListParagraph"/>
        <w:numPr>
          <w:ilvl w:val="0"/>
          <w:numId w:val="10"/>
        </w:numPr>
        <w:spacing w:line="240" w:lineRule="auto"/>
        <w:contextualSpacing w:val="0"/>
        <w:rPr>
          <w:lang w:val="en-US"/>
        </w:rPr>
      </w:pPr>
      <w:r>
        <w:t xml:space="preserve">the regional licence area of the regional community radio broadcasting licence </w:t>
      </w:r>
      <w:r w:rsidR="006F199D">
        <w:t xml:space="preserve">or the coverage area of the open narrowcasting radio service </w:t>
      </w:r>
      <w:r>
        <w:t>is, in whole or in part, the same as the area of the electorate which the member represents</w:t>
      </w:r>
      <w:r w:rsidRPr="00D34A1A">
        <w:rPr>
          <w:lang w:val="en-US"/>
        </w:rPr>
        <w:t>.</w:t>
      </w:r>
    </w:p>
    <w:p w14:paraId="75482D14" w14:textId="26E7BF15" w:rsidR="00A4063F" w:rsidRPr="005E0D63" w:rsidRDefault="00A4063F" w:rsidP="005E0D63">
      <w:pPr>
        <w:rPr>
          <w:b/>
        </w:rPr>
      </w:pPr>
      <w:r w:rsidRPr="005E0D63">
        <w:rPr>
          <w:b/>
        </w:rPr>
        <w:t>Human rights implications</w:t>
      </w:r>
    </w:p>
    <w:p w14:paraId="6CF6570B" w14:textId="2CE4D693" w:rsidR="00A91BAA" w:rsidRPr="009F7F03" w:rsidRDefault="00D11CC3" w:rsidP="00B33408">
      <w:r w:rsidRPr="00E86D70">
        <w:t xml:space="preserve">The Regulations </w:t>
      </w:r>
      <w:r w:rsidR="00803D49" w:rsidRPr="00E86D70">
        <w:t>sub</w:t>
      </w:r>
      <w:r w:rsidRPr="00E86D70">
        <w:t xml:space="preserve">stantially </w:t>
      </w:r>
      <w:r w:rsidR="00B62CC4" w:rsidRPr="00E86D70">
        <w:t>engage</w:t>
      </w:r>
      <w:r w:rsidRPr="00E86D70">
        <w:t xml:space="preserve"> </w:t>
      </w:r>
      <w:r w:rsidR="00D640D0">
        <w:t xml:space="preserve">the </w:t>
      </w:r>
      <w:r w:rsidR="008D74BF">
        <w:t>r</w:t>
      </w:r>
      <w:r w:rsidR="00DA2EE5" w:rsidRPr="009F7F03">
        <w:t>ight to work</w:t>
      </w:r>
      <w:r w:rsidR="00A91BAA" w:rsidRPr="009F7F03">
        <w:t xml:space="preserve"> and rights at work</w:t>
      </w:r>
      <w:r w:rsidR="00270D6D" w:rsidRPr="009F7F03">
        <w:t xml:space="preserve"> (Article</w:t>
      </w:r>
      <w:r w:rsidR="007F182C" w:rsidRPr="009F7F03">
        <w:t>s</w:t>
      </w:r>
      <w:r w:rsidR="00270D6D" w:rsidRPr="009F7F03">
        <w:t xml:space="preserve"> 6</w:t>
      </w:r>
      <w:r w:rsidR="007F182C" w:rsidRPr="009F7F03">
        <w:t xml:space="preserve"> and 7</w:t>
      </w:r>
      <w:r w:rsidR="00270D6D" w:rsidRPr="009F7F03">
        <w:t xml:space="preserve"> of the </w:t>
      </w:r>
      <w:r w:rsidR="00270D6D" w:rsidRPr="009F7F03">
        <w:rPr>
          <w:i/>
        </w:rPr>
        <w:t xml:space="preserve">International Covenant on Economic Social and Cultural Rights </w:t>
      </w:r>
      <w:r w:rsidR="00270D6D" w:rsidRPr="009F7F03">
        <w:t>(ICESCR)</w:t>
      </w:r>
      <w:r w:rsidR="00553CC4" w:rsidRPr="009F7F03">
        <w:t>)</w:t>
      </w:r>
      <w:r w:rsidR="006A04A2">
        <w:t xml:space="preserve">, and the right to take part in the conduct of public affairs (Article 25 of the </w:t>
      </w:r>
      <w:r w:rsidR="006A04A2" w:rsidRPr="006A04A2">
        <w:rPr>
          <w:i/>
        </w:rPr>
        <w:t xml:space="preserve">International Covenant on Civil and Political Rights </w:t>
      </w:r>
      <w:r w:rsidR="006A04A2">
        <w:t>(ICCPR))</w:t>
      </w:r>
      <w:r w:rsidR="00E1456B">
        <w:t>.</w:t>
      </w:r>
    </w:p>
    <w:p w14:paraId="417627B9" w14:textId="77777777" w:rsidR="00FA5A45" w:rsidRPr="00D640D0" w:rsidRDefault="00FA5A45" w:rsidP="00D640D0">
      <w:pPr>
        <w:rPr>
          <w:i/>
        </w:rPr>
      </w:pPr>
      <w:r w:rsidRPr="00D640D0">
        <w:rPr>
          <w:i/>
        </w:rPr>
        <w:t>Right to work</w:t>
      </w:r>
      <w:r w:rsidR="007F182C" w:rsidRPr="00D640D0">
        <w:rPr>
          <w:i/>
        </w:rPr>
        <w:t xml:space="preserve"> and rights at work</w:t>
      </w:r>
    </w:p>
    <w:p w14:paraId="6CDEBF3E" w14:textId="77777777" w:rsidR="00D640D0" w:rsidRDefault="00FA5A45" w:rsidP="00D640D0">
      <w:r w:rsidRPr="009F7F03">
        <w:t>Article 6</w:t>
      </w:r>
      <w:r w:rsidR="007F182C" w:rsidRPr="009F7F03">
        <w:t xml:space="preserve">(1) of the ICESCR recognises </w:t>
      </w:r>
      <w:r w:rsidRPr="009F7F03">
        <w:t>‘…the righ</w:t>
      </w:r>
      <w:r w:rsidR="00C10E90" w:rsidRPr="009F7F03">
        <w:t>t of everyone to the oppo</w:t>
      </w:r>
      <w:r w:rsidRPr="009F7F03">
        <w:t>r</w:t>
      </w:r>
      <w:r w:rsidR="00C10E90" w:rsidRPr="009F7F03">
        <w:t>t</w:t>
      </w:r>
      <w:r w:rsidRPr="009F7F03">
        <w:t>unity to gain his living by work whic</w:t>
      </w:r>
      <w:r w:rsidR="007F182C" w:rsidRPr="009F7F03">
        <w:t>h he freely chooses or accepts, and will take appropriate steps to safeguard this right.</w:t>
      </w:r>
      <w:r w:rsidRPr="009F7F03">
        <w:t>’</w:t>
      </w:r>
    </w:p>
    <w:p w14:paraId="385BA1F6" w14:textId="77777777" w:rsidR="00440DF2" w:rsidRPr="009F7F03" w:rsidRDefault="007F182C" w:rsidP="004162A6">
      <w:r w:rsidRPr="009F7F03">
        <w:t>Article</w:t>
      </w:r>
      <w:r w:rsidR="006763DB">
        <w:t> </w:t>
      </w:r>
      <w:r w:rsidRPr="009F7F03">
        <w:t>6(2) further provides</w:t>
      </w:r>
      <w:r w:rsidR="004E50A2" w:rsidRPr="009F7F03">
        <w:t>:</w:t>
      </w:r>
    </w:p>
    <w:p w14:paraId="2E613EB3" w14:textId="77777777" w:rsidR="004E50A2" w:rsidRPr="009F7F03" w:rsidRDefault="004E50A2" w:rsidP="00B33408">
      <w:pPr>
        <w:spacing w:before="120"/>
        <w:ind w:left="567"/>
        <w:rPr>
          <w:sz w:val="20"/>
        </w:rPr>
      </w:pPr>
      <w:r w:rsidRPr="009F7F03">
        <w:rPr>
          <w:sz w:val="20"/>
        </w:rPr>
        <w:t xml:space="preserve">The steps to be taken by a State Party to the present Covenant to achieve the full realization of this right shall include technical and vocational guidance and training programmes, policies and techniques to achieve steady economic, social and cultural development and full and productive employment under conditions safeguarding fundamental political and economic freedom to the individual. </w:t>
      </w:r>
    </w:p>
    <w:p w14:paraId="63AF14D1" w14:textId="77777777" w:rsidR="00F05BB8" w:rsidRDefault="00F05BB8" w:rsidP="00B33408">
      <w:pPr>
        <w:spacing w:before="0"/>
      </w:pPr>
    </w:p>
    <w:p w14:paraId="4EBE942E" w14:textId="77777777" w:rsidR="007F182C" w:rsidRPr="009F7F03" w:rsidRDefault="007F182C" w:rsidP="004162A6">
      <w:pPr>
        <w:keepNext/>
        <w:spacing w:before="0"/>
      </w:pPr>
      <w:r w:rsidRPr="009F7F03">
        <w:t>Article 7 of the ICESCR further recognises:</w:t>
      </w:r>
    </w:p>
    <w:p w14:paraId="00478507" w14:textId="77777777" w:rsidR="00D36DE3" w:rsidRPr="009F7F03" w:rsidRDefault="00D36DE3" w:rsidP="004162A6">
      <w:pPr>
        <w:spacing w:before="120"/>
        <w:ind w:left="567"/>
        <w:rPr>
          <w:sz w:val="20"/>
        </w:rPr>
      </w:pPr>
      <w:r w:rsidRPr="009F7F03">
        <w:rPr>
          <w:sz w:val="20"/>
        </w:rPr>
        <w:t>…the right of everyone to the enjoyment of just and favourable conditions of work, which ensure, in particular:</w:t>
      </w:r>
    </w:p>
    <w:p w14:paraId="52C708A0" w14:textId="77777777" w:rsidR="00D36DE3" w:rsidRPr="009F7F03" w:rsidRDefault="00D36DE3" w:rsidP="00B33408">
      <w:pPr>
        <w:spacing w:before="120"/>
        <w:ind w:left="1134"/>
        <w:rPr>
          <w:sz w:val="20"/>
        </w:rPr>
      </w:pPr>
      <w:r w:rsidRPr="009F7F03">
        <w:rPr>
          <w:sz w:val="20"/>
        </w:rPr>
        <w:t>(a) Remuneration which provides all workers, as a minimum, with:</w:t>
      </w:r>
    </w:p>
    <w:p w14:paraId="38A2CCFA" w14:textId="77777777" w:rsidR="00D36DE3" w:rsidRPr="009F7F03" w:rsidRDefault="00D36DE3" w:rsidP="00B33408">
      <w:pPr>
        <w:spacing w:before="120"/>
        <w:ind w:left="1701"/>
        <w:rPr>
          <w:sz w:val="20"/>
        </w:rPr>
      </w:pPr>
      <w:r w:rsidRPr="009F7F03">
        <w:rPr>
          <w:sz w:val="20"/>
        </w:rPr>
        <w:lastRenderedPageBreak/>
        <w:t>(i) Fair wages and equal remuneration for work of equal value without distinction of any kind, in particular women being guaranteed conditions of work not inferior to those enjoyed by men, with equal pay for equal work;</w:t>
      </w:r>
    </w:p>
    <w:p w14:paraId="589E556E" w14:textId="77777777" w:rsidR="00D36DE3" w:rsidRPr="009F7F03" w:rsidRDefault="00D36DE3" w:rsidP="00B33408">
      <w:pPr>
        <w:spacing w:before="120"/>
        <w:ind w:left="1701"/>
        <w:rPr>
          <w:sz w:val="20"/>
        </w:rPr>
      </w:pPr>
      <w:r w:rsidRPr="009F7F03">
        <w:rPr>
          <w:sz w:val="20"/>
        </w:rPr>
        <w:t>(ii) A decent living for themselves and their families in accordance with the provisions of the present Covenant;</w:t>
      </w:r>
    </w:p>
    <w:p w14:paraId="4D404928" w14:textId="77777777" w:rsidR="00D36DE3" w:rsidRPr="009F7F03" w:rsidRDefault="00D36DE3" w:rsidP="00B33408">
      <w:pPr>
        <w:spacing w:before="120"/>
        <w:ind w:left="1134"/>
        <w:rPr>
          <w:sz w:val="20"/>
        </w:rPr>
      </w:pPr>
      <w:r w:rsidRPr="009F7F03">
        <w:rPr>
          <w:sz w:val="20"/>
        </w:rPr>
        <w:t>(b) Safe and healthy working conditions;</w:t>
      </w:r>
    </w:p>
    <w:p w14:paraId="36436876" w14:textId="77777777" w:rsidR="00D36DE3" w:rsidRPr="009F7F03" w:rsidRDefault="00D36DE3" w:rsidP="00B33408">
      <w:pPr>
        <w:spacing w:before="120"/>
        <w:ind w:left="1134"/>
        <w:rPr>
          <w:sz w:val="20"/>
        </w:rPr>
      </w:pPr>
      <w:r w:rsidRPr="009F7F03">
        <w:rPr>
          <w:sz w:val="20"/>
        </w:rPr>
        <w:t xml:space="preserve">(c) Equal opportunity for everyone to be promoted in his employment to an appropriate higher level, </w:t>
      </w:r>
      <w:r w:rsidR="00803D49" w:rsidRPr="00E86D70">
        <w:rPr>
          <w:sz w:val="20"/>
        </w:rPr>
        <w:t>sub</w:t>
      </w:r>
      <w:r w:rsidRPr="00E86D70">
        <w:rPr>
          <w:sz w:val="20"/>
        </w:rPr>
        <w:t xml:space="preserve">ject </w:t>
      </w:r>
      <w:r w:rsidRPr="009F7F03">
        <w:rPr>
          <w:sz w:val="20"/>
        </w:rPr>
        <w:t>to no considerations other than those of seniority and competence;</w:t>
      </w:r>
    </w:p>
    <w:p w14:paraId="530B440B" w14:textId="77777777" w:rsidR="00D36DE3" w:rsidRPr="009F7F03" w:rsidRDefault="00D36DE3" w:rsidP="00B33408">
      <w:pPr>
        <w:spacing w:before="120"/>
        <w:ind w:left="1134"/>
        <w:rPr>
          <w:sz w:val="20"/>
        </w:rPr>
      </w:pPr>
      <w:r w:rsidRPr="009F7F03">
        <w:rPr>
          <w:sz w:val="20"/>
        </w:rPr>
        <w:t>(d) Rest, leisure and reasonable limitation of working hours and periodic holidays with pay, as well as remuneration for public holidays.</w:t>
      </w:r>
    </w:p>
    <w:p w14:paraId="20D51EB2" w14:textId="05C9384D" w:rsidR="006A04A2" w:rsidRDefault="006A04A2" w:rsidP="005E0D63">
      <w:r>
        <w:t>Article 25 of the ICCPR recognises that:</w:t>
      </w:r>
    </w:p>
    <w:p w14:paraId="7188A6ED" w14:textId="77777777" w:rsidR="006A04A2" w:rsidRPr="006A04A2" w:rsidRDefault="006A04A2" w:rsidP="004162A6">
      <w:pPr>
        <w:spacing w:before="120"/>
        <w:ind w:left="567"/>
        <w:rPr>
          <w:sz w:val="20"/>
        </w:rPr>
      </w:pPr>
      <w:r w:rsidRPr="006A04A2">
        <w:rPr>
          <w:sz w:val="20"/>
        </w:rPr>
        <w:t>Every citizen shall have the right and the opportunity, without any of the distinctions mentioned in article 2 and without unreasonable restrictions:</w:t>
      </w:r>
    </w:p>
    <w:p w14:paraId="2278CA96" w14:textId="77777777" w:rsidR="006A04A2" w:rsidRPr="006A04A2" w:rsidRDefault="006A04A2" w:rsidP="004162A6">
      <w:pPr>
        <w:spacing w:before="120"/>
        <w:ind w:left="567"/>
        <w:rPr>
          <w:sz w:val="20"/>
        </w:rPr>
      </w:pPr>
      <w:r w:rsidRPr="006A04A2">
        <w:rPr>
          <w:sz w:val="20"/>
        </w:rPr>
        <w:t>(a) To take part in the conduct of public affairs, directly or through freely chosen representatives;</w:t>
      </w:r>
    </w:p>
    <w:p w14:paraId="0F0092F8" w14:textId="77777777" w:rsidR="006A04A2" w:rsidRPr="006A04A2" w:rsidRDefault="006A04A2" w:rsidP="004162A6">
      <w:pPr>
        <w:spacing w:before="120"/>
        <w:ind w:left="567"/>
        <w:rPr>
          <w:sz w:val="20"/>
        </w:rPr>
      </w:pPr>
      <w:r w:rsidRPr="006A04A2">
        <w:rPr>
          <w:sz w:val="20"/>
        </w:rPr>
        <w:t>(b) To vote and to be elected at genuine periodic elections which shall be by universal and equal suffrage and shall be held by secret ballot, guaranteeing the free expression of the will of the electors;</w:t>
      </w:r>
    </w:p>
    <w:p w14:paraId="636DF53E" w14:textId="144030D7" w:rsidR="006A04A2" w:rsidRPr="006A04A2" w:rsidRDefault="006A04A2" w:rsidP="004162A6">
      <w:pPr>
        <w:spacing w:before="120"/>
        <w:ind w:left="567"/>
        <w:rPr>
          <w:sz w:val="20"/>
        </w:rPr>
      </w:pPr>
      <w:r w:rsidRPr="006A04A2">
        <w:rPr>
          <w:sz w:val="20"/>
        </w:rPr>
        <w:t>(c) To have access, on general terms of equality, to public service in his country.</w:t>
      </w:r>
    </w:p>
    <w:p w14:paraId="723E3747" w14:textId="74EDD76A" w:rsidR="007F182C" w:rsidRPr="005E0D63" w:rsidRDefault="007F182C" w:rsidP="005E0D63">
      <w:pPr>
        <w:rPr>
          <w:i/>
        </w:rPr>
      </w:pPr>
      <w:r w:rsidRPr="005E0D63">
        <w:rPr>
          <w:i/>
        </w:rPr>
        <w:t xml:space="preserve">Effect of the Regulations in </w:t>
      </w:r>
      <w:r w:rsidR="001F66DF" w:rsidRPr="005E0D63">
        <w:rPr>
          <w:i/>
        </w:rPr>
        <w:t>enhancing</w:t>
      </w:r>
      <w:r w:rsidRPr="005E0D63">
        <w:rPr>
          <w:i/>
        </w:rPr>
        <w:t xml:space="preserve"> human rights</w:t>
      </w:r>
    </w:p>
    <w:p w14:paraId="57DBA477" w14:textId="6DAEDE13" w:rsidR="00B54435" w:rsidRPr="009F7F03" w:rsidRDefault="001B01B2" w:rsidP="005E0D63">
      <w:r w:rsidRPr="009F7F03">
        <w:t xml:space="preserve">While </w:t>
      </w:r>
      <w:r w:rsidR="00223381">
        <w:t xml:space="preserve">the </w:t>
      </w:r>
      <w:r w:rsidRPr="009F7F03">
        <w:t>work expenses prescribed under the Regulations are not in the nature of remuneration, providing such work expenses ensures that parliamentarians do not personally have to meet the sorts of costs that a reasonable person would expect their employer to meet.</w:t>
      </w:r>
      <w:r w:rsidR="00736491">
        <w:t xml:space="preserve"> </w:t>
      </w:r>
      <w:r w:rsidRPr="009F7F03">
        <w:t>This ensures that parliamentarians continue to be fairly remunerated in respect of the work they undertake</w:t>
      </w:r>
      <w:r w:rsidR="006A04A2">
        <w:t xml:space="preserve">. This in turn promotes the right to take part in public affairs and to be elected to office, because it ensures </w:t>
      </w:r>
      <w:r w:rsidRPr="009F7F03">
        <w:t>that individuals from all parts of the Australian community can afford to enter and</w:t>
      </w:r>
      <w:r w:rsidR="00A93F24">
        <w:t xml:space="preserve"> participate in political life.</w:t>
      </w:r>
    </w:p>
    <w:p w14:paraId="204144DF" w14:textId="1133D523" w:rsidR="00A4063F" w:rsidRPr="009F7F03" w:rsidRDefault="00477F2C" w:rsidP="005E0D63">
      <w:r>
        <w:t>T</w:t>
      </w:r>
      <w:r w:rsidR="00D11CC3" w:rsidRPr="009F7F03">
        <w:t xml:space="preserve">hese Regulations </w:t>
      </w:r>
      <w:r>
        <w:t xml:space="preserve">therefore </w:t>
      </w:r>
      <w:r w:rsidR="00D11CC3" w:rsidRPr="009F7F03">
        <w:t>promote the applicable rights</w:t>
      </w:r>
      <w:r w:rsidR="001B3A04" w:rsidRPr="009F7F03">
        <w:t xml:space="preserve"> and freedoms</w:t>
      </w:r>
      <w:r w:rsidR="00D11CC3" w:rsidRPr="009F7F03">
        <w:t>.</w:t>
      </w:r>
    </w:p>
    <w:p w14:paraId="02FBD81C" w14:textId="77777777" w:rsidR="00A4063F" w:rsidRPr="005E0D63" w:rsidRDefault="00A4063F" w:rsidP="005E0D63">
      <w:pPr>
        <w:rPr>
          <w:b/>
        </w:rPr>
      </w:pPr>
      <w:r w:rsidRPr="005E0D63">
        <w:rPr>
          <w:b/>
        </w:rPr>
        <w:t>Conclusion</w:t>
      </w:r>
    </w:p>
    <w:p w14:paraId="129E6D63" w14:textId="2A75A9EA" w:rsidR="00A4063F" w:rsidRPr="009F7F03" w:rsidRDefault="00D11CC3" w:rsidP="005E0D63">
      <w:r w:rsidRPr="009F7F03">
        <w:t>This Legislative Instrument is compatible with</w:t>
      </w:r>
      <w:r w:rsidR="00B05B29">
        <w:t>,</w:t>
      </w:r>
      <w:r w:rsidRPr="009F7F03">
        <w:t xml:space="preserve"> </w:t>
      </w:r>
      <w:r w:rsidR="00B05B29">
        <w:t>and</w:t>
      </w:r>
      <w:r w:rsidRPr="009F7F03">
        <w:t xml:space="preserve"> promotes the protection of</w:t>
      </w:r>
      <w:r w:rsidR="00B05B29">
        <w:t>,</w:t>
      </w:r>
      <w:r w:rsidRPr="009F7F03">
        <w:t xml:space="preserve"> human rights.</w:t>
      </w:r>
    </w:p>
    <w:p w14:paraId="62D71FD2" w14:textId="77777777" w:rsidR="00A4063F" w:rsidRPr="009F7F03" w:rsidRDefault="00A4063F" w:rsidP="00B33408">
      <w:pPr>
        <w:spacing w:before="120"/>
      </w:pPr>
    </w:p>
    <w:p w14:paraId="6B00B326" w14:textId="336F1AFC" w:rsidR="008D680C" w:rsidRDefault="00F35099" w:rsidP="00B33408">
      <w:pPr>
        <w:spacing w:before="120"/>
        <w:jc w:val="center"/>
        <w:rPr>
          <w:b/>
        </w:rPr>
      </w:pPr>
      <w:r>
        <w:rPr>
          <w:b/>
        </w:rPr>
        <w:t>Mathias Cormann</w:t>
      </w:r>
    </w:p>
    <w:p w14:paraId="17A82AAD" w14:textId="18662077" w:rsidR="008D680C" w:rsidRDefault="00F35099" w:rsidP="00B33408">
      <w:pPr>
        <w:spacing w:before="120"/>
        <w:jc w:val="center"/>
        <w:rPr>
          <w:b/>
        </w:rPr>
      </w:pPr>
      <w:r>
        <w:rPr>
          <w:b/>
        </w:rPr>
        <w:t>Minister for Finance</w:t>
      </w:r>
    </w:p>
    <w:p w14:paraId="1C4D02B9" w14:textId="636BFF92" w:rsidR="00A4063F" w:rsidRPr="009F7F03" w:rsidRDefault="00A4063F" w:rsidP="00B33408">
      <w:pPr>
        <w:spacing w:before="120"/>
        <w:jc w:val="center"/>
        <w:rPr>
          <w:b/>
        </w:rPr>
      </w:pPr>
    </w:p>
    <w:p w14:paraId="516E3538" w14:textId="77777777" w:rsidR="00C15274" w:rsidRPr="009F7F03" w:rsidRDefault="00C15274" w:rsidP="00B33408">
      <w:pPr>
        <w:spacing w:before="0"/>
        <w:rPr>
          <w:b/>
          <w:u w:val="single"/>
        </w:rPr>
      </w:pPr>
      <w:r w:rsidRPr="009F7F03">
        <w:rPr>
          <w:b/>
          <w:u w:val="single"/>
        </w:rPr>
        <w:br w:type="page"/>
      </w:r>
    </w:p>
    <w:p w14:paraId="0BFC8029" w14:textId="77777777" w:rsidR="00A478F1" w:rsidRPr="009F7F03" w:rsidRDefault="00D02468" w:rsidP="00B33408">
      <w:pPr>
        <w:tabs>
          <w:tab w:val="left" w:pos="3969"/>
          <w:tab w:val="left" w:pos="5245"/>
        </w:tabs>
        <w:spacing w:before="0"/>
        <w:jc w:val="right"/>
        <w:rPr>
          <w:b/>
          <w:u w:val="single"/>
        </w:rPr>
      </w:pPr>
      <w:r w:rsidRPr="009F7F03">
        <w:rPr>
          <w:b/>
          <w:u w:val="single"/>
        </w:rPr>
        <w:lastRenderedPageBreak/>
        <w:t>Attachment</w:t>
      </w:r>
      <w:r w:rsidR="00834221" w:rsidRPr="009F7F03">
        <w:rPr>
          <w:b/>
          <w:u w:val="single"/>
        </w:rPr>
        <w:t xml:space="preserve"> B</w:t>
      </w:r>
    </w:p>
    <w:p w14:paraId="70CD5E10" w14:textId="77777777" w:rsidR="00F200D1" w:rsidRPr="009F7F03" w:rsidRDefault="00F200D1" w:rsidP="00B33408">
      <w:pPr>
        <w:tabs>
          <w:tab w:val="left" w:pos="3969"/>
          <w:tab w:val="left" w:pos="5245"/>
        </w:tabs>
        <w:spacing w:before="0"/>
        <w:jc w:val="right"/>
        <w:rPr>
          <w:b/>
          <w:u w:val="single"/>
        </w:rPr>
      </w:pPr>
    </w:p>
    <w:p w14:paraId="119E7C5C" w14:textId="7B68954A" w:rsidR="00A478F1" w:rsidRPr="009F7F03" w:rsidRDefault="00C66D12" w:rsidP="004162A6">
      <w:pPr>
        <w:tabs>
          <w:tab w:val="left" w:pos="3969"/>
          <w:tab w:val="left" w:pos="5245"/>
        </w:tabs>
        <w:spacing w:before="0"/>
      </w:pPr>
      <w:r w:rsidRPr="009F7F03">
        <w:rPr>
          <w:b/>
          <w:u w:val="single"/>
        </w:rPr>
        <w:t xml:space="preserve">Details of the </w:t>
      </w:r>
      <w:r w:rsidR="001A6F66">
        <w:rPr>
          <w:b/>
          <w:i/>
          <w:u w:val="single"/>
        </w:rPr>
        <w:t>Parliamentary Business Resources Amendment (</w:t>
      </w:r>
      <w:r w:rsidR="000A08B5">
        <w:rPr>
          <w:b/>
          <w:i/>
          <w:u w:val="single"/>
        </w:rPr>
        <w:t>Office Expenses</w:t>
      </w:r>
      <w:r w:rsidR="001A6F66">
        <w:rPr>
          <w:b/>
          <w:i/>
          <w:u w:val="single"/>
        </w:rPr>
        <w:t xml:space="preserve">) Regulations </w:t>
      </w:r>
      <w:r w:rsidR="00F35099">
        <w:rPr>
          <w:b/>
          <w:i/>
          <w:u w:val="single"/>
        </w:rPr>
        <w:t xml:space="preserve">2020 </w:t>
      </w:r>
    </w:p>
    <w:p w14:paraId="0815824F" w14:textId="77777777" w:rsidR="00F200D1" w:rsidRPr="009F7F03" w:rsidRDefault="00803D49" w:rsidP="004162A6">
      <w:pPr>
        <w:tabs>
          <w:tab w:val="left" w:pos="3969"/>
          <w:tab w:val="left" w:pos="5245"/>
        </w:tabs>
        <w:rPr>
          <w:b/>
        </w:rPr>
      </w:pPr>
      <w:r w:rsidRPr="00E86D70">
        <w:rPr>
          <w:b/>
        </w:rPr>
        <w:t>Section</w:t>
      </w:r>
      <w:r w:rsidR="00C66D12" w:rsidRPr="00E86D70">
        <w:rPr>
          <w:b/>
        </w:rPr>
        <w:t xml:space="preserve"> </w:t>
      </w:r>
      <w:r w:rsidR="00C66D12" w:rsidRPr="009F7F03">
        <w:rPr>
          <w:b/>
        </w:rPr>
        <w:t>1</w:t>
      </w:r>
      <w:r w:rsidR="00064DD9">
        <w:rPr>
          <w:b/>
        </w:rPr>
        <w:t xml:space="preserve"> -</w:t>
      </w:r>
      <w:r w:rsidR="00C66D12" w:rsidRPr="009F7F03">
        <w:rPr>
          <w:b/>
        </w:rPr>
        <w:t xml:space="preserve"> Name</w:t>
      </w:r>
    </w:p>
    <w:p w14:paraId="3C34BC9C" w14:textId="271B1B72" w:rsidR="00F200D1" w:rsidRPr="009F7F03" w:rsidRDefault="00C66D12" w:rsidP="00B33408">
      <w:pPr>
        <w:pStyle w:val="ListParagraph"/>
        <w:numPr>
          <w:ilvl w:val="0"/>
          <w:numId w:val="6"/>
        </w:numPr>
        <w:tabs>
          <w:tab w:val="left" w:pos="567"/>
          <w:tab w:val="left" w:pos="3969"/>
          <w:tab w:val="left" w:pos="5245"/>
        </w:tabs>
        <w:spacing w:before="240" w:line="240" w:lineRule="auto"/>
        <w:ind w:left="0" w:firstLine="0"/>
        <w:contextualSpacing w:val="0"/>
      </w:pPr>
      <w:r w:rsidRPr="009F7F03">
        <w:t xml:space="preserve">This </w:t>
      </w:r>
      <w:r w:rsidR="00803D49" w:rsidRPr="00E86D70">
        <w:t>section</w:t>
      </w:r>
      <w:r w:rsidRPr="00E86D70">
        <w:t xml:space="preserve"> </w:t>
      </w:r>
      <w:r w:rsidRPr="009F7F03">
        <w:t>provides that the title of the Regulation</w:t>
      </w:r>
      <w:r w:rsidR="009A6D5D" w:rsidRPr="009F7F03">
        <w:t>s</w:t>
      </w:r>
      <w:r w:rsidRPr="009F7F03">
        <w:t xml:space="preserve"> is the </w:t>
      </w:r>
      <w:r w:rsidR="001A6F66">
        <w:rPr>
          <w:i/>
        </w:rPr>
        <w:t>Parliamentary Business Resources Amendment (</w:t>
      </w:r>
      <w:r w:rsidR="000A08B5">
        <w:rPr>
          <w:i/>
        </w:rPr>
        <w:t>Office Expenses</w:t>
      </w:r>
      <w:r w:rsidR="00E11D3A">
        <w:rPr>
          <w:i/>
        </w:rPr>
        <w:t xml:space="preserve"> No. 2</w:t>
      </w:r>
      <w:r w:rsidR="001A6F66">
        <w:rPr>
          <w:i/>
        </w:rPr>
        <w:t xml:space="preserve">) Regulations </w:t>
      </w:r>
      <w:r w:rsidR="00F35099">
        <w:rPr>
          <w:i/>
        </w:rPr>
        <w:t>2020</w:t>
      </w:r>
      <w:r w:rsidR="00F35099" w:rsidRPr="005A544E">
        <w:rPr>
          <w:i/>
        </w:rPr>
        <w:t xml:space="preserve"> </w:t>
      </w:r>
      <w:r w:rsidR="00930050" w:rsidRPr="009F7F03">
        <w:t>(the Regulation</w:t>
      </w:r>
      <w:r w:rsidR="009A6D5D" w:rsidRPr="009F7F03">
        <w:t>s</w:t>
      </w:r>
      <w:r w:rsidR="00930050" w:rsidRPr="009F7F03">
        <w:t>)</w:t>
      </w:r>
      <w:r w:rsidRPr="009F7F03">
        <w:t>.</w:t>
      </w:r>
    </w:p>
    <w:p w14:paraId="4E347115" w14:textId="77777777" w:rsidR="00F200D1" w:rsidRPr="009F7F03" w:rsidRDefault="00803D49" w:rsidP="004162A6">
      <w:pPr>
        <w:tabs>
          <w:tab w:val="left" w:pos="3969"/>
          <w:tab w:val="left" w:pos="5245"/>
        </w:tabs>
        <w:spacing w:line="240" w:lineRule="auto"/>
        <w:rPr>
          <w:b/>
        </w:rPr>
      </w:pPr>
      <w:r w:rsidRPr="00E86D70">
        <w:rPr>
          <w:b/>
        </w:rPr>
        <w:t>Section</w:t>
      </w:r>
      <w:r w:rsidR="00C66D12" w:rsidRPr="00E86D70">
        <w:rPr>
          <w:b/>
        </w:rPr>
        <w:t xml:space="preserve"> </w:t>
      </w:r>
      <w:r w:rsidR="00C66D12" w:rsidRPr="009F7F03">
        <w:rPr>
          <w:b/>
        </w:rPr>
        <w:t xml:space="preserve">2 </w:t>
      </w:r>
      <w:r w:rsidR="00064DD9">
        <w:rPr>
          <w:b/>
        </w:rPr>
        <w:t>-</w:t>
      </w:r>
      <w:r w:rsidR="00C66D12" w:rsidRPr="009F7F03">
        <w:rPr>
          <w:b/>
        </w:rPr>
        <w:t xml:space="preserve"> Commencement</w:t>
      </w:r>
    </w:p>
    <w:p w14:paraId="4CE30640" w14:textId="5A9C8B80" w:rsidR="00C40D46" w:rsidRPr="009F7F03" w:rsidRDefault="00C66D12" w:rsidP="00B33408">
      <w:pPr>
        <w:pStyle w:val="ListParagraph"/>
        <w:numPr>
          <w:ilvl w:val="0"/>
          <w:numId w:val="6"/>
        </w:numPr>
        <w:tabs>
          <w:tab w:val="left" w:pos="567"/>
          <w:tab w:val="left" w:pos="3969"/>
          <w:tab w:val="left" w:pos="5245"/>
        </w:tabs>
        <w:spacing w:before="240" w:line="240" w:lineRule="auto"/>
        <w:ind w:left="0" w:firstLine="0"/>
        <w:contextualSpacing w:val="0"/>
      </w:pPr>
      <w:r w:rsidRPr="009F7F03">
        <w:t xml:space="preserve">This </w:t>
      </w:r>
      <w:r w:rsidR="00803D49" w:rsidRPr="00E86D70">
        <w:t>section</w:t>
      </w:r>
      <w:r w:rsidRPr="00E86D70">
        <w:t xml:space="preserve"> provides </w:t>
      </w:r>
      <w:r w:rsidR="00C40D46" w:rsidRPr="00CE12ED">
        <w:t xml:space="preserve">that </w:t>
      </w:r>
      <w:r w:rsidR="00C40D46">
        <w:t>the Regulation</w:t>
      </w:r>
      <w:r w:rsidR="00EE22F4">
        <w:t>s</w:t>
      </w:r>
      <w:r w:rsidR="00C40D46">
        <w:t xml:space="preserve"> </w:t>
      </w:r>
      <w:r w:rsidR="00C40D46" w:rsidRPr="00CE12ED">
        <w:t xml:space="preserve">commence </w:t>
      </w:r>
      <w:r w:rsidR="002E652A">
        <w:t>the day after the instrument is</w:t>
      </w:r>
      <w:r w:rsidR="00FE7346">
        <w:t xml:space="preserve"> </w:t>
      </w:r>
      <w:r w:rsidR="002E0358">
        <w:t>r</w:t>
      </w:r>
      <w:r w:rsidR="002E652A">
        <w:t>egistered on the Federal Register of Legislation</w:t>
      </w:r>
      <w:r w:rsidR="005C3063">
        <w:t>.</w:t>
      </w:r>
    </w:p>
    <w:p w14:paraId="3C739400" w14:textId="77777777" w:rsidR="00F200D1" w:rsidRPr="00E86D70" w:rsidRDefault="00803D49" w:rsidP="004162A6">
      <w:pPr>
        <w:tabs>
          <w:tab w:val="left" w:pos="3969"/>
          <w:tab w:val="left" w:pos="5245"/>
        </w:tabs>
        <w:spacing w:line="240" w:lineRule="auto"/>
        <w:rPr>
          <w:b/>
        </w:rPr>
      </w:pPr>
      <w:r w:rsidRPr="00E86D70">
        <w:rPr>
          <w:b/>
        </w:rPr>
        <w:t>Section</w:t>
      </w:r>
      <w:r w:rsidR="00C66D12" w:rsidRPr="00E86D70">
        <w:rPr>
          <w:b/>
        </w:rPr>
        <w:t xml:space="preserve"> 3 </w:t>
      </w:r>
      <w:r w:rsidR="00064DD9" w:rsidRPr="00E86D70">
        <w:rPr>
          <w:b/>
        </w:rPr>
        <w:t>-</w:t>
      </w:r>
      <w:r w:rsidR="00C66D12" w:rsidRPr="00E86D70">
        <w:rPr>
          <w:b/>
        </w:rPr>
        <w:t xml:space="preserve"> Authority</w:t>
      </w:r>
    </w:p>
    <w:p w14:paraId="39019A2B" w14:textId="77777777" w:rsidR="00F200D1" w:rsidRPr="00E86D70" w:rsidRDefault="004F516E" w:rsidP="00B33408">
      <w:pPr>
        <w:pStyle w:val="ListParagraph"/>
        <w:numPr>
          <w:ilvl w:val="0"/>
          <w:numId w:val="6"/>
        </w:numPr>
        <w:tabs>
          <w:tab w:val="left" w:pos="567"/>
          <w:tab w:val="left" w:pos="3969"/>
          <w:tab w:val="left" w:pos="5245"/>
        </w:tabs>
        <w:spacing w:before="240" w:line="240" w:lineRule="auto"/>
        <w:ind w:left="0" w:firstLine="0"/>
        <w:contextualSpacing w:val="0"/>
      </w:pPr>
      <w:r w:rsidRPr="00E86D70">
        <w:t xml:space="preserve">This </w:t>
      </w:r>
      <w:r w:rsidR="00803D49" w:rsidRPr="00E86D70">
        <w:t>section</w:t>
      </w:r>
      <w:r w:rsidRPr="00E86D70">
        <w:t xml:space="preserve"> confirms</w:t>
      </w:r>
      <w:r w:rsidR="008E1206" w:rsidRPr="00E86D70">
        <w:t xml:space="preserve"> that </w:t>
      </w:r>
      <w:r w:rsidR="00DC5123" w:rsidRPr="00E86D70">
        <w:t xml:space="preserve">the </w:t>
      </w:r>
      <w:r w:rsidR="002142F7" w:rsidRPr="00E86D70">
        <w:t>R</w:t>
      </w:r>
      <w:r w:rsidR="008E1206" w:rsidRPr="00E86D70">
        <w:t>egulation</w:t>
      </w:r>
      <w:r w:rsidR="00B72CF5" w:rsidRPr="00E86D70">
        <w:t xml:space="preserve">s are </w:t>
      </w:r>
      <w:r w:rsidR="008E1206" w:rsidRPr="00E86D70">
        <w:t xml:space="preserve">made under the </w:t>
      </w:r>
      <w:r w:rsidR="00EF1905" w:rsidRPr="0006264A">
        <w:rPr>
          <w:i/>
        </w:rPr>
        <w:t>P</w:t>
      </w:r>
      <w:r w:rsidR="0006264A" w:rsidRPr="0006264A">
        <w:rPr>
          <w:i/>
        </w:rPr>
        <w:t xml:space="preserve">arliamentary </w:t>
      </w:r>
      <w:r w:rsidR="00EF1905" w:rsidRPr="0006264A">
        <w:rPr>
          <w:i/>
        </w:rPr>
        <w:t>B</w:t>
      </w:r>
      <w:r w:rsidR="0006264A" w:rsidRPr="0006264A">
        <w:rPr>
          <w:i/>
        </w:rPr>
        <w:t xml:space="preserve">usiness </w:t>
      </w:r>
      <w:r w:rsidR="00EF1905" w:rsidRPr="0006264A">
        <w:rPr>
          <w:i/>
        </w:rPr>
        <w:t>R</w:t>
      </w:r>
      <w:r w:rsidR="0006264A" w:rsidRPr="0006264A">
        <w:rPr>
          <w:i/>
        </w:rPr>
        <w:t>esources</w:t>
      </w:r>
      <w:r w:rsidR="008E1206" w:rsidRPr="0006264A" w:rsidDel="00EF1905">
        <w:rPr>
          <w:i/>
        </w:rPr>
        <w:t xml:space="preserve"> Act</w:t>
      </w:r>
      <w:r w:rsidR="0006264A" w:rsidRPr="0006264A">
        <w:rPr>
          <w:i/>
        </w:rPr>
        <w:t xml:space="preserve"> 2017</w:t>
      </w:r>
      <w:r w:rsidR="00C467F4">
        <w:rPr>
          <w:i/>
        </w:rPr>
        <w:t xml:space="preserve"> </w:t>
      </w:r>
      <w:r w:rsidR="00C467F4">
        <w:t>(</w:t>
      </w:r>
      <w:r w:rsidR="002E652A">
        <w:t>the</w:t>
      </w:r>
      <w:r w:rsidR="00C467F4">
        <w:t xml:space="preserve"> Act)</w:t>
      </w:r>
      <w:r w:rsidR="008E1206" w:rsidRPr="00E86D70">
        <w:t>.</w:t>
      </w:r>
    </w:p>
    <w:p w14:paraId="0D84391E" w14:textId="77777777" w:rsidR="00E44B25" w:rsidRPr="00E86D70" w:rsidRDefault="00803D49" w:rsidP="004162A6">
      <w:pPr>
        <w:tabs>
          <w:tab w:val="left" w:pos="3969"/>
          <w:tab w:val="left" w:pos="5245"/>
        </w:tabs>
        <w:spacing w:line="240" w:lineRule="auto"/>
        <w:rPr>
          <w:b/>
        </w:rPr>
      </w:pPr>
      <w:r w:rsidRPr="00E86D70">
        <w:rPr>
          <w:b/>
        </w:rPr>
        <w:t>Section</w:t>
      </w:r>
      <w:r w:rsidR="004F516E" w:rsidRPr="00E86D70">
        <w:rPr>
          <w:b/>
        </w:rPr>
        <w:t xml:space="preserve"> </w:t>
      </w:r>
      <w:r w:rsidR="00043EA3" w:rsidRPr="00E86D70">
        <w:rPr>
          <w:b/>
        </w:rPr>
        <w:t>4</w:t>
      </w:r>
      <w:r w:rsidR="00E44B25" w:rsidRPr="00E86D70">
        <w:rPr>
          <w:b/>
        </w:rPr>
        <w:t xml:space="preserve"> </w:t>
      </w:r>
      <w:r w:rsidR="001D64CC">
        <w:rPr>
          <w:b/>
        </w:rPr>
        <w:t>–</w:t>
      </w:r>
      <w:r w:rsidR="00E44B25" w:rsidRPr="00E86D70">
        <w:rPr>
          <w:b/>
        </w:rPr>
        <w:t xml:space="preserve"> </w:t>
      </w:r>
      <w:r w:rsidR="001D64CC">
        <w:rPr>
          <w:b/>
        </w:rPr>
        <w:t xml:space="preserve">Schedules </w:t>
      </w:r>
    </w:p>
    <w:p w14:paraId="248FF10B" w14:textId="69E916E5" w:rsidR="00C40D46" w:rsidRDefault="00C40D46" w:rsidP="00B33408">
      <w:pPr>
        <w:pStyle w:val="ListParagraph"/>
        <w:numPr>
          <w:ilvl w:val="0"/>
          <w:numId w:val="6"/>
        </w:numPr>
        <w:tabs>
          <w:tab w:val="left" w:pos="567"/>
          <w:tab w:val="left" w:pos="3969"/>
          <w:tab w:val="left" w:pos="5245"/>
        </w:tabs>
        <w:spacing w:before="240" w:line="240" w:lineRule="auto"/>
        <w:ind w:left="0" w:firstLine="0"/>
        <w:contextualSpacing w:val="0"/>
      </w:pPr>
      <w:r w:rsidRPr="002C4B1F">
        <w:t xml:space="preserve">This section provides that each instrument specified in </w:t>
      </w:r>
      <w:r w:rsidR="00CA4892">
        <w:t>the</w:t>
      </w:r>
      <w:r>
        <w:t xml:space="preserve"> </w:t>
      </w:r>
      <w:r w:rsidRPr="002C4B1F">
        <w:t>Schedule</w:t>
      </w:r>
      <w:r>
        <w:t xml:space="preserve"> </w:t>
      </w:r>
      <w:r w:rsidRPr="002C4B1F">
        <w:t>to the Regulation</w:t>
      </w:r>
      <w:r>
        <w:t>s</w:t>
      </w:r>
      <w:r w:rsidRPr="002C4B1F">
        <w:t xml:space="preserve"> is amended or repealed as set out in </w:t>
      </w:r>
      <w:r>
        <w:t>the items in th</w:t>
      </w:r>
      <w:r w:rsidR="00CA4892">
        <w:t>at</w:t>
      </w:r>
      <w:r>
        <w:t xml:space="preserve"> </w:t>
      </w:r>
      <w:r w:rsidRPr="002C4B1F">
        <w:t xml:space="preserve">Schedule, and that any other item in </w:t>
      </w:r>
      <w:r w:rsidR="00CA4892">
        <w:t>the</w:t>
      </w:r>
      <w:r w:rsidRPr="002C4B1F">
        <w:t xml:space="preserve"> Schedule has effect according to its terms.</w:t>
      </w:r>
    </w:p>
    <w:p w14:paraId="3000C5B5" w14:textId="77777777" w:rsidR="00FE7346" w:rsidRDefault="00C40D46" w:rsidP="004162A6">
      <w:pPr>
        <w:tabs>
          <w:tab w:val="left" w:pos="3969"/>
          <w:tab w:val="left" w:pos="5245"/>
        </w:tabs>
        <w:spacing w:line="240" w:lineRule="auto"/>
        <w:rPr>
          <w:b/>
          <w:u w:val="single"/>
        </w:rPr>
      </w:pPr>
      <w:r w:rsidRPr="00CA4892">
        <w:rPr>
          <w:b/>
          <w:u w:val="single"/>
        </w:rPr>
        <w:t>Schedule 1 – Amendments</w:t>
      </w:r>
    </w:p>
    <w:p w14:paraId="411EEEDD" w14:textId="09668EDE" w:rsidR="00C40D46" w:rsidRPr="00A5066A" w:rsidRDefault="00FE7346" w:rsidP="004162A6">
      <w:pPr>
        <w:tabs>
          <w:tab w:val="left" w:pos="3969"/>
          <w:tab w:val="left" w:pos="5245"/>
        </w:tabs>
        <w:spacing w:line="240" w:lineRule="auto"/>
        <w:rPr>
          <w:b/>
        </w:rPr>
      </w:pPr>
      <w:r w:rsidRPr="00A5066A">
        <w:rPr>
          <w:b/>
          <w:i/>
        </w:rPr>
        <w:t xml:space="preserve">Parliamentary Business Resources Regulations 2017 </w:t>
      </w:r>
      <w:r w:rsidRPr="00A5066A">
        <w:rPr>
          <w:b/>
        </w:rPr>
        <w:t>(the Principal Regulations)</w:t>
      </w:r>
    </w:p>
    <w:p w14:paraId="09DD7C93" w14:textId="76E73C84" w:rsidR="002B438A" w:rsidRDefault="002B438A" w:rsidP="00543A0F">
      <w:pPr>
        <w:pStyle w:val="ListParagraph"/>
        <w:tabs>
          <w:tab w:val="left" w:pos="567"/>
          <w:tab w:val="left" w:pos="3969"/>
          <w:tab w:val="left" w:pos="5245"/>
        </w:tabs>
        <w:spacing w:before="240" w:line="240" w:lineRule="auto"/>
        <w:ind w:left="0"/>
        <w:contextualSpacing w:val="0"/>
        <w:rPr>
          <w:u w:val="single"/>
        </w:rPr>
      </w:pPr>
      <w:r>
        <w:rPr>
          <w:u w:val="single"/>
        </w:rPr>
        <w:t>Item 1 – Section 4</w:t>
      </w:r>
    </w:p>
    <w:p w14:paraId="3B71AC7F" w14:textId="7596833C" w:rsidR="002B438A" w:rsidRPr="006C665A" w:rsidRDefault="002B438A" w:rsidP="002B438A">
      <w:pPr>
        <w:pStyle w:val="ListParagraph"/>
        <w:numPr>
          <w:ilvl w:val="0"/>
          <w:numId w:val="6"/>
        </w:numPr>
        <w:tabs>
          <w:tab w:val="left" w:pos="567"/>
          <w:tab w:val="left" w:pos="3969"/>
          <w:tab w:val="left" w:pos="5245"/>
        </w:tabs>
        <w:spacing w:before="240" w:line="240" w:lineRule="auto"/>
        <w:ind w:left="0" w:firstLine="0"/>
        <w:contextualSpacing w:val="0"/>
        <w:rPr>
          <w:u w:val="single"/>
        </w:rPr>
      </w:pPr>
      <w:r>
        <w:t xml:space="preserve">Item 1 inserts </w:t>
      </w:r>
      <w:r w:rsidR="00E11D3A">
        <w:t xml:space="preserve">a </w:t>
      </w:r>
      <w:r>
        <w:t xml:space="preserve">new definition of </w:t>
      </w:r>
      <w:r w:rsidRPr="002B438A">
        <w:rPr>
          <w:i/>
        </w:rPr>
        <w:t xml:space="preserve">regional </w:t>
      </w:r>
      <w:r w:rsidR="00E11D3A">
        <w:rPr>
          <w:i/>
        </w:rPr>
        <w:t>community</w:t>
      </w:r>
      <w:r w:rsidRPr="002B438A">
        <w:rPr>
          <w:i/>
        </w:rPr>
        <w:t xml:space="preserve"> radio broadcasting licence</w:t>
      </w:r>
      <w:r>
        <w:t xml:space="preserve"> </w:t>
      </w:r>
      <w:r w:rsidRPr="00485A9C">
        <w:t>in</w:t>
      </w:r>
      <w:r w:rsidR="00E11D3A">
        <w:t xml:space="preserve"> section </w:t>
      </w:r>
      <w:r>
        <w:t>4.</w:t>
      </w:r>
    </w:p>
    <w:p w14:paraId="71CCD575" w14:textId="3B111D9A" w:rsidR="006C665A" w:rsidRPr="002B438A" w:rsidRDefault="006C665A" w:rsidP="002B438A">
      <w:pPr>
        <w:pStyle w:val="ListParagraph"/>
        <w:numPr>
          <w:ilvl w:val="0"/>
          <w:numId w:val="6"/>
        </w:numPr>
        <w:tabs>
          <w:tab w:val="left" w:pos="567"/>
          <w:tab w:val="left" w:pos="3969"/>
          <w:tab w:val="left" w:pos="5245"/>
        </w:tabs>
        <w:spacing w:before="240" w:line="240" w:lineRule="auto"/>
        <w:ind w:left="0" w:firstLine="0"/>
        <w:contextualSpacing w:val="0"/>
        <w:rPr>
          <w:u w:val="single"/>
        </w:rPr>
      </w:pPr>
      <w:r>
        <w:t xml:space="preserve">The new definition means </w:t>
      </w:r>
      <w:r w:rsidR="00E11D3A">
        <w:t>a community radio broadcasting licence</w:t>
      </w:r>
      <w:r>
        <w:t xml:space="preserve"> </w:t>
      </w:r>
      <w:r w:rsidR="00E11D3A">
        <w:t xml:space="preserve">(within the meaning of </w:t>
      </w:r>
      <w:r>
        <w:t xml:space="preserve">the </w:t>
      </w:r>
      <w:r w:rsidRPr="006C665A">
        <w:rPr>
          <w:i/>
        </w:rPr>
        <w:t>Broadcasting Services Act 1992</w:t>
      </w:r>
      <w:r w:rsidR="00E11D3A">
        <w:t>) that has a regional licence area</w:t>
      </w:r>
      <w:r w:rsidR="003402D6">
        <w:t>.</w:t>
      </w:r>
    </w:p>
    <w:p w14:paraId="6C076D91" w14:textId="5F15709E" w:rsidR="002B438A" w:rsidRDefault="002B438A" w:rsidP="002B438A">
      <w:pPr>
        <w:pStyle w:val="ListParagraph"/>
        <w:numPr>
          <w:ilvl w:val="0"/>
          <w:numId w:val="6"/>
        </w:numPr>
        <w:tabs>
          <w:tab w:val="left" w:pos="567"/>
          <w:tab w:val="left" w:pos="3969"/>
          <w:tab w:val="left" w:pos="5245"/>
        </w:tabs>
        <w:spacing w:before="240" w:line="240" w:lineRule="auto"/>
        <w:ind w:left="0" w:firstLine="0"/>
        <w:contextualSpacing w:val="0"/>
        <w:rPr>
          <w:u w:val="single"/>
        </w:rPr>
      </w:pPr>
      <w:r>
        <w:t xml:space="preserve">This amendment is consequential to </w:t>
      </w:r>
      <w:r w:rsidR="003402D6">
        <w:t>amendments to</w:t>
      </w:r>
      <w:r>
        <w:t xml:space="preserve"> subsection 66(2A) by item</w:t>
      </w:r>
      <w:r w:rsidR="003402D6">
        <w:t xml:space="preserve"> 2 </w:t>
      </w:r>
      <w:r>
        <w:t>below.</w:t>
      </w:r>
    </w:p>
    <w:p w14:paraId="5192D721" w14:textId="22D61F6F" w:rsidR="004A1775" w:rsidRPr="004A1775" w:rsidRDefault="004A1775" w:rsidP="004A1775">
      <w:pPr>
        <w:pStyle w:val="ListParagraph"/>
        <w:tabs>
          <w:tab w:val="left" w:pos="567"/>
          <w:tab w:val="left" w:pos="3969"/>
          <w:tab w:val="left" w:pos="5245"/>
        </w:tabs>
        <w:spacing w:before="240" w:line="240" w:lineRule="auto"/>
        <w:ind w:left="0"/>
        <w:contextualSpacing w:val="0"/>
        <w:rPr>
          <w:u w:val="single"/>
        </w:rPr>
      </w:pPr>
      <w:r w:rsidRPr="004A1775">
        <w:rPr>
          <w:u w:val="single"/>
        </w:rPr>
        <w:t xml:space="preserve">Item </w:t>
      </w:r>
      <w:r w:rsidR="0015693C">
        <w:rPr>
          <w:u w:val="single"/>
        </w:rPr>
        <w:t>2</w:t>
      </w:r>
      <w:r w:rsidRPr="004A1775">
        <w:rPr>
          <w:u w:val="single"/>
        </w:rPr>
        <w:t xml:space="preserve"> – </w:t>
      </w:r>
      <w:r w:rsidR="003402D6">
        <w:rPr>
          <w:u w:val="single"/>
        </w:rPr>
        <w:t>Paragraph</w:t>
      </w:r>
      <w:r w:rsidRPr="004A1775">
        <w:rPr>
          <w:u w:val="single"/>
        </w:rPr>
        <w:t xml:space="preserve"> 66(</w:t>
      </w:r>
      <w:r w:rsidR="003402D6">
        <w:rPr>
          <w:u w:val="single"/>
        </w:rPr>
        <w:t>2A</w:t>
      </w:r>
      <w:r w:rsidRPr="004A1775">
        <w:rPr>
          <w:u w:val="single"/>
        </w:rPr>
        <w:t>)(</w:t>
      </w:r>
      <w:r w:rsidR="003402D6">
        <w:rPr>
          <w:u w:val="single"/>
        </w:rPr>
        <w:t>c</w:t>
      </w:r>
      <w:r w:rsidRPr="004A1775">
        <w:rPr>
          <w:u w:val="single"/>
        </w:rPr>
        <w:t>)</w:t>
      </w:r>
      <w:r w:rsidR="006F199D">
        <w:rPr>
          <w:u w:val="single"/>
        </w:rPr>
        <w:t xml:space="preserve"> and (d)</w:t>
      </w:r>
    </w:p>
    <w:p w14:paraId="79B63679" w14:textId="3E3C4555" w:rsidR="006F199D" w:rsidRDefault="004162A6" w:rsidP="006F199D">
      <w:pPr>
        <w:pStyle w:val="ListParagraph"/>
        <w:numPr>
          <w:ilvl w:val="0"/>
          <w:numId w:val="6"/>
        </w:numPr>
        <w:tabs>
          <w:tab w:val="left" w:pos="567"/>
          <w:tab w:val="left" w:pos="3969"/>
          <w:tab w:val="left" w:pos="5245"/>
        </w:tabs>
        <w:spacing w:before="240" w:line="240" w:lineRule="auto"/>
        <w:ind w:left="0" w:firstLine="0"/>
        <w:contextualSpacing w:val="0"/>
      </w:pPr>
      <w:r>
        <w:t>I</w:t>
      </w:r>
      <w:r w:rsidR="004A1775" w:rsidRPr="004A1775">
        <w:t>tem</w:t>
      </w:r>
      <w:r>
        <w:t xml:space="preserve"> 2</w:t>
      </w:r>
      <w:r w:rsidR="004A1775" w:rsidRPr="004A1775">
        <w:t xml:space="preserve"> </w:t>
      </w:r>
      <w:r w:rsidR="006F199D">
        <w:t xml:space="preserve">repeals the </w:t>
      </w:r>
      <w:r w:rsidR="00DB395D">
        <w:t xml:space="preserve">current </w:t>
      </w:r>
      <w:r w:rsidR="006F199D">
        <w:t xml:space="preserve">paragraphs </w:t>
      </w:r>
      <w:r w:rsidR="00DB395D">
        <w:t xml:space="preserve">(c) and (d) </w:t>
      </w:r>
      <w:r w:rsidR="006F199D">
        <w:t xml:space="preserve">and substitutes the </w:t>
      </w:r>
      <w:r w:rsidR="00DB395D">
        <w:t xml:space="preserve">new paragraphs (c) </w:t>
      </w:r>
      <w:r w:rsidR="00AA28DD">
        <w:t>a</w:t>
      </w:r>
      <w:r w:rsidR="00DB395D">
        <w:t xml:space="preserve">nd (d) as </w:t>
      </w:r>
      <w:r w:rsidR="006F199D">
        <w:t>follow</w:t>
      </w:r>
      <w:r w:rsidR="00DB395D">
        <w:t xml:space="preserve">s. </w:t>
      </w:r>
      <w:r w:rsidR="008E1B43">
        <w:t>Together, these have the effect of expanding the range of broadcasting services for which office expenses could be used to include community and open narrowcast radio services (except in the Australian Capital Territory).</w:t>
      </w:r>
    </w:p>
    <w:p w14:paraId="2B25AB45" w14:textId="77777777" w:rsidR="006F199D" w:rsidRDefault="006F199D" w:rsidP="006F199D">
      <w:pPr>
        <w:tabs>
          <w:tab w:val="left" w:pos="567"/>
          <w:tab w:val="left" w:pos="3969"/>
          <w:tab w:val="left" w:pos="5245"/>
        </w:tabs>
        <w:spacing w:before="240" w:line="240" w:lineRule="auto"/>
        <w:ind w:left="1134" w:hanging="567"/>
      </w:pPr>
      <w:r>
        <w:t>(c)</w:t>
      </w:r>
      <w:r>
        <w:tab/>
        <w:t>the office expenses are so used by the member in relation to broadcasting services (other than in the Australian Capital Territory) by the licensee of:</w:t>
      </w:r>
    </w:p>
    <w:p w14:paraId="5F2836CE" w14:textId="6A0865DB" w:rsidR="006F199D" w:rsidRDefault="006F199D" w:rsidP="006F199D">
      <w:pPr>
        <w:tabs>
          <w:tab w:val="left" w:pos="567"/>
          <w:tab w:val="left" w:pos="3969"/>
          <w:tab w:val="left" w:pos="5245"/>
        </w:tabs>
        <w:spacing w:before="240" w:line="240" w:lineRule="auto"/>
        <w:ind w:left="1701" w:hanging="567"/>
      </w:pPr>
      <w:r>
        <w:t>(i)</w:t>
      </w:r>
      <w:r>
        <w:tab/>
        <w:t>a regional commercial radio broadcasting licence; or</w:t>
      </w:r>
    </w:p>
    <w:p w14:paraId="24CB5447" w14:textId="0F946532" w:rsidR="006F199D" w:rsidRDefault="006F199D" w:rsidP="006F199D">
      <w:pPr>
        <w:tabs>
          <w:tab w:val="left" w:pos="567"/>
          <w:tab w:val="left" w:pos="3969"/>
          <w:tab w:val="left" w:pos="5245"/>
        </w:tabs>
        <w:spacing w:before="240" w:line="240" w:lineRule="auto"/>
        <w:ind w:left="1701" w:hanging="567"/>
      </w:pPr>
      <w:r>
        <w:t>(ii)</w:t>
      </w:r>
      <w:r>
        <w:tab/>
        <w:t>a regional community radio broadcasting licence; or</w:t>
      </w:r>
    </w:p>
    <w:p w14:paraId="276D00A9" w14:textId="6E8075D7" w:rsidR="006F199D" w:rsidRDefault="006F199D" w:rsidP="006F199D">
      <w:pPr>
        <w:tabs>
          <w:tab w:val="left" w:pos="567"/>
          <w:tab w:val="left" w:pos="3969"/>
          <w:tab w:val="left" w:pos="5245"/>
        </w:tabs>
        <w:spacing w:before="240" w:line="240" w:lineRule="auto"/>
        <w:ind w:left="1701" w:hanging="567"/>
      </w:pPr>
      <w:r>
        <w:lastRenderedPageBreak/>
        <w:t>(iii)</w:t>
      </w:r>
      <w:r>
        <w:tab/>
        <w:t>a class licence under the Broadcasting Services Act 1992 for the provision of an open narrowcasting radio service (within the meaning of that Act); and</w:t>
      </w:r>
    </w:p>
    <w:p w14:paraId="1BBF1735" w14:textId="1554A814" w:rsidR="006F199D" w:rsidRDefault="006F199D" w:rsidP="006F199D">
      <w:pPr>
        <w:tabs>
          <w:tab w:val="left" w:pos="567"/>
          <w:tab w:val="left" w:pos="3969"/>
          <w:tab w:val="left" w:pos="5245"/>
        </w:tabs>
        <w:spacing w:before="240" w:line="240" w:lineRule="auto"/>
        <w:ind w:left="1134" w:hanging="567"/>
      </w:pPr>
      <w:r>
        <w:t>(d)</w:t>
      </w:r>
      <w:r>
        <w:tab/>
        <w:t>one of the following subparagraphs applies:</w:t>
      </w:r>
    </w:p>
    <w:p w14:paraId="0CEA0E7E" w14:textId="11D1EC57" w:rsidR="006F199D" w:rsidRDefault="006F199D" w:rsidP="006F199D">
      <w:pPr>
        <w:tabs>
          <w:tab w:val="left" w:pos="567"/>
          <w:tab w:val="left" w:pos="3969"/>
          <w:tab w:val="left" w:pos="5245"/>
        </w:tabs>
        <w:spacing w:before="240" w:line="240" w:lineRule="auto"/>
        <w:ind w:left="1701" w:hanging="567"/>
      </w:pPr>
      <w:r>
        <w:t>(i)</w:t>
      </w:r>
      <w:r>
        <w:tab/>
        <w:t>for a regional commercial radio broadcasting licence—the regional licence area of the regional commercial radio broadcasting licence is, in whole or in part, the same as the area of the electorate which the member represents;</w:t>
      </w:r>
    </w:p>
    <w:p w14:paraId="0A3AC122" w14:textId="45602863" w:rsidR="006F199D" w:rsidRDefault="006F199D" w:rsidP="006F199D">
      <w:pPr>
        <w:tabs>
          <w:tab w:val="left" w:pos="567"/>
          <w:tab w:val="left" w:pos="3969"/>
          <w:tab w:val="left" w:pos="5245"/>
        </w:tabs>
        <w:spacing w:before="240" w:line="240" w:lineRule="auto"/>
        <w:ind w:left="1701" w:hanging="567"/>
      </w:pPr>
      <w:r>
        <w:t>(ii)</w:t>
      </w:r>
      <w:r>
        <w:tab/>
        <w:t>for a regional community radio broadcasting licence—the regional licence area of the regional community radio broadcasting licence is, in whole or in part, the same as the area of the electorate which the member represents;</w:t>
      </w:r>
    </w:p>
    <w:p w14:paraId="199E941F" w14:textId="03726352" w:rsidR="004A1775" w:rsidRDefault="006F199D" w:rsidP="006F199D">
      <w:pPr>
        <w:tabs>
          <w:tab w:val="left" w:pos="567"/>
          <w:tab w:val="left" w:pos="3969"/>
          <w:tab w:val="left" w:pos="5245"/>
        </w:tabs>
        <w:spacing w:before="240" w:line="240" w:lineRule="auto"/>
        <w:ind w:left="1701" w:hanging="567"/>
      </w:pPr>
      <w:r>
        <w:t>(iii)</w:t>
      </w:r>
      <w:r>
        <w:tab/>
        <w:t>for a licence mentioned in subparagraph (c)(iii)—the coverage area of the open narrowcasting radio service is, in whole or in part, the same as the area of the electorate which the member represents; and</w:t>
      </w:r>
    </w:p>
    <w:sectPr w:rsidR="004A1775" w:rsidSect="00135B43">
      <w:headerReference w:type="default" r:id="rId14"/>
      <w:footerReference w:type="default" r:id="rId15"/>
      <w:headerReference w:type="first" r:id="rId16"/>
      <w:pgSz w:w="11906" w:h="16838" w:code="9"/>
      <w:pgMar w:top="907" w:right="1134"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347A6" w14:textId="77777777" w:rsidR="00AD68E2" w:rsidRDefault="00AD68E2">
      <w:r>
        <w:separator/>
      </w:r>
    </w:p>
  </w:endnote>
  <w:endnote w:type="continuationSeparator" w:id="0">
    <w:p w14:paraId="33319211" w14:textId="77777777" w:rsidR="00AD68E2" w:rsidRDefault="00AD68E2">
      <w:r>
        <w:continuationSeparator/>
      </w:r>
    </w:p>
  </w:endnote>
  <w:endnote w:type="continuationNotice" w:id="1">
    <w:p w14:paraId="70A4A4F3" w14:textId="77777777" w:rsidR="00AD68E2" w:rsidRDefault="00AD68E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722838"/>
      <w:docPartObj>
        <w:docPartGallery w:val="Page Numbers (Bottom of Page)"/>
        <w:docPartUnique/>
      </w:docPartObj>
    </w:sdtPr>
    <w:sdtEndPr>
      <w:rPr>
        <w:noProof/>
      </w:rPr>
    </w:sdtEndPr>
    <w:sdtContent>
      <w:p w14:paraId="5CC8EBC2" w14:textId="53A6F5E7" w:rsidR="00E04B35" w:rsidRDefault="00E04B35">
        <w:pPr>
          <w:pStyle w:val="Footer"/>
          <w:jc w:val="center"/>
        </w:pPr>
        <w:r>
          <w:fldChar w:fldCharType="begin"/>
        </w:r>
        <w:r>
          <w:instrText xml:space="preserve"> PAGE   \* MERGEFORMAT </w:instrText>
        </w:r>
        <w:r>
          <w:fldChar w:fldCharType="separate"/>
        </w:r>
        <w:r w:rsidR="009B146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7B19F" w14:textId="77777777" w:rsidR="00AD68E2" w:rsidRDefault="00AD68E2">
      <w:r>
        <w:separator/>
      </w:r>
    </w:p>
  </w:footnote>
  <w:footnote w:type="continuationSeparator" w:id="0">
    <w:p w14:paraId="5F5BED9A" w14:textId="77777777" w:rsidR="00AD68E2" w:rsidRDefault="00AD68E2">
      <w:r>
        <w:continuationSeparator/>
      </w:r>
    </w:p>
  </w:footnote>
  <w:footnote w:type="continuationNotice" w:id="1">
    <w:p w14:paraId="61184A50" w14:textId="77777777" w:rsidR="00AD68E2" w:rsidRDefault="00AD68E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900BF" w14:textId="77777777" w:rsidR="00E04B35" w:rsidRPr="0056669D" w:rsidRDefault="00E04B35" w:rsidP="000A572C">
    <w:pPr>
      <w:pStyle w:val="Header"/>
      <w:rPr>
        <w:sz w:val="20"/>
      </w:rPr>
    </w:pPr>
  </w:p>
  <w:p w14:paraId="38DE5D94" w14:textId="77777777" w:rsidR="00E04B35" w:rsidRPr="0056669D" w:rsidRDefault="00E04B35">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E573A" w14:textId="77777777" w:rsidR="00E04B35" w:rsidRDefault="00E04B35" w:rsidP="00A53472">
    <w:pPr>
      <w:pStyle w:val="Header"/>
      <w:tabs>
        <w:tab w:val="clear" w:pos="4153"/>
        <w:tab w:val="clear" w:pos="8306"/>
        <w:tab w:val="left" w:pos="82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6C1"/>
    <w:multiLevelType w:val="hybridMultilevel"/>
    <w:tmpl w:val="4AC4C2A2"/>
    <w:lvl w:ilvl="0" w:tplc="C172DC82">
      <w:start w:val="1"/>
      <w:numFmt w:val="decimal"/>
      <w:lvlText w:val="%1."/>
      <w:lvlJc w:val="left"/>
      <w:pPr>
        <w:ind w:left="2912" w:hanging="360"/>
      </w:pPr>
      <w:rPr>
        <w:b w:val="0"/>
      </w:rPr>
    </w:lvl>
    <w:lvl w:ilvl="1" w:tplc="0C090001">
      <w:start w:val="1"/>
      <w:numFmt w:val="bullet"/>
      <w:lvlText w:val=""/>
      <w:lvlJc w:val="left"/>
      <w:pPr>
        <w:ind w:left="-120" w:hanging="360"/>
      </w:pPr>
      <w:rPr>
        <w:rFonts w:ascii="Symbol" w:hAnsi="Symbol" w:hint="default"/>
      </w:rPr>
    </w:lvl>
    <w:lvl w:ilvl="2" w:tplc="0C09001B">
      <w:start w:val="1"/>
      <w:numFmt w:val="lowerRoman"/>
      <w:lvlText w:val="%3."/>
      <w:lvlJc w:val="right"/>
      <w:pPr>
        <w:ind w:left="600" w:hanging="180"/>
      </w:pPr>
    </w:lvl>
    <w:lvl w:ilvl="3" w:tplc="0C090001">
      <w:start w:val="1"/>
      <w:numFmt w:val="bullet"/>
      <w:lvlText w:val=""/>
      <w:lvlJc w:val="left"/>
      <w:pPr>
        <w:ind w:left="1320" w:hanging="360"/>
      </w:pPr>
      <w:rPr>
        <w:rFonts w:ascii="Symbol" w:hAnsi="Symbol" w:hint="default"/>
      </w:rPr>
    </w:lvl>
    <w:lvl w:ilvl="4" w:tplc="0C090019">
      <w:start w:val="1"/>
      <w:numFmt w:val="lowerLetter"/>
      <w:lvlText w:val="%5."/>
      <w:lvlJc w:val="left"/>
      <w:pPr>
        <w:ind w:left="2040" w:hanging="360"/>
      </w:pPr>
    </w:lvl>
    <w:lvl w:ilvl="5" w:tplc="0C09001B">
      <w:start w:val="1"/>
      <w:numFmt w:val="lowerRoman"/>
      <w:lvlText w:val="%6."/>
      <w:lvlJc w:val="right"/>
      <w:pPr>
        <w:ind w:left="2760" w:hanging="180"/>
      </w:pPr>
    </w:lvl>
    <w:lvl w:ilvl="6" w:tplc="0C09000F" w:tentative="1">
      <w:start w:val="1"/>
      <w:numFmt w:val="decimal"/>
      <w:lvlText w:val="%7."/>
      <w:lvlJc w:val="left"/>
      <w:pPr>
        <w:ind w:left="3480" w:hanging="360"/>
      </w:pPr>
    </w:lvl>
    <w:lvl w:ilvl="7" w:tplc="0C090019" w:tentative="1">
      <w:start w:val="1"/>
      <w:numFmt w:val="lowerLetter"/>
      <w:lvlText w:val="%8."/>
      <w:lvlJc w:val="left"/>
      <w:pPr>
        <w:ind w:left="4200" w:hanging="360"/>
      </w:pPr>
    </w:lvl>
    <w:lvl w:ilvl="8" w:tplc="0C09001B" w:tentative="1">
      <w:start w:val="1"/>
      <w:numFmt w:val="lowerRoman"/>
      <w:lvlText w:val="%9."/>
      <w:lvlJc w:val="right"/>
      <w:pPr>
        <w:ind w:left="4920" w:hanging="180"/>
      </w:pPr>
    </w:lvl>
  </w:abstractNum>
  <w:abstractNum w:abstractNumId="1" w15:restartNumberingAfterBreak="0">
    <w:nsid w:val="1B03710E"/>
    <w:multiLevelType w:val="multilevel"/>
    <w:tmpl w:val="CEE0E47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39D7580"/>
    <w:multiLevelType w:val="hybridMultilevel"/>
    <w:tmpl w:val="EAB6F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CA569F"/>
    <w:multiLevelType w:val="hybridMultilevel"/>
    <w:tmpl w:val="C8EA5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7379B6"/>
    <w:multiLevelType w:val="hybridMultilevel"/>
    <w:tmpl w:val="2A9E7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6"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7"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8" w15:restartNumberingAfterBreak="0">
    <w:nsid w:val="51C06EB5"/>
    <w:multiLevelType w:val="hybridMultilevel"/>
    <w:tmpl w:val="DA3A5B86"/>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9" w15:restartNumberingAfterBreak="0">
    <w:nsid w:val="76A561EF"/>
    <w:multiLevelType w:val="hybridMultilevel"/>
    <w:tmpl w:val="A9662F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11"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0"/>
  </w:num>
  <w:num w:numId="3">
    <w:abstractNumId w:val="7"/>
  </w:num>
  <w:num w:numId="4">
    <w:abstractNumId w:val="11"/>
  </w:num>
  <w:num w:numId="5">
    <w:abstractNumId w:val="5"/>
  </w:num>
  <w:num w:numId="6">
    <w:abstractNumId w:val="0"/>
  </w:num>
  <w:num w:numId="7">
    <w:abstractNumId w:val="8"/>
  </w:num>
  <w:num w:numId="8">
    <w:abstractNumId w:val="1"/>
  </w:num>
  <w:num w:numId="9">
    <w:abstractNumId w:val="9"/>
  </w:num>
  <w:num w:numId="10">
    <w:abstractNumId w:val="2"/>
  </w:num>
  <w:num w:numId="11">
    <w:abstractNumId w:val="3"/>
  </w:num>
  <w:num w:numId="1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25"/>
    <w:rsid w:val="000001B1"/>
    <w:rsid w:val="000005A6"/>
    <w:rsid w:val="00000FC7"/>
    <w:rsid w:val="0000142F"/>
    <w:rsid w:val="0000199B"/>
    <w:rsid w:val="00001CB2"/>
    <w:rsid w:val="00002389"/>
    <w:rsid w:val="00002557"/>
    <w:rsid w:val="00002652"/>
    <w:rsid w:val="000036FD"/>
    <w:rsid w:val="00003C77"/>
    <w:rsid w:val="000044DF"/>
    <w:rsid w:val="000050EF"/>
    <w:rsid w:val="00005A2A"/>
    <w:rsid w:val="00005C38"/>
    <w:rsid w:val="00006159"/>
    <w:rsid w:val="000065A3"/>
    <w:rsid w:val="00010317"/>
    <w:rsid w:val="00010D60"/>
    <w:rsid w:val="00010EF9"/>
    <w:rsid w:val="0001101E"/>
    <w:rsid w:val="00011373"/>
    <w:rsid w:val="000114D2"/>
    <w:rsid w:val="00011632"/>
    <w:rsid w:val="000116BA"/>
    <w:rsid w:val="000119EB"/>
    <w:rsid w:val="000129E4"/>
    <w:rsid w:val="0001300D"/>
    <w:rsid w:val="000136D5"/>
    <w:rsid w:val="00013921"/>
    <w:rsid w:val="00013B8C"/>
    <w:rsid w:val="00014E4D"/>
    <w:rsid w:val="00014FE6"/>
    <w:rsid w:val="000156BF"/>
    <w:rsid w:val="00015DA8"/>
    <w:rsid w:val="00015E28"/>
    <w:rsid w:val="00015FBA"/>
    <w:rsid w:val="00016E97"/>
    <w:rsid w:val="00016F98"/>
    <w:rsid w:val="00017E4B"/>
    <w:rsid w:val="000204A6"/>
    <w:rsid w:val="00020C54"/>
    <w:rsid w:val="00021DAB"/>
    <w:rsid w:val="000221A2"/>
    <w:rsid w:val="00022BFB"/>
    <w:rsid w:val="00022E03"/>
    <w:rsid w:val="00023077"/>
    <w:rsid w:val="00024003"/>
    <w:rsid w:val="0002490C"/>
    <w:rsid w:val="00025D52"/>
    <w:rsid w:val="00026B1C"/>
    <w:rsid w:val="00027700"/>
    <w:rsid w:val="00027935"/>
    <w:rsid w:val="00027B01"/>
    <w:rsid w:val="00027BC4"/>
    <w:rsid w:val="00027C2F"/>
    <w:rsid w:val="0003070C"/>
    <w:rsid w:val="00030764"/>
    <w:rsid w:val="00030AD7"/>
    <w:rsid w:val="000312EB"/>
    <w:rsid w:val="000329FD"/>
    <w:rsid w:val="00033C30"/>
    <w:rsid w:val="00033EE6"/>
    <w:rsid w:val="00034423"/>
    <w:rsid w:val="000353DD"/>
    <w:rsid w:val="000355C7"/>
    <w:rsid w:val="000361AE"/>
    <w:rsid w:val="00036923"/>
    <w:rsid w:val="00036BD5"/>
    <w:rsid w:val="00041419"/>
    <w:rsid w:val="0004178B"/>
    <w:rsid w:val="00041C2B"/>
    <w:rsid w:val="000427D8"/>
    <w:rsid w:val="00043693"/>
    <w:rsid w:val="00043D9C"/>
    <w:rsid w:val="00043EA3"/>
    <w:rsid w:val="00043F73"/>
    <w:rsid w:val="00044FFE"/>
    <w:rsid w:val="000459A5"/>
    <w:rsid w:val="00045AD3"/>
    <w:rsid w:val="000461F7"/>
    <w:rsid w:val="0004776E"/>
    <w:rsid w:val="00051A7A"/>
    <w:rsid w:val="00051F36"/>
    <w:rsid w:val="00052B37"/>
    <w:rsid w:val="00052EE0"/>
    <w:rsid w:val="000530A0"/>
    <w:rsid w:val="0005313F"/>
    <w:rsid w:val="00053157"/>
    <w:rsid w:val="000539CC"/>
    <w:rsid w:val="00054BE7"/>
    <w:rsid w:val="00054EF6"/>
    <w:rsid w:val="00055694"/>
    <w:rsid w:val="0005609A"/>
    <w:rsid w:val="00056187"/>
    <w:rsid w:val="00056480"/>
    <w:rsid w:val="00056752"/>
    <w:rsid w:val="000571AD"/>
    <w:rsid w:val="00057EBF"/>
    <w:rsid w:val="00060DA6"/>
    <w:rsid w:val="00060F19"/>
    <w:rsid w:val="000614C9"/>
    <w:rsid w:val="00061715"/>
    <w:rsid w:val="000617D7"/>
    <w:rsid w:val="00061D1A"/>
    <w:rsid w:val="00061D38"/>
    <w:rsid w:val="000621DF"/>
    <w:rsid w:val="0006264A"/>
    <w:rsid w:val="0006348A"/>
    <w:rsid w:val="00064226"/>
    <w:rsid w:val="00064DD9"/>
    <w:rsid w:val="00064E79"/>
    <w:rsid w:val="00064ED2"/>
    <w:rsid w:val="00066EA1"/>
    <w:rsid w:val="00067300"/>
    <w:rsid w:val="0007008E"/>
    <w:rsid w:val="000705C1"/>
    <w:rsid w:val="000707C8"/>
    <w:rsid w:val="00070FDF"/>
    <w:rsid w:val="00072C5D"/>
    <w:rsid w:val="00072F50"/>
    <w:rsid w:val="00072F81"/>
    <w:rsid w:val="000743D3"/>
    <w:rsid w:val="00075A9C"/>
    <w:rsid w:val="00076651"/>
    <w:rsid w:val="00077023"/>
    <w:rsid w:val="000774D5"/>
    <w:rsid w:val="00077C8E"/>
    <w:rsid w:val="00077E6C"/>
    <w:rsid w:val="00080971"/>
    <w:rsid w:val="00080A1F"/>
    <w:rsid w:val="00080C14"/>
    <w:rsid w:val="00080D78"/>
    <w:rsid w:val="0008120F"/>
    <w:rsid w:val="00081C08"/>
    <w:rsid w:val="000825E3"/>
    <w:rsid w:val="000825E9"/>
    <w:rsid w:val="00082FFD"/>
    <w:rsid w:val="00083F51"/>
    <w:rsid w:val="0008406B"/>
    <w:rsid w:val="0008407C"/>
    <w:rsid w:val="0008572E"/>
    <w:rsid w:val="000857B4"/>
    <w:rsid w:val="00086E15"/>
    <w:rsid w:val="00087480"/>
    <w:rsid w:val="00090871"/>
    <w:rsid w:val="00090B68"/>
    <w:rsid w:val="0009110B"/>
    <w:rsid w:val="00091227"/>
    <w:rsid w:val="00091253"/>
    <w:rsid w:val="0009147A"/>
    <w:rsid w:val="0009195D"/>
    <w:rsid w:val="0009316C"/>
    <w:rsid w:val="00094295"/>
    <w:rsid w:val="0009540C"/>
    <w:rsid w:val="0009563C"/>
    <w:rsid w:val="00095C62"/>
    <w:rsid w:val="00096692"/>
    <w:rsid w:val="0009693B"/>
    <w:rsid w:val="00096991"/>
    <w:rsid w:val="00097178"/>
    <w:rsid w:val="000A0215"/>
    <w:rsid w:val="000A08B5"/>
    <w:rsid w:val="000A0ED6"/>
    <w:rsid w:val="000A2108"/>
    <w:rsid w:val="000A2625"/>
    <w:rsid w:val="000A28D2"/>
    <w:rsid w:val="000A31B8"/>
    <w:rsid w:val="000A375F"/>
    <w:rsid w:val="000A3A80"/>
    <w:rsid w:val="000A5145"/>
    <w:rsid w:val="000A572C"/>
    <w:rsid w:val="000A5D51"/>
    <w:rsid w:val="000A65B5"/>
    <w:rsid w:val="000A700F"/>
    <w:rsid w:val="000A77BE"/>
    <w:rsid w:val="000A7E55"/>
    <w:rsid w:val="000B24A0"/>
    <w:rsid w:val="000B2733"/>
    <w:rsid w:val="000B36FE"/>
    <w:rsid w:val="000B4595"/>
    <w:rsid w:val="000B470E"/>
    <w:rsid w:val="000B4CD1"/>
    <w:rsid w:val="000B5920"/>
    <w:rsid w:val="000B5BE2"/>
    <w:rsid w:val="000B6158"/>
    <w:rsid w:val="000B6374"/>
    <w:rsid w:val="000B6747"/>
    <w:rsid w:val="000B7290"/>
    <w:rsid w:val="000B7DF5"/>
    <w:rsid w:val="000C1107"/>
    <w:rsid w:val="000C113B"/>
    <w:rsid w:val="000C19EC"/>
    <w:rsid w:val="000C1EB8"/>
    <w:rsid w:val="000C2423"/>
    <w:rsid w:val="000C2596"/>
    <w:rsid w:val="000C261A"/>
    <w:rsid w:val="000C29E2"/>
    <w:rsid w:val="000C357F"/>
    <w:rsid w:val="000C36B8"/>
    <w:rsid w:val="000C371E"/>
    <w:rsid w:val="000C3756"/>
    <w:rsid w:val="000C49D8"/>
    <w:rsid w:val="000C4E0D"/>
    <w:rsid w:val="000C505D"/>
    <w:rsid w:val="000C56B8"/>
    <w:rsid w:val="000C5D9B"/>
    <w:rsid w:val="000C6105"/>
    <w:rsid w:val="000C6885"/>
    <w:rsid w:val="000C6980"/>
    <w:rsid w:val="000C6EE5"/>
    <w:rsid w:val="000C78DB"/>
    <w:rsid w:val="000C7CE0"/>
    <w:rsid w:val="000D0239"/>
    <w:rsid w:val="000D034F"/>
    <w:rsid w:val="000D0B75"/>
    <w:rsid w:val="000D122F"/>
    <w:rsid w:val="000D19E6"/>
    <w:rsid w:val="000D1A73"/>
    <w:rsid w:val="000D1AEB"/>
    <w:rsid w:val="000D1E71"/>
    <w:rsid w:val="000D210B"/>
    <w:rsid w:val="000D2CA7"/>
    <w:rsid w:val="000D35BC"/>
    <w:rsid w:val="000D3D5B"/>
    <w:rsid w:val="000D43C3"/>
    <w:rsid w:val="000D52BD"/>
    <w:rsid w:val="000D5443"/>
    <w:rsid w:val="000D5F9E"/>
    <w:rsid w:val="000D6E7B"/>
    <w:rsid w:val="000D7740"/>
    <w:rsid w:val="000E0BD1"/>
    <w:rsid w:val="000E117F"/>
    <w:rsid w:val="000E1239"/>
    <w:rsid w:val="000E1254"/>
    <w:rsid w:val="000E1A70"/>
    <w:rsid w:val="000E1D20"/>
    <w:rsid w:val="000E211D"/>
    <w:rsid w:val="000E3171"/>
    <w:rsid w:val="000E3255"/>
    <w:rsid w:val="000E36D3"/>
    <w:rsid w:val="000E4E09"/>
    <w:rsid w:val="000E50A5"/>
    <w:rsid w:val="000E620F"/>
    <w:rsid w:val="000E6A20"/>
    <w:rsid w:val="000E758E"/>
    <w:rsid w:val="000E7D89"/>
    <w:rsid w:val="000F0C7D"/>
    <w:rsid w:val="000F1371"/>
    <w:rsid w:val="000F3229"/>
    <w:rsid w:val="000F4044"/>
    <w:rsid w:val="000F4145"/>
    <w:rsid w:val="000F432C"/>
    <w:rsid w:val="000F4819"/>
    <w:rsid w:val="000F51CC"/>
    <w:rsid w:val="000F61A3"/>
    <w:rsid w:val="000F63AE"/>
    <w:rsid w:val="000F68FC"/>
    <w:rsid w:val="000F6B53"/>
    <w:rsid w:val="000F7372"/>
    <w:rsid w:val="000F7940"/>
    <w:rsid w:val="000F7FC0"/>
    <w:rsid w:val="001000A2"/>
    <w:rsid w:val="001000F2"/>
    <w:rsid w:val="00100DC4"/>
    <w:rsid w:val="00101704"/>
    <w:rsid w:val="00101E28"/>
    <w:rsid w:val="0010247C"/>
    <w:rsid w:val="00102526"/>
    <w:rsid w:val="00102F0D"/>
    <w:rsid w:val="001034A1"/>
    <w:rsid w:val="00104001"/>
    <w:rsid w:val="00104024"/>
    <w:rsid w:val="00104275"/>
    <w:rsid w:val="0010503D"/>
    <w:rsid w:val="0010558C"/>
    <w:rsid w:val="001055B8"/>
    <w:rsid w:val="00106346"/>
    <w:rsid w:val="00106357"/>
    <w:rsid w:val="00106666"/>
    <w:rsid w:val="00106750"/>
    <w:rsid w:val="001069B7"/>
    <w:rsid w:val="0010724D"/>
    <w:rsid w:val="001073BE"/>
    <w:rsid w:val="001074E0"/>
    <w:rsid w:val="00107C93"/>
    <w:rsid w:val="00107F71"/>
    <w:rsid w:val="0011018C"/>
    <w:rsid w:val="0011038C"/>
    <w:rsid w:val="00111A4E"/>
    <w:rsid w:val="00111C6A"/>
    <w:rsid w:val="00112DA8"/>
    <w:rsid w:val="001132DD"/>
    <w:rsid w:val="00113DD8"/>
    <w:rsid w:val="00113E40"/>
    <w:rsid w:val="00114643"/>
    <w:rsid w:val="00114C55"/>
    <w:rsid w:val="00115874"/>
    <w:rsid w:val="001165A1"/>
    <w:rsid w:val="001166FD"/>
    <w:rsid w:val="00116A6D"/>
    <w:rsid w:val="00117204"/>
    <w:rsid w:val="00120026"/>
    <w:rsid w:val="00120101"/>
    <w:rsid w:val="001202F7"/>
    <w:rsid w:val="00120748"/>
    <w:rsid w:val="00121967"/>
    <w:rsid w:val="001219A3"/>
    <w:rsid w:val="001220E9"/>
    <w:rsid w:val="001221D9"/>
    <w:rsid w:val="00122496"/>
    <w:rsid w:val="001225CB"/>
    <w:rsid w:val="00122EB7"/>
    <w:rsid w:val="001232F2"/>
    <w:rsid w:val="001239F3"/>
    <w:rsid w:val="00123E87"/>
    <w:rsid w:val="0012491B"/>
    <w:rsid w:val="001253A0"/>
    <w:rsid w:val="00125E6A"/>
    <w:rsid w:val="00126419"/>
    <w:rsid w:val="0012677E"/>
    <w:rsid w:val="00127C8F"/>
    <w:rsid w:val="00127D0F"/>
    <w:rsid w:val="001304F0"/>
    <w:rsid w:val="00130690"/>
    <w:rsid w:val="00130DF2"/>
    <w:rsid w:val="00131AFC"/>
    <w:rsid w:val="001322B3"/>
    <w:rsid w:val="00132BAF"/>
    <w:rsid w:val="0013303B"/>
    <w:rsid w:val="00133BA7"/>
    <w:rsid w:val="00134BA0"/>
    <w:rsid w:val="0013571C"/>
    <w:rsid w:val="0013587D"/>
    <w:rsid w:val="00135B43"/>
    <w:rsid w:val="00136570"/>
    <w:rsid w:val="0013696A"/>
    <w:rsid w:val="00136A89"/>
    <w:rsid w:val="00136D5F"/>
    <w:rsid w:val="00136FA0"/>
    <w:rsid w:val="00137672"/>
    <w:rsid w:val="00137A62"/>
    <w:rsid w:val="00140E74"/>
    <w:rsid w:val="0014164D"/>
    <w:rsid w:val="00141A91"/>
    <w:rsid w:val="00141F22"/>
    <w:rsid w:val="001422D2"/>
    <w:rsid w:val="0014232E"/>
    <w:rsid w:val="0014245D"/>
    <w:rsid w:val="001427F9"/>
    <w:rsid w:val="00142868"/>
    <w:rsid w:val="00143635"/>
    <w:rsid w:val="0014395A"/>
    <w:rsid w:val="00144AA6"/>
    <w:rsid w:val="00145996"/>
    <w:rsid w:val="00145A1D"/>
    <w:rsid w:val="00145A5F"/>
    <w:rsid w:val="00145C22"/>
    <w:rsid w:val="0014678C"/>
    <w:rsid w:val="00146836"/>
    <w:rsid w:val="001468B2"/>
    <w:rsid w:val="00146DC2"/>
    <w:rsid w:val="00147464"/>
    <w:rsid w:val="001477CC"/>
    <w:rsid w:val="001478AD"/>
    <w:rsid w:val="00147A19"/>
    <w:rsid w:val="00147C3B"/>
    <w:rsid w:val="001502BD"/>
    <w:rsid w:val="00150A92"/>
    <w:rsid w:val="00150D01"/>
    <w:rsid w:val="001511F9"/>
    <w:rsid w:val="00151226"/>
    <w:rsid w:val="001515CE"/>
    <w:rsid w:val="00151E1C"/>
    <w:rsid w:val="0015225A"/>
    <w:rsid w:val="00152CC8"/>
    <w:rsid w:val="00152E01"/>
    <w:rsid w:val="001530E0"/>
    <w:rsid w:val="00153126"/>
    <w:rsid w:val="001539BF"/>
    <w:rsid w:val="00154EC4"/>
    <w:rsid w:val="00155263"/>
    <w:rsid w:val="00155304"/>
    <w:rsid w:val="00155BAB"/>
    <w:rsid w:val="0015616E"/>
    <w:rsid w:val="0015693C"/>
    <w:rsid w:val="00157BF1"/>
    <w:rsid w:val="00160488"/>
    <w:rsid w:val="00161312"/>
    <w:rsid w:val="0016172A"/>
    <w:rsid w:val="00161D14"/>
    <w:rsid w:val="00162B6A"/>
    <w:rsid w:val="001643F1"/>
    <w:rsid w:val="00164A2C"/>
    <w:rsid w:val="00164AF6"/>
    <w:rsid w:val="00165C76"/>
    <w:rsid w:val="00165D45"/>
    <w:rsid w:val="00165FD2"/>
    <w:rsid w:val="00166322"/>
    <w:rsid w:val="00166825"/>
    <w:rsid w:val="001668A1"/>
    <w:rsid w:val="001673E1"/>
    <w:rsid w:val="00170063"/>
    <w:rsid w:val="00170736"/>
    <w:rsid w:val="00171551"/>
    <w:rsid w:val="001716FB"/>
    <w:rsid w:val="001717BF"/>
    <w:rsid w:val="00171E48"/>
    <w:rsid w:val="001725C0"/>
    <w:rsid w:val="00172D6E"/>
    <w:rsid w:val="00173D8E"/>
    <w:rsid w:val="00173E59"/>
    <w:rsid w:val="00174358"/>
    <w:rsid w:val="00174687"/>
    <w:rsid w:val="001754F9"/>
    <w:rsid w:val="0017552C"/>
    <w:rsid w:val="0017563C"/>
    <w:rsid w:val="00175A68"/>
    <w:rsid w:val="0017631C"/>
    <w:rsid w:val="00176ABA"/>
    <w:rsid w:val="001800B3"/>
    <w:rsid w:val="0018094C"/>
    <w:rsid w:val="00180C49"/>
    <w:rsid w:val="0018187E"/>
    <w:rsid w:val="00181A57"/>
    <w:rsid w:val="00181D29"/>
    <w:rsid w:val="00182772"/>
    <w:rsid w:val="001829D7"/>
    <w:rsid w:val="0018338F"/>
    <w:rsid w:val="001836FC"/>
    <w:rsid w:val="00183D9E"/>
    <w:rsid w:val="00184395"/>
    <w:rsid w:val="001848AC"/>
    <w:rsid w:val="00184B28"/>
    <w:rsid w:val="0018546C"/>
    <w:rsid w:val="001855E2"/>
    <w:rsid w:val="00185C87"/>
    <w:rsid w:val="0018609D"/>
    <w:rsid w:val="00186B7B"/>
    <w:rsid w:val="00186ECC"/>
    <w:rsid w:val="00187D36"/>
    <w:rsid w:val="001904CF"/>
    <w:rsid w:val="001906A0"/>
    <w:rsid w:val="001906D7"/>
    <w:rsid w:val="00190769"/>
    <w:rsid w:val="00190BE6"/>
    <w:rsid w:val="00192159"/>
    <w:rsid w:val="0019235E"/>
    <w:rsid w:val="00192B2C"/>
    <w:rsid w:val="00192C86"/>
    <w:rsid w:val="0019401B"/>
    <w:rsid w:val="001948E0"/>
    <w:rsid w:val="001951FC"/>
    <w:rsid w:val="00195428"/>
    <w:rsid w:val="001956E0"/>
    <w:rsid w:val="00195A91"/>
    <w:rsid w:val="00195E96"/>
    <w:rsid w:val="00196D42"/>
    <w:rsid w:val="00196F13"/>
    <w:rsid w:val="00197A3D"/>
    <w:rsid w:val="001A0342"/>
    <w:rsid w:val="001A06A2"/>
    <w:rsid w:val="001A07CD"/>
    <w:rsid w:val="001A2748"/>
    <w:rsid w:val="001A3E61"/>
    <w:rsid w:val="001A4231"/>
    <w:rsid w:val="001A42E2"/>
    <w:rsid w:val="001A4328"/>
    <w:rsid w:val="001A563B"/>
    <w:rsid w:val="001A6D1E"/>
    <w:rsid w:val="001A6F66"/>
    <w:rsid w:val="001B01B2"/>
    <w:rsid w:val="001B0E45"/>
    <w:rsid w:val="001B1220"/>
    <w:rsid w:val="001B12F8"/>
    <w:rsid w:val="001B1462"/>
    <w:rsid w:val="001B1B47"/>
    <w:rsid w:val="001B1E55"/>
    <w:rsid w:val="001B22C9"/>
    <w:rsid w:val="001B242E"/>
    <w:rsid w:val="001B2825"/>
    <w:rsid w:val="001B2A48"/>
    <w:rsid w:val="001B2BAF"/>
    <w:rsid w:val="001B2C70"/>
    <w:rsid w:val="001B310B"/>
    <w:rsid w:val="001B35CB"/>
    <w:rsid w:val="001B3944"/>
    <w:rsid w:val="001B3A04"/>
    <w:rsid w:val="001B40D8"/>
    <w:rsid w:val="001B47B0"/>
    <w:rsid w:val="001B4CD9"/>
    <w:rsid w:val="001B4E68"/>
    <w:rsid w:val="001B5B68"/>
    <w:rsid w:val="001B785F"/>
    <w:rsid w:val="001C004D"/>
    <w:rsid w:val="001C0675"/>
    <w:rsid w:val="001C0965"/>
    <w:rsid w:val="001C0ADE"/>
    <w:rsid w:val="001C0D13"/>
    <w:rsid w:val="001C1517"/>
    <w:rsid w:val="001C234B"/>
    <w:rsid w:val="001C2600"/>
    <w:rsid w:val="001C2A0D"/>
    <w:rsid w:val="001C3247"/>
    <w:rsid w:val="001C3300"/>
    <w:rsid w:val="001C4037"/>
    <w:rsid w:val="001C4747"/>
    <w:rsid w:val="001C5110"/>
    <w:rsid w:val="001C56EE"/>
    <w:rsid w:val="001C5F3F"/>
    <w:rsid w:val="001C69AB"/>
    <w:rsid w:val="001C7B39"/>
    <w:rsid w:val="001D028C"/>
    <w:rsid w:val="001D0481"/>
    <w:rsid w:val="001D095A"/>
    <w:rsid w:val="001D0A7B"/>
    <w:rsid w:val="001D0AD1"/>
    <w:rsid w:val="001D14F2"/>
    <w:rsid w:val="001D1C1F"/>
    <w:rsid w:val="001D1C9D"/>
    <w:rsid w:val="001D2106"/>
    <w:rsid w:val="001D2232"/>
    <w:rsid w:val="001D2EB6"/>
    <w:rsid w:val="001D3491"/>
    <w:rsid w:val="001D383E"/>
    <w:rsid w:val="001D4763"/>
    <w:rsid w:val="001D49CA"/>
    <w:rsid w:val="001D51E6"/>
    <w:rsid w:val="001D54BB"/>
    <w:rsid w:val="001D593B"/>
    <w:rsid w:val="001D60CD"/>
    <w:rsid w:val="001D64CC"/>
    <w:rsid w:val="001D6B8A"/>
    <w:rsid w:val="001D6FCD"/>
    <w:rsid w:val="001D79BD"/>
    <w:rsid w:val="001E068F"/>
    <w:rsid w:val="001E085B"/>
    <w:rsid w:val="001E178E"/>
    <w:rsid w:val="001E183C"/>
    <w:rsid w:val="001E1B75"/>
    <w:rsid w:val="001E233E"/>
    <w:rsid w:val="001E2360"/>
    <w:rsid w:val="001E3353"/>
    <w:rsid w:val="001E35FA"/>
    <w:rsid w:val="001E43A7"/>
    <w:rsid w:val="001E477E"/>
    <w:rsid w:val="001E57F4"/>
    <w:rsid w:val="001E583F"/>
    <w:rsid w:val="001E5877"/>
    <w:rsid w:val="001E5A55"/>
    <w:rsid w:val="001E5BB6"/>
    <w:rsid w:val="001E736D"/>
    <w:rsid w:val="001E79E9"/>
    <w:rsid w:val="001F07D7"/>
    <w:rsid w:val="001F26D1"/>
    <w:rsid w:val="001F2A74"/>
    <w:rsid w:val="001F3D22"/>
    <w:rsid w:val="001F4610"/>
    <w:rsid w:val="001F4B2A"/>
    <w:rsid w:val="001F4C54"/>
    <w:rsid w:val="001F5FF2"/>
    <w:rsid w:val="001F60FB"/>
    <w:rsid w:val="001F66DF"/>
    <w:rsid w:val="001F7CCF"/>
    <w:rsid w:val="0020007E"/>
    <w:rsid w:val="0020044F"/>
    <w:rsid w:val="002013BD"/>
    <w:rsid w:val="00201430"/>
    <w:rsid w:val="002026D1"/>
    <w:rsid w:val="0020290C"/>
    <w:rsid w:val="00203B49"/>
    <w:rsid w:val="00203CF7"/>
    <w:rsid w:val="00203FCF"/>
    <w:rsid w:val="0020425F"/>
    <w:rsid w:val="00204DDC"/>
    <w:rsid w:val="002050E7"/>
    <w:rsid w:val="00205D9E"/>
    <w:rsid w:val="00205EAF"/>
    <w:rsid w:val="002060F8"/>
    <w:rsid w:val="002063CC"/>
    <w:rsid w:val="00206A2F"/>
    <w:rsid w:val="00207747"/>
    <w:rsid w:val="00207A2F"/>
    <w:rsid w:val="00207D30"/>
    <w:rsid w:val="00207D4A"/>
    <w:rsid w:val="00210380"/>
    <w:rsid w:val="00211272"/>
    <w:rsid w:val="00211632"/>
    <w:rsid w:val="00211D59"/>
    <w:rsid w:val="00212445"/>
    <w:rsid w:val="00213160"/>
    <w:rsid w:val="0021370E"/>
    <w:rsid w:val="00213D33"/>
    <w:rsid w:val="00214193"/>
    <w:rsid w:val="002142F7"/>
    <w:rsid w:val="00214308"/>
    <w:rsid w:val="00214C80"/>
    <w:rsid w:val="00214EDA"/>
    <w:rsid w:val="002158A1"/>
    <w:rsid w:val="00215D1D"/>
    <w:rsid w:val="00216002"/>
    <w:rsid w:val="0021633B"/>
    <w:rsid w:val="00216341"/>
    <w:rsid w:val="002166AB"/>
    <w:rsid w:val="00216ECB"/>
    <w:rsid w:val="00217561"/>
    <w:rsid w:val="00217F6E"/>
    <w:rsid w:val="0022036F"/>
    <w:rsid w:val="00220E10"/>
    <w:rsid w:val="00221BBD"/>
    <w:rsid w:val="00222780"/>
    <w:rsid w:val="00223209"/>
    <w:rsid w:val="00223381"/>
    <w:rsid w:val="00223F54"/>
    <w:rsid w:val="002242E9"/>
    <w:rsid w:val="002243BD"/>
    <w:rsid w:val="0022506C"/>
    <w:rsid w:val="0022533F"/>
    <w:rsid w:val="00225B26"/>
    <w:rsid w:val="00225D53"/>
    <w:rsid w:val="00225EAA"/>
    <w:rsid w:val="002266E2"/>
    <w:rsid w:val="0022747F"/>
    <w:rsid w:val="0023051C"/>
    <w:rsid w:val="00230B73"/>
    <w:rsid w:val="00230C46"/>
    <w:rsid w:val="002318D5"/>
    <w:rsid w:val="00231B71"/>
    <w:rsid w:val="002327D3"/>
    <w:rsid w:val="00232870"/>
    <w:rsid w:val="00232A3A"/>
    <w:rsid w:val="00232F83"/>
    <w:rsid w:val="00233024"/>
    <w:rsid w:val="00233E7D"/>
    <w:rsid w:val="00234A5E"/>
    <w:rsid w:val="00234F81"/>
    <w:rsid w:val="0023526A"/>
    <w:rsid w:val="00235E67"/>
    <w:rsid w:val="002365B1"/>
    <w:rsid w:val="00236BEE"/>
    <w:rsid w:val="00236C3A"/>
    <w:rsid w:val="002373A3"/>
    <w:rsid w:val="002376FC"/>
    <w:rsid w:val="002378F1"/>
    <w:rsid w:val="00237914"/>
    <w:rsid w:val="00237AD9"/>
    <w:rsid w:val="00237ED9"/>
    <w:rsid w:val="002408A9"/>
    <w:rsid w:val="00240C43"/>
    <w:rsid w:val="0024126B"/>
    <w:rsid w:val="00242435"/>
    <w:rsid w:val="002425C0"/>
    <w:rsid w:val="00242BD1"/>
    <w:rsid w:val="00244D52"/>
    <w:rsid w:val="00246627"/>
    <w:rsid w:val="00246EE9"/>
    <w:rsid w:val="002475E5"/>
    <w:rsid w:val="00247B0D"/>
    <w:rsid w:val="0025093C"/>
    <w:rsid w:val="0025107E"/>
    <w:rsid w:val="002518E9"/>
    <w:rsid w:val="002520BF"/>
    <w:rsid w:val="00252BA6"/>
    <w:rsid w:val="002530C4"/>
    <w:rsid w:val="00253134"/>
    <w:rsid w:val="00254050"/>
    <w:rsid w:val="00254377"/>
    <w:rsid w:val="0025452F"/>
    <w:rsid w:val="00254DFE"/>
    <w:rsid w:val="00255257"/>
    <w:rsid w:val="00256D40"/>
    <w:rsid w:val="00257475"/>
    <w:rsid w:val="002579C9"/>
    <w:rsid w:val="00257DF9"/>
    <w:rsid w:val="002600E1"/>
    <w:rsid w:val="00260361"/>
    <w:rsid w:val="002610CA"/>
    <w:rsid w:val="00261858"/>
    <w:rsid w:val="00262A09"/>
    <w:rsid w:val="00262F4F"/>
    <w:rsid w:val="00262FA9"/>
    <w:rsid w:val="002630BD"/>
    <w:rsid w:val="002632E5"/>
    <w:rsid w:val="00264105"/>
    <w:rsid w:val="002646C4"/>
    <w:rsid w:val="0026491D"/>
    <w:rsid w:val="00264952"/>
    <w:rsid w:val="00264F2A"/>
    <w:rsid w:val="0026546F"/>
    <w:rsid w:val="00265894"/>
    <w:rsid w:val="00265C10"/>
    <w:rsid w:val="002662AA"/>
    <w:rsid w:val="00266620"/>
    <w:rsid w:val="00266804"/>
    <w:rsid w:val="002670DE"/>
    <w:rsid w:val="0026715C"/>
    <w:rsid w:val="00267EF6"/>
    <w:rsid w:val="00270B66"/>
    <w:rsid w:val="00270D6D"/>
    <w:rsid w:val="00270D7D"/>
    <w:rsid w:val="00272536"/>
    <w:rsid w:val="00272989"/>
    <w:rsid w:val="00272CBB"/>
    <w:rsid w:val="002763CD"/>
    <w:rsid w:val="00277158"/>
    <w:rsid w:val="002772EA"/>
    <w:rsid w:val="00277C13"/>
    <w:rsid w:val="00280155"/>
    <w:rsid w:val="002809CB"/>
    <w:rsid w:val="002814AB"/>
    <w:rsid w:val="002826BD"/>
    <w:rsid w:val="00283924"/>
    <w:rsid w:val="00283B1F"/>
    <w:rsid w:val="0028456F"/>
    <w:rsid w:val="00284B17"/>
    <w:rsid w:val="002858E3"/>
    <w:rsid w:val="00286073"/>
    <w:rsid w:val="002863AA"/>
    <w:rsid w:val="002863CD"/>
    <w:rsid w:val="002866BD"/>
    <w:rsid w:val="0028673A"/>
    <w:rsid w:val="00286EF7"/>
    <w:rsid w:val="00287059"/>
    <w:rsid w:val="00287136"/>
    <w:rsid w:val="002877F1"/>
    <w:rsid w:val="00287F78"/>
    <w:rsid w:val="00290DB7"/>
    <w:rsid w:val="00291718"/>
    <w:rsid w:val="002918D8"/>
    <w:rsid w:val="00291D18"/>
    <w:rsid w:val="00292025"/>
    <w:rsid w:val="00292D57"/>
    <w:rsid w:val="00292F6B"/>
    <w:rsid w:val="00296351"/>
    <w:rsid w:val="00296CD1"/>
    <w:rsid w:val="0029794E"/>
    <w:rsid w:val="00297A86"/>
    <w:rsid w:val="00297CC5"/>
    <w:rsid w:val="00297EAD"/>
    <w:rsid w:val="00297ECB"/>
    <w:rsid w:val="002A02B1"/>
    <w:rsid w:val="002A0F2E"/>
    <w:rsid w:val="002A12D8"/>
    <w:rsid w:val="002A13B7"/>
    <w:rsid w:val="002A1BB3"/>
    <w:rsid w:val="002A22D6"/>
    <w:rsid w:val="002A269E"/>
    <w:rsid w:val="002A283C"/>
    <w:rsid w:val="002A2F8B"/>
    <w:rsid w:val="002A2FC8"/>
    <w:rsid w:val="002A324A"/>
    <w:rsid w:val="002A39D6"/>
    <w:rsid w:val="002A3AE0"/>
    <w:rsid w:val="002A4376"/>
    <w:rsid w:val="002A52CE"/>
    <w:rsid w:val="002A5AAD"/>
    <w:rsid w:val="002A5B85"/>
    <w:rsid w:val="002A65D5"/>
    <w:rsid w:val="002A68F7"/>
    <w:rsid w:val="002A7235"/>
    <w:rsid w:val="002A75AD"/>
    <w:rsid w:val="002B1315"/>
    <w:rsid w:val="002B132B"/>
    <w:rsid w:val="002B16B0"/>
    <w:rsid w:val="002B18D9"/>
    <w:rsid w:val="002B1A77"/>
    <w:rsid w:val="002B1C8C"/>
    <w:rsid w:val="002B3E54"/>
    <w:rsid w:val="002B438A"/>
    <w:rsid w:val="002B4D73"/>
    <w:rsid w:val="002B536B"/>
    <w:rsid w:val="002B5A36"/>
    <w:rsid w:val="002B603E"/>
    <w:rsid w:val="002B6416"/>
    <w:rsid w:val="002B671E"/>
    <w:rsid w:val="002B6A8D"/>
    <w:rsid w:val="002C04B3"/>
    <w:rsid w:val="002C0B4C"/>
    <w:rsid w:val="002C0D4E"/>
    <w:rsid w:val="002C1032"/>
    <w:rsid w:val="002C1956"/>
    <w:rsid w:val="002C1C46"/>
    <w:rsid w:val="002C2280"/>
    <w:rsid w:val="002C248E"/>
    <w:rsid w:val="002C26CC"/>
    <w:rsid w:val="002C28B0"/>
    <w:rsid w:val="002C33E0"/>
    <w:rsid w:val="002C390E"/>
    <w:rsid w:val="002C3EDE"/>
    <w:rsid w:val="002C4B1F"/>
    <w:rsid w:val="002C4B96"/>
    <w:rsid w:val="002C5E6A"/>
    <w:rsid w:val="002C7993"/>
    <w:rsid w:val="002C7FFB"/>
    <w:rsid w:val="002D0662"/>
    <w:rsid w:val="002D0B3A"/>
    <w:rsid w:val="002D1028"/>
    <w:rsid w:val="002D16F9"/>
    <w:rsid w:val="002D1C71"/>
    <w:rsid w:val="002D2271"/>
    <w:rsid w:val="002D2390"/>
    <w:rsid w:val="002D4155"/>
    <w:rsid w:val="002D4373"/>
    <w:rsid w:val="002D4C5E"/>
    <w:rsid w:val="002D59CF"/>
    <w:rsid w:val="002D605E"/>
    <w:rsid w:val="002D6513"/>
    <w:rsid w:val="002D7F09"/>
    <w:rsid w:val="002E0358"/>
    <w:rsid w:val="002E044E"/>
    <w:rsid w:val="002E1053"/>
    <w:rsid w:val="002E2D16"/>
    <w:rsid w:val="002E32B7"/>
    <w:rsid w:val="002E3EC0"/>
    <w:rsid w:val="002E5519"/>
    <w:rsid w:val="002E560D"/>
    <w:rsid w:val="002E59AB"/>
    <w:rsid w:val="002E5E7D"/>
    <w:rsid w:val="002E614C"/>
    <w:rsid w:val="002E62A7"/>
    <w:rsid w:val="002E652A"/>
    <w:rsid w:val="002E6CBB"/>
    <w:rsid w:val="002E78BF"/>
    <w:rsid w:val="002F040E"/>
    <w:rsid w:val="002F0935"/>
    <w:rsid w:val="002F1344"/>
    <w:rsid w:val="002F287E"/>
    <w:rsid w:val="002F326C"/>
    <w:rsid w:val="002F4758"/>
    <w:rsid w:val="002F4AE6"/>
    <w:rsid w:val="002F5432"/>
    <w:rsid w:val="002F645F"/>
    <w:rsid w:val="002F6C92"/>
    <w:rsid w:val="002F6DA3"/>
    <w:rsid w:val="002F7643"/>
    <w:rsid w:val="002F7672"/>
    <w:rsid w:val="002F7944"/>
    <w:rsid w:val="002F7985"/>
    <w:rsid w:val="0030058F"/>
    <w:rsid w:val="0030173E"/>
    <w:rsid w:val="00301D89"/>
    <w:rsid w:val="00302175"/>
    <w:rsid w:val="0030261B"/>
    <w:rsid w:val="00303BA5"/>
    <w:rsid w:val="0030490D"/>
    <w:rsid w:val="0030496C"/>
    <w:rsid w:val="00304D03"/>
    <w:rsid w:val="003050EF"/>
    <w:rsid w:val="003051E0"/>
    <w:rsid w:val="00306467"/>
    <w:rsid w:val="00307402"/>
    <w:rsid w:val="003103EB"/>
    <w:rsid w:val="00310A9A"/>
    <w:rsid w:val="00310D78"/>
    <w:rsid w:val="0031195E"/>
    <w:rsid w:val="003119FC"/>
    <w:rsid w:val="00311DBD"/>
    <w:rsid w:val="0031208F"/>
    <w:rsid w:val="003124F3"/>
    <w:rsid w:val="0031271C"/>
    <w:rsid w:val="0031274C"/>
    <w:rsid w:val="0031283F"/>
    <w:rsid w:val="003131A8"/>
    <w:rsid w:val="00313474"/>
    <w:rsid w:val="003149EB"/>
    <w:rsid w:val="00315268"/>
    <w:rsid w:val="0031650B"/>
    <w:rsid w:val="0031661F"/>
    <w:rsid w:val="0031684D"/>
    <w:rsid w:val="0031689C"/>
    <w:rsid w:val="003169F9"/>
    <w:rsid w:val="003174DC"/>
    <w:rsid w:val="003201D1"/>
    <w:rsid w:val="00320361"/>
    <w:rsid w:val="00320A04"/>
    <w:rsid w:val="00320A39"/>
    <w:rsid w:val="00321984"/>
    <w:rsid w:val="00322A5D"/>
    <w:rsid w:val="00322BF1"/>
    <w:rsid w:val="00323121"/>
    <w:rsid w:val="0032374C"/>
    <w:rsid w:val="003238B5"/>
    <w:rsid w:val="00324EF5"/>
    <w:rsid w:val="00325591"/>
    <w:rsid w:val="00326A28"/>
    <w:rsid w:val="00326AAE"/>
    <w:rsid w:val="00326D1D"/>
    <w:rsid w:val="00326DCC"/>
    <w:rsid w:val="00327468"/>
    <w:rsid w:val="00327F79"/>
    <w:rsid w:val="00330B58"/>
    <w:rsid w:val="00330FF6"/>
    <w:rsid w:val="0033100D"/>
    <w:rsid w:val="003314A2"/>
    <w:rsid w:val="00331AE3"/>
    <w:rsid w:val="00331C89"/>
    <w:rsid w:val="00331CC9"/>
    <w:rsid w:val="0033211E"/>
    <w:rsid w:val="0033222C"/>
    <w:rsid w:val="00333107"/>
    <w:rsid w:val="00333DE1"/>
    <w:rsid w:val="00333F02"/>
    <w:rsid w:val="00334386"/>
    <w:rsid w:val="0033488F"/>
    <w:rsid w:val="00334EFE"/>
    <w:rsid w:val="00334F02"/>
    <w:rsid w:val="00335329"/>
    <w:rsid w:val="00335C67"/>
    <w:rsid w:val="00335CD8"/>
    <w:rsid w:val="00335D69"/>
    <w:rsid w:val="00335E9E"/>
    <w:rsid w:val="00335F89"/>
    <w:rsid w:val="003360CC"/>
    <w:rsid w:val="0033652F"/>
    <w:rsid w:val="00337115"/>
    <w:rsid w:val="003402D6"/>
    <w:rsid w:val="003413FF"/>
    <w:rsid w:val="003414BA"/>
    <w:rsid w:val="00341641"/>
    <w:rsid w:val="00341659"/>
    <w:rsid w:val="00345B34"/>
    <w:rsid w:val="00345C03"/>
    <w:rsid w:val="0034627A"/>
    <w:rsid w:val="003463E2"/>
    <w:rsid w:val="00346E2E"/>
    <w:rsid w:val="00346FE8"/>
    <w:rsid w:val="00350211"/>
    <w:rsid w:val="0035064A"/>
    <w:rsid w:val="003507C1"/>
    <w:rsid w:val="00351057"/>
    <w:rsid w:val="00351417"/>
    <w:rsid w:val="003518A5"/>
    <w:rsid w:val="0035291E"/>
    <w:rsid w:val="00353F58"/>
    <w:rsid w:val="0035409E"/>
    <w:rsid w:val="00355351"/>
    <w:rsid w:val="00355EF3"/>
    <w:rsid w:val="0035689B"/>
    <w:rsid w:val="00356F8A"/>
    <w:rsid w:val="003572A9"/>
    <w:rsid w:val="0035764F"/>
    <w:rsid w:val="00357B9F"/>
    <w:rsid w:val="00360971"/>
    <w:rsid w:val="0036098D"/>
    <w:rsid w:val="00361CC5"/>
    <w:rsid w:val="0036220B"/>
    <w:rsid w:val="00363049"/>
    <w:rsid w:val="00363F33"/>
    <w:rsid w:val="0036450C"/>
    <w:rsid w:val="003645C4"/>
    <w:rsid w:val="00364F28"/>
    <w:rsid w:val="003655EA"/>
    <w:rsid w:val="003659EB"/>
    <w:rsid w:val="003659FF"/>
    <w:rsid w:val="00366080"/>
    <w:rsid w:val="00366353"/>
    <w:rsid w:val="00367275"/>
    <w:rsid w:val="003678ED"/>
    <w:rsid w:val="00370090"/>
    <w:rsid w:val="003713F5"/>
    <w:rsid w:val="0037189F"/>
    <w:rsid w:val="003724EF"/>
    <w:rsid w:val="00372E62"/>
    <w:rsid w:val="0037399E"/>
    <w:rsid w:val="00374607"/>
    <w:rsid w:val="00374D05"/>
    <w:rsid w:val="003756C6"/>
    <w:rsid w:val="00375803"/>
    <w:rsid w:val="00375BA0"/>
    <w:rsid w:val="00375FA9"/>
    <w:rsid w:val="00376489"/>
    <w:rsid w:val="0037675F"/>
    <w:rsid w:val="003769D8"/>
    <w:rsid w:val="003769E2"/>
    <w:rsid w:val="00376ABE"/>
    <w:rsid w:val="00376F76"/>
    <w:rsid w:val="0038084C"/>
    <w:rsid w:val="00380C60"/>
    <w:rsid w:val="0038127A"/>
    <w:rsid w:val="00382418"/>
    <w:rsid w:val="00382AE2"/>
    <w:rsid w:val="00382D08"/>
    <w:rsid w:val="00382DE6"/>
    <w:rsid w:val="00382FAA"/>
    <w:rsid w:val="0038311B"/>
    <w:rsid w:val="00383822"/>
    <w:rsid w:val="0038557B"/>
    <w:rsid w:val="00386014"/>
    <w:rsid w:val="0038646F"/>
    <w:rsid w:val="00386717"/>
    <w:rsid w:val="0038786E"/>
    <w:rsid w:val="0038792B"/>
    <w:rsid w:val="00387A3D"/>
    <w:rsid w:val="00390350"/>
    <w:rsid w:val="00390836"/>
    <w:rsid w:val="00390F96"/>
    <w:rsid w:val="00391FB1"/>
    <w:rsid w:val="003929F9"/>
    <w:rsid w:val="00392B21"/>
    <w:rsid w:val="00393101"/>
    <w:rsid w:val="003934C6"/>
    <w:rsid w:val="0039370E"/>
    <w:rsid w:val="003938D7"/>
    <w:rsid w:val="003943D0"/>
    <w:rsid w:val="003958E4"/>
    <w:rsid w:val="00395D66"/>
    <w:rsid w:val="003961DD"/>
    <w:rsid w:val="00396320"/>
    <w:rsid w:val="0039650D"/>
    <w:rsid w:val="003A0A6D"/>
    <w:rsid w:val="003A11CC"/>
    <w:rsid w:val="003A1AB4"/>
    <w:rsid w:val="003A1B45"/>
    <w:rsid w:val="003A1E38"/>
    <w:rsid w:val="003A30C3"/>
    <w:rsid w:val="003A3114"/>
    <w:rsid w:val="003A3150"/>
    <w:rsid w:val="003A36C7"/>
    <w:rsid w:val="003A378E"/>
    <w:rsid w:val="003A3E64"/>
    <w:rsid w:val="003A405B"/>
    <w:rsid w:val="003A41CB"/>
    <w:rsid w:val="003A4950"/>
    <w:rsid w:val="003A66C5"/>
    <w:rsid w:val="003A6BF1"/>
    <w:rsid w:val="003A6DB5"/>
    <w:rsid w:val="003A6E38"/>
    <w:rsid w:val="003A7911"/>
    <w:rsid w:val="003A7FF3"/>
    <w:rsid w:val="003B1AA1"/>
    <w:rsid w:val="003B1EEB"/>
    <w:rsid w:val="003B208D"/>
    <w:rsid w:val="003B297D"/>
    <w:rsid w:val="003B2FF1"/>
    <w:rsid w:val="003B32E4"/>
    <w:rsid w:val="003B373C"/>
    <w:rsid w:val="003B3A2B"/>
    <w:rsid w:val="003B3A8E"/>
    <w:rsid w:val="003B474D"/>
    <w:rsid w:val="003B5C20"/>
    <w:rsid w:val="003B5C25"/>
    <w:rsid w:val="003B711C"/>
    <w:rsid w:val="003C0178"/>
    <w:rsid w:val="003C0F51"/>
    <w:rsid w:val="003C1366"/>
    <w:rsid w:val="003C14AF"/>
    <w:rsid w:val="003C1BA1"/>
    <w:rsid w:val="003C214B"/>
    <w:rsid w:val="003C2391"/>
    <w:rsid w:val="003C262E"/>
    <w:rsid w:val="003C2BF5"/>
    <w:rsid w:val="003C2C31"/>
    <w:rsid w:val="003C2C80"/>
    <w:rsid w:val="003C31AD"/>
    <w:rsid w:val="003C3C5B"/>
    <w:rsid w:val="003C4CD5"/>
    <w:rsid w:val="003C5046"/>
    <w:rsid w:val="003C52CD"/>
    <w:rsid w:val="003C55C3"/>
    <w:rsid w:val="003C6437"/>
    <w:rsid w:val="003C799B"/>
    <w:rsid w:val="003C7BCC"/>
    <w:rsid w:val="003C7EC1"/>
    <w:rsid w:val="003D039D"/>
    <w:rsid w:val="003D0AE7"/>
    <w:rsid w:val="003D0CAC"/>
    <w:rsid w:val="003D15F0"/>
    <w:rsid w:val="003D17B0"/>
    <w:rsid w:val="003D1BA7"/>
    <w:rsid w:val="003D1E81"/>
    <w:rsid w:val="003D241E"/>
    <w:rsid w:val="003D2448"/>
    <w:rsid w:val="003D2F56"/>
    <w:rsid w:val="003D4939"/>
    <w:rsid w:val="003D4EF8"/>
    <w:rsid w:val="003D6B1D"/>
    <w:rsid w:val="003D6CC9"/>
    <w:rsid w:val="003D70A6"/>
    <w:rsid w:val="003D7282"/>
    <w:rsid w:val="003E0989"/>
    <w:rsid w:val="003E0F12"/>
    <w:rsid w:val="003E1095"/>
    <w:rsid w:val="003E1964"/>
    <w:rsid w:val="003E1B61"/>
    <w:rsid w:val="003E2380"/>
    <w:rsid w:val="003E31AF"/>
    <w:rsid w:val="003E3681"/>
    <w:rsid w:val="003E37A0"/>
    <w:rsid w:val="003E37FD"/>
    <w:rsid w:val="003E3AAC"/>
    <w:rsid w:val="003E3F91"/>
    <w:rsid w:val="003E406A"/>
    <w:rsid w:val="003E42EE"/>
    <w:rsid w:val="003E4D80"/>
    <w:rsid w:val="003E562F"/>
    <w:rsid w:val="003E5F1E"/>
    <w:rsid w:val="003E6065"/>
    <w:rsid w:val="003E62B8"/>
    <w:rsid w:val="003E6B47"/>
    <w:rsid w:val="003E6B5B"/>
    <w:rsid w:val="003E6F8E"/>
    <w:rsid w:val="003E7730"/>
    <w:rsid w:val="003F0A07"/>
    <w:rsid w:val="003F0C1A"/>
    <w:rsid w:val="003F1BF9"/>
    <w:rsid w:val="003F3409"/>
    <w:rsid w:val="003F3EA9"/>
    <w:rsid w:val="003F4F46"/>
    <w:rsid w:val="003F5B04"/>
    <w:rsid w:val="003F5F27"/>
    <w:rsid w:val="003F65DD"/>
    <w:rsid w:val="003F7168"/>
    <w:rsid w:val="003F738F"/>
    <w:rsid w:val="003F743D"/>
    <w:rsid w:val="003F74C5"/>
    <w:rsid w:val="003F7643"/>
    <w:rsid w:val="004003EE"/>
    <w:rsid w:val="0040181A"/>
    <w:rsid w:val="004020F4"/>
    <w:rsid w:val="00402925"/>
    <w:rsid w:val="00403613"/>
    <w:rsid w:val="0040365B"/>
    <w:rsid w:val="00403864"/>
    <w:rsid w:val="00403922"/>
    <w:rsid w:val="004048EB"/>
    <w:rsid w:val="00405158"/>
    <w:rsid w:val="004053AD"/>
    <w:rsid w:val="0040553E"/>
    <w:rsid w:val="00405D8B"/>
    <w:rsid w:val="00406BA7"/>
    <w:rsid w:val="00407463"/>
    <w:rsid w:val="00407498"/>
    <w:rsid w:val="004078A2"/>
    <w:rsid w:val="00407C00"/>
    <w:rsid w:val="00407FBE"/>
    <w:rsid w:val="004102BF"/>
    <w:rsid w:val="00410725"/>
    <w:rsid w:val="0041080B"/>
    <w:rsid w:val="00410C50"/>
    <w:rsid w:val="004123DA"/>
    <w:rsid w:val="00412ACB"/>
    <w:rsid w:val="00413154"/>
    <w:rsid w:val="00413D2F"/>
    <w:rsid w:val="0041473F"/>
    <w:rsid w:val="00414E67"/>
    <w:rsid w:val="004153C9"/>
    <w:rsid w:val="004157B2"/>
    <w:rsid w:val="00415E46"/>
    <w:rsid w:val="004162A6"/>
    <w:rsid w:val="00416DC9"/>
    <w:rsid w:val="0041758A"/>
    <w:rsid w:val="0041784C"/>
    <w:rsid w:val="004178A0"/>
    <w:rsid w:val="00417FEE"/>
    <w:rsid w:val="0042018B"/>
    <w:rsid w:val="004201C7"/>
    <w:rsid w:val="00421561"/>
    <w:rsid w:val="0042199F"/>
    <w:rsid w:val="00421EF7"/>
    <w:rsid w:val="00422035"/>
    <w:rsid w:val="004227B7"/>
    <w:rsid w:val="004228C5"/>
    <w:rsid w:val="00422ACE"/>
    <w:rsid w:val="00424065"/>
    <w:rsid w:val="00424328"/>
    <w:rsid w:val="004243E6"/>
    <w:rsid w:val="004245B1"/>
    <w:rsid w:val="004249F2"/>
    <w:rsid w:val="00424AF1"/>
    <w:rsid w:val="00424FEE"/>
    <w:rsid w:val="00425389"/>
    <w:rsid w:val="00425525"/>
    <w:rsid w:val="00425A4F"/>
    <w:rsid w:val="004300BC"/>
    <w:rsid w:val="004302AD"/>
    <w:rsid w:val="00430EC0"/>
    <w:rsid w:val="00431684"/>
    <w:rsid w:val="004321E8"/>
    <w:rsid w:val="00432BA1"/>
    <w:rsid w:val="004331F3"/>
    <w:rsid w:val="00435077"/>
    <w:rsid w:val="004353FC"/>
    <w:rsid w:val="00436021"/>
    <w:rsid w:val="0043630C"/>
    <w:rsid w:val="0043661C"/>
    <w:rsid w:val="00436851"/>
    <w:rsid w:val="00436A3B"/>
    <w:rsid w:val="0043726E"/>
    <w:rsid w:val="00437D87"/>
    <w:rsid w:val="0044008C"/>
    <w:rsid w:val="004405BF"/>
    <w:rsid w:val="00440DF2"/>
    <w:rsid w:val="004419DA"/>
    <w:rsid w:val="004421BD"/>
    <w:rsid w:val="00442759"/>
    <w:rsid w:val="00442DD7"/>
    <w:rsid w:val="00442F8A"/>
    <w:rsid w:val="00443325"/>
    <w:rsid w:val="004434C4"/>
    <w:rsid w:val="004437F1"/>
    <w:rsid w:val="0044387B"/>
    <w:rsid w:val="00443BF1"/>
    <w:rsid w:val="00443EB8"/>
    <w:rsid w:val="0044498D"/>
    <w:rsid w:val="00445129"/>
    <w:rsid w:val="00445306"/>
    <w:rsid w:val="00445F27"/>
    <w:rsid w:val="00446B54"/>
    <w:rsid w:val="00447022"/>
    <w:rsid w:val="004477C4"/>
    <w:rsid w:val="00447A15"/>
    <w:rsid w:val="00447DA8"/>
    <w:rsid w:val="00447FE6"/>
    <w:rsid w:val="004500E8"/>
    <w:rsid w:val="00451585"/>
    <w:rsid w:val="004531AE"/>
    <w:rsid w:val="004538F8"/>
    <w:rsid w:val="00453EFD"/>
    <w:rsid w:val="00454687"/>
    <w:rsid w:val="00454799"/>
    <w:rsid w:val="00455B94"/>
    <w:rsid w:val="00456A99"/>
    <w:rsid w:val="00457AA6"/>
    <w:rsid w:val="00457D1D"/>
    <w:rsid w:val="004601F6"/>
    <w:rsid w:val="00460C3B"/>
    <w:rsid w:val="00461758"/>
    <w:rsid w:val="00462A5E"/>
    <w:rsid w:val="00462AF6"/>
    <w:rsid w:val="00462BCB"/>
    <w:rsid w:val="00462EC8"/>
    <w:rsid w:val="00463899"/>
    <w:rsid w:val="004639C2"/>
    <w:rsid w:val="00463B30"/>
    <w:rsid w:val="00464EE0"/>
    <w:rsid w:val="00465721"/>
    <w:rsid w:val="00465CE7"/>
    <w:rsid w:val="00465DF8"/>
    <w:rsid w:val="00465E9C"/>
    <w:rsid w:val="0046690F"/>
    <w:rsid w:val="00466CB4"/>
    <w:rsid w:val="00470759"/>
    <w:rsid w:val="00470823"/>
    <w:rsid w:val="004718B0"/>
    <w:rsid w:val="00471EB0"/>
    <w:rsid w:val="004722B6"/>
    <w:rsid w:val="00473685"/>
    <w:rsid w:val="00473CDC"/>
    <w:rsid w:val="00474443"/>
    <w:rsid w:val="00474D0B"/>
    <w:rsid w:val="00474D4E"/>
    <w:rsid w:val="00475912"/>
    <w:rsid w:val="00475EA4"/>
    <w:rsid w:val="0047637D"/>
    <w:rsid w:val="0047785F"/>
    <w:rsid w:val="00477917"/>
    <w:rsid w:val="00477954"/>
    <w:rsid w:val="00477F2C"/>
    <w:rsid w:val="00480145"/>
    <w:rsid w:val="00480207"/>
    <w:rsid w:val="0048092A"/>
    <w:rsid w:val="00481665"/>
    <w:rsid w:val="00481E09"/>
    <w:rsid w:val="004821C8"/>
    <w:rsid w:val="0048226E"/>
    <w:rsid w:val="00482321"/>
    <w:rsid w:val="004824C5"/>
    <w:rsid w:val="00482527"/>
    <w:rsid w:val="0048279D"/>
    <w:rsid w:val="00482A39"/>
    <w:rsid w:val="00483861"/>
    <w:rsid w:val="00484059"/>
    <w:rsid w:val="00484862"/>
    <w:rsid w:val="00484D57"/>
    <w:rsid w:val="004850E8"/>
    <w:rsid w:val="004859D7"/>
    <w:rsid w:val="00485A9C"/>
    <w:rsid w:val="00485F83"/>
    <w:rsid w:val="004879C8"/>
    <w:rsid w:val="004903F5"/>
    <w:rsid w:val="00490BF1"/>
    <w:rsid w:val="00491C87"/>
    <w:rsid w:val="00491ECE"/>
    <w:rsid w:val="00492047"/>
    <w:rsid w:val="004941FE"/>
    <w:rsid w:val="004944A1"/>
    <w:rsid w:val="004946FA"/>
    <w:rsid w:val="004954FE"/>
    <w:rsid w:val="00496FC4"/>
    <w:rsid w:val="00497BC4"/>
    <w:rsid w:val="004A02B0"/>
    <w:rsid w:val="004A127C"/>
    <w:rsid w:val="004A129A"/>
    <w:rsid w:val="004A1775"/>
    <w:rsid w:val="004A2086"/>
    <w:rsid w:val="004A2ACA"/>
    <w:rsid w:val="004A2D26"/>
    <w:rsid w:val="004A2E4A"/>
    <w:rsid w:val="004A3672"/>
    <w:rsid w:val="004A3DCB"/>
    <w:rsid w:val="004A56C1"/>
    <w:rsid w:val="004A58CE"/>
    <w:rsid w:val="004A5F82"/>
    <w:rsid w:val="004A6EB1"/>
    <w:rsid w:val="004A7929"/>
    <w:rsid w:val="004A7A63"/>
    <w:rsid w:val="004B0DE1"/>
    <w:rsid w:val="004B0F9B"/>
    <w:rsid w:val="004B162F"/>
    <w:rsid w:val="004B291A"/>
    <w:rsid w:val="004B2D7E"/>
    <w:rsid w:val="004B3528"/>
    <w:rsid w:val="004B3681"/>
    <w:rsid w:val="004B4F2A"/>
    <w:rsid w:val="004B5203"/>
    <w:rsid w:val="004B5999"/>
    <w:rsid w:val="004B5D6A"/>
    <w:rsid w:val="004B6A36"/>
    <w:rsid w:val="004B70D7"/>
    <w:rsid w:val="004B744B"/>
    <w:rsid w:val="004B7DD0"/>
    <w:rsid w:val="004C020A"/>
    <w:rsid w:val="004C031A"/>
    <w:rsid w:val="004C0413"/>
    <w:rsid w:val="004C14FC"/>
    <w:rsid w:val="004C158A"/>
    <w:rsid w:val="004C1EBF"/>
    <w:rsid w:val="004C22F3"/>
    <w:rsid w:val="004C35C7"/>
    <w:rsid w:val="004C4F4C"/>
    <w:rsid w:val="004C6A54"/>
    <w:rsid w:val="004C72CC"/>
    <w:rsid w:val="004C7606"/>
    <w:rsid w:val="004C77B9"/>
    <w:rsid w:val="004C7A79"/>
    <w:rsid w:val="004C7D38"/>
    <w:rsid w:val="004D13C5"/>
    <w:rsid w:val="004D1639"/>
    <w:rsid w:val="004D1AC8"/>
    <w:rsid w:val="004D2A6D"/>
    <w:rsid w:val="004D31B9"/>
    <w:rsid w:val="004D3715"/>
    <w:rsid w:val="004D3B25"/>
    <w:rsid w:val="004D3FEB"/>
    <w:rsid w:val="004D4ACB"/>
    <w:rsid w:val="004D4F98"/>
    <w:rsid w:val="004D511A"/>
    <w:rsid w:val="004D5612"/>
    <w:rsid w:val="004D5C26"/>
    <w:rsid w:val="004D5D50"/>
    <w:rsid w:val="004D5E8B"/>
    <w:rsid w:val="004D6A96"/>
    <w:rsid w:val="004D6C28"/>
    <w:rsid w:val="004D6CF5"/>
    <w:rsid w:val="004D71F7"/>
    <w:rsid w:val="004D71FB"/>
    <w:rsid w:val="004D7397"/>
    <w:rsid w:val="004D7448"/>
    <w:rsid w:val="004D7FBB"/>
    <w:rsid w:val="004E0902"/>
    <w:rsid w:val="004E131D"/>
    <w:rsid w:val="004E182D"/>
    <w:rsid w:val="004E19EB"/>
    <w:rsid w:val="004E2F7C"/>
    <w:rsid w:val="004E30FF"/>
    <w:rsid w:val="004E3816"/>
    <w:rsid w:val="004E3F8C"/>
    <w:rsid w:val="004E4120"/>
    <w:rsid w:val="004E48D4"/>
    <w:rsid w:val="004E4F46"/>
    <w:rsid w:val="004E50A2"/>
    <w:rsid w:val="004E51EB"/>
    <w:rsid w:val="004E5A9D"/>
    <w:rsid w:val="004E75F3"/>
    <w:rsid w:val="004E7E2A"/>
    <w:rsid w:val="004F00C9"/>
    <w:rsid w:val="004F07CD"/>
    <w:rsid w:val="004F0ABD"/>
    <w:rsid w:val="004F0EFB"/>
    <w:rsid w:val="004F1C58"/>
    <w:rsid w:val="004F2DE6"/>
    <w:rsid w:val="004F3240"/>
    <w:rsid w:val="004F3F1F"/>
    <w:rsid w:val="004F43BD"/>
    <w:rsid w:val="004F4A5B"/>
    <w:rsid w:val="004F516E"/>
    <w:rsid w:val="004F5356"/>
    <w:rsid w:val="004F5EDB"/>
    <w:rsid w:val="004F6CB6"/>
    <w:rsid w:val="004F78EE"/>
    <w:rsid w:val="004F7E4E"/>
    <w:rsid w:val="005005DA"/>
    <w:rsid w:val="00500E97"/>
    <w:rsid w:val="00500FD6"/>
    <w:rsid w:val="00501B63"/>
    <w:rsid w:val="00501D22"/>
    <w:rsid w:val="00502950"/>
    <w:rsid w:val="005029DF"/>
    <w:rsid w:val="00503580"/>
    <w:rsid w:val="00504377"/>
    <w:rsid w:val="00504D66"/>
    <w:rsid w:val="00504F65"/>
    <w:rsid w:val="005053D8"/>
    <w:rsid w:val="005054E5"/>
    <w:rsid w:val="00505FDD"/>
    <w:rsid w:val="00510599"/>
    <w:rsid w:val="0051162A"/>
    <w:rsid w:val="005116D4"/>
    <w:rsid w:val="005118F1"/>
    <w:rsid w:val="00512451"/>
    <w:rsid w:val="00512536"/>
    <w:rsid w:val="00512764"/>
    <w:rsid w:val="00512DFB"/>
    <w:rsid w:val="005132C2"/>
    <w:rsid w:val="005141BA"/>
    <w:rsid w:val="00514D3C"/>
    <w:rsid w:val="005150FC"/>
    <w:rsid w:val="0051546C"/>
    <w:rsid w:val="0051557B"/>
    <w:rsid w:val="00515BEA"/>
    <w:rsid w:val="00516413"/>
    <w:rsid w:val="005167DC"/>
    <w:rsid w:val="0051696D"/>
    <w:rsid w:val="005204CA"/>
    <w:rsid w:val="00520A76"/>
    <w:rsid w:val="00521362"/>
    <w:rsid w:val="00521642"/>
    <w:rsid w:val="00521BAD"/>
    <w:rsid w:val="00522219"/>
    <w:rsid w:val="0052275A"/>
    <w:rsid w:val="00522886"/>
    <w:rsid w:val="00522A7F"/>
    <w:rsid w:val="00522E31"/>
    <w:rsid w:val="0052357B"/>
    <w:rsid w:val="00523754"/>
    <w:rsid w:val="005237FE"/>
    <w:rsid w:val="00523A51"/>
    <w:rsid w:val="00523B3F"/>
    <w:rsid w:val="00524457"/>
    <w:rsid w:val="00524628"/>
    <w:rsid w:val="00525D2D"/>
    <w:rsid w:val="0052600B"/>
    <w:rsid w:val="005266B0"/>
    <w:rsid w:val="00526C24"/>
    <w:rsid w:val="00527A02"/>
    <w:rsid w:val="0053002A"/>
    <w:rsid w:val="00530A7B"/>
    <w:rsid w:val="0053149D"/>
    <w:rsid w:val="00531BB6"/>
    <w:rsid w:val="00531DC8"/>
    <w:rsid w:val="005323C7"/>
    <w:rsid w:val="0053281C"/>
    <w:rsid w:val="00532928"/>
    <w:rsid w:val="005335BF"/>
    <w:rsid w:val="00533693"/>
    <w:rsid w:val="00533AD2"/>
    <w:rsid w:val="00534109"/>
    <w:rsid w:val="0053467C"/>
    <w:rsid w:val="005346DC"/>
    <w:rsid w:val="00534C31"/>
    <w:rsid w:val="00535320"/>
    <w:rsid w:val="0053650C"/>
    <w:rsid w:val="005366CB"/>
    <w:rsid w:val="00537452"/>
    <w:rsid w:val="0053765C"/>
    <w:rsid w:val="005376F7"/>
    <w:rsid w:val="005377D5"/>
    <w:rsid w:val="00537A00"/>
    <w:rsid w:val="00537AB5"/>
    <w:rsid w:val="00537F61"/>
    <w:rsid w:val="005406CD"/>
    <w:rsid w:val="00541130"/>
    <w:rsid w:val="005412CE"/>
    <w:rsid w:val="00541311"/>
    <w:rsid w:val="00542EDB"/>
    <w:rsid w:val="00542F2A"/>
    <w:rsid w:val="00543A0F"/>
    <w:rsid w:val="00543D49"/>
    <w:rsid w:val="00543D9A"/>
    <w:rsid w:val="0054441B"/>
    <w:rsid w:val="005449E5"/>
    <w:rsid w:val="00544A5B"/>
    <w:rsid w:val="00544E95"/>
    <w:rsid w:val="005466D5"/>
    <w:rsid w:val="005469EE"/>
    <w:rsid w:val="00547D11"/>
    <w:rsid w:val="00547FE1"/>
    <w:rsid w:val="00550171"/>
    <w:rsid w:val="00550A6A"/>
    <w:rsid w:val="00550F23"/>
    <w:rsid w:val="005518DB"/>
    <w:rsid w:val="00551995"/>
    <w:rsid w:val="00552036"/>
    <w:rsid w:val="00552570"/>
    <w:rsid w:val="00552B11"/>
    <w:rsid w:val="00552D45"/>
    <w:rsid w:val="0055346D"/>
    <w:rsid w:val="00553CC4"/>
    <w:rsid w:val="0055409B"/>
    <w:rsid w:val="005548F8"/>
    <w:rsid w:val="00554D84"/>
    <w:rsid w:val="00555603"/>
    <w:rsid w:val="00555974"/>
    <w:rsid w:val="00555A32"/>
    <w:rsid w:val="00555D85"/>
    <w:rsid w:val="00556104"/>
    <w:rsid w:val="00557916"/>
    <w:rsid w:val="00557C0B"/>
    <w:rsid w:val="00557DDF"/>
    <w:rsid w:val="00560F45"/>
    <w:rsid w:val="005612E1"/>
    <w:rsid w:val="00561525"/>
    <w:rsid w:val="00561B5F"/>
    <w:rsid w:val="00562CE0"/>
    <w:rsid w:val="0056456E"/>
    <w:rsid w:val="0056475A"/>
    <w:rsid w:val="00566534"/>
    <w:rsid w:val="0056669D"/>
    <w:rsid w:val="00567969"/>
    <w:rsid w:val="0057059D"/>
    <w:rsid w:val="00571534"/>
    <w:rsid w:val="005715BB"/>
    <w:rsid w:val="0057180C"/>
    <w:rsid w:val="005721B0"/>
    <w:rsid w:val="00572374"/>
    <w:rsid w:val="0057264F"/>
    <w:rsid w:val="00572D41"/>
    <w:rsid w:val="00572DED"/>
    <w:rsid w:val="00573899"/>
    <w:rsid w:val="005739DA"/>
    <w:rsid w:val="00574D0E"/>
    <w:rsid w:val="0057667C"/>
    <w:rsid w:val="00576B10"/>
    <w:rsid w:val="00576F34"/>
    <w:rsid w:val="0057720E"/>
    <w:rsid w:val="00577354"/>
    <w:rsid w:val="00577868"/>
    <w:rsid w:val="00577B5E"/>
    <w:rsid w:val="00577E73"/>
    <w:rsid w:val="0058000E"/>
    <w:rsid w:val="00581612"/>
    <w:rsid w:val="00581EF6"/>
    <w:rsid w:val="00582B65"/>
    <w:rsid w:val="00582CA6"/>
    <w:rsid w:val="0058300C"/>
    <w:rsid w:val="00583017"/>
    <w:rsid w:val="00583C76"/>
    <w:rsid w:val="00584005"/>
    <w:rsid w:val="005841B9"/>
    <w:rsid w:val="00584EF9"/>
    <w:rsid w:val="00585840"/>
    <w:rsid w:val="00585E8D"/>
    <w:rsid w:val="00586C69"/>
    <w:rsid w:val="005874CF"/>
    <w:rsid w:val="00590751"/>
    <w:rsid w:val="00592C37"/>
    <w:rsid w:val="00592CAC"/>
    <w:rsid w:val="00592F9C"/>
    <w:rsid w:val="00593524"/>
    <w:rsid w:val="00593652"/>
    <w:rsid w:val="005937F5"/>
    <w:rsid w:val="00593E8C"/>
    <w:rsid w:val="005943FF"/>
    <w:rsid w:val="0059467A"/>
    <w:rsid w:val="00594C2D"/>
    <w:rsid w:val="0059504A"/>
    <w:rsid w:val="005951EF"/>
    <w:rsid w:val="005953AE"/>
    <w:rsid w:val="00596096"/>
    <w:rsid w:val="0059618A"/>
    <w:rsid w:val="00596558"/>
    <w:rsid w:val="0059664A"/>
    <w:rsid w:val="005969AB"/>
    <w:rsid w:val="00596ACA"/>
    <w:rsid w:val="00596FD1"/>
    <w:rsid w:val="00597150"/>
    <w:rsid w:val="005A0340"/>
    <w:rsid w:val="005A0568"/>
    <w:rsid w:val="005A09DF"/>
    <w:rsid w:val="005A0E5F"/>
    <w:rsid w:val="005A12A8"/>
    <w:rsid w:val="005A14CA"/>
    <w:rsid w:val="005A1AD5"/>
    <w:rsid w:val="005A1BBC"/>
    <w:rsid w:val="005A1F31"/>
    <w:rsid w:val="005A260F"/>
    <w:rsid w:val="005A4BD1"/>
    <w:rsid w:val="005A50DD"/>
    <w:rsid w:val="005A544E"/>
    <w:rsid w:val="005A5F22"/>
    <w:rsid w:val="005A66DD"/>
    <w:rsid w:val="005B0955"/>
    <w:rsid w:val="005B0C82"/>
    <w:rsid w:val="005B0E41"/>
    <w:rsid w:val="005B10FE"/>
    <w:rsid w:val="005B16E6"/>
    <w:rsid w:val="005B2AF1"/>
    <w:rsid w:val="005B364B"/>
    <w:rsid w:val="005B3B59"/>
    <w:rsid w:val="005B4AAE"/>
    <w:rsid w:val="005B5211"/>
    <w:rsid w:val="005B53BA"/>
    <w:rsid w:val="005B5E55"/>
    <w:rsid w:val="005B5F77"/>
    <w:rsid w:val="005B64AD"/>
    <w:rsid w:val="005B68DB"/>
    <w:rsid w:val="005B7C14"/>
    <w:rsid w:val="005B7E4D"/>
    <w:rsid w:val="005B7F44"/>
    <w:rsid w:val="005C0163"/>
    <w:rsid w:val="005C0205"/>
    <w:rsid w:val="005C03A8"/>
    <w:rsid w:val="005C0ABD"/>
    <w:rsid w:val="005C0D5C"/>
    <w:rsid w:val="005C0E47"/>
    <w:rsid w:val="005C13FE"/>
    <w:rsid w:val="005C2B04"/>
    <w:rsid w:val="005C2CC6"/>
    <w:rsid w:val="005C2DB2"/>
    <w:rsid w:val="005C3063"/>
    <w:rsid w:val="005C390E"/>
    <w:rsid w:val="005C3C5E"/>
    <w:rsid w:val="005C433D"/>
    <w:rsid w:val="005C4B7D"/>
    <w:rsid w:val="005C509D"/>
    <w:rsid w:val="005C6BAB"/>
    <w:rsid w:val="005C7AA4"/>
    <w:rsid w:val="005C7F86"/>
    <w:rsid w:val="005D0253"/>
    <w:rsid w:val="005D026A"/>
    <w:rsid w:val="005D0E0D"/>
    <w:rsid w:val="005D1232"/>
    <w:rsid w:val="005D1A00"/>
    <w:rsid w:val="005D1DF2"/>
    <w:rsid w:val="005D22E5"/>
    <w:rsid w:val="005D2BE2"/>
    <w:rsid w:val="005D2ED0"/>
    <w:rsid w:val="005D3871"/>
    <w:rsid w:val="005D3F8D"/>
    <w:rsid w:val="005D4C9B"/>
    <w:rsid w:val="005D4D93"/>
    <w:rsid w:val="005D55EA"/>
    <w:rsid w:val="005D5746"/>
    <w:rsid w:val="005D6AF8"/>
    <w:rsid w:val="005D75D9"/>
    <w:rsid w:val="005E0D1E"/>
    <w:rsid w:val="005E0D63"/>
    <w:rsid w:val="005E0DFF"/>
    <w:rsid w:val="005E146A"/>
    <w:rsid w:val="005E1A7C"/>
    <w:rsid w:val="005E1DDA"/>
    <w:rsid w:val="005E2A62"/>
    <w:rsid w:val="005E31EB"/>
    <w:rsid w:val="005E37E5"/>
    <w:rsid w:val="005E3CB1"/>
    <w:rsid w:val="005E485F"/>
    <w:rsid w:val="005E488D"/>
    <w:rsid w:val="005E4D6C"/>
    <w:rsid w:val="005E5859"/>
    <w:rsid w:val="005E58EB"/>
    <w:rsid w:val="005E6318"/>
    <w:rsid w:val="005E69E7"/>
    <w:rsid w:val="005F0360"/>
    <w:rsid w:val="005F040C"/>
    <w:rsid w:val="005F0555"/>
    <w:rsid w:val="005F0CDE"/>
    <w:rsid w:val="005F0F27"/>
    <w:rsid w:val="005F142D"/>
    <w:rsid w:val="005F198F"/>
    <w:rsid w:val="005F2043"/>
    <w:rsid w:val="005F2C8C"/>
    <w:rsid w:val="005F30A5"/>
    <w:rsid w:val="005F3958"/>
    <w:rsid w:val="005F443A"/>
    <w:rsid w:val="005F5644"/>
    <w:rsid w:val="005F5997"/>
    <w:rsid w:val="005F5BF3"/>
    <w:rsid w:val="005F6B70"/>
    <w:rsid w:val="005F7B62"/>
    <w:rsid w:val="005F7CBB"/>
    <w:rsid w:val="00600070"/>
    <w:rsid w:val="006006C7"/>
    <w:rsid w:val="00600FA7"/>
    <w:rsid w:val="0060103F"/>
    <w:rsid w:val="00601114"/>
    <w:rsid w:val="006013A6"/>
    <w:rsid w:val="00601D18"/>
    <w:rsid w:val="00602834"/>
    <w:rsid w:val="00602C79"/>
    <w:rsid w:val="006041C7"/>
    <w:rsid w:val="00605100"/>
    <w:rsid w:val="00605B61"/>
    <w:rsid w:val="00605C3C"/>
    <w:rsid w:val="00606CE8"/>
    <w:rsid w:val="00607258"/>
    <w:rsid w:val="00607C47"/>
    <w:rsid w:val="006104F2"/>
    <w:rsid w:val="0061113D"/>
    <w:rsid w:val="00611A38"/>
    <w:rsid w:val="00611C7A"/>
    <w:rsid w:val="00612CA5"/>
    <w:rsid w:val="00613D47"/>
    <w:rsid w:val="00614924"/>
    <w:rsid w:val="00614A71"/>
    <w:rsid w:val="00614DDB"/>
    <w:rsid w:val="006152BC"/>
    <w:rsid w:val="006155B6"/>
    <w:rsid w:val="006162AE"/>
    <w:rsid w:val="00616DEC"/>
    <w:rsid w:val="006170E0"/>
    <w:rsid w:val="00617AE4"/>
    <w:rsid w:val="0062024F"/>
    <w:rsid w:val="006207A8"/>
    <w:rsid w:val="00620F9B"/>
    <w:rsid w:val="0062116C"/>
    <w:rsid w:val="00621303"/>
    <w:rsid w:val="006215EF"/>
    <w:rsid w:val="006217D6"/>
    <w:rsid w:val="0062251F"/>
    <w:rsid w:val="006227BC"/>
    <w:rsid w:val="00622F4E"/>
    <w:rsid w:val="0062330D"/>
    <w:rsid w:val="00623851"/>
    <w:rsid w:val="00624235"/>
    <w:rsid w:val="00624704"/>
    <w:rsid w:val="006249F0"/>
    <w:rsid w:val="0062564F"/>
    <w:rsid w:val="006259E4"/>
    <w:rsid w:val="00625CAE"/>
    <w:rsid w:val="00627620"/>
    <w:rsid w:val="00630331"/>
    <w:rsid w:val="006305A5"/>
    <w:rsid w:val="006312FB"/>
    <w:rsid w:val="00631587"/>
    <w:rsid w:val="00632AC6"/>
    <w:rsid w:val="00633145"/>
    <w:rsid w:val="0063450B"/>
    <w:rsid w:val="0063533B"/>
    <w:rsid w:val="00635754"/>
    <w:rsid w:val="006361B2"/>
    <w:rsid w:val="00636A5C"/>
    <w:rsid w:val="00640617"/>
    <w:rsid w:val="00640E22"/>
    <w:rsid w:val="00640EC4"/>
    <w:rsid w:val="00640EFD"/>
    <w:rsid w:val="00641987"/>
    <w:rsid w:val="00641C60"/>
    <w:rsid w:val="00642980"/>
    <w:rsid w:val="00642991"/>
    <w:rsid w:val="006441E8"/>
    <w:rsid w:val="0064422F"/>
    <w:rsid w:val="0064463F"/>
    <w:rsid w:val="00644A17"/>
    <w:rsid w:val="006453D3"/>
    <w:rsid w:val="00646FEE"/>
    <w:rsid w:val="006471E3"/>
    <w:rsid w:val="00647A6A"/>
    <w:rsid w:val="00647E85"/>
    <w:rsid w:val="00647FC9"/>
    <w:rsid w:val="00650036"/>
    <w:rsid w:val="00650194"/>
    <w:rsid w:val="00651D1A"/>
    <w:rsid w:val="00652375"/>
    <w:rsid w:val="00652864"/>
    <w:rsid w:val="00652883"/>
    <w:rsid w:val="00652D0D"/>
    <w:rsid w:val="006536E4"/>
    <w:rsid w:val="00653CD6"/>
    <w:rsid w:val="00653D27"/>
    <w:rsid w:val="00654044"/>
    <w:rsid w:val="00654D2B"/>
    <w:rsid w:val="0065548E"/>
    <w:rsid w:val="00655BAB"/>
    <w:rsid w:val="00655C10"/>
    <w:rsid w:val="0065659C"/>
    <w:rsid w:val="00657643"/>
    <w:rsid w:val="00657918"/>
    <w:rsid w:val="006602A0"/>
    <w:rsid w:val="006604CA"/>
    <w:rsid w:val="00661AED"/>
    <w:rsid w:val="00662487"/>
    <w:rsid w:val="0066283A"/>
    <w:rsid w:val="00662D20"/>
    <w:rsid w:val="00662DDD"/>
    <w:rsid w:val="00662DF3"/>
    <w:rsid w:val="00662EB8"/>
    <w:rsid w:val="006635D4"/>
    <w:rsid w:val="006635DB"/>
    <w:rsid w:val="00663FC7"/>
    <w:rsid w:val="00664099"/>
    <w:rsid w:val="00664AF8"/>
    <w:rsid w:val="00664CD9"/>
    <w:rsid w:val="0066524F"/>
    <w:rsid w:val="00666610"/>
    <w:rsid w:val="0066679E"/>
    <w:rsid w:val="00666A63"/>
    <w:rsid w:val="00666E38"/>
    <w:rsid w:val="00667B1A"/>
    <w:rsid w:val="00667C93"/>
    <w:rsid w:val="00667F8B"/>
    <w:rsid w:val="00670477"/>
    <w:rsid w:val="00671ED9"/>
    <w:rsid w:val="00672049"/>
    <w:rsid w:val="00673235"/>
    <w:rsid w:val="0067356D"/>
    <w:rsid w:val="0067378F"/>
    <w:rsid w:val="00673C64"/>
    <w:rsid w:val="00673D35"/>
    <w:rsid w:val="006749AA"/>
    <w:rsid w:val="006756A5"/>
    <w:rsid w:val="006763DB"/>
    <w:rsid w:val="0067662F"/>
    <w:rsid w:val="00676A4B"/>
    <w:rsid w:val="00676EA4"/>
    <w:rsid w:val="00677416"/>
    <w:rsid w:val="006775E8"/>
    <w:rsid w:val="00677A84"/>
    <w:rsid w:val="00677AE2"/>
    <w:rsid w:val="00677E68"/>
    <w:rsid w:val="00677F45"/>
    <w:rsid w:val="00677FEA"/>
    <w:rsid w:val="0068194E"/>
    <w:rsid w:val="006822EA"/>
    <w:rsid w:val="00682721"/>
    <w:rsid w:val="00682BEC"/>
    <w:rsid w:val="00683873"/>
    <w:rsid w:val="00683E4E"/>
    <w:rsid w:val="006841E2"/>
    <w:rsid w:val="006856CE"/>
    <w:rsid w:val="00685EBA"/>
    <w:rsid w:val="0068726D"/>
    <w:rsid w:val="006877E0"/>
    <w:rsid w:val="00687CA4"/>
    <w:rsid w:val="00687CAA"/>
    <w:rsid w:val="00687E26"/>
    <w:rsid w:val="00690523"/>
    <w:rsid w:val="00691065"/>
    <w:rsid w:val="0069113D"/>
    <w:rsid w:val="00691307"/>
    <w:rsid w:val="00692184"/>
    <w:rsid w:val="0069218D"/>
    <w:rsid w:val="00692612"/>
    <w:rsid w:val="006927E6"/>
    <w:rsid w:val="00692EB5"/>
    <w:rsid w:val="0069320D"/>
    <w:rsid w:val="006934CE"/>
    <w:rsid w:val="00693690"/>
    <w:rsid w:val="00693780"/>
    <w:rsid w:val="00694499"/>
    <w:rsid w:val="00694D0C"/>
    <w:rsid w:val="0069638F"/>
    <w:rsid w:val="006968C4"/>
    <w:rsid w:val="006970F9"/>
    <w:rsid w:val="00697463"/>
    <w:rsid w:val="00697A81"/>
    <w:rsid w:val="00697D93"/>
    <w:rsid w:val="00697DCE"/>
    <w:rsid w:val="006A04A2"/>
    <w:rsid w:val="006A077F"/>
    <w:rsid w:val="006A0D3A"/>
    <w:rsid w:val="006A26BB"/>
    <w:rsid w:val="006A2F7C"/>
    <w:rsid w:val="006A3670"/>
    <w:rsid w:val="006A39CE"/>
    <w:rsid w:val="006A3CCF"/>
    <w:rsid w:val="006A5913"/>
    <w:rsid w:val="006A5E51"/>
    <w:rsid w:val="006A5EAF"/>
    <w:rsid w:val="006A6502"/>
    <w:rsid w:val="006A6922"/>
    <w:rsid w:val="006A6E33"/>
    <w:rsid w:val="006A7A99"/>
    <w:rsid w:val="006B0117"/>
    <w:rsid w:val="006B0690"/>
    <w:rsid w:val="006B0BA5"/>
    <w:rsid w:val="006B0E12"/>
    <w:rsid w:val="006B11F6"/>
    <w:rsid w:val="006B18E6"/>
    <w:rsid w:val="006B22EC"/>
    <w:rsid w:val="006B291B"/>
    <w:rsid w:val="006B2C24"/>
    <w:rsid w:val="006B38B9"/>
    <w:rsid w:val="006B4EE0"/>
    <w:rsid w:val="006B573C"/>
    <w:rsid w:val="006B5BA9"/>
    <w:rsid w:val="006B5F11"/>
    <w:rsid w:val="006B5F92"/>
    <w:rsid w:val="006B66A4"/>
    <w:rsid w:val="006B6965"/>
    <w:rsid w:val="006B6A1B"/>
    <w:rsid w:val="006B6C3C"/>
    <w:rsid w:val="006B76ED"/>
    <w:rsid w:val="006B798D"/>
    <w:rsid w:val="006C1D87"/>
    <w:rsid w:val="006C26C7"/>
    <w:rsid w:val="006C2761"/>
    <w:rsid w:val="006C2785"/>
    <w:rsid w:val="006C2F19"/>
    <w:rsid w:val="006C406A"/>
    <w:rsid w:val="006C4B8D"/>
    <w:rsid w:val="006C4D04"/>
    <w:rsid w:val="006C4EF0"/>
    <w:rsid w:val="006C5601"/>
    <w:rsid w:val="006C5C76"/>
    <w:rsid w:val="006C62CA"/>
    <w:rsid w:val="006C64EB"/>
    <w:rsid w:val="006C665A"/>
    <w:rsid w:val="006C66EC"/>
    <w:rsid w:val="006C6A8D"/>
    <w:rsid w:val="006C6AEA"/>
    <w:rsid w:val="006C6CE2"/>
    <w:rsid w:val="006C7214"/>
    <w:rsid w:val="006C7E28"/>
    <w:rsid w:val="006D0339"/>
    <w:rsid w:val="006D04D1"/>
    <w:rsid w:val="006D0615"/>
    <w:rsid w:val="006D18F1"/>
    <w:rsid w:val="006D3424"/>
    <w:rsid w:val="006D41BF"/>
    <w:rsid w:val="006D454A"/>
    <w:rsid w:val="006D4818"/>
    <w:rsid w:val="006D50B2"/>
    <w:rsid w:val="006D5257"/>
    <w:rsid w:val="006D5A81"/>
    <w:rsid w:val="006D5C1E"/>
    <w:rsid w:val="006D5E1A"/>
    <w:rsid w:val="006D62A3"/>
    <w:rsid w:val="006D6586"/>
    <w:rsid w:val="006D7400"/>
    <w:rsid w:val="006E055E"/>
    <w:rsid w:val="006E0642"/>
    <w:rsid w:val="006E1513"/>
    <w:rsid w:val="006E17F2"/>
    <w:rsid w:val="006E1C30"/>
    <w:rsid w:val="006E1C5D"/>
    <w:rsid w:val="006E22F3"/>
    <w:rsid w:val="006E2831"/>
    <w:rsid w:val="006E29EF"/>
    <w:rsid w:val="006E2B65"/>
    <w:rsid w:val="006E2C94"/>
    <w:rsid w:val="006E32E9"/>
    <w:rsid w:val="006E3AE0"/>
    <w:rsid w:val="006E40BA"/>
    <w:rsid w:val="006E47A9"/>
    <w:rsid w:val="006E48F8"/>
    <w:rsid w:val="006E4EA9"/>
    <w:rsid w:val="006E7342"/>
    <w:rsid w:val="006F043B"/>
    <w:rsid w:val="006F13B9"/>
    <w:rsid w:val="006F199D"/>
    <w:rsid w:val="006F1C39"/>
    <w:rsid w:val="006F1D54"/>
    <w:rsid w:val="006F24D8"/>
    <w:rsid w:val="006F29FE"/>
    <w:rsid w:val="006F2B1C"/>
    <w:rsid w:val="006F3B18"/>
    <w:rsid w:val="006F3F6B"/>
    <w:rsid w:val="006F4921"/>
    <w:rsid w:val="006F5315"/>
    <w:rsid w:val="006F6952"/>
    <w:rsid w:val="006F6A58"/>
    <w:rsid w:val="006F6E52"/>
    <w:rsid w:val="006F6FE5"/>
    <w:rsid w:val="006F7FB9"/>
    <w:rsid w:val="0070017C"/>
    <w:rsid w:val="00701390"/>
    <w:rsid w:val="00701739"/>
    <w:rsid w:val="0070178A"/>
    <w:rsid w:val="00701B93"/>
    <w:rsid w:val="00701C55"/>
    <w:rsid w:val="00701C7C"/>
    <w:rsid w:val="00701E93"/>
    <w:rsid w:val="007021D6"/>
    <w:rsid w:val="007023E7"/>
    <w:rsid w:val="007036DB"/>
    <w:rsid w:val="00703C1E"/>
    <w:rsid w:val="00703DAD"/>
    <w:rsid w:val="00704AF0"/>
    <w:rsid w:val="00705631"/>
    <w:rsid w:val="0070636D"/>
    <w:rsid w:val="0070690C"/>
    <w:rsid w:val="0070766F"/>
    <w:rsid w:val="00707774"/>
    <w:rsid w:val="00707F2E"/>
    <w:rsid w:val="00707FA4"/>
    <w:rsid w:val="00707FD3"/>
    <w:rsid w:val="007102B9"/>
    <w:rsid w:val="007107C6"/>
    <w:rsid w:val="00711A9B"/>
    <w:rsid w:val="00711BB9"/>
    <w:rsid w:val="0071210C"/>
    <w:rsid w:val="007126C8"/>
    <w:rsid w:val="00712D2F"/>
    <w:rsid w:val="00712E6E"/>
    <w:rsid w:val="0071373B"/>
    <w:rsid w:val="00713E9D"/>
    <w:rsid w:val="00713EBD"/>
    <w:rsid w:val="007164BC"/>
    <w:rsid w:val="0071689B"/>
    <w:rsid w:val="00716AC3"/>
    <w:rsid w:val="00716EC5"/>
    <w:rsid w:val="00717E4B"/>
    <w:rsid w:val="007201E3"/>
    <w:rsid w:val="00720403"/>
    <w:rsid w:val="00720524"/>
    <w:rsid w:val="00720659"/>
    <w:rsid w:val="007208DC"/>
    <w:rsid w:val="00720AC1"/>
    <w:rsid w:val="00720E37"/>
    <w:rsid w:val="007211C6"/>
    <w:rsid w:val="007218F6"/>
    <w:rsid w:val="00721C26"/>
    <w:rsid w:val="0072387E"/>
    <w:rsid w:val="00723BD7"/>
    <w:rsid w:val="00724100"/>
    <w:rsid w:val="007244C0"/>
    <w:rsid w:val="00724C47"/>
    <w:rsid w:val="0072538D"/>
    <w:rsid w:val="00725C27"/>
    <w:rsid w:val="00725F29"/>
    <w:rsid w:val="0072636C"/>
    <w:rsid w:val="00726644"/>
    <w:rsid w:val="007269CC"/>
    <w:rsid w:val="00726D8F"/>
    <w:rsid w:val="00727594"/>
    <w:rsid w:val="00727873"/>
    <w:rsid w:val="00727E39"/>
    <w:rsid w:val="00730186"/>
    <w:rsid w:val="0073022E"/>
    <w:rsid w:val="00730BA4"/>
    <w:rsid w:val="007316A3"/>
    <w:rsid w:val="00731E85"/>
    <w:rsid w:val="00731F4C"/>
    <w:rsid w:val="00732050"/>
    <w:rsid w:val="00732381"/>
    <w:rsid w:val="007323EE"/>
    <w:rsid w:val="0073466D"/>
    <w:rsid w:val="00734CEA"/>
    <w:rsid w:val="00735363"/>
    <w:rsid w:val="0073536A"/>
    <w:rsid w:val="00735678"/>
    <w:rsid w:val="00735A4A"/>
    <w:rsid w:val="00736491"/>
    <w:rsid w:val="00736511"/>
    <w:rsid w:val="0073665F"/>
    <w:rsid w:val="00736C2E"/>
    <w:rsid w:val="00736CB7"/>
    <w:rsid w:val="0073718D"/>
    <w:rsid w:val="00737348"/>
    <w:rsid w:val="00737F75"/>
    <w:rsid w:val="007414C7"/>
    <w:rsid w:val="00741B43"/>
    <w:rsid w:val="00742BF5"/>
    <w:rsid w:val="00744F47"/>
    <w:rsid w:val="00746D0E"/>
    <w:rsid w:val="00747DEB"/>
    <w:rsid w:val="007503EF"/>
    <w:rsid w:val="00750813"/>
    <w:rsid w:val="00750B75"/>
    <w:rsid w:val="007511F9"/>
    <w:rsid w:val="00751FDE"/>
    <w:rsid w:val="00752EE5"/>
    <w:rsid w:val="007535FF"/>
    <w:rsid w:val="0075362B"/>
    <w:rsid w:val="0075599F"/>
    <w:rsid w:val="00755E1E"/>
    <w:rsid w:val="0075604C"/>
    <w:rsid w:val="0075676E"/>
    <w:rsid w:val="00756C92"/>
    <w:rsid w:val="007574B4"/>
    <w:rsid w:val="007575D3"/>
    <w:rsid w:val="007576AF"/>
    <w:rsid w:val="00757ADE"/>
    <w:rsid w:val="00757B08"/>
    <w:rsid w:val="007601C9"/>
    <w:rsid w:val="00760998"/>
    <w:rsid w:val="00760D0A"/>
    <w:rsid w:val="00760D6A"/>
    <w:rsid w:val="00761FD2"/>
    <w:rsid w:val="00762CF7"/>
    <w:rsid w:val="0076349C"/>
    <w:rsid w:val="007638A2"/>
    <w:rsid w:val="00763C40"/>
    <w:rsid w:val="007648FA"/>
    <w:rsid w:val="00764EF4"/>
    <w:rsid w:val="0076533A"/>
    <w:rsid w:val="0076545D"/>
    <w:rsid w:val="0076770E"/>
    <w:rsid w:val="00767F9E"/>
    <w:rsid w:val="007703AE"/>
    <w:rsid w:val="00770DE6"/>
    <w:rsid w:val="00771564"/>
    <w:rsid w:val="00772C35"/>
    <w:rsid w:val="00772EDF"/>
    <w:rsid w:val="00773019"/>
    <w:rsid w:val="007735F6"/>
    <w:rsid w:val="007738C1"/>
    <w:rsid w:val="0077507A"/>
    <w:rsid w:val="007765BB"/>
    <w:rsid w:val="007770FF"/>
    <w:rsid w:val="00777A7E"/>
    <w:rsid w:val="00777D61"/>
    <w:rsid w:val="00780EE1"/>
    <w:rsid w:val="00781019"/>
    <w:rsid w:val="00781083"/>
    <w:rsid w:val="007815F3"/>
    <w:rsid w:val="007824EA"/>
    <w:rsid w:val="0078256A"/>
    <w:rsid w:val="00782980"/>
    <w:rsid w:val="00784039"/>
    <w:rsid w:val="0078404B"/>
    <w:rsid w:val="00785413"/>
    <w:rsid w:val="00785C53"/>
    <w:rsid w:val="00786DBB"/>
    <w:rsid w:val="00786E02"/>
    <w:rsid w:val="00787090"/>
    <w:rsid w:val="0078720F"/>
    <w:rsid w:val="0078744B"/>
    <w:rsid w:val="00791DE9"/>
    <w:rsid w:val="007935D3"/>
    <w:rsid w:val="00793E71"/>
    <w:rsid w:val="007941F6"/>
    <w:rsid w:val="0079492E"/>
    <w:rsid w:val="00794BB1"/>
    <w:rsid w:val="00794E80"/>
    <w:rsid w:val="007951AB"/>
    <w:rsid w:val="0079542A"/>
    <w:rsid w:val="007A0618"/>
    <w:rsid w:val="007A0EFB"/>
    <w:rsid w:val="007A11BC"/>
    <w:rsid w:val="007A193D"/>
    <w:rsid w:val="007A2E7E"/>
    <w:rsid w:val="007A3036"/>
    <w:rsid w:val="007A5D0B"/>
    <w:rsid w:val="007A5F39"/>
    <w:rsid w:val="007A69E1"/>
    <w:rsid w:val="007A71C7"/>
    <w:rsid w:val="007A78EB"/>
    <w:rsid w:val="007B1102"/>
    <w:rsid w:val="007B13A9"/>
    <w:rsid w:val="007B174F"/>
    <w:rsid w:val="007B27A6"/>
    <w:rsid w:val="007B2925"/>
    <w:rsid w:val="007B31F6"/>
    <w:rsid w:val="007B3FF7"/>
    <w:rsid w:val="007B4198"/>
    <w:rsid w:val="007B48EF"/>
    <w:rsid w:val="007B49E7"/>
    <w:rsid w:val="007B4A9B"/>
    <w:rsid w:val="007B4E02"/>
    <w:rsid w:val="007B4E25"/>
    <w:rsid w:val="007B4E7C"/>
    <w:rsid w:val="007B50B4"/>
    <w:rsid w:val="007B614A"/>
    <w:rsid w:val="007B68CC"/>
    <w:rsid w:val="007B6B53"/>
    <w:rsid w:val="007B6F60"/>
    <w:rsid w:val="007B6FB0"/>
    <w:rsid w:val="007B7203"/>
    <w:rsid w:val="007B7389"/>
    <w:rsid w:val="007C0221"/>
    <w:rsid w:val="007C028F"/>
    <w:rsid w:val="007C0755"/>
    <w:rsid w:val="007C1CEB"/>
    <w:rsid w:val="007C2E80"/>
    <w:rsid w:val="007C532B"/>
    <w:rsid w:val="007C5551"/>
    <w:rsid w:val="007C55D0"/>
    <w:rsid w:val="007C599B"/>
    <w:rsid w:val="007C5F20"/>
    <w:rsid w:val="007C630B"/>
    <w:rsid w:val="007C665F"/>
    <w:rsid w:val="007C6705"/>
    <w:rsid w:val="007C7255"/>
    <w:rsid w:val="007C7CD2"/>
    <w:rsid w:val="007D03DE"/>
    <w:rsid w:val="007D097C"/>
    <w:rsid w:val="007D11CB"/>
    <w:rsid w:val="007D19D9"/>
    <w:rsid w:val="007D1DA4"/>
    <w:rsid w:val="007D1DBB"/>
    <w:rsid w:val="007D22CB"/>
    <w:rsid w:val="007D240B"/>
    <w:rsid w:val="007D384D"/>
    <w:rsid w:val="007D4BCE"/>
    <w:rsid w:val="007D58B3"/>
    <w:rsid w:val="007D59CD"/>
    <w:rsid w:val="007D5A2B"/>
    <w:rsid w:val="007D5B70"/>
    <w:rsid w:val="007D5E97"/>
    <w:rsid w:val="007D635C"/>
    <w:rsid w:val="007E0116"/>
    <w:rsid w:val="007E0396"/>
    <w:rsid w:val="007E0915"/>
    <w:rsid w:val="007E1043"/>
    <w:rsid w:val="007E1704"/>
    <w:rsid w:val="007E1E22"/>
    <w:rsid w:val="007E2631"/>
    <w:rsid w:val="007E2B7A"/>
    <w:rsid w:val="007E2C83"/>
    <w:rsid w:val="007E302E"/>
    <w:rsid w:val="007E3066"/>
    <w:rsid w:val="007E3264"/>
    <w:rsid w:val="007E3C65"/>
    <w:rsid w:val="007E3E52"/>
    <w:rsid w:val="007E410E"/>
    <w:rsid w:val="007E5081"/>
    <w:rsid w:val="007E5B5E"/>
    <w:rsid w:val="007E5F7C"/>
    <w:rsid w:val="007E5FC9"/>
    <w:rsid w:val="007E6033"/>
    <w:rsid w:val="007E6370"/>
    <w:rsid w:val="007E689B"/>
    <w:rsid w:val="007E6949"/>
    <w:rsid w:val="007E6ADF"/>
    <w:rsid w:val="007E6BE0"/>
    <w:rsid w:val="007E7072"/>
    <w:rsid w:val="007E7A2C"/>
    <w:rsid w:val="007E7EF4"/>
    <w:rsid w:val="007F0551"/>
    <w:rsid w:val="007F073F"/>
    <w:rsid w:val="007F0AD4"/>
    <w:rsid w:val="007F0E9D"/>
    <w:rsid w:val="007F0FCD"/>
    <w:rsid w:val="007F182C"/>
    <w:rsid w:val="007F1D03"/>
    <w:rsid w:val="007F2352"/>
    <w:rsid w:val="007F238F"/>
    <w:rsid w:val="007F2B3D"/>
    <w:rsid w:val="007F2C58"/>
    <w:rsid w:val="007F2CD1"/>
    <w:rsid w:val="007F3696"/>
    <w:rsid w:val="007F37BD"/>
    <w:rsid w:val="007F3A20"/>
    <w:rsid w:val="007F492B"/>
    <w:rsid w:val="007F52C4"/>
    <w:rsid w:val="007F554D"/>
    <w:rsid w:val="007F56C8"/>
    <w:rsid w:val="007F62CD"/>
    <w:rsid w:val="007F7456"/>
    <w:rsid w:val="007F75BB"/>
    <w:rsid w:val="00800488"/>
    <w:rsid w:val="008004AF"/>
    <w:rsid w:val="00801199"/>
    <w:rsid w:val="00802024"/>
    <w:rsid w:val="00802985"/>
    <w:rsid w:val="00802F63"/>
    <w:rsid w:val="00803B3B"/>
    <w:rsid w:val="00803D34"/>
    <w:rsid w:val="00803D49"/>
    <w:rsid w:val="00804803"/>
    <w:rsid w:val="0080491F"/>
    <w:rsid w:val="00804A82"/>
    <w:rsid w:val="00804B32"/>
    <w:rsid w:val="00804F98"/>
    <w:rsid w:val="00805DE5"/>
    <w:rsid w:val="00810466"/>
    <w:rsid w:val="00810CBC"/>
    <w:rsid w:val="008114CE"/>
    <w:rsid w:val="008117B0"/>
    <w:rsid w:val="00811E23"/>
    <w:rsid w:val="008127AA"/>
    <w:rsid w:val="008129EB"/>
    <w:rsid w:val="00813509"/>
    <w:rsid w:val="00813760"/>
    <w:rsid w:val="0081391C"/>
    <w:rsid w:val="008143A8"/>
    <w:rsid w:val="00814870"/>
    <w:rsid w:val="008149C9"/>
    <w:rsid w:val="00814F53"/>
    <w:rsid w:val="008155A4"/>
    <w:rsid w:val="00815795"/>
    <w:rsid w:val="008162D3"/>
    <w:rsid w:val="008170E9"/>
    <w:rsid w:val="008175FE"/>
    <w:rsid w:val="00817CC8"/>
    <w:rsid w:val="00817D2B"/>
    <w:rsid w:val="00821AB0"/>
    <w:rsid w:val="0082252A"/>
    <w:rsid w:val="008229B1"/>
    <w:rsid w:val="00823B4D"/>
    <w:rsid w:val="00823C02"/>
    <w:rsid w:val="00823D8B"/>
    <w:rsid w:val="008245CB"/>
    <w:rsid w:val="00825200"/>
    <w:rsid w:val="00825A34"/>
    <w:rsid w:val="00826198"/>
    <w:rsid w:val="00826423"/>
    <w:rsid w:val="00826C2D"/>
    <w:rsid w:val="00826D58"/>
    <w:rsid w:val="00826E46"/>
    <w:rsid w:val="0082737B"/>
    <w:rsid w:val="0083086D"/>
    <w:rsid w:val="00830EFF"/>
    <w:rsid w:val="00831852"/>
    <w:rsid w:val="00831D07"/>
    <w:rsid w:val="00832983"/>
    <w:rsid w:val="00832B11"/>
    <w:rsid w:val="008331C5"/>
    <w:rsid w:val="008332C7"/>
    <w:rsid w:val="008334FA"/>
    <w:rsid w:val="00833ADE"/>
    <w:rsid w:val="00833B57"/>
    <w:rsid w:val="00834221"/>
    <w:rsid w:val="00834ED5"/>
    <w:rsid w:val="008355FC"/>
    <w:rsid w:val="00835D7B"/>
    <w:rsid w:val="008361B6"/>
    <w:rsid w:val="008361B8"/>
    <w:rsid w:val="00836723"/>
    <w:rsid w:val="0083721D"/>
    <w:rsid w:val="00840084"/>
    <w:rsid w:val="008404E0"/>
    <w:rsid w:val="008407E3"/>
    <w:rsid w:val="00840802"/>
    <w:rsid w:val="00840BE2"/>
    <w:rsid w:val="008410ED"/>
    <w:rsid w:val="00843940"/>
    <w:rsid w:val="008441AA"/>
    <w:rsid w:val="00844D2C"/>
    <w:rsid w:val="00845362"/>
    <w:rsid w:val="008458AE"/>
    <w:rsid w:val="00845DBA"/>
    <w:rsid w:val="00845FC7"/>
    <w:rsid w:val="00846557"/>
    <w:rsid w:val="00846CA2"/>
    <w:rsid w:val="0085101C"/>
    <w:rsid w:val="0085108E"/>
    <w:rsid w:val="008510E1"/>
    <w:rsid w:val="00851B20"/>
    <w:rsid w:val="00852928"/>
    <w:rsid w:val="00852B33"/>
    <w:rsid w:val="00853A3F"/>
    <w:rsid w:val="00853A4C"/>
    <w:rsid w:val="00853B45"/>
    <w:rsid w:val="008547E0"/>
    <w:rsid w:val="008548BF"/>
    <w:rsid w:val="00854C22"/>
    <w:rsid w:val="00854F22"/>
    <w:rsid w:val="008556E4"/>
    <w:rsid w:val="00857480"/>
    <w:rsid w:val="00860051"/>
    <w:rsid w:val="0086065A"/>
    <w:rsid w:val="00860DC5"/>
    <w:rsid w:val="00860FF8"/>
    <w:rsid w:val="0086110A"/>
    <w:rsid w:val="00861168"/>
    <w:rsid w:val="00861261"/>
    <w:rsid w:val="00861D53"/>
    <w:rsid w:val="00861E62"/>
    <w:rsid w:val="00862499"/>
    <w:rsid w:val="00862551"/>
    <w:rsid w:val="00863478"/>
    <w:rsid w:val="00863739"/>
    <w:rsid w:val="008644D3"/>
    <w:rsid w:val="0086465E"/>
    <w:rsid w:val="00864A09"/>
    <w:rsid w:val="00864BC5"/>
    <w:rsid w:val="0086546C"/>
    <w:rsid w:val="008657A2"/>
    <w:rsid w:val="00867779"/>
    <w:rsid w:val="00867CE3"/>
    <w:rsid w:val="0087011D"/>
    <w:rsid w:val="0087031F"/>
    <w:rsid w:val="00870F0E"/>
    <w:rsid w:val="008712ED"/>
    <w:rsid w:val="00871EE3"/>
    <w:rsid w:val="00872058"/>
    <w:rsid w:val="008722DA"/>
    <w:rsid w:val="008730E4"/>
    <w:rsid w:val="00873A60"/>
    <w:rsid w:val="00873C66"/>
    <w:rsid w:val="00874E24"/>
    <w:rsid w:val="00875E74"/>
    <w:rsid w:val="008760CD"/>
    <w:rsid w:val="00876AC8"/>
    <w:rsid w:val="00880270"/>
    <w:rsid w:val="008802FB"/>
    <w:rsid w:val="00880755"/>
    <w:rsid w:val="0088093D"/>
    <w:rsid w:val="00880D0D"/>
    <w:rsid w:val="00882080"/>
    <w:rsid w:val="00883089"/>
    <w:rsid w:val="00883344"/>
    <w:rsid w:val="008838E3"/>
    <w:rsid w:val="00884388"/>
    <w:rsid w:val="0088442C"/>
    <w:rsid w:val="00884C98"/>
    <w:rsid w:val="00884E31"/>
    <w:rsid w:val="00885706"/>
    <w:rsid w:val="00885D02"/>
    <w:rsid w:val="00886118"/>
    <w:rsid w:val="008864F2"/>
    <w:rsid w:val="00886F88"/>
    <w:rsid w:val="008871F8"/>
    <w:rsid w:val="008876CB"/>
    <w:rsid w:val="00887F49"/>
    <w:rsid w:val="00890C24"/>
    <w:rsid w:val="0089152E"/>
    <w:rsid w:val="00891A77"/>
    <w:rsid w:val="00892FCD"/>
    <w:rsid w:val="00893177"/>
    <w:rsid w:val="008931CD"/>
    <w:rsid w:val="00893D41"/>
    <w:rsid w:val="00893FFF"/>
    <w:rsid w:val="00894082"/>
    <w:rsid w:val="008951AD"/>
    <w:rsid w:val="0089563D"/>
    <w:rsid w:val="00895684"/>
    <w:rsid w:val="00895C02"/>
    <w:rsid w:val="00895D9F"/>
    <w:rsid w:val="008964AB"/>
    <w:rsid w:val="00896C76"/>
    <w:rsid w:val="0089705C"/>
    <w:rsid w:val="008975DD"/>
    <w:rsid w:val="00897E8D"/>
    <w:rsid w:val="008A04F2"/>
    <w:rsid w:val="008A13C2"/>
    <w:rsid w:val="008A16A9"/>
    <w:rsid w:val="008A1718"/>
    <w:rsid w:val="008A195A"/>
    <w:rsid w:val="008A26BC"/>
    <w:rsid w:val="008A2E3E"/>
    <w:rsid w:val="008A336A"/>
    <w:rsid w:val="008A3510"/>
    <w:rsid w:val="008A357D"/>
    <w:rsid w:val="008A41D5"/>
    <w:rsid w:val="008A4B9B"/>
    <w:rsid w:val="008A4DC1"/>
    <w:rsid w:val="008A5650"/>
    <w:rsid w:val="008A579D"/>
    <w:rsid w:val="008A7141"/>
    <w:rsid w:val="008A760F"/>
    <w:rsid w:val="008A76CE"/>
    <w:rsid w:val="008A7868"/>
    <w:rsid w:val="008A7BAB"/>
    <w:rsid w:val="008A7BCC"/>
    <w:rsid w:val="008B0793"/>
    <w:rsid w:val="008B1070"/>
    <w:rsid w:val="008B5172"/>
    <w:rsid w:val="008B5441"/>
    <w:rsid w:val="008B57A3"/>
    <w:rsid w:val="008B6156"/>
    <w:rsid w:val="008B7038"/>
    <w:rsid w:val="008B7DB9"/>
    <w:rsid w:val="008C245B"/>
    <w:rsid w:val="008C2937"/>
    <w:rsid w:val="008C344D"/>
    <w:rsid w:val="008C3E30"/>
    <w:rsid w:val="008C4CF5"/>
    <w:rsid w:val="008C4E8C"/>
    <w:rsid w:val="008C5B09"/>
    <w:rsid w:val="008C74D9"/>
    <w:rsid w:val="008C792A"/>
    <w:rsid w:val="008C7D2F"/>
    <w:rsid w:val="008D06CA"/>
    <w:rsid w:val="008D071C"/>
    <w:rsid w:val="008D0766"/>
    <w:rsid w:val="008D07FB"/>
    <w:rsid w:val="008D0F46"/>
    <w:rsid w:val="008D1120"/>
    <w:rsid w:val="008D1147"/>
    <w:rsid w:val="008D1964"/>
    <w:rsid w:val="008D1A64"/>
    <w:rsid w:val="008D1C41"/>
    <w:rsid w:val="008D1DD1"/>
    <w:rsid w:val="008D252E"/>
    <w:rsid w:val="008D2DCA"/>
    <w:rsid w:val="008D3061"/>
    <w:rsid w:val="008D3934"/>
    <w:rsid w:val="008D45B5"/>
    <w:rsid w:val="008D4FEB"/>
    <w:rsid w:val="008D5135"/>
    <w:rsid w:val="008D5A13"/>
    <w:rsid w:val="008D5CC6"/>
    <w:rsid w:val="008D680C"/>
    <w:rsid w:val="008D6F4E"/>
    <w:rsid w:val="008D6FF6"/>
    <w:rsid w:val="008D73BF"/>
    <w:rsid w:val="008D74BF"/>
    <w:rsid w:val="008D7C95"/>
    <w:rsid w:val="008E0007"/>
    <w:rsid w:val="008E0F8F"/>
    <w:rsid w:val="008E1206"/>
    <w:rsid w:val="008E145E"/>
    <w:rsid w:val="008E1B43"/>
    <w:rsid w:val="008E2AE4"/>
    <w:rsid w:val="008E30BD"/>
    <w:rsid w:val="008E3590"/>
    <w:rsid w:val="008E3AE6"/>
    <w:rsid w:val="008E3E28"/>
    <w:rsid w:val="008E45FD"/>
    <w:rsid w:val="008E4DB5"/>
    <w:rsid w:val="008E51E7"/>
    <w:rsid w:val="008E57A2"/>
    <w:rsid w:val="008E5BE9"/>
    <w:rsid w:val="008E668B"/>
    <w:rsid w:val="008E6AEB"/>
    <w:rsid w:val="008E7159"/>
    <w:rsid w:val="008E743D"/>
    <w:rsid w:val="008E7D3B"/>
    <w:rsid w:val="008E7EFD"/>
    <w:rsid w:val="008F0BEC"/>
    <w:rsid w:val="008F0C8E"/>
    <w:rsid w:val="008F0F91"/>
    <w:rsid w:val="008F109A"/>
    <w:rsid w:val="008F1C8B"/>
    <w:rsid w:val="008F3C38"/>
    <w:rsid w:val="008F412A"/>
    <w:rsid w:val="008F460B"/>
    <w:rsid w:val="008F4F74"/>
    <w:rsid w:val="008F520C"/>
    <w:rsid w:val="008F609B"/>
    <w:rsid w:val="008F657D"/>
    <w:rsid w:val="008F699F"/>
    <w:rsid w:val="008F6B7C"/>
    <w:rsid w:val="008F78A7"/>
    <w:rsid w:val="008F7A1A"/>
    <w:rsid w:val="008F7CC4"/>
    <w:rsid w:val="009003B3"/>
    <w:rsid w:val="009007C0"/>
    <w:rsid w:val="00901572"/>
    <w:rsid w:val="009018D5"/>
    <w:rsid w:val="00901E7E"/>
    <w:rsid w:val="009021D7"/>
    <w:rsid w:val="009023EB"/>
    <w:rsid w:val="009027E7"/>
    <w:rsid w:val="009028C5"/>
    <w:rsid w:val="00902AE3"/>
    <w:rsid w:val="00902C33"/>
    <w:rsid w:val="00903C2B"/>
    <w:rsid w:val="00904EB6"/>
    <w:rsid w:val="00904FE4"/>
    <w:rsid w:val="00905780"/>
    <w:rsid w:val="009058E0"/>
    <w:rsid w:val="0090711B"/>
    <w:rsid w:val="0090720F"/>
    <w:rsid w:val="009078FB"/>
    <w:rsid w:val="00907F97"/>
    <w:rsid w:val="00910168"/>
    <w:rsid w:val="00911384"/>
    <w:rsid w:val="009113C3"/>
    <w:rsid w:val="009116BC"/>
    <w:rsid w:val="00911724"/>
    <w:rsid w:val="009120B6"/>
    <w:rsid w:val="00912A80"/>
    <w:rsid w:val="00913252"/>
    <w:rsid w:val="00913547"/>
    <w:rsid w:val="009142D6"/>
    <w:rsid w:val="0091469F"/>
    <w:rsid w:val="00914843"/>
    <w:rsid w:val="00914A86"/>
    <w:rsid w:val="00916068"/>
    <w:rsid w:val="00916494"/>
    <w:rsid w:val="0091650B"/>
    <w:rsid w:val="00916527"/>
    <w:rsid w:val="00916D5B"/>
    <w:rsid w:val="00916EAB"/>
    <w:rsid w:val="009173F7"/>
    <w:rsid w:val="00917A1F"/>
    <w:rsid w:val="00920246"/>
    <w:rsid w:val="00920DBA"/>
    <w:rsid w:val="0092176A"/>
    <w:rsid w:val="009217AC"/>
    <w:rsid w:val="009224DD"/>
    <w:rsid w:val="00922FB6"/>
    <w:rsid w:val="00923121"/>
    <w:rsid w:val="00923333"/>
    <w:rsid w:val="009234CD"/>
    <w:rsid w:val="00923AA1"/>
    <w:rsid w:val="009244DD"/>
    <w:rsid w:val="00924F3A"/>
    <w:rsid w:val="00924FC7"/>
    <w:rsid w:val="00925C6B"/>
    <w:rsid w:val="00926020"/>
    <w:rsid w:val="00926C9E"/>
    <w:rsid w:val="00926D5B"/>
    <w:rsid w:val="009274DE"/>
    <w:rsid w:val="00930050"/>
    <w:rsid w:val="0093061C"/>
    <w:rsid w:val="00930CD4"/>
    <w:rsid w:val="009315FF"/>
    <w:rsid w:val="00931726"/>
    <w:rsid w:val="0093219C"/>
    <w:rsid w:val="00932549"/>
    <w:rsid w:val="00932C32"/>
    <w:rsid w:val="0093388A"/>
    <w:rsid w:val="00934599"/>
    <w:rsid w:val="00935078"/>
    <w:rsid w:val="009355E4"/>
    <w:rsid w:val="00935BBB"/>
    <w:rsid w:val="00935C83"/>
    <w:rsid w:val="00935DDB"/>
    <w:rsid w:val="009363B2"/>
    <w:rsid w:val="00936778"/>
    <w:rsid w:val="00937146"/>
    <w:rsid w:val="009378CF"/>
    <w:rsid w:val="00940500"/>
    <w:rsid w:val="009406BE"/>
    <w:rsid w:val="00940723"/>
    <w:rsid w:val="00940781"/>
    <w:rsid w:val="00941190"/>
    <w:rsid w:val="0094166B"/>
    <w:rsid w:val="00941B80"/>
    <w:rsid w:val="00943201"/>
    <w:rsid w:val="0094333B"/>
    <w:rsid w:val="0094419B"/>
    <w:rsid w:val="009448DA"/>
    <w:rsid w:val="00944BCB"/>
    <w:rsid w:val="00944D11"/>
    <w:rsid w:val="00945697"/>
    <w:rsid w:val="00945891"/>
    <w:rsid w:val="009479E4"/>
    <w:rsid w:val="00947B1F"/>
    <w:rsid w:val="00947D09"/>
    <w:rsid w:val="00947D1B"/>
    <w:rsid w:val="00950C2F"/>
    <w:rsid w:val="00950E47"/>
    <w:rsid w:val="009514B2"/>
    <w:rsid w:val="009530A1"/>
    <w:rsid w:val="00955108"/>
    <w:rsid w:val="00955713"/>
    <w:rsid w:val="00955CCF"/>
    <w:rsid w:val="00956E05"/>
    <w:rsid w:val="0095702E"/>
    <w:rsid w:val="0095742D"/>
    <w:rsid w:val="00957812"/>
    <w:rsid w:val="00957C9E"/>
    <w:rsid w:val="00957D0D"/>
    <w:rsid w:val="00957ED2"/>
    <w:rsid w:val="009609A7"/>
    <w:rsid w:val="00961682"/>
    <w:rsid w:val="00961A32"/>
    <w:rsid w:val="00961DB5"/>
    <w:rsid w:val="009627AC"/>
    <w:rsid w:val="00963440"/>
    <w:rsid w:val="00963D53"/>
    <w:rsid w:val="0096464C"/>
    <w:rsid w:val="00964B30"/>
    <w:rsid w:val="00965DA1"/>
    <w:rsid w:val="0096702F"/>
    <w:rsid w:val="0097089D"/>
    <w:rsid w:val="00972377"/>
    <w:rsid w:val="00972CB4"/>
    <w:rsid w:val="00972EF9"/>
    <w:rsid w:val="00973C5B"/>
    <w:rsid w:val="009741F3"/>
    <w:rsid w:val="00974E53"/>
    <w:rsid w:val="00980203"/>
    <w:rsid w:val="00980A3A"/>
    <w:rsid w:val="009813BD"/>
    <w:rsid w:val="00981E12"/>
    <w:rsid w:val="00983224"/>
    <w:rsid w:val="00983456"/>
    <w:rsid w:val="00983781"/>
    <w:rsid w:val="00983B35"/>
    <w:rsid w:val="009842D9"/>
    <w:rsid w:val="00984887"/>
    <w:rsid w:val="00984EA0"/>
    <w:rsid w:val="009856AD"/>
    <w:rsid w:val="009857A7"/>
    <w:rsid w:val="009858C2"/>
    <w:rsid w:val="00986415"/>
    <w:rsid w:val="00986508"/>
    <w:rsid w:val="00987220"/>
    <w:rsid w:val="0098758D"/>
    <w:rsid w:val="009918B2"/>
    <w:rsid w:val="009921C0"/>
    <w:rsid w:val="009924F8"/>
    <w:rsid w:val="00992911"/>
    <w:rsid w:val="00992946"/>
    <w:rsid w:val="00992F61"/>
    <w:rsid w:val="00993056"/>
    <w:rsid w:val="00993D54"/>
    <w:rsid w:val="00994B80"/>
    <w:rsid w:val="00995281"/>
    <w:rsid w:val="0099641E"/>
    <w:rsid w:val="00996D69"/>
    <w:rsid w:val="00997EFE"/>
    <w:rsid w:val="009A0664"/>
    <w:rsid w:val="009A0842"/>
    <w:rsid w:val="009A1172"/>
    <w:rsid w:val="009A2383"/>
    <w:rsid w:val="009A3910"/>
    <w:rsid w:val="009A3F8F"/>
    <w:rsid w:val="009A4000"/>
    <w:rsid w:val="009A4906"/>
    <w:rsid w:val="009A493A"/>
    <w:rsid w:val="009A4E63"/>
    <w:rsid w:val="009A4F2C"/>
    <w:rsid w:val="009A5122"/>
    <w:rsid w:val="009A5AD9"/>
    <w:rsid w:val="009A674F"/>
    <w:rsid w:val="009A6D5D"/>
    <w:rsid w:val="009A7F62"/>
    <w:rsid w:val="009B0007"/>
    <w:rsid w:val="009B0111"/>
    <w:rsid w:val="009B0ACC"/>
    <w:rsid w:val="009B0BE0"/>
    <w:rsid w:val="009B1465"/>
    <w:rsid w:val="009B18D8"/>
    <w:rsid w:val="009B1C76"/>
    <w:rsid w:val="009B305B"/>
    <w:rsid w:val="009B3533"/>
    <w:rsid w:val="009B4B36"/>
    <w:rsid w:val="009B5260"/>
    <w:rsid w:val="009B5483"/>
    <w:rsid w:val="009B579D"/>
    <w:rsid w:val="009B5FC6"/>
    <w:rsid w:val="009B7685"/>
    <w:rsid w:val="009B76AA"/>
    <w:rsid w:val="009B7B50"/>
    <w:rsid w:val="009C021A"/>
    <w:rsid w:val="009C022C"/>
    <w:rsid w:val="009C0A29"/>
    <w:rsid w:val="009C1B1A"/>
    <w:rsid w:val="009C2669"/>
    <w:rsid w:val="009C34FB"/>
    <w:rsid w:val="009C3FD0"/>
    <w:rsid w:val="009C46BE"/>
    <w:rsid w:val="009C511C"/>
    <w:rsid w:val="009C5539"/>
    <w:rsid w:val="009C64E0"/>
    <w:rsid w:val="009C68BE"/>
    <w:rsid w:val="009C7A63"/>
    <w:rsid w:val="009C7EAF"/>
    <w:rsid w:val="009D067B"/>
    <w:rsid w:val="009D0C47"/>
    <w:rsid w:val="009D0D0F"/>
    <w:rsid w:val="009D1253"/>
    <w:rsid w:val="009D1C85"/>
    <w:rsid w:val="009D26EE"/>
    <w:rsid w:val="009D27A3"/>
    <w:rsid w:val="009D46CA"/>
    <w:rsid w:val="009D4B7E"/>
    <w:rsid w:val="009D586F"/>
    <w:rsid w:val="009D6065"/>
    <w:rsid w:val="009D66FF"/>
    <w:rsid w:val="009D78DB"/>
    <w:rsid w:val="009E00F1"/>
    <w:rsid w:val="009E0200"/>
    <w:rsid w:val="009E02ED"/>
    <w:rsid w:val="009E0741"/>
    <w:rsid w:val="009E0BAC"/>
    <w:rsid w:val="009E0F57"/>
    <w:rsid w:val="009E1406"/>
    <w:rsid w:val="009E1B26"/>
    <w:rsid w:val="009E1F05"/>
    <w:rsid w:val="009E3D1C"/>
    <w:rsid w:val="009E48D0"/>
    <w:rsid w:val="009E5229"/>
    <w:rsid w:val="009E681F"/>
    <w:rsid w:val="009E68BE"/>
    <w:rsid w:val="009E6B13"/>
    <w:rsid w:val="009E6E74"/>
    <w:rsid w:val="009E7B23"/>
    <w:rsid w:val="009E7E40"/>
    <w:rsid w:val="009F0116"/>
    <w:rsid w:val="009F03EE"/>
    <w:rsid w:val="009F1861"/>
    <w:rsid w:val="009F1B32"/>
    <w:rsid w:val="009F1C9C"/>
    <w:rsid w:val="009F20C2"/>
    <w:rsid w:val="009F22CF"/>
    <w:rsid w:val="009F2765"/>
    <w:rsid w:val="009F294F"/>
    <w:rsid w:val="009F3720"/>
    <w:rsid w:val="009F3AC2"/>
    <w:rsid w:val="009F3B4C"/>
    <w:rsid w:val="009F42E4"/>
    <w:rsid w:val="009F5CD6"/>
    <w:rsid w:val="009F6DDD"/>
    <w:rsid w:val="009F7993"/>
    <w:rsid w:val="009F7F03"/>
    <w:rsid w:val="00A00D35"/>
    <w:rsid w:val="00A00D62"/>
    <w:rsid w:val="00A01434"/>
    <w:rsid w:val="00A01758"/>
    <w:rsid w:val="00A03046"/>
    <w:rsid w:val="00A033ED"/>
    <w:rsid w:val="00A03466"/>
    <w:rsid w:val="00A0385D"/>
    <w:rsid w:val="00A03ABA"/>
    <w:rsid w:val="00A04790"/>
    <w:rsid w:val="00A04BE7"/>
    <w:rsid w:val="00A051AF"/>
    <w:rsid w:val="00A052A3"/>
    <w:rsid w:val="00A05E9C"/>
    <w:rsid w:val="00A074C7"/>
    <w:rsid w:val="00A077F4"/>
    <w:rsid w:val="00A104B4"/>
    <w:rsid w:val="00A10700"/>
    <w:rsid w:val="00A11158"/>
    <w:rsid w:val="00A11569"/>
    <w:rsid w:val="00A11A7B"/>
    <w:rsid w:val="00A120DB"/>
    <w:rsid w:val="00A12D41"/>
    <w:rsid w:val="00A14C21"/>
    <w:rsid w:val="00A14C5A"/>
    <w:rsid w:val="00A14C8A"/>
    <w:rsid w:val="00A15006"/>
    <w:rsid w:val="00A15409"/>
    <w:rsid w:val="00A1549B"/>
    <w:rsid w:val="00A15974"/>
    <w:rsid w:val="00A16002"/>
    <w:rsid w:val="00A16047"/>
    <w:rsid w:val="00A16144"/>
    <w:rsid w:val="00A176A0"/>
    <w:rsid w:val="00A17BFA"/>
    <w:rsid w:val="00A210FA"/>
    <w:rsid w:val="00A21488"/>
    <w:rsid w:val="00A21863"/>
    <w:rsid w:val="00A2189C"/>
    <w:rsid w:val="00A22415"/>
    <w:rsid w:val="00A2258E"/>
    <w:rsid w:val="00A22900"/>
    <w:rsid w:val="00A22B88"/>
    <w:rsid w:val="00A22C2A"/>
    <w:rsid w:val="00A22CAD"/>
    <w:rsid w:val="00A23CC5"/>
    <w:rsid w:val="00A24315"/>
    <w:rsid w:val="00A2450C"/>
    <w:rsid w:val="00A25269"/>
    <w:rsid w:val="00A2757D"/>
    <w:rsid w:val="00A27D20"/>
    <w:rsid w:val="00A3012C"/>
    <w:rsid w:val="00A302AC"/>
    <w:rsid w:val="00A306F2"/>
    <w:rsid w:val="00A32255"/>
    <w:rsid w:val="00A32556"/>
    <w:rsid w:val="00A32B1A"/>
    <w:rsid w:val="00A331AA"/>
    <w:rsid w:val="00A33860"/>
    <w:rsid w:val="00A3438E"/>
    <w:rsid w:val="00A34494"/>
    <w:rsid w:val="00A35386"/>
    <w:rsid w:val="00A353B1"/>
    <w:rsid w:val="00A357F8"/>
    <w:rsid w:val="00A35E19"/>
    <w:rsid w:val="00A362F4"/>
    <w:rsid w:val="00A3636E"/>
    <w:rsid w:val="00A3690A"/>
    <w:rsid w:val="00A36942"/>
    <w:rsid w:val="00A36976"/>
    <w:rsid w:val="00A374EC"/>
    <w:rsid w:val="00A37ED1"/>
    <w:rsid w:val="00A4021B"/>
    <w:rsid w:val="00A4063F"/>
    <w:rsid w:val="00A40B0E"/>
    <w:rsid w:val="00A40C29"/>
    <w:rsid w:val="00A41A32"/>
    <w:rsid w:val="00A425FB"/>
    <w:rsid w:val="00A426D6"/>
    <w:rsid w:val="00A42F2E"/>
    <w:rsid w:val="00A4355F"/>
    <w:rsid w:val="00A46001"/>
    <w:rsid w:val="00A46B31"/>
    <w:rsid w:val="00A46EFC"/>
    <w:rsid w:val="00A473BA"/>
    <w:rsid w:val="00A478F1"/>
    <w:rsid w:val="00A47DF3"/>
    <w:rsid w:val="00A5049F"/>
    <w:rsid w:val="00A5066A"/>
    <w:rsid w:val="00A506FD"/>
    <w:rsid w:val="00A51B40"/>
    <w:rsid w:val="00A523A3"/>
    <w:rsid w:val="00A523C4"/>
    <w:rsid w:val="00A52D7B"/>
    <w:rsid w:val="00A52F0B"/>
    <w:rsid w:val="00A531A1"/>
    <w:rsid w:val="00A53472"/>
    <w:rsid w:val="00A54037"/>
    <w:rsid w:val="00A54DA2"/>
    <w:rsid w:val="00A54F1C"/>
    <w:rsid w:val="00A553DC"/>
    <w:rsid w:val="00A55BE2"/>
    <w:rsid w:val="00A55D6D"/>
    <w:rsid w:val="00A56E31"/>
    <w:rsid w:val="00A56EF5"/>
    <w:rsid w:val="00A5747F"/>
    <w:rsid w:val="00A574EB"/>
    <w:rsid w:val="00A57CF1"/>
    <w:rsid w:val="00A60B11"/>
    <w:rsid w:val="00A61128"/>
    <w:rsid w:val="00A62214"/>
    <w:rsid w:val="00A62D5E"/>
    <w:rsid w:val="00A64062"/>
    <w:rsid w:val="00A64C4D"/>
    <w:rsid w:val="00A64D29"/>
    <w:rsid w:val="00A650BF"/>
    <w:rsid w:val="00A6575B"/>
    <w:rsid w:val="00A66BE6"/>
    <w:rsid w:val="00A66D83"/>
    <w:rsid w:val="00A66E53"/>
    <w:rsid w:val="00A670D8"/>
    <w:rsid w:val="00A67188"/>
    <w:rsid w:val="00A675A9"/>
    <w:rsid w:val="00A677C6"/>
    <w:rsid w:val="00A67964"/>
    <w:rsid w:val="00A7070B"/>
    <w:rsid w:val="00A70714"/>
    <w:rsid w:val="00A70F00"/>
    <w:rsid w:val="00A7178F"/>
    <w:rsid w:val="00A7197F"/>
    <w:rsid w:val="00A721E4"/>
    <w:rsid w:val="00A73E76"/>
    <w:rsid w:val="00A74089"/>
    <w:rsid w:val="00A74B1B"/>
    <w:rsid w:val="00A74E61"/>
    <w:rsid w:val="00A74EC1"/>
    <w:rsid w:val="00A753B3"/>
    <w:rsid w:val="00A75B17"/>
    <w:rsid w:val="00A75CB6"/>
    <w:rsid w:val="00A76572"/>
    <w:rsid w:val="00A7699F"/>
    <w:rsid w:val="00A77905"/>
    <w:rsid w:val="00A803F1"/>
    <w:rsid w:val="00A81028"/>
    <w:rsid w:val="00A811A1"/>
    <w:rsid w:val="00A81587"/>
    <w:rsid w:val="00A81C2E"/>
    <w:rsid w:val="00A8232A"/>
    <w:rsid w:val="00A825AA"/>
    <w:rsid w:val="00A83235"/>
    <w:rsid w:val="00A83FC2"/>
    <w:rsid w:val="00A84D62"/>
    <w:rsid w:val="00A85FD3"/>
    <w:rsid w:val="00A87818"/>
    <w:rsid w:val="00A9039E"/>
    <w:rsid w:val="00A90F8D"/>
    <w:rsid w:val="00A9129A"/>
    <w:rsid w:val="00A91432"/>
    <w:rsid w:val="00A918E1"/>
    <w:rsid w:val="00A91BAA"/>
    <w:rsid w:val="00A91F5E"/>
    <w:rsid w:val="00A93CE6"/>
    <w:rsid w:val="00A93F24"/>
    <w:rsid w:val="00A94250"/>
    <w:rsid w:val="00A94850"/>
    <w:rsid w:val="00A94BBC"/>
    <w:rsid w:val="00A95AA6"/>
    <w:rsid w:val="00A9623F"/>
    <w:rsid w:val="00A970CA"/>
    <w:rsid w:val="00A97C12"/>
    <w:rsid w:val="00AA01CC"/>
    <w:rsid w:val="00AA0258"/>
    <w:rsid w:val="00AA13F6"/>
    <w:rsid w:val="00AA2080"/>
    <w:rsid w:val="00AA278A"/>
    <w:rsid w:val="00AA28DD"/>
    <w:rsid w:val="00AA3213"/>
    <w:rsid w:val="00AA3C22"/>
    <w:rsid w:val="00AA4352"/>
    <w:rsid w:val="00AA5668"/>
    <w:rsid w:val="00AA637D"/>
    <w:rsid w:val="00AA6B54"/>
    <w:rsid w:val="00AA6C03"/>
    <w:rsid w:val="00AA71FB"/>
    <w:rsid w:val="00AA792E"/>
    <w:rsid w:val="00AB0B2D"/>
    <w:rsid w:val="00AB0D25"/>
    <w:rsid w:val="00AB0E0F"/>
    <w:rsid w:val="00AB0F2D"/>
    <w:rsid w:val="00AB1131"/>
    <w:rsid w:val="00AB193A"/>
    <w:rsid w:val="00AB261B"/>
    <w:rsid w:val="00AB29BD"/>
    <w:rsid w:val="00AB2B8B"/>
    <w:rsid w:val="00AB3225"/>
    <w:rsid w:val="00AB33FE"/>
    <w:rsid w:val="00AB4A7A"/>
    <w:rsid w:val="00AB56AC"/>
    <w:rsid w:val="00AB5C13"/>
    <w:rsid w:val="00AB5E96"/>
    <w:rsid w:val="00AB600E"/>
    <w:rsid w:val="00AB601D"/>
    <w:rsid w:val="00AB6228"/>
    <w:rsid w:val="00AB640E"/>
    <w:rsid w:val="00AB665B"/>
    <w:rsid w:val="00AB6719"/>
    <w:rsid w:val="00AB671D"/>
    <w:rsid w:val="00AC0DF4"/>
    <w:rsid w:val="00AC16BC"/>
    <w:rsid w:val="00AC16F9"/>
    <w:rsid w:val="00AC18C3"/>
    <w:rsid w:val="00AC1FE4"/>
    <w:rsid w:val="00AC217C"/>
    <w:rsid w:val="00AC33AE"/>
    <w:rsid w:val="00AC3A1B"/>
    <w:rsid w:val="00AC3C4A"/>
    <w:rsid w:val="00AC3D87"/>
    <w:rsid w:val="00AC415D"/>
    <w:rsid w:val="00AC452C"/>
    <w:rsid w:val="00AC4B39"/>
    <w:rsid w:val="00AC4E31"/>
    <w:rsid w:val="00AC5A34"/>
    <w:rsid w:val="00AC6148"/>
    <w:rsid w:val="00AC6777"/>
    <w:rsid w:val="00AC6CA4"/>
    <w:rsid w:val="00AC6DF6"/>
    <w:rsid w:val="00AC6E2A"/>
    <w:rsid w:val="00AC6F2F"/>
    <w:rsid w:val="00AC766D"/>
    <w:rsid w:val="00AD0673"/>
    <w:rsid w:val="00AD1E56"/>
    <w:rsid w:val="00AD2888"/>
    <w:rsid w:val="00AD2D97"/>
    <w:rsid w:val="00AD2E1D"/>
    <w:rsid w:val="00AD31E8"/>
    <w:rsid w:val="00AD3817"/>
    <w:rsid w:val="00AD44D1"/>
    <w:rsid w:val="00AD4C84"/>
    <w:rsid w:val="00AD6304"/>
    <w:rsid w:val="00AD6464"/>
    <w:rsid w:val="00AD68E2"/>
    <w:rsid w:val="00AD6A57"/>
    <w:rsid w:val="00AD6B7F"/>
    <w:rsid w:val="00AD7057"/>
    <w:rsid w:val="00AD7271"/>
    <w:rsid w:val="00AD7485"/>
    <w:rsid w:val="00AD7504"/>
    <w:rsid w:val="00AD7B21"/>
    <w:rsid w:val="00AD7B7A"/>
    <w:rsid w:val="00AD7C11"/>
    <w:rsid w:val="00AD7CD7"/>
    <w:rsid w:val="00AE0058"/>
    <w:rsid w:val="00AE010A"/>
    <w:rsid w:val="00AE0C47"/>
    <w:rsid w:val="00AE12FD"/>
    <w:rsid w:val="00AE173B"/>
    <w:rsid w:val="00AE184C"/>
    <w:rsid w:val="00AE20C0"/>
    <w:rsid w:val="00AE2ABA"/>
    <w:rsid w:val="00AE3084"/>
    <w:rsid w:val="00AE347B"/>
    <w:rsid w:val="00AE371A"/>
    <w:rsid w:val="00AE3B64"/>
    <w:rsid w:val="00AE4206"/>
    <w:rsid w:val="00AE5588"/>
    <w:rsid w:val="00AE6059"/>
    <w:rsid w:val="00AE6502"/>
    <w:rsid w:val="00AE6720"/>
    <w:rsid w:val="00AE67D2"/>
    <w:rsid w:val="00AE70E7"/>
    <w:rsid w:val="00AE7DB0"/>
    <w:rsid w:val="00AF00AD"/>
    <w:rsid w:val="00AF10FA"/>
    <w:rsid w:val="00AF1C4D"/>
    <w:rsid w:val="00AF2333"/>
    <w:rsid w:val="00AF29A2"/>
    <w:rsid w:val="00AF30D7"/>
    <w:rsid w:val="00AF3A12"/>
    <w:rsid w:val="00AF3C31"/>
    <w:rsid w:val="00AF3CEC"/>
    <w:rsid w:val="00AF47AE"/>
    <w:rsid w:val="00AF502F"/>
    <w:rsid w:val="00AF64FA"/>
    <w:rsid w:val="00AF6DF5"/>
    <w:rsid w:val="00AF72E1"/>
    <w:rsid w:val="00AF7B00"/>
    <w:rsid w:val="00AF7EFD"/>
    <w:rsid w:val="00AF7FDD"/>
    <w:rsid w:val="00B000C3"/>
    <w:rsid w:val="00B00BAD"/>
    <w:rsid w:val="00B010FB"/>
    <w:rsid w:val="00B01D65"/>
    <w:rsid w:val="00B040E8"/>
    <w:rsid w:val="00B041A0"/>
    <w:rsid w:val="00B0440B"/>
    <w:rsid w:val="00B04970"/>
    <w:rsid w:val="00B0597C"/>
    <w:rsid w:val="00B05B29"/>
    <w:rsid w:val="00B06174"/>
    <w:rsid w:val="00B06526"/>
    <w:rsid w:val="00B06782"/>
    <w:rsid w:val="00B07E35"/>
    <w:rsid w:val="00B1009B"/>
    <w:rsid w:val="00B109F4"/>
    <w:rsid w:val="00B112EA"/>
    <w:rsid w:val="00B13F1D"/>
    <w:rsid w:val="00B14494"/>
    <w:rsid w:val="00B14AC6"/>
    <w:rsid w:val="00B14D61"/>
    <w:rsid w:val="00B15643"/>
    <w:rsid w:val="00B15673"/>
    <w:rsid w:val="00B15A5D"/>
    <w:rsid w:val="00B16F85"/>
    <w:rsid w:val="00B177E1"/>
    <w:rsid w:val="00B178DA"/>
    <w:rsid w:val="00B17A9E"/>
    <w:rsid w:val="00B17E27"/>
    <w:rsid w:val="00B17F84"/>
    <w:rsid w:val="00B205F7"/>
    <w:rsid w:val="00B209CA"/>
    <w:rsid w:val="00B20FA0"/>
    <w:rsid w:val="00B224A4"/>
    <w:rsid w:val="00B232E0"/>
    <w:rsid w:val="00B23D44"/>
    <w:rsid w:val="00B24DA8"/>
    <w:rsid w:val="00B25197"/>
    <w:rsid w:val="00B25E30"/>
    <w:rsid w:val="00B265FD"/>
    <w:rsid w:val="00B27433"/>
    <w:rsid w:val="00B274F7"/>
    <w:rsid w:val="00B27720"/>
    <w:rsid w:val="00B27E8A"/>
    <w:rsid w:val="00B30185"/>
    <w:rsid w:val="00B30AB5"/>
    <w:rsid w:val="00B3112B"/>
    <w:rsid w:val="00B31648"/>
    <w:rsid w:val="00B31BD5"/>
    <w:rsid w:val="00B3203B"/>
    <w:rsid w:val="00B32610"/>
    <w:rsid w:val="00B326C5"/>
    <w:rsid w:val="00B3282B"/>
    <w:rsid w:val="00B33408"/>
    <w:rsid w:val="00B33829"/>
    <w:rsid w:val="00B33C82"/>
    <w:rsid w:val="00B33FBC"/>
    <w:rsid w:val="00B344B0"/>
    <w:rsid w:val="00B34603"/>
    <w:rsid w:val="00B34F49"/>
    <w:rsid w:val="00B351CE"/>
    <w:rsid w:val="00B3536C"/>
    <w:rsid w:val="00B35A43"/>
    <w:rsid w:val="00B3619C"/>
    <w:rsid w:val="00B362AC"/>
    <w:rsid w:val="00B363F4"/>
    <w:rsid w:val="00B36724"/>
    <w:rsid w:val="00B37713"/>
    <w:rsid w:val="00B377BC"/>
    <w:rsid w:val="00B40107"/>
    <w:rsid w:val="00B40467"/>
    <w:rsid w:val="00B4051C"/>
    <w:rsid w:val="00B409DB"/>
    <w:rsid w:val="00B40D28"/>
    <w:rsid w:val="00B41458"/>
    <w:rsid w:val="00B42B9A"/>
    <w:rsid w:val="00B42C6E"/>
    <w:rsid w:val="00B43417"/>
    <w:rsid w:val="00B43CE8"/>
    <w:rsid w:val="00B447BF"/>
    <w:rsid w:val="00B46154"/>
    <w:rsid w:val="00B46193"/>
    <w:rsid w:val="00B4660A"/>
    <w:rsid w:val="00B46AEF"/>
    <w:rsid w:val="00B501DA"/>
    <w:rsid w:val="00B503BA"/>
    <w:rsid w:val="00B50A22"/>
    <w:rsid w:val="00B50A94"/>
    <w:rsid w:val="00B51CC9"/>
    <w:rsid w:val="00B53294"/>
    <w:rsid w:val="00B532F9"/>
    <w:rsid w:val="00B542AA"/>
    <w:rsid w:val="00B54435"/>
    <w:rsid w:val="00B54C50"/>
    <w:rsid w:val="00B553B7"/>
    <w:rsid w:val="00B557FE"/>
    <w:rsid w:val="00B56BCD"/>
    <w:rsid w:val="00B57AE7"/>
    <w:rsid w:val="00B60107"/>
    <w:rsid w:val="00B601A0"/>
    <w:rsid w:val="00B60850"/>
    <w:rsid w:val="00B620E5"/>
    <w:rsid w:val="00B62B18"/>
    <w:rsid w:val="00B62CC4"/>
    <w:rsid w:val="00B630FB"/>
    <w:rsid w:val="00B633E2"/>
    <w:rsid w:val="00B63AF6"/>
    <w:rsid w:val="00B64967"/>
    <w:rsid w:val="00B64A69"/>
    <w:rsid w:val="00B65337"/>
    <w:rsid w:val="00B658FF"/>
    <w:rsid w:val="00B67031"/>
    <w:rsid w:val="00B6717E"/>
    <w:rsid w:val="00B7041A"/>
    <w:rsid w:val="00B70DEC"/>
    <w:rsid w:val="00B7158F"/>
    <w:rsid w:val="00B71921"/>
    <w:rsid w:val="00B71E3E"/>
    <w:rsid w:val="00B72256"/>
    <w:rsid w:val="00B72CF5"/>
    <w:rsid w:val="00B72FA9"/>
    <w:rsid w:val="00B7412F"/>
    <w:rsid w:val="00B74AF0"/>
    <w:rsid w:val="00B74CAB"/>
    <w:rsid w:val="00B751B1"/>
    <w:rsid w:val="00B7562A"/>
    <w:rsid w:val="00B7594A"/>
    <w:rsid w:val="00B76847"/>
    <w:rsid w:val="00B769A3"/>
    <w:rsid w:val="00B77C04"/>
    <w:rsid w:val="00B806F4"/>
    <w:rsid w:val="00B80E81"/>
    <w:rsid w:val="00B811F3"/>
    <w:rsid w:val="00B813FE"/>
    <w:rsid w:val="00B81E05"/>
    <w:rsid w:val="00B82E20"/>
    <w:rsid w:val="00B82F31"/>
    <w:rsid w:val="00B836DD"/>
    <w:rsid w:val="00B83924"/>
    <w:rsid w:val="00B83BBE"/>
    <w:rsid w:val="00B84FA0"/>
    <w:rsid w:val="00B85208"/>
    <w:rsid w:val="00B871C9"/>
    <w:rsid w:val="00B873E7"/>
    <w:rsid w:val="00B87888"/>
    <w:rsid w:val="00B87A95"/>
    <w:rsid w:val="00B91015"/>
    <w:rsid w:val="00B923C9"/>
    <w:rsid w:val="00B927FD"/>
    <w:rsid w:val="00B928A9"/>
    <w:rsid w:val="00B93087"/>
    <w:rsid w:val="00B9354E"/>
    <w:rsid w:val="00B93671"/>
    <w:rsid w:val="00B93E65"/>
    <w:rsid w:val="00B94D9E"/>
    <w:rsid w:val="00B9555D"/>
    <w:rsid w:val="00B95BA3"/>
    <w:rsid w:val="00B968DE"/>
    <w:rsid w:val="00B96C5B"/>
    <w:rsid w:val="00B973EE"/>
    <w:rsid w:val="00B97844"/>
    <w:rsid w:val="00B97977"/>
    <w:rsid w:val="00B97E96"/>
    <w:rsid w:val="00BA0F0E"/>
    <w:rsid w:val="00BA1141"/>
    <w:rsid w:val="00BA1EFD"/>
    <w:rsid w:val="00BA29AD"/>
    <w:rsid w:val="00BA2E46"/>
    <w:rsid w:val="00BA2FD3"/>
    <w:rsid w:val="00BA3373"/>
    <w:rsid w:val="00BA3506"/>
    <w:rsid w:val="00BA446A"/>
    <w:rsid w:val="00BA4475"/>
    <w:rsid w:val="00BA4E5C"/>
    <w:rsid w:val="00BA4F41"/>
    <w:rsid w:val="00BA611B"/>
    <w:rsid w:val="00BA6471"/>
    <w:rsid w:val="00BA6F60"/>
    <w:rsid w:val="00BA7790"/>
    <w:rsid w:val="00BA7F1B"/>
    <w:rsid w:val="00BB0FD3"/>
    <w:rsid w:val="00BB1736"/>
    <w:rsid w:val="00BB1882"/>
    <w:rsid w:val="00BB2659"/>
    <w:rsid w:val="00BB2694"/>
    <w:rsid w:val="00BB2902"/>
    <w:rsid w:val="00BB329F"/>
    <w:rsid w:val="00BB3F22"/>
    <w:rsid w:val="00BB4A6E"/>
    <w:rsid w:val="00BB522C"/>
    <w:rsid w:val="00BB5C21"/>
    <w:rsid w:val="00BB6760"/>
    <w:rsid w:val="00BB67B3"/>
    <w:rsid w:val="00BB6F5C"/>
    <w:rsid w:val="00BB6F5E"/>
    <w:rsid w:val="00BB7324"/>
    <w:rsid w:val="00BB7A05"/>
    <w:rsid w:val="00BC0E4D"/>
    <w:rsid w:val="00BC1928"/>
    <w:rsid w:val="00BC19C8"/>
    <w:rsid w:val="00BC1B7C"/>
    <w:rsid w:val="00BC1F51"/>
    <w:rsid w:val="00BC278B"/>
    <w:rsid w:val="00BC2926"/>
    <w:rsid w:val="00BC3BA8"/>
    <w:rsid w:val="00BC3DC5"/>
    <w:rsid w:val="00BC4A80"/>
    <w:rsid w:val="00BC5782"/>
    <w:rsid w:val="00BC614B"/>
    <w:rsid w:val="00BC623D"/>
    <w:rsid w:val="00BC6498"/>
    <w:rsid w:val="00BC669C"/>
    <w:rsid w:val="00BC69E9"/>
    <w:rsid w:val="00BC6DB5"/>
    <w:rsid w:val="00BC6FA4"/>
    <w:rsid w:val="00BC79CC"/>
    <w:rsid w:val="00BD079C"/>
    <w:rsid w:val="00BD0F2C"/>
    <w:rsid w:val="00BD1549"/>
    <w:rsid w:val="00BD1880"/>
    <w:rsid w:val="00BD1C47"/>
    <w:rsid w:val="00BD3EF8"/>
    <w:rsid w:val="00BD455D"/>
    <w:rsid w:val="00BD4B68"/>
    <w:rsid w:val="00BD5A0F"/>
    <w:rsid w:val="00BD5B9E"/>
    <w:rsid w:val="00BD5F73"/>
    <w:rsid w:val="00BD631A"/>
    <w:rsid w:val="00BD68AD"/>
    <w:rsid w:val="00BD698E"/>
    <w:rsid w:val="00BD71B2"/>
    <w:rsid w:val="00BD7669"/>
    <w:rsid w:val="00BE02AA"/>
    <w:rsid w:val="00BE02AB"/>
    <w:rsid w:val="00BE031F"/>
    <w:rsid w:val="00BE0899"/>
    <w:rsid w:val="00BE0C74"/>
    <w:rsid w:val="00BE116D"/>
    <w:rsid w:val="00BE1470"/>
    <w:rsid w:val="00BE15B0"/>
    <w:rsid w:val="00BE163D"/>
    <w:rsid w:val="00BE1644"/>
    <w:rsid w:val="00BE25A3"/>
    <w:rsid w:val="00BE3078"/>
    <w:rsid w:val="00BE3445"/>
    <w:rsid w:val="00BE3683"/>
    <w:rsid w:val="00BE5D57"/>
    <w:rsid w:val="00BE67AC"/>
    <w:rsid w:val="00BE6C3B"/>
    <w:rsid w:val="00BE6FE8"/>
    <w:rsid w:val="00BE706B"/>
    <w:rsid w:val="00BE77D3"/>
    <w:rsid w:val="00BE7AD9"/>
    <w:rsid w:val="00BE7D5E"/>
    <w:rsid w:val="00BF0849"/>
    <w:rsid w:val="00BF132D"/>
    <w:rsid w:val="00BF1498"/>
    <w:rsid w:val="00BF1A45"/>
    <w:rsid w:val="00BF1AB0"/>
    <w:rsid w:val="00BF1DC3"/>
    <w:rsid w:val="00BF24FF"/>
    <w:rsid w:val="00BF2DC4"/>
    <w:rsid w:val="00BF4887"/>
    <w:rsid w:val="00BF4AB5"/>
    <w:rsid w:val="00BF66F7"/>
    <w:rsid w:val="00BF6E6E"/>
    <w:rsid w:val="00C0016B"/>
    <w:rsid w:val="00C00F28"/>
    <w:rsid w:val="00C00FCD"/>
    <w:rsid w:val="00C01331"/>
    <w:rsid w:val="00C01332"/>
    <w:rsid w:val="00C01702"/>
    <w:rsid w:val="00C01926"/>
    <w:rsid w:val="00C02704"/>
    <w:rsid w:val="00C02BC8"/>
    <w:rsid w:val="00C0359C"/>
    <w:rsid w:val="00C03EBE"/>
    <w:rsid w:val="00C04483"/>
    <w:rsid w:val="00C05083"/>
    <w:rsid w:val="00C05401"/>
    <w:rsid w:val="00C057A3"/>
    <w:rsid w:val="00C059AD"/>
    <w:rsid w:val="00C05FD8"/>
    <w:rsid w:val="00C066F2"/>
    <w:rsid w:val="00C10062"/>
    <w:rsid w:val="00C103F8"/>
    <w:rsid w:val="00C104D5"/>
    <w:rsid w:val="00C10C2B"/>
    <w:rsid w:val="00C10E90"/>
    <w:rsid w:val="00C12027"/>
    <w:rsid w:val="00C122DC"/>
    <w:rsid w:val="00C12C6D"/>
    <w:rsid w:val="00C1361D"/>
    <w:rsid w:val="00C1466F"/>
    <w:rsid w:val="00C149CA"/>
    <w:rsid w:val="00C14BA2"/>
    <w:rsid w:val="00C15274"/>
    <w:rsid w:val="00C152D2"/>
    <w:rsid w:val="00C16186"/>
    <w:rsid w:val="00C164B6"/>
    <w:rsid w:val="00C1660B"/>
    <w:rsid w:val="00C170AD"/>
    <w:rsid w:val="00C17234"/>
    <w:rsid w:val="00C20D2D"/>
    <w:rsid w:val="00C20E51"/>
    <w:rsid w:val="00C22073"/>
    <w:rsid w:val="00C2242C"/>
    <w:rsid w:val="00C2293A"/>
    <w:rsid w:val="00C22CD7"/>
    <w:rsid w:val="00C22D11"/>
    <w:rsid w:val="00C22D15"/>
    <w:rsid w:val="00C244AA"/>
    <w:rsid w:val="00C24E3F"/>
    <w:rsid w:val="00C25285"/>
    <w:rsid w:val="00C2673D"/>
    <w:rsid w:val="00C26BC9"/>
    <w:rsid w:val="00C26CAF"/>
    <w:rsid w:val="00C26CC0"/>
    <w:rsid w:val="00C276B9"/>
    <w:rsid w:val="00C301F5"/>
    <w:rsid w:val="00C30A59"/>
    <w:rsid w:val="00C30B5C"/>
    <w:rsid w:val="00C31179"/>
    <w:rsid w:val="00C3125E"/>
    <w:rsid w:val="00C314F1"/>
    <w:rsid w:val="00C319C9"/>
    <w:rsid w:val="00C31B21"/>
    <w:rsid w:val="00C31D81"/>
    <w:rsid w:val="00C3229A"/>
    <w:rsid w:val="00C32453"/>
    <w:rsid w:val="00C32860"/>
    <w:rsid w:val="00C33968"/>
    <w:rsid w:val="00C339EB"/>
    <w:rsid w:val="00C33B88"/>
    <w:rsid w:val="00C34067"/>
    <w:rsid w:val="00C3428B"/>
    <w:rsid w:val="00C34EE5"/>
    <w:rsid w:val="00C34F0C"/>
    <w:rsid w:val="00C35A7A"/>
    <w:rsid w:val="00C36262"/>
    <w:rsid w:val="00C3697B"/>
    <w:rsid w:val="00C37673"/>
    <w:rsid w:val="00C37869"/>
    <w:rsid w:val="00C40085"/>
    <w:rsid w:val="00C40524"/>
    <w:rsid w:val="00C406AE"/>
    <w:rsid w:val="00C40780"/>
    <w:rsid w:val="00C40D46"/>
    <w:rsid w:val="00C40FA3"/>
    <w:rsid w:val="00C41581"/>
    <w:rsid w:val="00C42C6C"/>
    <w:rsid w:val="00C42E95"/>
    <w:rsid w:val="00C430E8"/>
    <w:rsid w:val="00C433FF"/>
    <w:rsid w:val="00C43DB0"/>
    <w:rsid w:val="00C45156"/>
    <w:rsid w:val="00C467F4"/>
    <w:rsid w:val="00C46D64"/>
    <w:rsid w:val="00C47506"/>
    <w:rsid w:val="00C47BE3"/>
    <w:rsid w:val="00C50294"/>
    <w:rsid w:val="00C50851"/>
    <w:rsid w:val="00C50A69"/>
    <w:rsid w:val="00C50BDB"/>
    <w:rsid w:val="00C5250B"/>
    <w:rsid w:val="00C5285C"/>
    <w:rsid w:val="00C53B50"/>
    <w:rsid w:val="00C5487A"/>
    <w:rsid w:val="00C54EBD"/>
    <w:rsid w:val="00C559AD"/>
    <w:rsid w:val="00C568AE"/>
    <w:rsid w:val="00C56B39"/>
    <w:rsid w:val="00C60145"/>
    <w:rsid w:val="00C61008"/>
    <w:rsid w:val="00C61AA7"/>
    <w:rsid w:val="00C624C2"/>
    <w:rsid w:val="00C62758"/>
    <w:rsid w:val="00C63420"/>
    <w:rsid w:val="00C63557"/>
    <w:rsid w:val="00C65F64"/>
    <w:rsid w:val="00C66D12"/>
    <w:rsid w:val="00C703A0"/>
    <w:rsid w:val="00C70747"/>
    <w:rsid w:val="00C71E21"/>
    <w:rsid w:val="00C71FFC"/>
    <w:rsid w:val="00C73547"/>
    <w:rsid w:val="00C73B5E"/>
    <w:rsid w:val="00C747E3"/>
    <w:rsid w:val="00C74E12"/>
    <w:rsid w:val="00C758CA"/>
    <w:rsid w:val="00C76F12"/>
    <w:rsid w:val="00C779D5"/>
    <w:rsid w:val="00C77ADD"/>
    <w:rsid w:val="00C77BEC"/>
    <w:rsid w:val="00C80816"/>
    <w:rsid w:val="00C80EDA"/>
    <w:rsid w:val="00C80FB8"/>
    <w:rsid w:val="00C81CEB"/>
    <w:rsid w:val="00C81FF3"/>
    <w:rsid w:val="00C831EE"/>
    <w:rsid w:val="00C83743"/>
    <w:rsid w:val="00C8397C"/>
    <w:rsid w:val="00C839E7"/>
    <w:rsid w:val="00C83A4B"/>
    <w:rsid w:val="00C83BD3"/>
    <w:rsid w:val="00C8460F"/>
    <w:rsid w:val="00C8466B"/>
    <w:rsid w:val="00C84705"/>
    <w:rsid w:val="00C8477E"/>
    <w:rsid w:val="00C8556E"/>
    <w:rsid w:val="00C860EF"/>
    <w:rsid w:val="00C861E5"/>
    <w:rsid w:val="00C86631"/>
    <w:rsid w:val="00C86A0C"/>
    <w:rsid w:val="00C86A98"/>
    <w:rsid w:val="00C87A1A"/>
    <w:rsid w:val="00C90BD4"/>
    <w:rsid w:val="00C90EE2"/>
    <w:rsid w:val="00C93C89"/>
    <w:rsid w:val="00C94037"/>
    <w:rsid w:val="00C94A55"/>
    <w:rsid w:val="00C94DEB"/>
    <w:rsid w:val="00C94FC6"/>
    <w:rsid w:val="00C9567A"/>
    <w:rsid w:val="00C9572A"/>
    <w:rsid w:val="00C95BA1"/>
    <w:rsid w:val="00C972F3"/>
    <w:rsid w:val="00C974E8"/>
    <w:rsid w:val="00C97D0B"/>
    <w:rsid w:val="00CA008D"/>
    <w:rsid w:val="00CA0486"/>
    <w:rsid w:val="00CA0F98"/>
    <w:rsid w:val="00CA2892"/>
    <w:rsid w:val="00CA3707"/>
    <w:rsid w:val="00CA3843"/>
    <w:rsid w:val="00CA3AA0"/>
    <w:rsid w:val="00CA4892"/>
    <w:rsid w:val="00CA4C0C"/>
    <w:rsid w:val="00CA558A"/>
    <w:rsid w:val="00CA7056"/>
    <w:rsid w:val="00CA7203"/>
    <w:rsid w:val="00CB020C"/>
    <w:rsid w:val="00CB0976"/>
    <w:rsid w:val="00CB0CB8"/>
    <w:rsid w:val="00CB0D7B"/>
    <w:rsid w:val="00CB1D73"/>
    <w:rsid w:val="00CB1F6A"/>
    <w:rsid w:val="00CB1F94"/>
    <w:rsid w:val="00CB27D4"/>
    <w:rsid w:val="00CB2C0A"/>
    <w:rsid w:val="00CB2F51"/>
    <w:rsid w:val="00CB3E91"/>
    <w:rsid w:val="00CB45B7"/>
    <w:rsid w:val="00CB4631"/>
    <w:rsid w:val="00CB56F8"/>
    <w:rsid w:val="00CB5A96"/>
    <w:rsid w:val="00CB5D30"/>
    <w:rsid w:val="00CB5F34"/>
    <w:rsid w:val="00CB6EDC"/>
    <w:rsid w:val="00CB7CD9"/>
    <w:rsid w:val="00CC055E"/>
    <w:rsid w:val="00CC0D74"/>
    <w:rsid w:val="00CC0DE2"/>
    <w:rsid w:val="00CC10BD"/>
    <w:rsid w:val="00CC16A7"/>
    <w:rsid w:val="00CC19E0"/>
    <w:rsid w:val="00CC1E9D"/>
    <w:rsid w:val="00CC2B70"/>
    <w:rsid w:val="00CC3324"/>
    <w:rsid w:val="00CC3601"/>
    <w:rsid w:val="00CC51F0"/>
    <w:rsid w:val="00CC5DE8"/>
    <w:rsid w:val="00CC65FD"/>
    <w:rsid w:val="00CC6A58"/>
    <w:rsid w:val="00CC6AB7"/>
    <w:rsid w:val="00CC6B32"/>
    <w:rsid w:val="00CC7393"/>
    <w:rsid w:val="00CC77D9"/>
    <w:rsid w:val="00CD0039"/>
    <w:rsid w:val="00CD06BE"/>
    <w:rsid w:val="00CD07BD"/>
    <w:rsid w:val="00CD0939"/>
    <w:rsid w:val="00CD0C3F"/>
    <w:rsid w:val="00CD1887"/>
    <w:rsid w:val="00CD2A3E"/>
    <w:rsid w:val="00CD3CD2"/>
    <w:rsid w:val="00CD41DE"/>
    <w:rsid w:val="00CD4DDD"/>
    <w:rsid w:val="00CD4EF9"/>
    <w:rsid w:val="00CD4FD7"/>
    <w:rsid w:val="00CD54CC"/>
    <w:rsid w:val="00CD6C07"/>
    <w:rsid w:val="00CD6C95"/>
    <w:rsid w:val="00CD75EA"/>
    <w:rsid w:val="00CD79E8"/>
    <w:rsid w:val="00CE12ED"/>
    <w:rsid w:val="00CE23D9"/>
    <w:rsid w:val="00CE2D6F"/>
    <w:rsid w:val="00CE32E7"/>
    <w:rsid w:val="00CE33CC"/>
    <w:rsid w:val="00CE3455"/>
    <w:rsid w:val="00CE3670"/>
    <w:rsid w:val="00CE3BAC"/>
    <w:rsid w:val="00CE3E4E"/>
    <w:rsid w:val="00CE453C"/>
    <w:rsid w:val="00CE4949"/>
    <w:rsid w:val="00CE4AD0"/>
    <w:rsid w:val="00CE5E10"/>
    <w:rsid w:val="00CE6A83"/>
    <w:rsid w:val="00CE7D47"/>
    <w:rsid w:val="00CF0033"/>
    <w:rsid w:val="00CF0445"/>
    <w:rsid w:val="00CF05B9"/>
    <w:rsid w:val="00CF0814"/>
    <w:rsid w:val="00CF16C5"/>
    <w:rsid w:val="00CF181C"/>
    <w:rsid w:val="00CF25CF"/>
    <w:rsid w:val="00CF2AB5"/>
    <w:rsid w:val="00CF2D71"/>
    <w:rsid w:val="00CF2FFD"/>
    <w:rsid w:val="00CF374A"/>
    <w:rsid w:val="00CF4624"/>
    <w:rsid w:val="00CF492C"/>
    <w:rsid w:val="00CF5CC9"/>
    <w:rsid w:val="00CF5D4A"/>
    <w:rsid w:val="00CF63DB"/>
    <w:rsid w:val="00CF6F66"/>
    <w:rsid w:val="00CF754E"/>
    <w:rsid w:val="00CF7671"/>
    <w:rsid w:val="00CF7FFD"/>
    <w:rsid w:val="00D001DC"/>
    <w:rsid w:val="00D0030B"/>
    <w:rsid w:val="00D00904"/>
    <w:rsid w:val="00D0099B"/>
    <w:rsid w:val="00D019A7"/>
    <w:rsid w:val="00D01B19"/>
    <w:rsid w:val="00D022FC"/>
    <w:rsid w:val="00D02468"/>
    <w:rsid w:val="00D026BD"/>
    <w:rsid w:val="00D02AC0"/>
    <w:rsid w:val="00D037CA"/>
    <w:rsid w:val="00D0453B"/>
    <w:rsid w:val="00D04772"/>
    <w:rsid w:val="00D04FE4"/>
    <w:rsid w:val="00D05695"/>
    <w:rsid w:val="00D061A1"/>
    <w:rsid w:val="00D061C0"/>
    <w:rsid w:val="00D0627A"/>
    <w:rsid w:val="00D064CB"/>
    <w:rsid w:val="00D06665"/>
    <w:rsid w:val="00D075C7"/>
    <w:rsid w:val="00D07C50"/>
    <w:rsid w:val="00D100B9"/>
    <w:rsid w:val="00D10AEF"/>
    <w:rsid w:val="00D10F1F"/>
    <w:rsid w:val="00D10FD8"/>
    <w:rsid w:val="00D112D9"/>
    <w:rsid w:val="00D11680"/>
    <w:rsid w:val="00D11CC3"/>
    <w:rsid w:val="00D12159"/>
    <w:rsid w:val="00D12254"/>
    <w:rsid w:val="00D122CB"/>
    <w:rsid w:val="00D12483"/>
    <w:rsid w:val="00D12C08"/>
    <w:rsid w:val="00D12DF6"/>
    <w:rsid w:val="00D13BE4"/>
    <w:rsid w:val="00D153A9"/>
    <w:rsid w:val="00D159BB"/>
    <w:rsid w:val="00D209A1"/>
    <w:rsid w:val="00D20BFD"/>
    <w:rsid w:val="00D21FEF"/>
    <w:rsid w:val="00D22154"/>
    <w:rsid w:val="00D22E6E"/>
    <w:rsid w:val="00D23173"/>
    <w:rsid w:val="00D23651"/>
    <w:rsid w:val="00D23E7A"/>
    <w:rsid w:val="00D2427D"/>
    <w:rsid w:val="00D24C60"/>
    <w:rsid w:val="00D25152"/>
    <w:rsid w:val="00D251B1"/>
    <w:rsid w:val="00D253AE"/>
    <w:rsid w:val="00D2665A"/>
    <w:rsid w:val="00D26684"/>
    <w:rsid w:val="00D26FD0"/>
    <w:rsid w:val="00D2771D"/>
    <w:rsid w:val="00D27CA9"/>
    <w:rsid w:val="00D30A2D"/>
    <w:rsid w:val="00D30D09"/>
    <w:rsid w:val="00D315A6"/>
    <w:rsid w:val="00D3200E"/>
    <w:rsid w:val="00D32060"/>
    <w:rsid w:val="00D32162"/>
    <w:rsid w:val="00D32C5E"/>
    <w:rsid w:val="00D32FB8"/>
    <w:rsid w:val="00D33B93"/>
    <w:rsid w:val="00D33DCC"/>
    <w:rsid w:val="00D3459B"/>
    <w:rsid w:val="00D34988"/>
    <w:rsid w:val="00D34A1A"/>
    <w:rsid w:val="00D34D84"/>
    <w:rsid w:val="00D35F85"/>
    <w:rsid w:val="00D36AD3"/>
    <w:rsid w:val="00D36C74"/>
    <w:rsid w:val="00D36D2E"/>
    <w:rsid w:val="00D36DE3"/>
    <w:rsid w:val="00D4027C"/>
    <w:rsid w:val="00D403A0"/>
    <w:rsid w:val="00D41E4B"/>
    <w:rsid w:val="00D43BEC"/>
    <w:rsid w:val="00D44F5D"/>
    <w:rsid w:val="00D456AD"/>
    <w:rsid w:val="00D46807"/>
    <w:rsid w:val="00D4718A"/>
    <w:rsid w:val="00D47232"/>
    <w:rsid w:val="00D506E8"/>
    <w:rsid w:val="00D51B7C"/>
    <w:rsid w:val="00D528FA"/>
    <w:rsid w:val="00D54133"/>
    <w:rsid w:val="00D54C7F"/>
    <w:rsid w:val="00D55177"/>
    <w:rsid w:val="00D551C0"/>
    <w:rsid w:val="00D551CA"/>
    <w:rsid w:val="00D55372"/>
    <w:rsid w:val="00D56067"/>
    <w:rsid w:val="00D5637F"/>
    <w:rsid w:val="00D56A70"/>
    <w:rsid w:val="00D56B64"/>
    <w:rsid w:val="00D56BAA"/>
    <w:rsid w:val="00D5712B"/>
    <w:rsid w:val="00D601CB"/>
    <w:rsid w:val="00D60531"/>
    <w:rsid w:val="00D60C7D"/>
    <w:rsid w:val="00D61408"/>
    <w:rsid w:val="00D61AE4"/>
    <w:rsid w:val="00D61E14"/>
    <w:rsid w:val="00D62132"/>
    <w:rsid w:val="00D62FE8"/>
    <w:rsid w:val="00D63AC9"/>
    <w:rsid w:val="00D63EDD"/>
    <w:rsid w:val="00D640D0"/>
    <w:rsid w:val="00D64353"/>
    <w:rsid w:val="00D65F2F"/>
    <w:rsid w:val="00D66833"/>
    <w:rsid w:val="00D6693F"/>
    <w:rsid w:val="00D66CC5"/>
    <w:rsid w:val="00D70AB0"/>
    <w:rsid w:val="00D70DB5"/>
    <w:rsid w:val="00D712D6"/>
    <w:rsid w:val="00D728F6"/>
    <w:rsid w:val="00D73332"/>
    <w:rsid w:val="00D733EC"/>
    <w:rsid w:val="00D73ADE"/>
    <w:rsid w:val="00D73BBD"/>
    <w:rsid w:val="00D73D67"/>
    <w:rsid w:val="00D73E1E"/>
    <w:rsid w:val="00D73E7F"/>
    <w:rsid w:val="00D73EA3"/>
    <w:rsid w:val="00D74148"/>
    <w:rsid w:val="00D748D8"/>
    <w:rsid w:val="00D74AA8"/>
    <w:rsid w:val="00D75140"/>
    <w:rsid w:val="00D75B32"/>
    <w:rsid w:val="00D76726"/>
    <w:rsid w:val="00D805EC"/>
    <w:rsid w:val="00D808A2"/>
    <w:rsid w:val="00D81E14"/>
    <w:rsid w:val="00D824F7"/>
    <w:rsid w:val="00D8272E"/>
    <w:rsid w:val="00D82B3A"/>
    <w:rsid w:val="00D82FF4"/>
    <w:rsid w:val="00D83E21"/>
    <w:rsid w:val="00D846E9"/>
    <w:rsid w:val="00D84A97"/>
    <w:rsid w:val="00D84CC2"/>
    <w:rsid w:val="00D869AE"/>
    <w:rsid w:val="00D86E1E"/>
    <w:rsid w:val="00D8770B"/>
    <w:rsid w:val="00D87BA7"/>
    <w:rsid w:val="00D87C12"/>
    <w:rsid w:val="00D90141"/>
    <w:rsid w:val="00D9029F"/>
    <w:rsid w:val="00D90800"/>
    <w:rsid w:val="00D90A4F"/>
    <w:rsid w:val="00D90B5A"/>
    <w:rsid w:val="00D91E45"/>
    <w:rsid w:val="00D92506"/>
    <w:rsid w:val="00D929EA"/>
    <w:rsid w:val="00D935EE"/>
    <w:rsid w:val="00D9376E"/>
    <w:rsid w:val="00D943A6"/>
    <w:rsid w:val="00D94873"/>
    <w:rsid w:val="00D96004"/>
    <w:rsid w:val="00D96919"/>
    <w:rsid w:val="00D96B15"/>
    <w:rsid w:val="00D97816"/>
    <w:rsid w:val="00D97C74"/>
    <w:rsid w:val="00DA09CA"/>
    <w:rsid w:val="00DA2524"/>
    <w:rsid w:val="00DA26D4"/>
    <w:rsid w:val="00DA2876"/>
    <w:rsid w:val="00DA2EE5"/>
    <w:rsid w:val="00DA3397"/>
    <w:rsid w:val="00DA37E5"/>
    <w:rsid w:val="00DA5219"/>
    <w:rsid w:val="00DA6002"/>
    <w:rsid w:val="00DA6ADD"/>
    <w:rsid w:val="00DA6D35"/>
    <w:rsid w:val="00DA77B9"/>
    <w:rsid w:val="00DA7831"/>
    <w:rsid w:val="00DA7B67"/>
    <w:rsid w:val="00DA7D45"/>
    <w:rsid w:val="00DB0226"/>
    <w:rsid w:val="00DB046B"/>
    <w:rsid w:val="00DB092D"/>
    <w:rsid w:val="00DB0CD8"/>
    <w:rsid w:val="00DB0F97"/>
    <w:rsid w:val="00DB1351"/>
    <w:rsid w:val="00DB287B"/>
    <w:rsid w:val="00DB2A8A"/>
    <w:rsid w:val="00DB2F8C"/>
    <w:rsid w:val="00DB33A3"/>
    <w:rsid w:val="00DB35ED"/>
    <w:rsid w:val="00DB378C"/>
    <w:rsid w:val="00DB395D"/>
    <w:rsid w:val="00DB42D4"/>
    <w:rsid w:val="00DB430B"/>
    <w:rsid w:val="00DB47C5"/>
    <w:rsid w:val="00DB4CBF"/>
    <w:rsid w:val="00DB6345"/>
    <w:rsid w:val="00DB6FB3"/>
    <w:rsid w:val="00DB7610"/>
    <w:rsid w:val="00DC006A"/>
    <w:rsid w:val="00DC077D"/>
    <w:rsid w:val="00DC0889"/>
    <w:rsid w:val="00DC0C02"/>
    <w:rsid w:val="00DC1748"/>
    <w:rsid w:val="00DC22FE"/>
    <w:rsid w:val="00DC245F"/>
    <w:rsid w:val="00DC31FF"/>
    <w:rsid w:val="00DC37E0"/>
    <w:rsid w:val="00DC3A3A"/>
    <w:rsid w:val="00DC43DB"/>
    <w:rsid w:val="00DC5123"/>
    <w:rsid w:val="00DC5593"/>
    <w:rsid w:val="00DC5DE3"/>
    <w:rsid w:val="00DC6042"/>
    <w:rsid w:val="00DC6804"/>
    <w:rsid w:val="00DC69BD"/>
    <w:rsid w:val="00DC72DB"/>
    <w:rsid w:val="00DC74BC"/>
    <w:rsid w:val="00DD0273"/>
    <w:rsid w:val="00DD175D"/>
    <w:rsid w:val="00DD39D4"/>
    <w:rsid w:val="00DD3E83"/>
    <w:rsid w:val="00DD3F49"/>
    <w:rsid w:val="00DD4232"/>
    <w:rsid w:val="00DD5139"/>
    <w:rsid w:val="00DD5CDC"/>
    <w:rsid w:val="00DD656D"/>
    <w:rsid w:val="00DD6744"/>
    <w:rsid w:val="00DD6799"/>
    <w:rsid w:val="00DD71C4"/>
    <w:rsid w:val="00DD7896"/>
    <w:rsid w:val="00DD7A67"/>
    <w:rsid w:val="00DE0892"/>
    <w:rsid w:val="00DE1CE2"/>
    <w:rsid w:val="00DE243E"/>
    <w:rsid w:val="00DE2E23"/>
    <w:rsid w:val="00DE31E2"/>
    <w:rsid w:val="00DE3425"/>
    <w:rsid w:val="00DE4C92"/>
    <w:rsid w:val="00DE576B"/>
    <w:rsid w:val="00DE5A1E"/>
    <w:rsid w:val="00DE632B"/>
    <w:rsid w:val="00DE64FA"/>
    <w:rsid w:val="00DE667C"/>
    <w:rsid w:val="00DE6B37"/>
    <w:rsid w:val="00DE7700"/>
    <w:rsid w:val="00DE7C81"/>
    <w:rsid w:val="00DF0573"/>
    <w:rsid w:val="00DF0662"/>
    <w:rsid w:val="00DF0A50"/>
    <w:rsid w:val="00DF0C01"/>
    <w:rsid w:val="00DF1368"/>
    <w:rsid w:val="00DF1860"/>
    <w:rsid w:val="00DF1EE0"/>
    <w:rsid w:val="00DF207A"/>
    <w:rsid w:val="00DF305C"/>
    <w:rsid w:val="00DF3347"/>
    <w:rsid w:val="00DF35CE"/>
    <w:rsid w:val="00DF440D"/>
    <w:rsid w:val="00DF5947"/>
    <w:rsid w:val="00DF5B5D"/>
    <w:rsid w:val="00DF5D39"/>
    <w:rsid w:val="00DF6BD4"/>
    <w:rsid w:val="00DF7984"/>
    <w:rsid w:val="00DF79A2"/>
    <w:rsid w:val="00DF79E6"/>
    <w:rsid w:val="00DF7AB0"/>
    <w:rsid w:val="00E0158E"/>
    <w:rsid w:val="00E02324"/>
    <w:rsid w:val="00E0244D"/>
    <w:rsid w:val="00E0275A"/>
    <w:rsid w:val="00E02BF1"/>
    <w:rsid w:val="00E0342D"/>
    <w:rsid w:val="00E04948"/>
    <w:rsid w:val="00E04B35"/>
    <w:rsid w:val="00E04CDC"/>
    <w:rsid w:val="00E0565F"/>
    <w:rsid w:val="00E05AEE"/>
    <w:rsid w:val="00E05B51"/>
    <w:rsid w:val="00E06298"/>
    <w:rsid w:val="00E07268"/>
    <w:rsid w:val="00E07B46"/>
    <w:rsid w:val="00E07F75"/>
    <w:rsid w:val="00E101B7"/>
    <w:rsid w:val="00E102AD"/>
    <w:rsid w:val="00E103DC"/>
    <w:rsid w:val="00E10719"/>
    <w:rsid w:val="00E1101B"/>
    <w:rsid w:val="00E11024"/>
    <w:rsid w:val="00E11D3A"/>
    <w:rsid w:val="00E120C5"/>
    <w:rsid w:val="00E121C1"/>
    <w:rsid w:val="00E126B5"/>
    <w:rsid w:val="00E12A93"/>
    <w:rsid w:val="00E12E71"/>
    <w:rsid w:val="00E12E90"/>
    <w:rsid w:val="00E12EA7"/>
    <w:rsid w:val="00E1307F"/>
    <w:rsid w:val="00E13407"/>
    <w:rsid w:val="00E13D7A"/>
    <w:rsid w:val="00E1414C"/>
    <w:rsid w:val="00E1456B"/>
    <w:rsid w:val="00E14C59"/>
    <w:rsid w:val="00E14D95"/>
    <w:rsid w:val="00E14F9C"/>
    <w:rsid w:val="00E1521D"/>
    <w:rsid w:val="00E1592A"/>
    <w:rsid w:val="00E16AB3"/>
    <w:rsid w:val="00E16E02"/>
    <w:rsid w:val="00E20AA5"/>
    <w:rsid w:val="00E21046"/>
    <w:rsid w:val="00E21DFA"/>
    <w:rsid w:val="00E22585"/>
    <w:rsid w:val="00E227A4"/>
    <w:rsid w:val="00E23563"/>
    <w:rsid w:val="00E23C54"/>
    <w:rsid w:val="00E24933"/>
    <w:rsid w:val="00E2526B"/>
    <w:rsid w:val="00E26CE1"/>
    <w:rsid w:val="00E27A28"/>
    <w:rsid w:val="00E31DBA"/>
    <w:rsid w:val="00E3268D"/>
    <w:rsid w:val="00E330C2"/>
    <w:rsid w:val="00E346AA"/>
    <w:rsid w:val="00E34B8D"/>
    <w:rsid w:val="00E35B70"/>
    <w:rsid w:val="00E35CC0"/>
    <w:rsid w:val="00E36F0D"/>
    <w:rsid w:val="00E3761E"/>
    <w:rsid w:val="00E405FF"/>
    <w:rsid w:val="00E40602"/>
    <w:rsid w:val="00E40854"/>
    <w:rsid w:val="00E40FEB"/>
    <w:rsid w:val="00E41277"/>
    <w:rsid w:val="00E41391"/>
    <w:rsid w:val="00E41995"/>
    <w:rsid w:val="00E41AA5"/>
    <w:rsid w:val="00E430C8"/>
    <w:rsid w:val="00E43166"/>
    <w:rsid w:val="00E43B2E"/>
    <w:rsid w:val="00E43E7D"/>
    <w:rsid w:val="00E43EB6"/>
    <w:rsid w:val="00E44253"/>
    <w:rsid w:val="00E44723"/>
    <w:rsid w:val="00E44B25"/>
    <w:rsid w:val="00E44BEF"/>
    <w:rsid w:val="00E45482"/>
    <w:rsid w:val="00E45527"/>
    <w:rsid w:val="00E460EB"/>
    <w:rsid w:val="00E46308"/>
    <w:rsid w:val="00E46AF7"/>
    <w:rsid w:val="00E46B5E"/>
    <w:rsid w:val="00E471B0"/>
    <w:rsid w:val="00E473CD"/>
    <w:rsid w:val="00E47CD1"/>
    <w:rsid w:val="00E50AAB"/>
    <w:rsid w:val="00E50AC0"/>
    <w:rsid w:val="00E51425"/>
    <w:rsid w:val="00E51901"/>
    <w:rsid w:val="00E51CB4"/>
    <w:rsid w:val="00E521EC"/>
    <w:rsid w:val="00E52360"/>
    <w:rsid w:val="00E52555"/>
    <w:rsid w:val="00E5258A"/>
    <w:rsid w:val="00E52900"/>
    <w:rsid w:val="00E52FA4"/>
    <w:rsid w:val="00E53DAD"/>
    <w:rsid w:val="00E53E7B"/>
    <w:rsid w:val="00E54471"/>
    <w:rsid w:val="00E5648B"/>
    <w:rsid w:val="00E56711"/>
    <w:rsid w:val="00E56772"/>
    <w:rsid w:val="00E568E0"/>
    <w:rsid w:val="00E56D56"/>
    <w:rsid w:val="00E57107"/>
    <w:rsid w:val="00E5739A"/>
    <w:rsid w:val="00E607ED"/>
    <w:rsid w:val="00E609EC"/>
    <w:rsid w:val="00E60E94"/>
    <w:rsid w:val="00E625A8"/>
    <w:rsid w:val="00E627AE"/>
    <w:rsid w:val="00E62F06"/>
    <w:rsid w:val="00E6394A"/>
    <w:rsid w:val="00E63990"/>
    <w:rsid w:val="00E63EEE"/>
    <w:rsid w:val="00E64041"/>
    <w:rsid w:val="00E642A7"/>
    <w:rsid w:val="00E649E9"/>
    <w:rsid w:val="00E64B6D"/>
    <w:rsid w:val="00E64DE0"/>
    <w:rsid w:val="00E65251"/>
    <w:rsid w:val="00E65BAE"/>
    <w:rsid w:val="00E66603"/>
    <w:rsid w:val="00E66676"/>
    <w:rsid w:val="00E66D28"/>
    <w:rsid w:val="00E67034"/>
    <w:rsid w:val="00E67448"/>
    <w:rsid w:val="00E70025"/>
    <w:rsid w:val="00E7018A"/>
    <w:rsid w:val="00E70352"/>
    <w:rsid w:val="00E70773"/>
    <w:rsid w:val="00E70E4E"/>
    <w:rsid w:val="00E70F62"/>
    <w:rsid w:val="00E7106E"/>
    <w:rsid w:val="00E71718"/>
    <w:rsid w:val="00E71920"/>
    <w:rsid w:val="00E71E2B"/>
    <w:rsid w:val="00E72454"/>
    <w:rsid w:val="00E729A1"/>
    <w:rsid w:val="00E72DD9"/>
    <w:rsid w:val="00E73E8D"/>
    <w:rsid w:val="00E741BE"/>
    <w:rsid w:val="00E74A24"/>
    <w:rsid w:val="00E74E4A"/>
    <w:rsid w:val="00E7523E"/>
    <w:rsid w:val="00E7533D"/>
    <w:rsid w:val="00E755C8"/>
    <w:rsid w:val="00E7618F"/>
    <w:rsid w:val="00E76246"/>
    <w:rsid w:val="00E76AC2"/>
    <w:rsid w:val="00E77976"/>
    <w:rsid w:val="00E779F3"/>
    <w:rsid w:val="00E77A1F"/>
    <w:rsid w:val="00E77B24"/>
    <w:rsid w:val="00E77EAD"/>
    <w:rsid w:val="00E80129"/>
    <w:rsid w:val="00E80703"/>
    <w:rsid w:val="00E80B41"/>
    <w:rsid w:val="00E8135E"/>
    <w:rsid w:val="00E823C6"/>
    <w:rsid w:val="00E8279D"/>
    <w:rsid w:val="00E82ABA"/>
    <w:rsid w:val="00E82B1D"/>
    <w:rsid w:val="00E82D33"/>
    <w:rsid w:val="00E83102"/>
    <w:rsid w:val="00E83440"/>
    <w:rsid w:val="00E83593"/>
    <w:rsid w:val="00E83DC4"/>
    <w:rsid w:val="00E84964"/>
    <w:rsid w:val="00E84ADE"/>
    <w:rsid w:val="00E8564E"/>
    <w:rsid w:val="00E85A65"/>
    <w:rsid w:val="00E85E71"/>
    <w:rsid w:val="00E85F98"/>
    <w:rsid w:val="00E863B3"/>
    <w:rsid w:val="00E865EB"/>
    <w:rsid w:val="00E86967"/>
    <w:rsid w:val="00E86D70"/>
    <w:rsid w:val="00E86E2F"/>
    <w:rsid w:val="00E87517"/>
    <w:rsid w:val="00E87878"/>
    <w:rsid w:val="00E87AB7"/>
    <w:rsid w:val="00E87EFA"/>
    <w:rsid w:val="00E90224"/>
    <w:rsid w:val="00E90463"/>
    <w:rsid w:val="00E908E1"/>
    <w:rsid w:val="00E91A6F"/>
    <w:rsid w:val="00E92041"/>
    <w:rsid w:val="00E92121"/>
    <w:rsid w:val="00E9212B"/>
    <w:rsid w:val="00E92144"/>
    <w:rsid w:val="00E92476"/>
    <w:rsid w:val="00E94112"/>
    <w:rsid w:val="00E95D43"/>
    <w:rsid w:val="00E95DD3"/>
    <w:rsid w:val="00E97088"/>
    <w:rsid w:val="00E978E8"/>
    <w:rsid w:val="00EA13C4"/>
    <w:rsid w:val="00EA1F84"/>
    <w:rsid w:val="00EA2AA3"/>
    <w:rsid w:val="00EA2B0E"/>
    <w:rsid w:val="00EA3B81"/>
    <w:rsid w:val="00EA42B0"/>
    <w:rsid w:val="00EA4FFA"/>
    <w:rsid w:val="00EA52DA"/>
    <w:rsid w:val="00EA5D53"/>
    <w:rsid w:val="00EA61BC"/>
    <w:rsid w:val="00EA65C0"/>
    <w:rsid w:val="00EA6B03"/>
    <w:rsid w:val="00EA6C0E"/>
    <w:rsid w:val="00EA72A3"/>
    <w:rsid w:val="00EA7E72"/>
    <w:rsid w:val="00EB0C50"/>
    <w:rsid w:val="00EB15C0"/>
    <w:rsid w:val="00EB1EE4"/>
    <w:rsid w:val="00EB1EEF"/>
    <w:rsid w:val="00EB20EA"/>
    <w:rsid w:val="00EB2487"/>
    <w:rsid w:val="00EB24A5"/>
    <w:rsid w:val="00EB4985"/>
    <w:rsid w:val="00EB4A50"/>
    <w:rsid w:val="00EB5522"/>
    <w:rsid w:val="00EB5D52"/>
    <w:rsid w:val="00EB7192"/>
    <w:rsid w:val="00EB7C13"/>
    <w:rsid w:val="00EB7D7C"/>
    <w:rsid w:val="00EB7E5C"/>
    <w:rsid w:val="00EC0DD1"/>
    <w:rsid w:val="00EC3E8B"/>
    <w:rsid w:val="00EC44F4"/>
    <w:rsid w:val="00EC5E48"/>
    <w:rsid w:val="00EC5E90"/>
    <w:rsid w:val="00EC7336"/>
    <w:rsid w:val="00EC794D"/>
    <w:rsid w:val="00ED035C"/>
    <w:rsid w:val="00ED0511"/>
    <w:rsid w:val="00ED05D7"/>
    <w:rsid w:val="00ED0735"/>
    <w:rsid w:val="00ED0B00"/>
    <w:rsid w:val="00ED116E"/>
    <w:rsid w:val="00ED14FE"/>
    <w:rsid w:val="00ED15B2"/>
    <w:rsid w:val="00ED2A48"/>
    <w:rsid w:val="00ED313A"/>
    <w:rsid w:val="00ED3588"/>
    <w:rsid w:val="00ED4372"/>
    <w:rsid w:val="00ED48B2"/>
    <w:rsid w:val="00ED5627"/>
    <w:rsid w:val="00ED63F9"/>
    <w:rsid w:val="00ED670F"/>
    <w:rsid w:val="00ED7044"/>
    <w:rsid w:val="00ED71CD"/>
    <w:rsid w:val="00ED7CDD"/>
    <w:rsid w:val="00ED7FFE"/>
    <w:rsid w:val="00EE01FE"/>
    <w:rsid w:val="00EE137C"/>
    <w:rsid w:val="00EE14D4"/>
    <w:rsid w:val="00EE1D05"/>
    <w:rsid w:val="00EE22F4"/>
    <w:rsid w:val="00EE34FB"/>
    <w:rsid w:val="00EE39FF"/>
    <w:rsid w:val="00EE4713"/>
    <w:rsid w:val="00EE48E5"/>
    <w:rsid w:val="00EE4D68"/>
    <w:rsid w:val="00EE4E51"/>
    <w:rsid w:val="00EE52DA"/>
    <w:rsid w:val="00EE5A5F"/>
    <w:rsid w:val="00EE5AF4"/>
    <w:rsid w:val="00EE602D"/>
    <w:rsid w:val="00EE6C6B"/>
    <w:rsid w:val="00EE7159"/>
    <w:rsid w:val="00EE7A8E"/>
    <w:rsid w:val="00EF092A"/>
    <w:rsid w:val="00EF0BEE"/>
    <w:rsid w:val="00EF1905"/>
    <w:rsid w:val="00EF1C72"/>
    <w:rsid w:val="00EF2C9E"/>
    <w:rsid w:val="00EF2DD8"/>
    <w:rsid w:val="00EF3445"/>
    <w:rsid w:val="00EF3A79"/>
    <w:rsid w:val="00EF3B4D"/>
    <w:rsid w:val="00EF3D37"/>
    <w:rsid w:val="00EF3DD3"/>
    <w:rsid w:val="00EF46CE"/>
    <w:rsid w:val="00EF483C"/>
    <w:rsid w:val="00EF496A"/>
    <w:rsid w:val="00EF4AE0"/>
    <w:rsid w:val="00EF506E"/>
    <w:rsid w:val="00EF595C"/>
    <w:rsid w:val="00EF5EC8"/>
    <w:rsid w:val="00EF5ECE"/>
    <w:rsid w:val="00EF60ED"/>
    <w:rsid w:val="00EF6262"/>
    <w:rsid w:val="00EF70A7"/>
    <w:rsid w:val="00EF75B8"/>
    <w:rsid w:val="00EF7A92"/>
    <w:rsid w:val="00EF7B65"/>
    <w:rsid w:val="00EF7B9F"/>
    <w:rsid w:val="00EF7EC6"/>
    <w:rsid w:val="00F01543"/>
    <w:rsid w:val="00F03367"/>
    <w:rsid w:val="00F046B0"/>
    <w:rsid w:val="00F052F1"/>
    <w:rsid w:val="00F056EF"/>
    <w:rsid w:val="00F059BB"/>
    <w:rsid w:val="00F05B1E"/>
    <w:rsid w:val="00F05BB8"/>
    <w:rsid w:val="00F05E36"/>
    <w:rsid w:val="00F06976"/>
    <w:rsid w:val="00F074D6"/>
    <w:rsid w:val="00F07804"/>
    <w:rsid w:val="00F07AC4"/>
    <w:rsid w:val="00F13B5E"/>
    <w:rsid w:val="00F14293"/>
    <w:rsid w:val="00F14EE1"/>
    <w:rsid w:val="00F151E6"/>
    <w:rsid w:val="00F15455"/>
    <w:rsid w:val="00F1586D"/>
    <w:rsid w:val="00F15CD1"/>
    <w:rsid w:val="00F15F60"/>
    <w:rsid w:val="00F1643D"/>
    <w:rsid w:val="00F20031"/>
    <w:rsid w:val="00F20077"/>
    <w:rsid w:val="00F200D1"/>
    <w:rsid w:val="00F20AAD"/>
    <w:rsid w:val="00F20E0C"/>
    <w:rsid w:val="00F21002"/>
    <w:rsid w:val="00F222A1"/>
    <w:rsid w:val="00F22521"/>
    <w:rsid w:val="00F229B4"/>
    <w:rsid w:val="00F237F2"/>
    <w:rsid w:val="00F24125"/>
    <w:rsid w:val="00F24228"/>
    <w:rsid w:val="00F244E7"/>
    <w:rsid w:val="00F24999"/>
    <w:rsid w:val="00F24BC3"/>
    <w:rsid w:val="00F26697"/>
    <w:rsid w:val="00F266D5"/>
    <w:rsid w:val="00F2686B"/>
    <w:rsid w:val="00F2785C"/>
    <w:rsid w:val="00F27E3B"/>
    <w:rsid w:val="00F301E9"/>
    <w:rsid w:val="00F301FD"/>
    <w:rsid w:val="00F3026A"/>
    <w:rsid w:val="00F30C61"/>
    <w:rsid w:val="00F31E4D"/>
    <w:rsid w:val="00F337A2"/>
    <w:rsid w:val="00F33F2E"/>
    <w:rsid w:val="00F341B5"/>
    <w:rsid w:val="00F3478B"/>
    <w:rsid w:val="00F34C94"/>
    <w:rsid w:val="00F35099"/>
    <w:rsid w:val="00F3557C"/>
    <w:rsid w:val="00F35B65"/>
    <w:rsid w:val="00F35DEA"/>
    <w:rsid w:val="00F36C92"/>
    <w:rsid w:val="00F36D28"/>
    <w:rsid w:val="00F37E10"/>
    <w:rsid w:val="00F37E73"/>
    <w:rsid w:val="00F40A29"/>
    <w:rsid w:val="00F40E1B"/>
    <w:rsid w:val="00F41A69"/>
    <w:rsid w:val="00F41B99"/>
    <w:rsid w:val="00F4233E"/>
    <w:rsid w:val="00F42707"/>
    <w:rsid w:val="00F4346C"/>
    <w:rsid w:val="00F43C56"/>
    <w:rsid w:val="00F43ECB"/>
    <w:rsid w:val="00F43F8B"/>
    <w:rsid w:val="00F44C66"/>
    <w:rsid w:val="00F44CC3"/>
    <w:rsid w:val="00F44EB1"/>
    <w:rsid w:val="00F45AD3"/>
    <w:rsid w:val="00F469EC"/>
    <w:rsid w:val="00F46BF4"/>
    <w:rsid w:val="00F47538"/>
    <w:rsid w:val="00F47663"/>
    <w:rsid w:val="00F4793A"/>
    <w:rsid w:val="00F51290"/>
    <w:rsid w:val="00F51C76"/>
    <w:rsid w:val="00F5212D"/>
    <w:rsid w:val="00F521A3"/>
    <w:rsid w:val="00F526CC"/>
    <w:rsid w:val="00F52986"/>
    <w:rsid w:val="00F530AC"/>
    <w:rsid w:val="00F539B1"/>
    <w:rsid w:val="00F53FC0"/>
    <w:rsid w:val="00F548E4"/>
    <w:rsid w:val="00F549B4"/>
    <w:rsid w:val="00F54DB8"/>
    <w:rsid w:val="00F554C1"/>
    <w:rsid w:val="00F56512"/>
    <w:rsid w:val="00F56EBB"/>
    <w:rsid w:val="00F57174"/>
    <w:rsid w:val="00F6031E"/>
    <w:rsid w:val="00F60400"/>
    <w:rsid w:val="00F60506"/>
    <w:rsid w:val="00F60AD5"/>
    <w:rsid w:val="00F60E29"/>
    <w:rsid w:val="00F6169A"/>
    <w:rsid w:val="00F61B0C"/>
    <w:rsid w:val="00F62172"/>
    <w:rsid w:val="00F626C2"/>
    <w:rsid w:val="00F63049"/>
    <w:rsid w:val="00F63107"/>
    <w:rsid w:val="00F6330D"/>
    <w:rsid w:val="00F642D8"/>
    <w:rsid w:val="00F67C99"/>
    <w:rsid w:val="00F70BE3"/>
    <w:rsid w:val="00F70EAD"/>
    <w:rsid w:val="00F713A0"/>
    <w:rsid w:val="00F71BC8"/>
    <w:rsid w:val="00F71C4B"/>
    <w:rsid w:val="00F724F9"/>
    <w:rsid w:val="00F7255B"/>
    <w:rsid w:val="00F727B5"/>
    <w:rsid w:val="00F72A40"/>
    <w:rsid w:val="00F7319E"/>
    <w:rsid w:val="00F73BB3"/>
    <w:rsid w:val="00F73BFA"/>
    <w:rsid w:val="00F7537B"/>
    <w:rsid w:val="00F7541E"/>
    <w:rsid w:val="00F76360"/>
    <w:rsid w:val="00F76B56"/>
    <w:rsid w:val="00F77156"/>
    <w:rsid w:val="00F77570"/>
    <w:rsid w:val="00F805FE"/>
    <w:rsid w:val="00F80616"/>
    <w:rsid w:val="00F80A38"/>
    <w:rsid w:val="00F818C1"/>
    <w:rsid w:val="00F81A24"/>
    <w:rsid w:val="00F81F61"/>
    <w:rsid w:val="00F822ED"/>
    <w:rsid w:val="00F8285A"/>
    <w:rsid w:val="00F830F6"/>
    <w:rsid w:val="00F846EE"/>
    <w:rsid w:val="00F84E29"/>
    <w:rsid w:val="00F8564A"/>
    <w:rsid w:val="00F8571F"/>
    <w:rsid w:val="00F86199"/>
    <w:rsid w:val="00F86D9A"/>
    <w:rsid w:val="00F87EDA"/>
    <w:rsid w:val="00F913B4"/>
    <w:rsid w:val="00F913E3"/>
    <w:rsid w:val="00F9309C"/>
    <w:rsid w:val="00F936D0"/>
    <w:rsid w:val="00F93A01"/>
    <w:rsid w:val="00F93DA7"/>
    <w:rsid w:val="00F943D8"/>
    <w:rsid w:val="00F9595F"/>
    <w:rsid w:val="00F967AA"/>
    <w:rsid w:val="00F97764"/>
    <w:rsid w:val="00FA1D8B"/>
    <w:rsid w:val="00FA1F7F"/>
    <w:rsid w:val="00FA25E8"/>
    <w:rsid w:val="00FA28EB"/>
    <w:rsid w:val="00FA29DC"/>
    <w:rsid w:val="00FA3D5C"/>
    <w:rsid w:val="00FA45BA"/>
    <w:rsid w:val="00FA4EAD"/>
    <w:rsid w:val="00FA4F5F"/>
    <w:rsid w:val="00FA560C"/>
    <w:rsid w:val="00FA5A45"/>
    <w:rsid w:val="00FA607B"/>
    <w:rsid w:val="00FA73A2"/>
    <w:rsid w:val="00FB01FB"/>
    <w:rsid w:val="00FB0770"/>
    <w:rsid w:val="00FB0E45"/>
    <w:rsid w:val="00FB10C4"/>
    <w:rsid w:val="00FB1848"/>
    <w:rsid w:val="00FB1D0C"/>
    <w:rsid w:val="00FB296A"/>
    <w:rsid w:val="00FB32EE"/>
    <w:rsid w:val="00FB3306"/>
    <w:rsid w:val="00FB341A"/>
    <w:rsid w:val="00FB35B4"/>
    <w:rsid w:val="00FB3B1C"/>
    <w:rsid w:val="00FB3BE4"/>
    <w:rsid w:val="00FB4C71"/>
    <w:rsid w:val="00FB51BE"/>
    <w:rsid w:val="00FB55A4"/>
    <w:rsid w:val="00FB55BB"/>
    <w:rsid w:val="00FB56A4"/>
    <w:rsid w:val="00FB591C"/>
    <w:rsid w:val="00FB5E57"/>
    <w:rsid w:val="00FB6A8F"/>
    <w:rsid w:val="00FB6CED"/>
    <w:rsid w:val="00FB7888"/>
    <w:rsid w:val="00FB7A4E"/>
    <w:rsid w:val="00FC04AC"/>
    <w:rsid w:val="00FC17C3"/>
    <w:rsid w:val="00FC196B"/>
    <w:rsid w:val="00FC1BF8"/>
    <w:rsid w:val="00FC1DC2"/>
    <w:rsid w:val="00FC2957"/>
    <w:rsid w:val="00FC2C5B"/>
    <w:rsid w:val="00FC2E9E"/>
    <w:rsid w:val="00FC31D7"/>
    <w:rsid w:val="00FC3825"/>
    <w:rsid w:val="00FC38CE"/>
    <w:rsid w:val="00FC3AF9"/>
    <w:rsid w:val="00FC4310"/>
    <w:rsid w:val="00FC46F9"/>
    <w:rsid w:val="00FC5E09"/>
    <w:rsid w:val="00FC6112"/>
    <w:rsid w:val="00FC6B59"/>
    <w:rsid w:val="00FC76B1"/>
    <w:rsid w:val="00FC775B"/>
    <w:rsid w:val="00FC790D"/>
    <w:rsid w:val="00FC7C63"/>
    <w:rsid w:val="00FD0B9C"/>
    <w:rsid w:val="00FD1836"/>
    <w:rsid w:val="00FD26A0"/>
    <w:rsid w:val="00FD32B3"/>
    <w:rsid w:val="00FD3399"/>
    <w:rsid w:val="00FD3743"/>
    <w:rsid w:val="00FD4248"/>
    <w:rsid w:val="00FD4514"/>
    <w:rsid w:val="00FD479A"/>
    <w:rsid w:val="00FD527F"/>
    <w:rsid w:val="00FD5927"/>
    <w:rsid w:val="00FD5B73"/>
    <w:rsid w:val="00FD6724"/>
    <w:rsid w:val="00FD7DC9"/>
    <w:rsid w:val="00FE0649"/>
    <w:rsid w:val="00FE08FA"/>
    <w:rsid w:val="00FE0EE1"/>
    <w:rsid w:val="00FE0F0A"/>
    <w:rsid w:val="00FE1781"/>
    <w:rsid w:val="00FE2A7F"/>
    <w:rsid w:val="00FE2A8C"/>
    <w:rsid w:val="00FE2F39"/>
    <w:rsid w:val="00FE3369"/>
    <w:rsid w:val="00FE3FC6"/>
    <w:rsid w:val="00FE4A00"/>
    <w:rsid w:val="00FE4A17"/>
    <w:rsid w:val="00FE54E3"/>
    <w:rsid w:val="00FE56D7"/>
    <w:rsid w:val="00FE6396"/>
    <w:rsid w:val="00FE63B4"/>
    <w:rsid w:val="00FE6E37"/>
    <w:rsid w:val="00FE705A"/>
    <w:rsid w:val="00FE7346"/>
    <w:rsid w:val="00FF0332"/>
    <w:rsid w:val="00FF0B8C"/>
    <w:rsid w:val="00FF0D8E"/>
    <w:rsid w:val="00FF1D75"/>
    <w:rsid w:val="00FF2618"/>
    <w:rsid w:val="00FF2D86"/>
    <w:rsid w:val="00FF31A6"/>
    <w:rsid w:val="00FF3567"/>
    <w:rsid w:val="00FF42A2"/>
    <w:rsid w:val="00FF43B9"/>
    <w:rsid w:val="00FF511B"/>
    <w:rsid w:val="00FF5720"/>
    <w:rsid w:val="00FF58E6"/>
    <w:rsid w:val="00FF6011"/>
    <w:rsid w:val="00FF6202"/>
    <w:rsid w:val="00FF65C9"/>
    <w:rsid w:val="00FF79F2"/>
    <w:rsid w:val="00FF7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BC34CEE"/>
  <w15:docId w15:val="{6A63743D-C631-47F5-8D09-3E910466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pPr>
        <w:spacing w:before="160" w:line="259" w:lineRule="auto"/>
        <w:ind w:right="91"/>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77E"/>
    <w:rPr>
      <w:sz w:val="24"/>
    </w:rPr>
  </w:style>
  <w:style w:type="paragraph" w:styleId="Heading1">
    <w:name w:val="heading 1"/>
    <w:basedOn w:val="Normal"/>
    <w:next w:val="Normal"/>
    <w:link w:val="Heading1Char"/>
    <w:qFormat/>
    <w:rsid w:val="001F4B2A"/>
    <w:pPr>
      <w:keepNext/>
      <w:numPr>
        <w:numId w:val="4"/>
      </w:numPr>
      <w:spacing w:before="0"/>
      <w:outlineLvl w:val="0"/>
    </w:pPr>
    <w:rPr>
      <w:b/>
      <w:caps/>
    </w:rPr>
  </w:style>
  <w:style w:type="paragraph" w:styleId="Heading2">
    <w:name w:val="heading 2"/>
    <w:basedOn w:val="Normal"/>
    <w:next w:val="Normal"/>
    <w:link w:val="Heading2Char"/>
    <w:qFormat/>
    <w:rsid w:val="001F4B2A"/>
    <w:pPr>
      <w:keepNext/>
      <w:numPr>
        <w:ilvl w:val="1"/>
        <w:numId w:val="4"/>
      </w:numPr>
      <w:spacing w:before="360" w:after="60"/>
      <w:outlineLvl w:val="1"/>
    </w:pPr>
    <w:rPr>
      <w:b/>
    </w:rPr>
  </w:style>
  <w:style w:type="paragraph" w:styleId="Heading3">
    <w:name w:val="heading 3"/>
    <w:basedOn w:val="Normal"/>
    <w:next w:val="Normal"/>
    <w:link w:val="Heading3Char"/>
    <w:qFormat/>
    <w:rsid w:val="001E477E"/>
    <w:pPr>
      <w:keepNext/>
      <w:tabs>
        <w:tab w:val="left" w:pos="720"/>
      </w:tabs>
      <w:spacing w:before="360" w:after="120"/>
      <w:ind w:left="720" w:hanging="720"/>
      <w:outlineLvl w:val="2"/>
    </w:pPr>
    <w:rPr>
      <w:b/>
      <w:i/>
    </w:rPr>
  </w:style>
  <w:style w:type="paragraph" w:styleId="Heading4">
    <w:name w:val="heading 4"/>
    <w:basedOn w:val="Normal"/>
    <w:next w:val="Normal"/>
    <w:link w:val="Heading4Char"/>
    <w:qFormat/>
    <w:rsid w:val="001F4B2A"/>
    <w:pPr>
      <w:keepNext/>
      <w:jc w:val="right"/>
      <w:outlineLvl w:val="3"/>
    </w:pPr>
  </w:style>
  <w:style w:type="paragraph" w:styleId="Heading5">
    <w:name w:val="heading 5"/>
    <w:basedOn w:val="Normal"/>
    <w:next w:val="Normal"/>
    <w:link w:val="Heading5Char"/>
    <w:qFormat/>
    <w:rsid w:val="001E477E"/>
    <w:pPr>
      <w:keepNext/>
      <w:tabs>
        <w:tab w:val="left" w:pos="2018"/>
      </w:tabs>
      <w:spacing w:line="240" w:lineRule="exact"/>
      <w:ind w:left="742"/>
      <w:outlineLvl w:val="4"/>
    </w:pPr>
    <w:rPr>
      <w:b/>
    </w:rPr>
  </w:style>
  <w:style w:type="paragraph" w:styleId="Heading6">
    <w:name w:val="heading 6"/>
    <w:basedOn w:val="Normal"/>
    <w:next w:val="Normal"/>
    <w:link w:val="Heading6Char"/>
    <w:qFormat/>
    <w:rsid w:val="001F4B2A"/>
    <w:pPr>
      <w:keepNext/>
      <w:outlineLvl w:val="5"/>
    </w:pPr>
    <w:rPr>
      <w:u w:val="single"/>
    </w:rPr>
  </w:style>
  <w:style w:type="paragraph" w:styleId="Heading7">
    <w:name w:val="heading 7"/>
    <w:basedOn w:val="Normal"/>
    <w:next w:val="Normal"/>
    <w:link w:val="Heading7Char"/>
    <w:qFormat/>
    <w:rsid w:val="001F4B2A"/>
    <w:pPr>
      <w:keepNext/>
      <w:ind w:left="176" w:firstLine="1264"/>
      <w:jc w:val="both"/>
      <w:outlineLvl w:val="6"/>
    </w:pPr>
  </w:style>
  <w:style w:type="paragraph" w:styleId="Heading8">
    <w:name w:val="heading 8"/>
    <w:basedOn w:val="Normal"/>
    <w:next w:val="Normal"/>
    <w:link w:val="Heading8Char"/>
    <w:qFormat/>
    <w:rsid w:val="001E477E"/>
    <w:pPr>
      <w:keepNext/>
      <w:tabs>
        <w:tab w:val="left" w:pos="4002"/>
      </w:tabs>
      <w:ind w:left="3216" w:hanging="347"/>
      <w:outlineLvl w:val="7"/>
    </w:pPr>
  </w:style>
  <w:style w:type="paragraph" w:styleId="Heading9">
    <w:name w:val="heading 9"/>
    <w:basedOn w:val="Normal"/>
    <w:next w:val="Normal"/>
    <w:link w:val="Heading9Char"/>
    <w:qFormat/>
    <w:rsid w:val="001E477E"/>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477E"/>
    <w:pPr>
      <w:tabs>
        <w:tab w:val="center" w:pos="4153"/>
        <w:tab w:val="right" w:pos="8306"/>
      </w:tabs>
    </w:pPr>
  </w:style>
  <w:style w:type="paragraph" w:customStyle="1" w:styleId="HB-Table-dotpoint">
    <w:name w:val="HB - Table - dot point"/>
    <w:basedOn w:val="Normal"/>
    <w:rsid w:val="001F4B2A"/>
    <w:pPr>
      <w:numPr>
        <w:numId w:val="5"/>
      </w:numPr>
      <w:tabs>
        <w:tab w:val="clear" w:pos="720"/>
        <w:tab w:val="num" w:pos="567"/>
      </w:tabs>
      <w:spacing w:before="120" w:after="120"/>
      <w:ind w:left="567" w:hanging="425"/>
    </w:pPr>
  </w:style>
  <w:style w:type="paragraph" w:customStyle="1" w:styleId="Appendix">
    <w:name w:val="Appendix"/>
    <w:basedOn w:val="Normal"/>
    <w:rsid w:val="001F4B2A"/>
    <w:pPr>
      <w:spacing w:before="0"/>
      <w:jc w:val="right"/>
    </w:pPr>
    <w:rPr>
      <w:b/>
    </w:rPr>
  </w:style>
  <w:style w:type="character" w:customStyle="1" w:styleId="AppendixCharChar">
    <w:name w:val="Appendix Char Char"/>
    <w:basedOn w:val="DefaultParagraphFont"/>
    <w:rsid w:val="001F4B2A"/>
    <w:rPr>
      <w:b/>
      <w:sz w:val="24"/>
      <w:lang w:val="en-AU" w:eastAsia="en-AU" w:bidi="ar-SA"/>
    </w:rPr>
  </w:style>
  <w:style w:type="paragraph" w:styleId="BlockText">
    <w:name w:val="Block Text"/>
    <w:basedOn w:val="Normal"/>
    <w:rsid w:val="001F4B2A"/>
    <w:pPr>
      <w:ind w:left="1440" w:right="90" w:hanging="720"/>
    </w:pPr>
  </w:style>
  <w:style w:type="paragraph" w:customStyle="1" w:styleId="AppendixTitle">
    <w:name w:val="Appendix Title"/>
    <w:basedOn w:val="Normal"/>
    <w:rsid w:val="001F4B2A"/>
    <w:pPr>
      <w:jc w:val="center"/>
    </w:pPr>
    <w:rPr>
      <w:b/>
    </w:rPr>
  </w:style>
  <w:style w:type="paragraph" w:styleId="DocumentMap">
    <w:name w:val="Document Map"/>
    <w:basedOn w:val="Normal"/>
    <w:link w:val="DocumentMapChar"/>
    <w:semiHidden/>
    <w:rsid w:val="001F4B2A"/>
    <w:pPr>
      <w:shd w:val="clear" w:color="auto" w:fill="000080"/>
    </w:pPr>
    <w:rPr>
      <w:rFonts w:ascii="Tahoma" w:hAnsi="Tahoma" w:cs="Tahoma"/>
      <w:sz w:val="20"/>
    </w:rPr>
  </w:style>
  <w:style w:type="paragraph" w:styleId="TOC1">
    <w:name w:val="toc 1"/>
    <w:basedOn w:val="Normal"/>
    <w:next w:val="Normal"/>
    <w:autoRedefine/>
    <w:semiHidden/>
    <w:rsid w:val="001F4B2A"/>
    <w:pPr>
      <w:tabs>
        <w:tab w:val="left" w:pos="284"/>
        <w:tab w:val="right" w:leader="dot" w:pos="8303"/>
      </w:tabs>
      <w:spacing w:before="120" w:after="120"/>
      <w:ind w:left="284" w:hanging="284"/>
    </w:pPr>
    <w:rPr>
      <w:b/>
      <w:szCs w:val="24"/>
    </w:rPr>
  </w:style>
  <w:style w:type="paragraph" w:styleId="TOC2">
    <w:name w:val="toc 2"/>
    <w:basedOn w:val="Normal"/>
    <w:next w:val="Normal"/>
    <w:semiHidden/>
    <w:rsid w:val="001F4B2A"/>
    <w:pPr>
      <w:spacing w:before="120" w:after="120"/>
      <w:ind w:left="240"/>
    </w:pPr>
    <w:rPr>
      <w:szCs w:val="24"/>
    </w:rPr>
  </w:style>
  <w:style w:type="paragraph" w:styleId="TOC3">
    <w:name w:val="toc 3"/>
    <w:basedOn w:val="Normal"/>
    <w:next w:val="Normal"/>
    <w:semiHidden/>
    <w:rsid w:val="001F4B2A"/>
    <w:pPr>
      <w:spacing w:before="120" w:after="120"/>
      <w:ind w:left="480"/>
    </w:pPr>
    <w:rPr>
      <w:i/>
    </w:rPr>
  </w:style>
  <w:style w:type="paragraph" w:styleId="TOC4">
    <w:name w:val="toc 4"/>
    <w:basedOn w:val="Normal"/>
    <w:next w:val="Normal"/>
    <w:autoRedefine/>
    <w:semiHidden/>
    <w:rsid w:val="001F4B2A"/>
    <w:pPr>
      <w:ind w:left="720"/>
    </w:pPr>
    <w:rPr>
      <w:sz w:val="18"/>
    </w:rPr>
  </w:style>
  <w:style w:type="paragraph" w:styleId="TOC5">
    <w:name w:val="toc 5"/>
    <w:basedOn w:val="Normal"/>
    <w:next w:val="Normal"/>
    <w:autoRedefine/>
    <w:semiHidden/>
    <w:rsid w:val="001F4B2A"/>
    <w:pPr>
      <w:ind w:left="960"/>
    </w:pPr>
    <w:rPr>
      <w:sz w:val="18"/>
    </w:rPr>
  </w:style>
  <w:style w:type="paragraph" w:styleId="TOC6">
    <w:name w:val="toc 6"/>
    <w:basedOn w:val="Normal"/>
    <w:next w:val="Normal"/>
    <w:autoRedefine/>
    <w:semiHidden/>
    <w:rsid w:val="001F4B2A"/>
    <w:pPr>
      <w:ind w:left="1200"/>
    </w:pPr>
    <w:rPr>
      <w:sz w:val="18"/>
    </w:rPr>
  </w:style>
  <w:style w:type="paragraph" w:styleId="TOC7">
    <w:name w:val="toc 7"/>
    <w:basedOn w:val="Normal"/>
    <w:next w:val="Normal"/>
    <w:autoRedefine/>
    <w:semiHidden/>
    <w:rsid w:val="001F4B2A"/>
    <w:pPr>
      <w:ind w:left="1440"/>
    </w:pPr>
    <w:rPr>
      <w:sz w:val="18"/>
    </w:rPr>
  </w:style>
  <w:style w:type="paragraph" w:styleId="TOC8">
    <w:name w:val="toc 8"/>
    <w:basedOn w:val="Normal"/>
    <w:next w:val="Normal"/>
    <w:autoRedefine/>
    <w:semiHidden/>
    <w:rsid w:val="001F4B2A"/>
    <w:pPr>
      <w:ind w:left="1680"/>
    </w:pPr>
    <w:rPr>
      <w:sz w:val="18"/>
    </w:rPr>
  </w:style>
  <w:style w:type="paragraph" w:styleId="TOC9">
    <w:name w:val="toc 9"/>
    <w:basedOn w:val="Normal"/>
    <w:next w:val="Normal"/>
    <w:autoRedefine/>
    <w:semiHidden/>
    <w:rsid w:val="001F4B2A"/>
    <w:pPr>
      <w:ind w:left="1920"/>
    </w:pPr>
    <w:rPr>
      <w:sz w:val="18"/>
    </w:rPr>
  </w:style>
  <w:style w:type="character" w:customStyle="1" w:styleId="HB-Paragraph-unnumberedCharChar">
    <w:name w:val="HB - Paragraph - unnumbered Char Char"/>
    <w:basedOn w:val="DefaultParagraphFont"/>
    <w:rsid w:val="001F4B2A"/>
    <w:rPr>
      <w:sz w:val="24"/>
      <w:lang w:val="en-AU" w:eastAsia="en-AU" w:bidi="ar-SA"/>
    </w:rPr>
  </w:style>
  <w:style w:type="paragraph" w:customStyle="1" w:styleId="HB-Paragraph-unnumbered">
    <w:name w:val="HB - Paragraph - unnumbered"/>
    <w:basedOn w:val="Normal"/>
    <w:rsid w:val="001F4B2A"/>
    <w:pPr>
      <w:ind w:left="851"/>
    </w:pPr>
  </w:style>
  <w:style w:type="paragraph" w:customStyle="1" w:styleId="HB-dotpoint">
    <w:name w:val="HB - dotpoint"/>
    <w:basedOn w:val="Normal"/>
    <w:rsid w:val="001F4B2A"/>
    <w:pPr>
      <w:numPr>
        <w:numId w:val="1"/>
      </w:numPr>
      <w:spacing w:before="180"/>
    </w:pPr>
  </w:style>
  <w:style w:type="paragraph" w:customStyle="1" w:styleId="HBTOC1">
    <w:name w:val="HBTOC1"/>
    <w:basedOn w:val="TOC1"/>
    <w:autoRedefine/>
    <w:rsid w:val="001F4B2A"/>
    <w:pPr>
      <w:tabs>
        <w:tab w:val="left" w:pos="720"/>
      </w:tabs>
      <w:spacing w:before="360"/>
      <w:ind w:left="1440" w:hanging="731"/>
    </w:pPr>
    <w:rPr>
      <w:caps/>
      <w:noProof/>
    </w:rPr>
  </w:style>
  <w:style w:type="paragraph" w:customStyle="1" w:styleId="HBTOC2">
    <w:name w:val="HBTOC2"/>
    <w:basedOn w:val="TOC2"/>
    <w:autoRedefine/>
    <w:rsid w:val="001F4B2A"/>
    <w:pPr>
      <w:tabs>
        <w:tab w:val="left" w:pos="1440"/>
        <w:tab w:val="right" w:leader="dot" w:pos="8301"/>
      </w:tabs>
      <w:ind w:left="1440" w:hanging="720"/>
    </w:pPr>
    <w:rPr>
      <w:smallCaps/>
      <w:noProof/>
    </w:rPr>
  </w:style>
  <w:style w:type="paragraph" w:customStyle="1" w:styleId="HBTOC3">
    <w:name w:val="HBTOC3"/>
    <w:basedOn w:val="TOC3"/>
    <w:autoRedefine/>
    <w:rsid w:val="001F4B2A"/>
    <w:pPr>
      <w:tabs>
        <w:tab w:val="right" w:pos="2268"/>
        <w:tab w:val="right" w:leader="dot" w:pos="8303"/>
      </w:tabs>
      <w:ind w:left="2160" w:hanging="720"/>
    </w:pPr>
    <w:rPr>
      <w:noProof/>
    </w:rPr>
  </w:style>
  <w:style w:type="paragraph" w:styleId="BalloonText">
    <w:name w:val="Balloon Text"/>
    <w:basedOn w:val="Normal"/>
    <w:link w:val="BalloonTextChar"/>
    <w:semiHidden/>
    <w:rsid w:val="001E477E"/>
    <w:rPr>
      <w:rFonts w:ascii="Tahoma" w:hAnsi="Tahoma" w:cs="Tahoma"/>
      <w:sz w:val="16"/>
      <w:szCs w:val="16"/>
    </w:rPr>
  </w:style>
  <w:style w:type="paragraph" w:customStyle="1" w:styleId="HB-Paragraph">
    <w:name w:val="HB - Paragraph"/>
    <w:basedOn w:val="Normal"/>
    <w:rsid w:val="001F4B2A"/>
    <w:pPr>
      <w:numPr>
        <w:ilvl w:val="2"/>
        <w:numId w:val="4"/>
      </w:numPr>
      <w:spacing w:before="120" w:after="120"/>
    </w:pPr>
  </w:style>
  <w:style w:type="character" w:customStyle="1" w:styleId="HB-ParagraphCharChar">
    <w:name w:val="HB - Paragraph Char Char"/>
    <w:basedOn w:val="DefaultParagraphFont"/>
    <w:rsid w:val="001F4B2A"/>
    <w:rPr>
      <w:sz w:val="24"/>
      <w:lang w:val="en-AU" w:eastAsia="en-AU" w:bidi="ar-SA"/>
    </w:rPr>
  </w:style>
  <w:style w:type="paragraph" w:customStyle="1" w:styleId="HB-Paragraph-alphpoint">
    <w:name w:val="HB - Paragraph - alph point"/>
    <w:basedOn w:val="Normal"/>
    <w:rsid w:val="001F4B2A"/>
    <w:pPr>
      <w:numPr>
        <w:numId w:val="3"/>
      </w:numPr>
      <w:spacing w:before="120"/>
    </w:pPr>
  </w:style>
  <w:style w:type="paragraph" w:customStyle="1" w:styleId="Indentedtext">
    <w:name w:val="Indented text"/>
    <w:basedOn w:val="Normal"/>
    <w:rsid w:val="001F4B2A"/>
    <w:pPr>
      <w:tabs>
        <w:tab w:val="left" w:pos="720"/>
      </w:tabs>
      <w:spacing w:before="0"/>
      <w:ind w:left="1440"/>
    </w:pPr>
  </w:style>
  <w:style w:type="character" w:styleId="Hyperlink">
    <w:name w:val="Hyperlink"/>
    <w:basedOn w:val="DefaultParagraphFont"/>
    <w:rsid w:val="001F4B2A"/>
    <w:rPr>
      <w:color w:val="0000FF"/>
      <w:u w:val="single"/>
    </w:rPr>
  </w:style>
  <w:style w:type="paragraph" w:styleId="Title">
    <w:name w:val="Title"/>
    <w:basedOn w:val="Normal"/>
    <w:link w:val="TitleChar"/>
    <w:qFormat/>
    <w:rsid w:val="001F4B2A"/>
    <w:pPr>
      <w:spacing w:before="0"/>
      <w:jc w:val="center"/>
    </w:pPr>
    <w:rPr>
      <w:b/>
      <w:sz w:val="36"/>
    </w:rPr>
  </w:style>
  <w:style w:type="paragraph" w:customStyle="1" w:styleId="HB-Table-Subpoint">
    <w:name w:val="HB - Table - Subpoint"/>
    <w:basedOn w:val="Normal"/>
    <w:rsid w:val="001F4B2A"/>
    <w:pPr>
      <w:numPr>
        <w:numId w:val="2"/>
      </w:numPr>
      <w:tabs>
        <w:tab w:val="clear" w:pos="360"/>
        <w:tab w:val="num" w:pos="993"/>
      </w:tabs>
      <w:spacing w:before="60" w:after="60"/>
      <w:ind w:left="993" w:hanging="426"/>
    </w:pPr>
  </w:style>
  <w:style w:type="paragraph" w:styleId="Header">
    <w:name w:val="header"/>
    <w:basedOn w:val="Normal"/>
    <w:link w:val="HeaderChar"/>
    <w:rsid w:val="001E477E"/>
    <w:pPr>
      <w:tabs>
        <w:tab w:val="center" w:pos="4153"/>
        <w:tab w:val="right" w:pos="8306"/>
      </w:tabs>
    </w:pPr>
  </w:style>
  <w:style w:type="paragraph" w:styleId="NormalWeb">
    <w:name w:val="Normal (Web)"/>
    <w:basedOn w:val="Normal"/>
    <w:uiPriority w:val="99"/>
    <w:rsid w:val="001E477E"/>
    <w:pPr>
      <w:spacing w:before="100" w:beforeAutospacing="1" w:after="100" w:afterAutospacing="1"/>
      <w:ind w:left="300"/>
    </w:pPr>
    <w:rPr>
      <w:szCs w:val="24"/>
    </w:rPr>
  </w:style>
  <w:style w:type="character" w:styleId="Strong">
    <w:name w:val="Strong"/>
    <w:basedOn w:val="DefaultParagraphFont"/>
    <w:qFormat/>
    <w:rsid w:val="001F4B2A"/>
    <w:rPr>
      <w:b/>
      <w:bCs/>
    </w:rPr>
  </w:style>
  <w:style w:type="paragraph" w:customStyle="1" w:styleId="P1">
    <w:name w:val="P1"/>
    <w:aliases w:val="(a)"/>
    <w:basedOn w:val="Normal"/>
    <w:rsid w:val="001F4B2A"/>
    <w:pPr>
      <w:tabs>
        <w:tab w:val="right" w:pos="1191"/>
      </w:tabs>
      <w:spacing w:before="60" w:line="260" w:lineRule="exact"/>
      <w:ind w:left="1418" w:hanging="1418"/>
      <w:jc w:val="both"/>
    </w:pPr>
    <w:rPr>
      <w:szCs w:val="24"/>
      <w:lang w:eastAsia="en-US"/>
    </w:rPr>
  </w:style>
  <w:style w:type="character" w:styleId="CommentReference">
    <w:name w:val="annotation reference"/>
    <w:basedOn w:val="DefaultParagraphFont"/>
    <w:rsid w:val="00DB7610"/>
    <w:rPr>
      <w:sz w:val="16"/>
      <w:szCs w:val="16"/>
    </w:rPr>
  </w:style>
  <w:style w:type="paragraph" w:styleId="CommentText">
    <w:name w:val="annotation text"/>
    <w:basedOn w:val="Normal"/>
    <w:link w:val="CommentTextChar"/>
    <w:rsid w:val="00DB7610"/>
    <w:rPr>
      <w:sz w:val="20"/>
    </w:rPr>
  </w:style>
  <w:style w:type="paragraph" w:styleId="CommentSubject">
    <w:name w:val="annotation subject"/>
    <w:basedOn w:val="CommentText"/>
    <w:next w:val="CommentText"/>
    <w:link w:val="CommentSubjectChar"/>
    <w:semiHidden/>
    <w:rsid w:val="001E477E"/>
    <w:rPr>
      <w:b/>
      <w:bCs/>
    </w:rPr>
  </w:style>
  <w:style w:type="character" w:styleId="PageNumber">
    <w:name w:val="page number"/>
    <w:basedOn w:val="DefaultParagraphFont"/>
    <w:rsid w:val="008F0BEC"/>
  </w:style>
  <w:style w:type="paragraph" w:customStyle="1" w:styleId="NumberList">
    <w:name w:val="Number List"/>
    <w:basedOn w:val="Normal"/>
    <w:rsid w:val="001E477E"/>
    <w:pPr>
      <w:tabs>
        <w:tab w:val="num" w:pos="1778"/>
        <w:tab w:val="left" w:pos="1985"/>
      </w:tabs>
      <w:spacing w:line="240" w:lineRule="atLeast"/>
      <w:ind w:left="1418"/>
    </w:pPr>
    <w:rPr>
      <w:szCs w:val="24"/>
      <w:lang w:eastAsia="en-US"/>
    </w:rPr>
  </w:style>
  <w:style w:type="paragraph" w:customStyle="1" w:styleId="NumberListSub">
    <w:name w:val="Number List Sub"/>
    <w:basedOn w:val="NumberList"/>
    <w:rsid w:val="00C406AE"/>
    <w:pPr>
      <w:tabs>
        <w:tab w:val="clear" w:pos="1778"/>
        <w:tab w:val="num" w:pos="1985"/>
        <w:tab w:val="left" w:pos="2552"/>
      </w:tabs>
      <w:ind w:left="1985" w:hanging="567"/>
    </w:pPr>
  </w:style>
  <w:style w:type="character" w:customStyle="1" w:styleId="FooterChar">
    <w:name w:val="Footer Char"/>
    <w:basedOn w:val="DefaultParagraphFont"/>
    <w:link w:val="Footer"/>
    <w:uiPriority w:val="99"/>
    <w:locked/>
    <w:rsid w:val="00E06298"/>
    <w:rPr>
      <w:sz w:val="24"/>
      <w:lang w:val="en-AU" w:eastAsia="en-AU" w:bidi="ar-SA"/>
    </w:rPr>
  </w:style>
  <w:style w:type="paragraph" w:styleId="ListParagraph">
    <w:name w:val="List Paragraph"/>
    <w:aliases w:val="List Paragraph1,List Paragraph11,NFP GP Bulleted List,Recommendation"/>
    <w:basedOn w:val="Normal"/>
    <w:link w:val="ListParagraphChar"/>
    <w:uiPriority w:val="34"/>
    <w:qFormat/>
    <w:rsid w:val="00E06298"/>
    <w:pPr>
      <w:spacing w:before="0"/>
      <w:ind w:left="720"/>
      <w:contextualSpacing/>
    </w:pPr>
    <w:rPr>
      <w:szCs w:val="24"/>
    </w:rPr>
  </w:style>
  <w:style w:type="character" w:customStyle="1" w:styleId="CommentTextChar">
    <w:name w:val="Comment Text Char"/>
    <w:basedOn w:val="DefaultParagraphFont"/>
    <w:link w:val="CommentText"/>
    <w:locked/>
    <w:rsid w:val="00E06298"/>
    <w:rPr>
      <w:lang w:val="en-AU" w:eastAsia="en-AU" w:bidi="ar-SA"/>
    </w:rPr>
  </w:style>
  <w:style w:type="character" w:customStyle="1" w:styleId="Heading1Char">
    <w:name w:val="Heading 1 Char"/>
    <w:basedOn w:val="DefaultParagraphFont"/>
    <w:link w:val="Heading1"/>
    <w:locked/>
    <w:rsid w:val="001E477E"/>
    <w:rPr>
      <w:b/>
      <w:caps/>
      <w:sz w:val="24"/>
    </w:rPr>
  </w:style>
  <w:style w:type="character" w:customStyle="1" w:styleId="Heading2Char">
    <w:name w:val="Heading 2 Char"/>
    <w:basedOn w:val="DefaultParagraphFont"/>
    <w:link w:val="Heading2"/>
    <w:locked/>
    <w:rsid w:val="001E477E"/>
    <w:rPr>
      <w:b/>
      <w:sz w:val="24"/>
    </w:rPr>
  </w:style>
  <w:style w:type="character" w:customStyle="1" w:styleId="Heading3Char">
    <w:name w:val="Heading 3 Char"/>
    <w:basedOn w:val="DefaultParagraphFont"/>
    <w:link w:val="Heading3"/>
    <w:semiHidden/>
    <w:locked/>
    <w:rsid w:val="001E477E"/>
    <w:rPr>
      <w:b/>
      <w:i/>
      <w:sz w:val="24"/>
      <w:lang w:val="en-AU" w:eastAsia="en-AU" w:bidi="ar-SA"/>
    </w:rPr>
  </w:style>
  <w:style w:type="character" w:customStyle="1" w:styleId="Heading4Char">
    <w:name w:val="Heading 4 Char"/>
    <w:basedOn w:val="DefaultParagraphFont"/>
    <w:link w:val="Heading4"/>
    <w:semiHidden/>
    <w:locked/>
    <w:rsid w:val="001E477E"/>
    <w:rPr>
      <w:sz w:val="24"/>
      <w:lang w:val="en-AU" w:eastAsia="en-AU" w:bidi="ar-SA"/>
    </w:rPr>
  </w:style>
  <w:style w:type="character" w:customStyle="1" w:styleId="Heading5Char">
    <w:name w:val="Heading 5 Char"/>
    <w:basedOn w:val="DefaultParagraphFont"/>
    <w:link w:val="Heading5"/>
    <w:semiHidden/>
    <w:locked/>
    <w:rsid w:val="001E477E"/>
    <w:rPr>
      <w:b/>
      <w:sz w:val="24"/>
      <w:lang w:val="en-AU" w:eastAsia="en-AU" w:bidi="ar-SA"/>
    </w:rPr>
  </w:style>
  <w:style w:type="character" w:customStyle="1" w:styleId="Heading6Char">
    <w:name w:val="Heading 6 Char"/>
    <w:basedOn w:val="DefaultParagraphFont"/>
    <w:link w:val="Heading6"/>
    <w:semiHidden/>
    <w:locked/>
    <w:rsid w:val="001E477E"/>
    <w:rPr>
      <w:sz w:val="24"/>
      <w:u w:val="single"/>
      <w:lang w:val="en-AU" w:eastAsia="en-AU" w:bidi="ar-SA"/>
    </w:rPr>
  </w:style>
  <w:style w:type="character" w:customStyle="1" w:styleId="Heading7Char">
    <w:name w:val="Heading 7 Char"/>
    <w:basedOn w:val="DefaultParagraphFont"/>
    <w:link w:val="Heading7"/>
    <w:semiHidden/>
    <w:locked/>
    <w:rsid w:val="001E477E"/>
    <w:rPr>
      <w:sz w:val="24"/>
      <w:lang w:val="en-AU" w:eastAsia="en-AU" w:bidi="ar-SA"/>
    </w:rPr>
  </w:style>
  <w:style w:type="character" w:customStyle="1" w:styleId="Heading8Char">
    <w:name w:val="Heading 8 Char"/>
    <w:basedOn w:val="DefaultParagraphFont"/>
    <w:link w:val="Heading8"/>
    <w:semiHidden/>
    <w:locked/>
    <w:rsid w:val="001E477E"/>
    <w:rPr>
      <w:sz w:val="24"/>
      <w:lang w:val="en-AU" w:eastAsia="en-AU" w:bidi="ar-SA"/>
    </w:rPr>
  </w:style>
  <w:style w:type="character" w:customStyle="1" w:styleId="Heading9Char">
    <w:name w:val="Heading 9 Char"/>
    <w:basedOn w:val="DefaultParagraphFont"/>
    <w:link w:val="Heading9"/>
    <w:semiHidden/>
    <w:locked/>
    <w:rsid w:val="001E477E"/>
    <w:rPr>
      <w:sz w:val="24"/>
      <w:lang w:val="en-AU" w:eastAsia="en-AU" w:bidi="ar-SA"/>
    </w:rPr>
  </w:style>
  <w:style w:type="paragraph" w:customStyle="1" w:styleId="Style">
    <w:name w:val="Style"/>
    <w:basedOn w:val="Normal"/>
    <w:rsid w:val="001E477E"/>
    <w:pPr>
      <w:spacing w:before="0"/>
    </w:pPr>
    <w:rPr>
      <w:rFonts w:ascii="Arial" w:hAnsi="Arial"/>
      <w:sz w:val="22"/>
      <w:lang w:eastAsia="en-US"/>
    </w:rPr>
  </w:style>
  <w:style w:type="character" w:customStyle="1" w:styleId="BalloonTextChar">
    <w:name w:val="Balloon Text Char"/>
    <w:basedOn w:val="DefaultParagraphFont"/>
    <w:link w:val="BalloonText"/>
    <w:semiHidden/>
    <w:locked/>
    <w:rsid w:val="001E477E"/>
    <w:rPr>
      <w:rFonts w:ascii="Tahoma" w:hAnsi="Tahoma" w:cs="Tahoma"/>
      <w:sz w:val="16"/>
      <w:szCs w:val="16"/>
      <w:lang w:val="en-AU" w:eastAsia="en-AU" w:bidi="ar-SA"/>
    </w:rPr>
  </w:style>
  <w:style w:type="character" w:customStyle="1" w:styleId="CommentSubjectChar">
    <w:name w:val="Comment Subject Char"/>
    <w:basedOn w:val="CommentTextChar"/>
    <w:link w:val="CommentSubject"/>
    <w:semiHidden/>
    <w:locked/>
    <w:rsid w:val="001E477E"/>
    <w:rPr>
      <w:b/>
      <w:bCs/>
      <w:lang w:val="en-AU" w:eastAsia="en-AU" w:bidi="ar-SA"/>
    </w:rPr>
  </w:style>
  <w:style w:type="character" w:customStyle="1" w:styleId="HeaderChar">
    <w:name w:val="Header Char"/>
    <w:basedOn w:val="DefaultParagraphFont"/>
    <w:link w:val="Header"/>
    <w:locked/>
    <w:rsid w:val="001E477E"/>
    <w:rPr>
      <w:sz w:val="24"/>
      <w:lang w:val="en-AU" w:eastAsia="en-AU" w:bidi="ar-SA"/>
    </w:rPr>
  </w:style>
  <w:style w:type="character" w:customStyle="1" w:styleId="DocumentMapChar">
    <w:name w:val="Document Map Char"/>
    <w:basedOn w:val="DefaultParagraphFont"/>
    <w:link w:val="DocumentMap"/>
    <w:semiHidden/>
    <w:locked/>
    <w:rsid w:val="001E477E"/>
    <w:rPr>
      <w:rFonts w:ascii="Tahoma" w:hAnsi="Tahoma" w:cs="Tahoma"/>
      <w:lang w:val="en-AU" w:eastAsia="en-AU" w:bidi="ar-SA"/>
    </w:rPr>
  </w:style>
  <w:style w:type="character" w:customStyle="1" w:styleId="TitleChar">
    <w:name w:val="Title Char"/>
    <w:basedOn w:val="DefaultParagraphFont"/>
    <w:link w:val="Title"/>
    <w:locked/>
    <w:rsid w:val="001E477E"/>
    <w:rPr>
      <w:b/>
      <w:sz w:val="36"/>
      <w:lang w:val="en-AU" w:eastAsia="en-AU" w:bidi="ar-SA"/>
    </w:rPr>
  </w:style>
  <w:style w:type="paragraph" w:customStyle="1" w:styleId="msolistparagraph0">
    <w:name w:val="msolistparagraph"/>
    <w:basedOn w:val="Normal"/>
    <w:rsid w:val="00EA61BC"/>
    <w:pPr>
      <w:spacing w:before="0"/>
      <w:ind w:left="720"/>
    </w:pPr>
    <w:rPr>
      <w:szCs w:val="24"/>
    </w:rPr>
  </w:style>
  <w:style w:type="paragraph" w:customStyle="1" w:styleId="paragraph">
    <w:name w:val="paragraph"/>
    <w:aliases w:val="a"/>
    <w:basedOn w:val="Normal"/>
    <w:rsid w:val="00225B26"/>
    <w:pPr>
      <w:spacing w:before="100" w:beforeAutospacing="1" w:after="100" w:afterAutospacing="1"/>
    </w:pPr>
    <w:rPr>
      <w:szCs w:val="24"/>
    </w:rPr>
  </w:style>
  <w:style w:type="paragraph" w:customStyle="1" w:styleId="paragraphsub">
    <w:name w:val="paragraph(sub)"/>
    <w:aliases w:val="aa"/>
    <w:basedOn w:val="Normal"/>
    <w:rsid w:val="001E5BB6"/>
    <w:pPr>
      <w:tabs>
        <w:tab w:val="right" w:pos="1985"/>
      </w:tabs>
      <w:spacing w:before="40"/>
      <w:ind w:left="2098" w:hanging="2098"/>
    </w:pPr>
    <w:rPr>
      <w:sz w:val="22"/>
    </w:rPr>
  </w:style>
  <w:style w:type="paragraph" w:styleId="Revision">
    <w:name w:val="Revision"/>
    <w:hidden/>
    <w:uiPriority w:val="99"/>
    <w:semiHidden/>
    <w:rsid w:val="001906D7"/>
    <w:rPr>
      <w:sz w:val="24"/>
    </w:rPr>
  </w:style>
  <w:style w:type="paragraph" w:customStyle="1" w:styleId="Item">
    <w:name w:val="Item"/>
    <w:aliases w:val="i"/>
    <w:basedOn w:val="Normal"/>
    <w:next w:val="Normal"/>
    <w:rsid w:val="006F7FB9"/>
    <w:pPr>
      <w:keepLines/>
      <w:spacing w:before="80"/>
      <w:ind w:left="709"/>
    </w:pPr>
    <w:rPr>
      <w:sz w:val="22"/>
    </w:rPr>
  </w:style>
  <w:style w:type="paragraph" w:styleId="FootnoteText">
    <w:name w:val="footnote text"/>
    <w:basedOn w:val="Normal"/>
    <w:link w:val="FootnoteTextChar"/>
    <w:rsid w:val="009F20C2"/>
    <w:pPr>
      <w:spacing w:before="0"/>
    </w:pPr>
    <w:rPr>
      <w:sz w:val="20"/>
    </w:rPr>
  </w:style>
  <w:style w:type="character" w:customStyle="1" w:styleId="FootnoteTextChar">
    <w:name w:val="Footnote Text Char"/>
    <w:basedOn w:val="DefaultParagraphFont"/>
    <w:link w:val="FootnoteText"/>
    <w:rsid w:val="009F20C2"/>
  </w:style>
  <w:style w:type="character" w:styleId="FootnoteReference">
    <w:name w:val="footnote reference"/>
    <w:basedOn w:val="DefaultParagraphFont"/>
    <w:rsid w:val="009F20C2"/>
    <w:rPr>
      <w:vertAlign w:val="superscript"/>
    </w:rPr>
  </w:style>
  <w:style w:type="paragraph" w:styleId="BodyText">
    <w:name w:val="Body Text"/>
    <w:basedOn w:val="Normal"/>
    <w:link w:val="BodyTextChar"/>
    <w:uiPriority w:val="1"/>
    <w:qFormat/>
    <w:rsid w:val="00A85FD3"/>
    <w:pPr>
      <w:widowControl w:val="0"/>
      <w:spacing w:before="120"/>
      <w:ind w:left="972" w:hanging="855"/>
    </w:pPr>
    <w:rPr>
      <w:rFonts w:cstheme="minorBidi"/>
      <w:szCs w:val="24"/>
      <w:lang w:val="en-US" w:eastAsia="en-US"/>
    </w:rPr>
  </w:style>
  <w:style w:type="character" w:customStyle="1" w:styleId="BodyTextChar">
    <w:name w:val="Body Text Char"/>
    <w:basedOn w:val="DefaultParagraphFont"/>
    <w:link w:val="BodyText"/>
    <w:uiPriority w:val="1"/>
    <w:rsid w:val="00A85FD3"/>
    <w:rPr>
      <w:rFonts w:cstheme="minorBidi"/>
      <w:sz w:val="24"/>
      <w:szCs w:val="24"/>
      <w:lang w:val="en-US" w:eastAsia="en-US"/>
    </w:rPr>
  </w:style>
  <w:style w:type="character" w:customStyle="1" w:styleId="CharDivText">
    <w:name w:val="CharDivText"/>
    <w:basedOn w:val="DefaultParagraphFont"/>
    <w:qFormat/>
    <w:rsid w:val="00E21DFA"/>
  </w:style>
  <w:style w:type="paragraph" w:customStyle="1" w:styleId="ActHead3">
    <w:name w:val="ActHead 3"/>
    <w:aliases w:val="d"/>
    <w:basedOn w:val="Normal"/>
    <w:next w:val="Normal"/>
    <w:qFormat/>
    <w:rsid w:val="00E21DFA"/>
    <w:pPr>
      <w:keepNext/>
      <w:keepLines/>
      <w:ind w:left="1134" w:hanging="1134"/>
      <w:outlineLvl w:val="2"/>
    </w:pPr>
    <w:rPr>
      <w:b/>
      <w:kern w:val="28"/>
      <w:sz w:val="28"/>
    </w:rPr>
  </w:style>
  <w:style w:type="character" w:customStyle="1" w:styleId="CharDivNo">
    <w:name w:val="CharDivNo"/>
    <w:basedOn w:val="DefaultParagraphFont"/>
    <w:qFormat/>
    <w:rsid w:val="00E21DFA"/>
  </w:style>
  <w:style w:type="table" w:styleId="TableGrid">
    <w:name w:val="Table Grid"/>
    <w:basedOn w:val="TableNormal"/>
    <w:uiPriority w:val="39"/>
    <w:rsid w:val="003A40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ectno">
    <w:name w:val="CharSectno"/>
    <w:basedOn w:val="DefaultParagraphFont"/>
    <w:qFormat/>
    <w:rsid w:val="008F3C38"/>
  </w:style>
  <w:style w:type="paragraph" w:customStyle="1" w:styleId="CTA1ai">
    <w:name w:val="CTA 1(a)(i)"/>
    <w:basedOn w:val="Normal"/>
    <w:rsid w:val="008F3C38"/>
    <w:pPr>
      <w:tabs>
        <w:tab w:val="right" w:pos="1004"/>
      </w:tabs>
      <w:spacing w:before="40" w:line="240" w:lineRule="atLeast"/>
      <w:ind w:left="1253" w:right="0" w:hanging="1253"/>
    </w:pPr>
    <w:rPr>
      <w:sz w:val="20"/>
    </w:rPr>
  </w:style>
  <w:style w:type="paragraph" w:customStyle="1" w:styleId="BodyNum">
    <w:name w:val="BodyNum"/>
    <w:aliases w:val="b1"/>
    <w:basedOn w:val="Normal"/>
    <w:rsid w:val="008F3C38"/>
    <w:pPr>
      <w:spacing w:before="240" w:line="240" w:lineRule="auto"/>
      <w:ind w:right="0"/>
    </w:pPr>
  </w:style>
  <w:style w:type="numbering" w:customStyle="1" w:styleId="OPCBodyList">
    <w:name w:val="OPCBodyList"/>
    <w:uiPriority w:val="99"/>
    <w:rsid w:val="008F3C38"/>
    <w:pPr>
      <w:numPr>
        <w:numId w:val="8"/>
      </w:numPr>
    </w:pPr>
  </w:style>
  <w:style w:type="character" w:customStyle="1" w:styleId="ListParagraphChar">
    <w:name w:val="List Paragraph Char"/>
    <w:aliases w:val="List Paragraph1 Char,List Paragraph11 Char,NFP GP Bulleted List Char,Recommendation Char"/>
    <w:basedOn w:val="DefaultParagraphFont"/>
    <w:link w:val="ListParagraph"/>
    <w:uiPriority w:val="34"/>
    <w:locked/>
    <w:rsid w:val="00064E79"/>
    <w:rPr>
      <w:sz w:val="24"/>
      <w:szCs w:val="24"/>
    </w:rPr>
  </w:style>
  <w:style w:type="character" w:styleId="FollowedHyperlink">
    <w:name w:val="FollowedHyperlink"/>
    <w:basedOn w:val="DefaultParagraphFont"/>
    <w:semiHidden/>
    <w:unhideWhenUsed/>
    <w:rsid w:val="005943FF"/>
    <w:rPr>
      <w:color w:val="800080" w:themeColor="followedHyperlink"/>
      <w:u w:val="single"/>
    </w:rPr>
  </w:style>
  <w:style w:type="paragraph" w:styleId="PlainText">
    <w:name w:val="Plain Text"/>
    <w:basedOn w:val="Normal"/>
    <w:link w:val="PlainTextChar"/>
    <w:uiPriority w:val="99"/>
    <w:unhideWhenUsed/>
    <w:rsid w:val="004A1775"/>
    <w:pPr>
      <w:spacing w:before="0" w:line="240" w:lineRule="auto"/>
      <w:ind w:right="0"/>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4A1775"/>
    <w:rPr>
      <w:rFonts w:ascii="Consolas" w:eastAsia="Calibr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5985">
      <w:bodyDiv w:val="1"/>
      <w:marLeft w:val="0"/>
      <w:marRight w:val="0"/>
      <w:marTop w:val="0"/>
      <w:marBottom w:val="0"/>
      <w:divBdr>
        <w:top w:val="none" w:sz="0" w:space="0" w:color="auto"/>
        <w:left w:val="none" w:sz="0" w:space="0" w:color="auto"/>
        <w:bottom w:val="none" w:sz="0" w:space="0" w:color="auto"/>
        <w:right w:val="none" w:sz="0" w:space="0" w:color="auto"/>
      </w:divBdr>
    </w:div>
    <w:div w:id="120269892">
      <w:bodyDiv w:val="1"/>
      <w:marLeft w:val="0"/>
      <w:marRight w:val="0"/>
      <w:marTop w:val="0"/>
      <w:marBottom w:val="0"/>
      <w:divBdr>
        <w:top w:val="none" w:sz="0" w:space="0" w:color="auto"/>
        <w:left w:val="none" w:sz="0" w:space="0" w:color="auto"/>
        <w:bottom w:val="none" w:sz="0" w:space="0" w:color="auto"/>
        <w:right w:val="none" w:sz="0" w:space="0" w:color="auto"/>
      </w:divBdr>
    </w:div>
    <w:div w:id="164782112">
      <w:bodyDiv w:val="1"/>
      <w:marLeft w:val="0"/>
      <w:marRight w:val="0"/>
      <w:marTop w:val="0"/>
      <w:marBottom w:val="0"/>
      <w:divBdr>
        <w:top w:val="none" w:sz="0" w:space="0" w:color="auto"/>
        <w:left w:val="none" w:sz="0" w:space="0" w:color="auto"/>
        <w:bottom w:val="none" w:sz="0" w:space="0" w:color="auto"/>
        <w:right w:val="none" w:sz="0" w:space="0" w:color="auto"/>
      </w:divBdr>
    </w:div>
    <w:div w:id="275210720">
      <w:bodyDiv w:val="1"/>
      <w:marLeft w:val="0"/>
      <w:marRight w:val="0"/>
      <w:marTop w:val="0"/>
      <w:marBottom w:val="0"/>
      <w:divBdr>
        <w:top w:val="none" w:sz="0" w:space="0" w:color="auto"/>
        <w:left w:val="none" w:sz="0" w:space="0" w:color="auto"/>
        <w:bottom w:val="none" w:sz="0" w:space="0" w:color="auto"/>
        <w:right w:val="none" w:sz="0" w:space="0" w:color="auto"/>
      </w:divBdr>
      <w:divsChild>
        <w:div w:id="1019115285">
          <w:marLeft w:val="0"/>
          <w:marRight w:val="0"/>
          <w:marTop w:val="0"/>
          <w:marBottom w:val="0"/>
          <w:divBdr>
            <w:top w:val="none" w:sz="0" w:space="0" w:color="auto"/>
            <w:left w:val="none" w:sz="0" w:space="0" w:color="auto"/>
            <w:bottom w:val="none" w:sz="0" w:space="0" w:color="auto"/>
            <w:right w:val="none" w:sz="0" w:space="0" w:color="auto"/>
          </w:divBdr>
          <w:divsChild>
            <w:div w:id="2013992913">
              <w:marLeft w:val="0"/>
              <w:marRight w:val="0"/>
              <w:marTop w:val="0"/>
              <w:marBottom w:val="0"/>
              <w:divBdr>
                <w:top w:val="none" w:sz="0" w:space="0" w:color="auto"/>
                <w:left w:val="none" w:sz="0" w:space="0" w:color="auto"/>
                <w:bottom w:val="none" w:sz="0" w:space="0" w:color="auto"/>
                <w:right w:val="none" w:sz="0" w:space="0" w:color="auto"/>
              </w:divBdr>
              <w:divsChild>
                <w:div w:id="350035686">
                  <w:marLeft w:val="0"/>
                  <w:marRight w:val="0"/>
                  <w:marTop w:val="0"/>
                  <w:marBottom w:val="0"/>
                  <w:divBdr>
                    <w:top w:val="none" w:sz="0" w:space="0" w:color="auto"/>
                    <w:left w:val="none" w:sz="0" w:space="0" w:color="auto"/>
                    <w:bottom w:val="none" w:sz="0" w:space="0" w:color="auto"/>
                    <w:right w:val="none" w:sz="0" w:space="0" w:color="auto"/>
                  </w:divBdr>
                  <w:divsChild>
                    <w:div w:id="964695279">
                      <w:marLeft w:val="0"/>
                      <w:marRight w:val="0"/>
                      <w:marTop w:val="0"/>
                      <w:marBottom w:val="0"/>
                      <w:divBdr>
                        <w:top w:val="none" w:sz="0" w:space="0" w:color="auto"/>
                        <w:left w:val="none" w:sz="0" w:space="0" w:color="auto"/>
                        <w:bottom w:val="none" w:sz="0" w:space="0" w:color="auto"/>
                        <w:right w:val="none" w:sz="0" w:space="0" w:color="auto"/>
                      </w:divBdr>
                      <w:divsChild>
                        <w:div w:id="1867215561">
                          <w:marLeft w:val="0"/>
                          <w:marRight w:val="0"/>
                          <w:marTop w:val="0"/>
                          <w:marBottom w:val="0"/>
                          <w:divBdr>
                            <w:top w:val="single" w:sz="6" w:space="0" w:color="828282"/>
                            <w:left w:val="single" w:sz="6" w:space="0" w:color="828282"/>
                            <w:bottom w:val="single" w:sz="6" w:space="0" w:color="828282"/>
                            <w:right w:val="single" w:sz="6" w:space="0" w:color="828282"/>
                          </w:divBdr>
                          <w:divsChild>
                            <w:div w:id="1174297069">
                              <w:marLeft w:val="0"/>
                              <w:marRight w:val="0"/>
                              <w:marTop w:val="0"/>
                              <w:marBottom w:val="0"/>
                              <w:divBdr>
                                <w:top w:val="none" w:sz="0" w:space="0" w:color="auto"/>
                                <w:left w:val="none" w:sz="0" w:space="0" w:color="auto"/>
                                <w:bottom w:val="none" w:sz="0" w:space="0" w:color="auto"/>
                                <w:right w:val="none" w:sz="0" w:space="0" w:color="auto"/>
                              </w:divBdr>
                              <w:divsChild>
                                <w:div w:id="977078234">
                                  <w:marLeft w:val="0"/>
                                  <w:marRight w:val="0"/>
                                  <w:marTop w:val="0"/>
                                  <w:marBottom w:val="0"/>
                                  <w:divBdr>
                                    <w:top w:val="none" w:sz="0" w:space="0" w:color="auto"/>
                                    <w:left w:val="none" w:sz="0" w:space="0" w:color="auto"/>
                                    <w:bottom w:val="none" w:sz="0" w:space="0" w:color="auto"/>
                                    <w:right w:val="none" w:sz="0" w:space="0" w:color="auto"/>
                                  </w:divBdr>
                                  <w:divsChild>
                                    <w:div w:id="228157599">
                                      <w:marLeft w:val="0"/>
                                      <w:marRight w:val="0"/>
                                      <w:marTop w:val="0"/>
                                      <w:marBottom w:val="0"/>
                                      <w:divBdr>
                                        <w:top w:val="none" w:sz="0" w:space="0" w:color="auto"/>
                                        <w:left w:val="none" w:sz="0" w:space="0" w:color="auto"/>
                                        <w:bottom w:val="none" w:sz="0" w:space="0" w:color="auto"/>
                                        <w:right w:val="none" w:sz="0" w:space="0" w:color="auto"/>
                                      </w:divBdr>
                                      <w:divsChild>
                                        <w:div w:id="2091922309">
                                          <w:marLeft w:val="0"/>
                                          <w:marRight w:val="0"/>
                                          <w:marTop w:val="0"/>
                                          <w:marBottom w:val="0"/>
                                          <w:divBdr>
                                            <w:top w:val="none" w:sz="0" w:space="0" w:color="auto"/>
                                            <w:left w:val="none" w:sz="0" w:space="0" w:color="auto"/>
                                            <w:bottom w:val="none" w:sz="0" w:space="0" w:color="auto"/>
                                            <w:right w:val="none" w:sz="0" w:space="0" w:color="auto"/>
                                          </w:divBdr>
                                          <w:divsChild>
                                            <w:div w:id="2026901278">
                                              <w:marLeft w:val="0"/>
                                              <w:marRight w:val="0"/>
                                              <w:marTop w:val="0"/>
                                              <w:marBottom w:val="0"/>
                                              <w:divBdr>
                                                <w:top w:val="none" w:sz="0" w:space="0" w:color="auto"/>
                                                <w:left w:val="none" w:sz="0" w:space="0" w:color="auto"/>
                                                <w:bottom w:val="none" w:sz="0" w:space="0" w:color="auto"/>
                                                <w:right w:val="none" w:sz="0" w:space="0" w:color="auto"/>
                                              </w:divBdr>
                                              <w:divsChild>
                                                <w:div w:id="834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9066777">
      <w:bodyDiv w:val="1"/>
      <w:marLeft w:val="0"/>
      <w:marRight w:val="0"/>
      <w:marTop w:val="0"/>
      <w:marBottom w:val="0"/>
      <w:divBdr>
        <w:top w:val="none" w:sz="0" w:space="0" w:color="auto"/>
        <w:left w:val="none" w:sz="0" w:space="0" w:color="auto"/>
        <w:bottom w:val="none" w:sz="0" w:space="0" w:color="auto"/>
        <w:right w:val="none" w:sz="0" w:space="0" w:color="auto"/>
      </w:divBdr>
      <w:divsChild>
        <w:div w:id="302545612">
          <w:marLeft w:val="0"/>
          <w:marRight w:val="0"/>
          <w:marTop w:val="0"/>
          <w:marBottom w:val="0"/>
          <w:divBdr>
            <w:top w:val="none" w:sz="0" w:space="0" w:color="auto"/>
            <w:left w:val="none" w:sz="0" w:space="0" w:color="auto"/>
            <w:bottom w:val="none" w:sz="0" w:space="0" w:color="auto"/>
            <w:right w:val="none" w:sz="0" w:space="0" w:color="auto"/>
          </w:divBdr>
          <w:divsChild>
            <w:div w:id="797996648">
              <w:marLeft w:val="0"/>
              <w:marRight w:val="0"/>
              <w:marTop w:val="0"/>
              <w:marBottom w:val="0"/>
              <w:divBdr>
                <w:top w:val="none" w:sz="0" w:space="0" w:color="auto"/>
                <w:left w:val="none" w:sz="0" w:space="0" w:color="auto"/>
                <w:bottom w:val="none" w:sz="0" w:space="0" w:color="auto"/>
                <w:right w:val="none" w:sz="0" w:space="0" w:color="auto"/>
              </w:divBdr>
              <w:divsChild>
                <w:div w:id="2127118552">
                  <w:marLeft w:val="0"/>
                  <w:marRight w:val="0"/>
                  <w:marTop w:val="0"/>
                  <w:marBottom w:val="0"/>
                  <w:divBdr>
                    <w:top w:val="none" w:sz="0" w:space="0" w:color="auto"/>
                    <w:left w:val="none" w:sz="0" w:space="0" w:color="auto"/>
                    <w:bottom w:val="none" w:sz="0" w:space="0" w:color="auto"/>
                    <w:right w:val="none" w:sz="0" w:space="0" w:color="auto"/>
                  </w:divBdr>
                  <w:divsChild>
                    <w:div w:id="1618023792">
                      <w:marLeft w:val="0"/>
                      <w:marRight w:val="0"/>
                      <w:marTop w:val="0"/>
                      <w:marBottom w:val="0"/>
                      <w:divBdr>
                        <w:top w:val="none" w:sz="0" w:space="0" w:color="auto"/>
                        <w:left w:val="none" w:sz="0" w:space="0" w:color="auto"/>
                        <w:bottom w:val="none" w:sz="0" w:space="0" w:color="auto"/>
                        <w:right w:val="none" w:sz="0" w:space="0" w:color="auto"/>
                      </w:divBdr>
                      <w:divsChild>
                        <w:div w:id="1421441215">
                          <w:marLeft w:val="0"/>
                          <w:marRight w:val="0"/>
                          <w:marTop w:val="0"/>
                          <w:marBottom w:val="0"/>
                          <w:divBdr>
                            <w:top w:val="none" w:sz="0" w:space="0" w:color="auto"/>
                            <w:left w:val="none" w:sz="0" w:space="0" w:color="auto"/>
                            <w:bottom w:val="none" w:sz="0" w:space="0" w:color="auto"/>
                            <w:right w:val="none" w:sz="0" w:space="0" w:color="auto"/>
                          </w:divBdr>
                          <w:divsChild>
                            <w:div w:id="1365136278">
                              <w:marLeft w:val="0"/>
                              <w:marRight w:val="0"/>
                              <w:marTop w:val="0"/>
                              <w:marBottom w:val="0"/>
                              <w:divBdr>
                                <w:top w:val="none" w:sz="0" w:space="0" w:color="auto"/>
                                <w:left w:val="none" w:sz="0" w:space="0" w:color="auto"/>
                                <w:bottom w:val="none" w:sz="0" w:space="0" w:color="auto"/>
                                <w:right w:val="none" w:sz="0" w:space="0" w:color="auto"/>
                              </w:divBdr>
                              <w:divsChild>
                                <w:div w:id="23019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795001">
      <w:bodyDiv w:val="1"/>
      <w:marLeft w:val="0"/>
      <w:marRight w:val="0"/>
      <w:marTop w:val="0"/>
      <w:marBottom w:val="0"/>
      <w:divBdr>
        <w:top w:val="none" w:sz="0" w:space="0" w:color="auto"/>
        <w:left w:val="none" w:sz="0" w:space="0" w:color="auto"/>
        <w:bottom w:val="none" w:sz="0" w:space="0" w:color="auto"/>
        <w:right w:val="none" w:sz="0" w:space="0" w:color="auto"/>
      </w:divBdr>
    </w:div>
    <w:div w:id="480738450">
      <w:bodyDiv w:val="1"/>
      <w:marLeft w:val="0"/>
      <w:marRight w:val="0"/>
      <w:marTop w:val="0"/>
      <w:marBottom w:val="0"/>
      <w:divBdr>
        <w:top w:val="none" w:sz="0" w:space="0" w:color="auto"/>
        <w:left w:val="none" w:sz="0" w:space="0" w:color="auto"/>
        <w:bottom w:val="none" w:sz="0" w:space="0" w:color="auto"/>
        <w:right w:val="none" w:sz="0" w:space="0" w:color="auto"/>
      </w:divBdr>
    </w:div>
    <w:div w:id="525796075">
      <w:bodyDiv w:val="1"/>
      <w:marLeft w:val="0"/>
      <w:marRight w:val="0"/>
      <w:marTop w:val="0"/>
      <w:marBottom w:val="0"/>
      <w:divBdr>
        <w:top w:val="none" w:sz="0" w:space="0" w:color="auto"/>
        <w:left w:val="none" w:sz="0" w:space="0" w:color="auto"/>
        <w:bottom w:val="none" w:sz="0" w:space="0" w:color="auto"/>
        <w:right w:val="none" w:sz="0" w:space="0" w:color="auto"/>
      </w:divBdr>
    </w:div>
    <w:div w:id="798038829">
      <w:bodyDiv w:val="1"/>
      <w:marLeft w:val="0"/>
      <w:marRight w:val="0"/>
      <w:marTop w:val="0"/>
      <w:marBottom w:val="0"/>
      <w:divBdr>
        <w:top w:val="none" w:sz="0" w:space="0" w:color="auto"/>
        <w:left w:val="none" w:sz="0" w:space="0" w:color="auto"/>
        <w:bottom w:val="none" w:sz="0" w:space="0" w:color="auto"/>
        <w:right w:val="none" w:sz="0" w:space="0" w:color="auto"/>
      </w:divBdr>
    </w:div>
    <w:div w:id="857155125">
      <w:bodyDiv w:val="1"/>
      <w:marLeft w:val="0"/>
      <w:marRight w:val="0"/>
      <w:marTop w:val="0"/>
      <w:marBottom w:val="0"/>
      <w:divBdr>
        <w:top w:val="none" w:sz="0" w:space="0" w:color="auto"/>
        <w:left w:val="none" w:sz="0" w:space="0" w:color="auto"/>
        <w:bottom w:val="none" w:sz="0" w:space="0" w:color="auto"/>
        <w:right w:val="none" w:sz="0" w:space="0" w:color="auto"/>
      </w:divBdr>
    </w:div>
    <w:div w:id="948509711">
      <w:bodyDiv w:val="1"/>
      <w:marLeft w:val="0"/>
      <w:marRight w:val="0"/>
      <w:marTop w:val="0"/>
      <w:marBottom w:val="0"/>
      <w:divBdr>
        <w:top w:val="none" w:sz="0" w:space="0" w:color="auto"/>
        <w:left w:val="none" w:sz="0" w:space="0" w:color="auto"/>
        <w:bottom w:val="none" w:sz="0" w:space="0" w:color="auto"/>
        <w:right w:val="none" w:sz="0" w:space="0" w:color="auto"/>
      </w:divBdr>
    </w:div>
    <w:div w:id="1207645764">
      <w:bodyDiv w:val="1"/>
      <w:marLeft w:val="0"/>
      <w:marRight w:val="0"/>
      <w:marTop w:val="0"/>
      <w:marBottom w:val="0"/>
      <w:divBdr>
        <w:top w:val="none" w:sz="0" w:space="0" w:color="auto"/>
        <w:left w:val="none" w:sz="0" w:space="0" w:color="auto"/>
        <w:bottom w:val="none" w:sz="0" w:space="0" w:color="auto"/>
        <w:right w:val="none" w:sz="0" w:space="0" w:color="auto"/>
      </w:divBdr>
    </w:div>
    <w:div w:id="1300652198">
      <w:bodyDiv w:val="1"/>
      <w:marLeft w:val="0"/>
      <w:marRight w:val="0"/>
      <w:marTop w:val="0"/>
      <w:marBottom w:val="0"/>
      <w:divBdr>
        <w:top w:val="none" w:sz="0" w:space="0" w:color="auto"/>
        <w:left w:val="none" w:sz="0" w:space="0" w:color="auto"/>
        <w:bottom w:val="none" w:sz="0" w:space="0" w:color="auto"/>
        <w:right w:val="none" w:sz="0" w:space="0" w:color="auto"/>
      </w:divBdr>
    </w:div>
    <w:div w:id="1638605529">
      <w:bodyDiv w:val="1"/>
      <w:marLeft w:val="0"/>
      <w:marRight w:val="0"/>
      <w:marTop w:val="0"/>
      <w:marBottom w:val="0"/>
      <w:divBdr>
        <w:top w:val="none" w:sz="0" w:space="0" w:color="auto"/>
        <w:left w:val="none" w:sz="0" w:space="0" w:color="auto"/>
        <w:bottom w:val="none" w:sz="0" w:space="0" w:color="auto"/>
        <w:right w:val="none" w:sz="0" w:space="0" w:color="auto"/>
      </w:divBdr>
    </w:div>
    <w:div w:id="1689598676">
      <w:bodyDiv w:val="1"/>
      <w:marLeft w:val="0"/>
      <w:marRight w:val="0"/>
      <w:marTop w:val="0"/>
      <w:marBottom w:val="0"/>
      <w:divBdr>
        <w:top w:val="none" w:sz="0" w:space="0" w:color="auto"/>
        <w:left w:val="none" w:sz="0" w:space="0" w:color="auto"/>
        <w:bottom w:val="none" w:sz="0" w:space="0" w:color="auto"/>
        <w:right w:val="none" w:sz="0" w:space="0" w:color="auto"/>
      </w:divBdr>
    </w:div>
    <w:div w:id="1704666421">
      <w:bodyDiv w:val="1"/>
      <w:marLeft w:val="0"/>
      <w:marRight w:val="0"/>
      <w:marTop w:val="0"/>
      <w:marBottom w:val="0"/>
      <w:divBdr>
        <w:top w:val="none" w:sz="0" w:space="0" w:color="auto"/>
        <w:left w:val="none" w:sz="0" w:space="0" w:color="auto"/>
        <w:bottom w:val="none" w:sz="0" w:space="0" w:color="auto"/>
        <w:right w:val="none" w:sz="0" w:space="0" w:color="auto"/>
      </w:divBdr>
    </w:div>
    <w:div w:id="1868060395">
      <w:bodyDiv w:val="1"/>
      <w:marLeft w:val="0"/>
      <w:marRight w:val="0"/>
      <w:marTop w:val="0"/>
      <w:marBottom w:val="0"/>
      <w:divBdr>
        <w:top w:val="none" w:sz="0" w:space="0" w:color="auto"/>
        <w:left w:val="none" w:sz="0" w:space="0" w:color="auto"/>
        <w:bottom w:val="none" w:sz="0" w:space="0" w:color="auto"/>
        <w:right w:val="none" w:sz="0" w:space="0" w:color="auto"/>
      </w:divBdr>
    </w:div>
    <w:div w:id="1895309808">
      <w:bodyDiv w:val="1"/>
      <w:marLeft w:val="0"/>
      <w:marRight w:val="0"/>
      <w:marTop w:val="0"/>
      <w:marBottom w:val="0"/>
      <w:divBdr>
        <w:top w:val="none" w:sz="0" w:space="0" w:color="auto"/>
        <w:left w:val="none" w:sz="0" w:space="0" w:color="auto"/>
        <w:bottom w:val="none" w:sz="0" w:space="0" w:color="auto"/>
        <w:right w:val="none" w:sz="0" w:space="0" w:color="auto"/>
      </w:divBdr>
      <w:divsChild>
        <w:div w:id="253365929">
          <w:marLeft w:val="0"/>
          <w:marRight w:val="0"/>
          <w:marTop w:val="0"/>
          <w:marBottom w:val="0"/>
          <w:divBdr>
            <w:top w:val="none" w:sz="0" w:space="0" w:color="auto"/>
            <w:left w:val="none" w:sz="0" w:space="0" w:color="auto"/>
            <w:bottom w:val="none" w:sz="0" w:space="0" w:color="auto"/>
            <w:right w:val="none" w:sz="0" w:space="0" w:color="auto"/>
          </w:divBdr>
          <w:divsChild>
            <w:div w:id="1471752946">
              <w:marLeft w:val="0"/>
              <w:marRight w:val="0"/>
              <w:marTop w:val="0"/>
              <w:marBottom w:val="0"/>
              <w:divBdr>
                <w:top w:val="none" w:sz="0" w:space="0" w:color="auto"/>
                <w:left w:val="none" w:sz="0" w:space="0" w:color="auto"/>
                <w:bottom w:val="none" w:sz="0" w:space="0" w:color="auto"/>
                <w:right w:val="none" w:sz="0" w:space="0" w:color="auto"/>
              </w:divBdr>
              <w:divsChild>
                <w:div w:id="942306358">
                  <w:marLeft w:val="0"/>
                  <w:marRight w:val="0"/>
                  <w:marTop w:val="0"/>
                  <w:marBottom w:val="0"/>
                  <w:divBdr>
                    <w:top w:val="none" w:sz="0" w:space="0" w:color="auto"/>
                    <w:left w:val="none" w:sz="0" w:space="0" w:color="auto"/>
                    <w:bottom w:val="none" w:sz="0" w:space="0" w:color="auto"/>
                    <w:right w:val="none" w:sz="0" w:space="0" w:color="auto"/>
                  </w:divBdr>
                  <w:divsChild>
                    <w:div w:id="945845561">
                      <w:marLeft w:val="0"/>
                      <w:marRight w:val="0"/>
                      <w:marTop w:val="0"/>
                      <w:marBottom w:val="0"/>
                      <w:divBdr>
                        <w:top w:val="none" w:sz="0" w:space="0" w:color="auto"/>
                        <w:left w:val="none" w:sz="0" w:space="0" w:color="auto"/>
                        <w:bottom w:val="none" w:sz="0" w:space="0" w:color="auto"/>
                        <w:right w:val="none" w:sz="0" w:space="0" w:color="auto"/>
                      </w:divBdr>
                      <w:divsChild>
                        <w:div w:id="1652558633">
                          <w:marLeft w:val="0"/>
                          <w:marRight w:val="0"/>
                          <w:marTop w:val="0"/>
                          <w:marBottom w:val="0"/>
                          <w:divBdr>
                            <w:top w:val="single" w:sz="6" w:space="0" w:color="828282"/>
                            <w:left w:val="single" w:sz="6" w:space="0" w:color="828282"/>
                            <w:bottom w:val="single" w:sz="6" w:space="0" w:color="828282"/>
                            <w:right w:val="single" w:sz="6" w:space="0" w:color="828282"/>
                          </w:divBdr>
                          <w:divsChild>
                            <w:div w:id="983660214">
                              <w:marLeft w:val="0"/>
                              <w:marRight w:val="0"/>
                              <w:marTop w:val="0"/>
                              <w:marBottom w:val="0"/>
                              <w:divBdr>
                                <w:top w:val="none" w:sz="0" w:space="0" w:color="auto"/>
                                <w:left w:val="none" w:sz="0" w:space="0" w:color="auto"/>
                                <w:bottom w:val="none" w:sz="0" w:space="0" w:color="auto"/>
                                <w:right w:val="none" w:sz="0" w:space="0" w:color="auto"/>
                              </w:divBdr>
                              <w:divsChild>
                                <w:div w:id="1898543634">
                                  <w:marLeft w:val="0"/>
                                  <w:marRight w:val="0"/>
                                  <w:marTop w:val="0"/>
                                  <w:marBottom w:val="0"/>
                                  <w:divBdr>
                                    <w:top w:val="none" w:sz="0" w:space="0" w:color="auto"/>
                                    <w:left w:val="none" w:sz="0" w:space="0" w:color="auto"/>
                                    <w:bottom w:val="none" w:sz="0" w:space="0" w:color="auto"/>
                                    <w:right w:val="none" w:sz="0" w:space="0" w:color="auto"/>
                                  </w:divBdr>
                                  <w:divsChild>
                                    <w:div w:id="244266734">
                                      <w:marLeft w:val="0"/>
                                      <w:marRight w:val="0"/>
                                      <w:marTop w:val="0"/>
                                      <w:marBottom w:val="0"/>
                                      <w:divBdr>
                                        <w:top w:val="none" w:sz="0" w:space="0" w:color="auto"/>
                                        <w:left w:val="none" w:sz="0" w:space="0" w:color="auto"/>
                                        <w:bottom w:val="none" w:sz="0" w:space="0" w:color="auto"/>
                                        <w:right w:val="none" w:sz="0" w:space="0" w:color="auto"/>
                                      </w:divBdr>
                                      <w:divsChild>
                                        <w:div w:id="348264396">
                                          <w:marLeft w:val="0"/>
                                          <w:marRight w:val="0"/>
                                          <w:marTop w:val="0"/>
                                          <w:marBottom w:val="0"/>
                                          <w:divBdr>
                                            <w:top w:val="none" w:sz="0" w:space="0" w:color="auto"/>
                                            <w:left w:val="none" w:sz="0" w:space="0" w:color="auto"/>
                                            <w:bottom w:val="none" w:sz="0" w:space="0" w:color="auto"/>
                                            <w:right w:val="none" w:sz="0" w:space="0" w:color="auto"/>
                                          </w:divBdr>
                                          <w:divsChild>
                                            <w:div w:id="1389107709">
                                              <w:marLeft w:val="0"/>
                                              <w:marRight w:val="0"/>
                                              <w:marTop w:val="0"/>
                                              <w:marBottom w:val="0"/>
                                              <w:divBdr>
                                                <w:top w:val="none" w:sz="0" w:space="0" w:color="auto"/>
                                                <w:left w:val="none" w:sz="0" w:space="0" w:color="auto"/>
                                                <w:bottom w:val="none" w:sz="0" w:space="0" w:color="auto"/>
                                                <w:right w:val="none" w:sz="0" w:space="0" w:color="auto"/>
                                              </w:divBdr>
                                              <w:divsChild>
                                                <w:div w:id="19315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711345">
      <w:bodyDiv w:val="1"/>
      <w:marLeft w:val="0"/>
      <w:marRight w:val="0"/>
      <w:marTop w:val="0"/>
      <w:marBottom w:val="0"/>
      <w:divBdr>
        <w:top w:val="none" w:sz="0" w:space="0" w:color="auto"/>
        <w:left w:val="none" w:sz="0" w:space="0" w:color="auto"/>
        <w:bottom w:val="none" w:sz="0" w:space="0" w:color="auto"/>
        <w:right w:val="none" w:sz="0" w:space="0" w:color="auto"/>
      </w:divBdr>
    </w:div>
    <w:div w:id="2078700660">
      <w:bodyDiv w:val="1"/>
      <w:marLeft w:val="0"/>
      <w:marRight w:val="0"/>
      <w:marTop w:val="0"/>
      <w:marBottom w:val="0"/>
      <w:divBdr>
        <w:top w:val="none" w:sz="0" w:space="0" w:color="auto"/>
        <w:left w:val="none" w:sz="0" w:space="0" w:color="auto"/>
        <w:bottom w:val="none" w:sz="0" w:space="0" w:color="auto"/>
        <w:right w:val="none" w:sz="0" w:space="0" w:color="auto"/>
      </w:divBdr>
    </w:div>
    <w:div w:id="2083260878">
      <w:bodyDiv w:val="1"/>
      <w:marLeft w:val="0"/>
      <w:marRight w:val="0"/>
      <w:marTop w:val="0"/>
      <w:marBottom w:val="0"/>
      <w:divBdr>
        <w:top w:val="none" w:sz="0" w:space="0" w:color="auto"/>
        <w:left w:val="none" w:sz="0" w:space="0" w:color="auto"/>
        <w:bottom w:val="none" w:sz="0" w:space="0" w:color="auto"/>
        <w:right w:val="none" w:sz="0" w:space="0" w:color="auto"/>
      </w:divBdr>
      <w:divsChild>
        <w:div w:id="341516070">
          <w:marLeft w:val="0"/>
          <w:marRight w:val="0"/>
          <w:marTop w:val="0"/>
          <w:marBottom w:val="0"/>
          <w:divBdr>
            <w:top w:val="none" w:sz="0" w:space="0" w:color="auto"/>
            <w:left w:val="none" w:sz="0" w:space="0" w:color="auto"/>
            <w:bottom w:val="none" w:sz="0" w:space="0" w:color="auto"/>
            <w:right w:val="none" w:sz="0" w:space="0" w:color="auto"/>
          </w:divBdr>
          <w:divsChild>
            <w:div w:id="167409689">
              <w:marLeft w:val="0"/>
              <w:marRight w:val="0"/>
              <w:marTop w:val="0"/>
              <w:marBottom w:val="0"/>
              <w:divBdr>
                <w:top w:val="none" w:sz="0" w:space="0" w:color="auto"/>
                <w:left w:val="none" w:sz="0" w:space="0" w:color="auto"/>
                <w:bottom w:val="none" w:sz="0" w:space="0" w:color="auto"/>
                <w:right w:val="none" w:sz="0" w:space="0" w:color="auto"/>
              </w:divBdr>
              <w:divsChild>
                <w:div w:id="1038706081">
                  <w:marLeft w:val="0"/>
                  <w:marRight w:val="0"/>
                  <w:marTop w:val="0"/>
                  <w:marBottom w:val="0"/>
                  <w:divBdr>
                    <w:top w:val="none" w:sz="0" w:space="0" w:color="auto"/>
                    <w:left w:val="none" w:sz="0" w:space="0" w:color="auto"/>
                    <w:bottom w:val="none" w:sz="0" w:space="0" w:color="auto"/>
                    <w:right w:val="none" w:sz="0" w:space="0" w:color="auto"/>
                  </w:divBdr>
                  <w:divsChild>
                    <w:div w:id="1393307199">
                      <w:marLeft w:val="0"/>
                      <w:marRight w:val="0"/>
                      <w:marTop w:val="0"/>
                      <w:marBottom w:val="0"/>
                      <w:divBdr>
                        <w:top w:val="none" w:sz="0" w:space="0" w:color="auto"/>
                        <w:left w:val="none" w:sz="0" w:space="0" w:color="auto"/>
                        <w:bottom w:val="none" w:sz="0" w:space="0" w:color="auto"/>
                        <w:right w:val="none" w:sz="0" w:space="0" w:color="auto"/>
                      </w:divBdr>
                      <w:divsChild>
                        <w:div w:id="798112924">
                          <w:marLeft w:val="0"/>
                          <w:marRight w:val="0"/>
                          <w:marTop w:val="0"/>
                          <w:marBottom w:val="0"/>
                          <w:divBdr>
                            <w:top w:val="none" w:sz="0" w:space="0" w:color="auto"/>
                            <w:left w:val="none" w:sz="0" w:space="0" w:color="auto"/>
                            <w:bottom w:val="none" w:sz="0" w:space="0" w:color="auto"/>
                            <w:right w:val="none" w:sz="0" w:space="0" w:color="auto"/>
                          </w:divBdr>
                          <w:divsChild>
                            <w:div w:id="576593643">
                              <w:marLeft w:val="0"/>
                              <w:marRight w:val="0"/>
                              <w:marTop w:val="0"/>
                              <w:marBottom w:val="0"/>
                              <w:divBdr>
                                <w:top w:val="none" w:sz="0" w:space="0" w:color="auto"/>
                                <w:left w:val="none" w:sz="0" w:space="0" w:color="auto"/>
                                <w:bottom w:val="none" w:sz="0" w:space="0" w:color="auto"/>
                                <w:right w:val="none" w:sz="0" w:space="0" w:color="auto"/>
                              </w:divBdr>
                              <w:divsChild>
                                <w:div w:id="16491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77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48</Value>
      <Value>1</Value>
      <Value>49</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PROTECTED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PBR Policy and Employee Framework</TermName>
          <TermId xmlns="http://schemas.microsoft.com/office/infopath/2007/PartnerControls">4a310733-cb33-42bd-b765-08920ca761bf</TermId>
        </TermInfo>
      </Terms>
    </iee44f6412bf40639855518abb1a08cc>
    <k90b8697a98d4606834ec03f7c33303a xmlns="82ff9d9b-d3fc-4aad-bc42-9949ee83b815">
      <Terms xmlns="http://schemas.microsoft.com/office/infopath/2007/PartnerControls">
        <TermInfo xmlns="http://schemas.microsoft.com/office/infopath/2007/PartnerControls">
          <TermName xmlns="http://schemas.microsoft.com/office/infopath/2007/PartnerControls">Routine</TermName>
          <TermId xmlns="http://schemas.microsoft.com/office/infopath/2007/PartnerControls">206c68a2-a341-4901-afea-645a440facaa</TermId>
        </TermInfo>
      </Term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67a709a9-7539-4d0f-aed5-94eb6312c732">FIN201933931-22883953-76371</_dlc_DocId>
    <_dlc_DocIdUrl xmlns="67a709a9-7539-4d0f-aed5-94eb6312c732">
      <Url>https://f1.prdmgd.finance.gov.au/sites/50033931/_layouts/15/DocIdRedir.aspx?ID=FIN201933931-22883953-76371</Url>
      <Description>FIN201933931-22883953-76371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E60BD6776122E74B80963C61431CF77A" ma:contentTypeVersion="73" ma:contentTypeDescription="Create a new document." ma:contentTypeScope="" ma:versionID="76880cee5ad64c4cdd20ca4ee09d1b14">
  <xsd:schema xmlns:xsd="http://www.w3.org/2001/XMLSchema" xmlns:xs="http://www.w3.org/2001/XMLSchema" xmlns:p="http://schemas.microsoft.com/office/2006/metadata/properties" xmlns:ns1="http://schemas.microsoft.com/sharepoint/v3" xmlns:ns2="82ff9d9b-d3fc-4aad-bc42-9949ee83b815" xmlns:ns3="67a709a9-7539-4d0f-aed5-94eb6312c732" targetNamespace="http://schemas.microsoft.com/office/2006/metadata/properties" ma:root="true" ma:fieldsID="ab0fbbde8d6c7c7bb42a23726e99dd3d" ns1:_="" ns2:_="" ns3:_="">
    <xsd:import namespace="http://schemas.microsoft.com/sharepoint/v3"/>
    <xsd:import namespace="82ff9d9b-d3fc-4aad-bc42-9949ee83b815"/>
    <xsd:import namespace="67a709a9-7539-4d0f-aed5-94eb6312c732"/>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UNCLASSIFIED" ma:description="Security Classification" ma:format="Dropdown" ma:internalName="SecClass">
      <xsd:simpleType>
        <xsd:restriction base="dms:Choice">
          <xsd:enumeration value="UNOFFICIAL"/>
          <xsd:enumeration value="UNCLASSIFIED"/>
          <xsd:enumeration value="UNCLASSIFIED - Sensitive: Personal"/>
          <xsd:enumeration value="UNCLASSIFIED - Sensitive: Legal"/>
          <xsd:enumeration value="UNCLASSIFIED - Sensitive"/>
          <xsd:enumeration value="For Official Use Only"/>
          <xsd:enumeration value="PROTECTED"/>
          <xsd:enumeration value="PROTECTED - Sensitive: Cabinet"/>
          <xsd:enumeration value="PROTECTED - Sensitive: Personal"/>
          <xsd:enumeration value="PROTECTED - Sensitive: Legal"/>
          <xsd:enumeration value="PROTECTED - Sensitive"/>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779774a-81c2-4628-9acf-756ad12964f4}" ma:internalName="TaxCatchAll" ma:showField="CatchAllData" ma:web="67a709a9-7539-4d0f-aed5-94eb6312c732">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779774a-81c2-4628-9acf-756ad12964f4}" ma:internalName="TaxCatchAllLabel" ma:readOnly="true" ma:showField="CatchAllDataLabel" ma:web="67a709a9-7539-4d0f-aed5-94eb6312c7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a709a9-7539-4d0f-aed5-94eb6312c732"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5fb5116-7131-45fb-9d92-926478776364" ContentTypeId="0x010100B321FEA60C5BA343A52BC94EC00ABC9E07"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C672B-BB74-4C5F-9412-2F70AC1448D3}">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85834f23-de04-4524-b825-66a5475bc8e6"/>
    <ds:schemaRef ds:uri="http://www.w3.org/XML/1998/namespace"/>
    <ds:schemaRef ds:uri="http://purl.org/dc/dcmitype/"/>
  </ds:schemaRefs>
</ds:datastoreItem>
</file>

<file path=customXml/itemProps2.xml><?xml version="1.0" encoding="utf-8"?>
<ds:datastoreItem xmlns:ds="http://schemas.openxmlformats.org/officeDocument/2006/customXml" ds:itemID="{0DB7220A-FD25-4E2D-B779-1549BCD28F37}">
  <ds:schemaRefs>
    <ds:schemaRef ds:uri="http://schemas.microsoft.com/sharepoint/v3/contenttype/forms"/>
  </ds:schemaRefs>
</ds:datastoreItem>
</file>

<file path=customXml/itemProps3.xml><?xml version="1.0" encoding="utf-8"?>
<ds:datastoreItem xmlns:ds="http://schemas.openxmlformats.org/officeDocument/2006/customXml" ds:itemID="{FD639B26-C5B3-4EF1-889D-82A3981E0F3A}"/>
</file>

<file path=customXml/itemProps4.xml><?xml version="1.0" encoding="utf-8"?>
<ds:datastoreItem xmlns:ds="http://schemas.openxmlformats.org/officeDocument/2006/customXml" ds:itemID="{576562E4-53DC-4A03-BD8F-124EDA9A9E30}">
  <ds:schemaRefs>
    <ds:schemaRef ds:uri="Microsoft.SharePoint.Taxonomy.ContentTypeSync"/>
  </ds:schemaRefs>
</ds:datastoreItem>
</file>

<file path=customXml/itemProps5.xml><?xml version="1.0" encoding="utf-8"?>
<ds:datastoreItem xmlns:ds="http://schemas.openxmlformats.org/officeDocument/2006/customXml" ds:itemID="{FF84A3CD-D5E9-4081-AF50-D66AC70A94B8}">
  <ds:schemaRefs>
    <ds:schemaRef ds:uri="http://schemas.microsoft.com/sharepoint/events"/>
  </ds:schemaRefs>
</ds:datastoreItem>
</file>

<file path=customXml/itemProps6.xml><?xml version="1.0" encoding="utf-8"?>
<ds:datastoreItem xmlns:ds="http://schemas.openxmlformats.org/officeDocument/2006/customXml" ds:itemID="{5CE0E63C-C241-4CF3-84C1-5DC7460714B4}">
  <ds:schemaRefs>
    <ds:schemaRef ds:uri="http://schemas.openxmlformats.org/officeDocument/2006/bibliography"/>
  </ds:schemaRefs>
</ds:datastoreItem>
</file>

<file path=customXml/itemProps7.xml><?xml version="1.0" encoding="utf-8"?>
<ds:datastoreItem xmlns:ds="http://schemas.openxmlformats.org/officeDocument/2006/customXml" ds:itemID="{8F31CC1E-BACA-48AD-BFD3-47EC45A0B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McKay, David</dc:creator>
  <cp:lastModifiedBy>Dufty, Tiff</cp:lastModifiedBy>
  <cp:revision>2</cp:revision>
  <cp:lastPrinted>2017-12-04T01:48:00Z</cp:lastPrinted>
  <dcterms:created xsi:type="dcterms:W3CDTF">2020-06-22T07:05:00Z</dcterms:created>
  <dcterms:modified xsi:type="dcterms:W3CDTF">2020-06-22T07:05:00Z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37588674-83ae-43e3-b8a0-edefb6340346</vt:lpwstr>
  </property>
  <property fmtid="{D5CDD505-2E9C-101B-9397-08002B2CF9AE}" pid="3" name="ContentTypeId">
    <vt:lpwstr>0x010100B321FEA60C5BA343A52BC94EC00ABC9E0700E60BD6776122E74B80963C61431CF77A</vt:lpwstr>
  </property>
  <property fmtid="{D5CDD505-2E9C-101B-9397-08002B2CF9AE}" pid="4" name="TaxKeyword">
    <vt:lpwstr/>
  </property>
  <property fmtid="{D5CDD505-2E9C-101B-9397-08002B2CF9AE}" pid="5" name="AbtEntity">
    <vt:lpwstr>1;#Department of Finance|fd660e8f-8f31-49bd-92a3-d31d4da31afe</vt:lpwstr>
  </property>
  <property fmtid="{D5CDD505-2E9C-101B-9397-08002B2CF9AE}" pid="6" name="InitiatingEntity">
    <vt:lpwstr>1;#Department of Finance|fd660e8f-8f31-49bd-92a3-d31d4da31afe</vt:lpwstr>
  </property>
  <property fmtid="{D5CDD505-2E9C-101B-9397-08002B2CF9AE}" pid="7" name="Function and Activity">
    <vt:lpwstr>48;#Routine|206c68a2-a341-4901-afea-645a440facaa</vt:lpwstr>
  </property>
  <property fmtid="{D5CDD505-2E9C-101B-9397-08002B2CF9AE}" pid="8" name="OrgUnit">
    <vt:lpwstr>49;#PBR Policy and Employee Framework|4a310733-cb33-42bd-b765-08920ca761bf</vt:lpwstr>
  </property>
  <property fmtid="{D5CDD505-2E9C-101B-9397-08002B2CF9AE}" pid="9" name="SharedWithUsers">
    <vt:lpwstr>64;#Sutton, Dana</vt:lpwstr>
  </property>
</Properties>
</file>