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622E17" w:rsidRDefault="00193461" w:rsidP="0020300C">
      <w:pPr>
        <w:rPr>
          <w:sz w:val="28"/>
        </w:rPr>
      </w:pPr>
      <w:r w:rsidRPr="00622E17">
        <w:rPr>
          <w:noProof/>
          <w:lang w:eastAsia="en-AU"/>
        </w:rPr>
        <w:drawing>
          <wp:inline distT="0" distB="0" distL="0" distR="0" wp14:anchorId="49B5C95E" wp14:editId="5DFAEF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622E17" w:rsidRDefault="0048364F" w:rsidP="0048364F">
      <w:pPr>
        <w:rPr>
          <w:sz w:val="19"/>
        </w:rPr>
      </w:pPr>
    </w:p>
    <w:p w:rsidR="00BB13F5" w:rsidRPr="00622E17" w:rsidRDefault="00BB13F5" w:rsidP="00BB13F5">
      <w:pPr>
        <w:pStyle w:val="ShortT"/>
      </w:pPr>
      <w:r w:rsidRPr="00622E17">
        <w:t xml:space="preserve">National Greenhouse and </w:t>
      </w:r>
      <w:r w:rsidR="006D523A" w:rsidRPr="00622E17">
        <w:t>Energy Reporting Amendment (2020</w:t>
      </w:r>
      <w:r w:rsidRPr="00622E17">
        <w:t xml:space="preserve"> Measures No.</w:t>
      </w:r>
      <w:r w:rsidR="00622E17" w:rsidRPr="00622E17">
        <w:t> </w:t>
      </w:r>
      <w:r w:rsidR="006D523A" w:rsidRPr="00622E17">
        <w:t>1</w:t>
      </w:r>
      <w:r w:rsidRPr="00622E17">
        <w:t xml:space="preserve">) </w:t>
      </w:r>
      <w:r w:rsidR="00EA5959">
        <w:t>Regulations 2</w:t>
      </w:r>
      <w:r w:rsidRPr="00622E17">
        <w:t>0</w:t>
      </w:r>
      <w:r w:rsidR="006D523A" w:rsidRPr="00622E17">
        <w:t>20</w:t>
      </w:r>
    </w:p>
    <w:p w:rsidR="003A46A4" w:rsidRPr="00622E17" w:rsidRDefault="003A46A4" w:rsidP="00E80505">
      <w:pPr>
        <w:pStyle w:val="SignCoverPageStart"/>
        <w:spacing w:before="240"/>
        <w:rPr>
          <w:szCs w:val="22"/>
        </w:rPr>
      </w:pPr>
      <w:r w:rsidRPr="00622E17">
        <w:rPr>
          <w:szCs w:val="22"/>
        </w:rPr>
        <w:t>I, General the Honourable David Hurley AC DSC (Retd), Governor</w:t>
      </w:r>
      <w:r w:rsidR="00D7325D">
        <w:rPr>
          <w:szCs w:val="22"/>
        </w:rPr>
        <w:noBreakHyphen/>
      </w:r>
      <w:r w:rsidRPr="00622E17">
        <w:rPr>
          <w:szCs w:val="22"/>
        </w:rPr>
        <w:t>General of the Commonwealth of Australia, acting with the advice of the Federal Executive Council, make the following regulations.</w:t>
      </w:r>
    </w:p>
    <w:p w:rsidR="003A46A4" w:rsidRPr="00622E17" w:rsidRDefault="003A46A4" w:rsidP="00E80505">
      <w:pPr>
        <w:keepNext/>
        <w:spacing w:before="720" w:line="240" w:lineRule="atLeast"/>
        <w:ind w:right="397"/>
        <w:jc w:val="both"/>
        <w:rPr>
          <w:szCs w:val="22"/>
        </w:rPr>
      </w:pPr>
      <w:r w:rsidRPr="00622E17">
        <w:rPr>
          <w:szCs w:val="22"/>
        </w:rPr>
        <w:t xml:space="preserve">Dated </w:t>
      </w:r>
      <w:bookmarkStart w:id="0" w:name="BKCheck15B_1"/>
      <w:bookmarkEnd w:id="0"/>
      <w:r w:rsidRPr="00622E17">
        <w:rPr>
          <w:szCs w:val="22"/>
        </w:rPr>
        <w:fldChar w:fldCharType="begin"/>
      </w:r>
      <w:r w:rsidRPr="00622E17">
        <w:rPr>
          <w:szCs w:val="22"/>
        </w:rPr>
        <w:instrText xml:space="preserve"> DOCPROPERTY  DateMade </w:instrText>
      </w:r>
      <w:r w:rsidRPr="00622E17">
        <w:rPr>
          <w:szCs w:val="22"/>
        </w:rPr>
        <w:fldChar w:fldCharType="separate"/>
      </w:r>
      <w:r w:rsidR="00AE6E2D">
        <w:rPr>
          <w:szCs w:val="22"/>
        </w:rPr>
        <w:t>25 June 2020</w:t>
      </w:r>
      <w:r w:rsidRPr="00622E17">
        <w:rPr>
          <w:szCs w:val="22"/>
        </w:rPr>
        <w:fldChar w:fldCharType="end"/>
      </w:r>
    </w:p>
    <w:p w:rsidR="003A46A4" w:rsidRPr="00622E17" w:rsidRDefault="003A46A4" w:rsidP="00E80505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622E17">
        <w:rPr>
          <w:szCs w:val="22"/>
        </w:rPr>
        <w:t>David Hurley</w:t>
      </w:r>
    </w:p>
    <w:p w:rsidR="003A46A4" w:rsidRPr="00622E17" w:rsidRDefault="003A46A4" w:rsidP="00E80505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622E17">
        <w:rPr>
          <w:szCs w:val="22"/>
        </w:rPr>
        <w:t>Governor</w:t>
      </w:r>
      <w:r w:rsidR="00D7325D">
        <w:rPr>
          <w:szCs w:val="22"/>
        </w:rPr>
        <w:noBreakHyphen/>
      </w:r>
      <w:r w:rsidRPr="00622E17">
        <w:rPr>
          <w:szCs w:val="22"/>
        </w:rPr>
        <w:t>General</w:t>
      </w:r>
    </w:p>
    <w:p w:rsidR="003A46A4" w:rsidRPr="00622E17" w:rsidRDefault="003A46A4" w:rsidP="00E8050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622E17">
        <w:rPr>
          <w:szCs w:val="22"/>
        </w:rPr>
        <w:t>By His Excellency’s Command</w:t>
      </w:r>
    </w:p>
    <w:p w:rsidR="003A46A4" w:rsidRPr="00622E17" w:rsidRDefault="003A46A4" w:rsidP="00E80505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622E17">
        <w:rPr>
          <w:szCs w:val="22"/>
        </w:rPr>
        <w:t>Angus Taylor</w:t>
      </w:r>
    </w:p>
    <w:p w:rsidR="003A46A4" w:rsidRPr="00622E17" w:rsidRDefault="003A46A4" w:rsidP="00E80505">
      <w:pPr>
        <w:pStyle w:val="SignCoverPageEnd"/>
        <w:rPr>
          <w:szCs w:val="22"/>
        </w:rPr>
      </w:pPr>
      <w:r w:rsidRPr="00622E17">
        <w:rPr>
          <w:szCs w:val="22"/>
        </w:rPr>
        <w:t>Minister for Energy and Emissions Reduction</w:t>
      </w:r>
    </w:p>
    <w:p w:rsidR="003A46A4" w:rsidRPr="00622E17" w:rsidRDefault="003A46A4" w:rsidP="00E80505"/>
    <w:p w:rsidR="003A46A4" w:rsidRPr="00622E17" w:rsidRDefault="003A46A4" w:rsidP="00E80505"/>
    <w:p w:rsidR="003A46A4" w:rsidRPr="00622E17" w:rsidRDefault="003A46A4" w:rsidP="00E80505"/>
    <w:p w:rsidR="003A46A4" w:rsidRPr="00622E17" w:rsidRDefault="003A46A4" w:rsidP="003A46A4"/>
    <w:p w:rsidR="0048364F" w:rsidRPr="00FE3AB2" w:rsidRDefault="0048364F" w:rsidP="0048364F">
      <w:pPr>
        <w:pStyle w:val="Header"/>
        <w:tabs>
          <w:tab w:val="clear" w:pos="4150"/>
          <w:tab w:val="clear" w:pos="8307"/>
        </w:tabs>
      </w:pPr>
      <w:r w:rsidRPr="00FE3AB2">
        <w:rPr>
          <w:rStyle w:val="CharAmSchNo"/>
        </w:rPr>
        <w:t xml:space="preserve"> </w:t>
      </w:r>
      <w:r w:rsidRPr="00FE3AB2">
        <w:rPr>
          <w:rStyle w:val="CharAmSchText"/>
        </w:rPr>
        <w:t xml:space="preserve"> </w:t>
      </w:r>
    </w:p>
    <w:p w:rsidR="0048364F" w:rsidRPr="00FE3AB2" w:rsidRDefault="0048364F" w:rsidP="0048364F">
      <w:pPr>
        <w:pStyle w:val="Header"/>
        <w:tabs>
          <w:tab w:val="clear" w:pos="4150"/>
          <w:tab w:val="clear" w:pos="8307"/>
        </w:tabs>
      </w:pPr>
      <w:r w:rsidRPr="00FE3AB2">
        <w:rPr>
          <w:rStyle w:val="CharAmPartNo"/>
        </w:rPr>
        <w:t xml:space="preserve"> </w:t>
      </w:r>
      <w:r w:rsidRPr="00FE3AB2">
        <w:rPr>
          <w:rStyle w:val="CharAmPartText"/>
        </w:rPr>
        <w:t xml:space="preserve"> </w:t>
      </w:r>
    </w:p>
    <w:p w:rsidR="0048364F" w:rsidRPr="00622E17" w:rsidRDefault="0048364F" w:rsidP="0048364F">
      <w:pPr>
        <w:sectPr w:rsidR="0048364F" w:rsidRPr="00622E17" w:rsidSect="00627B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622E17" w:rsidRDefault="0048364F" w:rsidP="005E67AD">
      <w:pPr>
        <w:rPr>
          <w:sz w:val="36"/>
        </w:rPr>
      </w:pPr>
      <w:r w:rsidRPr="00622E17">
        <w:rPr>
          <w:sz w:val="36"/>
        </w:rPr>
        <w:lastRenderedPageBreak/>
        <w:t>Contents</w:t>
      </w:r>
    </w:p>
    <w:bookmarkStart w:id="1" w:name="BKCheck15B_2"/>
    <w:bookmarkEnd w:id="1"/>
    <w:p w:rsidR="00744567" w:rsidRDefault="007445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744567">
        <w:rPr>
          <w:noProof/>
        </w:rPr>
        <w:tab/>
      </w:r>
      <w:r w:rsidRPr="00744567">
        <w:rPr>
          <w:noProof/>
        </w:rPr>
        <w:fldChar w:fldCharType="begin"/>
      </w:r>
      <w:r w:rsidRPr="00744567">
        <w:rPr>
          <w:noProof/>
        </w:rPr>
        <w:instrText xml:space="preserve"> PAGEREF _Toc42770055 \h </w:instrText>
      </w:r>
      <w:r w:rsidRPr="00744567">
        <w:rPr>
          <w:noProof/>
        </w:rPr>
      </w:r>
      <w:r w:rsidRPr="00744567">
        <w:rPr>
          <w:noProof/>
        </w:rPr>
        <w:fldChar w:fldCharType="separate"/>
      </w:r>
      <w:r w:rsidR="00AE6E2D">
        <w:rPr>
          <w:noProof/>
        </w:rPr>
        <w:t>1</w:t>
      </w:r>
      <w:r w:rsidRPr="00744567">
        <w:rPr>
          <w:noProof/>
        </w:rPr>
        <w:fldChar w:fldCharType="end"/>
      </w:r>
    </w:p>
    <w:p w:rsidR="00744567" w:rsidRDefault="007445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744567">
        <w:rPr>
          <w:noProof/>
        </w:rPr>
        <w:tab/>
      </w:r>
      <w:r w:rsidRPr="00744567">
        <w:rPr>
          <w:noProof/>
        </w:rPr>
        <w:fldChar w:fldCharType="begin"/>
      </w:r>
      <w:r w:rsidRPr="00744567">
        <w:rPr>
          <w:noProof/>
        </w:rPr>
        <w:instrText xml:space="preserve"> PAGEREF _Toc42770056 \h </w:instrText>
      </w:r>
      <w:r w:rsidRPr="00744567">
        <w:rPr>
          <w:noProof/>
        </w:rPr>
      </w:r>
      <w:r w:rsidRPr="00744567">
        <w:rPr>
          <w:noProof/>
        </w:rPr>
        <w:fldChar w:fldCharType="separate"/>
      </w:r>
      <w:r w:rsidR="00AE6E2D">
        <w:rPr>
          <w:noProof/>
        </w:rPr>
        <w:t>1</w:t>
      </w:r>
      <w:r w:rsidRPr="00744567">
        <w:rPr>
          <w:noProof/>
        </w:rPr>
        <w:fldChar w:fldCharType="end"/>
      </w:r>
    </w:p>
    <w:p w:rsidR="00744567" w:rsidRDefault="007445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744567">
        <w:rPr>
          <w:noProof/>
        </w:rPr>
        <w:tab/>
      </w:r>
      <w:r w:rsidRPr="00744567">
        <w:rPr>
          <w:noProof/>
        </w:rPr>
        <w:fldChar w:fldCharType="begin"/>
      </w:r>
      <w:r w:rsidRPr="00744567">
        <w:rPr>
          <w:noProof/>
        </w:rPr>
        <w:instrText xml:space="preserve"> PAGEREF _Toc42770057 \h </w:instrText>
      </w:r>
      <w:r w:rsidRPr="00744567">
        <w:rPr>
          <w:noProof/>
        </w:rPr>
      </w:r>
      <w:r w:rsidRPr="00744567">
        <w:rPr>
          <w:noProof/>
        </w:rPr>
        <w:fldChar w:fldCharType="separate"/>
      </w:r>
      <w:r w:rsidR="00AE6E2D">
        <w:rPr>
          <w:noProof/>
        </w:rPr>
        <w:t>1</w:t>
      </w:r>
      <w:r w:rsidRPr="00744567">
        <w:rPr>
          <w:noProof/>
        </w:rPr>
        <w:fldChar w:fldCharType="end"/>
      </w:r>
    </w:p>
    <w:p w:rsidR="00744567" w:rsidRDefault="007445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744567">
        <w:rPr>
          <w:noProof/>
        </w:rPr>
        <w:tab/>
      </w:r>
      <w:r w:rsidRPr="00744567">
        <w:rPr>
          <w:noProof/>
        </w:rPr>
        <w:fldChar w:fldCharType="begin"/>
      </w:r>
      <w:r w:rsidRPr="00744567">
        <w:rPr>
          <w:noProof/>
        </w:rPr>
        <w:instrText xml:space="preserve"> PAGEREF _Toc42770058 \h </w:instrText>
      </w:r>
      <w:r w:rsidRPr="00744567">
        <w:rPr>
          <w:noProof/>
        </w:rPr>
      </w:r>
      <w:r w:rsidRPr="00744567">
        <w:rPr>
          <w:noProof/>
        </w:rPr>
        <w:fldChar w:fldCharType="separate"/>
      </w:r>
      <w:r w:rsidR="00AE6E2D">
        <w:rPr>
          <w:noProof/>
        </w:rPr>
        <w:t>1</w:t>
      </w:r>
      <w:r w:rsidRPr="00744567">
        <w:rPr>
          <w:noProof/>
        </w:rPr>
        <w:fldChar w:fldCharType="end"/>
      </w:r>
    </w:p>
    <w:p w:rsidR="00744567" w:rsidRDefault="007445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744567">
        <w:rPr>
          <w:b w:val="0"/>
          <w:noProof/>
          <w:sz w:val="18"/>
        </w:rPr>
        <w:tab/>
      </w:r>
      <w:r w:rsidRPr="00744567">
        <w:rPr>
          <w:b w:val="0"/>
          <w:noProof/>
          <w:sz w:val="18"/>
        </w:rPr>
        <w:fldChar w:fldCharType="begin"/>
      </w:r>
      <w:r w:rsidRPr="00744567">
        <w:rPr>
          <w:b w:val="0"/>
          <w:noProof/>
          <w:sz w:val="18"/>
        </w:rPr>
        <w:instrText xml:space="preserve"> PAGEREF _Toc42770059 \h </w:instrText>
      </w:r>
      <w:r w:rsidRPr="00744567">
        <w:rPr>
          <w:b w:val="0"/>
          <w:noProof/>
          <w:sz w:val="18"/>
        </w:rPr>
      </w:r>
      <w:r w:rsidRPr="00744567">
        <w:rPr>
          <w:b w:val="0"/>
          <w:noProof/>
          <w:sz w:val="18"/>
        </w:rPr>
        <w:fldChar w:fldCharType="separate"/>
      </w:r>
      <w:r w:rsidR="00AE6E2D">
        <w:rPr>
          <w:b w:val="0"/>
          <w:noProof/>
          <w:sz w:val="18"/>
        </w:rPr>
        <w:t>2</w:t>
      </w:r>
      <w:r w:rsidRPr="00744567">
        <w:rPr>
          <w:b w:val="0"/>
          <w:noProof/>
          <w:sz w:val="18"/>
        </w:rPr>
        <w:fldChar w:fldCharType="end"/>
      </w:r>
    </w:p>
    <w:p w:rsidR="00744567" w:rsidRDefault="0074456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1—Main amendments</w:t>
      </w:r>
      <w:r w:rsidRPr="00744567">
        <w:rPr>
          <w:noProof/>
          <w:sz w:val="18"/>
        </w:rPr>
        <w:tab/>
      </w:r>
      <w:r w:rsidRPr="00744567">
        <w:rPr>
          <w:noProof/>
          <w:sz w:val="18"/>
        </w:rPr>
        <w:fldChar w:fldCharType="begin"/>
      </w:r>
      <w:r w:rsidRPr="00744567">
        <w:rPr>
          <w:noProof/>
          <w:sz w:val="18"/>
        </w:rPr>
        <w:instrText xml:space="preserve"> PAGEREF _Toc42770060 \h </w:instrText>
      </w:r>
      <w:r w:rsidRPr="00744567">
        <w:rPr>
          <w:noProof/>
          <w:sz w:val="18"/>
        </w:rPr>
      </w:r>
      <w:r w:rsidRPr="00744567">
        <w:rPr>
          <w:noProof/>
          <w:sz w:val="18"/>
        </w:rPr>
        <w:fldChar w:fldCharType="separate"/>
      </w:r>
      <w:r w:rsidR="00AE6E2D">
        <w:rPr>
          <w:noProof/>
          <w:sz w:val="18"/>
        </w:rPr>
        <w:t>2</w:t>
      </w:r>
      <w:r w:rsidRPr="00744567">
        <w:rPr>
          <w:noProof/>
          <w:sz w:val="18"/>
        </w:rPr>
        <w:fldChar w:fldCharType="end"/>
      </w:r>
    </w:p>
    <w:p w:rsidR="00744567" w:rsidRDefault="007445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Greenhouse and Energy Reporting Regulations 2008</w:t>
      </w:r>
      <w:r w:rsidRPr="00744567">
        <w:rPr>
          <w:i w:val="0"/>
          <w:noProof/>
          <w:sz w:val="18"/>
        </w:rPr>
        <w:tab/>
      </w:r>
      <w:r w:rsidRPr="00744567">
        <w:rPr>
          <w:i w:val="0"/>
          <w:noProof/>
          <w:sz w:val="18"/>
        </w:rPr>
        <w:fldChar w:fldCharType="begin"/>
      </w:r>
      <w:r w:rsidRPr="00744567">
        <w:rPr>
          <w:i w:val="0"/>
          <w:noProof/>
          <w:sz w:val="18"/>
        </w:rPr>
        <w:instrText xml:space="preserve"> PAGEREF _Toc42770061 \h </w:instrText>
      </w:r>
      <w:r w:rsidRPr="00744567">
        <w:rPr>
          <w:i w:val="0"/>
          <w:noProof/>
          <w:sz w:val="18"/>
        </w:rPr>
      </w:r>
      <w:r w:rsidRPr="00744567">
        <w:rPr>
          <w:i w:val="0"/>
          <w:noProof/>
          <w:sz w:val="18"/>
        </w:rPr>
        <w:fldChar w:fldCharType="separate"/>
      </w:r>
      <w:r w:rsidR="00AE6E2D">
        <w:rPr>
          <w:i w:val="0"/>
          <w:noProof/>
          <w:sz w:val="18"/>
        </w:rPr>
        <w:t>2</w:t>
      </w:r>
      <w:r w:rsidRPr="00744567">
        <w:rPr>
          <w:i w:val="0"/>
          <w:noProof/>
          <w:sz w:val="18"/>
        </w:rPr>
        <w:fldChar w:fldCharType="end"/>
      </w:r>
    </w:p>
    <w:p w:rsidR="00744567" w:rsidRDefault="0074456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2—Application provisions</w:t>
      </w:r>
      <w:r w:rsidRPr="00744567">
        <w:rPr>
          <w:noProof/>
          <w:sz w:val="18"/>
        </w:rPr>
        <w:tab/>
      </w:r>
      <w:r w:rsidRPr="00744567">
        <w:rPr>
          <w:noProof/>
          <w:sz w:val="18"/>
        </w:rPr>
        <w:fldChar w:fldCharType="begin"/>
      </w:r>
      <w:r w:rsidRPr="00744567">
        <w:rPr>
          <w:noProof/>
          <w:sz w:val="18"/>
        </w:rPr>
        <w:instrText xml:space="preserve"> PAGEREF _Toc42770062 \h </w:instrText>
      </w:r>
      <w:r w:rsidRPr="00744567">
        <w:rPr>
          <w:noProof/>
          <w:sz w:val="18"/>
        </w:rPr>
      </w:r>
      <w:r w:rsidRPr="00744567">
        <w:rPr>
          <w:noProof/>
          <w:sz w:val="18"/>
        </w:rPr>
        <w:fldChar w:fldCharType="separate"/>
      </w:r>
      <w:r w:rsidR="00AE6E2D">
        <w:rPr>
          <w:noProof/>
          <w:sz w:val="18"/>
        </w:rPr>
        <w:t>5</w:t>
      </w:r>
      <w:r w:rsidRPr="00744567">
        <w:rPr>
          <w:noProof/>
          <w:sz w:val="18"/>
        </w:rPr>
        <w:fldChar w:fldCharType="end"/>
      </w:r>
    </w:p>
    <w:p w:rsidR="00744567" w:rsidRDefault="007445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Greenhouse and Energy Reporting Regulations 2008</w:t>
      </w:r>
      <w:r w:rsidRPr="00744567">
        <w:rPr>
          <w:i w:val="0"/>
          <w:noProof/>
          <w:sz w:val="18"/>
        </w:rPr>
        <w:tab/>
      </w:r>
      <w:r w:rsidRPr="00744567">
        <w:rPr>
          <w:i w:val="0"/>
          <w:noProof/>
          <w:sz w:val="18"/>
        </w:rPr>
        <w:fldChar w:fldCharType="begin"/>
      </w:r>
      <w:r w:rsidRPr="00744567">
        <w:rPr>
          <w:i w:val="0"/>
          <w:noProof/>
          <w:sz w:val="18"/>
        </w:rPr>
        <w:instrText xml:space="preserve"> PAGEREF _Toc42770063 \h </w:instrText>
      </w:r>
      <w:r w:rsidRPr="00744567">
        <w:rPr>
          <w:i w:val="0"/>
          <w:noProof/>
          <w:sz w:val="18"/>
        </w:rPr>
      </w:r>
      <w:r w:rsidRPr="00744567">
        <w:rPr>
          <w:i w:val="0"/>
          <w:noProof/>
          <w:sz w:val="18"/>
        </w:rPr>
        <w:fldChar w:fldCharType="separate"/>
      </w:r>
      <w:r w:rsidR="00AE6E2D">
        <w:rPr>
          <w:i w:val="0"/>
          <w:noProof/>
          <w:sz w:val="18"/>
        </w:rPr>
        <w:t>5</w:t>
      </w:r>
      <w:r w:rsidRPr="00744567">
        <w:rPr>
          <w:i w:val="0"/>
          <w:noProof/>
          <w:sz w:val="18"/>
        </w:rPr>
        <w:fldChar w:fldCharType="end"/>
      </w:r>
    </w:p>
    <w:p w:rsidR="0048364F" w:rsidRPr="00622E17" w:rsidRDefault="00744567" w:rsidP="0048364F">
      <w:r>
        <w:fldChar w:fldCharType="end"/>
      </w:r>
    </w:p>
    <w:p w:rsidR="0048364F" w:rsidRPr="00622E17" w:rsidRDefault="0048364F" w:rsidP="0048364F">
      <w:pPr>
        <w:sectPr w:rsidR="0048364F" w:rsidRPr="00622E17" w:rsidSect="00627B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622E17" w:rsidRDefault="0048364F" w:rsidP="0048364F">
      <w:pPr>
        <w:pStyle w:val="ActHead5"/>
      </w:pPr>
      <w:bookmarkStart w:id="2" w:name="_Toc42770055"/>
      <w:r w:rsidRPr="00FE3AB2">
        <w:rPr>
          <w:rStyle w:val="CharSectno"/>
        </w:rPr>
        <w:lastRenderedPageBreak/>
        <w:t>1</w:t>
      </w:r>
      <w:r w:rsidRPr="00622E17">
        <w:t xml:space="preserve">  </w:t>
      </w:r>
      <w:r w:rsidR="004F676E" w:rsidRPr="00622E17">
        <w:t>Name</w:t>
      </w:r>
      <w:bookmarkEnd w:id="2"/>
    </w:p>
    <w:p w:rsidR="0048364F" w:rsidRPr="00622E17" w:rsidRDefault="0048364F" w:rsidP="001415D5">
      <w:pPr>
        <w:pStyle w:val="subsection"/>
      </w:pPr>
      <w:r w:rsidRPr="00622E17">
        <w:tab/>
      </w:r>
      <w:r w:rsidRPr="00622E17">
        <w:tab/>
      </w:r>
      <w:r w:rsidR="00BB13F5" w:rsidRPr="00622E17">
        <w:t>This instrument is</w:t>
      </w:r>
      <w:r w:rsidRPr="00622E17">
        <w:t xml:space="preserve"> the </w:t>
      </w:r>
      <w:bookmarkStart w:id="3" w:name="BKCheck15B_3"/>
      <w:bookmarkEnd w:id="3"/>
      <w:r w:rsidR="00414ADE" w:rsidRPr="00A82D30">
        <w:rPr>
          <w:i/>
        </w:rPr>
        <w:fldChar w:fldCharType="begin"/>
      </w:r>
      <w:r w:rsidR="00414ADE" w:rsidRPr="00A82D30">
        <w:rPr>
          <w:i/>
        </w:rPr>
        <w:instrText xml:space="preserve"> STYLEREF  ShortT </w:instrText>
      </w:r>
      <w:r w:rsidR="00414ADE" w:rsidRPr="00A82D30">
        <w:rPr>
          <w:i/>
        </w:rPr>
        <w:fldChar w:fldCharType="separate"/>
      </w:r>
      <w:r w:rsidR="00AE6E2D">
        <w:rPr>
          <w:i/>
          <w:noProof/>
        </w:rPr>
        <w:t>National Greenhouse and Energy Reporting Amendment (2020 Measures No. 1) Regulations 2020</w:t>
      </w:r>
      <w:r w:rsidR="00414ADE" w:rsidRPr="00A82D30">
        <w:rPr>
          <w:i/>
        </w:rPr>
        <w:fldChar w:fldCharType="end"/>
      </w:r>
      <w:r w:rsidRPr="00622E17">
        <w:t>.</w:t>
      </w:r>
    </w:p>
    <w:p w:rsidR="00440D12" w:rsidRPr="00622E17" w:rsidRDefault="00440D12" w:rsidP="00440D12">
      <w:pPr>
        <w:pStyle w:val="ActHead5"/>
      </w:pPr>
      <w:bookmarkStart w:id="4" w:name="_Toc42770056"/>
      <w:r w:rsidRPr="00FE3AB2">
        <w:rPr>
          <w:rStyle w:val="CharSectno"/>
        </w:rPr>
        <w:t>2</w:t>
      </w:r>
      <w:r w:rsidRPr="00622E17">
        <w:t xml:space="preserve">  Commencement</w:t>
      </w:r>
      <w:bookmarkEnd w:id="4"/>
    </w:p>
    <w:p w:rsidR="00440D12" w:rsidRPr="00622E17" w:rsidRDefault="00440D12" w:rsidP="001415D5">
      <w:pPr>
        <w:pStyle w:val="subsection"/>
      </w:pPr>
      <w:bookmarkStart w:id="5" w:name="_GoBack"/>
      <w:r w:rsidRPr="00622E17">
        <w:tab/>
        <w:t>(1)</w:t>
      </w:r>
      <w:r w:rsidRPr="00622E17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5"/>
    </w:p>
    <w:p w:rsidR="00440D12" w:rsidRPr="00622E17" w:rsidRDefault="00440D12" w:rsidP="00440D1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40D12" w:rsidRPr="00622E17" w:rsidTr="00E8050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440D12" w:rsidRPr="00622E17" w:rsidRDefault="00440D12" w:rsidP="00E80505">
            <w:pPr>
              <w:pStyle w:val="TableHeading"/>
            </w:pPr>
            <w:r w:rsidRPr="00622E17">
              <w:t>Commencement information</w:t>
            </w:r>
          </w:p>
        </w:tc>
      </w:tr>
      <w:tr w:rsidR="00440D12" w:rsidRPr="00622E17" w:rsidTr="00E8050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0D12" w:rsidRPr="00622E17" w:rsidRDefault="00440D12" w:rsidP="00E80505">
            <w:pPr>
              <w:pStyle w:val="TableHeading"/>
            </w:pPr>
            <w:r w:rsidRPr="00622E1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0D12" w:rsidRPr="00622E17" w:rsidRDefault="00440D12" w:rsidP="00E80505">
            <w:pPr>
              <w:pStyle w:val="TableHeading"/>
            </w:pPr>
            <w:r w:rsidRPr="00622E1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440D12" w:rsidRPr="00622E17" w:rsidRDefault="00440D12" w:rsidP="00E80505">
            <w:pPr>
              <w:pStyle w:val="TableHeading"/>
            </w:pPr>
            <w:r w:rsidRPr="00622E17">
              <w:t>Column 3</w:t>
            </w:r>
          </w:p>
        </w:tc>
      </w:tr>
      <w:tr w:rsidR="00440D12" w:rsidRPr="00622E17" w:rsidTr="00E8050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0D12" w:rsidRPr="00622E17" w:rsidRDefault="00440D12" w:rsidP="00E80505">
            <w:pPr>
              <w:pStyle w:val="TableHeading"/>
            </w:pPr>
            <w:r w:rsidRPr="00622E1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0D12" w:rsidRPr="00622E17" w:rsidRDefault="00440D12" w:rsidP="00E80505">
            <w:pPr>
              <w:pStyle w:val="TableHeading"/>
            </w:pPr>
            <w:r w:rsidRPr="00622E1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440D12" w:rsidRPr="00622E17" w:rsidRDefault="00440D12" w:rsidP="00E80505">
            <w:pPr>
              <w:pStyle w:val="TableHeading"/>
            </w:pPr>
            <w:r w:rsidRPr="00622E17">
              <w:t>Date/Details</w:t>
            </w:r>
          </w:p>
        </w:tc>
      </w:tr>
      <w:tr w:rsidR="00440D12" w:rsidRPr="00622E17" w:rsidTr="00E8050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40D12" w:rsidRPr="00622E17" w:rsidRDefault="00440D12" w:rsidP="00E80505">
            <w:pPr>
              <w:pStyle w:val="Tabletext"/>
            </w:pPr>
            <w:r w:rsidRPr="00622E1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440D12" w:rsidRPr="00622E17" w:rsidRDefault="003577CE" w:rsidP="003577CE">
            <w:pPr>
              <w:pStyle w:val="Tabletext"/>
            </w:pPr>
            <w:r w:rsidRPr="00622E17">
              <w:t>1</w:t>
            </w:r>
            <w:r w:rsidR="00622E17" w:rsidRPr="00622E17">
              <w:t> </w:t>
            </w:r>
            <w:r w:rsidRPr="00622E17">
              <w:t>July 2020</w:t>
            </w:r>
            <w:r w:rsidR="00CD2759" w:rsidRPr="00622E1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40D12" w:rsidRPr="00622E17" w:rsidRDefault="00CD2759" w:rsidP="00E80505">
            <w:pPr>
              <w:pStyle w:val="Tabletext"/>
            </w:pPr>
            <w:r w:rsidRPr="00622E17">
              <w:t>1</w:t>
            </w:r>
            <w:r w:rsidR="00622E17" w:rsidRPr="00622E17">
              <w:t> </w:t>
            </w:r>
            <w:r w:rsidRPr="00622E17">
              <w:t>July 2020</w:t>
            </w:r>
          </w:p>
        </w:tc>
      </w:tr>
    </w:tbl>
    <w:p w:rsidR="00440D12" w:rsidRPr="00622E17" w:rsidRDefault="00440D12" w:rsidP="00440D12">
      <w:pPr>
        <w:pStyle w:val="notetext"/>
      </w:pPr>
      <w:r w:rsidRPr="00622E17">
        <w:rPr>
          <w:snapToGrid w:val="0"/>
          <w:lang w:eastAsia="en-US"/>
        </w:rPr>
        <w:t>Note:</w:t>
      </w:r>
      <w:r w:rsidRPr="00622E17">
        <w:rPr>
          <w:snapToGrid w:val="0"/>
          <w:lang w:eastAsia="en-US"/>
        </w:rPr>
        <w:tab/>
        <w:t>This table relates only to the provisions of this instrument</w:t>
      </w:r>
      <w:r w:rsidRPr="00622E17">
        <w:t xml:space="preserve"> </w:t>
      </w:r>
      <w:r w:rsidRPr="00622E17">
        <w:rPr>
          <w:snapToGrid w:val="0"/>
          <w:lang w:eastAsia="en-US"/>
        </w:rPr>
        <w:t>as originally made. It will not be amended to deal with any later amendments of this instrument.</w:t>
      </w:r>
    </w:p>
    <w:p w:rsidR="00B32C32" w:rsidRPr="00622E17" w:rsidRDefault="00440D12" w:rsidP="001415D5">
      <w:pPr>
        <w:pStyle w:val="subsection"/>
      </w:pPr>
      <w:r w:rsidRPr="00622E17">
        <w:tab/>
        <w:t>(2)</w:t>
      </w:r>
      <w:r w:rsidRPr="00622E1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440D12" w:rsidRPr="00622E17" w:rsidRDefault="00440D12" w:rsidP="00440D12">
      <w:pPr>
        <w:pStyle w:val="ActHead5"/>
      </w:pPr>
      <w:bookmarkStart w:id="6" w:name="_Toc42770057"/>
      <w:r w:rsidRPr="00FE3AB2">
        <w:rPr>
          <w:rStyle w:val="CharSectno"/>
        </w:rPr>
        <w:t>3</w:t>
      </w:r>
      <w:r w:rsidRPr="00622E17">
        <w:t xml:space="preserve">  Authority</w:t>
      </w:r>
      <w:bookmarkEnd w:id="6"/>
    </w:p>
    <w:p w:rsidR="00440D12" w:rsidRPr="00622E17" w:rsidRDefault="00440D12" w:rsidP="001415D5">
      <w:pPr>
        <w:pStyle w:val="subsection"/>
      </w:pPr>
      <w:r w:rsidRPr="00622E17">
        <w:tab/>
      </w:r>
      <w:r w:rsidRPr="00622E17">
        <w:tab/>
        <w:t xml:space="preserve">This instrument is made under the </w:t>
      </w:r>
      <w:r w:rsidRPr="001415D5">
        <w:rPr>
          <w:i/>
        </w:rPr>
        <w:t>National Greenhouse and Energy Reporting Act 2007</w:t>
      </w:r>
      <w:r w:rsidRPr="00622E17">
        <w:t>.</w:t>
      </w:r>
    </w:p>
    <w:p w:rsidR="00557C7A" w:rsidRPr="00622E17" w:rsidRDefault="00BF6650" w:rsidP="00557C7A">
      <w:pPr>
        <w:pStyle w:val="ActHead5"/>
      </w:pPr>
      <w:bookmarkStart w:id="7" w:name="_Toc42770058"/>
      <w:r w:rsidRPr="00FE3AB2">
        <w:rPr>
          <w:rStyle w:val="CharSectno"/>
        </w:rPr>
        <w:t>4</w:t>
      </w:r>
      <w:r w:rsidR="00557C7A" w:rsidRPr="00622E17">
        <w:t xml:space="preserve">  </w:t>
      </w:r>
      <w:r w:rsidR="00083F48" w:rsidRPr="00622E17">
        <w:t>Schedules</w:t>
      </w:r>
      <w:bookmarkEnd w:id="7"/>
    </w:p>
    <w:p w:rsidR="00557C7A" w:rsidRPr="00622E17" w:rsidRDefault="00557C7A" w:rsidP="001415D5">
      <w:pPr>
        <w:pStyle w:val="subsection"/>
      </w:pPr>
      <w:r w:rsidRPr="00622E17">
        <w:tab/>
      </w:r>
      <w:r w:rsidRPr="00622E17">
        <w:tab/>
      </w:r>
      <w:r w:rsidR="00083F48" w:rsidRPr="00622E17">
        <w:t xml:space="preserve">Each </w:t>
      </w:r>
      <w:r w:rsidR="00160BD7" w:rsidRPr="00622E17">
        <w:t>instrument</w:t>
      </w:r>
      <w:r w:rsidR="00083F48" w:rsidRPr="00622E17">
        <w:t xml:space="preserve"> that is specified in a Schedule to </w:t>
      </w:r>
      <w:r w:rsidR="00BB13F5" w:rsidRPr="00622E17">
        <w:t>this instrument</w:t>
      </w:r>
      <w:r w:rsidR="00083F48" w:rsidRPr="00622E17">
        <w:t xml:space="preserve"> is amended or repealed as set out in the applicable items in the Schedule concerned, and any other item in a Schedule to </w:t>
      </w:r>
      <w:r w:rsidR="00BB13F5" w:rsidRPr="00622E17">
        <w:t>this instrument</w:t>
      </w:r>
      <w:r w:rsidR="00083F48" w:rsidRPr="00622E17">
        <w:t xml:space="preserve"> has effect according to its terms.</w:t>
      </w:r>
    </w:p>
    <w:p w:rsidR="0048364F" w:rsidRPr="00622E17" w:rsidRDefault="0048364F" w:rsidP="009C5989">
      <w:pPr>
        <w:pStyle w:val="ActHead6"/>
        <w:pageBreakBefore/>
      </w:pPr>
      <w:bookmarkStart w:id="8" w:name="_Toc42770059"/>
      <w:bookmarkStart w:id="9" w:name="opcAmSched"/>
      <w:bookmarkStart w:id="10" w:name="opcCurrentFind"/>
      <w:r w:rsidRPr="00FE3AB2">
        <w:rPr>
          <w:rStyle w:val="CharAmSchNo"/>
        </w:rPr>
        <w:lastRenderedPageBreak/>
        <w:t>Schedule</w:t>
      </w:r>
      <w:r w:rsidR="00622E17" w:rsidRPr="00FE3AB2">
        <w:rPr>
          <w:rStyle w:val="CharAmSchNo"/>
        </w:rPr>
        <w:t> </w:t>
      </w:r>
      <w:r w:rsidRPr="00FE3AB2">
        <w:rPr>
          <w:rStyle w:val="CharAmSchNo"/>
        </w:rPr>
        <w:t>1</w:t>
      </w:r>
      <w:r w:rsidRPr="00622E17">
        <w:t>—</w:t>
      </w:r>
      <w:r w:rsidR="00C156A7" w:rsidRPr="00FE3AB2">
        <w:rPr>
          <w:rStyle w:val="CharAmSchText"/>
        </w:rPr>
        <w:t>A</w:t>
      </w:r>
      <w:r w:rsidR="00734DF5" w:rsidRPr="00FE3AB2">
        <w:rPr>
          <w:rStyle w:val="CharAmSchText"/>
        </w:rPr>
        <w:t>mendments</w:t>
      </w:r>
      <w:bookmarkEnd w:id="8"/>
    </w:p>
    <w:p w:rsidR="00036792" w:rsidRPr="00622E17" w:rsidRDefault="001415D5" w:rsidP="00734DF5">
      <w:pPr>
        <w:pStyle w:val="ActHead7"/>
      </w:pPr>
      <w:bookmarkStart w:id="11" w:name="_Toc42770060"/>
      <w:bookmarkEnd w:id="9"/>
      <w:bookmarkEnd w:id="10"/>
      <w:r w:rsidRPr="00FE3AB2">
        <w:rPr>
          <w:rStyle w:val="CharAmPartNo"/>
        </w:rPr>
        <w:t>Part 1</w:t>
      </w:r>
      <w:r w:rsidR="00036792" w:rsidRPr="00622E17">
        <w:t>—</w:t>
      </w:r>
      <w:r w:rsidR="00036792" w:rsidRPr="00FE3AB2">
        <w:rPr>
          <w:rStyle w:val="CharAmPartText"/>
        </w:rPr>
        <w:t>Main amendments</w:t>
      </w:r>
      <w:bookmarkEnd w:id="11"/>
    </w:p>
    <w:p w:rsidR="00036792" w:rsidRPr="00622E17" w:rsidRDefault="00036792" w:rsidP="00036792">
      <w:pPr>
        <w:pStyle w:val="ActHead9"/>
      </w:pPr>
      <w:bookmarkStart w:id="12" w:name="_Toc42770061"/>
      <w:r w:rsidRPr="00622E17">
        <w:t xml:space="preserve">National Greenhouse and Energy Reporting </w:t>
      </w:r>
      <w:r w:rsidR="00EA5959">
        <w:t>Regulations 2</w:t>
      </w:r>
      <w:r w:rsidRPr="00622E17">
        <w:t>00</w:t>
      </w:r>
      <w:bookmarkStart w:id="13" w:name="BK_S3P2L3C57"/>
      <w:bookmarkEnd w:id="13"/>
      <w:r w:rsidRPr="00622E17">
        <w:t>8</w:t>
      </w:r>
      <w:bookmarkEnd w:id="12"/>
    </w:p>
    <w:p w:rsidR="000520E1" w:rsidRPr="00E468B5" w:rsidRDefault="00E468B5" w:rsidP="000520E1">
      <w:pPr>
        <w:pStyle w:val="ItemHead"/>
      </w:pPr>
      <w:r>
        <w:t>1</w:t>
      </w:r>
      <w:r w:rsidR="000520E1" w:rsidRPr="00E468B5">
        <w:t xml:space="preserve">  </w:t>
      </w:r>
      <w:r w:rsidR="008D0235" w:rsidRPr="00E468B5">
        <w:t>Regulation</w:t>
      </w:r>
      <w:r w:rsidR="00622E17" w:rsidRPr="00E468B5">
        <w:t> </w:t>
      </w:r>
      <w:r w:rsidR="008D0235" w:rsidRPr="00E468B5">
        <w:t>2</w:t>
      </w:r>
      <w:r w:rsidR="000520E1" w:rsidRPr="00E468B5">
        <w:t>.02</w:t>
      </w:r>
      <w:r w:rsidR="00015204" w:rsidRPr="00E468B5">
        <w:t xml:space="preserve"> (table)</w:t>
      </w:r>
    </w:p>
    <w:p w:rsidR="000520E1" w:rsidRPr="00E468B5" w:rsidRDefault="000520E1" w:rsidP="000520E1">
      <w:pPr>
        <w:pStyle w:val="Item"/>
      </w:pPr>
      <w:r w:rsidRPr="00E468B5">
        <w:t xml:space="preserve">Repeal the </w:t>
      </w:r>
      <w:r w:rsidR="00015204" w:rsidRPr="00E468B5">
        <w:t>table (not including the notes)</w:t>
      </w:r>
      <w:r w:rsidRPr="00E468B5">
        <w:t>, substitute:</w:t>
      </w:r>
    </w:p>
    <w:p w:rsidR="000520E1" w:rsidRPr="00E468B5" w:rsidRDefault="000520E1" w:rsidP="000520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2680"/>
        <w:gridCol w:w="2557"/>
        <w:gridCol w:w="2554"/>
      </w:tblGrid>
      <w:tr w:rsidR="000520E1" w:rsidRPr="00E468B5" w:rsidTr="00DB6551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Heading"/>
            </w:pPr>
            <w:r w:rsidRPr="00E468B5">
              <w:t>V</w:t>
            </w:r>
            <w:bookmarkStart w:id="14" w:name="BK_S3P2L7C2"/>
            <w:bookmarkEnd w:id="14"/>
            <w:r w:rsidRPr="00E468B5">
              <w:t>alues specified for determining carbon dioxide equivalence</w:t>
            </w:r>
          </w:p>
        </w:tc>
      </w:tr>
      <w:tr w:rsidR="000520E1" w:rsidRPr="00E468B5" w:rsidTr="00546852">
        <w:trPr>
          <w:tblHeader/>
        </w:trPr>
        <w:tc>
          <w:tcPr>
            <w:tcW w:w="43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Heading"/>
            </w:pPr>
            <w:r w:rsidRPr="00E468B5">
              <w:t>Item</w:t>
            </w:r>
          </w:p>
        </w:tc>
        <w:tc>
          <w:tcPr>
            <w:tcW w:w="157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Heading"/>
            </w:pPr>
            <w:r w:rsidRPr="00E468B5">
              <w:t>Greenhouse gas</w:t>
            </w:r>
          </w:p>
        </w:tc>
        <w:tc>
          <w:tcPr>
            <w:tcW w:w="149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Heading"/>
            </w:pPr>
            <w:r w:rsidRPr="00E468B5">
              <w:t>Chemical formula</w:t>
            </w:r>
          </w:p>
        </w:tc>
        <w:tc>
          <w:tcPr>
            <w:tcW w:w="149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Heading"/>
              <w:jc w:val="right"/>
            </w:pPr>
            <w:r w:rsidRPr="00E468B5">
              <w:t>Global Warming Potential (GWP)</w:t>
            </w:r>
          </w:p>
        </w:tc>
      </w:tr>
      <w:tr w:rsidR="000520E1" w:rsidRPr="00E468B5" w:rsidTr="00546852">
        <w:tc>
          <w:tcPr>
            <w:tcW w:w="433" w:type="pct"/>
            <w:tcBorders>
              <w:top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</w:t>
            </w:r>
          </w:p>
        </w:tc>
        <w:tc>
          <w:tcPr>
            <w:tcW w:w="1571" w:type="pct"/>
            <w:tcBorders>
              <w:top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Carbon dioxide</w:t>
            </w:r>
          </w:p>
        </w:tc>
        <w:tc>
          <w:tcPr>
            <w:tcW w:w="1499" w:type="pct"/>
            <w:tcBorders>
              <w:top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CO</w:t>
            </w:r>
            <w:r w:rsidRPr="00E468B5">
              <w:rPr>
                <w:vertAlign w:val="subscript"/>
              </w:rPr>
              <w:t>2</w:t>
            </w:r>
          </w:p>
        </w:tc>
        <w:tc>
          <w:tcPr>
            <w:tcW w:w="1497" w:type="pct"/>
            <w:tcBorders>
              <w:top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text"/>
              <w:jc w:val="right"/>
            </w:pPr>
            <w:r w:rsidRPr="00E468B5">
              <w:t>1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2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Methane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CH</w:t>
            </w:r>
            <w:r w:rsidRPr="00E468B5">
              <w:rPr>
                <w:vertAlign w:val="subscript"/>
              </w:rPr>
              <w:t>4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28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3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Nitrous oxide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N</w:t>
            </w:r>
            <w:r w:rsidRPr="00E468B5">
              <w:rPr>
                <w:vertAlign w:val="subscript"/>
              </w:rPr>
              <w:t>2</w:t>
            </w:r>
            <w:r w:rsidRPr="00E468B5">
              <w:t>O</w:t>
            </w:r>
            <w:bookmarkStart w:id="15" w:name="BK_S3P2L12C4"/>
            <w:bookmarkEnd w:id="15"/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265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4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Sulphur hexafluoride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SF</w:t>
            </w:r>
            <w:r w:rsidRPr="00E468B5">
              <w:rPr>
                <w:vertAlign w:val="subscript"/>
              </w:rPr>
              <w:t>6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23</w:t>
            </w:r>
            <w:r w:rsidR="00AB682B" w:rsidRPr="00E468B5">
              <w:t>,</w:t>
            </w:r>
            <w:r w:rsidRPr="00E468B5">
              <w:t>500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5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23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CHF</w:t>
            </w:r>
            <w:r w:rsidRPr="00E468B5">
              <w:rPr>
                <w:vertAlign w:val="subscript"/>
              </w:rPr>
              <w:t>3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12</w:t>
            </w:r>
            <w:r w:rsidR="00AB682B" w:rsidRPr="00E468B5">
              <w:t>,</w:t>
            </w:r>
            <w:r w:rsidRPr="00E468B5">
              <w:t>400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6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32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CH</w:t>
            </w:r>
            <w:r w:rsidRPr="00E468B5">
              <w:rPr>
                <w:vertAlign w:val="subscript"/>
              </w:rPr>
              <w:t>2</w:t>
            </w:r>
            <w:r w:rsidRPr="00E468B5">
              <w:t>F</w:t>
            </w:r>
            <w:r w:rsidRPr="00E468B5">
              <w:rPr>
                <w:vertAlign w:val="subscript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677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7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41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CH</w:t>
            </w:r>
            <w:r w:rsidRPr="00E468B5">
              <w:rPr>
                <w:vertAlign w:val="subscript"/>
              </w:rPr>
              <w:t>3</w:t>
            </w:r>
            <w:r w:rsidRPr="00E468B5">
              <w:t>F</w:t>
            </w:r>
            <w:r w:rsidRPr="00E468B5">
              <w:rPr>
                <w:vertAlign w:val="subscript"/>
              </w:rPr>
              <w:t>2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DB6551">
            <w:pPr>
              <w:pStyle w:val="Tabletext"/>
              <w:jc w:val="right"/>
            </w:pPr>
            <w:r w:rsidRPr="00E468B5">
              <w:t>116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8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43</w:t>
            </w:r>
            <w:r w:rsidR="00D7325D">
              <w:noBreakHyphen/>
            </w:r>
            <w:r w:rsidRPr="00E468B5">
              <w:t>10mee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5</w:t>
            </w:r>
            <w:r w:rsidRPr="00E468B5">
              <w:t>H</w:t>
            </w:r>
            <w:r w:rsidRPr="00E468B5">
              <w:rPr>
                <w:vertAlign w:val="subscript"/>
              </w:rPr>
              <w:t>2</w:t>
            </w:r>
            <w:r w:rsidRPr="00E468B5">
              <w:t>F</w:t>
            </w:r>
            <w:r w:rsidRPr="00E468B5">
              <w:rPr>
                <w:vertAlign w:val="subscript"/>
              </w:rPr>
              <w:t>10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DB6551">
            <w:pPr>
              <w:pStyle w:val="Tabletext"/>
              <w:jc w:val="right"/>
            </w:pPr>
            <w:r w:rsidRPr="00E468B5">
              <w:t>1</w:t>
            </w:r>
            <w:r w:rsidR="00AB682B" w:rsidRPr="00E468B5">
              <w:t>,</w:t>
            </w:r>
            <w:r w:rsidRPr="00E468B5">
              <w:t>650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9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125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2</w:t>
            </w:r>
            <w:r w:rsidRPr="00E468B5">
              <w:t>HF</w:t>
            </w:r>
            <w:r w:rsidRPr="00E468B5">
              <w:rPr>
                <w:vertAlign w:val="subscript"/>
              </w:rPr>
              <w:t>5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3</w:t>
            </w:r>
            <w:r w:rsidR="00AB682B" w:rsidRPr="00E468B5">
              <w:t>,</w:t>
            </w:r>
            <w:r w:rsidRPr="00E468B5">
              <w:t>170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10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134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2</w:t>
            </w:r>
            <w:r w:rsidRPr="00E468B5">
              <w:t>H</w:t>
            </w:r>
            <w:r w:rsidRPr="00E468B5">
              <w:rPr>
                <w:vertAlign w:val="subscript"/>
              </w:rPr>
              <w:t>2</w:t>
            </w:r>
            <w:r w:rsidRPr="00E468B5">
              <w:t>F</w:t>
            </w:r>
            <w:r w:rsidRPr="00E468B5">
              <w:rPr>
                <w:vertAlign w:val="subscript"/>
              </w:rPr>
              <w:t>4</w:t>
            </w:r>
            <w:r w:rsidRPr="00E468B5">
              <w:t xml:space="preserve"> (CHF</w:t>
            </w:r>
            <w:r w:rsidRPr="00E468B5">
              <w:rPr>
                <w:vertAlign w:val="subscript"/>
              </w:rPr>
              <w:t>2</w:t>
            </w:r>
            <w:r w:rsidRPr="00E468B5">
              <w:t>CHF</w:t>
            </w:r>
            <w:r w:rsidRPr="00E468B5">
              <w:rPr>
                <w:vertAlign w:val="subscript"/>
              </w:rPr>
              <w:t>2</w:t>
            </w:r>
            <w:r w:rsidRPr="00E468B5">
              <w:t>)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1</w:t>
            </w:r>
            <w:r w:rsidR="00AB682B" w:rsidRPr="00E468B5">
              <w:t>,</w:t>
            </w:r>
            <w:r w:rsidRPr="00E468B5">
              <w:t>120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11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134a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2</w:t>
            </w:r>
            <w:r w:rsidRPr="00E468B5">
              <w:t>H</w:t>
            </w:r>
            <w:r w:rsidRPr="00E468B5">
              <w:rPr>
                <w:vertAlign w:val="subscript"/>
              </w:rPr>
              <w:t>2</w:t>
            </w:r>
            <w:r w:rsidRPr="00E468B5">
              <w:t>F</w:t>
            </w:r>
            <w:r w:rsidRPr="00E468B5">
              <w:rPr>
                <w:vertAlign w:val="subscript"/>
              </w:rPr>
              <w:t>4</w:t>
            </w:r>
            <w:r w:rsidRPr="00E468B5">
              <w:t xml:space="preserve"> (CH</w:t>
            </w:r>
            <w:r w:rsidRPr="00E468B5">
              <w:rPr>
                <w:vertAlign w:val="subscript"/>
              </w:rPr>
              <w:t>2</w:t>
            </w:r>
            <w:r w:rsidRPr="00E468B5">
              <w:t>FCF</w:t>
            </w:r>
            <w:r w:rsidRPr="00E468B5">
              <w:rPr>
                <w:vertAlign w:val="subscript"/>
              </w:rPr>
              <w:t>3</w:t>
            </w:r>
            <w:r w:rsidRPr="00E468B5">
              <w:t>)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1</w:t>
            </w:r>
            <w:r w:rsidR="00AB682B" w:rsidRPr="00E468B5">
              <w:t>,</w:t>
            </w:r>
            <w:r w:rsidRPr="00E468B5">
              <w:t>300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12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143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2</w:t>
            </w:r>
            <w:r w:rsidRPr="00E468B5">
              <w:t>H</w:t>
            </w:r>
            <w:r w:rsidRPr="00E468B5">
              <w:rPr>
                <w:vertAlign w:val="subscript"/>
              </w:rPr>
              <w:t>3</w:t>
            </w:r>
            <w:r w:rsidRPr="00E468B5">
              <w:t>F</w:t>
            </w:r>
            <w:r w:rsidRPr="00E468B5">
              <w:rPr>
                <w:vertAlign w:val="subscript"/>
              </w:rPr>
              <w:t>3</w:t>
            </w:r>
            <w:r w:rsidRPr="00E468B5">
              <w:t xml:space="preserve"> (CHF</w:t>
            </w:r>
            <w:r w:rsidRPr="00E468B5">
              <w:rPr>
                <w:vertAlign w:val="subscript"/>
              </w:rPr>
              <w:t>2</w:t>
            </w:r>
            <w:r w:rsidRPr="00E468B5">
              <w:t>CH</w:t>
            </w:r>
            <w:r w:rsidRPr="00E468B5">
              <w:rPr>
                <w:vertAlign w:val="subscript"/>
              </w:rPr>
              <w:t>2</w:t>
            </w:r>
            <w:r w:rsidRPr="00E468B5">
              <w:t>F)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328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13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143a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2</w:t>
            </w:r>
            <w:r w:rsidRPr="00E468B5">
              <w:t>H</w:t>
            </w:r>
            <w:r w:rsidRPr="00E468B5">
              <w:rPr>
                <w:vertAlign w:val="subscript"/>
              </w:rPr>
              <w:t>3</w:t>
            </w:r>
            <w:r w:rsidRPr="00E468B5">
              <w:t>F</w:t>
            </w:r>
            <w:r w:rsidRPr="00E468B5">
              <w:rPr>
                <w:vertAlign w:val="subscript"/>
              </w:rPr>
              <w:t>3</w:t>
            </w:r>
            <w:r w:rsidRPr="00E468B5">
              <w:t xml:space="preserve"> (CF</w:t>
            </w:r>
            <w:r w:rsidRPr="00E468B5">
              <w:rPr>
                <w:vertAlign w:val="subscript"/>
              </w:rPr>
              <w:t>3</w:t>
            </w:r>
            <w:r w:rsidRPr="00E468B5">
              <w:t>CH</w:t>
            </w:r>
            <w:r w:rsidRPr="00E468B5">
              <w:rPr>
                <w:vertAlign w:val="subscript"/>
              </w:rPr>
              <w:t>3</w:t>
            </w:r>
            <w:r w:rsidRPr="00E468B5">
              <w:t>)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4</w:t>
            </w:r>
            <w:r w:rsidR="00AB682B" w:rsidRPr="00E468B5">
              <w:t>,</w:t>
            </w:r>
            <w:r w:rsidRPr="00E468B5">
              <w:t>800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14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152a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2</w:t>
            </w:r>
            <w:r w:rsidRPr="00E468B5">
              <w:t>H</w:t>
            </w:r>
            <w:r w:rsidRPr="00E468B5">
              <w:rPr>
                <w:vertAlign w:val="subscript"/>
              </w:rPr>
              <w:t>4</w:t>
            </w:r>
            <w:r w:rsidRPr="00E468B5">
              <w:t>F</w:t>
            </w:r>
            <w:r w:rsidRPr="00E468B5">
              <w:rPr>
                <w:vertAlign w:val="subscript"/>
              </w:rPr>
              <w:t>2</w:t>
            </w:r>
            <w:r w:rsidRPr="00E468B5">
              <w:t xml:space="preserve"> (CH</w:t>
            </w:r>
            <w:r w:rsidRPr="00E468B5">
              <w:rPr>
                <w:vertAlign w:val="subscript"/>
              </w:rPr>
              <w:t>3</w:t>
            </w:r>
            <w:r w:rsidRPr="00E468B5">
              <w:t>CHF</w:t>
            </w:r>
            <w:r w:rsidRPr="00E468B5">
              <w:rPr>
                <w:vertAlign w:val="subscript"/>
              </w:rPr>
              <w:t>2</w:t>
            </w:r>
            <w:r w:rsidRPr="00E468B5">
              <w:t>)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138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15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227ea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3</w:t>
            </w:r>
            <w:r w:rsidRPr="00E468B5">
              <w:t>HF</w:t>
            </w:r>
            <w:r w:rsidRPr="00E468B5">
              <w:rPr>
                <w:vertAlign w:val="subscript"/>
              </w:rPr>
              <w:t>7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3</w:t>
            </w:r>
            <w:r w:rsidR="00AB682B" w:rsidRPr="00E468B5">
              <w:t>,</w:t>
            </w:r>
            <w:r w:rsidRPr="00E468B5">
              <w:t>350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16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236fa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3</w:t>
            </w:r>
            <w:r w:rsidRPr="00E468B5">
              <w:t>H</w:t>
            </w:r>
            <w:r w:rsidRPr="00E468B5">
              <w:rPr>
                <w:vertAlign w:val="subscript"/>
              </w:rPr>
              <w:t>2</w:t>
            </w:r>
            <w:r w:rsidRPr="00E468B5">
              <w:t>F</w:t>
            </w:r>
            <w:r w:rsidRPr="00E468B5">
              <w:rPr>
                <w:vertAlign w:val="subscript"/>
              </w:rPr>
              <w:t>6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8</w:t>
            </w:r>
            <w:r w:rsidR="00AB682B" w:rsidRPr="00E468B5">
              <w:t>,</w:t>
            </w:r>
            <w:r w:rsidRPr="00E468B5">
              <w:t>060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17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HFC</w:t>
            </w:r>
            <w:r w:rsidR="00D7325D">
              <w:noBreakHyphen/>
            </w:r>
            <w:r w:rsidRPr="00E468B5">
              <w:t>245ca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3</w:t>
            </w:r>
            <w:r w:rsidRPr="00E468B5">
              <w:t>H</w:t>
            </w:r>
            <w:r w:rsidRPr="00E468B5">
              <w:rPr>
                <w:vertAlign w:val="subscript"/>
              </w:rPr>
              <w:t>3</w:t>
            </w:r>
            <w:r w:rsidRPr="00E468B5">
              <w:t>F</w:t>
            </w:r>
            <w:r w:rsidRPr="00E468B5">
              <w:rPr>
                <w:vertAlign w:val="subscript"/>
              </w:rPr>
              <w:t>5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DB6551">
            <w:pPr>
              <w:pStyle w:val="Tabletext"/>
              <w:jc w:val="right"/>
            </w:pPr>
            <w:r w:rsidRPr="00E468B5">
              <w:t>716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18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Perfluoromethane (tetrafluoromethane)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CF</w:t>
            </w:r>
            <w:r w:rsidRPr="00E468B5">
              <w:rPr>
                <w:vertAlign w:val="subscript"/>
              </w:rPr>
              <w:t>4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6</w:t>
            </w:r>
            <w:r w:rsidR="00AB682B" w:rsidRPr="00E468B5">
              <w:t>,</w:t>
            </w:r>
            <w:r w:rsidRPr="00E468B5">
              <w:t>630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19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Perfluoroethane (hexafluoroethane)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2</w:t>
            </w:r>
            <w:r w:rsidRPr="00E468B5">
              <w:t>F</w:t>
            </w:r>
            <w:r w:rsidRPr="00E468B5">
              <w:rPr>
                <w:vertAlign w:val="subscript"/>
              </w:rPr>
              <w:t>6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11</w:t>
            </w:r>
            <w:r w:rsidR="00AB682B" w:rsidRPr="00E468B5">
              <w:t>,</w:t>
            </w:r>
            <w:r w:rsidRPr="00E468B5">
              <w:t>100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20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Perfluoropropane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3</w:t>
            </w:r>
            <w:r w:rsidRPr="00E468B5">
              <w:t>F</w:t>
            </w:r>
            <w:r w:rsidRPr="00E468B5">
              <w:rPr>
                <w:vertAlign w:val="subscript"/>
              </w:rPr>
              <w:t>8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8</w:t>
            </w:r>
            <w:r w:rsidR="00AB682B" w:rsidRPr="00E468B5">
              <w:t>,</w:t>
            </w:r>
            <w:r w:rsidRPr="00E468B5">
              <w:t>900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21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Perfluorobutane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4</w:t>
            </w:r>
            <w:r w:rsidRPr="00E468B5">
              <w:t>F</w:t>
            </w:r>
            <w:r w:rsidRPr="00E468B5">
              <w:rPr>
                <w:vertAlign w:val="subscript"/>
              </w:rPr>
              <w:t>10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9</w:t>
            </w:r>
            <w:r w:rsidR="00AB682B" w:rsidRPr="00E468B5">
              <w:t>,</w:t>
            </w:r>
            <w:r w:rsidRPr="00E468B5">
              <w:t>200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22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Perfluorocyclobutane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="00D7325D">
              <w:noBreakHyphen/>
            </w:r>
            <w:r w:rsidRPr="00E468B5">
              <w:t>C</w:t>
            </w:r>
            <w:r w:rsidRPr="00E468B5">
              <w:rPr>
                <w:vertAlign w:val="subscript"/>
              </w:rPr>
              <w:t>4</w:t>
            </w:r>
            <w:r w:rsidRPr="00E468B5">
              <w:t>F</w:t>
            </w:r>
            <w:r w:rsidRPr="00E468B5">
              <w:rPr>
                <w:vertAlign w:val="subscript"/>
              </w:rPr>
              <w:t>8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9</w:t>
            </w:r>
            <w:r w:rsidR="00AB682B" w:rsidRPr="00E468B5">
              <w:t>,</w:t>
            </w:r>
            <w:r w:rsidRPr="00E468B5">
              <w:t>540</w:t>
            </w:r>
          </w:p>
        </w:tc>
      </w:tr>
      <w:tr w:rsidR="000520E1" w:rsidRPr="00E468B5" w:rsidTr="00546852">
        <w:tc>
          <w:tcPr>
            <w:tcW w:w="433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23</w:t>
            </w:r>
          </w:p>
        </w:tc>
        <w:tc>
          <w:tcPr>
            <w:tcW w:w="1571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Perfluoropentane</w:t>
            </w:r>
          </w:p>
        </w:tc>
        <w:tc>
          <w:tcPr>
            <w:tcW w:w="1499" w:type="pct"/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5</w:t>
            </w:r>
            <w:r w:rsidRPr="00E468B5">
              <w:t>F</w:t>
            </w:r>
            <w:r w:rsidRPr="00E468B5">
              <w:rPr>
                <w:vertAlign w:val="subscript"/>
              </w:rPr>
              <w:t>12</w:t>
            </w:r>
          </w:p>
        </w:tc>
        <w:tc>
          <w:tcPr>
            <w:tcW w:w="1497" w:type="pct"/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8</w:t>
            </w:r>
            <w:r w:rsidR="00AB682B" w:rsidRPr="00E468B5">
              <w:t>,</w:t>
            </w:r>
            <w:r w:rsidRPr="00E468B5">
              <w:t>550</w:t>
            </w:r>
          </w:p>
        </w:tc>
      </w:tr>
      <w:tr w:rsidR="000520E1" w:rsidRPr="00E468B5" w:rsidTr="00546852">
        <w:tc>
          <w:tcPr>
            <w:tcW w:w="433" w:type="pct"/>
            <w:tcBorders>
              <w:bottom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24</w:t>
            </w:r>
          </w:p>
        </w:tc>
        <w:tc>
          <w:tcPr>
            <w:tcW w:w="1571" w:type="pct"/>
            <w:tcBorders>
              <w:bottom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Perfluorohexane</w:t>
            </w:r>
          </w:p>
        </w:tc>
        <w:tc>
          <w:tcPr>
            <w:tcW w:w="1499" w:type="pct"/>
            <w:tcBorders>
              <w:bottom w:val="single" w:sz="12" w:space="0" w:color="auto"/>
            </w:tcBorders>
            <w:shd w:val="clear" w:color="auto" w:fill="auto"/>
          </w:tcPr>
          <w:p w:rsidR="000520E1" w:rsidRPr="00E468B5" w:rsidRDefault="000520E1" w:rsidP="00DB6551">
            <w:pPr>
              <w:pStyle w:val="Tabletext"/>
            </w:pPr>
            <w:r w:rsidRPr="00E468B5">
              <w:t>C</w:t>
            </w:r>
            <w:r w:rsidRPr="00E468B5">
              <w:rPr>
                <w:vertAlign w:val="subscript"/>
              </w:rPr>
              <w:t>6</w:t>
            </w:r>
            <w:r w:rsidRPr="00E468B5">
              <w:t>F</w:t>
            </w:r>
            <w:r w:rsidRPr="00E468B5">
              <w:rPr>
                <w:vertAlign w:val="subscript"/>
              </w:rPr>
              <w:t>14</w:t>
            </w:r>
          </w:p>
        </w:tc>
        <w:tc>
          <w:tcPr>
            <w:tcW w:w="1497" w:type="pct"/>
            <w:tcBorders>
              <w:bottom w:val="single" w:sz="12" w:space="0" w:color="auto"/>
            </w:tcBorders>
            <w:shd w:val="clear" w:color="auto" w:fill="auto"/>
          </w:tcPr>
          <w:p w:rsidR="000520E1" w:rsidRPr="00E468B5" w:rsidRDefault="000520E1" w:rsidP="000520E1">
            <w:pPr>
              <w:pStyle w:val="Tabletext"/>
              <w:jc w:val="right"/>
            </w:pPr>
            <w:r w:rsidRPr="00E468B5">
              <w:t>7</w:t>
            </w:r>
            <w:r w:rsidR="00AB682B" w:rsidRPr="00E468B5">
              <w:t>,</w:t>
            </w:r>
            <w:r w:rsidRPr="00E468B5">
              <w:t>910</w:t>
            </w:r>
          </w:p>
        </w:tc>
      </w:tr>
    </w:tbl>
    <w:p w:rsidR="000520E1" w:rsidRPr="00E468B5" w:rsidRDefault="000520E1" w:rsidP="000520E1">
      <w:pPr>
        <w:pStyle w:val="Tabletext"/>
      </w:pPr>
    </w:p>
    <w:p w:rsidR="00015204" w:rsidRPr="00E468B5" w:rsidRDefault="00E468B5" w:rsidP="00015204">
      <w:pPr>
        <w:pStyle w:val="ItemHead"/>
      </w:pPr>
      <w:r>
        <w:t>2</w:t>
      </w:r>
      <w:r w:rsidR="00015204" w:rsidRPr="00E468B5">
        <w:t xml:space="preserve">  </w:t>
      </w:r>
      <w:r w:rsidR="008D0235" w:rsidRPr="00E468B5">
        <w:t>Regulation</w:t>
      </w:r>
      <w:r w:rsidR="00622E17" w:rsidRPr="00E468B5">
        <w:t> </w:t>
      </w:r>
      <w:r w:rsidR="008D0235" w:rsidRPr="00E468B5">
        <w:t>2</w:t>
      </w:r>
      <w:r w:rsidR="00015204" w:rsidRPr="00E468B5">
        <w:t>.02 (note 2)</w:t>
      </w:r>
    </w:p>
    <w:p w:rsidR="00015204" w:rsidRPr="00E468B5" w:rsidRDefault="00015204" w:rsidP="00015204">
      <w:pPr>
        <w:pStyle w:val="Item"/>
      </w:pPr>
      <w:r w:rsidRPr="00E468B5">
        <w:t>Repeal the note, substitute:</w:t>
      </w:r>
    </w:p>
    <w:p w:rsidR="00D10EB9" w:rsidRDefault="000520E1" w:rsidP="006F69AC">
      <w:pPr>
        <w:pStyle w:val="notetext"/>
      </w:pPr>
      <w:r w:rsidRPr="00E468B5">
        <w:t>Note 2:</w:t>
      </w:r>
      <w:r w:rsidRPr="00E468B5">
        <w:tab/>
        <w:t xml:space="preserve">The Global Warming Potential figures in the above table </w:t>
      </w:r>
      <w:r w:rsidR="00C14D5F" w:rsidRPr="00E468B5">
        <w:t>represent the findings</w:t>
      </w:r>
      <w:r w:rsidRPr="00E468B5">
        <w:t xml:space="preserve"> published by the Intergovernmental Panel on Climate Change in</w:t>
      </w:r>
      <w:r w:rsidR="00761552" w:rsidRPr="00E468B5">
        <w:t xml:space="preserve"> its</w:t>
      </w:r>
      <w:r w:rsidR="00DB6551" w:rsidRPr="00E468B5">
        <w:t xml:space="preserve"> Fifth Assessment Report.</w:t>
      </w:r>
      <w:r w:rsidR="00F94415" w:rsidRPr="00E468B5">
        <w:t xml:space="preserve"> T</w:t>
      </w:r>
      <w:r w:rsidR="00DB6551" w:rsidRPr="00E468B5">
        <w:t xml:space="preserve">he Fifth Assessment Report could </w:t>
      </w:r>
      <w:r w:rsidR="00F94415" w:rsidRPr="00E468B5">
        <w:t xml:space="preserve">in 2020 </w:t>
      </w:r>
      <w:r w:rsidR="00DB6551" w:rsidRPr="00E468B5">
        <w:t xml:space="preserve">be viewed on the </w:t>
      </w:r>
      <w:r w:rsidR="00015204" w:rsidRPr="00E468B5">
        <w:t>Intergovernmental Panel</w:t>
      </w:r>
      <w:r w:rsidR="00C14D5F" w:rsidRPr="00E468B5">
        <w:t>’s website (https://www.ipcc.ch).</w:t>
      </w:r>
    </w:p>
    <w:p w:rsidR="00CC25C7" w:rsidRDefault="00CC25C7" w:rsidP="00CC25C7">
      <w:pPr>
        <w:pStyle w:val="ItemHead"/>
      </w:pPr>
      <w:r>
        <w:t xml:space="preserve">3  Source 1 of </w:t>
      </w:r>
      <w:r w:rsidR="001415D5">
        <w:t>Part 2</w:t>
      </w:r>
      <w:r>
        <w:t xml:space="preserve"> of </w:t>
      </w:r>
      <w:r w:rsidR="001415D5">
        <w:t>Schedule 3</w:t>
      </w:r>
      <w:r>
        <w:t xml:space="preserve"> (table </w:t>
      </w:r>
      <w:r w:rsidR="001415D5">
        <w:t>item 1</w:t>
      </w:r>
      <w:r w:rsidR="00E468B5">
        <w:t xml:space="preserve">, column headed </w:t>
      </w:r>
      <w:bookmarkStart w:id="16" w:name="BK_S3P3L6C1"/>
      <w:bookmarkEnd w:id="16"/>
      <w:r w:rsidR="00E468B5">
        <w:t>“Method</w:t>
      </w:r>
      <w:bookmarkStart w:id="17" w:name="BK_S3P3L6C8"/>
      <w:bookmarkEnd w:id="17"/>
      <w:r w:rsidR="00E468B5">
        <w:t>”</w:t>
      </w:r>
      <w:r>
        <w:t>)</w:t>
      </w:r>
    </w:p>
    <w:p w:rsidR="00E468B5" w:rsidRDefault="00E468B5" w:rsidP="00E468B5">
      <w:pPr>
        <w:pStyle w:val="Item"/>
      </w:pPr>
      <w:r>
        <w:t>Omit “Method 1”, substitute “Methods 1 and 4”.</w:t>
      </w:r>
    </w:p>
    <w:p w:rsidR="00E468B5" w:rsidRDefault="00E468B5" w:rsidP="00E468B5">
      <w:pPr>
        <w:pStyle w:val="ItemHead"/>
      </w:pPr>
      <w:r>
        <w:t xml:space="preserve">4  Source 1 of </w:t>
      </w:r>
      <w:r w:rsidR="001415D5">
        <w:t>Part 2</w:t>
      </w:r>
      <w:r>
        <w:t xml:space="preserve"> of </w:t>
      </w:r>
      <w:r w:rsidR="001415D5">
        <w:t>Schedule 3</w:t>
      </w:r>
      <w:r>
        <w:t xml:space="preserve"> (</w:t>
      </w:r>
      <w:r w:rsidR="008116CE">
        <w:t xml:space="preserve">at the end of the cell at </w:t>
      </w:r>
      <w:r>
        <w:t xml:space="preserve">table </w:t>
      </w:r>
      <w:r w:rsidR="001415D5">
        <w:t>item 1</w:t>
      </w:r>
      <w:r>
        <w:t xml:space="preserve">, column headed </w:t>
      </w:r>
      <w:bookmarkStart w:id="18" w:name="BK_S3P3L9C15"/>
      <w:bookmarkEnd w:id="18"/>
      <w:r>
        <w:t>“Matters to be identified</w:t>
      </w:r>
      <w:bookmarkStart w:id="19" w:name="BK_S3P3L9C40"/>
      <w:bookmarkEnd w:id="19"/>
      <w:r>
        <w:t>”)</w:t>
      </w:r>
    </w:p>
    <w:p w:rsidR="00E468B5" w:rsidRDefault="008116CE" w:rsidP="00E468B5">
      <w:pPr>
        <w:pStyle w:val="Item"/>
      </w:pPr>
      <w:r>
        <w:t>Add</w:t>
      </w:r>
      <w:r w:rsidR="00E468B5">
        <w:t>:</w:t>
      </w:r>
    </w:p>
    <w:p w:rsidR="00E468B5" w:rsidRPr="00622E17" w:rsidRDefault="00E468B5" w:rsidP="00E468B5">
      <w:pPr>
        <w:pStyle w:val="Tablea"/>
      </w:pPr>
      <w:r>
        <w:t>(c</w:t>
      </w:r>
      <w:r w:rsidRPr="00622E17">
        <w:t xml:space="preserve">) </w:t>
      </w:r>
      <w:r w:rsidR="0003272C">
        <w:t xml:space="preserve">the </w:t>
      </w:r>
      <w:r w:rsidRPr="00622E17">
        <w:t>number of well completions without hydraulic fracturing</w:t>
      </w:r>
    </w:p>
    <w:p w:rsidR="00E468B5" w:rsidRPr="00622E17" w:rsidRDefault="00E468B5" w:rsidP="00E468B5">
      <w:pPr>
        <w:pStyle w:val="Tablea"/>
      </w:pPr>
      <w:r>
        <w:t>(d</w:t>
      </w:r>
      <w:r w:rsidRPr="00622E17">
        <w:t xml:space="preserve">) </w:t>
      </w:r>
      <w:r w:rsidR="0003272C">
        <w:t xml:space="preserve">the </w:t>
      </w:r>
      <w:r w:rsidRPr="00622E17">
        <w:t>number of well completions with hydraulic fracturing and without flaring or capture</w:t>
      </w:r>
    </w:p>
    <w:p w:rsidR="00E468B5" w:rsidRPr="00622E17" w:rsidRDefault="00E468B5" w:rsidP="00E468B5">
      <w:pPr>
        <w:pStyle w:val="Tablea"/>
      </w:pPr>
      <w:r>
        <w:t>(e</w:t>
      </w:r>
      <w:r w:rsidRPr="00622E17">
        <w:t xml:space="preserve">) </w:t>
      </w:r>
      <w:r w:rsidR="0003272C">
        <w:t xml:space="preserve">the </w:t>
      </w:r>
      <w:r w:rsidRPr="00622E17">
        <w:t>number of well completions with hydraulic fracturing and flaring</w:t>
      </w:r>
    </w:p>
    <w:p w:rsidR="00E468B5" w:rsidRPr="00622E17" w:rsidRDefault="00E468B5" w:rsidP="00E468B5">
      <w:pPr>
        <w:pStyle w:val="Tablea"/>
      </w:pPr>
      <w:r>
        <w:t>(f</w:t>
      </w:r>
      <w:r w:rsidRPr="00622E17">
        <w:t xml:space="preserve">) </w:t>
      </w:r>
      <w:r w:rsidR="0003272C">
        <w:t xml:space="preserve">the </w:t>
      </w:r>
      <w:r w:rsidRPr="00622E17">
        <w:t>number of well completions with hydraulic fracturing and capture</w:t>
      </w:r>
    </w:p>
    <w:p w:rsidR="00E468B5" w:rsidRPr="00622E17" w:rsidRDefault="00E468B5" w:rsidP="00E468B5">
      <w:pPr>
        <w:pStyle w:val="Tablea"/>
      </w:pPr>
      <w:r>
        <w:t>(g</w:t>
      </w:r>
      <w:r w:rsidRPr="00622E17">
        <w:t xml:space="preserve">) </w:t>
      </w:r>
      <w:r w:rsidR="0003272C">
        <w:t xml:space="preserve">the </w:t>
      </w:r>
      <w:r w:rsidRPr="00622E17">
        <w:t>number of well workovers without hydraulic fracturing</w:t>
      </w:r>
    </w:p>
    <w:p w:rsidR="00E468B5" w:rsidRPr="00622E17" w:rsidRDefault="00E468B5" w:rsidP="00E468B5">
      <w:pPr>
        <w:pStyle w:val="Tablea"/>
      </w:pPr>
      <w:r>
        <w:t>(h</w:t>
      </w:r>
      <w:r w:rsidRPr="00622E17">
        <w:t xml:space="preserve">) </w:t>
      </w:r>
      <w:r w:rsidR="0003272C">
        <w:t xml:space="preserve">the </w:t>
      </w:r>
      <w:r w:rsidRPr="00622E17">
        <w:t>number of well workovers with hydraulic fracturing and without flaring or capture</w:t>
      </w:r>
    </w:p>
    <w:p w:rsidR="00E468B5" w:rsidRPr="00622E17" w:rsidRDefault="00E468B5" w:rsidP="00E468B5">
      <w:pPr>
        <w:pStyle w:val="Tablea"/>
      </w:pPr>
      <w:r>
        <w:t>(i</w:t>
      </w:r>
      <w:r w:rsidRPr="00622E17">
        <w:t xml:space="preserve">) </w:t>
      </w:r>
      <w:r w:rsidR="0003272C">
        <w:t xml:space="preserve">the </w:t>
      </w:r>
      <w:r w:rsidRPr="00622E17">
        <w:t>number of well workovers with hydraulic fracturing and flaring</w:t>
      </w:r>
    </w:p>
    <w:p w:rsidR="00CC25C7" w:rsidRDefault="00E468B5" w:rsidP="00E468B5">
      <w:pPr>
        <w:pStyle w:val="Tablea"/>
      </w:pPr>
      <w:r>
        <w:t>(j</w:t>
      </w:r>
      <w:r w:rsidRPr="00622E17">
        <w:t xml:space="preserve">) </w:t>
      </w:r>
      <w:r w:rsidR="0003272C">
        <w:t xml:space="preserve">the </w:t>
      </w:r>
      <w:r w:rsidRPr="00622E17">
        <w:t>number of well workovers with hydraulic fracturing</w:t>
      </w:r>
      <w:r>
        <w:t xml:space="preserve"> and </w:t>
      </w:r>
      <w:r w:rsidRPr="00622E17">
        <w:t>capture</w:t>
      </w:r>
    </w:p>
    <w:p w:rsidR="00BD0297" w:rsidRDefault="00E468B5" w:rsidP="00BD0297">
      <w:pPr>
        <w:pStyle w:val="ItemHead"/>
      </w:pPr>
      <w:r>
        <w:t>5</w:t>
      </w:r>
      <w:r w:rsidR="00BD0297">
        <w:t xml:space="preserve">  Source 5 of </w:t>
      </w:r>
      <w:r w:rsidR="001415D5">
        <w:t>Part 2</w:t>
      </w:r>
      <w:r w:rsidR="00BD0297">
        <w:t xml:space="preserve"> of </w:t>
      </w:r>
      <w:r w:rsidR="001415D5">
        <w:t>Schedule 3</w:t>
      </w:r>
      <w:r w:rsidR="00BD0297">
        <w:t xml:space="preserve"> (</w:t>
      </w:r>
      <w:r w:rsidR="00F328CC">
        <w:t xml:space="preserve">cell at </w:t>
      </w:r>
      <w:r w:rsidR="00BD0297">
        <w:t xml:space="preserve">table </w:t>
      </w:r>
      <w:r w:rsidR="001415D5">
        <w:t>item 1</w:t>
      </w:r>
      <w:r w:rsidR="00BD0297">
        <w:t xml:space="preserve">, column headed </w:t>
      </w:r>
      <w:bookmarkStart w:id="20" w:name="BK_S3P3L20C1"/>
      <w:bookmarkEnd w:id="20"/>
      <w:r w:rsidR="00BD0297">
        <w:t>“Matters to be identified</w:t>
      </w:r>
      <w:bookmarkStart w:id="21" w:name="BK_S3P3L20C26"/>
      <w:bookmarkEnd w:id="21"/>
      <w:r w:rsidR="00BD0297">
        <w:t>”)</w:t>
      </w:r>
    </w:p>
    <w:p w:rsidR="002621C5" w:rsidRDefault="00F328CC" w:rsidP="002621C5">
      <w:pPr>
        <w:pStyle w:val="Item"/>
      </w:pPr>
      <w:r>
        <w:t>Repeal the cell, substitute</w:t>
      </w:r>
      <w:r w:rsidR="002621C5">
        <w:t>:</w:t>
      </w:r>
    </w:p>
    <w:p w:rsidR="00F328CC" w:rsidRDefault="00F328CC" w:rsidP="00F328CC">
      <w:pPr>
        <w:pStyle w:val="Tabletext"/>
      </w:pP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5"/>
      </w:tblGrid>
      <w:tr w:rsidR="00F328CC" w:rsidTr="0003272C">
        <w:tc>
          <w:tcPr>
            <w:tcW w:w="6095" w:type="dxa"/>
            <w:tcBorders>
              <w:top w:val="nil"/>
              <w:bottom w:val="nil"/>
            </w:tcBorders>
            <w:shd w:val="clear" w:color="auto" w:fill="auto"/>
          </w:tcPr>
          <w:p w:rsidR="00F328CC" w:rsidRDefault="00F328CC" w:rsidP="00F328CC">
            <w:pPr>
              <w:pStyle w:val="Tablea"/>
            </w:pPr>
            <w:r>
              <w:t>(a) the tonnes of natural gas throughput</w:t>
            </w:r>
          </w:p>
          <w:p w:rsidR="00F328CC" w:rsidRDefault="00F328CC" w:rsidP="00F328CC">
            <w:pPr>
              <w:pStyle w:val="Tablea"/>
            </w:pPr>
            <w:r>
              <w:t xml:space="preserve">(b) the </w:t>
            </w:r>
            <w:r w:rsidR="00EA74D3" w:rsidRPr="00B600C3">
              <w:t xml:space="preserve">total </w:t>
            </w:r>
            <w:r w:rsidRPr="00B600C3">
              <w:t>number of wells</w:t>
            </w:r>
            <w:r w:rsidR="00EA74D3" w:rsidRPr="00B600C3">
              <w:t xml:space="preserve"> (including producing wells and suspended wells</w:t>
            </w:r>
            <w:r w:rsidR="00B600C3" w:rsidRPr="00B600C3">
              <w:t xml:space="preserve"> but not </w:t>
            </w:r>
            <w:r w:rsidR="00C73E95">
              <w:t>decommissioned</w:t>
            </w:r>
            <w:r w:rsidR="00B600C3" w:rsidRPr="00B600C3">
              <w:t xml:space="preserve"> wells</w:t>
            </w:r>
            <w:r w:rsidR="00EA74D3" w:rsidRPr="00B600C3">
              <w:t>)</w:t>
            </w:r>
          </w:p>
          <w:p w:rsidR="00F328CC" w:rsidRDefault="00F328CC" w:rsidP="00F328CC">
            <w:pPr>
              <w:pStyle w:val="Tablea"/>
            </w:pPr>
            <w:r>
              <w:t>(c) the tonnes of natural gas throughput for each natural gas gathering and boosting station</w:t>
            </w:r>
          </w:p>
          <w:p w:rsidR="00F328CC" w:rsidRDefault="00F328CC" w:rsidP="00F328CC">
            <w:pPr>
              <w:pStyle w:val="Tablea"/>
            </w:pPr>
            <w:r>
              <w:t>(d) the tonnes of natural gas throughput for each natural gas processing station</w:t>
            </w:r>
          </w:p>
          <w:p w:rsidR="00F328CC" w:rsidRDefault="00F328CC" w:rsidP="00F328CC">
            <w:pPr>
              <w:pStyle w:val="Tablea"/>
            </w:pPr>
            <w:r>
              <w:t>(e) kilometres of natural gas gathering and boosting pipeline length</w:t>
            </w:r>
          </w:p>
          <w:p w:rsidR="00F328CC" w:rsidRPr="00F328CC" w:rsidRDefault="00F328CC" w:rsidP="00F328CC">
            <w:pPr>
              <w:pStyle w:val="Tablea"/>
            </w:pPr>
            <w:r>
              <w:t>(f) megalitres of produced water</w:t>
            </w:r>
          </w:p>
        </w:tc>
      </w:tr>
    </w:tbl>
    <w:p w:rsidR="002621C5" w:rsidRPr="00CF5FF2" w:rsidRDefault="002621C5" w:rsidP="00CF5FF2">
      <w:pPr>
        <w:pStyle w:val="Tabletext"/>
      </w:pPr>
    </w:p>
    <w:p w:rsidR="002621C5" w:rsidRDefault="00E468B5" w:rsidP="002621C5">
      <w:pPr>
        <w:pStyle w:val="ItemHead"/>
      </w:pPr>
      <w:r>
        <w:t>6</w:t>
      </w:r>
      <w:r w:rsidR="002621C5">
        <w:t xml:space="preserve">  Source 5 of </w:t>
      </w:r>
      <w:r w:rsidR="001415D5">
        <w:t>Part 2</w:t>
      </w:r>
      <w:r w:rsidR="002621C5">
        <w:t xml:space="preserve"> of </w:t>
      </w:r>
      <w:r w:rsidR="001415D5">
        <w:t>Schedule 3</w:t>
      </w:r>
      <w:r w:rsidR="002621C5">
        <w:t xml:space="preserve"> (</w:t>
      </w:r>
      <w:r w:rsidR="008116CE">
        <w:t xml:space="preserve">at the end of the cell at </w:t>
      </w:r>
      <w:r w:rsidR="002621C5">
        <w:t xml:space="preserve">table </w:t>
      </w:r>
      <w:r w:rsidR="001415D5">
        <w:t>item 2</w:t>
      </w:r>
      <w:r w:rsidR="002621C5">
        <w:t xml:space="preserve">, column headed </w:t>
      </w:r>
      <w:bookmarkStart w:id="22" w:name="BK_S3P3L33C15"/>
      <w:bookmarkEnd w:id="22"/>
      <w:r w:rsidR="002621C5">
        <w:t>“Matters to be identified</w:t>
      </w:r>
      <w:bookmarkStart w:id="23" w:name="BK_S3P3L33C40"/>
      <w:bookmarkEnd w:id="23"/>
      <w:r w:rsidR="002621C5">
        <w:t>”)</w:t>
      </w:r>
    </w:p>
    <w:p w:rsidR="002621C5" w:rsidRDefault="008116CE" w:rsidP="002621C5">
      <w:pPr>
        <w:pStyle w:val="Item"/>
      </w:pPr>
      <w:r>
        <w:t>Add</w:t>
      </w:r>
      <w:r w:rsidR="002621C5">
        <w:t>:</w:t>
      </w:r>
    </w:p>
    <w:p w:rsidR="002621C5" w:rsidRDefault="00CF5FF2" w:rsidP="002621C5">
      <w:pPr>
        <w:pStyle w:val="Tablea"/>
      </w:pPr>
      <w:r>
        <w:t xml:space="preserve">(c) the </w:t>
      </w:r>
      <w:r w:rsidR="00EA74D3" w:rsidRPr="00B600C3">
        <w:t>total number of wells (including producing wells and suspended wells</w:t>
      </w:r>
      <w:r w:rsidR="00B600C3" w:rsidRPr="00B600C3">
        <w:t xml:space="preserve"> but not </w:t>
      </w:r>
      <w:r w:rsidR="00C73E95">
        <w:t>decommissioned</w:t>
      </w:r>
      <w:r w:rsidR="00B600C3" w:rsidRPr="00B600C3">
        <w:t xml:space="preserve"> wells</w:t>
      </w:r>
      <w:r w:rsidR="00EA74D3" w:rsidRPr="00B600C3">
        <w:t>)</w:t>
      </w:r>
    </w:p>
    <w:p w:rsidR="00CF5FF2" w:rsidRDefault="00CF5FF2" w:rsidP="002621C5">
      <w:pPr>
        <w:pStyle w:val="Tablea"/>
      </w:pPr>
      <w:r>
        <w:t>(d) the tonnes of natural gas throughput for each natural gas gathering and boosting station</w:t>
      </w:r>
    </w:p>
    <w:p w:rsidR="00CF5FF2" w:rsidRDefault="00CF5FF2" w:rsidP="002621C5">
      <w:pPr>
        <w:pStyle w:val="Tablea"/>
      </w:pPr>
      <w:r>
        <w:t>(e) the tonnes of natural gas throughput for each natural gas processing station</w:t>
      </w:r>
    </w:p>
    <w:p w:rsidR="00CF5FF2" w:rsidRDefault="00CF5FF2" w:rsidP="002621C5">
      <w:pPr>
        <w:pStyle w:val="Tablea"/>
      </w:pPr>
      <w:r>
        <w:t>(f) kilometres of natural gas gathering and boosting pipeline length</w:t>
      </w:r>
    </w:p>
    <w:p w:rsidR="002621C5" w:rsidRPr="002621C5" w:rsidRDefault="00CF5FF2" w:rsidP="00CF5FF2">
      <w:pPr>
        <w:pStyle w:val="Tablea"/>
      </w:pPr>
      <w:r>
        <w:t>(g) megalitres of produced water</w:t>
      </w:r>
    </w:p>
    <w:p w:rsidR="00CC25C7" w:rsidRDefault="00E468B5" w:rsidP="00CF5FF2">
      <w:pPr>
        <w:pStyle w:val="ItemHead"/>
      </w:pPr>
      <w:r>
        <w:t>7</w:t>
      </w:r>
      <w:r w:rsidR="00CF5FF2">
        <w:t xml:space="preserve">  Source 9 of </w:t>
      </w:r>
      <w:r w:rsidR="001415D5">
        <w:t>Part 2</w:t>
      </w:r>
      <w:r w:rsidR="00CF5FF2">
        <w:t xml:space="preserve"> of </w:t>
      </w:r>
      <w:r w:rsidR="001415D5">
        <w:t>Schedule 3</w:t>
      </w:r>
      <w:r w:rsidR="00CF5FF2">
        <w:t xml:space="preserve"> (table </w:t>
      </w:r>
      <w:r w:rsidR="001415D5">
        <w:t>item 1</w:t>
      </w:r>
      <w:r w:rsidR="00CF5FF2">
        <w:t xml:space="preserve">, column headed </w:t>
      </w:r>
      <w:bookmarkStart w:id="24" w:name="BK_S3P3L41C1"/>
      <w:bookmarkEnd w:id="24"/>
      <w:r w:rsidR="00CF5FF2">
        <w:t>“Method</w:t>
      </w:r>
      <w:bookmarkStart w:id="25" w:name="BK_S3P3L41C8"/>
      <w:bookmarkEnd w:id="25"/>
      <w:r w:rsidR="00CF5FF2">
        <w:t>”)</w:t>
      </w:r>
    </w:p>
    <w:p w:rsidR="00CF5FF2" w:rsidRDefault="00CF5FF2" w:rsidP="00CF5FF2">
      <w:pPr>
        <w:pStyle w:val="Item"/>
      </w:pPr>
      <w:r>
        <w:t>Omit “</w:t>
      </w:r>
      <w:r w:rsidR="00E468B5">
        <w:t>Method 4</w:t>
      </w:r>
      <w:r>
        <w:t>”, substitute “Methods 1 and 4”.</w:t>
      </w:r>
    </w:p>
    <w:p w:rsidR="00CF5FF2" w:rsidRDefault="00E468B5" w:rsidP="00CF5FF2">
      <w:pPr>
        <w:pStyle w:val="ItemHead"/>
      </w:pPr>
      <w:r>
        <w:t>8</w:t>
      </w:r>
      <w:r w:rsidR="00CF5FF2">
        <w:t xml:space="preserve">  Source 9 of </w:t>
      </w:r>
      <w:r w:rsidR="001415D5">
        <w:t>Part 2</w:t>
      </w:r>
      <w:r w:rsidR="00CF5FF2">
        <w:t xml:space="preserve"> of </w:t>
      </w:r>
      <w:r w:rsidR="001415D5">
        <w:t>Schedule 3</w:t>
      </w:r>
      <w:r w:rsidR="00CF5FF2">
        <w:t xml:space="preserve"> (cell at table </w:t>
      </w:r>
      <w:r w:rsidR="001415D5">
        <w:t>item 1</w:t>
      </w:r>
      <w:r w:rsidR="00CF5FF2">
        <w:t xml:space="preserve">, column headed </w:t>
      </w:r>
      <w:bookmarkStart w:id="26" w:name="BK_S3P4L2C1"/>
      <w:bookmarkEnd w:id="26"/>
      <w:r w:rsidR="00CF5FF2">
        <w:t>“Matters to be identified</w:t>
      </w:r>
      <w:bookmarkStart w:id="27" w:name="BK_S3P4L2C26"/>
      <w:bookmarkEnd w:id="27"/>
      <w:r w:rsidR="00CF5FF2">
        <w:t>”)</w:t>
      </w:r>
    </w:p>
    <w:p w:rsidR="00CF5FF2" w:rsidRDefault="00CF5FF2" w:rsidP="00CF5FF2">
      <w:pPr>
        <w:pStyle w:val="Item"/>
      </w:pPr>
      <w:r>
        <w:t>Repeal the cell, substitute:</w:t>
      </w:r>
    </w:p>
    <w:p w:rsidR="00CF5FF2" w:rsidRDefault="00CF5FF2" w:rsidP="00CF5FF2">
      <w:pPr>
        <w:pStyle w:val="Tabletext"/>
      </w:pPr>
    </w:p>
    <w:tbl>
      <w:tblPr>
        <w:tblW w:w="0" w:type="auto"/>
        <w:tblInd w:w="817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</w:tblGrid>
      <w:tr w:rsidR="00CF5FF2" w:rsidTr="0003272C">
        <w:tc>
          <w:tcPr>
            <w:tcW w:w="6237" w:type="dxa"/>
            <w:tcBorders>
              <w:top w:val="nil"/>
              <w:bottom w:val="nil"/>
            </w:tcBorders>
            <w:shd w:val="clear" w:color="auto" w:fill="auto"/>
          </w:tcPr>
          <w:p w:rsidR="00CF5FF2" w:rsidRDefault="00CF5FF2" w:rsidP="009333B1">
            <w:pPr>
              <w:pStyle w:val="Tablea"/>
            </w:pPr>
            <w:r>
              <w:t>(a) the tonnes of vented gas</w:t>
            </w:r>
          </w:p>
          <w:p w:rsidR="00CF5FF2" w:rsidRDefault="00CF5FF2" w:rsidP="009333B1">
            <w:pPr>
              <w:pStyle w:val="Tablea"/>
            </w:pPr>
            <w:r>
              <w:t xml:space="preserve">(b) the </w:t>
            </w:r>
            <w:r w:rsidR="0003596A">
              <w:t xml:space="preserve">tonnes of vented gas related to </w:t>
            </w:r>
            <w:r w:rsidR="00225099">
              <w:t>natural gas production</w:t>
            </w:r>
          </w:p>
          <w:p w:rsidR="00CF5FF2" w:rsidRDefault="00CF5FF2" w:rsidP="009333B1">
            <w:pPr>
              <w:pStyle w:val="Tablea"/>
            </w:pPr>
            <w:r>
              <w:t xml:space="preserve">(c) the tonnes of </w:t>
            </w:r>
            <w:r w:rsidR="0003596A">
              <w:t xml:space="preserve">vented gas related to </w:t>
            </w:r>
            <w:r w:rsidR="00225099">
              <w:t>natural gas processing</w:t>
            </w:r>
          </w:p>
          <w:p w:rsidR="0003596A" w:rsidRPr="00F328CC" w:rsidRDefault="00CF5FF2" w:rsidP="00225099">
            <w:pPr>
              <w:pStyle w:val="Tablea"/>
            </w:pPr>
            <w:r>
              <w:t xml:space="preserve">(d) </w:t>
            </w:r>
            <w:r w:rsidR="0003596A">
              <w:t>the tonnes of vented gas related to natural gas gathering</w:t>
            </w:r>
            <w:r w:rsidR="00DC4944">
              <w:t xml:space="preserve"> and</w:t>
            </w:r>
            <w:r w:rsidR="0003272C">
              <w:t xml:space="preserve"> </w:t>
            </w:r>
            <w:r w:rsidR="00225099">
              <w:t>boosting</w:t>
            </w:r>
          </w:p>
        </w:tc>
      </w:tr>
    </w:tbl>
    <w:p w:rsidR="00CF5FF2" w:rsidRPr="00CF5FF2" w:rsidRDefault="00CF5FF2" w:rsidP="00CF5FF2">
      <w:pPr>
        <w:pStyle w:val="Tabletext"/>
      </w:pPr>
    </w:p>
    <w:p w:rsidR="00036792" w:rsidRPr="00622E17" w:rsidRDefault="001415D5" w:rsidP="00036792">
      <w:pPr>
        <w:pStyle w:val="ActHead7"/>
        <w:pageBreakBefore/>
      </w:pPr>
      <w:bookmarkStart w:id="28" w:name="_Toc42770062"/>
      <w:r w:rsidRPr="00FE3AB2">
        <w:rPr>
          <w:rStyle w:val="CharAmPartNo"/>
        </w:rPr>
        <w:t>Part 2</w:t>
      </w:r>
      <w:r w:rsidR="00036792" w:rsidRPr="00622E17">
        <w:t>—</w:t>
      </w:r>
      <w:r w:rsidR="00036792" w:rsidRPr="00FE3AB2">
        <w:rPr>
          <w:rStyle w:val="CharAmPartText"/>
        </w:rPr>
        <w:t>Application provisions</w:t>
      </w:r>
      <w:bookmarkEnd w:id="28"/>
    </w:p>
    <w:p w:rsidR="00036792" w:rsidRPr="00622E17" w:rsidRDefault="00036792" w:rsidP="00036792">
      <w:pPr>
        <w:pStyle w:val="ActHead9"/>
      </w:pPr>
      <w:bookmarkStart w:id="29" w:name="_Toc42770063"/>
      <w:r w:rsidRPr="00622E17">
        <w:t xml:space="preserve">National Greenhouse and Energy Reporting </w:t>
      </w:r>
      <w:r w:rsidR="00EA5959">
        <w:t>Regulations 2</w:t>
      </w:r>
      <w:r w:rsidRPr="00622E17">
        <w:t>008</w:t>
      </w:r>
      <w:bookmarkEnd w:id="29"/>
    </w:p>
    <w:p w:rsidR="00E66400" w:rsidRPr="00622E17" w:rsidRDefault="007C1BA8" w:rsidP="00E66400">
      <w:pPr>
        <w:pStyle w:val="ItemHead"/>
      </w:pPr>
      <w:r>
        <w:t>9</w:t>
      </w:r>
      <w:r w:rsidR="00E66400" w:rsidRPr="00622E17">
        <w:t xml:space="preserve">  In the appropriate position in Part</w:t>
      </w:r>
      <w:r w:rsidR="00622E17" w:rsidRPr="00622E17">
        <w:t> </w:t>
      </w:r>
      <w:r w:rsidR="00E66400" w:rsidRPr="00622E17">
        <w:t>7</w:t>
      </w:r>
    </w:p>
    <w:p w:rsidR="00E66400" w:rsidRPr="00622E17" w:rsidRDefault="00E66400" w:rsidP="00E66400">
      <w:pPr>
        <w:pStyle w:val="Item"/>
      </w:pPr>
      <w:r w:rsidRPr="00622E17">
        <w:t>Insert:</w:t>
      </w:r>
    </w:p>
    <w:p w:rsidR="00E66400" w:rsidRPr="00622E17" w:rsidRDefault="00E66400" w:rsidP="00E66400">
      <w:pPr>
        <w:pStyle w:val="ActHead3"/>
      </w:pPr>
      <w:bookmarkStart w:id="30" w:name="_Toc42770064"/>
      <w:r w:rsidRPr="00FE3AB2">
        <w:rPr>
          <w:rStyle w:val="CharDivNo"/>
        </w:rPr>
        <w:t>Division</w:t>
      </w:r>
      <w:r w:rsidR="00622E17" w:rsidRPr="00FE3AB2">
        <w:rPr>
          <w:rStyle w:val="CharDivNo"/>
        </w:rPr>
        <w:t> </w:t>
      </w:r>
      <w:r w:rsidRPr="00FE3AB2">
        <w:rPr>
          <w:rStyle w:val="CharDivNo"/>
        </w:rPr>
        <w:t>7.5</w:t>
      </w:r>
      <w:r w:rsidRPr="00622E17">
        <w:t>—</w:t>
      </w:r>
      <w:r w:rsidRPr="00FE3AB2">
        <w:rPr>
          <w:rStyle w:val="CharDivText"/>
        </w:rPr>
        <w:t>Application provisions relating to the National Greenhouse and Energy Reporting Amendment (20</w:t>
      </w:r>
      <w:r w:rsidR="009A33F6" w:rsidRPr="00FE3AB2">
        <w:rPr>
          <w:rStyle w:val="CharDivText"/>
        </w:rPr>
        <w:t>20</w:t>
      </w:r>
      <w:r w:rsidRPr="00FE3AB2">
        <w:rPr>
          <w:rStyle w:val="CharDivText"/>
        </w:rPr>
        <w:t xml:space="preserve"> Measures No.</w:t>
      </w:r>
      <w:r w:rsidR="00622E17" w:rsidRPr="00FE3AB2">
        <w:rPr>
          <w:rStyle w:val="CharDivText"/>
        </w:rPr>
        <w:t> </w:t>
      </w:r>
      <w:r w:rsidR="009A33F6" w:rsidRPr="00FE3AB2">
        <w:rPr>
          <w:rStyle w:val="CharDivText"/>
        </w:rPr>
        <w:t>1</w:t>
      </w:r>
      <w:r w:rsidRPr="00FE3AB2">
        <w:rPr>
          <w:rStyle w:val="CharDivText"/>
        </w:rPr>
        <w:t xml:space="preserve">) </w:t>
      </w:r>
      <w:r w:rsidR="00EA5959" w:rsidRPr="00FE3AB2">
        <w:rPr>
          <w:rStyle w:val="CharDivText"/>
        </w:rPr>
        <w:t>Regulations 2</w:t>
      </w:r>
      <w:r w:rsidR="009A33F6" w:rsidRPr="00FE3AB2">
        <w:rPr>
          <w:rStyle w:val="CharDivText"/>
        </w:rPr>
        <w:t>020</w:t>
      </w:r>
      <w:bookmarkEnd w:id="30"/>
    </w:p>
    <w:p w:rsidR="00036792" w:rsidRPr="00622E17" w:rsidRDefault="00036792" w:rsidP="00036792">
      <w:pPr>
        <w:pStyle w:val="ActHead5"/>
      </w:pPr>
      <w:bookmarkStart w:id="31" w:name="_Toc42770065"/>
      <w:r w:rsidRPr="00FE3AB2">
        <w:rPr>
          <w:rStyle w:val="CharSectno"/>
        </w:rPr>
        <w:t>7.1</w:t>
      </w:r>
      <w:r w:rsidR="001A5200" w:rsidRPr="00FE3AB2">
        <w:rPr>
          <w:rStyle w:val="CharSectno"/>
        </w:rPr>
        <w:t>6</w:t>
      </w:r>
      <w:r w:rsidRPr="00622E17">
        <w:t xml:space="preserve">  Application</w:t>
      </w:r>
      <w:bookmarkEnd w:id="31"/>
    </w:p>
    <w:p w:rsidR="00036792" w:rsidRPr="00622E17" w:rsidRDefault="00DC4402" w:rsidP="00036792">
      <w:pPr>
        <w:pStyle w:val="subsection"/>
      </w:pPr>
      <w:r w:rsidRPr="00622E17">
        <w:tab/>
      </w:r>
      <w:r w:rsidRPr="00622E17">
        <w:tab/>
      </w:r>
      <w:r w:rsidR="00036792" w:rsidRPr="00622E17">
        <w:t xml:space="preserve">The amendments of these Regulations made by </w:t>
      </w:r>
      <w:r w:rsidR="001415D5">
        <w:t>Part 1</w:t>
      </w:r>
      <w:r w:rsidR="007C1BA8">
        <w:t xml:space="preserve"> of </w:t>
      </w:r>
      <w:r w:rsidR="00036792" w:rsidRPr="00622E17">
        <w:t>Schedule</w:t>
      </w:r>
      <w:r w:rsidR="00622E17" w:rsidRPr="00622E17">
        <w:t> </w:t>
      </w:r>
      <w:r w:rsidR="00E66400" w:rsidRPr="00622E17">
        <w:t>1</w:t>
      </w:r>
      <w:r w:rsidR="00036792" w:rsidRPr="00622E17">
        <w:t xml:space="preserve"> to the </w:t>
      </w:r>
      <w:r w:rsidR="00E66400" w:rsidRPr="00622E17">
        <w:rPr>
          <w:i/>
        </w:rPr>
        <w:t>National Greenhouse and Energy Reporting Amendment (20</w:t>
      </w:r>
      <w:r w:rsidR="009A33F6" w:rsidRPr="00622E17">
        <w:rPr>
          <w:i/>
        </w:rPr>
        <w:t>20</w:t>
      </w:r>
      <w:r w:rsidR="00E66400" w:rsidRPr="00622E17">
        <w:rPr>
          <w:i/>
        </w:rPr>
        <w:t xml:space="preserve"> Measures No.</w:t>
      </w:r>
      <w:r w:rsidR="00622E17" w:rsidRPr="00622E17">
        <w:rPr>
          <w:i/>
        </w:rPr>
        <w:t> </w:t>
      </w:r>
      <w:r w:rsidR="009A33F6" w:rsidRPr="00622E17">
        <w:rPr>
          <w:i/>
        </w:rPr>
        <w:t>1</w:t>
      </w:r>
      <w:r w:rsidR="00E66400" w:rsidRPr="00622E17">
        <w:rPr>
          <w:i/>
        </w:rPr>
        <w:t xml:space="preserve">) </w:t>
      </w:r>
      <w:r w:rsidR="00EA5959">
        <w:rPr>
          <w:i/>
        </w:rPr>
        <w:t>Regulations 2</w:t>
      </w:r>
      <w:r w:rsidR="00E66400" w:rsidRPr="00622E17">
        <w:rPr>
          <w:i/>
        </w:rPr>
        <w:t>0</w:t>
      </w:r>
      <w:r w:rsidR="009A33F6" w:rsidRPr="00622E17">
        <w:rPr>
          <w:i/>
        </w:rPr>
        <w:t>20</w:t>
      </w:r>
      <w:r w:rsidR="00E66400" w:rsidRPr="00622E17">
        <w:rPr>
          <w:i/>
        </w:rPr>
        <w:t xml:space="preserve"> </w:t>
      </w:r>
      <w:r w:rsidR="002C56AF" w:rsidRPr="00622E17">
        <w:t xml:space="preserve">apply in relation to a report </w:t>
      </w:r>
      <w:r w:rsidR="00036792" w:rsidRPr="00622E17">
        <w:t>under Part</w:t>
      </w:r>
      <w:r w:rsidR="00622E17" w:rsidRPr="00622E17">
        <w:t> </w:t>
      </w:r>
      <w:r w:rsidR="009524F8">
        <w:t xml:space="preserve">3, 3E, </w:t>
      </w:r>
      <w:r w:rsidR="00036792" w:rsidRPr="00622E17">
        <w:t>3F</w:t>
      </w:r>
      <w:r w:rsidR="009524F8">
        <w:t xml:space="preserve"> or 3G</w:t>
      </w:r>
      <w:r w:rsidR="00036792" w:rsidRPr="00622E17">
        <w:t xml:space="preserve"> of the Act for:</w:t>
      </w:r>
    </w:p>
    <w:p w:rsidR="00036792" w:rsidRPr="00622E17" w:rsidRDefault="00036792" w:rsidP="00036792">
      <w:pPr>
        <w:pStyle w:val="paragraph"/>
      </w:pPr>
      <w:r w:rsidRPr="00622E17">
        <w:tab/>
        <w:t>(a)</w:t>
      </w:r>
      <w:r w:rsidRPr="00622E17">
        <w:tab/>
        <w:t xml:space="preserve">the financial year beginning on </w:t>
      </w:r>
      <w:r w:rsidR="001A5200" w:rsidRPr="00622E17">
        <w:t>1</w:t>
      </w:r>
      <w:r w:rsidR="00622E17" w:rsidRPr="00622E17">
        <w:t> </w:t>
      </w:r>
      <w:r w:rsidR="001A5200" w:rsidRPr="00622E17">
        <w:t>July 2020</w:t>
      </w:r>
      <w:r w:rsidRPr="00622E17">
        <w:t>; and</w:t>
      </w:r>
    </w:p>
    <w:p w:rsidR="002C56AF" w:rsidRPr="00622E17" w:rsidRDefault="001A5200" w:rsidP="00DC4402">
      <w:pPr>
        <w:pStyle w:val="paragraph"/>
      </w:pPr>
      <w:r w:rsidRPr="00622E17">
        <w:tab/>
        <w:t>(b)</w:t>
      </w:r>
      <w:r w:rsidRPr="00622E17">
        <w:tab/>
        <w:t>each later financial year.</w:t>
      </w:r>
    </w:p>
    <w:sectPr w:rsidR="002C56AF" w:rsidRPr="00622E17" w:rsidSect="00627B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E3" w:rsidRDefault="001C51E3" w:rsidP="0048364F">
      <w:pPr>
        <w:spacing w:line="240" w:lineRule="auto"/>
      </w:pPr>
      <w:r>
        <w:separator/>
      </w:r>
    </w:p>
  </w:endnote>
  <w:endnote w:type="continuationSeparator" w:id="0">
    <w:p w:rsidR="001C51E3" w:rsidRDefault="001C51E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627BDC" w:rsidRDefault="00627BDC" w:rsidP="00627B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7BDC">
      <w:rPr>
        <w:i/>
        <w:sz w:val="18"/>
      </w:rPr>
      <w:t>OPC63995 -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Default="001C51E3" w:rsidP="00E97334"/>
  <w:p w:rsidR="001C51E3" w:rsidRPr="00627BDC" w:rsidRDefault="00627BDC" w:rsidP="00627BDC">
    <w:pPr>
      <w:rPr>
        <w:rFonts w:cs="Times New Roman"/>
        <w:i/>
        <w:sz w:val="18"/>
      </w:rPr>
    </w:pPr>
    <w:r w:rsidRPr="00627BDC">
      <w:rPr>
        <w:rFonts w:cs="Times New Roman"/>
        <w:i/>
        <w:sz w:val="18"/>
      </w:rPr>
      <w:t>OPC63995 -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627BDC" w:rsidRDefault="00627BDC" w:rsidP="00627B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27BDC">
      <w:rPr>
        <w:i/>
        <w:sz w:val="18"/>
      </w:rPr>
      <w:t>OPC63995 -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E33C1C" w:rsidRDefault="001C51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51E3" w:rsidTr="00FE3A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198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6E2D">
            <w:rPr>
              <w:i/>
              <w:sz w:val="18"/>
            </w:rPr>
            <w:t>National Greenhouse and Energy Reporting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right"/>
            <w:rPr>
              <w:sz w:val="18"/>
            </w:rPr>
          </w:pPr>
        </w:p>
      </w:tc>
    </w:tr>
  </w:tbl>
  <w:p w:rsidR="001C51E3" w:rsidRPr="00627BDC" w:rsidRDefault="00627BDC" w:rsidP="00627BDC">
    <w:pPr>
      <w:rPr>
        <w:rFonts w:cs="Times New Roman"/>
        <w:i/>
        <w:sz w:val="18"/>
      </w:rPr>
    </w:pPr>
    <w:r w:rsidRPr="00627BDC">
      <w:rPr>
        <w:rFonts w:cs="Times New Roman"/>
        <w:i/>
        <w:sz w:val="18"/>
      </w:rPr>
      <w:t>OPC63995 -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E33C1C" w:rsidRDefault="001C51E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C51E3" w:rsidTr="00FE3AB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6E2D">
            <w:rPr>
              <w:i/>
              <w:sz w:val="18"/>
            </w:rPr>
            <w:t>National Greenhouse and Energy Reporting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71F3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1E3" w:rsidRPr="00627BDC" w:rsidRDefault="00627BDC" w:rsidP="00627BDC">
    <w:pPr>
      <w:rPr>
        <w:rFonts w:cs="Times New Roman"/>
        <w:i/>
        <w:sz w:val="18"/>
      </w:rPr>
    </w:pPr>
    <w:r w:rsidRPr="00627BDC">
      <w:rPr>
        <w:rFonts w:cs="Times New Roman"/>
        <w:i/>
        <w:sz w:val="18"/>
      </w:rPr>
      <w:t>OPC63995 -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E33C1C" w:rsidRDefault="001C51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C51E3" w:rsidTr="00FE3AB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BE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6E2D">
            <w:rPr>
              <w:i/>
              <w:sz w:val="18"/>
            </w:rPr>
            <w:t>National Greenhouse and Energy Reporting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right"/>
            <w:rPr>
              <w:sz w:val="18"/>
            </w:rPr>
          </w:pPr>
        </w:p>
      </w:tc>
    </w:tr>
  </w:tbl>
  <w:p w:rsidR="001C51E3" w:rsidRPr="00627BDC" w:rsidRDefault="00627BDC" w:rsidP="00627BDC">
    <w:pPr>
      <w:rPr>
        <w:rFonts w:cs="Times New Roman"/>
        <w:i/>
        <w:sz w:val="18"/>
      </w:rPr>
    </w:pPr>
    <w:r w:rsidRPr="00627BDC">
      <w:rPr>
        <w:rFonts w:cs="Times New Roman"/>
        <w:i/>
        <w:sz w:val="18"/>
      </w:rPr>
      <w:t>OPC63995 -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E33C1C" w:rsidRDefault="001C51E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51E3" w:rsidTr="00E80505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6E2D">
            <w:rPr>
              <w:i/>
              <w:sz w:val="18"/>
            </w:rPr>
            <w:t>National Greenhouse and Energy Reporting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2BE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1E3" w:rsidRPr="00627BDC" w:rsidRDefault="00627BDC" w:rsidP="00627BDC">
    <w:pPr>
      <w:rPr>
        <w:rFonts w:cs="Times New Roman"/>
        <w:i/>
        <w:sz w:val="18"/>
      </w:rPr>
    </w:pPr>
    <w:r w:rsidRPr="00627BDC">
      <w:rPr>
        <w:rFonts w:cs="Times New Roman"/>
        <w:i/>
        <w:sz w:val="18"/>
      </w:rPr>
      <w:t>OPC63995 -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E33C1C" w:rsidRDefault="001C51E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C51E3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E6E2D">
            <w:rPr>
              <w:i/>
              <w:sz w:val="18"/>
            </w:rPr>
            <w:t>National Greenhouse and Energy Reporting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C51E3" w:rsidRDefault="001C51E3" w:rsidP="00E805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198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C51E3" w:rsidRPr="00627BDC" w:rsidRDefault="00627BDC" w:rsidP="00627BDC">
    <w:pPr>
      <w:rPr>
        <w:rFonts w:cs="Times New Roman"/>
        <w:i/>
        <w:sz w:val="18"/>
      </w:rPr>
    </w:pPr>
    <w:r w:rsidRPr="00627BDC">
      <w:rPr>
        <w:rFonts w:cs="Times New Roman"/>
        <w:i/>
        <w:sz w:val="18"/>
      </w:rPr>
      <w:t>OPC63995 -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E3" w:rsidRDefault="001C51E3" w:rsidP="0048364F">
      <w:pPr>
        <w:spacing w:line="240" w:lineRule="auto"/>
      </w:pPr>
      <w:r>
        <w:separator/>
      </w:r>
    </w:p>
  </w:footnote>
  <w:footnote w:type="continuationSeparator" w:id="0">
    <w:p w:rsidR="001C51E3" w:rsidRDefault="001C51E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5F1388" w:rsidRDefault="001C51E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5F1388" w:rsidRDefault="001C51E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5F1388" w:rsidRDefault="001C51E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ED79B6" w:rsidRDefault="001C51E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ED79B6" w:rsidRDefault="001C51E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ED79B6" w:rsidRDefault="001C51E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A961C4" w:rsidRDefault="001C51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71F3E">
      <w:rPr>
        <w:b/>
        <w:sz w:val="20"/>
      </w:rPr>
      <w:fldChar w:fldCharType="separate"/>
    </w:r>
    <w:r w:rsidR="00982BE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71F3E">
      <w:rPr>
        <w:sz w:val="20"/>
      </w:rPr>
      <w:fldChar w:fldCharType="separate"/>
    </w:r>
    <w:r w:rsidR="00982BED">
      <w:rPr>
        <w:noProof/>
        <w:sz w:val="20"/>
      </w:rPr>
      <w:t>Amendments</w:t>
    </w:r>
    <w:r>
      <w:rPr>
        <w:sz w:val="20"/>
      </w:rPr>
      <w:fldChar w:fldCharType="end"/>
    </w:r>
  </w:p>
  <w:p w:rsidR="001C51E3" w:rsidRPr="00A961C4" w:rsidRDefault="001C51E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E71F3E">
      <w:rPr>
        <w:b/>
        <w:sz w:val="20"/>
      </w:rPr>
      <w:fldChar w:fldCharType="separate"/>
    </w:r>
    <w:r w:rsidR="00982BED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E71F3E">
      <w:rPr>
        <w:sz w:val="20"/>
      </w:rPr>
      <w:fldChar w:fldCharType="separate"/>
    </w:r>
    <w:r w:rsidR="00982BED">
      <w:rPr>
        <w:noProof/>
        <w:sz w:val="20"/>
      </w:rPr>
      <w:t>Main amendments</w:t>
    </w:r>
    <w:r>
      <w:rPr>
        <w:sz w:val="20"/>
      </w:rPr>
      <w:fldChar w:fldCharType="end"/>
    </w:r>
  </w:p>
  <w:p w:rsidR="001C51E3" w:rsidRPr="00A961C4" w:rsidRDefault="001C51E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A961C4" w:rsidRDefault="001C51E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1C51E3" w:rsidRPr="00A961C4" w:rsidRDefault="001C51E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1C51E3" w:rsidRPr="00A961C4" w:rsidRDefault="001C51E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E3" w:rsidRPr="00A961C4" w:rsidRDefault="001C51E3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F5"/>
    <w:rsid w:val="00000263"/>
    <w:rsid w:val="000113BC"/>
    <w:rsid w:val="000136AF"/>
    <w:rsid w:val="00015204"/>
    <w:rsid w:val="00026BD3"/>
    <w:rsid w:val="00031239"/>
    <w:rsid w:val="0003272C"/>
    <w:rsid w:val="00032FAD"/>
    <w:rsid w:val="0003596A"/>
    <w:rsid w:val="00036792"/>
    <w:rsid w:val="0004044E"/>
    <w:rsid w:val="00046F47"/>
    <w:rsid w:val="0005120E"/>
    <w:rsid w:val="000520E1"/>
    <w:rsid w:val="00054577"/>
    <w:rsid w:val="00056308"/>
    <w:rsid w:val="000614BF"/>
    <w:rsid w:val="00061698"/>
    <w:rsid w:val="0007169C"/>
    <w:rsid w:val="000756D0"/>
    <w:rsid w:val="00077593"/>
    <w:rsid w:val="00083F48"/>
    <w:rsid w:val="000A40C0"/>
    <w:rsid w:val="000A7DF9"/>
    <w:rsid w:val="000B3D2C"/>
    <w:rsid w:val="000D05EF"/>
    <w:rsid w:val="000D5485"/>
    <w:rsid w:val="000E2AFA"/>
    <w:rsid w:val="000F1A01"/>
    <w:rsid w:val="000F21C1"/>
    <w:rsid w:val="000F4872"/>
    <w:rsid w:val="00105D72"/>
    <w:rsid w:val="0010745C"/>
    <w:rsid w:val="00113155"/>
    <w:rsid w:val="00117277"/>
    <w:rsid w:val="001267D1"/>
    <w:rsid w:val="001415D5"/>
    <w:rsid w:val="0014767D"/>
    <w:rsid w:val="001560DE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5200"/>
    <w:rsid w:val="001A65C0"/>
    <w:rsid w:val="001B6456"/>
    <w:rsid w:val="001B7A5D"/>
    <w:rsid w:val="001C51E3"/>
    <w:rsid w:val="001C69C4"/>
    <w:rsid w:val="001D2933"/>
    <w:rsid w:val="001E0A8D"/>
    <w:rsid w:val="001E3590"/>
    <w:rsid w:val="001E7407"/>
    <w:rsid w:val="001F717C"/>
    <w:rsid w:val="00201D27"/>
    <w:rsid w:val="0020300C"/>
    <w:rsid w:val="00213CE0"/>
    <w:rsid w:val="00220A0C"/>
    <w:rsid w:val="0022143E"/>
    <w:rsid w:val="00223E4A"/>
    <w:rsid w:val="00225099"/>
    <w:rsid w:val="002302EA"/>
    <w:rsid w:val="00234D95"/>
    <w:rsid w:val="00240749"/>
    <w:rsid w:val="002468D7"/>
    <w:rsid w:val="002621C5"/>
    <w:rsid w:val="002744FD"/>
    <w:rsid w:val="002821DF"/>
    <w:rsid w:val="00285CDD"/>
    <w:rsid w:val="00291167"/>
    <w:rsid w:val="00297ECB"/>
    <w:rsid w:val="002A3404"/>
    <w:rsid w:val="002A7415"/>
    <w:rsid w:val="002C152A"/>
    <w:rsid w:val="002C56AF"/>
    <w:rsid w:val="002D043A"/>
    <w:rsid w:val="002F1441"/>
    <w:rsid w:val="00302817"/>
    <w:rsid w:val="00307599"/>
    <w:rsid w:val="0031713F"/>
    <w:rsid w:val="00321913"/>
    <w:rsid w:val="00324EE6"/>
    <w:rsid w:val="003316DC"/>
    <w:rsid w:val="00332E0D"/>
    <w:rsid w:val="0034147A"/>
    <w:rsid w:val="003415D3"/>
    <w:rsid w:val="00346335"/>
    <w:rsid w:val="00352B0F"/>
    <w:rsid w:val="003561B0"/>
    <w:rsid w:val="003577CE"/>
    <w:rsid w:val="00360C55"/>
    <w:rsid w:val="00361816"/>
    <w:rsid w:val="00367960"/>
    <w:rsid w:val="0037060D"/>
    <w:rsid w:val="00380824"/>
    <w:rsid w:val="003A15AC"/>
    <w:rsid w:val="003A2579"/>
    <w:rsid w:val="003A46A4"/>
    <w:rsid w:val="003A56EB"/>
    <w:rsid w:val="003A7CEC"/>
    <w:rsid w:val="003B0627"/>
    <w:rsid w:val="003C5F2B"/>
    <w:rsid w:val="003C70D6"/>
    <w:rsid w:val="003D0BFE"/>
    <w:rsid w:val="003D3CFF"/>
    <w:rsid w:val="003D5700"/>
    <w:rsid w:val="003E2767"/>
    <w:rsid w:val="003F0F5A"/>
    <w:rsid w:val="003F261A"/>
    <w:rsid w:val="003F2BEB"/>
    <w:rsid w:val="003F6E1D"/>
    <w:rsid w:val="00400A30"/>
    <w:rsid w:val="004022CA"/>
    <w:rsid w:val="0040754A"/>
    <w:rsid w:val="004111CD"/>
    <w:rsid w:val="004116CD"/>
    <w:rsid w:val="00414ADE"/>
    <w:rsid w:val="00424CA9"/>
    <w:rsid w:val="004257BB"/>
    <w:rsid w:val="004261D9"/>
    <w:rsid w:val="00440D12"/>
    <w:rsid w:val="0044291A"/>
    <w:rsid w:val="00460499"/>
    <w:rsid w:val="00462528"/>
    <w:rsid w:val="00474835"/>
    <w:rsid w:val="004819C7"/>
    <w:rsid w:val="004831A5"/>
    <w:rsid w:val="0048364F"/>
    <w:rsid w:val="00490F2E"/>
    <w:rsid w:val="00496DB3"/>
    <w:rsid w:val="00496F97"/>
    <w:rsid w:val="004A53EA"/>
    <w:rsid w:val="004A5B6E"/>
    <w:rsid w:val="004B1840"/>
    <w:rsid w:val="004B5D66"/>
    <w:rsid w:val="004C3F05"/>
    <w:rsid w:val="004C402C"/>
    <w:rsid w:val="004E2FB7"/>
    <w:rsid w:val="004F1FAC"/>
    <w:rsid w:val="004F676E"/>
    <w:rsid w:val="00516B8D"/>
    <w:rsid w:val="0052686F"/>
    <w:rsid w:val="0052756C"/>
    <w:rsid w:val="00530230"/>
    <w:rsid w:val="00530CC9"/>
    <w:rsid w:val="005361D2"/>
    <w:rsid w:val="00537FBC"/>
    <w:rsid w:val="00541D73"/>
    <w:rsid w:val="00543469"/>
    <w:rsid w:val="005452CC"/>
    <w:rsid w:val="00546852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961E9"/>
    <w:rsid w:val="005A482B"/>
    <w:rsid w:val="005B4067"/>
    <w:rsid w:val="005B7BFA"/>
    <w:rsid w:val="005C359B"/>
    <w:rsid w:val="005C36E0"/>
    <w:rsid w:val="005C3F41"/>
    <w:rsid w:val="005D168D"/>
    <w:rsid w:val="005D41A9"/>
    <w:rsid w:val="005D5EA1"/>
    <w:rsid w:val="005E4F9F"/>
    <w:rsid w:val="005E61D3"/>
    <w:rsid w:val="005E67AD"/>
    <w:rsid w:val="005F7738"/>
    <w:rsid w:val="00600219"/>
    <w:rsid w:val="006011E5"/>
    <w:rsid w:val="00613EAD"/>
    <w:rsid w:val="00614198"/>
    <w:rsid w:val="006158AC"/>
    <w:rsid w:val="006206BE"/>
    <w:rsid w:val="00622E17"/>
    <w:rsid w:val="006233E2"/>
    <w:rsid w:val="00627BDC"/>
    <w:rsid w:val="00640402"/>
    <w:rsid w:val="00640F78"/>
    <w:rsid w:val="00644DC2"/>
    <w:rsid w:val="00646E7B"/>
    <w:rsid w:val="00655D6A"/>
    <w:rsid w:val="00656DE9"/>
    <w:rsid w:val="00664E54"/>
    <w:rsid w:val="00677CC2"/>
    <w:rsid w:val="00682B1B"/>
    <w:rsid w:val="00684E44"/>
    <w:rsid w:val="00685F42"/>
    <w:rsid w:val="006866A1"/>
    <w:rsid w:val="0069207B"/>
    <w:rsid w:val="006A4309"/>
    <w:rsid w:val="006B09B5"/>
    <w:rsid w:val="006B0E55"/>
    <w:rsid w:val="006B4D27"/>
    <w:rsid w:val="006B7006"/>
    <w:rsid w:val="006B787E"/>
    <w:rsid w:val="006C7F8C"/>
    <w:rsid w:val="006D3E8A"/>
    <w:rsid w:val="006D523A"/>
    <w:rsid w:val="006D7AB9"/>
    <w:rsid w:val="006E04FE"/>
    <w:rsid w:val="006F50A8"/>
    <w:rsid w:val="006F69AC"/>
    <w:rsid w:val="006F722F"/>
    <w:rsid w:val="00700B2C"/>
    <w:rsid w:val="0070659C"/>
    <w:rsid w:val="00713084"/>
    <w:rsid w:val="00720FC2"/>
    <w:rsid w:val="00731E00"/>
    <w:rsid w:val="00732E9D"/>
    <w:rsid w:val="0073491A"/>
    <w:rsid w:val="007349CE"/>
    <w:rsid w:val="00734DF5"/>
    <w:rsid w:val="00735988"/>
    <w:rsid w:val="007440B7"/>
    <w:rsid w:val="00744567"/>
    <w:rsid w:val="00747548"/>
    <w:rsid w:val="00747993"/>
    <w:rsid w:val="00751E52"/>
    <w:rsid w:val="00756188"/>
    <w:rsid w:val="00761552"/>
    <w:rsid w:val="007634AD"/>
    <w:rsid w:val="00764F1C"/>
    <w:rsid w:val="007715C9"/>
    <w:rsid w:val="00774EDD"/>
    <w:rsid w:val="007757EC"/>
    <w:rsid w:val="007832ED"/>
    <w:rsid w:val="007A115D"/>
    <w:rsid w:val="007A35E6"/>
    <w:rsid w:val="007A6863"/>
    <w:rsid w:val="007A7E19"/>
    <w:rsid w:val="007C1541"/>
    <w:rsid w:val="007C196A"/>
    <w:rsid w:val="007C1BA8"/>
    <w:rsid w:val="007C4732"/>
    <w:rsid w:val="007D45C1"/>
    <w:rsid w:val="007E75A3"/>
    <w:rsid w:val="007E7D4A"/>
    <w:rsid w:val="007F48ED"/>
    <w:rsid w:val="007F7947"/>
    <w:rsid w:val="00806E21"/>
    <w:rsid w:val="008116CE"/>
    <w:rsid w:val="00812F45"/>
    <w:rsid w:val="00835DCB"/>
    <w:rsid w:val="0084172C"/>
    <w:rsid w:val="00846BDA"/>
    <w:rsid w:val="00856A31"/>
    <w:rsid w:val="008620C7"/>
    <w:rsid w:val="00863D7F"/>
    <w:rsid w:val="00873205"/>
    <w:rsid w:val="008754D0"/>
    <w:rsid w:val="00877D48"/>
    <w:rsid w:val="00880DC7"/>
    <w:rsid w:val="0088345B"/>
    <w:rsid w:val="00885D14"/>
    <w:rsid w:val="008A11CF"/>
    <w:rsid w:val="008A16A5"/>
    <w:rsid w:val="008B43A8"/>
    <w:rsid w:val="008B7842"/>
    <w:rsid w:val="008C2B5D"/>
    <w:rsid w:val="008D0235"/>
    <w:rsid w:val="008D0EE0"/>
    <w:rsid w:val="008D5B99"/>
    <w:rsid w:val="008D7A27"/>
    <w:rsid w:val="008E4702"/>
    <w:rsid w:val="008E69AA"/>
    <w:rsid w:val="008E7804"/>
    <w:rsid w:val="008F4F1C"/>
    <w:rsid w:val="00922764"/>
    <w:rsid w:val="00932377"/>
    <w:rsid w:val="00943102"/>
    <w:rsid w:val="0094523D"/>
    <w:rsid w:val="00950975"/>
    <w:rsid w:val="009524F8"/>
    <w:rsid w:val="009559E6"/>
    <w:rsid w:val="00976A63"/>
    <w:rsid w:val="00977B4F"/>
    <w:rsid w:val="00982BED"/>
    <w:rsid w:val="00983419"/>
    <w:rsid w:val="0099576A"/>
    <w:rsid w:val="009A33F6"/>
    <w:rsid w:val="009C23F9"/>
    <w:rsid w:val="009C3431"/>
    <w:rsid w:val="009C5989"/>
    <w:rsid w:val="009D08DA"/>
    <w:rsid w:val="00A06860"/>
    <w:rsid w:val="00A12B61"/>
    <w:rsid w:val="00A136F5"/>
    <w:rsid w:val="00A159E5"/>
    <w:rsid w:val="00A212A2"/>
    <w:rsid w:val="00A231E2"/>
    <w:rsid w:val="00A2550D"/>
    <w:rsid w:val="00A2749C"/>
    <w:rsid w:val="00A275D8"/>
    <w:rsid w:val="00A4169B"/>
    <w:rsid w:val="00A445F2"/>
    <w:rsid w:val="00A50D55"/>
    <w:rsid w:val="00A5165B"/>
    <w:rsid w:val="00A52FDA"/>
    <w:rsid w:val="00A646B7"/>
    <w:rsid w:val="00A64912"/>
    <w:rsid w:val="00A66EA1"/>
    <w:rsid w:val="00A70A74"/>
    <w:rsid w:val="00A82D30"/>
    <w:rsid w:val="00AA0343"/>
    <w:rsid w:val="00AA2A5C"/>
    <w:rsid w:val="00AA4003"/>
    <w:rsid w:val="00AB682B"/>
    <w:rsid w:val="00AB78E9"/>
    <w:rsid w:val="00AD3467"/>
    <w:rsid w:val="00AD5641"/>
    <w:rsid w:val="00AE0F9B"/>
    <w:rsid w:val="00AE4819"/>
    <w:rsid w:val="00AE5D79"/>
    <w:rsid w:val="00AE6E2D"/>
    <w:rsid w:val="00AF55FF"/>
    <w:rsid w:val="00B032D8"/>
    <w:rsid w:val="00B14ED1"/>
    <w:rsid w:val="00B218E2"/>
    <w:rsid w:val="00B26BD3"/>
    <w:rsid w:val="00B32C32"/>
    <w:rsid w:val="00B33B3C"/>
    <w:rsid w:val="00B40D74"/>
    <w:rsid w:val="00B51F47"/>
    <w:rsid w:val="00B52663"/>
    <w:rsid w:val="00B56CE2"/>
    <w:rsid w:val="00B56DCB"/>
    <w:rsid w:val="00B600C3"/>
    <w:rsid w:val="00B7638B"/>
    <w:rsid w:val="00B770D2"/>
    <w:rsid w:val="00B8458E"/>
    <w:rsid w:val="00BA47A3"/>
    <w:rsid w:val="00BA5026"/>
    <w:rsid w:val="00BB13F5"/>
    <w:rsid w:val="00BB6721"/>
    <w:rsid w:val="00BB6E79"/>
    <w:rsid w:val="00BD0297"/>
    <w:rsid w:val="00BE3B31"/>
    <w:rsid w:val="00BE719A"/>
    <w:rsid w:val="00BE720A"/>
    <w:rsid w:val="00BF0419"/>
    <w:rsid w:val="00BF6650"/>
    <w:rsid w:val="00C067E5"/>
    <w:rsid w:val="00C14D5F"/>
    <w:rsid w:val="00C156A7"/>
    <w:rsid w:val="00C164CA"/>
    <w:rsid w:val="00C17159"/>
    <w:rsid w:val="00C363B6"/>
    <w:rsid w:val="00C42BF8"/>
    <w:rsid w:val="00C45232"/>
    <w:rsid w:val="00C460AE"/>
    <w:rsid w:val="00C50043"/>
    <w:rsid w:val="00C50A0F"/>
    <w:rsid w:val="00C70EA6"/>
    <w:rsid w:val="00C73E95"/>
    <w:rsid w:val="00C7573B"/>
    <w:rsid w:val="00C76CF3"/>
    <w:rsid w:val="00C80419"/>
    <w:rsid w:val="00C872E5"/>
    <w:rsid w:val="00C94ADF"/>
    <w:rsid w:val="00CA32B4"/>
    <w:rsid w:val="00CA7844"/>
    <w:rsid w:val="00CB58EF"/>
    <w:rsid w:val="00CC25C7"/>
    <w:rsid w:val="00CD2759"/>
    <w:rsid w:val="00CE7D64"/>
    <w:rsid w:val="00CF0BB2"/>
    <w:rsid w:val="00CF5FF2"/>
    <w:rsid w:val="00D10EB9"/>
    <w:rsid w:val="00D13441"/>
    <w:rsid w:val="00D20665"/>
    <w:rsid w:val="00D243A3"/>
    <w:rsid w:val="00D27ED8"/>
    <w:rsid w:val="00D302EA"/>
    <w:rsid w:val="00D3200B"/>
    <w:rsid w:val="00D320E6"/>
    <w:rsid w:val="00D33440"/>
    <w:rsid w:val="00D3551E"/>
    <w:rsid w:val="00D52EFE"/>
    <w:rsid w:val="00D56A0D"/>
    <w:rsid w:val="00D62AD3"/>
    <w:rsid w:val="00D637B5"/>
    <w:rsid w:val="00D63EF6"/>
    <w:rsid w:val="00D66518"/>
    <w:rsid w:val="00D70DFB"/>
    <w:rsid w:val="00D71EEA"/>
    <w:rsid w:val="00D7325D"/>
    <w:rsid w:val="00D735CD"/>
    <w:rsid w:val="00D766DF"/>
    <w:rsid w:val="00D8406C"/>
    <w:rsid w:val="00D95891"/>
    <w:rsid w:val="00D9717F"/>
    <w:rsid w:val="00DB5CB4"/>
    <w:rsid w:val="00DB6551"/>
    <w:rsid w:val="00DC4402"/>
    <w:rsid w:val="00DC4944"/>
    <w:rsid w:val="00DD3FB4"/>
    <w:rsid w:val="00DE149E"/>
    <w:rsid w:val="00E05704"/>
    <w:rsid w:val="00E12F1A"/>
    <w:rsid w:val="00E21CFB"/>
    <w:rsid w:val="00E21F72"/>
    <w:rsid w:val="00E22935"/>
    <w:rsid w:val="00E22E5C"/>
    <w:rsid w:val="00E41BCC"/>
    <w:rsid w:val="00E44895"/>
    <w:rsid w:val="00E468B5"/>
    <w:rsid w:val="00E54292"/>
    <w:rsid w:val="00E60191"/>
    <w:rsid w:val="00E66400"/>
    <w:rsid w:val="00E71F3E"/>
    <w:rsid w:val="00E74DC7"/>
    <w:rsid w:val="00E80505"/>
    <w:rsid w:val="00E85A35"/>
    <w:rsid w:val="00E87699"/>
    <w:rsid w:val="00E92E27"/>
    <w:rsid w:val="00E9586B"/>
    <w:rsid w:val="00E97334"/>
    <w:rsid w:val="00EA0D36"/>
    <w:rsid w:val="00EA5959"/>
    <w:rsid w:val="00EA74D3"/>
    <w:rsid w:val="00EC14AA"/>
    <w:rsid w:val="00EC161A"/>
    <w:rsid w:val="00EC3DC5"/>
    <w:rsid w:val="00ED0ECF"/>
    <w:rsid w:val="00ED2F73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07E5E"/>
    <w:rsid w:val="00F13E86"/>
    <w:rsid w:val="00F20877"/>
    <w:rsid w:val="00F328CC"/>
    <w:rsid w:val="00F32FCB"/>
    <w:rsid w:val="00F6709F"/>
    <w:rsid w:val="00F677A1"/>
    <w:rsid w:val="00F677A9"/>
    <w:rsid w:val="00F723BD"/>
    <w:rsid w:val="00F732EA"/>
    <w:rsid w:val="00F84CF5"/>
    <w:rsid w:val="00F8612E"/>
    <w:rsid w:val="00F94415"/>
    <w:rsid w:val="00FA420B"/>
    <w:rsid w:val="00FD2B67"/>
    <w:rsid w:val="00FE0781"/>
    <w:rsid w:val="00FE3AB2"/>
    <w:rsid w:val="00FE72D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59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9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9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9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9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9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59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59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59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59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959"/>
  </w:style>
  <w:style w:type="paragraph" w:customStyle="1" w:styleId="OPCParaBase">
    <w:name w:val="OPCParaBase"/>
    <w:qFormat/>
    <w:rsid w:val="00EA59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59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9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9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9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9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A59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9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9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9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9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959"/>
  </w:style>
  <w:style w:type="paragraph" w:customStyle="1" w:styleId="Blocks">
    <w:name w:val="Blocks"/>
    <w:aliases w:val="bb"/>
    <w:basedOn w:val="OPCParaBase"/>
    <w:qFormat/>
    <w:rsid w:val="00EA59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9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9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959"/>
    <w:rPr>
      <w:i/>
    </w:rPr>
  </w:style>
  <w:style w:type="paragraph" w:customStyle="1" w:styleId="BoxList">
    <w:name w:val="BoxList"/>
    <w:aliases w:val="bl"/>
    <w:basedOn w:val="BoxText"/>
    <w:qFormat/>
    <w:rsid w:val="00EA59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9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9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959"/>
    <w:pPr>
      <w:ind w:left="1985" w:hanging="851"/>
    </w:pPr>
  </w:style>
  <w:style w:type="character" w:customStyle="1" w:styleId="CharAmPartNo">
    <w:name w:val="CharAmPartNo"/>
    <w:basedOn w:val="OPCCharBase"/>
    <w:qFormat/>
    <w:rsid w:val="00EA5959"/>
  </w:style>
  <w:style w:type="character" w:customStyle="1" w:styleId="CharAmPartText">
    <w:name w:val="CharAmPartText"/>
    <w:basedOn w:val="OPCCharBase"/>
    <w:qFormat/>
    <w:rsid w:val="00EA5959"/>
  </w:style>
  <w:style w:type="character" w:customStyle="1" w:styleId="CharAmSchNo">
    <w:name w:val="CharAmSchNo"/>
    <w:basedOn w:val="OPCCharBase"/>
    <w:qFormat/>
    <w:rsid w:val="00EA5959"/>
  </w:style>
  <w:style w:type="character" w:customStyle="1" w:styleId="CharAmSchText">
    <w:name w:val="CharAmSchText"/>
    <w:basedOn w:val="OPCCharBase"/>
    <w:qFormat/>
    <w:rsid w:val="00EA5959"/>
  </w:style>
  <w:style w:type="character" w:customStyle="1" w:styleId="CharBoldItalic">
    <w:name w:val="CharBoldItalic"/>
    <w:basedOn w:val="OPCCharBase"/>
    <w:uiPriority w:val="1"/>
    <w:qFormat/>
    <w:rsid w:val="00EA59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5959"/>
  </w:style>
  <w:style w:type="character" w:customStyle="1" w:styleId="CharChapText">
    <w:name w:val="CharChapText"/>
    <w:basedOn w:val="OPCCharBase"/>
    <w:uiPriority w:val="1"/>
    <w:qFormat/>
    <w:rsid w:val="00EA5959"/>
  </w:style>
  <w:style w:type="character" w:customStyle="1" w:styleId="CharDivNo">
    <w:name w:val="CharDivNo"/>
    <w:basedOn w:val="OPCCharBase"/>
    <w:uiPriority w:val="1"/>
    <w:qFormat/>
    <w:rsid w:val="00EA5959"/>
  </w:style>
  <w:style w:type="character" w:customStyle="1" w:styleId="CharDivText">
    <w:name w:val="CharDivText"/>
    <w:basedOn w:val="OPCCharBase"/>
    <w:uiPriority w:val="1"/>
    <w:qFormat/>
    <w:rsid w:val="00EA5959"/>
  </w:style>
  <w:style w:type="character" w:customStyle="1" w:styleId="CharItalic">
    <w:name w:val="CharItalic"/>
    <w:basedOn w:val="OPCCharBase"/>
    <w:uiPriority w:val="1"/>
    <w:qFormat/>
    <w:rsid w:val="00EA5959"/>
    <w:rPr>
      <w:i/>
    </w:rPr>
  </w:style>
  <w:style w:type="character" w:customStyle="1" w:styleId="CharPartNo">
    <w:name w:val="CharPartNo"/>
    <w:basedOn w:val="OPCCharBase"/>
    <w:uiPriority w:val="1"/>
    <w:qFormat/>
    <w:rsid w:val="00EA5959"/>
  </w:style>
  <w:style w:type="character" w:customStyle="1" w:styleId="CharPartText">
    <w:name w:val="CharPartText"/>
    <w:basedOn w:val="OPCCharBase"/>
    <w:uiPriority w:val="1"/>
    <w:qFormat/>
    <w:rsid w:val="00EA5959"/>
  </w:style>
  <w:style w:type="character" w:customStyle="1" w:styleId="CharSectno">
    <w:name w:val="CharSectno"/>
    <w:basedOn w:val="OPCCharBase"/>
    <w:qFormat/>
    <w:rsid w:val="00EA5959"/>
  </w:style>
  <w:style w:type="character" w:customStyle="1" w:styleId="CharSubdNo">
    <w:name w:val="CharSubdNo"/>
    <w:basedOn w:val="OPCCharBase"/>
    <w:uiPriority w:val="1"/>
    <w:qFormat/>
    <w:rsid w:val="00EA5959"/>
  </w:style>
  <w:style w:type="character" w:customStyle="1" w:styleId="CharSubdText">
    <w:name w:val="CharSubdText"/>
    <w:basedOn w:val="OPCCharBase"/>
    <w:uiPriority w:val="1"/>
    <w:qFormat/>
    <w:rsid w:val="00EA5959"/>
  </w:style>
  <w:style w:type="paragraph" w:customStyle="1" w:styleId="CTA--">
    <w:name w:val="CTA --"/>
    <w:basedOn w:val="OPCParaBase"/>
    <w:next w:val="Normal"/>
    <w:rsid w:val="00EA59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9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9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9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9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9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9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9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9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9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9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9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9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9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9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9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59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59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59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59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9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9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59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9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9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9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9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9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9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9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9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9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9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9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9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A59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9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9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9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9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9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9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9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9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9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9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9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9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9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9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9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9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9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9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9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A59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A59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A59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A59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A59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9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9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9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9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9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9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59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A5959"/>
    <w:rPr>
      <w:sz w:val="16"/>
    </w:rPr>
  </w:style>
  <w:style w:type="table" w:customStyle="1" w:styleId="CFlag">
    <w:name w:val="CFlag"/>
    <w:basedOn w:val="TableNormal"/>
    <w:uiPriority w:val="99"/>
    <w:rsid w:val="00EA59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A5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59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9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9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9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9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9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9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A5959"/>
    <w:pPr>
      <w:spacing w:before="120"/>
    </w:pPr>
  </w:style>
  <w:style w:type="paragraph" w:customStyle="1" w:styleId="CompiledActNo">
    <w:name w:val="CompiledActNo"/>
    <w:basedOn w:val="OPCParaBase"/>
    <w:next w:val="Normal"/>
    <w:rsid w:val="00EA59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59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9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59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9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9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9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A59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9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9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9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9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9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9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9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A59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9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959"/>
  </w:style>
  <w:style w:type="character" w:customStyle="1" w:styleId="CharSubPartNoCASA">
    <w:name w:val="CharSubPartNo(CASA)"/>
    <w:basedOn w:val="OPCCharBase"/>
    <w:uiPriority w:val="1"/>
    <w:rsid w:val="00EA5959"/>
  </w:style>
  <w:style w:type="paragraph" w:customStyle="1" w:styleId="ENoteTTIndentHeadingSub">
    <w:name w:val="ENoteTTIndentHeadingSub"/>
    <w:aliases w:val="enTTHis"/>
    <w:basedOn w:val="OPCParaBase"/>
    <w:rsid w:val="00EA59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9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9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9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9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A595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59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5959"/>
    <w:rPr>
      <w:sz w:val="22"/>
    </w:rPr>
  </w:style>
  <w:style w:type="paragraph" w:customStyle="1" w:styleId="SOTextNote">
    <w:name w:val="SO TextNote"/>
    <w:aliases w:val="sont"/>
    <w:basedOn w:val="SOText"/>
    <w:qFormat/>
    <w:rsid w:val="00EA59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9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5959"/>
    <w:rPr>
      <w:sz w:val="22"/>
    </w:rPr>
  </w:style>
  <w:style w:type="paragraph" w:customStyle="1" w:styleId="FileName">
    <w:name w:val="FileName"/>
    <w:basedOn w:val="Normal"/>
    <w:rsid w:val="00EA5959"/>
  </w:style>
  <w:style w:type="paragraph" w:customStyle="1" w:styleId="TableHeading">
    <w:name w:val="TableHeading"/>
    <w:aliases w:val="th"/>
    <w:basedOn w:val="OPCParaBase"/>
    <w:next w:val="Tabletext"/>
    <w:rsid w:val="00EA59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9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59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9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59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9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59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9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59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9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59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9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59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59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5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9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59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A59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59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A59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59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A59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A5959"/>
  </w:style>
  <w:style w:type="character" w:customStyle="1" w:styleId="charlegsubtitle1">
    <w:name w:val="charlegsubtitle1"/>
    <w:basedOn w:val="DefaultParagraphFont"/>
    <w:rsid w:val="00EA59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A5959"/>
    <w:pPr>
      <w:ind w:left="240" w:hanging="240"/>
    </w:pPr>
  </w:style>
  <w:style w:type="paragraph" w:styleId="Index2">
    <w:name w:val="index 2"/>
    <w:basedOn w:val="Normal"/>
    <w:next w:val="Normal"/>
    <w:autoRedefine/>
    <w:rsid w:val="00EA5959"/>
    <w:pPr>
      <w:ind w:left="480" w:hanging="240"/>
    </w:pPr>
  </w:style>
  <w:style w:type="paragraph" w:styleId="Index3">
    <w:name w:val="index 3"/>
    <w:basedOn w:val="Normal"/>
    <w:next w:val="Normal"/>
    <w:autoRedefine/>
    <w:rsid w:val="00EA5959"/>
    <w:pPr>
      <w:ind w:left="720" w:hanging="240"/>
    </w:pPr>
  </w:style>
  <w:style w:type="paragraph" w:styleId="Index4">
    <w:name w:val="index 4"/>
    <w:basedOn w:val="Normal"/>
    <w:next w:val="Normal"/>
    <w:autoRedefine/>
    <w:rsid w:val="00EA5959"/>
    <w:pPr>
      <w:ind w:left="960" w:hanging="240"/>
    </w:pPr>
  </w:style>
  <w:style w:type="paragraph" w:styleId="Index5">
    <w:name w:val="index 5"/>
    <w:basedOn w:val="Normal"/>
    <w:next w:val="Normal"/>
    <w:autoRedefine/>
    <w:rsid w:val="00EA5959"/>
    <w:pPr>
      <w:ind w:left="1200" w:hanging="240"/>
    </w:pPr>
  </w:style>
  <w:style w:type="paragraph" w:styleId="Index6">
    <w:name w:val="index 6"/>
    <w:basedOn w:val="Normal"/>
    <w:next w:val="Normal"/>
    <w:autoRedefine/>
    <w:rsid w:val="00EA5959"/>
    <w:pPr>
      <w:ind w:left="1440" w:hanging="240"/>
    </w:pPr>
  </w:style>
  <w:style w:type="paragraph" w:styleId="Index7">
    <w:name w:val="index 7"/>
    <w:basedOn w:val="Normal"/>
    <w:next w:val="Normal"/>
    <w:autoRedefine/>
    <w:rsid w:val="00EA5959"/>
    <w:pPr>
      <w:ind w:left="1680" w:hanging="240"/>
    </w:pPr>
  </w:style>
  <w:style w:type="paragraph" w:styleId="Index8">
    <w:name w:val="index 8"/>
    <w:basedOn w:val="Normal"/>
    <w:next w:val="Normal"/>
    <w:autoRedefine/>
    <w:rsid w:val="00EA5959"/>
    <w:pPr>
      <w:ind w:left="1920" w:hanging="240"/>
    </w:pPr>
  </w:style>
  <w:style w:type="paragraph" w:styleId="Index9">
    <w:name w:val="index 9"/>
    <w:basedOn w:val="Normal"/>
    <w:next w:val="Normal"/>
    <w:autoRedefine/>
    <w:rsid w:val="00EA5959"/>
    <w:pPr>
      <w:ind w:left="2160" w:hanging="240"/>
    </w:pPr>
  </w:style>
  <w:style w:type="paragraph" w:styleId="NormalIndent">
    <w:name w:val="Normal Indent"/>
    <w:basedOn w:val="Normal"/>
    <w:rsid w:val="00EA5959"/>
    <w:pPr>
      <w:ind w:left="720"/>
    </w:pPr>
  </w:style>
  <w:style w:type="paragraph" w:styleId="FootnoteText">
    <w:name w:val="footnote text"/>
    <w:basedOn w:val="Normal"/>
    <w:link w:val="FootnoteTextChar"/>
    <w:rsid w:val="00EA59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A5959"/>
  </w:style>
  <w:style w:type="paragraph" w:styleId="CommentText">
    <w:name w:val="annotation text"/>
    <w:basedOn w:val="Normal"/>
    <w:link w:val="CommentTextChar"/>
    <w:rsid w:val="00EA59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5959"/>
  </w:style>
  <w:style w:type="paragraph" w:styleId="IndexHeading">
    <w:name w:val="index heading"/>
    <w:basedOn w:val="Normal"/>
    <w:next w:val="Index1"/>
    <w:rsid w:val="00EA59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A59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A5959"/>
    <w:pPr>
      <w:ind w:left="480" w:hanging="480"/>
    </w:pPr>
  </w:style>
  <w:style w:type="paragraph" w:styleId="EnvelopeAddress">
    <w:name w:val="envelope address"/>
    <w:basedOn w:val="Normal"/>
    <w:rsid w:val="00EA59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A59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A59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A5959"/>
    <w:rPr>
      <w:sz w:val="16"/>
      <w:szCs w:val="16"/>
    </w:rPr>
  </w:style>
  <w:style w:type="character" w:styleId="PageNumber">
    <w:name w:val="page number"/>
    <w:basedOn w:val="DefaultParagraphFont"/>
    <w:rsid w:val="00EA5959"/>
  </w:style>
  <w:style w:type="character" w:styleId="EndnoteReference">
    <w:name w:val="endnote reference"/>
    <w:basedOn w:val="DefaultParagraphFont"/>
    <w:rsid w:val="00EA5959"/>
    <w:rPr>
      <w:vertAlign w:val="superscript"/>
    </w:rPr>
  </w:style>
  <w:style w:type="paragraph" w:styleId="EndnoteText">
    <w:name w:val="endnote text"/>
    <w:basedOn w:val="Normal"/>
    <w:link w:val="EndnoteTextChar"/>
    <w:rsid w:val="00EA59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A5959"/>
  </w:style>
  <w:style w:type="paragraph" w:styleId="TableofAuthorities">
    <w:name w:val="table of authorities"/>
    <w:basedOn w:val="Normal"/>
    <w:next w:val="Normal"/>
    <w:rsid w:val="00EA5959"/>
    <w:pPr>
      <w:ind w:left="240" w:hanging="240"/>
    </w:pPr>
  </w:style>
  <w:style w:type="paragraph" w:styleId="MacroText">
    <w:name w:val="macro"/>
    <w:link w:val="MacroTextChar"/>
    <w:rsid w:val="00EA59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A59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A59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A5959"/>
    <w:pPr>
      <w:ind w:left="283" w:hanging="283"/>
    </w:pPr>
  </w:style>
  <w:style w:type="paragraph" w:styleId="ListBullet">
    <w:name w:val="List Bullet"/>
    <w:basedOn w:val="Normal"/>
    <w:autoRedefine/>
    <w:rsid w:val="00EA59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A59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A5959"/>
    <w:pPr>
      <w:ind w:left="566" w:hanging="283"/>
    </w:pPr>
  </w:style>
  <w:style w:type="paragraph" w:styleId="List3">
    <w:name w:val="List 3"/>
    <w:basedOn w:val="Normal"/>
    <w:rsid w:val="00EA5959"/>
    <w:pPr>
      <w:ind w:left="849" w:hanging="283"/>
    </w:pPr>
  </w:style>
  <w:style w:type="paragraph" w:styleId="List4">
    <w:name w:val="List 4"/>
    <w:basedOn w:val="Normal"/>
    <w:rsid w:val="00EA5959"/>
    <w:pPr>
      <w:ind w:left="1132" w:hanging="283"/>
    </w:pPr>
  </w:style>
  <w:style w:type="paragraph" w:styleId="List5">
    <w:name w:val="List 5"/>
    <w:basedOn w:val="Normal"/>
    <w:rsid w:val="00EA5959"/>
    <w:pPr>
      <w:ind w:left="1415" w:hanging="283"/>
    </w:pPr>
  </w:style>
  <w:style w:type="paragraph" w:styleId="ListBullet2">
    <w:name w:val="List Bullet 2"/>
    <w:basedOn w:val="Normal"/>
    <w:autoRedefine/>
    <w:rsid w:val="00EA59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A59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A59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A59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A59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A59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A59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A59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A59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A59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A5959"/>
    <w:pPr>
      <w:ind w:left="4252"/>
    </w:pPr>
  </w:style>
  <w:style w:type="character" w:customStyle="1" w:styleId="ClosingChar">
    <w:name w:val="Closing Char"/>
    <w:basedOn w:val="DefaultParagraphFont"/>
    <w:link w:val="Closing"/>
    <w:rsid w:val="00EA5959"/>
    <w:rPr>
      <w:sz w:val="22"/>
    </w:rPr>
  </w:style>
  <w:style w:type="paragraph" w:styleId="Signature">
    <w:name w:val="Signature"/>
    <w:basedOn w:val="Normal"/>
    <w:link w:val="SignatureChar"/>
    <w:rsid w:val="00EA59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A5959"/>
    <w:rPr>
      <w:sz w:val="22"/>
    </w:rPr>
  </w:style>
  <w:style w:type="paragraph" w:styleId="BodyText">
    <w:name w:val="Body Text"/>
    <w:basedOn w:val="Normal"/>
    <w:link w:val="BodyTextChar"/>
    <w:rsid w:val="00EA59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5959"/>
    <w:rPr>
      <w:sz w:val="22"/>
    </w:rPr>
  </w:style>
  <w:style w:type="paragraph" w:styleId="BodyTextIndent">
    <w:name w:val="Body Text Indent"/>
    <w:basedOn w:val="Normal"/>
    <w:link w:val="BodyTextIndentChar"/>
    <w:rsid w:val="00EA59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A5959"/>
    <w:rPr>
      <w:sz w:val="22"/>
    </w:rPr>
  </w:style>
  <w:style w:type="paragraph" w:styleId="ListContinue">
    <w:name w:val="List Continue"/>
    <w:basedOn w:val="Normal"/>
    <w:rsid w:val="00EA5959"/>
    <w:pPr>
      <w:spacing w:after="120"/>
      <w:ind w:left="283"/>
    </w:pPr>
  </w:style>
  <w:style w:type="paragraph" w:styleId="ListContinue2">
    <w:name w:val="List Continue 2"/>
    <w:basedOn w:val="Normal"/>
    <w:rsid w:val="00EA5959"/>
    <w:pPr>
      <w:spacing w:after="120"/>
      <w:ind w:left="566"/>
    </w:pPr>
  </w:style>
  <w:style w:type="paragraph" w:styleId="ListContinue3">
    <w:name w:val="List Continue 3"/>
    <w:basedOn w:val="Normal"/>
    <w:rsid w:val="00EA5959"/>
    <w:pPr>
      <w:spacing w:after="120"/>
      <w:ind w:left="849"/>
    </w:pPr>
  </w:style>
  <w:style w:type="paragraph" w:styleId="ListContinue4">
    <w:name w:val="List Continue 4"/>
    <w:basedOn w:val="Normal"/>
    <w:rsid w:val="00EA5959"/>
    <w:pPr>
      <w:spacing w:after="120"/>
      <w:ind w:left="1132"/>
    </w:pPr>
  </w:style>
  <w:style w:type="paragraph" w:styleId="ListContinue5">
    <w:name w:val="List Continue 5"/>
    <w:basedOn w:val="Normal"/>
    <w:rsid w:val="00EA59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A5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A59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A59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A59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A5959"/>
  </w:style>
  <w:style w:type="character" w:customStyle="1" w:styleId="SalutationChar">
    <w:name w:val="Salutation Char"/>
    <w:basedOn w:val="DefaultParagraphFont"/>
    <w:link w:val="Salutation"/>
    <w:rsid w:val="00EA5959"/>
    <w:rPr>
      <w:sz w:val="22"/>
    </w:rPr>
  </w:style>
  <w:style w:type="paragraph" w:styleId="Date">
    <w:name w:val="Date"/>
    <w:basedOn w:val="Normal"/>
    <w:next w:val="Normal"/>
    <w:link w:val="DateChar"/>
    <w:rsid w:val="00EA5959"/>
  </w:style>
  <w:style w:type="character" w:customStyle="1" w:styleId="DateChar">
    <w:name w:val="Date Char"/>
    <w:basedOn w:val="DefaultParagraphFont"/>
    <w:link w:val="Date"/>
    <w:rsid w:val="00EA5959"/>
    <w:rPr>
      <w:sz w:val="22"/>
    </w:rPr>
  </w:style>
  <w:style w:type="paragraph" w:styleId="BodyTextFirstIndent">
    <w:name w:val="Body Text First Indent"/>
    <w:basedOn w:val="BodyText"/>
    <w:link w:val="BodyTextFirstIndentChar"/>
    <w:rsid w:val="00EA59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A59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A59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5959"/>
    <w:rPr>
      <w:sz w:val="22"/>
    </w:rPr>
  </w:style>
  <w:style w:type="paragraph" w:styleId="BodyText2">
    <w:name w:val="Body Text 2"/>
    <w:basedOn w:val="Normal"/>
    <w:link w:val="BodyText2Char"/>
    <w:rsid w:val="00EA59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5959"/>
    <w:rPr>
      <w:sz w:val="22"/>
    </w:rPr>
  </w:style>
  <w:style w:type="paragraph" w:styleId="BodyText3">
    <w:name w:val="Body Text 3"/>
    <w:basedOn w:val="Normal"/>
    <w:link w:val="BodyText3Char"/>
    <w:rsid w:val="00EA59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59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A59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A5959"/>
    <w:rPr>
      <w:sz w:val="22"/>
    </w:rPr>
  </w:style>
  <w:style w:type="paragraph" w:styleId="BodyTextIndent3">
    <w:name w:val="Body Text Indent 3"/>
    <w:basedOn w:val="Normal"/>
    <w:link w:val="BodyTextIndent3Char"/>
    <w:rsid w:val="00EA59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5959"/>
    <w:rPr>
      <w:sz w:val="16"/>
      <w:szCs w:val="16"/>
    </w:rPr>
  </w:style>
  <w:style w:type="paragraph" w:styleId="BlockText">
    <w:name w:val="Block Text"/>
    <w:basedOn w:val="Normal"/>
    <w:rsid w:val="00EA5959"/>
    <w:pPr>
      <w:spacing w:after="120"/>
      <w:ind w:left="1440" w:right="1440"/>
    </w:pPr>
  </w:style>
  <w:style w:type="character" w:styleId="Hyperlink">
    <w:name w:val="Hyperlink"/>
    <w:basedOn w:val="DefaultParagraphFont"/>
    <w:rsid w:val="00EA5959"/>
    <w:rPr>
      <w:color w:val="0000FF"/>
      <w:u w:val="single"/>
    </w:rPr>
  </w:style>
  <w:style w:type="character" w:styleId="FollowedHyperlink">
    <w:name w:val="FollowedHyperlink"/>
    <w:basedOn w:val="DefaultParagraphFont"/>
    <w:rsid w:val="00EA5959"/>
    <w:rPr>
      <w:color w:val="800080"/>
      <w:u w:val="single"/>
    </w:rPr>
  </w:style>
  <w:style w:type="character" w:styleId="Strong">
    <w:name w:val="Strong"/>
    <w:basedOn w:val="DefaultParagraphFont"/>
    <w:qFormat/>
    <w:rsid w:val="00EA5959"/>
    <w:rPr>
      <w:b/>
      <w:bCs/>
    </w:rPr>
  </w:style>
  <w:style w:type="character" w:styleId="Emphasis">
    <w:name w:val="Emphasis"/>
    <w:basedOn w:val="DefaultParagraphFont"/>
    <w:qFormat/>
    <w:rsid w:val="00EA5959"/>
    <w:rPr>
      <w:i/>
      <w:iCs/>
    </w:rPr>
  </w:style>
  <w:style w:type="paragraph" w:styleId="DocumentMap">
    <w:name w:val="Document Map"/>
    <w:basedOn w:val="Normal"/>
    <w:link w:val="DocumentMapChar"/>
    <w:rsid w:val="00EA59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A59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A59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A59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A5959"/>
  </w:style>
  <w:style w:type="character" w:customStyle="1" w:styleId="E-mailSignatureChar">
    <w:name w:val="E-mail Signature Char"/>
    <w:basedOn w:val="DefaultParagraphFont"/>
    <w:link w:val="E-mailSignature"/>
    <w:rsid w:val="00EA5959"/>
    <w:rPr>
      <w:sz w:val="22"/>
    </w:rPr>
  </w:style>
  <w:style w:type="paragraph" w:styleId="NormalWeb">
    <w:name w:val="Normal (Web)"/>
    <w:basedOn w:val="Normal"/>
    <w:rsid w:val="00EA5959"/>
  </w:style>
  <w:style w:type="character" w:styleId="HTMLAcronym">
    <w:name w:val="HTML Acronym"/>
    <w:basedOn w:val="DefaultParagraphFont"/>
    <w:rsid w:val="00EA5959"/>
  </w:style>
  <w:style w:type="paragraph" w:styleId="HTMLAddress">
    <w:name w:val="HTML Address"/>
    <w:basedOn w:val="Normal"/>
    <w:link w:val="HTMLAddressChar"/>
    <w:rsid w:val="00EA59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A5959"/>
    <w:rPr>
      <w:i/>
      <w:iCs/>
      <w:sz w:val="22"/>
    </w:rPr>
  </w:style>
  <w:style w:type="character" w:styleId="HTMLCite">
    <w:name w:val="HTML Cite"/>
    <w:basedOn w:val="DefaultParagraphFont"/>
    <w:rsid w:val="00EA5959"/>
    <w:rPr>
      <w:i/>
      <w:iCs/>
    </w:rPr>
  </w:style>
  <w:style w:type="character" w:styleId="HTMLCode">
    <w:name w:val="HTML Code"/>
    <w:basedOn w:val="DefaultParagraphFont"/>
    <w:rsid w:val="00EA59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A5959"/>
    <w:rPr>
      <w:i/>
      <w:iCs/>
    </w:rPr>
  </w:style>
  <w:style w:type="character" w:styleId="HTMLKeyboard">
    <w:name w:val="HTML Keyboard"/>
    <w:basedOn w:val="DefaultParagraphFont"/>
    <w:rsid w:val="00EA59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59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A59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A59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A59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A59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A5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5959"/>
    <w:rPr>
      <w:b/>
      <w:bCs/>
    </w:rPr>
  </w:style>
  <w:style w:type="numbering" w:styleId="1ai">
    <w:name w:val="Outline List 1"/>
    <w:basedOn w:val="NoList"/>
    <w:rsid w:val="00EA5959"/>
    <w:pPr>
      <w:numPr>
        <w:numId w:val="14"/>
      </w:numPr>
    </w:pPr>
  </w:style>
  <w:style w:type="numbering" w:styleId="111111">
    <w:name w:val="Outline List 2"/>
    <w:basedOn w:val="NoList"/>
    <w:rsid w:val="00EA5959"/>
    <w:pPr>
      <w:numPr>
        <w:numId w:val="15"/>
      </w:numPr>
    </w:pPr>
  </w:style>
  <w:style w:type="numbering" w:styleId="ArticleSection">
    <w:name w:val="Outline List 3"/>
    <w:basedOn w:val="NoList"/>
    <w:rsid w:val="00EA5959"/>
    <w:pPr>
      <w:numPr>
        <w:numId w:val="17"/>
      </w:numPr>
    </w:pPr>
  </w:style>
  <w:style w:type="table" w:styleId="TableSimple1">
    <w:name w:val="Table Simple 1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59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59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59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59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59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59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59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59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59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59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59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59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59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59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A59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59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59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59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59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59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A59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59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59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59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A595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1D2933"/>
    <w:rPr>
      <w:rFonts w:eastAsia="Times New Roman" w:cs="Times New Roman"/>
      <w:sz w:val="22"/>
      <w:lang w:eastAsia="en-AU"/>
    </w:rPr>
  </w:style>
  <w:style w:type="character" w:customStyle="1" w:styleId="charSubscript">
    <w:name w:val="charSubscript"/>
    <w:rsid w:val="00036792"/>
    <w:rPr>
      <w:color w:val="auto"/>
      <w:sz w:val="20"/>
      <w:vertAlign w:val="subscript"/>
    </w:rPr>
  </w:style>
  <w:style w:type="character" w:styleId="PlaceholderText">
    <w:name w:val="Placeholder Text"/>
    <w:basedOn w:val="DefaultParagraphFont"/>
    <w:uiPriority w:val="99"/>
    <w:semiHidden/>
    <w:rsid w:val="000367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A59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9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9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9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9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59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59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59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59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A59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959"/>
  </w:style>
  <w:style w:type="paragraph" w:customStyle="1" w:styleId="OPCParaBase">
    <w:name w:val="OPCParaBase"/>
    <w:qFormat/>
    <w:rsid w:val="00EA59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A59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9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9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9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9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A59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9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9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9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9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959"/>
  </w:style>
  <w:style w:type="paragraph" w:customStyle="1" w:styleId="Blocks">
    <w:name w:val="Blocks"/>
    <w:aliases w:val="bb"/>
    <w:basedOn w:val="OPCParaBase"/>
    <w:qFormat/>
    <w:rsid w:val="00EA59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9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9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959"/>
    <w:rPr>
      <w:i/>
    </w:rPr>
  </w:style>
  <w:style w:type="paragraph" w:customStyle="1" w:styleId="BoxList">
    <w:name w:val="BoxList"/>
    <w:aliases w:val="bl"/>
    <w:basedOn w:val="BoxText"/>
    <w:qFormat/>
    <w:rsid w:val="00EA59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9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9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959"/>
    <w:pPr>
      <w:ind w:left="1985" w:hanging="851"/>
    </w:pPr>
  </w:style>
  <w:style w:type="character" w:customStyle="1" w:styleId="CharAmPartNo">
    <w:name w:val="CharAmPartNo"/>
    <w:basedOn w:val="OPCCharBase"/>
    <w:qFormat/>
    <w:rsid w:val="00EA5959"/>
  </w:style>
  <w:style w:type="character" w:customStyle="1" w:styleId="CharAmPartText">
    <w:name w:val="CharAmPartText"/>
    <w:basedOn w:val="OPCCharBase"/>
    <w:qFormat/>
    <w:rsid w:val="00EA5959"/>
  </w:style>
  <w:style w:type="character" w:customStyle="1" w:styleId="CharAmSchNo">
    <w:name w:val="CharAmSchNo"/>
    <w:basedOn w:val="OPCCharBase"/>
    <w:qFormat/>
    <w:rsid w:val="00EA5959"/>
  </w:style>
  <w:style w:type="character" w:customStyle="1" w:styleId="CharAmSchText">
    <w:name w:val="CharAmSchText"/>
    <w:basedOn w:val="OPCCharBase"/>
    <w:qFormat/>
    <w:rsid w:val="00EA5959"/>
  </w:style>
  <w:style w:type="character" w:customStyle="1" w:styleId="CharBoldItalic">
    <w:name w:val="CharBoldItalic"/>
    <w:basedOn w:val="OPCCharBase"/>
    <w:uiPriority w:val="1"/>
    <w:qFormat/>
    <w:rsid w:val="00EA59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EA5959"/>
  </w:style>
  <w:style w:type="character" w:customStyle="1" w:styleId="CharChapText">
    <w:name w:val="CharChapText"/>
    <w:basedOn w:val="OPCCharBase"/>
    <w:uiPriority w:val="1"/>
    <w:qFormat/>
    <w:rsid w:val="00EA5959"/>
  </w:style>
  <w:style w:type="character" w:customStyle="1" w:styleId="CharDivNo">
    <w:name w:val="CharDivNo"/>
    <w:basedOn w:val="OPCCharBase"/>
    <w:uiPriority w:val="1"/>
    <w:qFormat/>
    <w:rsid w:val="00EA5959"/>
  </w:style>
  <w:style w:type="character" w:customStyle="1" w:styleId="CharDivText">
    <w:name w:val="CharDivText"/>
    <w:basedOn w:val="OPCCharBase"/>
    <w:uiPriority w:val="1"/>
    <w:qFormat/>
    <w:rsid w:val="00EA5959"/>
  </w:style>
  <w:style w:type="character" w:customStyle="1" w:styleId="CharItalic">
    <w:name w:val="CharItalic"/>
    <w:basedOn w:val="OPCCharBase"/>
    <w:uiPriority w:val="1"/>
    <w:qFormat/>
    <w:rsid w:val="00EA5959"/>
    <w:rPr>
      <w:i/>
    </w:rPr>
  </w:style>
  <w:style w:type="character" w:customStyle="1" w:styleId="CharPartNo">
    <w:name w:val="CharPartNo"/>
    <w:basedOn w:val="OPCCharBase"/>
    <w:uiPriority w:val="1"/>
    <w:qFormat/>
    <w:rsid w:val="00EA5959"/>
  </w:style>
  <w:style w:type="character" w:customStyle="1" w:styleId="CharPartText">
    <w:name w:val="CharPartText"/>
    <w:basedOn w:val="OPCCharBase"/>
    <w:uiPriority w:val="1"/>
    <w:qFormat/>
    <w:rsid w:val="00EA5959"/>
  </w:style>
  <w:style w:type="character" w:customStyle="1" w:styleId="CharSectno">
    <w:name w:val="CharSectno"/>
    <w:basedOn w:val="OPCCharBase"/>
    <w:qFormat/>
    <w:rsid w:val="00EA5959"/>
  </w:style>
  <w:style w:type="character" w:customStyle="1" w:styleId="CharSubdNo">
    <w:name w:val="CharSubdNo"/>
    <w:basedOn w:val="OPCCharBase"/>
    <w:uiPriority w:val="1"/>
    <w:qFormat/>
    <w:rsid w:val="00EA5959"/>
  </w:style>
  <w:style w:type="character" w:customStyle="1" w:styleId="CharSubdText">
    <w:name w:val="CharSubdText"/>
    <w:basedOn w:val="OPCCharBase"/>
    <w:uiPriority w:val="1"/>
    <w:qFormat/>
    <w:rsid w:val="00EA5959"/>
  </w:style>
  <w:style w:type="paragraph" w:customStyle="1" w:styleId="CTA--">
    <w:name w:val="CTA --"/>
    <w:basedOn w:val="OPCParaBase"/>
    <w:next w:val="Normal"/>
    <w:rsid w:val="00EA59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9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9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9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9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9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9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9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9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9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9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9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9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9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9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9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A59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A59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A59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A59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9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9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A59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9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9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9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9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9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9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9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9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9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9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9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9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A59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9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9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9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9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9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9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9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9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9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9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9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9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9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9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9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9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9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9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9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A59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A59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A59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A59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A59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A59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9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9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9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9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9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9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A59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A5959"/>
    <w:rPr>
      <w:sz w:val="16"/>
    </w:rPr>
  </w:style>
  <w:style w:type="table" w:customStyle="1" w:styleId="CFlag">
    <w:name w:val="CFlag"/>
    <w:basedOn w:val="TableNormal"/>
    <w:uiPriority w:val="99"/>
    <w:rsid w:val="00EA59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A5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59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9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9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9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9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9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9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A5959"/>
    <w:pPr>
      <w:spacing w:before="120"/>
    </w:pPr>
  </w:style>
  <w:style w:type="paragraph" w:customStyle="1" w:styleId="CompiledActNo">
    <w:name w:val="CompiledActNo"/>
    <w:basedOn w:val="OPCParaBase"/>
    <w:next w:val="Normal"/>
    <w:rsid w:val="00EA59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A59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9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A59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9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9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9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A59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9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9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9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9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9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9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9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A59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9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959"/>
  </w:style>
  <w:style w:type="character" w:customStyle="1" w:styleId="CharSubPartNoCASA">
    <w:name w:val="CharSubPartNo(CASA)"/>
    <w:basedOn w:val="OPCCharBase"/>
    <w:uiPriority w:val="1"/>
    <w:rsid w:val="00EA5959"/>
  </w:style>
  <w:style w:type="paragraph" w:customStyle="1" w:styleId="ENoteTTIndentHeadingSub">
    <w:name w:val="ENoteTTIndentHeadingSub"/>
    <w:aliases w:val="enTTHis"/>
    <w:basedOn w:val="OPCParaBase"/>
    <w:rsid w:val="00EA59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9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9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9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9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A595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A59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A5959"/>
    <w:rPr>
      <w:sz w:val="22"/>
    </w:rPr>
  </w:style>
  <w:style w:type="paragraph" w:customStyle="1" w:styleId="SOTextNote">
    <w:name w:val="SO TextNote"/>
    <w:aliases w:val="sont"/>
    <w:basedOn w:val="SOText"/>
    <w:qFormat/>
    <w:rsid w:val="00EA59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9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A5959"/>
    <w:rPr>
      <w:sz w:val="22"/>
    </w:rPr>
  </w:style>
  <w:style w:type="paragraph" w:customStyle="1" w:styleId="FileName">
    <w:name w:val="FileName"/>
    <w:basedOn w:val="Normal"/>
    <w:rsid w:val="00EA5959"/>
  </w:style>
  <w:style w:type="paragraph" w:customStyle="1" w:styleId="TableHeading">
    <w:name w:val="TableHeading"/>
    <w:aliases w:val="th"/>
    <w:basedOn w:val="OPCParaBase"/>
    <w:next w:val="Tabletext"/>
    <w:rsid w:val="00EA59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9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A59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9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A59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9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A59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9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A59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9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A59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9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A59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A59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A5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9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9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59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A59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59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A59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59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A59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A5959"/>
  </w:style>
  <w:style w:type="character" w:customStyle="1" w:styleId="charlegsubtitle1">
    <w:name w:val="charlegsubtitle1"/>
    <w:basedOn w:val="DefaultParagraphFont"/>
    <w:rsid w:val="00EA59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A5959"/>
    <w:pPr>
      <w:ind w:left="240" w:hanging="240"/>
    </w:pPr>
  </w:style>
  <w:style w:type="paragraph" w:styleId="Index2">
    <w:name w:val="index 2"/>
    <w:basedOn w:val="Normal"/>
    <w:next w:val="Normal"/>
    <w:autoRedefine/>
    <w:rsid w:val="00EA5959"/>
    <w:pPr>
      <w:ind w:left="480" w:hanging="240"/>
    </w:pPr>
  </w:style>
  <w:style w:type="paragraph" w:styleId="Index3">
    <w:name w:val="index 3"/>
    <w:basedOn w:val="Normal"/>
    <w:next w:val="Normal"/>
    <w:autoRedefine/>
    <w:rsid w:val="00EA5959"/>
    <w:pPr>
      <w:ind w:left="720" w:hanging="240"/>
    </w:pPr>
  </w:style>
  <w:style w:type="paragraph" w:styleId="Index4">
    <w:name w:val="index 4"/>
    <w:basedOn w:val="Normal"/>
    <w:next w:val="Normal"/>
    <w:autoRedefine/>
    <w:rsid w:val="00EA5959"/>
    <w:pPr>
      <w:ind w:left="960" w:hanging="240"/>
    </w:pPr>
  </w:style>
  <w:style w:type="paragraph" w:styleId="Index5">
    <w:name w:val="index 5"/>
    <w:basedOn w:val="Normal"/>
    <w:next w:val="Normal"/>
    <w:autoRedefine/>
    <w:rsid w:val="00EA5959"/>
    <w:pPr>
      <w:ind w:left="1200" w:hanging="240"/>
    </w:pPr>
  </w:style>
  <w:style w:type="paragraph" w:styleId="Index6">
    <w:name w:val="index 6"/>
    <w:basedOn w:val="Normal"/>
    <w:next w:val="Normal"/>
    <w:autoRedefine/>
    <w:rsid w:val="00EA5959"/>
    <w:pPr>
      <w:ind w:left="1440" w:hanging="240"/>
    </w:pPr>
  </w:style>
  <w:style w:type="paragraph" w:styleId="Index7">
    <w:name w:val="index 7"/>
    <w:basedOn w:val="Normal"/>
    <w:next w:val="Normal"/>
    <w:autoRedefine/>
    <w:rsid w:val="00EA5959"/>
    <w:pPr>
      <w:ind w:left="1680" w:hanging="240"/>
    </w:pPr>
  </w:style>
  <w:style w:type="paragraph" w:styleId="Index8">
    <w:name w:val="index 8"/>
    <w:basedOn w:val="Normal"/>
    <w:next w:val="Normal"/>
    <w:autoRedefine/>
    <w:rsid w:val="00EA5959"/>
    <w:pPr>
      <w:ind w:left="1920" w:hanging="240"/>
    </w:pPr>
  </w:style>
  <w:style w:type="paragraph" w:styleId="Index9">
    <w:name w:val="index 9"/>
    <w:basedOn w:val="Normal"/>
    <w:next w:val="Normal"/>
    <w:autoRedefine/>
    <w:rsid w:val="00EA5959"/>
    <w:pPr>
      <w:ind w:left="2160" w:hanging="240"/>
    </w:pPr>
  </w:style>
  <w:style w:type="paragraph" w:styleId="NormalIndent">
    <w:name w:val="Normal Indent"/>
    <w:basedOn w:val="Normal"/>
    <w:rsid w:val="00EA5959"/>
    <w:pPr>
      <w:ind w:left="720"/>
    </w:pPr>
  </w:style>
  <w:style w:type="paragraph" w:styleId="FootnoteText">
    <w:name w:val="footnote text"/>
    <w:basedOn w:val="Normal"/>
    <w:link w:val="FootnoteTextChar"/>
    <w:rsid w:val="00EA59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A5959"/>
  </w:style>
  <w:style w:type="paragraph" w:styleId="CommentText">
    <w:name w:val="annotation text"/>
    <w:basedOn w:val="Normal"/>
    <w:link w:val="CommentTextChar"/>
    <w:rsid w:val="00EA59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5959"/>
  </w:style>
  <w:style w:type="paragraph" w:styleId="IndexHeading">
    <w:name w:val="index heading"/>
    <w:basedOn w:val="Normal"/>
    <w:next w:val="Index1"/>
    <w:rsid w:val="00EA59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A59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A5959"/>
    <w:pPr>
      <w:ind w:left="480" w:hanging="480"/>
    </w:pPr>
  </w:style>
  <w:style w:type="paragraph" w:styleId="EnvelopeAddress">
    <w:name w:val="envelope address"/>
    <w:basedOn w:val="Normal"/>
    <w:rsid w:val="00EA59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A59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A59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A5959"/>
    <w:rPr>
      <w:sz w:val="16"/>
      <w:szCs w:val="16"/>
    </w:rPr>
  </w:style>
  <w:style w:type="character" w:styleId="PageNumber">
    <w:name w:val="page number"/>
    <w:basedOn w:val="DefaultParagraphFont"/>
    <w:rsid w:val="00EA5959"/>
  </w:style>
  <w:style w:type="character" w:styleId="EndnoteReference">
    <w:name w:val="endnote reference"/>
    <w:basedOn w:val="DefaultParagraphFont"/>
    <w:rsid w:val="00EA5959"/>
    <w:rPr>
      <w:vertAlign w:val="superscript"/>
    </w:rPr>
  </w:style>
  <w:style w:type="paragraph" w:styleId="EndnoteText">
    <w:name w:val="endnote text"/>
    <w:basedOn w:val="Normal"/>
    <w:link w:val="EndnoteTextChar"/>
    <w:rsid w:val="00EA59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A5959"/>
  </w:style>
  <w:style w:type="paragraph" w:styleId="TableofAuthorities">
    <w:name w:val="table of authorities"/>
    <w:basedOn w:val="Normal"/>
    <w:next w:val="Normal"/>
    <w:rsid w:val="00EA5959"/>
    <w:pPr>
      <w:ind w:left="240" w:hanging="240"/>
    </w:pPr>
  </w:style>
  <w:style w:type="paragraph" w:styleId="MacroText">
    <w:name w:val="macro"/>
    <w:link w:val="MacroTextChar"/>
    <w:rsid w:val="00EA59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A59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A59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A5959"/>
    <w:pPr>
      <w:ind w:left="283" w:hanging="283"/>
    </w:pPr>
  </w:style>
  <w:style w:type="paragraph" w:styleId="ListBullet">
    <w:name w:val="List Bullet"/>
    <w:basedOn w:val="Normal"/>
    <w:autoRedefine/>
    <w:rsid w:val="00EA59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A59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A5959"/>
    <w:pPr>
      <w:ind w:left="566" w:hanging="283"/>
    </w:pPr>
  </w:style>
  <w:style w:type="paragraph" w:styleId="List3">
    <w:name w:val="List 3"/>
    <w:basedOn w:val="Normal"/>
    <w:rsid w:val="00EA5959"/>
    <w:pPr>
      <w:ind w:left="849" w:hanging="283"/>
    </w:pPr>
  </w:style>
  <w:style w:type="paragraph" w:styleId="List4">
    <w:name w:val="List 4"/>
    <w:basedOn w:val="Normal"/>
    <w:rsid w:val="00EA5959"/>
    <w:pPr>
      <w:ind w:left="1132" w:hanging="283"/>
    </w:pPr>
  </w:style>
  <w:style w:type="paragraph" w:styleId="List5">
    <w:name w:val="List 5"/>
    <w:basedOn w:val="Normal"/>
    <w:rsid w:val="00EA5959"/>
    <w:pPr>
      <w:ind w:left="1415" w:hanging="283"/>
    </w:pPr>
  </w:style>
  <w:style w:type="paragraph" w:styleId="ListBullet2">
    <w:name w:val="List Bullet 2"/>
    <w:basedOn w:val="Normal"/>
    <w:autoRedefine/>
    <w:rsid w:val="00EA59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A59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A59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A59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A59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A59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A59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A59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A59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A59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A5959"/>
    <w:pPr>
      <w:ind w:left="4252"/>
    </w:pPr>
  </w:style>
  <w:style w:type="character" w:customStyle="1" w:styleId="ClosingChar">
    <w:name w:val="Closing Char"/>
    <w:basedOn w:val="DefaultParagraphFont"/>
    <w:link w:val="Closing"/>
    <w:rsid w:val="00EA5959"/>
    <w:rPr>
      <w:sz w:val="22"/>
    </w:rPr>
  </w:style>
  <w:style w:type="paragraph" w:styleId="Signature">
    <w:name w:val="Signature"/>
    <w:basedOn w:val="Normal"/>
    <w:link w:val="SignatureChar"/>
    <w:rsid w:val="00EA59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A5959"/>
    <w:rPr>
      <w:sz w:val="22"/>
    </w:rPr>
  </w:style>
  <w:style w:type="paragraph" w:styleId="BodyText">
    <w:name w:val="Body Text"/>
    <w:basedOn w:val="Normal"/>
    <w:link w:val="BodyTextChar"/>
    <w:rsid w:val="00EA59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A5959"/>
    <w:rPr>
      <w:sz w:val="22"/>
    </w:rPr>
  </w:style>
  <w:style w:type="paragraph" w:styleId="BodyTextIndent">
    <w:name w:val="Body Text Indent"/>
    <w:basedOn w:val="Normal"/>
    <w:link w:val="BodyTextIndentChar"/>
    <w:rsid w:val="00EA59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A5959"/>
    <w:rPr>
      <w:sz w:val="22"/>
    </w:rPr>
  </w:style>
  <w:style w:type="paragraph" w:styleId="ListContinue">
    <w:name w:val="List Continue"/>
    <w:basedOn w:val="Normal"/>
    <w:rsid w:val="00EA5959"/>
    <w:pPr>
      <w:spacing w:after="120"/>
      <w:ind w:left="283"/>
    </w:pPr>
  </w:style>
  <w:style w:type="paragraph" w:styleId="ListContinue2">
    <w:name w:val="List Continue 2"/>
    <w:basedOn w:val="Normal"/>
    <w:rsid w:val="00EA5959"/>
    <w:pPr>
      <w:spacing w:after="120"/>
      <w:ind w:left="566"/>
    </w:pPr>
  </w:style>
  <w:style w:type="paragraph" w:styleId="ListContinue3">
    <w:name w:val="List Continue 3"/>
    <w:basedOn w:val="Normal"/>
    <w:rsid w:val="00EA5959"/>
    <w:pPr>
      <w:spacing w:after="120"/>
      <w:ind w:left="849"/>
    </w:pPr>
  </w:style>
  <w:style w:type="paragraph" w:styleId="ListContinue4">
    <w:name w:val="List Continue 4"/>
    <w:basedOn w:val="Normal"/>
    <w:rsid w:val="00EA5959"/>
    <w:pPr>
      <w:spacing w:after="120"/>
      <w:ind w:left="1132"/>
    </w:pPr>
  </w:style>
  <w:style w:type="paragraph" w:styleId="ListContinue5">
    <w:name w:val="List Continue 5"/>
    <w:basedOn w:val="Normal"/>
    <w:rsid w:val="00EA59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A59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A59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A59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A59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A5959"/>
  </w:style>
  <w:style w:type="character" w:customStyle="1" w:styleId="SalutationChar">
    <w:name w:val="Salutation Char"/>
    <w:basedOn w:val="DefaultParagraphFont"/>
    <w:link w:val="Salutation"/>
    <w:rsid w:val="00EA5959"/>
    <w:rPr>
      <w:sz w:val="22"/>
    </w:rPr>
  </w:style>
  <w:style w:type="paragraph" w:styleId="Date">
    <w:name w:val="Date"/>
    <w:basedOn w:val="Normal"/>
    <w:next w:val="Normal"/>
    <w:link w:val="DateChar"/>
    <w:rsid w:val="00EA5959"/>
  </w:style>
  <w:style w:type="character" w:customStyle="1" w:styleId="DateChar">
    <w:name w:val="Date Char"/>
    <w:basedOn w:val="DefaultParagraphFont"/>
    <w:link w:val="Date"/>
    <w:rsid w:val="00EA5959"/>
    <w:rPr>
      <w:sz w:val="22"/>
    </w:rPr>
  </w:style>
  <w:style w:type="paragraph" w:styleId="BodyTextFirstIndent">
    <w:name w:val="Body Text First Indent"/>
    <w:basedOn w:val="BodyText"/>
    <w:link w:val="BodyTextFirstIndentChar"/>
    <w:rsid w:val="00EA59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A59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A59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A5959"/>
    <w:rPr>
      <w:sz w:val="22"/>
    </w:rPr>
  </w:style>
  <w:style w:type="paragraph" w:styleId="BodyText2">
    <w:name w:val="Body Text 2"/>
    <w:basedOn w:val="Normal"/>
    <w:link w:val="BodyText2Char"/>
    <w:rsid w:val="00EA59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5959"/>
    <w:rPr>
      <w:sz w:val="22"/>
    </w:rPr>
  </w:style>
  <w:style w:type="paragraph" w:styleId="BodyText3">
    <w:name w:val="Body Text 3"/>
    <w:basedOn w:val="Normal"/>
    <w:link w:val="BodyText3Char"/>
    <w:rsid w:val="00EA59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A59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A59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A5959"/>
    <w:rPr>
      <w:sz w:val="22"/>
    </w:rPr>
  </w:style>
  <w:style w:type="paragraph" w:styleId="BodyTextIndent3">
    <w:name w:val="Body Text Indent 3"/>
    <w:basedOn w:val="Normal"/>
    <w:link w:val="BodyTextIndent3Char"/>
    <w:rsid w:val="00EA59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A5959"/>
    <w:rPr>
      <w:sz w:val="16"/>
      <w:szCs w:val="16"/>
    </w:rPr>
  </w:style>
  <w:style w:type="paragraph" w:styleId="BlockText">
    <w:name w:val="Block Text"/>
    <w:basedOn w:val="Normal"/>
    <w:rsid w:val="00EA5959"/>
    <w:pPr>
      <w:spacing w:after="120"/>
      <w:ind w:left="1440" w:right="1440"/>
    </w:pPr>
  </w:style>
  <w:style w:type="character" w:styleId="Hyperlink">
    <w:name w:val="Hyperlink"/>
    <w:basedOn w:val="DefaultParagraphFont"/>
    <w:rsid w:val="00EA5959"/>
    <w:rPr>
      <w:color w:val="0000FF"/>
      <w:u w:val="single"/>
    </w:rPr>
  </w:style>
  <w:style w:type="character" w:styleId="FollowedHyperlink">
    <w:name w:val="FollowedHyperlink"/>
    <w:basedOn w:val="DefaultParagraphFont"/>
    <w:rsid w:val="00EA5959"/>
    <w:rPr>
      <w:color w:val="800080"/>
      <w:u w:val="single"/>
    </w:rPr>
  </w:style>
  <w:style w:type="character" w:styleId="Strong">
    <w:name w:val="Strong"/>
    <w:basedOn w:val="DefaultParagraphFont"/>
    <w:qFormat/>
    <w:rsid w:val="00EA5959"/>
    <w:rPr>
      <w:b/>
      <w:bCs/>
    </w:rPr>
  </w:style>
  <w:style w:type="character" w:styleId="Emphasis">
    <w:name w:val="Emphasis"/>
    <w:basedOn w:val="DefaultParagraphFont"/>
    <w:qFormat/>
    <w:rsid w:val="00EA5959"/>
    <w:rPr>
      <w:i/>
      <w:iCs/>
    </w:rPr>
  </w:style>
  <w:style w:type="paragraph" w:styleId="DocumentMap">
    <w:name w:val="Document Map"/>
    <w:basedOn w:val="Normal"/>
    <w:link w:val="DocumentMapChar"/>
    <w:rsid w:val="00EA59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A59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A59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A59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A5959"/>
  </w:style>
  <w:style w:type="character" w:customStyle="1" w:styleId="E-mailSignatureChar">
    <w:name w:val="E-mail Signature Char"/>
    <w:basedOn w:val="DefaultParagraphFont"/>
    <w:link w:val="E-mailSignature"/>
    <w:rsid w:val="00EA5959"/>
    <w:rPr>
      <w:sz w:val="22"/>
    </w:rPr>
  </w:style>
  <w:style w:type="paragraph" w:styleId="NormalWeb">
    <w:name w:val="Normal (Web)"/>
    <w:basedOn w:val="Normal"/>
    <w:rsid w:val="00EA5959"/>
  </w:style>
  <w:style w:type="character" w:styleId="HTMLAcronym">
    <w:name w:val="HTML Acronym"/>
    <w:basedOn w:val="DefaultParagraphFont"/>
    <w:rsid w:val="00EA5959"/>
  </w:style>
  <w:style w:type="paragraph" w:styleId="HTMLAddress">
    <w:name w:val="HTML Address"/>
    <w:basedOn w:val="Normal"/>
    <w:link w:val="HTMLAddressChar"/>
    <w:rsid w:val="00EA59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A5959"/>
    <w:rPr>
      <w:i/>
      <w:iCs/>
      <w:sz w:val="22"/>
    </w:rPr>
  </w:style>
  <w:style w:type="character" w:styleId="HTMLCite">
    <w:name w:val="HTML Cite"/>
    <w:basedOn w:val="DefaultParagraphFont"/>
    <w:rsid w:val="00EA5959"/>
    <w:rPr>
      <w:i/>
      <w:iCs/>
    </w:rPr>
  </w:style>
  <w:style w:type="character" w:styleId="HTMLCode">
    <w:name w:val="HTML Code"/>
    <w:basedOn w:val="DefaultParagraphFont"/>
    <w:rsid w:val="00EA59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A5959"/>
    <w:rPr>
      <w:i/>
      <w:iCs/>
    </w:rPr>
  </w:style>
  <w:style w:type="character" w:styleId="HTMLKeyboard">
    <w:name w:val="HTML Keyboard"/>
    <w:basedOn w:val="DefaultParagraphFont"/>
    <w:rsid w:val="00EA59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A59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A59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EA59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A59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A59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A5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5959"/>
    <w:rPr>
      <w:b/>
      <w:bCs/>
    </w:rPr>
  </w:style>
  <w:style w:type="numbering" w:styleId="1ai">
    <w:name w:val="Outline List 1"/>
    <w:basedOn w:val="NoList"/>
    <w:rsid w:val="00EA5959"/>
    <w:pPr>
      <w:numPr>
        <w:numId w:val="14"/>
      </w:numPr>
    </w:pPr>
  </w:style>
  <w:style w:type="numbering" w:styleId="111111">
    <w:name w:val="Outline List 2"/>
    <w:basedOn w:val="NoList"/>
    <w:rsid w:val="00EA5959"/>
    <w:pPr>
      <w:numPr>
        <w:numId w:val="15"/>
      </w:numPr>
    </w:pPr>
  </w:style>
  <w:style w:type="numbering" w:styleId="ArticleSection">
    <w:name w:val="Outline List 3"/>
    <w:basedOn w:val="NoList"/>
    <w:rsid w:val="00EA5959"/>
    <w:pPr>
      <w:numPr>
        <w:numId w:val="17"/>
      </w:numPr>
    </w:pPr>
  </w:style>
  <w:style w:type="table" w:styleId="TableSimple1">
    <w:name w:val="Table Simple 1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A59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A59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A59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A59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A59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A59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A59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A59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A59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A59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A59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A59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A59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A59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A59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A59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A59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A59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A59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A59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59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A59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A59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A59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A59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A59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A59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A5959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1D2933"/>
    <w:rPr>
      <w:rFonts w:eastAsia="Times New Roman" w:cs="Times New Roman"/>
      <w:sz w:val="22"/>
      <w:lang w:eastAsia="en-AU"/>
    </w:rPr>
  </w:style>
  <w:style w:type="character" w:customStyle="1" w:styleId="charSubscript">
    <w:name w:val="charSubscript"/>
    <w:rsid w:val="00036792"/>
    <w:rPr>
      <w:color w:val="auto"/>
      <w:sz w:val="20"/>
      <w:vertAlign w:val="subscript"/>
    </w:rPr>
  </w:style>
  <w:style w:type="character" w:styleId="PlaceholderText">
    <w:name w:val="Placeholder Text"/>
    <w:basedOn w:val="DefaultParagraphFont"/>
    <w:uiPriority w:val="99"/>
    <w:semiHidden/>
    <w:rsid w:val="00036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1008</Words>
  <Characters>5273</Characters>
  <Application>Microsoft Office Word</Application>
  <DocSecurity>0</DocSecurity>
  <PresentationFormat/>
  <Lines>244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Greenhouse and Energy Reporting Amendment (2020 Measures No. 1) Regulations 2020</vt:lpstr>
    </vt:vector>
  </TitlesOfParts>
  <Manager/>
  <Company/>
  <LinksUpToDate>false</LinksUpToDate>
  <CharactersWithSpaces>6112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2020-06-02T02:40:00Z</cp:lastPrinted>
  <dcterms:created xsi:type="dcterms:W3CDTF">2020-06-24T01:02:00Z</dcterms:created>
  <dcterms:modified xsi:type="dcterms:W3CDTF">2020-06-24T01:02:00Z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National Greenhouse and Energy Reporting Amendment (2020 Measures No. 1)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25 June 2020</vt:lpwstr>
  </property>
  <property fmtid="{D5CDD505-2E9C-101B-9397-08002B2CF9AE}" pid="10" name="ID">
    <vt:lpwstr>OPC63995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25 June 2020</vt:lpwstr>
  </property>
</Properties>
</file>