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61BD"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55567102" w14:textId="77777777" w:rsidTr="001562E6">
        <w:tc>
          <w:tcPr>
            <w:tcW w:w="4536" w:type="dxa"/>
          </w:tcPr>
          <w:p w14:paraId="58587FAD" w14:textId="77777777" w:rsidR="004D4D03" w:rsidRDefault="004D4D03">
            <w:pPr>
              <w:pStyle w:val="Heading6"/>
            </w:pPr>
          </w:p>
        </w:tc>
        <w:tc>
          <w:tcPr>
            <w:tcW w:w="4536" w:type="dxa"/>
          </w:tcPr>
          <w:p w14:paraId="5626FEF7" w14:textId="77777777" w:rsidR="004D4D03" w:rsidRDefault="009C54C6">
            <w:pPr>
              <w:pStyle w:val="CoverNumber"/>
            </w:pPr>
            <w:fldSimple w:instr=" REF DocType \* charformat ">
              <w:r w:rsidR="0052466F" w:rsidRPr="0052466F">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52466F" w:rsidRPr="0052466F">
              <w:t>2020-2</w:t>
            </w:r>
            <w:r w:rsidR="007B449F">
              <w:fldChar w:fldCharType="end"/>
            </w:r>
          </w:p>
          <w:p w14:paraId="311031E2" w14:textId="13A0C1DE" w:rsidR="004D4D03" w:rsidRDefault="004D4D03">
            <w:pPr>
              <w:pStyle w:val="CoverDate"/>
            </w:pPr>
            <w:r>
              <w:t>(</w:t>
            </w:r>
            <w:bookmarkStart w:id="0" w:name="DocDate"/>
            <w:r w:rsidR="007D404B">
              <w:t>J</w:t>
            </w:r>
            <w:r w:rsidR="0014342E">
              <w:t>une</w:t>
            </w:r>
            <w:r w:rsidR="007D404B">
              <w:t> </w:t>
            </w:r>
            <w:r w:rsidR="0052466F">
              <w:t>2020</w:t>
            </w:r>
            <w:bookmarkEnd w:id="0"/>
            <w:r>
              <w:t>)</w:t>
            </w:r>
          </w:p>
        </w:tc>
      </w:tr>
    </w:tbl>
    <w:p w14:paraId="703A459F" w14:textId="77777777" w:rsidR="006B0D12" w:rsidRDefault="006B0D12" w:rsidP="00A52193">
      <w:pPr>
        <w:pStyle w:val="CoverTitle"/>
        <w:spacing w:after="500"/>
        <w:rPr>
          <w:i w:val="0"/>
        </w:rPr>
      </w:pPr>
      <w:r>
        <w:rPr>
          <w:i w:val="0"/>
        </w:rPr>
        <w:t>Explanatory Statement</w:t>
      </w:r>
    </w:p>
    <w:p w14:paraId="068DD42F" w14:textId="77777777" w:rsidR="004D4D03" w:rsidRPr="006B0D12" w:rsidRDefault="0052466F">
      <w:pPr>
        <w:pStyle w:val="CoverTitle"/>
      </w:pPr>
      <w:bookmarkStart w:id="1" w:name="DocType"/>
      <w:r>
        <w:rPr>
          <w:i w:val="0"/>
        </w:rPr>
        <w:t>ASA</w:t>
      </w:r>
      <w:bookmarkEnd w:id="1"/>
      <w:r w:rsidR="004D4D03" w:rsidRPr="000D243E">
        <w:rPr>
          <w:i w:val="0"/>
        </w:rPr>
        <w:t> </w:t>
      </w:r>
      <w:bookmarkStart w:id="2" w:name="DocNo"/>
      <w:r>
        <w:rPr>
          <w:i w:val="0"/>
        </w:rPr>
        <w:t>2020-2</w:t>
      </w:r>
      <w:bookmarkEnd w:id="2"/>
      <w:r w:rsidR="006B0D12">
        <w:rPr>
          <w:i w:val="0"/>
        </w:rPr>
        <w:t xml:space="preserve"> </w:t>
      </w:r>
      <w:bookmarkStart w:id="3" w:name="DocTitle"/>
      <w:r w:rsidRPr="0052466F">
        <w:t xml:space="preserve">Amendments to Australian Auditing Standards made under Section 336 of the Corporations Act 2001 </w:t>
      </w:r>
      <w:bookmarkEnd w:id="3"/>
    </w:p>
    <w:p w14:paraId="0A11C673" w14:textId="77777777" w:rsidR="004D4D03" w:rsidRDefault="004D4D03">
      <w:pPr>
        <w:pStyle w:val="CoverSubTitle"/>
        <w:ind w:right="-142"/>
      </w:pPr>
      <w:r>
        <w:t xml:space="preserve">Issued by the </w:t>
      </w:r>
      <w:r>
        <w:rPr>
          <w:b/>
          <w:bCs/>
        </w:rPr>
        <w:t>Auditing and Assurance Standards Board</w:t>
      </w:r>
    </w:p>
    <w:p w14:paraId="66F6E62B" w14:textId="77777777" w:rsidR="004D4D03" w:rsidRDefault="00D51EB7">
      <w:pPr>
        <w:sectPr w:rsidR="004D4D03" w:rsidSect="00CA06B2">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44FC670F" wp14:editId="220A8DE2">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8E8E6" w14:textId="77777777" w:rsidR="004D4D03" w:rsidRDefault="004D4D03" w:rsidP="00F46978">
      <w:pPr>
        <w:pStyle w:val="Heading5"/>
      </w:pPr>
      <w:r>
        <w:lastRenderedPageBreak/>
        <w:t xml:space="preserve">Obtaining a Copy of this </w:t>
      </w:r>
      <w:r w:rsidR="006B0D12">
        <w:t>Explanatory Statement</w:t>
      </w:r>
    </w:p>
    <w:p w14:paraId="0A3B7AE7"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26E69E00"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28BE32DC" w14:textId="77777777" w:rsidTr="001562E6">
        <w:tc>
          <w:tcPr>
            <w:tcW w:w="4536" w:type="dxa"/>
            <w:tcMar>
              <w:right w:w="28" w:type="dxa"/>
            </w:tcMar>
          </w:tcPr>
          <w:p w14:paraId="784834AC" w14:textId="77777777" w:rsidR="004D4D03" w:rsidRDefault="004D4D03">
            <w:r>
              <w:t>Auditing and Assurance Standards Board</w:t>
            </w:r>
          </w:p>
          <w:p w14:paraId="0519A00D" w14:textId="77777777" w:rsidR="004D4D03" w:rsidRDefault="005C18E7">
            <w:r>
              <w:t>Podium Level 14</w:t>
            </w:r>
            <w:r w:rsidR="00034AFA">
              <w:t xml:space="preserve">, </w:t>
            </w:r>
            <w:r>
              <w:t>53</w:t>
            </w:r>
            <w:r w:rsidR="006E419A">
              <w:t xml:space="preserve">0 </w:t>
            </w:r>
            <w:r>
              <w:t>Collins</w:t>
            </w:r>
            <w:r w:rsidR="004D4D03">
              <w:t xml:space="preserve"> Street</w:t>
            </w:r>
          </w:p>
          <w:p w14:paraId="431DC60C" w14:textId="77777777" w:rsidR="006B1B35" w:rsidRDefault="004D4D03" w:rsidP="00BF314A">
            <w:r>
              <w:t>Melbourne   Victoria</w:t>
            </w:r>
            <w:r w:rsidR="00FC157A">
              <w:t xml:space="preserve">   </w:t>
            </w:r>
            <w:r>
              <w:t>3000</w:t>
            </w:r>
          </w:p>
          <w:p w14:paraId="6843A475" w14:textId="77777777" w:rsidR="004D4D03" w:rsidRDefault="00BF314A" w:rsidP="00BF314A">
            <w:r>
              <w:t>AUSTRALIA</w:t>
            </w:r>
          </w:p>
        </w:tc>
        <w:tc>
          <w:tcPr>
            <w:tcW w:w="4536" w:type="dxa"/>
          </w:tcPr>
          <w:p w14:paraId="0608FE24" w14:textId="77777777" w:rsidR="004D4D03" w:rsidRDefault="004D4D03">
            <w:pPr>
              <w:tabs>
                <w:tab w:val="left" w:pos="743"/>
              </w:tabs>
            </w:pPr>
            <w:r>
              <w:t>Phone:</w:t>
            </w:r>
            <w:r>
              <w:tab/>
              <w:t>(03) 8080 7400</w:t>
            </w:r>
          </w:p>
          <w:p w14:paraId="220A5231" w14:textId="77777777" w:rsidR="004D4D03" w:rsidRDefault="004D4D03">
            <w:pPr>
              <w:tabs>
                <w:tab w:val="left" w:pos="743"/>
              </w:tabs>
            </w:pPr>
            <w:r>
              <w:t>E-mail:</w:t>
            </w:r>
            <w:r>
              <w:tab/>
              <w:t>enquiries@auasb.gov.au</w:t>
            </w:r>
          </w:p>
          <w:p w14:paraId="00FFF49A" w14:textId="77777777" w:rsidR="004D4D03" w:rsidRDefault="004D4D03" w:rsidP="004A6352">
            <w:pPr>
              <w:spacing w:before="240"/>
              <w:rPr>
                <w:b/>
                <w:bCs/>
              </w:rPr>
            </w:pPr>
            <w:r>
              <w:rPr>
                <w:b/>
                <w:bCs/>
              </w:rPr>
              <w:t>Postal Address:</w:t>
            </w:r>
          </w:p>
          <w:p w14:paraId="76576067" w14:textId="77777777" w:rsidR="004D4D03" w:rsidRDefault="004D4D03">
            <w:r>
              <w:t>PO Box 204</w:t>
            </w:r>
            <w:r w:rsidR="00FC157A">
              <w:t xml:space="preserve">, </w:t>
            </w:r>
            <w:r>
              <w:t>Collins Street West</w:t>
            </w:r>
          </w:p>
          <w:p w14:paraId="111A52EC" w14:textId="77777777" w:rsidR="006B1B35" w:rsidRDefault="004D4D03" w:rsidP="00BF314A">
            <w:r>
              <w:t>Melbourne   Victoria</w:t>
            </w:r>
            <w:r w:rsidR="00FC157A">
              <w:t xml:space="preserve">   </w:t>
            </w:r>
            <w:r>
              <w:t>8007</w:t>
            </w:r>
          </w:p>
          <w:p w14:paraId="39EBDE5C" w14:textId="77777777" w:rsidR="004D4D03" w:rsidRDefault="00BF314A" w:rsidP="00BF314A">
            <w:r>
              <w:t>AUSTRALIA</w:t>
            </w:r>
          </w:p>
        </w:tc>
      </w:tr>
    </w:tbl>
    <w:p w14:paraId="23B1E7AF" w14:textId="77777777" w:rsidR="006B0D12" w:rsidRDefault="006B0D12">
      <w:pPr>
        <w:spacing w:line="240" w:lineRule="auto"/>
      </w:pPr>
      <w:r>
        <w:br w:type="page"/>
      </w:r>
    </w:p>
    <w:p w14:paraId="7B11DC2B" w14:textId="77777777" w:rsidR="00237187" w:rsidRDefault="004D3084" w:rsidP="005D3838">
      <w:pPr>
        <w:pStyle w:val="Heading5"/>
      </w:pPr>
      <w:r>
        <w:lastRenderedPageBreak/>
        <w:t xml:space="preserve">Reasons for Issuing </w:t>
      </w:r>
      <w:bookmarkStart w:id="4" w:name="DocTypeLong"/>
      <w:r w:rsidR="0052466F">
        <w:t>Auditing Standard</w:t>
      </w:r>
      <w:bookmarkEnd w:id="4"/>
      <w:r>
        <w:t xml:space="preserve"> </w:t>
      </w:r>
      <w:fldSimple w:instr=" REF DocType \* charformat ">
        <w:r w:rsidR="0052466F" w:rsidRPr="0052466F">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52466F" w:rsidRPr="0052466F">
        <w:t>2020-2</w:t>
      </w:r>
      <w:r>
        <w:fldChar w:fldCharType="end"/>
      </w:r>
    </w:p>
    <w:p w14:paraId="77385547" w14:textId="4C4BC531" w:rsidR="0052466F" w:rsidRDefault="0052466F" w:rsidP="0052466F">
      <w:pPr>
        <w:pStyle w:val="ParaPlain"/>
      </w:pPr>
      <w:bookmarkStart w:id="5" w:name="ReasonsForIssuing"/>
      <w:bookmarkEnd w:id="5"/>
      <w:r>
        <w:t>The A</w:t>
      </w:r>
      <w:bookmarkStart w:id="6" w:name="CorpsAct"/>
      <w:bookmarkEnd w:id="6"/>
      <w:r>
        <w:t xml:space="preserve">UASB issues </w:t>
      </w:r>
      <w:r w:rsidR="00B56BC9">
        <w:fldChar w:fldCharType="begin" w:fldLock="1"/>
      </w:r>
      <w:r w:rsidR="00B56BC9">
        <w:instrText xml:space="preserve"> REF DocTypeLong \* charformat </w:instrText>
      </w:r>
      <w:r w:rsidR="00B56BC9">
        <w:fldChar w:fldCharType="separate"/>
      </w:r>
      <w:r>
        <w:t>Auditing Standard</w:t>
      </w:r>
      <w:r w:rsidR="00B56BC9">
        <w:fldChar w:fldCharType="end"/>
      </w:r>
      <w:r>
        <w:t xml:space="preserve"> </w:t>
      </w:r>
      <w:r w:rsidR="00B56BC9">
        <w:fldChar w:fldCharType="begin" w:fldLock="1"/>
      </w:r>
      <w:r w:rsidR="00B56BC9">
        <w:instrText xml:space="preserve"> REF DocType \* charformat </w:instrText>
      </w:r>
      <w:r w:rsidR="00B56BC9">
        <w:fldChar w:fldCharType="separate"/>
      </w:r>
      <w:r>
        <w:t>ASA</w:t>
      </w:r>
      <w:r w:rsidR="00B56BC9">
        <w:fldChar w:fldCharType="end"/>
      </w:r>
      <w:r>
        <w:t> </w:t>
      </w:r>
      <w:r w:rsidR="00B56BC9">
        <w:fldChar w:fldCharType="begin" w:fldLock="1"/>
      </w:r>
      <w:r w:rsidR="00B56BC9">
        <w:instrText xml:space="preserve"> REF DocNo \* charformat </w:instrText>
      </w:r>
      <w:r w:rsidR="00B56BC9">
        <w:fldChar w:fldCharType="separate"/>
      </w:r>
      <w:r>
        <w:t>2020-2</w:t>
      </w:r>
      <w:r w:rsidR="00B56BC9">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6A1A27">
        <w:rPr>
          <w:i/>
        </w:rPr>
        <w:t xml:space="preserve">Amendments to Australian Auditing Standards made under Section 336 of the Corporations Act 2001 </w:t>
      </w:r>
      <w:r w:rsidRPr="001133B4">
        <w:rPr>
          <w:i/>
        </w:rPr>
        <w:fldChar w:fldCharType="end"/>
      </w:r>
      <w:r>
        <w:t>pursuant to the requirements of the legislative provisions and the Strategic Direction explained below.</w:t>
      </w:r>
    </w:p>
    <w:p w14:paraId="472C8824" w14:textId="77777777" w:rsidR="0052466F" w:rsidRPr="004D3084" w:rsidRDefault="0052466F" w:rsidP="0052466F">
      <w:pPr>
        <w:pStyle w:val="ParaPlain"/>
      </w:pPr>
      <w:r>
        <w:t xml:space="preserve">The AUASB is a non 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Legislation Act </w:t>
      </w:r>
      <w:r w:rsidRPr="004D3084">
        <w:rPr>
          <w:i/>
        </w:rPr>
        <w:t>2003</w:t>
      </w:r>
      <w:r>
        <w:t>.</w:t>
      </w:r>
    </w:p>
    <w:p w14:paraId="126FB6F4" w14:textId="57A0DEE9" w:rsidR="0052466F" w:rsidRDefault="0052466F" w:rsidP="0052466F">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62CA7B5E" w14:textId="154FBC4D" w:rsidR="006B0D12" w:rsidRPr="00D932E7" w:rsidRDefault="006B0D12" w:rsidP="005D3838">
      <w:pPr>
        <w:pStyle w:val="Heading5"/>
        <w:rPr>
          <w:iCs w:val="0"/>
        </w:rPr>
      </w:pPr>
      <w:r>
        <w:t>Purpose o</w:t>
      </w:r>
      <w:r w:rsidR="002F25BB">
        <w:t xml:space="preserve">f </w:t>
      </w:r>
      <w:fldSimple w:instr=" REF DocTypeLong \* charformat ">
        <w:r w:rsidR="0052466F">
          <w:t>Auditing Standard</w:t>
        </w:r>
      </w:fldSimple>
      <w:r w:rsidR="002F25BB">
        <w:t xml:space="preserve"> </w:t>
      </w:r>
      <w:fldSimple w:instr=" REF DocType \* charformat ">
        <w:r w:rsidR="0052466F" w:rsidRPr="0052466F">
          <w:t>ASA</w:t>
        </w:r>
      </w:fldSimple>
      <w:r w:rsidR="00CA06B2">
        <w:t> </w:t>
      </w:r>
      <w:fldSimple w:instr=" REF DocNo \* charformat ">
        <w:r w:rsidR="0052466F" w:rsidRPr="0052466F">
          <w:t>2020-2</w:t>
        </w:r>
      </w:fldSimple>
    </w:p>
    <w:p w14:paraId="79D75CF7" w14:textId="4224726A" w:rsidR="00B82A61" w:rsidRDefault="0097077C" w:rsidP="0052466F">
      <w:pPr>
        <w:pStyle w:val="ParaPlain"/>
      </w:pPr>
      <w:bookmarkStart w:id="7" w:name="Purpose"/>
      <w:bookmarkEnd w:id="7"/>
      <w:r w:rsidRPr="001F5B04">
        <w:t xml:space="preserve">Under the Strategic Direction given to the AUASB by the FRC, the AUASB is required to have regard to any programme initiated by the </w:t>
      </w:r>
      <w:r w:rsidR="001F5B04" w:rsidRPr="001F5B04">
        <w:t>International Auditing and Assurance Standards Board (IAASB) for the revision and enhancement of the International Standards on Auditing (ISAs) and to make appropriate consequential amendments to the Australian Auditing Standards.</w:t>
      </w:r>
    </w:p>
    <w:p w14:paraId="0B461C9C" w14:textId="6C95AD74" w:rsidR="001A280D" w:rsidRDefault="001A280D" w:rsidP="0052466F">
      <w:pPr>
        <w:pStyle w:val="ParaPlain"/>
      </w:pPr>
      <w:r>
        <w:t xml:space="preserve">The IAASB has made limited amendments to several International Standards to address changes made to </w:t>
      </w:r>
      <w:r w:rsidR="00837840">
        <w:t xml:space="preserve">the </w:t>
      </w:r>
      <w:r w:rsidR="00837840" w:rsidRPr="0056358A">
        <w:rPr>
          <w:i/>
          <w:iCs/>
        </w:rPr>
        <w:t>International Code of Ethics for Professional Account</w:t>
      </w:r>
      <w:r w:rsidR="008C1F33">
        <w:rPr>
          <w:i/>
          <w:iCs/>
        </w:rPr>
        <w:t>ant</w:t>
      </w:r>
      <w:r w:rsidR="00837840" w:rsidRPr="0056358A">
        <w:rPr>
          <w:i/>
          <w:iCs/>
        </w:rPr>
        <w:t>s (including International Independence Standards)</w:t>
      </w:r>
      <w:r w:rsidR="00837840">
        <w:t xml:space="preserve"> issued by the </w:t>
      </w:r>
      <w:r w:rsidR="00E3456D">
        <w:t>International Ethics Standards Board for Accountants</w:t>
      </w:r>
      <w:r w:rsidR="007D6F47">
        <w:t xml:space="preserve"> (IESBA Code)</w:t>
      </w:r>
      <w:r w:rsidR="00E3456D">
        <w:t>, which became effective from 15 June 2019.</w:t>
      </w:r>
    </w:p>
    <w:p w14:paraId="330DCD19" w14:textId="2DE102E3" w:rsidR="00C66262" w:rsidRDefault="00C66262" w:rsidP="0052466F">
      <w:pPr>
        <w:pStyle w:val="ParaPlain"/>
      </w:pPr>
      <w:r>
        <w:t xml:space="preserve">The </w:t>
      </w:r>
      <w:r w:rsidR="00F23B57">
        <w:t>Accounting Professional</w:t>
      </w:r>
      <w:r w:rsidR="00010583">
        <w:t xml:space="preserve"> </w:t>
      </w:r>
      <w:r w:rsidR="00F23B57">
        <w:t>&amp; Ethical Standards Board Limited (APESB)</w:t>
      </w:r>
      <w:r w:rsidR="000F04D0">
        <w:t xml:space="preserve"> has issued a revised APES</w:t>
      </w:r>
      <w:r w:rsidR="00F12385">
        <w:t> </w:t>
      </w:r>
      <w:r w:rsidR="000F04D0">
        <w:t xml:space="preserve">110 </w:t>
      </w:r>
      <w:r w:rsidR="000F04D0" w:rsidRPr="005178E8">
        <w:rPr>
          <w:i/>
          <w:iCs/>
        </w:rPr>
        <w:t>Code of Ethics for Professional Accountants (including</w:t>
      </w:r>
      <w:r w:rsidR="00632E1E" w:rsidRPr="005178E8">
        <w:rPr>
          <w:i/>
          <w:iCs/>
        </w:rPr>
        <w:t xml:space="preserve"> Independence Standards)</w:t>
      </w:r>
      <w:r w:rsidR="00632E1E">
        <w:t xml:space="preserve"> (</w:t>
      </w:r>
      <w:r w:rsidR="00EB3D52">
        <w:t>APESB Code</w:t>
      </w:r>
      <w:r w:rsidR="00632E1E">
        <w:t>)</w:t>
      </w:r>
      <w:r w:rsidR="00EA6BBD">
        <w:t xml:space="preserve"> to incorporate the changes to the IESBA Code, with adaptions and additional requirements to suit the Austr</w:t>
      </w:r>
      <w:r w:rsidR="003D4FED">
        <w:t>alian</w:t>
      </w:r>
      <w:r w:rsidR="00EA6BBD">
        <w:t xml:space="preserve"> environment.  </w:t>
      </w:r>
      <w:r w:rsidR="004253DF">
        <w:t xml:space="preserve">The revised </w:t>
      </w:r>
      <w:r w:rsidR="00793C42">
        <w:t>APESB Code</w:t>
      </w:r>
      <w:r w:rsidR="004253DF">
        <w:t xml:space="preserve"> has </w:t>
      </w:r>
      <w:r w:rsidR="00DC7DCD">
        <w:t xml:space="preserve">been </w:t>
      </w:r>
      <w:r w:rsidR="004253DF">
        <w:t xml:space="preserve">restructured </w:t>
      </w:r>
      <w:r w:rsidR="00827BB8">
        <w:t xml:space="preserve">and </w:t>
      </w:r>
      <w:r w:rsidR="004253DF">
        <w:t xml:space="preserve">changes </w:t>
      </w:r>
      <w:r w:rsidR="00827BB8">
        <w:t xml:space="preserve">made </w:t>
      </w:r>
      <w:r w:rsidR="004253DF">
        <w:t>to some fundamental terms and concepts</w:t>
      </w:r>
      <w:r w:rsidR="00A51A2F">
        <w:t xml:space="preserve"> in order to </w:t>
      </w:r>
      <w:r w:rsidR="00692F40">
        <w:t>clarify application of</w:t>
      </w:r>
      <w:r w:rsidR="00A51A2F">
        <w:t xml:space="preserve"> the conceptual framework</w:t>
      </w:r>
      <w:r w:rsidR="004253DF">
        <w:t xml:space="preserve">.  </w:t>
      </w:r>
      <w:r w:rsidR="00EA6BBD">
        <w:t xml:space="preserve">The revised </w:t>
      </w:r>
      <w:r w:rsidR="00793C42">
        <w:t>APESB Code</w:t>
      </w:r>
      <w:r w:rsidR="0077418C">
        <w:t xml:space="preserve"> became effective from 1</w:t>
      </w:r>
      <w:r w:rsidR="00010583">
        <w:t> </w:t>
      </w:r>
      <w:r w:rsidR="0077418C">
        <w:t>January</w:t>
      </w:r>
      <w:r w:rsidR="00010583">
        <w:t> </w:t>
      </w:r>
      <w:r w:rsidR="0077418C">
        <w:t xml:space="preserve">2020.  </w:t>
      </w:r>
      <w:r w:rsidR="00793C42">
        <w:t>The APESB Code</w:t>
      </w:r>
      <w:r w:rsidR="0077418C">
        <w:t xml:space="preserve"> is available</w:t>
      </w:r>
      <w:r w:rsidR="00BE279E">
        <w:t xml:space="preserve">, free of charge, on the APESB’s website: </w:t>
      </w:r>
      <w:hyperlink r:id="rId14" w:history="1">
        <w:r w:rsidR="00BE279E" w:rsidRPr="004363F9">
          <w:rPr>
            <w:rStyle w:val="Hyperlink"/>
          </w:rPr>
          <w:t>www.apesb.org.au</w:t>
        </w:r>
      </w:hyperlink>
      <w:r w:rsidR="005178E8" w:rsidRPr="005178E8">
        <w:t>.</w:t>
      </w:r>
      <w:r w:rsidR="00CE4E3E">
        <w:t xml:space="preserve">  </w:t>
      </w:r>
    </w:p>
    <w:p w14:paraId="08EB5C60" w14:textId="7815B754" w:rsidR="00BE279E" w:rsidRDefault="00B26DAC" w:rsidP="0052466F">
      <w:pPr>
        <w:pStyle w:val="ParaPlain"/>
      </w:pPr>
      <w:r>
        <w:t xml:space="preserve">During December 2019, the AUASB </w:t>
      </w:r>
      <w:r w:rsidR="001C181C">
        <w:t>reissued ASA 102</w:t>
      </w:r>
      <w:r w:rsidR="00D65FD3">
        <w:t xml:space="preserve"> </w:t>
      </w:r>
      <w:r w:rsidR="00646283" w:rsidRPr="00646283">
        <w:rPr>
          <w:i/>
          <w:iCs/>
        </w:rPr>
        <w:t>Compliance with Ethical Requirements when performing Audits, Reviews and Other Assurance Engagements</w:t>
      </w:r>
      <w:r w:rsidR="009E56DD">
        <w:t xml:space="preserve">, to give legal effect to the revised </w:t>
      </w:r>
      <w:r w:rsidR="005F4D15">
        <w:t>APESB Code</w:t>
      </w:r>
      <w:r w:rsidR="009E56DD">
        <w:t>.</w:t>
      </w:r>
      <w:r w:rsidR="000A50E2">
        <w:t xml:space="preserve">  </w:t>
      </w:r>
      <w:r w:rsidR="00A27688">
        <w:t xml:space="preserve">ASA 102 is an Auditing Standard made under the </w:t>
      </w:r>
      <w:r w:rsidR="00A27688" w:rsidRPr="00010583">
        <w:rPr>
          <w:i/>
          <w:iCs/>
        </w:rPr>
        <w:t>Corporations Act 2001</w:t>
      </w:r>
      <w:r w:rsidR="00A27688">
        <w:t xml:space="preserve"> for Australian legislative p</w:t>
      </w:r>
      <w:r w:rsidR="008D4DB1">
        <w:t>urposes</w:t>
      </w:r>
      <w:r w:rsidR="00A27688">
        <w:t xml:space="preserve">.  </w:t>
      </w:r>
      <w:r w:rsidR="00EA4BBE">
        <w:t>Under ASA 102 the audi</w:t>
      </w:r>
      <w:r w:rsidR="00225F74">
        <w:t>tor</w:t>
      </w:r>
      <w:r w:rsidR="00EA4BBE">
        <w:t>, assurance practitioner, engagement quality control reviewer, and firm are to have regard to th</w:t>
      </w:r>
      <w:r w:rsidR="00225F74">
        <w:t>e</w:t>
      </w:r>
      <w:r w:rsidR="00EA4BBE">
        <w:t xml:space="preserve"> applicable requirements of </w:t>
      </w:r>
      <w:r w:rsidR="00CB21FE">
        <w:t>the APESB Code</w:t>
      </w:r>
      <w:r w:rsidR="002F4CD0">
        <w:t xml:space="preserve">, which are to be </w:t>
      </w:r>
      <w:r w:rsidR="00B42B52">
        <w:t>considered</w:t>
      </w:r>
      <w:r w:rsidR="002F4CD0">
        <w:t xml:space="preserve"> in determining whether relevant ethical requirements have been met.  </w:t>
      </w:r>
      <w:r w:rsidR="00EA5E51">
        <w:t xml:space="preserve">ASA 102 enables references to relevant ethical requirements in other AUASB Standards to reman current as they are explicitly linked to ASA 102.  </w:t>
      </w:r>
      <w:r w:rsidR="002F4CD0">
        <w:t xml:space="preserve">The AUASB </w:t>
      </w:r>
      <w:r w:rsidR="001F15C5">
        <w:t xml:space="preserve">amends or re-makes ASA 102 whenever </w:t>
      </w:r>
      <w:r w:rsidR="00CB21FE">
        <w:t>the APESB Code</w:t>
      </w:r>
      <w:r w:rsidR="001F15C5">
        <w:t xml:space="preserve"> is </w:t>
      </w:r>
      <w:r w:rsidR="00E45EFC">
        <w:t>reissued</w:t>
      </w:r>
      <w:r w:rsidR="001F15C5">
        <w:t xml:space="preserve"> or r</w:t>
      </w:r>
      <w:r w:rsidR="008B107D">
        <w:t>e</w:t>
      </w:r>
      <w:r w:rsidR="001F15C5">
        <w:t>vised, to ensure that such cross references remain current and to eliminate t</w:t>
      </w:r>
      <w:r w:rsidR="00780FBA">
        <w:t>he</w:t>
      </w:r>
      <w:r w:rsidR="001F15C5">
        <w:t xml:space="preserve"> need to amend other AUASB Standards.</w:t>
      </w:r>
      <w:r w:rsidR="008B107D">
        <w:t xml:space="preserve">  </w:t>
      </w:r>
      <w:r w:rsidR="00EA4BBE">
        <w:t xml:space="preserve">The reissued </w:t>
      </w:r>
      <w:r w:rsidR="007107E3">
        <w:t xml:space="preserve">ASA 102 </w:t>
      </w:r>
      <w:r w:rsidR="00271A39">
        <w:t xml:space="preserve">is operative for </w:t>
      </w:r>
      <w:r w:rsidR="004B0651">
        <w:t>engagements with financial reporting periods ending on or after 31 December 2019.</w:t>
      </w:r>
    </w:p>
    <w:p w14:paraId="4643D34C" w14:textId="031FF2FE" w:rsidR="00482FC8" w:rsidRPr="00D171B0" w:rsidRDefault="0052466F" w:rsidP="0052466F">
      <w:pPr>
        <w:pStyle w:val="ParaPlain"/>
      </w:pPr>
      <w:r w:rsidRPr="00D171B0">
        <w:t xml:space="preserve">The purpose of </w:t>
      </w:r>
      <w:r w:rsidRPr="00D171B0">
        <w:fldChar w:fldCharType="begin" w:fldLock="1"/>
      </w:r>
      <w:r w:rsidRPr="00D171B0">
        <w:instrText xml:space="preserve"> REF DocTypeLong \* charformat </w:instrText>
      </w:r>
      <w:r w:rsidR="009F1AC6" w:rsidRPr="00D171B0">
        <w:instrText xml:space="preserve"> \* MERGEFORMAT </w:instrText>
      </w:r>
      <w:r w:rsidRPr="00D171B0">
        <w:fldChar w:fldCharType="separate"/>
      </w:r>
      <w:r w:rsidRPr="00D171B0">
        <w:t>Auditing Standard</w:t>
      </w:r>
      <w:r w:rsidRPr="00D171B0">
        <w:fldChar w:fldCharType="end"/>
      </w:r>
      <w:r w:rsidRPr="00D171B0">
        <w:t xml:space="preserve"> </w:t>
      </w:r>
      <w:r w:rsidR="00DF613B">
        <w:t>ASA</w:t>
      </w:r>
      <w:r w:rsidR="00A8141B">
        <w:t> </w:t>
      </w:r>
      <w:r w:rsidR="006F3535">
        <w:t xml:space="preserve">2020-2 </w:t>
      </w:r>
      <w:r w:rsidRPr="00D171B0">
        <w:t xml:space="preserve">is to make </w:t>
      </w:r>
      <w:r w:rsidR="00BE6AF0" w:rsidRPr="00D171B0">
        <w:t>consequen</w:t>
      </w:r>
      <w:r w:rsidR="005424B5" w:rsidRPr="00D171B0">
        <w:t>t</w:t>
      </w:r>
      <w:r w:rsidR="008D63F9" w:rsidRPr="00D171B0">
        <w:t xml:space="preserve">ial and conforming </w:t>
      </w:r>
      <w:r w:rsidRPr="00D171B0">
        <w:t xml:space="preserve">amendments to </w:t>
      </w:r>
      <w:r w:rsidR="00286760" w:rsidRPr="00D171B0">
        <w:t xml:space="preserve">Australian Auditing Standards made under Section 336 of the </w:t>
      </w:r>
      <w:r w:rsidR="00286760" w:rsidRPr="00D171B0">
        <w:rPr>
          <w:i/>
          <w:iCs/>
        </w:rPr>
        <w:t>Corporations Act 2001</w:t>
      </w:r>
      <w:r w:rsidR="00F923D0" w:rsidRPr="00D171B0">
        <w:rPr>
          <w:i/>
          <w:iCs/>
        </w:rPr>
        <w:t xml:space="preserve"> </w:t>
      </w:r>
      <w:r w:rsidR="00F923D0" w:rsidRPr="00D171B0">
        <w:t>to</w:t>
      </w:r>
      <w:r w:rsidR="00482FC8" w:rsidRPr="00D171B0">
        <w:t>:</w:t>
      </w:r>
    </w:p>
    <w:p w14:paraId="1A6CF351" w14:textId="1D128A1E" w:rsidR="001B11D2" w:rsidRPr="00D171B0" w:rsidRDefault="005424B5" w:rsidP="006F4740">
      <w:pPr>
        <w:pStyle w:val="ParaPlain"/>
        <w:numPr>
          <w:ilvl w:val="0"/>
          <w:numId w:val="42"/>
        </w:numPr>
        <w:ind w:left="709" w:hanging="709"/>
      </w:pPr>
      <w:r w:rsidRPr="00D171B0">
        <w:t>r</w:t>
      </w:r>
      <w:r w:rsidR="00F923D0" w:rsidRPr="00D171B0">
        <w:t>eflect</w:t>
      </w:r>
      <w:r w:rsidR="00BE6AF0" w:rsidRPr="00D171B0">
        <w:t xml:space="preserve"> </w:t>
      </w:r>
      <w:r w:rsidR="006D45EA" w:rsidRPr="00D171B0">
        <w:t xml:space="preserve">changes made </w:t>
      </w:r>
      <w:r w:rsidR="001B11D2" w:rsidRPr="00D171B0">
        <w:t xml:space="preserve">to equivalent IAASB standards to address inconsistencies between the IAASB </w:t>
      </w:r>
      <w:r w:rsidR="00432483">
        <w:t>s</w:t>
      </w:r>
      <w:r w:rsidR="001B11D2" w:rsidRPr="00D171B0">
        <w:t xml:space="preserve">tandards and the </w:t>
      </w:r>
      <w:r w:rsidR="00D171B0">
        <w:t>re</w:t>
      </w:r>
      <w:r w:rsidR="0098673E">
        <w:t xml:space="preserve">vised </w:t>
      </w:r>
      <w:r w:rsidR="001B11D2" w:rsidRPr="00D171B0">
        <w:t>IESBA Code; and</w:t>
      </w:r>
    </w:p>
    <w:p w14:paraId="3A7177E2" w14:textId="3F03B527" w:rsidR="00BB2DF6" w:rsidRPr="00D171B0" w:rsidRDefault="001B11D2" w:rsidP="006F4740">
      <w:pPr>
        <w:pStyle w:val="ParaPlain"/>
        <w:numPr>
          <w:ilvl w:val="0"/>
          <w:numId w:val="42"/>
        </w:numPr>
        <w:ind w:left="709" w:hanging="709"/>
      </w:pPr>
      <w:r w:rsidRPr="00D171B0">
        <w:t>update</w:t>
      </w:r>
      <w:r w:rsidR="0081597C" w:rsidRPr="00D171B0">
        <w:t xml:space="preserve"> references to the revised </w:t>
      </w:r>
      <w:r w:rsidR="00780FFD">
        <w:t>APESB Code</w:t>
      </w:r>
      <w:r w:rsidR="0081597C" w:rsidRPr="00D171B0">
        <w:t>, reissued in November 2018</w:t>
      </w:r>
      <w:r w:rsidR="00AC5567">
        <w:t xml:space="preserve"> and effective from 1 January 2020</w:t>
      </w:r>
      <w:r w:rsidR="0081597C" w:rsidRPr="00D171B0">
        <w:t>.</w:t>
      </w:r>
    </w:p>
    <w:p w14:paraId="463F2195" w14:textId="77777777" w:rsidR="006B0D12" w:rsidRDefault="006B0D12" w:rsidP="00A72794">
      <w:pPr>
        <w:pStyle w:val="Heading5"/>
      </w:pPr>
      <w:r>
        <w:lastRenderedPageBreak/>
        <w:t>Main Features</w:t>
      </w:r>
    </w:p>
    <w:p w14:paraId="7EF82A84" w14:textId="151E62EC" w:rsidR="006B0D12" w:rsidRDefault="00A72794" w:rsidP="006B0D12">
      <w:pPr>
        <w:pStyle w:val="ParaPlain"/>
      </w:pPr>
      <w:r>
        <w:t xml:space="preserve">This </w:t>
      </w:r>
      <w:r w:rsidR="00B56BC9">
        <w:fldChar w:fldCharType="begin"/>
      </w:r>
      <w:r w:rsidR="00B56BC9">
        <w:instrText xml:space="preserve"> REF DocTypeLong * charformat </w:instrText>
      </w:r>
      <w:r w:rsidR="00B56BC9">
        <w:fldChar w:fldCharType="separate"/>
      </w:r>
      <w:r w:rsidR="0052466F">
        <w:t>Auditing Standard</w:t>
      </w:r>
      <w:r w:rsidR="00B56BC9">
        <w:fldChar w:fldCharType="end"/>
      </w:r>
      <w:r>
        <w:t xml:space="preserve"> </w:t>
      </w:r>
      <w:r w:rsidR="008D7222">
        <w:t>makes amendments to the following Auditing Standards:</w:t>
      </w:r>
    </w:p>
    <w:p w14:paraId="1183FE8B" w14:textId="77777777" w:rsidR="0052466F" w:rsidRDefault="0052466F" w:rsidP="0052466F">
      <w:pPr>
        <w:pStyle w:val="AusParaLevel1"/>
      </w:pPr>
      <w:bookmarkStart w:id="8" w:name="MainFeatures"/>
      <w:bookmarkStart w:id="9" w:name="AmendListPreface"/>
      <w:bookmarkEnd w:id="8"/>
      <w:r>
        <w:t>ASQC 1</w:t>
      </w:r>
      <w:r>
        <w:tab/>
      </w:r>
      <w:r w:rsidRPr="006A1A27">
        <w:rPr>
          <w:i/>
        </w:rPr>
        <w:t>Quality Control for Firms that Perform Audits and Reviews of Financial Reports and Other Financial Information, Other Assurance Engagements and Related Services Engagements</w:t>
      </w:r>
      <w:r>
        <w:t xml:space="preserve"> (Issued 27 October 2009 and amended to 30 May 2017)</w:t>
      </w:r>
    </w:p>
    <w:p w14:paraId="0FC8E640" w14:textId="77777777" w:rsidR="0052466F" w:rsidRDefault="0052466F" w:rsidP="0052466F">
      <w:pPr>
        <w:pStyle w:val="AusParaLevel1"/>
      </w:pPr>
      <w:r>
        <w:t>ASA 100</w:t>
      </w:r>
      <w:r>
        <w:tab/>
      </w:r>
      <w:r w:rsidRPr="006A1A27">
        <w:rPr>
          <w:i/>
        </w:rPr>
        <w:t>Preamble to AUASB Standards</w:t>
      </w:r>
      <w:r>
        <w:t xml:space="preserve"> (Issued 28 April 2006)</w:t>
      </w:r>
    </w:p>
    <w:p w14:paraId="2935F13B" w14:textId="77777777" w:rsidR="0052466F" w:rsidRDefault="0052466F" w:rsidP="0052466F">
      <w:pPr>
        <w:pStyle w:val="AusParaLevel1"/>
      </w:pPr>
      <w:r>
        <w:t>ASA 200</w:t>
      </w:r>
      <w:r>
        <w:tab/>
      </w:r>
      <w:r w:rsidRPr="006A1A27">
        <w:rPr>
          <w:i/>
        </w:rPr>
        <w:t>Overall Objectives of the Independent Auditor and the Conduct of an Audit in Accordance with Australian Auditing Standards</w:t>
      </w:r>
      <w:r>
        <w:t xml:space="preserve"> (Issued 27 October 2009 and amended to 5 December 2018)</w:t>
      </w:r>
    </w:p>
    <w:p w14:paraId="15741EF5" w14:textId="77777777" w:rsidR="0052466F" w:rsidRDefault="0052466F" w:rsidP="0052466F">
      <w:pPr>
        <w:pStyle w:val="AusParaLevel1"/>
      </w:pPr>
      <w:r>
        <w:t>ASA 220</w:t>
      </w:r>
      <w:r>
        <w:tab/>
      </w:r>
      <w:r w:rsidRPr="006A1A27">
        <w:rPr>
          <w:i/>
        </w:rPr>
        <w:t>Quality Control for an Audit of a Financial Report and Other Historical Financial Information</w:t>
      </w:r>
      <w:r>
        <w:t xml:space="preserve"> (Issued 27 October 2009 and amended to 30 May 2017)</w:t>
      </w:r>
    </w:p>
    <w:p w14:paraId="22D44B29" w14:textId="77777777" w:rsidR="0052466F" w:rsidRDefault="0052466F" w:rsidP="0052466F">
      <w:pPr>
        <w:pStyle w:val="AusParaLevel1"/>
      </w:pPr>
      <w:r>
        <w:t>ASA 240</w:t>
      </w:r>
      <w:r>
        <w:tab/>
      </w:r>
      <w:r w:rsidRPr="006A1A27">
        <w:rPr>
          <w:i/>
        </w:rPr>
        <w:t>The Auditor's Responsibilities Relating to Fraud in an Audit of a Financial Report</w:t>
      </w:r>
      <w:r>
        <w:t xml:space="preserve"> (Issued 27 October 2009 and amended to 5 December 2018)</w:t>
      </w:r>
    </w:p>
    <w:p w14:paraId="4554398A" w14:textId="77777777" w:rsidR="0052466F" w:rsidRDefault="0052466F" w:rsidP="0052466F">
      <w:pPr>
        <w:pStyle w:val="AusParaLevel1"/>
      </w:pPr>
      <w:r>
        <w:t>ASA 250</w:t>
      </w:r>
      <w:r>
        <w:tab/>
      </w:r>
      <w:r w:rsidRPr="006A1A27">
        <w:rPr>
          <w:i/>
        </w:rPr>
        <w:t>Consideration of Laws and Regulations in an Audit of a Financial Report</w:t>
      </w:r>
      <w:r>
        <w:t xml:space="preserve"> (Issued 30 May 2017)</w:t>
      </w:r>
    </w:p>
    <w:p w14:paraId="4B302E36" w14:textId="77777777" w:rsidR="0052466F" w:rsidRDefault="0052466F" w:rsidP="0052466F">
      <w:pPr>
        <w:pStyle w:val="AusParaLevel1"/>
      </w:pPr>
      <w:r>
        <w:t>ASA 260</w:t>
      </w:r>
      <w:r>
        <w:tab/>
      </w:r>
      <w:r w:rsidRPr="006A1A27">
        <w:rPr>
          <w:i/>
        </w:rPr>
        <w:t>Communication With Those Charged with Governance</w:t>
      </w:r>
      <w:r>
        <w:t xml:space="preserve"> (Issued 1 December 2015 and amended to 5 December 2018)</w:t>
      </w:r>
    </w:p>
    <w:p w14:paraId="1269A79C" w14:textId="336D0931" w:rsidR="0052466F" w:rsidRDefault="0052466F" w:rsidP="0052466F">
      <w:pPr>
        <w:pStyle w:val="AusParaLevel1"/>
      </w:pPr>
      <w:r>
        <w:t>ASA 510</w:t>
      </w:r>
      <w:r>
        <w:tab/>
      </w:r>
      <w:r w:rsidRPr="006A1A27">
        <w:rPr>
          <w:i/>
        </w:rPr>
        <w:t>Initial Audit Engagements</w:t>
      </w:r>
      <w:r w:rsidR="00492B33" w:rsidRPr="006A1A27">
        <w:rPr>
          <w:i/>
        </w:rPr>
        <w:t xml:space="preserve"> – </w:t>
      </w:r>
      <w:r w:rsidRPr="006A1A27">
        <w:rPr>
          <w:i/>
        </w:rPr>
        <w:t>Opening Balances</w:t>
      </w:r>
      <w:r>
        <w:t xml:space="preserve"> (Issued 27 October 2009 and amended to 1 December 2015)</w:t>
      </w:r>
    </w:p>
    <w:p w14:paraId="7A4FC4EA" w14:textId="77777777" w:rsidR="0052466F" w:rsidRDefault="0052466F" w:rsidP="0052466F">
      <w:pPr>
        <w:pStyle w:val="AusParaLevel1"/>
      </w:pPr>
      <w:r>
        <w:t>ASA 570</w:t>
      </w:r>
      <w:r>
        <w:tab/>
      </w:r>
      <w:r w:rsidRPr="006A1A27">
        <w:rPr>
          <w:i/>
        </w:rPr>
        <w:t>Going Concern</w:t>
      </w:r>
      <w:r>
        <w:t xml:space="preserve"> (Issued 1 December 2015)</w:t>
      </w:r>
    </w:p>
    <w:p w14:paraId="61423C84" w14:textId="440546A5" w:rsidR="0052466F" w:rsidRDefault="0052466F" w:rsidP="0052466F">
      <w:pPr>
        <w:pStyle w:val="AusParaLevel1"/>
      </w:pPr>
      <w:r>
        <w:t>ASA 600</w:t>
      </w:r>
      <w:r>
        <w:tab/>
      </w:r>
      <w:r w:rsidRPr="006A1A27">
        <w:rPr>
          <w:i/>
        </w:rPr>
        <w:t>Special Considerations</w:t>
      </w:r>
      <w:r w:rsidR="00492B33" w:rsidRPr="006A1A27">
        <w:rPr>
          <w:i/>
        </w:rPr>
        <w:t xml:space="preserve"> – </w:t>
      </w:r>
      <w:r w:rsidRPr="006A1A27">
        <w:rPr>
          <w:i/>
        </w:rPr>
        <w:t>Audits of a Group Financial Report</w:t>
      </w:r>
      <w:r>
        <w:t xml:space="preserve"> (Issued 27 October 2009 and amended to 1 December 2015)</w:t>
      </w:r>
    </w:p>
    <w:p w14:paraId="4518895E" w14:textId="77777777" w:rsidR="0052466F" w:rsidRDefault="0052466F" w:rsidP="0052466F">
      <w:pPr>
        <w:pStyle w:val="AusParaLevel1"/>
      </w:pPr>
      <w:r>
        <w:t>ASA 620</w:t>
      </w:r>
      <w:r>
        <w:tab/>
      </w:r>
      <w:r w:rsidRPr="006A1A27">
        <w:rPr>
          <w:i/>
        </w:rPr>
        <w:t>Using the Work of an Auditor's Expert</w:t>
      </w:r>
      <w:r>
        <w:t xml:space="preserve"> (Issued 27 October 2009)</w:t>
      </w:r>
    </w:p>
    <w:p w14:paraId="595AA6D3" w14:textId="77777777" w:rsidR="0052466F" w:rsidRDefault="0052466F" w:rsidP="0052466F">
      <w:pPr>
        <w:pStyle w:val="AusParaLevel1"/>
      </w:pPr>
      <w:r>
        <w:t>ASA 700</w:t>
      </w:r>
      <w:r>
        <w:tab/>
      </w:r>
      <w:r w:rsidRPr="006A1A27">
        <w:rPr>
          <w:i/>
        </w:rPr>
        <w:t>Forming an Opinion and Reporting on a Financial Report</w:t>
      </w:r>
      <w:r>
        <w:t xml:space="preserve"> (Issued 1 December 2015 amended to 5 December 2018)</w:t>
      </w:r>
    </w:p>
    <w:p w14:paraId="05BED807" w14:textId="77777777" w:rsidR="0052466F" w:rsidRDefault="0052466F" w:rsidP="0052466F">
      <w:pPr>
        <w:pStyle w:val="AusParaLevel1"/>
      </w:pPr>
      <w:r>
        <w:t>ASA 705</w:t>
      </w:r>
      <w:r>
        <w:tab/>
      </w:r>
      <w:r w:rsidRPr="006A1A27">
        <w:rPr>
          <w:i/>
        </w:rPr>
        <w:t>Modifications to the Opinion in the Independent Auditor's Report</w:t>
      </w:r>
      <w:r>
        <w:t xml:space="preserve"> (Issued 1 December 2015)</w:t>
      </w:r>
    </w:p>
    <w:p w14:paraId="05724330" w14:textId="77777777" w:rsidR="0052466F" w:rsidRDefault="0052466F" w:rsidP="0052466F">
      <w:pPr>
        <w:pStyle w:val="AusParaLevel1"/>
      </w:pPr>
      <w:r>
        <w:t>ASA 706</w:t>
      </w:r>
      <w:r>
        <w:tab/>
      </w:r>
      <w:r w:rsidRPr="006A1A27">
        <w:rPr>
          <w:i/>
        </w:rPr>
        <w:t>Emphasis of Matter Paragraphs and Other Matter Paragraphs in the Independent Auditor's Report</w:t>
      </w:r>
      <w:r>
        <w:t xml:space="preserve"> (Issued 1 December 2015)</w:t>
      </w:r>
    </w:p>
    <w:p w14:paraId="0B883639" w14:textId="68E4CD77" w:rsidR="0052466F" w:rsidRDefault="0052466F" w:rsidP="0052466F">
      <w:pPr>
        <w:pStyle w:val="AusParaLevel1"/>
      </w:pPr>
      <w:r>
        <w:t>ASA 710</w:t>
      </w:r>
      <w:r>
        <w:tab/>
      </w:r>
      <w:r w:rsidRPr="006A1A27">
        <w:rPr>
          <w:i/>
        </w:rPr>
        <w:t>Comparative Information</w:t>
      </w:r>
      <w:r w:rsidR="00492B33" w:rsidRPr="006A1A27">
        <w:rPr>
          <w:i/>
        </w:rPr>
        <w:t xml:space="preserve"> – </w:t>
      </w:r>
      <w:r w:rsidRPr="006A1A27">
        <w:rPr>
          <w:i/>
        </w:rPr>
        <w:t>Corresponding Figures and Comparative Financial Reports</w:t>
      </w:r>
      <w:r>
        <w:t xml:space="preserve"> (Issued 27 October 2009 and amended to 1 December 2015)</w:t>
      </w:r>
    </w:p>
    <w:p w14:paraId="0394DB83" w14:textId="77777777" w:rsidR="0052466F" w:rsidRDefault="0052466F" w:rsidP="0052466F">
      <w:pPr>
        <w:pStyle w:val="AusParaLevel1"/>
      </w:pPr>
      <w:r>
        <w:t>ASA 720</w:t>
      </w:r>
      <w:r>
        <w:tab/>
      </w:r>
      <w:r w:rsidRPr="006A1A27">
        <w:rPr>
          <w:i/>
        </w:rPr>
        <w:t>The Auditor's Responsibilities Relating to Other Information</w:t>
      </w:r>
      <w:r>
        <w:t xml:space="preserve"> (Issued 1 December 2015)</w:t>
      </w:r>
    </w:p>
    <w:p w14:paraId="00B5E9EA" w14:textId="66CC9DB7" w:rsidR="0052466F" w:rsidRDefault="0052466F" w:rsidP="0052466F">
      <w:pPr>
        <w:pStyle w:val="AusParaLevel1"/>
      </w:pPr>
      <w:r>
        <w:t>ASA 800</w:t>
      </w:r>
      <w:r>
        <w:tab/>
      </w:r>
      <w:r w:rsidRPr="006A1A27">
        <w:rPr>
          <w:i/>
        </w:rPr>
        <w:t>Special Considerations</w:t>
      </w:r>
      <w:bookmarkStart w:id="10" w:name="_Hlk37850916"/>
      <w:r w:rsidRPr="006A1A27">
        <w:rPr>
          <w:i/>
        </w:rPr>
        <w:t xml:space="preserve"> – </w:t>
      </w:r>
      <w:bookmarkEnd w:id="10"/>
      <w:r w:rsidRPr="006A1A27">
        <w:rPr>
          <w:i/>
        </w:rPr>
        <w:t>Audits of Financial Reports Prepared in Accordance with Special Purpose Frameworks</w:t>
      </w:r>
      <w:r>
        <w:t xml:space="preserve"> (Issued 26 July 2016 and amended to 30 May 2017)</w:t>
      </w:r>
      <w:bookmarkEnd w:id="9"/>
    </w:p>
    <w:p w14:paraId="5DDB67C2" w14:textId="77777777" w:rsidR="00C36A73" w:rsidRDefault="00C36A73" w:rsidP="00C36A73">
      <w:pPr>
        <w:pStyle w:val="Heading5"/>
      </w:pPr>
      <w:r>
        <w:t>Operative Date</w:t>
      </w:r>
    </w:p>
    <w:p w14:paraId="45286EB2" w14:textId="79E7503E" w:rsidR="00C36A73" w:rsidRPr="002F25BB" w:rsidRDefault="000E4498" w:rsidP="00C36A73">
      <w:pPr>
        <w:pStyle w:val="ParaPlain"/>
        <w:rPr>
          <w:i/>
        </w:rPr>
      </w:pPr>
      <w:bookmarkStart w:id="11" w:name="OpDateDelete"/>
      <w:r>
        <w:t xml:space="preserve">Auditing Standard </w:t>
      </w:r>
      <w:fldSimple w:instr=" REF DocType \* charformat ">
        <w:r w:rsidR="0052466F" w:rsidRPr="0052466F">
          <w:t>ASA</w:t>
        </w:r>
      </w:fldSimple>
      <w:r w:rsidR="00C36A73">
        <w:t> </w:t>
      </w:r>
      <w:fldSimple w:instr=" REF DocNo \* charformat ">
        <w:r w:rsidR="0052466F" w:rsidRPr="0052466F">
          <w:t>2020-2</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52466F" w:rsidRPr="0052466F">
        <w:rPr>
          <w:i/>
        </w:rPr>
        <w:t xml:space="preserve">Amendments to Australian Auditing Standards made under Section 336 of the Corporations Act 2001 </w:t>
      </w:r>
      <w:r w:rsidR="00C36A73" w:rsidRPr="002F25BB">
        <w:rPr>
          <w:i/>
        </w:rPr>
        <w:fldChar w:fldCharType="end"/>
      </w:r>
      <w:r w:rsidR="00C36A73">
        <w:t xml:space="preserve">is operative for </w:t>
      </w:r>
      <w:bookmarkEnd w:id="11"/>
      <w:r w:rsidR="00B121F5">
        <w:t xml:space="preserve">engagements with financial reporting periods ending on or </w:t>
      </w:r>
      <w:r w:rsidR="00B121F5" w:rsidRPr="00B56BC9">
        <w:t xml:space="preserve">after </w:t>
      </w:r>
      <w:r w:rsidR="009C54C6" w:rsidRPr="00B56BC9">
        <w:t>15 July</w:t>
      </w:r>
      <w:r w:rsidR="009F5C3C" w:rsidRPr="00B56BC9">
        <w:t xml:space="preserve"> </w:t>
      </w:r>
      <w:r w:rsidR="005A0679" w:rsidRPr="00B56BC9">
        <w:t>2020</w:t>
      </w:r>
      <w:bookmarkStart w:id="12" w:name="OpDate"/>
      <w:bookmarkEnd w:id="12"/>
      <w:r w:rsidR="00C36A73" w:rsidRPr="00B56BC9">
        <w:t>.</w:t>
      </w:r>
      <w:bookmarkStart w:id="13" w:name="_GoBack"/>
      <w:bookmarkEnd w:id="13"/>
    </w:p>
    <w:p w14:paraId="3B2B7336" w14:textId="77777777" w:rsidR="005D3838" w:rsidRDefault="005D3838" w:rsidP="005D3838">
      <w:pPr>
        <w:pStyle w:val="Heading5"/>
      </w:pPr>
      <w:r>
        <w:lastRenderedPageBreak/>
        <w:t>Process of making Australian Auditing Standards</w:t>
      </w:r>
    </w:p>
    <w:p w14:paraId="0CEFC293"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650840B7" w14:textId="77777777" w:rsidR="002F25BB" w:rsidRDefault="002F25BB" w:rsidP="002F25BB">
      <w:pPr>
        <w:pStyle w:val="ListBullet"/>
      </w:pPr>
      <w:r>
        <w:t>have a clear public interest focus and are of the highest quality;</w:t>
      </w:r>
    </w:p>
    <w:p w14:paraId="08A798FB" w14:textId="7E916DC1" w:rsidR="002F25BB" w:rsidRDefault="002F25BB" w:rsidP="002F25BB">
      <w:pPr>
        <w:pStyle w:val="ListBullet"/>
      </w:pPr>
      <w:r>
        <w:t>use the ISAs of the IAASB as the underlying standards;</w:t>
      </w:r>
    </w:p>
    <w:p w14:paraId="20A48943" w14:textId="77777777" w:rsidR="002F25BB" w:rsidRDefault="002F25BB" w:rsidP="002F25BB">
      <w:pPr>
        <w:pStyle w:val="ListBullet"/>
      </w:pPr>
      <w:r>
        <w:t>conform with the Australian regulatory environment; and</w:t>
      </w:r>
    </w:p>
    <w:p w14:paraId="63328C08" w14:textId="77777777" w:rsidR="002F25BB" w:rsidRDefault="002F25BB" w:rsidP="002F25BB">
      <w:pPr>
        <w:pStyle w:val="ListBullet"/>
      </w:pPr>
      <w:r>
        <w:t>are capable of enforcement.</w:t>
      </w:r>
    </w:p>
    <w:p w14:paraId="2532EDB1" w14:textId="77777777" w:rsidR="005D3838" w:rsidRDefault="005D3838" w:rsidP="005D3838">
      <w:pPr>
        <w:pStyle w:val="Heading5"/>
      </w:pPr>
      <w:r>
        <w:t xml:space="preserve">Consultation Process prior to issuing the </w:t>
      </w:r>
      <w:fldSimple w:instr=" REF DocTypeLong \* charformat ">
        <w:r w:rsidR="0052466F">
          <w:t>Auditing Standard</w:t>
        </w:r>
      </w:fldSimple>
    </w:p>
    <w:p w14:paraId="704A9A9F" w14:textId="7FEBF70C" w:rsidR="00A614F0" w:rsidRPr="002F25BB" w:rsidRDefault="00202984" w:rsidP="00A614F0">
      <w:pPr>
        <w:pStyle w:val="ParaPlain"/>
      </w:pPr>
      <w:r w:rsidRPr="00B937AB">
        <w:t>It is the view of the AUASB that the changes to Australian Auditing Standards</w:t>
      </w:r>
      <w:r w:rsidR="001748F5" w:rsidRPr="00B937AB">
        <w:t xml:space="preserve"> </w:t>
      </w:r>
      <w:r w:rsidR="0033299A" w:rsidRPr="00B937AB">
        <w:t>do not require public exposure as they ar</w:t>
      </w:r>
      <w:r w:rsidR="00450BB0">
        <w:t>e relatively minor or editorial in nature</w:t>
      </w:r>
      <w:r w:rsidR="002D4F43">
        <w:t xml:space="preserve"> or are changes only to reflect existing obligations under </w:t>
      </w:r>
      <w:r w:rsidR="0074617A">
        <w:t>ASA 102</w:t>
      </w:r>
      <w:r w:rsidR="00151047">
        <w:t xml:space="preserve"> and the APESB Code which became effective on 1 January 2020</w:t>
      </w:r>
      <w:r w:rsidR="00A614F0" w:rsidRPr="00B937AB">
        <w:t>.</w:t>
      </w:r>
    </w:p>
    <w:p w14:paraId="791AACB6" w14:textId="77777777" w:rsidR="005D3838" w:rsidRPr="00326626" w:rsidRDefault="005D3838" w:rsidP="005D3838">
      <w:pPr>
        <w:pStyle w:val="Heading5"/>
      </w:pPr>
      <w:r w:rsidRPr="00326626">
        <w:t>Regulatory Impact Statement</w:t>
      </w:r>
    </w:p>
    <w:p w14:paraId="516883F3" w14:textId="38F24F11" w:rsidR="001F3B14" w:rsidRPr="00326626" w:rsidRDefault="001F3B14" w:rsidP="00A614F0">
      <w:pPr>
        <w:pStyle w:val="ParaPlain"/>
      </w:pPr>
      <w:r w:rsidRPr="00326626">
        <w:t xml:space="preserve">A Preliminary Assessment form </w:t>
      </w:r>
      <w:r w:rsidR="00151047">
        <w:t>was</w:t>
      </w:r>
      <w:r w:rsidRPr="00326626">
        <w:t xml:space="preserve"> prepared in connection with the making of ASA 102</w:t>
      </w:r>
      <w:r w:rsidR="00151047">
        <w:t xml:space="preserve"> in December 2019 </w:t>
      </w:r>
      <w:r w:rsidR="00151047" w:rsidRPr="00151047">
        <w:t>and lodged with the Office of Best Practice Regulation (OBPR)</w:t>
      </w:r>
      <w:r w:rsidR="00151047">
        <w:t xml:space="preserve">. This </w:t>
      </w:r>
      <w:r w:rsidR="00151047" w:rsidRPr="00151047">
        <w:t>Preliminary Assessment form</w:t>
      </w:r>
      <w:r w:rsidR="00151047">
        <w:t xml:space="preserve"> addresses the updated requirements of the APESB Code for Auditors. No additional requirements have been created as a consequence of the AUASB issuing </w:t>
      </w:r>
      <w:r w:rsidR="00151047" w:rsidRPr="00151047">
        <w:t xml:space="preserve">Auditing Standard ASA 2020-2 </w:t>
      </w:r>
      <w:r w:rsidR="00151047" w:rsidRPr="00151047">
        <w:rPr>
          <w:i/>
          <w:iCs/>
        </w:rPr>
        <w:t>Amendments to Australian Auditing Standards made under Section 336 of the Corporations Act 2001</w:t>
      </w:r>
      <w:r w:rsidR="00151047">
        <w:t>.</w:t>
      </w:r>
    </w:p>
    <w:p w14:paraId="0F60B223" w14:textId="191E4DD2" w:rsidR="00A614F0" w:rsidRPr="00326626" w:rsidRDefault="00E63B99" w:rsidP="00A614F0">
      <w:pPr>
        <w:pStyle w:val="ParaPlain"/>
      </w:pPr>
      <w:r w:rsidRPr="00326626">
        <w:t xml:space="preserve">The OBPR has advised the AUASB Technical Group that a Regulatory Impact Statement (RIS) </w:t>
      </w:r>
      <w:r w:rsidR="00FE05E1" w:rsidRPr="00326626">
        <w:t>wa</w:t>
      </w:r>
      <w:r w:rsidRPr="00326626">
        <w:t xml:space="preserve">s not required in relation to </w:t>
      </w:r>
      <w:r w:rsidR="00FE05E1" w:rsidRPr="00326626">
        <w:t>ASA 102</w:t>
      </w:r>
      <w:r w:rsidR="00C36A73" w:rsidRPr="00326626">
        <w:t>.</w:t>
      </w:r>
    </w:p>
    <w:p w14:paraId="3A9C2F2E" w14:textId="7F6AC188" w:rsidR="00A5483D" w:rsidRPr="00326626" w:rsidRDefault="00716465" w:rsidP="00A5483D">
      <w:pPr>
        <w:pStyle w:val="Heading5"/>
      </w:pPr>
      <w:r w:rsidRPr="00326626">
        <w:t xml:space="preserve">Drafting of </w:t>
      </w:r>
      <w:r w:rsidR="00BC2444" w:rsidRPr="00326626">
        <w:t>Amend</w:t>
      </w:r>
      <w:r w:rsidR="000C516E" w:rsidRPr="00326626">
        <w:t>ing Standard</w:t>
      </w:r>
    </w:p>
    <w:p w14:paraId="406E1F01" w14:textId="625BDDAF" w:rsidR="00A5483D" w:rsidRPr="002F25BB" w:rsidRDefault="009E3431" w:rsidP="00A614F0">
      <w:pPr>
        <w:pStyle w:val="ParaPlain"/>
      </w:pPr>
      <w:r w:rsidRPr="00326626">
        <w:t xml:space="preserve">Auditing Standard </w:t>
      </w:r>
      <w:r w:rsidR="00A8141B" w:rsidRPr="00326626">
        <w:t>ASA </w:t>
      </w:r>
      <w:r w:rsidRPr="00326626">
        <w:t>2020-2</w:t>
      </w:r>
      <w:r w:rsidR="003666D6" w:rsidRPr="00326626">
        <w:t xml:space="preserve"> uses underlining, striking out and other typographical material to identify the </w:t>
      </w:r>
      <w:r w:rsidR="0093465B" w:rsidRPr="00326626">
        <w:t>amendments to Auditing Standards, in order to make the amendments more understandable.  However,</w:t>
      </w:r>
      <w:r w:rsidR="003A5820" w:rsidRPr="00326626">
        <w:t xml:space="preserve"> the amendments made by this</w:t>
      </w:r>
      <w:r w:rsidR="009A31E6" w:rsidRPr="00326626">
        <w:t xml:space="preserve"> </w:t>
      </w:r>
      <w:r w:rsidR="003E1BD2" w:rsidRPr="00326626">
        <w:t xml:space="preserve">amending </w:t>
      </w:r>
      <w:r w:rsidR="005D7C5F" w:rsidRPr="00326626">
        <w:t>instrument</w:t>
      </w:r>
      <w:r w:rsidR="003A5820" w:rsidRPr="00326626">
        <w:t xml:space="preserve"> do not include that underlining, striking out or other typographical material.</w:t>
      </w:r>
      <w:r w:rsidR="006D6DF7" w:rsidRPr="00326626">
        <w:t xml:space="preserve">  </w:t>
      </w:r>
      <w:r w:rsidR="00F75D01" w:rsidRPr="00326626">
        <w:t xml:space="preserve">Compiled standards </w:t>
      </w:r>
      <w:r w:rsidR="00840B1D" w:rsidRPr="00326626">
        <w:t>include only the</w:t>
      </w:r>
      <w:r w:rsidR="00F75D01" w:rsidRPr="00326626">
        <w:t xml:space="preserve"> clean text.</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3E05BAFF" w14:textId="77777777" w:rsidTr="009E35AC">
        <w:tc>
          <w:tcPr>
            <w:tcW w:w="9287" w:type="dxa"/>
          </w:tcPr>
          <w:p w14:paraId="0B9EB179" w14:textId="77777777" w:rsidR="009E35AC" w:rsidRDefault="009E35AC" w:rsidP="009E35AC">
            <w:pPr>
              <w:pStyle w:val="BoxHeading"/>
            </w:pPr>
            <w:r w:rsidRPr="009E35AC">
              <w:lastRenderedPageBreak/>
              <w:t>STATEMENT OF COMPATIBILITY WITH HUMAN RIGHTS</w:t>
            </w:r>
          </w:p>
          <w:p w14:paraId="620B30BE"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6259D54B" w14:textId="0099A6C1" w:rsidR="009E35AC" w:rsidRPr="009E35AC" w:rsidRDefault="009E35AC" w:rsidP="00496A4A">
            <w:pPr>
              <w:pStyle w:val="Heading6"/>
              <w:ind w:left="2836" w:hanging="2836"/>
            </w:pPr>
            <w:r w:rsidRPr="009E35AC">
              <w:t>Legislative Instrument:</w:t>
            </w:r>
            <w:r w:rsidRPr="009E35AC">
              <w:tab/>
            </w:r>
            <w:fldSimple w:instr=" REF DocTypeLong \* charformat ">
              <w:r w:rsidR="0052466F">
                <w:t>Auditing Standard</w:t>
              </w:r>
            </w:fldSimple>
            <w:r>
              <w:t xml:space="preserve"> </w:t>
            </w:r>
            <w:fldSimple w:instr=" REF DocType \* charformat ">
              <w:r w:rsidR="0052466F" w:rsidRPr="0052466F">
                <w:t>ASA</w:t>
              </w:r>
            </w:fldSimple>
            <w:r>
              <w:t> </w:t>
            </w:r>
            <w:fldSimple w:instr=" REF DocNo \* charformat ">
              <w:r w:rsidR="0052466F" w:rsidRPr="0052466F">
                <w:t>2020-2</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52466F" w:rsidRPr="0052466F">
              <w:rPr>
                <w:i/>
              </w:rPr>
              <w:t>Amendments to Australian Auditing Standards made under Section 336 of the Corporations</w:t>
            </w:r>
            <w:r w:rsidR="00AF6765">
              <w:rPr>
                <w:i/>
              </w:rPr>
              <w:t> </w:t>
            </w:r>
            <w:r w:rsidR="0052466F" w:rsidRPr="0052466F">
              <w:rPr>
                <w:i/>
              </w:rPr>
              <w:t>Act</w:t>
            </w:r>
            <w:r w:rsidR="00AF6765">
              <w:rPr>
                <w:i/>
              </w:rPr>
              <w:t> </w:t>
            </w:r>
            <w:r w:rsidR="0052466F" w:rsidRPr="0052466F">
              <w:rPr>
                <w:i/>
              </w:rPr>
              <w:t xml:space="preserve">2001 </w:t>
            </w:r>
            <w:r w:rsidRPr="009E35AC">
              <w:rPr>
                <w:i/>
              </w:rPr>
              <w:fldChar w:fldCharType="end"/>
            </w:r>
          </w:p>
          <w:p w14:paraId="2B588A25"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7EB8767E" w14:textId="77777777" w:rsidR="00496A4A" w:rsidRDefault="00496A4A" w:rsidP="00496A4A">
            <w:pPr>
              <w:pStyle w:val="Heading6"/>
            </w:pPr>
            <w:r>
              <w:t>Overview of the Legislative Instrument</w:t>
            </w:r>
          </w:p>
          <w:p w14:paraId="05A6C3CD" w14:textId="77777777" w:rsidR="00496A4A" w:rsidRDefault="00496A4A" w:rsidP="00496A4A">
            <w:pPr>
              <w:pStyle w:val="Heading7"/>
            </w:pPr>
            <w:r>
              <w:t>Background</w:t>
            </w:r>
          </w:p>
          <w:p w14:paraId="69B2450B" w14:textId="0A2AE3D1" w:rsidR="00496A4A" w:rsidRDefault="00496A4A" w:rsidP="00496A4A">
            <w:pPr>
              <w:pStyle w:val="ParaPlain"/>
            </w:pPr>
            <w:r>
              <w:t xml:space="preserve">The AUASB is an independent </w:t>
            </w:r>
            <w:r w:rsidR="00922A36">
              <w:t>non corporate</w:t>
            </w:r>
            <w:r w:rsidR="0089242D">
              <w:t xml:space="preserve"> Commonwealth entity</w:t>
            </w:r>
            <w:r>
              <w:t xml:space="preserve"> of the Australian Government established under section 227A of the </w:t>
            </w:r>
            <w:r>
              <w:rPr>
                <w:i/>
              </w:rPr>
              <w:t>Australian Securities and Investments Commission Act 2001</w:t>
            </w:r>
            <w:r>
              <w:t>, as amended</w:t>
            </w:r>
            <w:r w:rsidR="000F298A">
              <w:t xml:space="preserve">. </w:t>
            </w:r>
            <w:r>
              <w:t xml:space="preserve">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w:t>
            </w:r>
            <w:r w:rsidR="00A31376">
              <w:rPr>
                <w:i/>
              </w:rPr>
              <w:t>tion</w:t>
            </w:r>
            <w:r>
              <w:rPr>
                <w:i/>
              </w:rPr>
              <w:t xml:space="preserve"> Act 2003</w:t>
            </w:r>
            <w:r>
              <w:t>.</w:t>
            </w:r>
          </w:p>
          <w:p w14:paraId="770FB253" w14:textId="74EB2972" w:rsidR="00496A4A" w:rsidRPr="00E844F8" w:rsidRDefault="00496A4A" w:rsidP="00496A4A">
            <w:pPr>
              <w:pStyle w:val="Heading7"/>
            </w:pPr>
            <w:r w:rsidRPr="00E844F8">
              <w:t xml:space="preserve">Purpose of </w:t>
            </w:r>
            <w:r w:rsidR="006B13CD" w:rsidRPr="00E844F8">
              <w:fldChar w:fldCharType="begin"/>
            </w:r>
            <w:r w:rsidR="006B13CD" w:rsidRPr="00E844F8">
              <w:instrText xml:space="preserve"> REF DocTypeLong \* charformat </w:instrText>
            </w:r>
            <w:r w:rsidR="00E844F8">
              <w:instrText xml:space="preserve"> \* MERGEFORMAT </w:instrText>
            </w:r>
            <w:r w:rsidR="006B13CD" w:rsidRPr="00E844F8">
              <w:fldChar w:fldCharType="separate"/>
            </w:r>
            <w:r w:rsidR="0052466F" w:rsidRPr="00E844F8">
              <w:t>Auditing Standard</w:t>
            </w:r>
            <w:r w:rsidR="006B13CD" w:rsidRPr="00E844F8">
              <w:fldChar w:fldCharType="end"/>
            </w:r>
            <w:r w:rsidRPr="00E844F8">
              <w:t xml:space="preserve"> </w:t>
            </w:r>
            <w:r w:rsidR="006B13CD" w:rsidRPr="00E844F8">
              <w:fldChar w:fldCharType="begin"/>
            </w:r>
            <w:r w:rsidR="006B13CD" w:rsidRPr="00E844F8">
              <w:instrText xml:space="preserve"> REF DocType \* charformat </w:instrText>
            </w:r>
            <w:r w:rsidR="00E844F8">
              <w:instrText xml:space="preserve"> \* MERGEFORMAT </w:instrText>
            </w:r>
            <w:r w:rsidR="006B13CD" w:rsidRPr="00E844F8">
              <w:fldChar w:fldCharType="separate"/>
            </w:r>
            <w:r w:rsidR="0052466F" w:rsidRPr="00E844F8">
              <w:t>ASA</w:t>
            </w:r>
            <w:r w:rsidR="006B13CD" w:rsidRPr="00E844F8">
              <w:fldChar w:fldCharType="end"/>
            </w:r>
            <w:r w:rsidRPr="00E844F8">
              <w:t> </w:t>
            </w:r>
            <w:r w:rsidR="006B13CD" w:rsidRPr="00E844F8">
              <w:fldChar w:fldCharType="begin"/>
            </w:r>
            <w:r w:rsidR="006B13CD" w:rsidRPr="00E844F8">
              <w:instrText xml:space="preserve"> REF DocNo \* charformat </w:instrText>
            </w:r>
            <w:r w:rsidR="00E844F8">
              <w:instrText xml:space="preserve"> \* MERGEFORMAT </w:instrText>
            </w:r>
            <w:r w:rsidR="006B13CD" w:rsidRPr="00E844F8">
              <w:fldChar w:fldCharType="separate"/>
            </w:r>
            <w:r w:rsidR="0052466F" w:rsidRPr="00E844F8">
              <w:t>2020-2</w:t>
            </w:r>
            <w:r w:rsidR="006B13CD" w:rsidRPr="00E844F8">
              <w:fldChar w:fldCharType="end"/>
            </w:r>
          </w:p>
          <w:p w14:paraId="7A2EE079" w14:textId="77777777" w:rsidR="008B153B" w:rsidRPr="00D171B0" w:rsidRDefault="008B153B" w:rsidP="008B153B">
            <w:pPr>
              <w:pStyle w:val="ParaPlain"/>
            </w:pPr>
            <w:r w:rsidRPr="00D171B0">
              <w:t xml:space="preserve">The purpose of </w:t>
            </w:r>
            <w:fldSimple w:instr=" REF DocTypeLong \* charformat  \* MERGEFORMAT " w:fldLock="1">
              <w:r w:rsidRPr="00D171B0">
                <w:t>Auditing Standard</w:t>
              </w:r>
            </w:fldSimple>
            <w:r w:rsidRPr="00D171B0">
              <w:t xml:space="preserve"> </w:t>
            </w:r>
            <w:r>
              <w:t xml:space="preserve">2020-2 </w:t>
            </w:r>
            <w:r w:rsidRPr="00D171B0">
              <w:t xml:space="preserve">is to make consequential and conforming amendments to Australian Auditing Standards made under Section 336 of the </w:t>
            </w:r>
            <w:r w:rsidRPr="00D171B0">
              <w:rPr>
                <w:i/>
                <w:iCs/>
              </w:rPr>
              <w:t xml:space="preserve">Corporations Act 2001 </w:t>
            </w:r>
            <w:r w:rsidRPr="00D171B0">
              <w:t>to:</w:t>
            </w:r>
          </w:p>
          <w:p w14:paraId="1DF31E97" w14:textId="68B65245" w:rsidR="00E82218" w:rsidRDefault="008B153B" w:rsidP="008577F9">
            <w:pPr>
              <w:pStyle w:val="ParaPlain"/>
              <w:numPr>
                <w:ilvl w:val="0"/>
                <w:numId w:val="43"/>
              </w:numPr>
              <w:ind w:left="731" w:hanging="709"/>
            </w:pPr>
            <w:r w:rsidRPr="00D171B0">
              <w:t xml:space="preserve">reflect </w:t>
            </w:r>
            <w:r w:rsidR="00D0292C">
              <w:t>changes</w:t>
            </w:r>
            <w:r w:rsidR="007F44AD">
              <w:t xml:space="preserve"> made to </w:t>
            </w:r>
            <w:r w:rsidRPr="00D171B0">
              <w:t xml:space="preserve">equivalent standards </w:t>
            </w:r>
            <w:r w:rsidR="00E82218">
              <w:t>of the International A</w:t>
            </w:r>
            <w:r w:rsidR="00D0292C">
              <w:t>uditing</w:t>
            </w:r>
            <w:r w:rsidR="00E82218">
              <w:t xml:space="preserve"> and Assurance Standards Board </w:t>
            </w:r>
            <w:r w:rsidR="003627D4">
              <w:t xml:space="preserve">(IAASB) </w:t>
            </w:r>
            <w:r w:rsidR="00E82218">
              <w:t xml:space="preserve">to </w:t>
            </w:r>
            <w:r w:rsidR="008167B4">
              <w:t>address inconsistencies</w:t>
            </w:r>
            <w:r w:rsidR="00E82218">
              <w:t xml:space="preserve"> </w:t>
            </w:r>
            <w:r w:rsidR="003627D4" w:rsidRPr="00D171B0">
              <w:t xml:space="preserve">between IAASB Standards and the </w:t>
            </w:r>
            <w:r w:rsidR="003627D4">
              <w:t xml:space="preserve">revised </w:t>
            </w:r>
            <w:r w:rsidR="00217120" w:rsidRPr="00217120">
              <w:rPr>
                <w:i/>
                <w:iCs/>
              </w:rPr>
              <w:t xml:space="preserve">International Code of Ethics for Professional </w:t>
            </w:r>
            <w:r w:rsidR="00217120" w:rsidRPr="00797AB0">
              <w:rPr>
                <w:i/>
                <w:iCs/>
              </w:rPr>
              <w:t>Accountants (in</w:t>
            </w:r>
            <w:r w:rsidR="00122786" w:rsidRPr="00797AB0">
              <w:rPr>
                <w:i/>
                <w:iCs/>
              </w:rPr>
              <w:t>cluding</w:t>
            </w:r>
            <w:r w:rsidR="00217120" w:rsidRPr="00797AB0">
              <w:rPr>
                <w:i/>
                <w:iCs/>
              </w:rPr>
              <w:t xml:space="preserve"> International Independence Standards)</w:t>
            </w:r>
            <w:r w:rsidR="00797AB0">
              <w:t xml:space="preserve"> issued by </w:t>
            </w:r>
            <w:r w:rsidR="00E82218">
              <w:t>International Ethics Standards Board for Account</w:t>
            </w:r>
            <w:r w:rsidR="001552C0">
              <w:t>ants</w:t>
            </w:r>
            <w:r w:rsidR="00797AB0">
              <w:t>;  and</w:t>
            </w:r>
          </w:p>
          <w:p w14:paraId="3CB66693" w14:textId="22D2D96C" w:rsidR="008B153B" w:rsidRPr="00D171B0" w:rsidRDefault="00E82218" w:rsidP="008577F9">
            <w:pPr>
              <w:pStyle w:val="ParaPlain"/>
              <w:numPr>
                <w:ilvl w:val="0"/>
                <w:numId w:val="43"/>
              </w:numPr>
              <w:ind w:left="731" w:hanging="709"/>
            </w:pPr>
            <w:r>
              <w:t xml:space="preserve">update references to the revised </w:t>
            </w:r>
            <w:r w:rsidR="009D138F">
              <w:t xml:space="preserve">APES 110 </w:t>
            </w:r>
            <w:r w:rsidR="009D138F" w:rsidRPr="005178E8">
              <w:rPr>
                <w:i/>
                <w:iCs/>
              </w:rPr>
              <w:t>Code of Ethics for Professional Accountants (including Independence Standards)</w:t>
            </w:r>
            <w:r w:rsidR="008B153B" w:rsidRPr="00D171B0">
              <w:t xml:space="preserve">, reissued </w:t>
            </w:r>
            <w:r w:rsidR="009D138F">
              <w:t xml:space="preserve">by the Accounting Professional &amp; Ethical Standards Board Limited </w:t>
            </w:r>
            <w:r w:rsidR="008B153B" w:rsidRPr="00D171B0">
              <w:t>in November 2018</w:t>
            </w:r>
            <w:r w:rsidR="00FA2A4C">
              <w:t xml:space="preserve"> and effective from 1 </w:t>
            </w:r>
            <w:r w:rsidR="008F1588">
              <w:t>January 2020</w:t>
            </w:r>
            <w:r w:rsidR="008B153B" w:rsidRPr="00D171B0">
              <w:t>.</w:t>
            </w:r>
          </w:p>
          <w:p w14:paraId="1998281A" w14:textId="77777777" w:rsidR="00496A4A" w:rsidRDefault="00496A4A" w:rsidP="00496A4A">
            <w:pPr>
              <w:pStyle w:val="Heading7"/>
            </w:pPr>
            <w:r>
              <w:t>Main Features</w:t>
            </w:r>
          </w:p>
          <w:p w14:paraId="7D472A49" w14:textId="5FFBA518" w:rsidR="00496A4A" w:rsidRDefault="00D3147D" w:rsidP="002E5081">
            <w:pPr>
              <w:pStyle w:val="ParaPlain"/>
            </w:pPr>
            <w:r>
              <w:t xml:space="preserve">Auditing Standard </w:t>
            </w:r>
            <w:r w:rsidR="006B13CD" w:rsidRPr="002C22BD">
              <w:fldChar w:fldCharType="begin"/>
            </w:r>
            <w:r w:rsidR="006B13CD" w:rsidRPr="002C22BD">
              <w:instrText xml:space="preserve"> REF DocType \* charformat </w:instrText>
            </w:r>
            <w:r w:rsidR="003B30EC" w:rsidRPr="002C22BD">
              <w:instrText xml:space="preserve"> \* MERGEFORMAT </w:instrText>
            </w:r>
            <w:r w:rsidR="006B13CD" w:rsidRPr="002C22BD">
              <w:fldChar w:fldCharType="separate"/>
            </w:r>
            <w:r w:rsidR="0052466F" w:rsidRPr="002C22BD">
              <w:t>ASA</w:t>
            </w:r>
            <w:r w:rsidR="006B13CD" w:rsidRPr="002C22BD">
              <w:fldChar w:fldCharType="end"/>
            </w:r>
            <w:r w:rsidR="00496A4A" w:rsidRPr="002C22BD">
              <w:t> </w:t>
            </w:r>
            <w:r w:rsidR="006B13CD" w:rsidRPr="002C22BD">
              <w:fldChar w:fldCharType="begin"/>
            </w:r>
            <w:r w:rsidR="006B13CD" w:rsidRPr="002C22BD">
              <w:instrText xml:space="preserve"> REF DocNo \* charformat </w:instrText>
            </w:r>
            <w:r w:rsidR="003B30EC" w:rsidRPr="002C22BD">
              <w:instrText xml:space="preserve"> \* MERGEFORMAT </w:instrText>
            </w:r>
            <w:r w:rsidR="006B13CD" w:rsidRPr="002C22BD">
              <w:fldChar w:fldCharType="separate"/>
            </w:r>
            <w:r w:rsidR="0052466F" w:rsidRPr="002C22BD">
              <w:t>2020-2</w:t>
            </w:r>
            <w:r w:rsidR="006B13CD" w:rsidRPr="002C22BD">
              <w:fldChar w:fldCharType="end"/>
            </w:r>
            <w:r w:rsidR="003B30EC" w:rsidRPr="002C22BD">
              <w:t xml:space="preserve"> </w:t>
            </w:r>
            <w:r w:rsidR="007A66E7">
              <w:t>makes amendments to the following Auditing Standards:  ASQC</w:t>
            </w:r>
            <w:r w:rsidR="009E4EE3">
              <w:t> 1, ASA 100, ASA 200, ASA </w:t>
            </w:r>
            <w:r w:rsidR="002404DC">
              <w:t>220,</w:t>
            </w:r>
            <w:r w:rsidR="004C5959">
              <w:t xml:space="preserve"> </w:t>
            </w:r>
            <w:r w:rsidR="008E3717">
              <w:t>ASA </w:t>
            </w:r>
            <w:r w:rsidR="002404DC">
              <w:t>240,</w:t>
            </w:r>
            <w:r w:rsidR="004C5959">
              <w:t xml:space="preserve"> </w:t>
            </w:r>
            <w:r w:rsidR="008E3717">
              <w:t>ASA </w:t>
            </w:r>
            <w:r w:rsidR="002404DC">
              <w:t>250,</w:t>
            </w:r>
            <w:r w:rsidR="004C5959">
              <w:t xml:space="preserve"> </w:t>
            </w:r>
            <w:r w:rsidR="008E3717">
              <w:t>ASA </w:t>
            </w:r>
            <w:r w:rsidR="002404DC">
              <w:t>260,</w:t>
            </w:r>
            <w:r w:rsidR="004C5959">
              <w:t xml:space="preserve"> </w:t>
            </w:r>
            <w:r w:rsidR="00483D17">
              <w:t>ASA </w:t>
            </w:r>
            <w:r w:rsidR="002404DC">
              <w:t>510,</w:t>
            </w:r>
            <w:r w:rsidR="004C5959">
              <w:t xml:space="preserve"> </w:t>
            </w:r>
            <w:r w:rsidR="00483D17">
              <w:t>ASA </w:t>
            </w:r>
            <w:r w:rsidR="002404DC">
              <w:t>570,</w:t>
            </w:r>
            <w:r w:rsidR="004C5959">
              <w:t xml:space="preserve"> </w:t>
            </w:r>
            <w:r w:rsidR="00483D17">
              <w:t>ASA </w:t>
            </w:r>
            <w:r w:rsidR="002404DC">
              <w:t>600,</w:t>
            </w:r>
            <w:r w:rsidR="004C5959">
              <w:t xml:space="preserve"> </w:t>
            </w:r>
            <w:r w:rsidR="00483D17">
              <w:t>ASA </w:t>
            </w:r>
            <w:r w:rsidR="002404DC">
              <w:t>620,</w:t>
            </w:r>
            <w:r w:rsidR="004C5959">
              <w:t xml:space="preserve"> </w:t>
            </w:r>
            <w:r w:rsidR="00483D17">
              <w:t>ASA </w:t>
            </w:r>
            <w:r w:rsidR="002404DC">
              <w:t>700,</w:t>
            </w:r>
            <w:r w:rsidR="004C5959">
              <w:t xml:space="preserve"> </w:t>
            </w:r>
            <w:r w:rsidR="00323085">
              <w:t>ASA </w:t>
            </w:r>
            <w:r w:rsidR="002404DC">
              <w:t>705,</w:t>
            </w:r>
            <w:r w:rsidR="004C5959">
              <w:t xml:space="preserve"> </w:t>
            </w:r>
            <w:r w:rsidR="00323085">
              <w:t>ASA </w:t>
            </w:r>
            <w:r w:rsidR="002404DC">
              <w:t>706,</w:t>
            </w:r>
            <w:r w:rsidR="004C5959">
              <w:t xml:space="preserve"> </w:t>
            </w:r>
            <w:r w:rsidR="00323085">
              <w:t>ASA </w:t>
            </w:r>
            <w:r w:rsidR="002404DC">
              <w:t>710,</w:t>
            </w:r>
            <w:r w:rsidR="004C5959">
              <w:t xml:space="preserve"> ASA </w:t>
            </w:r>
            <w:r w:rsidR="002404DC">
              <w:t>720</w:t>
            </w:r>
            <w:r w:rsidR="004C5959">
              <w:t xml:space="preserve"> and ASA </w:t>
            </w:r>
            <w:r w:rsidR="002404DC">
              <w:t>800</w:t>
            </w:r>
            <w:r w:rsidR="00323085">
              <w:t>.</w:t>
            </w:r>
          </w:p>
          <w:p w14:paraId="2E2E1F3E" w14:textId="77777777" w:rsidR="002E5081" w:rsidRDefault="002E5081" w:rsidP="002E5081">
            <w:pPr>
              <w:pStyle w:val="Heading6"/>
            </w:pPr>
            <w:r>
              <w:t>Human Rights Implications</w:t>
            </w:r>
          </w:p>
          <w:p w14:paraId="3A715694" w14:textId="11E4AD44" w:rsidR="002E5081" w:rsidRDefault="00272F72" w:rsidP="002E5081">
            <w:pPr>
              <w:pStyle w:val="ParaPlain"/>
            </w:pPr>
            <w:r>
              <w:t>Australian Auditing Standards are issued by the AUASB in furtherance of the objective of facilitating the Australian economy.  The standards do not diminish or limit any of the applicable human rights or freedoms, and thus do not raise any human rights issues.</w:t>
            </w:r>
          </w:p>
          <w:p w14:paraId="2913496D" w14:textId="77777777" w:rsidR="002E5081" w:rsidRDefault="002E5081" w:rsidP="002E5081">
            <w:pPr>
              <w:pStyle w:val="Heading7"/>
            </w:pPr>
            <w:r>
              <w:t>Conclusion</w:t>
            </w:r>
          </w:p>
          <w:p w14:paraId="63F4B662" w14:textId="77777777" w:rsidR="002E5081" w:rsidRPr="002E5081" w:rsidRDefault="002E5081" w:rsidP="002E5081">
            <w:pPr>
              <w:pStyle w:val="ParaPlain"/>
            </w:pPr>
            <w:r>
              <w:t>This Legislative Instrument is compatible with human rights as it does not raise any human rights issues.</w:t>
            </w:r>
          </w:p>
        </w:tc>
      </w:tr>
    </w:tbl>
    <w:p w14:paraId="7CE3A9F7" w14:textId="77777777" w:rsidR="00496A4A" w:rsidRPr="002F25BB" w:rsidRDefault="00496A4A" w:rsidP="00496A4A"/>
    <w:sectPr w:rsidR="00496A4A" w:rsidRPr="002F25BB" w:rsidSect="00CA06B2">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7FD9" w14:textId="77777777" w:rsidR="009B47A0" w:rsidRDefault="009B47A0">
      <w:r>
        <w:separator/>
      </w:r>
    </w:p>
  </w:endnote>
  <w:endnote w:type="continuationSeparator" w:id="0">
    <w:p w14:paraId="17B2B885" w14:textId="77777777" w:rsidR="009B47A0" w:rsidRDefault="009B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117D" w14:textId="77777777" w:rsidR="00206C3A" w:rsidRDefault="009C54C6" w:rsidP="001562E6">
    <w:pPr>
      <w:pStyle w:val="Footer"/>
      <w:spacing w:before="200"/>
      <w:rPr>
        <w:rStyle w:val="PageNumber"/>
      </w:rPr>
    </w:pPr>
    <w:fldSimple w:instr=" REF DocType \* charformat ">
      <w:r w:rsidR="0052466F" w:rsidRPr="0052466F">
        <w:t>ASA</w:t>
      </w:r>
    </w:fldSimple>
    <w:r w:rsidR="00206C3A">
      <w:t xml:space="preserve"> </w:t>
    </w:r>
    <w:fldSimple w:instr=" REF DocNo \* charformat ">
      <w:r w:rsidR="0052466F" w:rsidRPr="0052466F">
        <w:t>2020-2</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CFC6" w14:textId="77777777" w:rsidR="00206C3A" w:rsidRDefault="009C54C6" w:rsidP="001562E6">
    <w:pPr>
      <w:pStyle w:val="Footer"/>
      <w:spacing w:before="200"/>
      <w:rPr>
        <w:rStyle w:val="PageNumber"/>
      </w:rPr>
    </w:pPr>
    <w:fldSimple w:instr=" REF DocType \* charformat ">
      <w:r w:rsidR="0052466F" w:rsidRPr="0052466F">
        <w:t>ASA</w:t>
      </w:r>
    </w:fldSimple>
    <w:r w:rsidR="00206C3A">
      <w:t xml:space="preserve"> </w:t>
    </w:r>
    <w:fldSimple w:instr=" REF DocNo \* charformat ">
      <w:r w:rsidR="0052466F" w:rsidRPr="0052466F">
        <w:t>2020-2</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DF5FD" w14:textId="77777777" w:rsidR="009B47A0" w:rsidRDefault="009B47A0" w:rsidP="00CA06B2">
      <w:pPr>
        <w:spacing w:before="240"/>
      </w:pPr>
      <w:r>
        <w:separator/>
      </w:r>
    </w:p>
  </w:footnote>
  <w:footnote w:type="continuationSeparator" w:id="0">
    <w:p w14:paraId="38A8AC45" w14:textId="77777777" w:rsidR="009B47A0" w:rsidRDefault="009B47A0"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D01D" w14:textId="5D17850B"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31C32" w14:textId="77777777" w:rsidR="00206C3A" w:rsidRDefault="00206C3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9E2F" w14:textId="2F6B8FA6" w:rsidR="00206C3A" w:rsidRDefault="00206C3A">
    <w:pPr>
      <w:pStyle w:val="Header"/>
      <w:rPr>
        <w:i/>
        <w:iCs/>
      </w:rPr>
    </w:pPr>
    <w:r>
      <w:t>Explanatory Statement</w:t>
    </w:r>
    <w:r w:rsidRPr="00C649F8">
      <w:t xml:space="preserve"> </w:t>
    </w:r>
    <w:fldSimple w:instr=" REF DocType \* charformat ">
      <w:r w:rsidR="0052466F" w:rsidRPr="0052466F">
        <w:t>ASA</w:t>
      </w:r>
    </w:fldSimple>
    <w:r w:rsidRPr="00C649F8">
      <w:t xml:space="preserve"> </w:t>
    </w:r>
    <w:fldSimple w:instr=" REF DocNo \* charformat ">
      <w:r w:rsidR="0052466F" w:rsidRPr="0052466F">
        <w:t>2020-2</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52466F" w:rsidRPr="0052466F">
      <w:rPr>
        <w:i/>
        <w:iCs/>
      </w:rPr>
      <w:t xml:space="preserve">Amendments to Australian Auditing Standards made under Section 336 of the Corporations Act 2001 </w:t>
    </w:r>
    <w:r w:rsidRPr="00C649F8">
      <w:fldChar w:fldCharType="end"/>
    </w:r>
  </w:p>
  <w:p w14:paraId="52574631"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5D3C" w14:textId="6D2EB2D1"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2420F49"/>
    <w:multiLevelType w:val="hybridMultilevel"/>
    <w:tmpl w:val="79121FAE"/>
    <w:lvl w:ilvl="0" w:tplc="5108062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7"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EE8429E"/>
    <w:multiLevelType w:val="hybridMultilevel"/>
    <w:tmpl w:val="79121FAE"/>
    <w:lvl w:ilvl="0" w:tplc="51080626">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48D53F6"/>
    <w:multiLevelType w:val="multilevel"/>
    <w:tmpl w:val="1A8AA198"/>
    <w:numStyleLink w:val="AUASBListBullets"/>
  </w:abstractNum>
  <w:abstractNum w:abstractNumId="18"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9"/>
  </w:num>
  <w:num w:numId="3">
    <w:abstractNumId w:val="14"/>
  </w:num>
  <w:num w:numId="4">
    <w:abstractNumId w:val="0"/>
  </w:num>
  <w:num w:numId="5">
    <w:abstractNumId w:val="10"/>
  </w:num>
  <w:num w:numId="6">
    <w:abstractNumId w:val="9"/>
  </w:num>
  <w:num w:numId="7">
    <w:abstractNumId w:val="7"/>
  </w:num>
  <w:num w:numId="8">
    <w:abstractNumId w:val="13"/>
  </w:num>
  <w:num w:numId="9">
    <w:abstractNumId w:val="23"/>
  </w:num>
  <w:num w:numId="10">
    <w:abstractNumId w:val="11"/>
  </w:num>
  <w:num w:numId="11">
    <w:abstractNumId w:val="1"/>
  </w:num>
  <w:num w:numId="12">
    <w:abstractNumId w:val="22"/>
  </w:num>
  <w:num w:numId="13">
    <w:abstractNumId w:val="2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3"/>
  </w:num>
  <w:num w:numId="23">
    <w:abstractNumId w:val="1"/>
  </w:num>
  <w:num w:numId="24">
    <w:abstractNumId w:val="22"/>
  </w:num>
  <w:num w:numId="25">
    <w:abstractNumId w:val="20"/>
  </w:num>
  <w:num w:numId="26">
    <w:abstractNumId w:val="15"/>
  </w:num>
  <w:num w:numId="27">
    <w:abstractNumId w:val="15"/>
  </w:num>
  <w:num w:numId="28">
    <w:abstractNumId w:val="15"/>
  </w:num>
  <w:num w:numId="29">
    <w:abstractNumId w:val="13"/>
  </w:num>
  <w:num w:numId="30">
    <w:abstractNumId w:val="18"/>
  </w:num>
  <w:num w:numId="31">
    <w:abstractNumId w:val="18"/>
  </w:num>
  <w:num w:numId="32">
    <w:abstractNumId w:val="18"/>
  </w:num>
  <w:num w:numId="33">
    <w:abstractNumId w:val="2"/>
  </w:num>
  <w:num w:numId="34">
    <w:abstractNumId w:val="3"/>
  </w:num>
  <w:num w:numId="35">
    <w:abstractNumId w:val="17"/>
  </w:num>
  <w:num w:numId="36">
    <w:abstractNumId w:val="21"/>
  </w:num>
  <w:num w:numId="37">
    <w:abstractNumId w:val="5"/>
  </w:num>
  <w:num w:numId="38">
    <w:abstractNumId w:val="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S2NLI0NzM3MTI3NzVQ0lEKTi0uzszPAykwNK4FABGU+N4tAAAA"/>
  </w:docVars>
  <w:rsids>
    <w:rsidRoot w:val="0052466F"/>
    <w:rsid w:val="0000664A"/>
    <w:rsid w:val="00010583"/>
    <w:rsid w:val="000120D9"/>
    <w:rsid w:val="00015F83"/>
    <w:rsid w:val="00016B6E"/>
    <w:rsid w:val="00034545"/>
    <w:rsid w:val="00034AFA"/>
    <w:rsid w:val="00041F13"/>
    <w:rsid w:val="00056D7A"/>
    <w:rsid w:val="00061C75"/>
    <w:rsid w:val="0008431E"/>
    <w:rsid w:val="0009477F"/>
    <w:rsid w:val="00097BDA"/>
    <w:rsid w:val="000A2F4F"/>
    <w:rsid w:val="000A50E2"/>
    <w:rsid w:val="000B579F"/>
    <w:rsid w:val="000C516E"/>
    <w:rsid w:val="000D1A44"/>
    <w:rsid w:val="000D243E"/>
    <w:rsid w:val="000D5003"/>
    <w:rsid w:val="000E4498"/>
    <w:rsid w:val="000F04D0"/>
    <w:rsid w:val="000F298A"/>
    <w:rsid w:val="00105B19"/>
    <w:rsid w:val="001133B4"/>
    <w:rsid w:val="00115E2C"/>
    <w:rsid w:val="00120D3E"/>
    <w:rsid w:val="00122786"/>
    <w:rsid w:val="00123AF9"/>
    <w:rsid w:val="0014342E"/>
    <w:rsid w:val="00147800"/>
    <w:rsid w:val="00151047"/>
    <w:rsid w:val="001552C0"/>
    <w:rsid w:val="001562E6"/>
    <w:rsid w:val="0016067A"/>
    <w:rsid w:val="00161003"/>
    <w:rsid w:val="001748F5"/>
    <w:rsid w:val="00184705"/>
    <w:rsid w:val="00193376"/>
    <w:rsid w:val="001A1ECC"/>
    <w:rsid w:val="001A280D"/>
    <w:rsid w:val="001B11D2"/>
    <w:rsid w:val="001B5857"/>
    <w:rsid w:val="001C00FE"/>
    <w:rsid w:val="001C181C"/>
    <w:rsid w:val="001C2689"/>
    <w:rsid w:val="001C671A"/>
    <w:rsid w:val="001C6A39"/>
    <w:rsid w:val="001D6067"/>
    <w:rsid w:val="001D76D7"/>
    <w:rsid w:val="001E0E78"/>
    <w:rsid w:val="001E344F"/>
    <w:rsid w:val="001F15C5"/>
    <w:rsid w:val="001F2A01"/>
    <w:rsid w:val="001F3B14"/>
    <w:rsid w:val="001F5B04"/>
    <w:rsid w:val="00202984"/>
    <w:rsid w:val="00203DF2"/>
    <w:rsid w:val="00206C3A"/>
    <w:rsid w:val="00217120"/>
    <w:rsid w:val="00221539"/>
    <w:rsid w:val="00222D31"/>
    <w:rsid w:val="00225F74"/>
    <w:rsid w:val="00226616"/>
    <w:rsid w:val="00237187"/>
    <w:rsid w:val="002404DC"/>
    <w:rsid w:val="002517A6"/>
    <w:rsid w:val="0025349C"/>
    <w:rsid w:val="00254999"/>
    <w:rsid w:val="00256FBC"/>
    <w:rsid w:val="00262CCA"/>
    <w:rsid w:val="00262DBD"/>
    <w:rsid w:val="00270E3E"/>
    <w:rsid w:val="00271A39"/>
    <w:rsid w:val="00272F72"/>
    <w:rsid w:val="00274FCE"/>
    <w:rsid w:val="00275B2D"/>
    <w:rsid w:val="00277A56"/>
    <w:rsid w:val="00286760"/>
    <w:rsid w:val="00287D3A"/>
    <w:rsid w:val="002B060F"/>
    <w:rsid w:val="002B761A"/>
    <w:rsid w:val="002C22BD"/>
    <w:rsid w:val="002C33E9"/>
    <w:rsid w:val="002C6361"/>
    <w:rsid w:val="002C6FA2"/>
    <w:rsid w:val="002D3424"/>
    <w:rsid w:val="002D4F43"/>
    <w:rsid w:val="002E5081"/>
    <w:rsid w:val="002F2316"/>
    <w:rsid w:val="002F25BB"/>
    <w:rsid w:val="002F4CD0"/>
    <w:rsid w:val="00301C19"/>
    <w:rsid w:val="00306690"/>
    <w:rsid w:val="00313AA3"/>
    <w:rsid w:val="00316D36"/>
    <w:rsid w:val="00317138"/>
    <w:rsid w:val="00323085"/>
    <w:rsid w:val="00324E2F"/>
    <w:rsid w:val="00325A5D"/>
    <w:rsid w:val="00326626"/>
    <w:rsid w:val="00331C6B"/>
    <w:rsid w:val="0033299A"/>
    <w:rsid w:val="00334F5D"/>
    <w:rsid w:val="00336CC4"/>
    <w:rsid w:val="003522A7"/>
    <w:rsid w:val="00360514"/>
    <w:rsid w:val="0036205D"/>
    <w:rsid w:val="003627D4"/>
    <w:rsid w:val="003663DE"/>
    <w:rsid w:val="003666D6"/>
    <w:rsid w:val="003674A3"/>
    <w:rsid w:val="003874B1"/>
    <w:rsid w:val="00397A7A"/>
    <w:rsid w:val="003A03DE"/>
    <w:rsid w:val="003A0F68"/>
    <w:rsid w:val="003A5820"/>
    <w:rsid w:val="003B0290"/>
    <w:rsid w:val="003B30EC"/>
    <w:rsid w:val="003C5DB7"/>
    <w:rsid w:val="003D4FED"/>
    <w:rsid w:val="003D7079"/>
    <w:rsid w:val="003E1BD2"/>
    <w:rsid w:val="003F4A7B"/>
    <w:rsid w:val="00404E72"/>
    <w:rsid w:val="00405F73"/>
    <w:rsid w:val="00411F3C"/>
    <w:rsid w:val="004123DE"/>
    <w:rsid w:val="004230B8"/>
    <w:rsid w:val="004253DF"/>
    <w:rsid w:val="00432483"/>
    <w:rsid w:val="00445DAB"/>
    <w:rsid w:val="00450BB0"/>
    <w:rsid w:val="00453D65"/>
    <w:rsid w:val="00470C0A"/>
    <w:rsid w:val="00482FC8"/>
    <w:rsid w:val="00483D17"/>
    <w:rsid w:val="00492B33"/>
    <w:rsid w:val="00496A4A"/>
    <w:rsid w:val="004A003C"/>
    <w:rsid w:val="004A2C9D"/>
    <w:rsid w:val="004A6352"/>
    <w:rsid w:val="004B0651"/>
    <w:rsid w:val="004B75C8"/>
    <w:rsid w:val="004C5959"/>
    <w:rsid w:val="004C6639"/>
    <w:rsid w:val="004D3084"/>
    <w:rsid w:val="004D3190"/>
    <w:rsid w:val="004D4D03"/>
    <w:rsid w:val="00501DEA"/>
    <w:rsid w:val="00510748"/>
    <w:rsid w:val="005178E8"/>
    <w:rsid w:val="005213D3"/>
    <w:rsid w:val="0052466F"/>
    <w:rsid w:val="0052624B"/>
    <w:rsid w:val="005424B5"/>
    <w:rsid w:val="00546141"/>
    <w:rsid w:val="0056358A"/>
    <w:rsid w:val="00575E6B"/>
    <w:rsid w:val="005A0679"/>
    <w:rsid w:val="005A752C"/>
    <w:rsid w:val="005B6565"/>
    <w:rsid w:val="005C18E7"/>
    <w:rsid w:val="005D3838"/>
    <w:rsid w:val="005D7C5F"/>
    <w:rsid w:val="005F4D15"/>
    <w:rsid w:val="005F5879"/>
    <w:rsid w:val="006014A0"/>
    <w:rsid w:val="00604CBD"/>
    <w:rsid w:val="0061041F"/>
    <w:rsid w:val="00612F73"/>
    <w:rsid w:val="00627868"/>
    <w:rsid w:val="00632E1E"/>
    <w:rsid w:val="006340F9"/>
    <w:rsid w:val="00635B00"/>
    <w:rsid w:val="0063639C"/>
    <w:rsid w:val="00643057"/>
    <w:rsid w:val="00643692"/>
    <w:rsid w:val="00646283"/>
    <w:rsid w:val="006667D5"/>
    <w:rsid w:val="00672397"/>
    <w:rsid w:val="0067668F"/>
    <w:rsid w:val="0068216A"/>
    <w:rsid w:val="006923C1"/>
    <w:rsid w:val="00692F40"/>
    <w:rsid w:val="006A1F8C"/>
    <w:rsid w:val="006B0D12"/>
    <w:rsid w:val="006B13CD"/>
    <w:rsid w:val="006B1B35"/>
    <w:rsid w:val="006D45EA"/>
    <w:rsid w:val="006D6DF7"/>
    <w:rsid w:val="006E419A"/>
    <w:rsid w:val="006E78F9"/>
    <w:rsid w:val="006F3535"/>
    <w:rsid w:val="006F4740"/>
    <w:rsid w:val="00701A41"/>
    <w:rsid w:val="00706C5E"/>
    <w:rsid w:val="007107E3"/>
    <w:rsid w:val="00716465"/>
    <w:rsid w:val="00722F13"/>
    <w:rsid w:val="00731B50"/>
    <w:rsid w:val="0073531A"/>
    <w:rsid w:val="007449B9"/>
    <w:rsid w:val="0074617A"/>
    <w:rsid w:val="007535D6"/>
    <w:rsid w:val="00756E55"/>
    <w:rsid w:val="0077418C"/>
    <w:rsid w:val="00780FBA"/>
    <w:rsid w:val="00780FFD"/>
    <w:rsid w:val="00782097"/>
    <w:rsid w:val="00782360"/>
    <w:rsid w:val="0078766E"/>
    <w:rsid w:val="00793C42"/>
    <w:rsid w:val="007972E7"/>
    <w:rsid w:val="00797AB0"/>
    <w:rsid w:val="007A66E7"/>
    <w:rsid w:val="007A7E2B"/>
    <w:rsid w:val="007B1F8C"/>
    <w:rsid w:val="007B449F"/>
    <w:rsid w:val="007B5ACC"/>
    <w:rsid w:val="007B60DF"/>
    <w:rsid w:val="007C4C65"/>
    <w:rsid w:val="007D404B"/>
    <w:rsid w:val="007D6F47"/>
    <w:rsid w:val="007E08D7"/>
    <w:rsid w:val="007F0D16"/>
    <w:rsid w:val="007F44AD"/>
    <w:rsid w:val="00806A9F"/>
    <w:rsid w:val="00814664"/>
    <w:rsid w:val="0081597C"/>
    <w:rsid w:val="00815BDE"/>
    <w:rsid w:val="008167B4"/>
    <w:rsid w:val="00827BB8"/>
    <w:rsid w:val="00837840"/>
    <w:rsid w:val="00840B1D"/>
    <w:rsid w:val="008546BE"/>
    <w:rsid w:val="008577F9"/>
    <w:rsid w:val="00857A6F"/>
    <w:rsid w:val="00880310"/>
    <w:rsid w:val="008809E8"/>
    <w:rsid w:val="008844E4"/>
    <w:rsid w:val="00886969"/>
    <w:rsid w:val="0089242D"/>
    <w:rsid w:val="008B107D"/>
    <w:rsid w:val="008B153B"/>
    <w:rsid w:val="008B6960"/>
    <w:rsid w:val="008C1F33"/>
    <w:rsid w:val="008C4598"/>
    <w:rsid w:val="008C69D9"/>
    <w:rsid w:val="008D4DB1"/>
    <w:rsid w:val="008D63F9"/>
    <w:rsid w:val="008D7222"/>
    <w:rsid w:val="008E3717"/>
    <w:rsid w:val="008E386B"/>
    <w:rsid w:val="008F1588"/>
    <w:rsid w:val="008F418D"/>
    <w:rsid w:val="00922A36"/>
    <w:rsid w:val="00926344"/>
    <w:rsid w:val="009273B9"/>
    <w:rsid w:val="009310BF"/>
    <w:rsid w:val="0093465B"/>
    <w:rsid w:val="00937B54"/>
    <w:rsid w:val="00960A96"/>
    <w:rsid w:val="00963076"/>
    <w:rsid w:val="0097077C"/>
    <w:rsid w:val="0098673E"/>
    <w:rsid w:val="00995437"/>
    <w:rsid w:val="009A31E6"/>
    <w:rsid w:val="009A6BA9"/>
    <w:rsid w:val="009A7ECB"/>
    <w:rsid w:val="009B47A0"/>
    <w:rsid w:val="009C471A"/>
    <w:rsid w:val="009C54C6"/>
    <w:rsid w:val="009C7ADD"/>
    <w:rsid w:val="009D138F"/>
    <w:rsid w:val="009E0F11"/>
    <w:rsid w:val="009E3431"/>
    <w:rsid w:val="009E35AC"/>
    <w:rsid w:val="009E4EE3"/>
    <w:rsid w:val="009E56DD"/>
    <w:rsid w:val="009F1AC6"/>
    <w:rsid w:val="009F566D"/>
    <w:rsid w:val="009F5C3C"/>
    <w:rsid w:val="009F6A28"/>
    <w:rsid w:val="00A04AC3"/>
    <w:rsid w:val="00A134B2"/>
    <w:rsid w:val="00A13EDD"/>
    <w:rsid w:val="00A22AC3"/>
    <w:rsid w:val="00A25CDF"/>
    <w:rsid w:val="00A27688"/>
    <w:rsid w:val="00A31376"/>
    <w:rsid w:val="00A5147D"/>
    <w:rsid w:val="00A51A2F"/>
    <w:rsid w:val="00A52193"/>
    <w:rsid w:val="00A5483D"/>
    <w:rsid w:val="00A5777C"/>
    <w:rsid w:val="00A614F0"/>
    <w:rsid w:val="00A72794"/>
    <w:rsid w:val="00A8141B"/>
    <w:rsid w:val="00A8621D"/>
    <w:rsid w:val="00AA2D72"/>
    <w:rsid w:val="00AA46D1"/>
    <w:rsid w:val="00AC5567"/>
    <w:rsid w:val="00AF2F98"/>
    <w:rsid w:val="00AF33BB"/>
    <w:rsid w:val="00AF6765"/>
    <w:rsid w:val="00B121F5"/>
    <w:rsid w:val="00B26DAC"/>
    <w:rsid w:val="00B314B2"/>
    <w:rsid w:val="00B37C0F"/>
    <w:rsid w:val="00B42B52"/>
    <w:rsid w:val="00B56BC9"/>
    <w:rsid w:val="00B63399"/>
    <w:rsid w:val="00B74ABB"/>
    <w:rsid w:val="00B82A61"/>
    <w:rsid w:val="00B865D4"/>
    <w:rsid w:val="00B937AB"/>
    <w:rsid w:val="00B96948"/>
    <w:rsid w:val="00BB2DF6"/>
    <w:rsid w:val="00BC2444"/>
    <w:rsid w:val="00BD67FE"/>
    <w:rsid w:val="00BD7327"/>
    <w:rsid w:val="00BE279E"/>
    <w:rsid w:val="00BE42CC"/>
    <w:rsid w:val="00BE65DA"/>
    <w:rsid w:val="00BE6AF0"/>
    <w:rsid w:val="00BF314A"/>
    <w:rsid w:val="00C1588D"/>
    <w:rsid w:val="00C2414E"/>
    <w:rsid w:val="00C25B59"/>
    <w:rsid w:val="00C33919"/>
    <w:rsid w:val="00C36A73"/>
    <w:rsid w:val="00C52CD5"/>
    <w:rsid w:val="00C649F8"/>
    <w:rsid w:val="00C65975"/>
    <w:rsid w:val="00C66262"/>
    <w:rsid w:val="00C94C7D"/>
    <w:rsid w:val="00CA06B2"/>
    <w:rsid w:val="00CA27DF"/>
    <w:rsid w:val="00CB21FE"/>
    <w:rsid w:val="00CC7ED2"/>
    <w:rsid w:val="00CC7EFB"/>
    <w:rsid w:val="00CD2470"/>
    <w:rsid w:val="00CD7D09"/>
    <w:rsid w:val="00CE4E3E"/>
    <w:rsid w:val="00CE600B"/>
    <w:rsid w:val="00CF42BF"/>
    <w:rsid w:val="00D0132B"/>
    <w:rsid w:val="00D0292C"/>
    <w:rsid w:val="00D057D0"/>
    <w:rsid w:val="00D171B0"/>
    <w:rsid w:val="00D20C95"/>
    <w:rsid w:val="00D3147D"/>
    <w:rsid w:val="00D438DF"/>
    <w:rsid w:val="00D45D46"/>
    <w:rsid w:val="00D51EB7"/>
    <w:rsid w:val="00D61FF9"/>
    <w:rsid w:val="00D65FD3"/>
    <w:rsid w:val="00D66EEE"/>
    <w:rsid w:val="00D6750F"/>
    <w:rsid w:val="00D749E7"/>
    <w:rsid w:val="00D90716"/>
    <w:rsid w:val="00D932E7"/>
    <w:rsid w:val="00D95023"/>
    <w:rsid w:val="00DA75CC"/>
    <w:rsid w:val="00DB7FA9"/>
    <w:rsid w:val="00DC0A30"/>
    <w:rsid w:val="00DC2987"/>
    <w:rsid w:val="00DC7DCD"/>
    <w:rsid w:val="00DD26CF"/>
    <w:rsid w:val="00DD6627"/>
    <w:rsid w:val="00DE3FD1"/>
    <w:rsid w:val="00DE6DF6"/>
    <w:rsid w:val="00DF613B"/>
    <w:rsid w:val="00E20EF3"/>
    <w:rsid w:val="00E256D5"/>
    <w:rsid w:val="00E3456D"/>
    <w:rsid w:val="00E45EFC"/>
    <w:rsid w:val="00E50216"/>
    <w:rsid w:val="00E53B4F"/>
    <w:rsid w:val="00E63B99"/>
    <w:rsid w:val="00E71E3D"/>
    <w:rsid w:val="00E723AD"/>
    <w:rsid w:val="00E82218"/>
    <w:rsid w:val="00E844F8"/>
    <w:rsid w:val="00E86003"/>
    <w:rsid w:val="00E861E3"/>
    <w:rsid w:val="00E87FAF"/>
    <w:rsid w:val="00EA4BBE"/>
    <w:rsid w:val="00EA541F"/>
    <w:rsid w:val="00EA5E51"/>
    <w:rsid w:val="00EA6BBD"/>
    <w:rsid w:val="00EB3D52"/>
    <w:rsid w:val="00ED013D"/>
    <w:rsid w:val="00ED0F2A"/>
    <w:rsid w:val="00ED4EE7"/>
    <w:rsid w:val="00ED751F"/>
    <w:rsid w:val="00EE1F8F"/>
    <w:rsid w:val="00EF3BDA"/>
    <w:rsid w:val="00EF4389"/>
    <w:rsid w:val="00EF5357"/>
    <w:rsid w:val="00F05F83"/>
    <w:rsid w:val="00F0700A"/>
    <w:rsid w:val="00F12385"/>
    <w:rsid w:val="00F23B57"/>
    <w:rsid w:val="00F24614"/>
    <w:rsid w:val="00F24DD5"/>
    <w:rsid w:val="00F25436"/>
    <w:rsid w:val="00F44706"/>
    <w:rsid w:val="00F45376"/>
    <w:rsid w:val="00F46978"/>
    <w:rsid w:val="00F46F19"/>
    <w:rsid w:val="00F4784F"/>
    <w:rsid w:val="00F51CED"/>
    <w:rsid w:val="00F64A64"/>
    <w:rsid w:val="00F75D01"/>
    <w:rsid w:val="00F76902"/>
    <w:rsid w:val="00F923D0"/>
    <w:rsid w:val="00FA2A4C"/>
    <w:rsid w:val="00FB492A"/>
    <w:rsid w:val="00FC157A"/>
    <w:rsid w:val="00FD7138"/>
    <w:rsid w:val="00FE05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silver,#eaeaea"/>
    </o:shapedefaults>
    <o:shapelayout v:ext="edit">
      <o:idmap v:ext="edit" data="1"/>
    </o:shapelayout>
  </w:shapeDefaults>
  <w:decimalSymbol w:val="."/>
  <w:listSeparator w:val=","/>
  <w14:docId w14:val="2FF99546"/>
  <w15:docId w15:val="{CC3D1703-F899-4F73-9E54-39C89752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character" w:styleId="UnresolvedMention">
    <w:name w:val="Unresolved Mention"/>
    <w:basedOn w:val="DefaultParagraphFont"/>
    <w:uiPriority w:val="99"/>
    <w:semiHidden/>
    <w:unhideWhenUsed/>
    <w:rsid w:val="00BE279E"/>
    <w:rPr>
      <w:color w:val="605E5C"/>
      <w:shd w:val="clear" w:color="auto" w:fill="E1DFDD"/>
    </w:rPr>
  </w:style>
  <w:style w:type="paragraph" w:styleId="NormalWeb">
    <w:name w:val="Normal (Web)"/>
    <w:basedOn w:val="Normal"/>
    <w:uiPriority w:val="99"/>
    <w:semiHidden/>
    <w:unhideWhenUsed/>
    <w:rsid w:val="007E08D7"/>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esb.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2.xml><?xml version="1.0" encoding="utf-8"?>
<ds:datastoreItem xmlns:ds="http://schemas.openxmlformats.org/officeDocument/2006/customXml" ds:itemID="{DDA55E41-DE89-4AF2-8D14-A8C798E8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2E64B-E12A-4AB7-9BBC-2832AFFDD863}">
  <ds:schemaRefs>
    <ds:schemaRef ds:uri="http://purl.org/dc/dcmitype/"/>
    <ds:schemaRef ds:uri="ae6f9c77-e627-4147-bf52-60fab3ed181d"/>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fd938a03-1592-405a-96cc-6f0762aeabd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FAC4C3-3AA8-467B-815B-158167D6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TotalTime>
  <Pages>6</Pages>
  <Words>1656</Words>
  <Characters>10364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Johanna Foyster</dc:creator>
  <dc:description/>
  <cp:lastModifiedBy>See Wen Ewe</cp:lastModifiedBy>
  <cp:revision>4</cp:revision>
  <cp:lastPrinted>2010-12-16T00:44:00Z</cp:lastPrinted>
  <dcterms:created xsi:type="dcterms:W3CDTF">2020-06-24T23:17:00Z</dcterms:created>
  <dcterms:modified xsi:type="dcterms:W3CDTF">2020-07-07T00:06:00Z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