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E5C5B" w14:textId="26CCF964" w:rsidR="00A264AF" w:rsidRPr="00AB1709" w:rsidRDefault="00A264AF" w:rsidP="00FF240F">
      <w:pPr>
        <w:pStyle w:val="Heading3"/>
        <w:jc w:val="left"/>
        <w:rPr>
          <w:rFonts w:ascii="Arial" w:hAnsi="Arial" w:cs="Arial"/>
          <w:b/>
          <w:u w:val="none"/>
        </w:rPr>
      </w:pPr>
      <w:r w:rsidRPr="00AB1709">
        <w:rPr>
          <w:rFonts w:ascii="Arial" w:hAnsi="Arial" w:cs="Arial"/>
          <w:b/>
          <w:u w:val="none"/>
        </w:rPr>
        <w:t>Explanatory Statement</w:t>
      </w:r>
    </w:p>
    <w:p w14:paraId="365EFC55" w14:textId="22DC6621" w:rsidR="00412141" w:rsidRPr="00AB1709" w:rsidRDefault="00412141" w:rsidP="00FF240F">
      <w:pPr>
        <w:pStyle w:val="Heading3"/>
        <w:spacing w:before="120" w:after="120"/>
        <w:jc w:val="left"/>
        <w:rPr>
          <w:rFonts w:ascii="Arial" w:hAnsi="Arial" w:cs="Arial"/>
          <w:b/>
          <w:u w:val="none"/>
        </w:rPr>
      </w:pPr>
      <w:r w:rsidRPr="00AB1709">
        <w:rPr>
          <w:rFonts w:ascii="Arial" w:hAnsi="Arial" w:cs="Arial"/>
          <w:b/>
          <w:u w:val="none"/>
        </w:rPr>
        <w:t>Acts Interpretation Act 1901</w:t>
      </w:r>
    </w:p>
    <w:p w14:paraId="4CAA2925" w14:textId="5FA0C97F" w:rsidR="00FF240F" w:rsidRPr="00AB1709" w:rsidRDefault="00A264AF" w:rsidP="00FF240F">
      <w:pPr>
        <w:pStyle w:val="Heading3"/>
        <w:spacing w:before="120" w:after="120"/>
        <w:jc w:val="left"/>
        <w:rPr>
          <w:rFonts w:ascii="Arial" w:hAnsi="Arial" w:cs="Arial"/>
          <w:b/>
          <w:u w:val="none"/>
        </w:rPr>
      </w:pPr>
      <w:r w:rsidRPr="00AB1709">
        <w:rPr>
          <w:rFonts w:ascii="Arial" w:hAnsi="Arial" w:cs="Arial"/>
          <w:b/>
          <w:u w:val="none"/>
        </w:rPr>
        <w:t>Civil Aviation Safety Regulations 1998</w:t>
      </w:r>
    </w:p>
    <w:p w14:paraId="219FE213" w14:textId="776501F7" w:rsidR="00FF240F" w:rsidRPr="00AB1709" w:rsidRDefault="00FF240F" w:rsidP="00FF240F">
      <w:pPr>
        <w:pStyle w:val="Heading3"/>
        <w:spacing w:before="120" w:after="120"/>
        <w:jc w:val="left"/>
        <w:rPr>
          <w:rFonts w:ascii="Arial" w:hAnsi="Arial" w:cs="Arial"/>
          <w:b/>
          <w:u w:val="none"/>
        </w:rPr>
      </w:pPr>
      <w:r w:rsidRPr="00AB1709">
        <w:rPr>
          <w:rFonts w:ascii="Arial" w:hAnsi="Arial" w:cs="Arial"/>
          <w:b/>
          <w:u w:val="none"/>
        </w:rPr>
        <w:t>Part 139 (Aerodromes) Manual of Standards</w:t>
      </w:r>
      <w:r w:rsidR="001475BB" w:rsidRPr="00AB1709">
        <w:rPr>
          <w:rFonts w:ascii="Arial" w:hAnsi="Arial" w:cs="Arial"/>
          <w:b/>
          <w:u w:val="none"/>
        </w:rPr>
        <w:t xml:space="preserve"> Amendment Inst</w:t>
      </w:r>
      <w:r w:rsidR="007E6116" w:rsidRPr="00AB1709">
        <w:rPr>
          <w:rFonts w:ascii="Arial" w:hAnsi="Arial" w:cs="Arial"/>
          <w:b/>
          <w:u w:val="none"/>
        </w:rPr>
        <w:t>r</w:t>
      </w:r>
      <w:r w:rsidR="001475BB" w:rsidRPr="00AB1709">
        <w:rPr>
          <w:rFonts w:ascii="Arial" w:hAnsi="Arial" w:cs="Arial"/>
          <w:b/>
          <w:u w:val="none"/>
        </w:rPr>
        <w:t>ument</w:t>
      </w:r>
      <w:r w:rsidRPr="00AB1709">
        <w:rPr>
          <w:rFonts w:ascii="Arial" w:hAnsi="Arial" w:cs="Arial"/>
          <w:b/>
          <w:u w:val="none"/>
        </w:rPr>
        <w:t xml:space="preserve"> 20</w:t>
      </w:r>
      <w:r w:rsidR="001475BB" w:rsidRPr="00AB1709">
        <w:rPr>
          <w:rFonts w:ascii="Arial" w:hAnsi="Arial" w:cs="Arial"/>
          <w:b/>
          <w:u w:val="none"/>
        </w:rPr>
        <w:t>20</w:t>
      </w:r>
      <w:r w:rsidR="00194167" w:rsidRPr="00AB1709">
        <w:rPr>
          <w:rFonts w:ascii="Arial" w:hAnsi="Arial" w:cs="Arial"/>
          <w:b/>
          <w:u w:val="none"/>
        </w:rPr>
        <w:t xml:space="preserve"> (No. 1)</w:t>
      </w:r>
    </w:p>
    <w:p w14:paraId="76D3C4B2" w14:textId="77777777" w:rsidR="006C32DE" w:rsidRPr="00AB1709" w:rsidRDefault="006C32DE" w:rsidP="00D62BEC">
      <w:pPr>
        <w:rPr>
          <w:sz w:val="20"/>
          <w:szCs w:val="20"/>
        </w:rPr>
      </w:pPr>
    </w:p>
    <w:p w14:paraId="4C101523" w14:textId="3B32D2EC" w:rsidR="00FF240F" w:rsidRPr="00AB1709" w:rsidRDefault="00FF240F" w:rsidP="00D62BEC">
      <w:pPr>
        <w:shd w:val="clear" w:color="auto" w:fill="FFFFFF"/>
        <w:rPr>
          <w:b/>
          <w:lang w:eastAsia="en-AU"/>
        </w:rPr>
      </w:pPr>
      <w:r w:rsidRPr="00AB1709">
        <w:rPr>
          <w:b/>
          <w:lang w:eastAsia="en-AU"/>
        </w:rPr>
        <w:t>Purpose</w:t>
      </w:r>
    </w:p>
    <w:p w14:paraId="17DF2608" w14:textId="466DFF38" w:rsidR="009B75A2" w:rsidRPr="00AB1709" w:rsidRDefault="00FF240F" w:rsidP="00FF240F">
      <w:pPr>
        <w:shd w:val="clear" w:color="auto" w:fill="FFFFFF"/>
      </w:pPr>
      <w:r w:rsidRPr="00AB1709">
        <w:rPr>
          <w:lang w:eastAsia="en-AU"/>
        </w:rPr>
        <w:t xml:space="preserve">The </w:t>
      </w:r>
      <w:r w:rsidRPr="00AB1709">
        <w:rPr>
          <w:i/>
        </w:rPr>
        <w:t xml:space="preserve">Part </w:t>
      </w:r>
      <w:r w:rsidRPr="00AB1709">
        <w:rPr>
          <w:i/>
          <w:lang w:eastAsia="en-AU"/>
        </w:rPr>
        <w:t>139</w:t>
      </w:r>
      <w:r w:rsidRPr="00AB1709">
        <w:rPr>
          <w:i/>
        </w:rPr>
        <w:t xml:space="preserve"> (Aerodromes) Manual of Standards</w:t>
      </w:r>
      <w:r w:rsidR="001475BB" w:rsidRPr="00AB1709">
        <w:rPr>
          <w:i/>
        </w:rPr>
        <w:t xml:space="preserve"> Amendment Instrument</w:t>
      </w:r>
      <w:r w:rsidRPr="00AB1709">
        <w:rPr>
          <w:i/>
        </w:rPr>
        <w:t xml:space="preserve"> 20</w:t>
      </w:r>
      <w:r w:rsidR="001475BB" w:rsidRPr="00AB1709">
        <w:rPr>
          <w:i/>
        </w:rPr>
        <w:t>20</w:t>
      </w:r>
      <w:r w:rsidR="00194167" w:rsidRPr="00AB1709">
        <w:rPr>
          <w:i/>
        </w:rPr>
        <w:t xml:space="preserve"> (No. 1)</w:t>
      </w:r>
      <w:r w:rsidR="005C4C76" w:rsidRPr="00AB1709">
        <w:rPr>
          <w:i/>
        </w:rPr>
        <w:t xml:space="preserve"> </w:t>
      </w:r>
      <w:r w:rsidR="005C4C76" w:rsidRPr="00AB1709">
        <w:t xml:space="preserve">(the </w:t>
      </w:r>
      <w:r w:rsidR="00B67F55" w:rsidRPr="00AB1709">
        <w:rPr>
          <w:b/>
          <w:bCs/>
          <w:i/>
          <w:iCs/>
        </w:rPr>
        <w:t xml:space="preserve">new </w:t>
      </w:r>
      <w:r w:rsidR="005C4C76" w:rsidRPr="00AB1709">
        <w:rPr>
          <w:b/>
          <w:i/>
        </w:rPr>
        <w:t>MOS</w:t>
      </w:r>
      <w:r w:rsidR="001475BB" w:rsidRPr="00AB1709">
        <w:rPr>
          <w:b/>
          <w:i/>
        </w:rPr>
        <w:t xml:space="preserve"> amendment</w:t>
      </w:r>
      <w:r w:rsidR="005C4C76" w:rsidRPr="00AB1709">
        <w:t>)</w:t>
      </w:r>
      <w:r w:rsidRPr="00AB1709">
        <w:t xml:space="preserve"> </w:t>
      </w:r>
      <w:r w:rsidR="001475BB" w:rsidRPr="00AB1709">
        <w:t xml:space="preserve">amends the </w:t>
      </w:r>
      <w:r w:rsidR="001475BB" w:rsidRPr="00AB1709">
        <w:rPr>
          <w:i/>
        </w:rPr>
        <w:t xml:space="preserve">Part </w:t>
      </w:r>
      <w:r w:rsidR="001475BB" w:rsidRPr="00AB1709">
        <w:rPr>
          <w:i/>
          <w:lang w:eastAsia="en-AU"/>
        </w:rPr>
        <w:t>139</w:t>
      </w:r>
      <w:r w:rsidR="001475BB" w:rsidRPr="00AB1709">
        <w:rPr>
          <w:i/>
        </w:rPr>
        <w:t xml:space="preserve"> (Aerodromes) Manual of Standards 2019 </w:t>
      </w:r>
      <w:r w:rsidR="001475BB" w:rsidRPr="00AB1709">
        <w:t xml:space="preserve">(the </w:t>
      </w:r>
      <w:r w:rsidR="00B67F55" w:rsidRPr="00AB1709">
        <w:rPr>
          <w:b/>
          <w:bCs/>
          <w:i/>
          <w:iCs/>
        </w:rPr>
        <w:t xml:space="preserve">new </w:t>
      </w:r>
      <w:r w:rsidR="001475BB" w:rsidRPr="00AB1709">
        <w:rPr>
          <w:b/>
          <w:i/>
        </w:rPr>
        <w:t>MOS</w:t>
      </w:r>
      <w:r w:rsidR="001475BB" w:rsidRPr="00AB1709">
        <w:t>)</w:t>
      </w:r>
      <w:r w:rsidR="00265BB9" w:rsidRPr="00AB1709">
        <w:t xml:space="preserve"> to make transitional arrangements</w:t>
      </w:r>
      <w:r w:rsidR="00B67F55" w:rsidRPr="00AB1709">
        <w:t xml:space="preserve"> in anticipation of the commencement of the new MOS on 13 August 2020. This will provide aerodrome operators with more time to implement certain aspects of the new MOS.</w:t>
      </w:r>
    </w:p>
    <w:p w14:paraId="58271E69" w14:textId="7B017BF5" w:rsidR="009B75A2" w:rsidRPr="00CD7684" w:rsidRDefault="009B75A2" w:rsidP="00FF240F">
      <w:pPr>
        <w:shd w:val="clear" w:color="auto" w:fill="FFFFFF"/>
        <w:rPr>
          <w:sz w:val="18"/>
          <w:szCs w:val="18"/>
          <w:lang w:val="en-US" w:eastAsia="en-AU"/>
        </w:rPr>
      </w:pPr>
    </w:p>
    <w:p w14:paraId="352DD674" w14:textId="2007AF71" w:rsidR="006C32DE" w:rsidRPr="00AB1709" w:rsidRDefault="006C32DE" w:rsidP="00D62BEC">
      <w:pPr>
        <w:shd w:val="clear" w:color="auto" w:fill="FFFFFF"/>
        <w:rPr>
          <w:b/>
          <w:lang w:eastAsia="en-AU"/>
        </w:rPr>
      </w:pPr>
      <w:r w:rsidRPr="00AB1709">
        <w:rPr>
          <w:b/>
          <w:lang w:eastAsia="en-AU"/>
        </w:rPr>
        <w:t>Legislation</w:t>
      </w:r>
    </w:p>
    <w:p w14:paraId="3A88E84C" w14:textId="77BEA2A2" w:rsidR="006C32DE" w:rsidRPr="00AB1709" w:rsidRDefault="006C32DE" w:rsidP="00D62BEC">
      <w:pPr>
        <w:shd w:val="clear" w:color="auto" w:fill="FFFFFF"/>
        <w:rPr>
          <w:lang w:eastAsia="en-AU"/>
        </w:rPr>
      </w:pPr>
      <w:r w:rsidRPr="00AB1709">
        <w:rPr>
          <w:lang w:eastAsia="en-AU"/>
        </w:rPr>
        <w:t xml:space="preserve">The </w:t>
      </w:r>
      <w:r w:rsidRPr="00AB1709">
        <w:rPr>
          <w:i/>
          <w:lang w:eastAsia="en-AU"/>
        </w:rPr>
        <w:t>Civil Aviation Act 1988</w:t>
      </w:r>
      <w:r w:rsidRPr="00AB1709">
        <w:rPr>
          <w:lang w:eastAsia="en-AU"/>
        </w:rPr>
        <w:t xml:space="preserve"> (the </w:t>
      </w:r>
      <w:r w:rsidRPr="00AB1709">
        <w:rPr>
          <w:b/>
          <w:bCs/>
          <w:i/>
          <w:iCs/>
          <w:lang w:eastAsia="en-AU"/>
        </w:rPr>
        <w:t>Act</w:t>
      </w:r>
      <w:r w:rsidRPr="00AB1709">
        <w:rPr>
          <w:lang w:eastAsia="en-AU"/>
        </w:rPr>
        <w:t>) establishes the regulatory framework for maintaining, enhancing and promoting the safety of civil aviation, with particular emphasis on preventing aviation accidents and incidents.</w:t>
      </w:r>
    </w:p>
    <w:p w14:paraId="67721C1B" w14:textId="77777777" w:rsidR="00D62BEC" w:rsidRPr="00CD7684" w:rsidRDefault="00D62BEC" w:rsidP="00D62BEC">
      <w:pPr>
        <w:shd w:val="clear" w:color="auto" w:fill="FFFFFF"/>
        <w:rPr>
          <w:sz w:val="18"/>
          <w:szCs w:val="18"/>
          <w:lang w:val="en-US" w:eastAsia="en-AU"/>
        </w:rPr>
      </w:pPr>
    </w:p>
    <w:p w14:paraId="31448261" w14:textId="0B3D36DA" w:rsidR="006C32DE" w:rsidRPr="00AB1709" w:rsidRDefault="006C32DE" w:rsidP="00D62BEC">
      <w:pPr>
        <w:shd w:val="clear" w:color="auto" w:fill="FFFFFF"/>
        <w:rPr>
          <w:lang w:eastAsia="en-AU"/>
        </w:rPr>
      </w:pPr>
      <w:r w:rsidRPr="00AB1709">
        <w:rPr>
          <w:lang w:eastAsia="en-AU"/>
        </w:rPr>
        <w:t>Subsection</w:t>
      </w:r>
      <w:r w:rsidR="00937908">
        <w:rPr>
          <w:lang w:eastAsia="en-AU"/>
        </w:rPr>
        <w:t xml:space="preserve"> </w:t>
      </w:r>
      <w:r w:rsidRPr="00AB1709">
        <w:rPr>
          <w:lang w:eastAsia="en-AU"/>
        </w:rPr>
        <w:t>98</w:t>
      </w:r>
      <w:r w:rsidR="00412141" w:rsidRPr="00AB1709">
        <w:rPr>
          <w:lang w:eastAsia="en-AU"/>
        </w:rPr>
        <w:t> </w:t>
      </w:r>
      <w:r w:rsidRPr="00AB1709">
        <w:rPr>
          <w:lang w:eastAsia="en-AU"/>
        </w:rPr>
        <w:t xml:space="preserve">(1)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AB1709">
        <w:rPr>
          <w:i/>
          <w:iCs/>
          <w:lang w:eastAsia="en-AU"/>
        </w:rPr>
        <w:t>Civil Aviation Regulations 1988</w:t>
      </w:r>
      <w:r w:rsidRPr="00AB1709">
        <w:rPr>
          <w:lang w:eastAsia="en-AU"/>
        </w:rPr>
        <w:t xml:space="preserve"> (</w:t>
      </w:r>
      <w:r w:rsidRPr="00AB1709">
        <w:rPr>
          <w:b/>
          <w:bCs/>
          <w:i/>
          <w:iCs/>
          <w:lang w:eastAsia="en-AU"/>
        </w:rPr>
        <w:t>CAR</w:t>
      </w:r>
      <w:r w:rsidRPr="00AB1709">
        <w:rPr>
          <w:lang w:eastAsia="en-AU"/>
        </w:rPr>
        <w:t xml:space="preserve">) and </w:t>
      </w:r>
      <w:r w:rsidR="00FF240F" w:rsidRPr="00AB1709">
        <w:rPr>
          <w:lang w:eastAsia="en-AU"/>
        </w:rPr>
        <w:t xml:space="preserve">the </w:t>
      </w:r>
      <w:r w:rsidR="00FF240F" w:rsidRPr="00AB1709">
        <w:rPr>
          <w:i/>
          <w:iCs/>
          <w:lang w:eastAsia="en-AU"/>
        </w:rPr>
        <w:t>Civil Aviation Safety Regulations 1998</w:t>
      </w:r>
      <w:r w:rsidR="00FF240F" w:rsidRPr="00AB1709">
        <w:rPr>
          <w:lang w:eastAsia="en-AU"/>
        </w:rPr>
        <w:t xml:space="preserve"> (</w:t>
      </w:r>
      <w:r w:rsidRPr="00AB1709">
        <w:rPr>
          <w:b/>
          <w:i/>
          <w:lang w:eastAsia="en-AU"/>
        </w:rPr>
        <w:t>CASR</w:t>
      </w:r>
      <w:r w:rsidR="00FF240F" w:rsidRPr="00AB1709">
        <w:rPr>
          <w:lang w:eastAsia="en-AU"/>
        </w:rPr>
        <w:t>)</w:t>
      </w:r>
      <w:r w:rsidRPr="00AB1709">
        <w:rPr>
          <w:lang w:eastAsia="en-AU"/>
        </w:rPr>
        <w:t xml:space="preserve"> are made under the Act.</w:t>
      </w:r>
    </w:p>
    <w:p w14:paraId="522569F4" w14:textId="77777777" w:rsidR="00D62BEC" w:rsidRPr="00CD7684" w:rsidRDefault="00D62BEC" w:rsidP="00D62BEC">
      <w:pPr>
        <w:shd w:val="clear" w:color="auto" w:fill="FFFFFF"/>
        <w:rPr>
          <w:sz w:val="18"/>
          <w:szCs w:val="18"/>
          <w:lang w:val="en-US" w:eastAsia="en-AU"/>
        </w:rPr>
      </w:pPr>
    </w:p>
    <w:p w14:paraId="2C4A83C1" w14:textId="7F23FEAF" w:rsidR="006C32DE" w:rsidRDefault="006C32DE" w:rsidP="00412141">
      <w:pPr>
        <w:shd w:val="clear" w:color="auto" w:fill="FFFFFF"/>
        <w:rPr>
          <w:lang w:eastAsia="en-AU"/>
        </w:rPr>
      </w:pPr>
      <w:r w:rsidRPr="00AB1709">
        <w:rPr>
          <w:lang w:eastAsia="en-AU"/>
        </w:rPr>
        <w:t>Under regulation</w:t>
      </w:r>
      <w:r w:rsidR="00CC5331">
        <w:rPr>
          <w:lang w:eastAsia="en-AU"/>
        </w:rPr>
        <w:t xml:space="preserve"> </w:t>
      </w:r>
      <w:r w:rsidRPr="00AB1709">
        <w:rPr>
          <w:lang w:eastAsia="en-AU"/>
        </w:rPr>
        <w:t>139.005 of CASR</w:t>
      </w:r>
      <w:r w:rsidR="001C6D95" w:rsidRPr="00AB1709">
        <w:rPr>
          <w:lang w:eastAsia="en-AU"/>
        </w:rPr>
        <w:t xml:space="preserve"> (originally contained in the </w:t>
      </w:r>
      <w:r w:rsidR="001C6D95" w:rsidRPr="00AB1709">
        <w:rPr>
          <w:i/>
        </w:rPr>
        <w:t>Civil Aviation Safety Amendment (Part 139) Regulations 2019</w:t>
      </w:r>
      <w:r w:rsidR="001F0B9E" w:rsidRPr="00AB1709">
        <w:rPr>
          <w:i/>
        </w:rPr>
        <w:t xml:space="preserve"> </w:t>
      </w:r>
      <w:r w:rsidR="001F0B9E" w:rsidRPr="00AB1709">
        <w:rPr>
          <w:iCs/>
        </w:rPr>
        <w:t xml:space="preserve">(the </w:t>
      </w:r>
      <w:r w:rsidR="00B67F55" w:rsidRPr="00AB1709">
        <w:rPr>
          <w:b/>
          <w:bCs/>
          <w:i/>
        </w:rPr>
        <w:t xml:space="preserve">new </w:t>
      </w:r>
      <w:r w:rsidR="001F0B9E" w:rsidRPr="00AB1709">
        <w:rPr>
          <w:b/>
          <w:bCs/>
          <w:i/>
        </w:rPr>
        <w:t>Part 139 regulations</w:t>
      </w:r>
      <w:r w:rsidR="001F0B9E" w:rsidRPr="00AB1709">
        <w:rPr>
          <w:iCs/>
        </w:rPr>
        <w:t>)</w:t>
      </w:r>
      <w:r w:rsidR="00FC437D" w:rsidRPr="00AB1709">
        <w:rPr>
          <w:iCs/>
        </w:rPr>
        <w:t>,</w:t>
      </w:r>
      <w:r w:rsidR="00FC437D" w:rsidRPr="00AB1709">
        <w:t xml:space="preserve"> made on 21 February 2019 and </w:t>
      </w:r>
      <w:r w:rsidR="00671CC4" w:rsidRPr="00AB1709">
        <w:t xml:space="preserve">to </w:t>
      </w:r>
      <w:r w:rsidR="00FC437D" w:rsidRPr="00AB1709">
        <w:t>commence on 22 August 202</w:t>
      </w:r>
      <w:r w:rsidR="00412141" w:rsidRPr="00AB1709">
        <w:t>0</w:t>
      </w:r>
      <w:r w:rsidR="00365F9B" w:rsidRPr="00AB1709">
        <w:t>)</w:t>
      </w:r>
      <w:r w:rsidR="00412141" w:rsidRPr="00AB1709">
        <w:t>,</w:t>
      </w:r>
      <w:r w:rsidRPr="00AB1709">
        <w:rPr>
          <w:lang w:eastAsia="en-AU"/>
        </w:rPr>
        <w:t xml:space="preserve"> </w:t>
      </w:r>
      <w:r w:rsidR="00412141" w:rsidRPr="00AB1709">
        <w:rPr>
          <w:lang w:eastAsia="en-AU"/>
        </w:rPr>
        <w:t>the Civil Aviation Safety Authority (</w:t>
      </w:r>
      <w:r w:rsidRPr="00AB1709">
        <w:rPr>
          <w:b/>
          <w:bCs/>
          <w:i/>
          <w:iCs/>
          <w:lang w:eastAsia="en-AU"/>
        </w:rPr>
        <w:t>CASA</w:t>
      </w:r>
      <w:r w:rsidR="00412141" w:rsidRPr="00AB1709">
        <w:rPr>
          <w:lang w:eastAsia="en-AU"/>
        </w:rPr>
        <w:t>)</w:t>
      </w:r>
      <w:r w:rsidRPr="00AB1709">
        <w:rPr>
          <w:lang w:eastAsia="en-AU"/>
        </w:rPr>
        <w:t xml:space="preserve"> may issue a Manual of Standards </w:t>
      </w:r>
      <w:r w:rsidR="009D3FCA">
        <w:rPr>
          <w:lang w:eastAsia="en-AU"/>
        </w:rPr>
        <w:t>(</w:t>
      </w:r>
      <w:r w:rsidR="009D3FCA" w:rsidRPr="009D3FCA">
        <w:rPr>
          <w:b/>
          <w:bCs/>
          <w:i/>
          <w:iCs/>
          <w:lang w:eastAsia="en-AU"/>
        </w:rPr>
        <w:t>MOS</w:t>
      </w:r>
      <w:r w:rsidR="009D3FCA">
        <w:rPr>
          <w:lang w:eastAsia="en-AU"/>
        </w:rPr>
        <w:t xml:space="preserve">) </w:t>
      </w:r>
      <w:r w:rsidRPr="00AB1709">
        <w:rPr>
          <w:lang w:eastAsia="en-AU"/>
        </w:rPr>
        <w:t>for Part</w:t>
      </w:r>
      <w:r w:rsidR="00CC5331">
        <w:rPr>
          <w:lang w:eastAsia="en-AU"/>
        </w:rPr>
        <w:t xml:space="preserve"> </w:t>
      </w:r>
      <w:r w:rsidRPr="00AB1709">
        <w:rPr>
          <w:lang w:eastAsia="en-AU"/>
        </w:rPr>
        <w:t xml:space="preserve">139 of CASR that prescribes matters required or permitted by that Part to be prescribed, or necessary or convenient for carrying out or giving effect to </w:t>
      </w:r>
      <w:r w:rsidR="00B67F55" w:rsidRPr="00AB1709">
        <w:rPr>
          <w:lang w:eastAsia="en-AU"/>
        </w:rPr>
        <w:t xml:space="preserve">new </w:t>
      </w:r>
      <w:r w:rsidRPr="00AB1709">
        <w:rPr>
          <w:lang w:eastAsia="en-AU"/>
        </w:rPr>
        <w:t>Part</w:t>
      </w:r>
      <w:r w:rsidR="00CC5331">
        <w:rPr>
          <w:lang w:eastAsia="en-AU"/>
        </w:rPr>
        <w:t xml:space="preserve"> </w:t>
      </w:r>
      <w:r w:rsidRPr="00AB1709">
        <w:rPr>
          <w:lang w:eastAsia="en-AU"/>
        </w:rPr>
        <w:t>139</w:t>
      </w:r>
      <w:r w:rsidR="00DC00B7">
        <w:rPr>
          <w:lang w:eastAsia="en-AU"/>
        </w:rPr>
        <w:t xml:space="preserve"> regulations</w:t>
      </w:r>
      <w:r w:rsidRPr="00AB1709">
        <w:rPr>
          <w:lang w:eastAsia="en-AU"/>
        </w:rPr>
        <w:t xml:space="preserve">. This power is complemented by other provisions, throughout </w:t>
      </w:r>
      <w:r w:rsidR="009A5EED" w:rsidRPr="00AB1709">
        <w:rPr>
          <w:lang w:eastAsia="en-AU"/>
        </w:rPr>
        <w:t xml:space="preserve">new </w:t>
      </w:r>
      <w:r w:rsidRPr="00AB1709">
        <w:rPr>
          <w:lang w:eastAsia="en-AU"/>
        </w:rPr>
        <w:t>Part</w:t>
      </w:r>
      <w:r w:rsidR="00CC5331">
        <w:rPr>
          <w:lang w:eastAsia="en-AU"/>
        </w:rPr>
        <w:t xml:space="preserve"> 1</w:t>
      </w:r>
      <w:r w:rsidRPr="00AB1709">
        <w:rPr>
          <w:lang w:eastAsia="en-AU"/>
        </w:rPr>
        <w:t>39</w:t>
      </w:r>
      <w:r w:rsidR="00DC00B7">
        <w:rPr>
          <w:lang w:eastAsia="en-AU"/>
        </w:rPr>
        <w:t xml:space="preserve"> regulations</w:t>
      </w:r>
      <w:r w:rsidRPr="00AB1709">
        <w:rPr>
          <w:lang w:eastAsia="en-AU"/>
        </w:rPr>
        <w:t>, which empower CASA to prescribe specific matters in the</w:t>
      </w:r>
      <w:r w:rsidR="009A5EED" w:rsidRPr="00AB1709">
        <w:rPr>
          <w:lang w:eastAsia="en-AU"/>
        </w:rPr>
        <w:t xml:space="preserve"> new</w:t>
      </w:r>
      <w:r w:rsidRPr="00AB1709">
        <w:rPr>
          <w:lang w:eastAsia="en-AU"/>
        </w:rPr>
        <w:t xml:space="preserve"> MOS.</w:t>
      </w:r>
    </w:p>
    <w:p w14:paraId="0CD53661" w14:textId="6A93DEE8" w:rsidR="00011042" w:rsidRPr="00CD7684" w:rsidRDefault="00011042" w:rsidP="00412141">
      <w:pPr>
        <w:shd w:val="clear" w:color="auto" w:fill="FFFFFF"/>
        <w:rPr>
          <w:sz w:val="18"/>
          <w:szCs w:val="18"/>
          <w:lang w:val="en-US" w:eastAsia="en-AU"/>
        </w:rPr>
      </w:pPr>
    </w:p>
    <w:p w14:paraId="0D548B70" w14:textId="77777777" w:rsidR="00011042" w:rsidRPr="00F151E0" w:rsidRDefault="00011042" w:rsidP="00011042">
      <w:pPr>
        <w:pStyle w:val="LDBodytext"/>
        <w:rPr>
          <w:b/>
          <w:bCs/>
        </w:rPr>
      </w:pPr>
      <w:r w:rsidRPr="00C21C5B">
        <w:rPr>
          <w:b/>
          <w:bCs/>
        </w:rPr>
        <w:t xml:space="preserve">Legislation — </w:t>
      </w:r>
      <w:r w:rsidRPr="00C21C5B">
        <w:rPr>
          <w:b/>
          <w:bCs/>
          <w:i/>
          <w:iCs/>
        </w:rPr>
        <w:t>Acts Interpretation Act 1901</w:t>
      </w:r>
    </w:p>
    <w:p w14:paraId="7F760487" w14:textId="767B6DD1" w:rsidR="00011042" w:rsidRDefault="00011042" w:rsidP="00011042">
      <w:pPr>
        <w:pStyle w:val="LDBodytext"/>
      </w:pPr>
      <w:r w:rsidRPr="00634C46">
        <w:t>Under subsection 33 (3) of the</w:t>
      </w:r>
      <w:r>
        <w:t xml:space="preserve"> </w:t>
      </w:r>
      <w:r w:rsidRPr="00AB1709">
        <w:rPr>
          <w:i/>
          <w:iCs/>
          <w:lang w:eastAsia="en-AU"/>
        </w:rPr>
        <w:t>Acts Interpretation Act 1901</w:t>
      </w:r>
      <w:r w:rsidRPr="00AB1709">
        <w:rPr>
          <w:lang w:eastAsia="en-AU"/>
        </w:rPr>
        <w:t xml:space="preserve"> (the </w:t>
      </w:r>
      <w:r w:rsidRPr="00AB1709">
        <w:rPr>
          <w:b/>
          <w:i/>
          <w:lang w:eastAsia="en-AU"/>
        </w:rPr>
        <w:t>AIA</w:t>
      </w:r>
      <w:r w:rsidRPr="00AB1709">
        <w:rPr>
          <w:lang w:eastAsia="en-AU"/>
        </w:rPr>
        <w:t>)</w:t>
      </w:r>
      <w:r>
        <w:rPr>
          <w:lang w:eastAsia="en-AU"/>
        </w:rPr>
        <w:t>,</w:t>
      </w:r>
      <w:r w:rsidRPr="00634C46">
        <w:t xml:space="preserve"> where an Act confers a power to make, grant or issue any instrument of a legislative or administrative character (including rules, regulations or by-laws)</w:t>
      </w:r>
      <w:r>
        <w:t>,</w:t>
      </w:r>
      <w:r w:rsidRPr="00634C46">
        <w:t xml:space="preserve"> the power shall be construed as including a power exercisable in the like manner and subject to the like conditions (if any) to repeal, rescind, revoke, amend, or vary any such instrument.</w:t>
      </w:r>
    </w:p>
    <w:p w14:paraId="79A84F20" w14:textId="48F06F3E" w:rsidR="001F0B9E" w:rsidRPr="00CD7684" w:rsidRDefault="001F0B9E" w:rsidP="00412141">
      <w:pPr>
        <w:shd w:val="clear" w:color="auto" w:fill="FFFFFF"/>
        <w:rPr>
          <w:sz w:val="18"/>
          <w:szCs w:val="18"/>
          <w:lang w:val="en-US" w:eastAsia="en-AU"/>
        </w:rPr>
      </w:pPr>
    </w:p>
    <w:p w14:paraId="53437BF0" w14:textId="263C3A34" w:rsidR="001F0B9E" w:rsidRDefault="001F0B9E" w:rsidP="001F0B9E">
      <w:pPr>
        <w:shd w:val="clear" w:color="auto" w:fill="FFFFFF"/>
        <w:rPr>
          <w:lang w:eastAsia="en-AU"/>
        </w:rPr>
      </w:pPr>
      <w:r w:rsidRPr="00AB1709">
        <w:t>S</w:t>
      </w:r>
      <w:r w:rsidRPr="00AB1709">
        <w:rPr>
          <w:lang w:eastAsia="en-AU"/>
        </w:rPr>
        <w:t>ection</w:t>
      </w:r>
      <w:r w:rsidR="00C21C5B">
        <w:rPr>
          <w:lang w:eastAsia="en-AU"/>
        </w:rPr>
        <w:t xml:space="preserve"> </w:t>
      </w:r>
      <w:r w:rsidRPr="00AB1709">
        <w:rPr>
          <w:lang w:eastAsia="en-AU"/>
        </w:rPr>
        <w:t xml:space="preserve">4 of the </w:t>
      </w:r>
      <w:r w:rsidR="00011042">
        <w:rPr>
          <w:lang w:eastAsia="en-AU"/>
        </w:rPr>
        <w:t>AIA</w:t>
      </w:r>
      <w:r w:rsidRPr="00AB1709">
        <w:rPr>
          <w:lang w:eastAsia="en-AU"/>
        </w:rPr>
        <w:t xml:space="preserve"> provides, among other things, that if an Act (including a regulation) is enacted and at a time after its enactment (the </w:t>
      </w:r>
      <w:r w:rsidRPr="00AB1709">
        <w:rPr>
          <w:b/>
          <w:bCs/>
          <w:i/>
          <w:iCs/>
          <w:lang w:eastAsia="en-AU"/>
        </w:rPr>
        <w:t>start time</w:t>
      </w:r>
      <w:r w:rsidRPr="00AB1709">
        <w:rPr>
          <w:lang w:eastAsia="en-AU"/>
        </w:rPr>
        <w:t>) the Act will confer power to make an instrument, that power may be exercised before the start time as if the relevant commencement had occurred. However, in general terms, the exercise of this power does not confer a power or right to impose an obligation on a person before the relevant commencement. Using section</w:t>
      </w:r>
      <w:r w:rsidR="00C21C5B">
        <w:rPr>
          <w:lang w:eastAsia="en-AU"/>
        </w:rPr>
        <w:t xml:space="preserve"> </w:t>
      </w:r>
      <w:r w:rsidRPr="00AB1709">
        <w:rPr>
          <w:lang w:eastAsia="en-AU"/>
        </w:rPr>
        <w:t xml:space="preserve">4 of the AIA, the </w:t>
      </w:r>
      <w:r w:rsidR="009A5EED" w:rsidRPr="00AB1709">
        <w:rPr>
          <w:lang w:eastAsia="en-AU"/>
        </w:rPr>
        <w:t xml:space="preserve">new </w:t>
      </w:r>
      <w:r w:rsidRPr="00AB1709">
        <w:rPr>
          <w:lang w:eastAsia="en-AU"/>
        </w:rPr>
        <w:t xml:space="preserve">MOS was made under </w:t>
      </w:r>
      <w:r w:rsidR="009A5EED" w:rsidRPr="00AB1709">
        <w:rPr>
          <w:lang w:eastAsia="en-AU"/>
        </w:rPr>
        <w:t xml:space="preserve">new </w:t>
      </w:r>
      <w:r w:rsidRPr="00AB1709">
        <w:rPr>
          <w:lang w:eastAsia="en-AU"/>
        </w:rPr>
        <w:t>regulation</w:t>
      </w:r>
      <w:r w:rsidR="00C21C5B">
        <w:rPr>
          <w:lang w:eastAsia="en-AU"/>
        </w:rPr>
        <w:t xml:space="preserve"> </w:t>
      </w:r>
      <w:r w:rsidRPr="00AB1709">
        <w:rPr>
          <w:lang w:eastAsia="en-AU"/>
        </w:rPr>
        <w:t xml:space="preserve">139.005 of CASR, a regulation that originally was not to commence until </w:t>
      </w:r>
      <w:r w:rsidRPr="00AB1709">
        <w:t>22 August 2020</w:t>
      </w:r>
      <w:r w:rsidRPr="00AB1709">
        <w:rPr>
          <w:lang w:eastAsia="en-AU"/>
        </w:rPr>
        <w:t>.</w:t>
      </w:r>
    </w:p>
    <w:p w14:paraId="03AE29AA" w14:textId="29B17DCB" w:rsidR="00011042" w:rsidRPr="00CD7684" w:rsidRDefault="00011042" w:rsidP="001F0B9E">
      <w:pPr>
        <w:shd w:val="clear" w:color="auto" w:fill="FFFFFF"/>
        <w:rPr>
          <w:sz w:val="18"/>
          <w:szCs w:val="18"/>
          <w:lang w:val="en-US" w:eastAsia="en-AU"/>
        </w:rPr>
      </w:pPr>
    </w:p>
    <w:p w14:paraId="56600C6C" w14:textId="77777777" w:rsidR="001F0B9E" w:rsidRPr="00AB1709" w:rsidRDefault="001F0B9E" w:rsidP="001F0B9E">
      <w:pPr>
        <w:shd w:val="clear" w:color="auto" w:fill="FFFFFF"/>
        <w:rPr>
          <w:b/>
          <w:bCs/>
        </w:rPr>
      </w:pPr>
      <w:r w:rsidRPr="00AB1709">
        <w:rPr>
          <w:b/>
          <w:bCs/>
        </w:rPr>
        <w:t>Background</w:t>
      </w:r>
    </w:p>
    <w:p w14:paraId="4AEA8A6C" w14:textId="3B59DD4E" w:rsidR="001F0B9E" w:rsidRPr="00AB1709" w:rsidRDefault="003E20C8" w:rsidP="001F0B9E">
      <w:pPr>
        <w:shd w:val="clear" w:color="auto" w:fill="FFFFFF"/>
      </w:pPr>
      <w:r w:rsidRPr="00AB1709">
        <w:t xml:space="preserve">The </w:t>
      </w:r>
      <w:r w:rsidR="009A5EED" w:rsidRPr="00AB1709">
        <w:t xml:space="preserve">new </w:t>
      </w:r>
      <w:r w:rsidRPr="00AB1709">
        <w:t xml:space="preserve">MOS </w:t>
      </w:r>
      <w:r w:rsidR="001F0B9E" w:rsidRPr="00AB1709">
        <w:t xml:space="preserve">sets out the standards for the construction, maintenance and operation of certified aerodromes, and the standards for radiocommunications facilities at all aerodromes. As a result of amendments made to the </w:t>
      </w:r>
      <w:r w:rsidR="009A5EED" w:rsidRPr="00AB1709">
        <w:t xml:space="preserve">new </w:t>
      </w:r>
      <w:r w:rsidR="001F0B9E" w:rsidRPr="00AB1709">
        <w:t>Part 139 regulations</w:t>
      </w:r>
      <w:r w:rsidR="001F0B9E" w:rsidRPr="00AB1709">
        <w:rPr>
          <w:i/>
          <w:iCs/>
        </w:rPr>
        <w:t xml:space="preserve"> </w:t>
      </w:r>
      <w:r w:rsidR="001F0B9E" w:rsidRPr="00AB1709">
        <w:t>by the</w:t>
      </w:r>
      <w:r w:rsidR="001F0B9E" w:rsidRPr="00AB1709">
        <w:rPr>
          <w:i/>
          <w:iCs/>
        </w:rPr>
        <w:t xml:space="preserve"> Civil Aviation Legislation Amendment (Part 139) Aerodromes — Transitional Provisions and Consequential Amendments) Regulations</w:t>
      </w:r>
      <w:r w:rsidR="00C21C5B">
        <w:rPr>
          <w:i/>
          <w:iCs/>
        </w:rPr>
        <w:t> 2</w:t>
      </w:r>
      <w:r w:rsidR="001F0B9E" w:rsidRPr="00AB1709">
        <w:rPr>
          <w:i/>
          <w:iCs/>
        </w:rPr>
        <w:t>020</w:t>
      </w:r>
      <w:r w:rsidR="001F0B9E" w:rsidRPr="00A13ABC">
        <w:t xml:space="preserve"> (</w:t>
      </w:r>
      <w:r w:rsidR="001F0B9E" w:rsidRPr="00AB1709">
        <w:t xml:space="preserve">the </w:t>
      </w:r>
      <w:r w:rsidR="009A5EED" w:rsidRPr="00AB1709">
        <w:rPr>
          <w:b/>
          <w:bCs/>
          <w:i/>
          <w:iCs/>
        </w:rPr>
        <w:t>new</w:t>
      </w:r>
      <w:r w:rsidR="009A5EED" w:rsidRPr="00AB1709">
        <w:rPr>
          <w:i/>
          <w:iCs/>
        </w:rPr>
        <w:t xml:space="preserve"> </w:t>
      </w:r>
      <w:r w:rsidR="001F0B9E" w:rsidRPr="00AB1709">
        <w:rPr>
          <w:b/>
          <w:bCs/>
          <w:i/>
          <w:iCs/>
        </w:rPr>
        <w:t>Part 139 amendment regulations</w:t>
      </w:r>
      <w:r w:rsidR="001F0B9E" w:rsidRPr="00C21C5B">
        <w:t>)</w:t>
      </w:r>
      <w:r w:rsidR="001F0B9E" w:rsidRPr="00AB1709">
        <w:rPr>
          <w:i/>
          <w:iCs/>
        </w:rPr>
        <w:t xml:space="preserve">, </w:t>
      </w:r>
      <w:r w:rsidR="001F0B9E" w:rsidRPr="00AB1709">
        <w:t xml:space="preserve">the </w:t>
      </w:r>
      <w:r w:rsidR="009A5EED" w:rsidRPr="00AB1709">
        <w:t xml:space="preserve">new </w:t>
      </w:r>
      <w:r w:rsidR="001F0B9E" w:rsidRPr="00AB1709">
        <w:t xml:space="preserve">Part 139 regulations commence on 13 August 2020, as does the </w:t>
      </w:r>
      <w:r w:rsidR="009A5EED" w:rsidRPr="00AB1709">
        <w:t xml:space="preserve">new </w:t>
      </w:r>
      <w:r w:rsidR="001F0B9E" w:rsidRPr="00AB1709">
        <w:t>MOS.</w:t>
      </w:r>
      <w:r w:rsidRPr="00AB1709">
        <w:t xml:space="preserve"> The </w:t>
      </w:r>
      <w:r w:rsidR="009A5EED" w:rsidRPr="00AB1709">
        <w:t xml:space="preserve">new </w:t>
      </w:r>
      <w:r w:rsidRPr="00AB1709">
        <w:t xml:space="preserve">MOS replaces the </w:t>
      </w:r>
      <w:r w:rsidR="00C45CCB" w:rsidRPr="00BC38A1">
        <w:t xml:space="preserve">Manual of </w:t>
      </w:r>
      <w:r w:rsidR="00C45CCB" w:rsidRPr="00BC38A1">
        <w:lastRenderedPageBreak/>
        <w:t>Standards (MOS)</w:t>
      </w:r>
      <w:r w:rsidR="00940384">
        <w:t> </w:t>
      </w:r>
      <w:r w:rsidR="00C45CCB" w:rsidRPr="00BC38A1">
        <w:t>– Part</w:t>
      </w:r>
      <w:r w:rsidR="00C45CCB">
        <w:t xml:space="preserve"> </w:t>
      </w:r>
      <w:r w:rsidR="00C45CCB" w:rsidRPr="00BC38A1">
        <w:t>139 Aerodromes</w:t>
      </w:r>
      <w:r w:rsidR="00C45CCB">
        <w:t xml:space="preserve"> </w:t>
      </w:r>
      <w:r w:rsidRPr="00AB1709">
        <w:t xml:space="preserve">(the </w:t>
      </w:r>
      <w:r w:rsidRPr="00AB1709">
        <w:rPr>
          <w:b/>
          <w:bCs/>
          <w:i/>
          <w:iCs/>
        </w:rPr>
        <w:t>old MOS</w:t>
      </w:r>
      <w:r w:rsidRPr="00AB1709">
        <w:t>) which is consequentially repealed on 13</w:t>
      </w:r>
      <w:r w:rsidR="00C45CCB">
        <w:t> </w:t>
      </w:r>
      <w:r w:rsidRPr="00AB1709">
        <w:t xml:space="preserve">August 2020 by virtue of the repeal of its original empowering provision by the </w:t>
      </w:r>
      <w:r w:rsidR="009A5EED" w:rsidRPr="00AB1709">
        <w:t xml:space="preserve">new </w:t>
      </w:r>
      <w:r w:rsidRPr="00AB1709">
        <w:t>Part 139 regulations.</w:t>
      </w:r>
      <w:r w:rsidR="0094127E" w:rsidRPr="00AB1709">
        <w:t xml:space="preserve"> (That original empowering provision was in regulation 139.015</w:t>
      </w:r>
      <w:r w:rsidR="00CF111F" w:rsidRPr="00AB1709">
        <w:t xml:space="preserve"> of the previous Part</w:t>
      </w:r>
      <w:r w:rsidR="00C45CCB">
        <w:t> </w:t>
      </w:r>
      <w:r w:rsidR="00CF111F" w:rsidRPr="00AB1709">
        <w:t xml:space="preserve">139 of CASR (the </w:t>
      </w:r>
      <w:r w:rsidR="00CF111F" w:rsidRPr="00AB1709">
        <w:rPr>
          <w:b/>
          <w:bCs/>
          <w:i/>
          <w:iCs/>
        </w:rPr>
        <w:t xml:space="preserve">old </w:t>
      </w:r>
      <w:r w:rsidR="009A5EED" w:rsidRPr="00AB1709">
        <w:rPr>
          <w:b/>
          <w:bCs/>
          <w:i/>
          <w:iCs/>
        </w:rPr>
        <w:t xml:space="preserve">Part 139 </w:t>
      </w:r>
      <w:r w:rsidR="00CF111F" w:rsidRPr="00AB1709">
        <w:rPr>
          <w:b/>
          <w:bCs/>
          <w:i/>
          <w:iCs/>
        </w:rPr>
        <w:t>regulations</w:t>
      </w:r>
      <w:r w:rsidR="00CF111F" w:rsidRPr="00AB1709">
        <w:t>).</w:t>
      </w:r>
    </w:p>
    <w:p w14:paraId="37362454" w14:textId="77777777" w:rsidR="001F0B9E" w:rsidRPr="00CD7684" w:rsidRDefault="001F0B9E" w:rsidP="001F0B9E">
      <w:pPr>
        <w:shd w:val="clear" w:color="auto" w:fill="FFFFFF"/>
        <w:rPr>
          <w:sz w:val="18"/>
          <w:szCs w:val="18"/>
          <w:lang w:val="en-US" w:eastAsia="en-AU"/>
        </w:rPr>
      </w:pPr>
    </w:p>
    <w:p w14:paraId="69D769EF" w14:textId="6CF93EA3" w:rsidR="00752D2D" w:rsidRPr="00AB1709" w:rsidRDefault="001F0B9E" w:rsidP="001F0B9E">
      <w:pPr>
        <w:shd w:val="clear" w:color="auto" w:fill="FFFFFF"/>
      </w:pPr>
      <w:r w:rsidRPr="00AB1709">
        <w:t>For the purposes of this commencement, transitional provisions are required to delay</w:t>
      </w:r>
      <w:r w:rsidR="00372BD1" w:rsidRPr="00AB1709">
        <w:t xml:space="preserve"> or modify</w:t>
      </w:r>
      <w:r w:rsidRPr="00AB1709">
        <w:t xml:space="preserve"> the application of a small number of provisions in order to allow more time for implementation by aerodrome operators</w:t>
      </w:r>
      <w:r w:rsidR="003C224C">
        <w:t>, in the main</w:t>
      </w:r>
      <w:r w:rsidR="00C45CCB">
        <w:t>,</w:t>
      </w:r>
      <w:r w:rsidR="003C224C">
        <w:t xml:space="preserve"> operators who, immediately before 13 August 2020</w:t>
      </w:r>
      <w:r w:rsidR="00C45CCB">
        <w:t>,</w:t>
      </w:r>
      <w:r w:rsidR="003C224C">
        <w:t xml:space="preserve"> operated registered aerodromes</w:t>
      </w:r>
      <w:r w:rsidRPr="00AB1709">
        <w:t xml:space="preserve">. </w:t>
      </w:r>
      <w:r w:rsidR="003C224C">
        <w:t>T</w:t>
      </w:r>
      <w:r w:rsidR="00265B1B" w:rsidRPr="00AB1709">
        <w:t xml:space="preserve">he purpose of the </w:t>
      </w:r>
      <w:r w:rsidR="009A5EED" w:rsidRPr="00AB1709">
        <w:t xml:space="preserve">new </w:t>
      </w:r>
      <w:r w:rsidR="00265B1B" w:rsidRPr="00AB1709">
        <w:t>MOS amendment</w:t>
      </w:r>
      <w:r w:rsidR="003C224C">
        <w:t xml:space="preserve"> is to create the requisite transitional arrangements</w:t>
      </w:r>
      <w:r w:rsidR="005E6472">
        <w:t xml:space="preserve"> for this</w:t>
      </w:r>
      <w:r w:rsidR="003C224C">
        <w:t>.</w:t>
      </w:r>
      <w:r w:rsidR="00265B1B" w:rsidRPr="00AB1709">
        <w:t xml:space="preserve"> </w:t>
      </w:r>
      <w:r w:rsidRPr="00AB1709">
        <w:t>The relevant matters are the standards applying to</w:t>
      </w:r>
      <w:r w:rsidR="005E6472">
        <w:t xml:space="preserve"> the following:</w:t>
      </w:r>
      <w:r w:rsidRPr="00AB1709">
        <w:t xml:space="preserve"> </w:t>
      </w:r>
      <w:r w:rsidR="003C224C">
        <w:t xml:space="preserve">technical </w:t>
      </w:r>
      <w:r w:rsidRPr="00AB1709">
        <w:t xml:space="preserve">inspection programs, </w:t>
      </w:r>
      <w:r w:rsidR="003C224C">
        <w:t xml:space="preserve">aerodrome manual </w:t>
      </w:r>
      <w:r w:rsidRPr="00AB1709">
        <w:t>validation</w:t>
      </w:r>
      <w:r w:rsidR="003C224C">
        <w:t>s and</w:t>
      </w:r>
      <w:r w:rsidRPr="00AB1709">
        <w:t xml:space="preserve"> reports, </w:t>
      </w:r>
      <w:r w:rsidR="003C224C">
        <w:t xml:space="preserve">wildlife hazard management plans, aerodrome emergency plans, safety management systems </w:t>
      </w:r>
      <w:r w:rsidR="005E6472">
        <w:t>(</w:t>
      </w:r>
      <w:r w:rsidR="003C224C">
        <w:t>for both former certified aerodromes and registered aerodromes), and risk</w:t>
      </w:r>
      <w:r w:rsidRPr="00AB1709">
        <w:t xml:space="preserve"> management plans.</w:t>
      </w:r>
    </w:p>
    <w:p w14:paraId="51A82B79" w14:textId="77777777" w:rsidR="001F0B9E" w:rsidRPr="00CD7684" w:rsidRDefault="001F0B9E" w:rsidP="001F0B9E">
      <w:pPr>
        <w:shd w:val="clear" w:color="auto" w:fill="FFFFFF"/>
        <w:rPr>
          <w:sz w:val="18"/>
          <w:szCs w:val="18"/>
          <w:lang w:val="en-US" w:eastAsia="en-AU"/>
        </w:rPr>
      </w:pPr>
    </w:p>
    <w:p w14:paraId="68DBF141" w14:textId="0D94692D" w:rsidR="001F0B9E" w:rsidRPr="00AB1709" w:rsidRDefault="001F0B9E" w:rsidP="001F0B9E">
      <w:pPr>
        <w:shd w:val="clear" w:color="auto" w:fill="FFFFFF"/>
      </w:pPr>
      <w:r w:rsidRPr="00AB1709">
        <w:t xml:space="preserve">The </w:t>
      </w:r>
      <w:r w:rsidR="009A5EED" w:rsidRPr="00AB1709">
        <w:t xml:space="preserve">new </w:t>
      </w:r>
      <w:r w:rsidRPr="00AB1709">
        <w:t xml:space="preserve">MOS amendment also provides for grandfathering of </w:t>
      </w:r>
      <w:r w:rsidR="0026468D">
        <w:t xml:space="preserve">new </w:t>
      </w:r>
      <w:r w:rsidRPr="00AB1709">
        <w:t xml:space="preserve">aerodrome infrastructure </w:t>
      </w:r>
      <w:r w:rsidR="0026468D">
        <w:t xml:space="preserve">construction and </w:t>
      </w:r>
      <w:r w:rsidRPr="00AB1709">
        <w:t>development that had either commenced or reached a prescribed stage of planning</w:t>
      </w:r>
      <w:r w:rsidR="000A6DB6">
        <w:t xml:space="preserve"> or funding</w:t>
      </w:r>
      <w:r w:rsidRPr="00AB1709">
        <w:t xml:space="preserve"> maturity</w:t>
      </w:r>
      <w:r w:rsidR="00372BD1" w:rsidRPr="00AB1709">
        <w:t>.</w:t>
      </w:r>
      <w:r w:rsidR="003E20C8" w:rsidRPr="00AB1709">
        <w:t xml:space="preserve"> </w:t>
      </w:r>
      <w:r w:rsidR="00DC5162">
        <w:t>Under the transitional provisions, t</w:t>
      </w:r>
      <w:r w:rsidR="003E20C8" w:rsidRPr="00AB1709">
        <w:t xml:space="preserve">hese </w:t>
      </w:r>
      <w:r w:rsidR="0012126D" w:rsidRPr="00AB1709">
        <w:t xml:space="preserve">aerodrome facility </w:t>
      </w:r>
      <w:r w:rsidR="003E20C8" w:rsidRPr="00AB1709">
        <w:t>developments may continue to adhere to the</w:t>
      </w:r>
      <w:r w:rsidR="0012126D" w:rsidRPr="00AB1709">
        <w:t xml:space="preserve"> </w:t>
      </w:r>
      <w:r w:rsidR="003E20C8" w:rsidRPr="00AB1709">
        <w:t>relevant standards in the old MOS</w:t>
      </w:r>
      <w:r w:rsidR="0012126D" w:rsidRPr="00AB1709">
        <w:t xml:space="preserve"> for aerodrome facilities</w:t>
      </w:r>
      <w:r w:rsidR="00DC5162">
        <w:t>,</w:t>
      </w:r>
      <w:r w:rsidR="0012126D" w:rsidRPr="00AB1709">
        <w:t xml:space="preserve"> </w:t>
      </w:r>
      <w:r w:rsidR="0026468D">
        <w:t xml:space="preserve">for construction of the facility, and </w:t>
      </w:r>
      <w:r w:rsidR="0012126D" w:rsidRPr="00AB1709">
        <w:t>from the completion of construction of the facility until the facility is replaced or upgraded.</w:t>
      </w:r>
      <w:r w:rsidR="0026468D">
        <w:t xml:space="preserve"> Processes</w:t>
      </w:r>
      <w:r w:rsidR="0026468D" w:rsidRPr="00AB1709">
        <w:t xml:space="preserve"> and systems are not aerodrome facilities and, subject to any transitional provisions, the standards for these in the new MOS apply to the operators of all new aerodrome facilities</w:t>
      </w:r>
      <w:r w:rsidR="0026468D">
        <w:t xml:space="preserve"> from 13 August 2020.</w:t>
      </w:r>
    </w:p>
    <w:p w14:paraId="575C43C3" w14:textId="77777777" w:rsidR="0012126D" w:rsidRPr="00CD7684" w:rsidRDefault="0012126D" w:rsidP="001F0B9E">
      <w:pPr>
        <w:shd w:val="clear" w:color="auto" w:fill="FFFFFF"/>
        <w:rPr>
          <w:sz w:val="18"/>
          <w:szCs w:val="18"/>
          <w:lang w:val="en-US" w:eastAsia="en-AU"/>
        </w:rPr>
      </w:pPr>
    </w:p>
    <w:p w14:paraId="75B03528" w14:textId="4EBC591D" w:rsidR="001F0B9E" w:rsidRPr="00AB1709" w:rsidRDefault="001F0B9E" w:rsidP="001F0B9E">
      <w:pPr>
        <w:shd w:val="clear" w:color="auto" w:fill="FFFFFF"/>
        <w:rPr>
          <w:lang w:eastAsia="en-AU"/>
        </w:rPr>
      </w:pPr>
      <w:r w:rsidRPr="00AB1709">
        <w:t xml:space="preserve">The </w:t>
      </w:r>
      <w:r w:rsidR="009A5EED" w:rsidRPr="00AB1709">
        <w:t xml:space="preserve">new </w:t>
      </w:r>
      <w:r w:rsidRPr="00AB1709">
        <w:t>MOS amendment</w:t>
      </w:r>
      <w:r w:rsidR="009A5EED" w:rsidRPr="00AB1709">
        <w:t xml:space="preserve"> also</w:t>
      </w:r>
      <w:r w:rsidRPr="00AB1709">
        <w:t xml:space="preserve"> clarifies the operation of a provision of the</w:t>
      </w:r>
      <w:r w:rsidR="009A5EED" w:rsidRPr="00AB1709">
        <w:t xml:space="preserve"> new</w:t>
      </w:r>
      <w:r w:rsidRPr="00AB1709">
        <w:t xml:space="preserve"> MOS that protects the position of </w:t>
      </w:r>
      <w:r w:rsidR="003E20C8" w:rsidRPr="00AB1709">
        <w:t xml:space="preserve">other </w:t>
      </w:r>
      <w:r w:rsidRPr="00AB1709">
        <w:t>grandfathered aerodrome operators. These are a category of pre</w:t>
      </w:r>
      <w:r w:rsidR="00C45CCB">
        <w:noBreakHyphen/>
      </w:r>
      <w:r w:rsidRPr="00AB1709">
        <w:t>existing operators who may continue to comply with the physical infrastructure standards prescribed under the</w:t>
      </w:r>
      <w:r w:rsidR="003E20C8" w:rsidRPr="00AB1709">
        <w:t xml:space="preserve"> old MOS</w:t>
      </w:r>
      <w:r w:rsidRPr="00AB1709">
        <w:t xml:space="preserve"> that is otherwise repealed.</w:t>
      </w:r>
      <w:r w:rsidR="00DB6690" w:rsidRPr="00AB1709">
        <w:t xml:space="preserve"> </w:t>
      </w:r>
      <w:r w:rsidRPr="00AB1709">
        <w:t xml:space="preserve">The </w:t>
      </w:r>
      <w:r w:rsidR="009A5EED" w:rsidRPr="00AB1709">
        <w:t xml:space="preserve">new </w:t>
      </w:r>
      <w:r w:rsidRPr="00AB1709">
        <w:t>MOS amendment also corrects some description and typographical errors in the MOS.</w:t>
      </w:r>
    </w:p>
    <w:p w14:paraId="2F55D689" w14:textId="77777777" w:rsidR="006C32DE" w:rsidRPr="00CD7684" w:rsidRDefault="006C32DE" w:rsidP="00CD7684">
      <w:pPr>
        <w:shd w:val="clear" w:color="auto" w:fill="FFFFFF"/>
        <w:rPr>
          <w:sz w:val="18"/>
          <w:szCs w:val="18"/>
          <w:lang w:val="en-US" w:eastAsia="en-AU"/>
        </w:rPr>
      </w:pPr>
    </w:p>
    <w:p w14:paraId="1E6A906E" w14:textId="78FE4983" w:rsidR="00637A31" w:rsidRPr="00AB1709" w:rsidRDefault="00637A31" w:rsidP="00D62BEC">
      <w:pPr>
        <w:rPr>
          <w:b/>
        </w:rPr>
      </w:pPr>
      <w:r w:rsidRPr="00AB1709">
        <w:rPr>
          <w:b/>
        </w:rPr>
        <w:t xml:space="preserve">The </w:t>
      </w:r>
      <w:r w:rsidR="009A5EED" w:rsidRPr="00AB1709">
        <w:rPr>
          <w:b/>
        </w:rPr>
        <w:t xml:space="preserve">new </w:t>
      </w:r>
      <w:r w:rsidRPr="00AB1709">
        <w:rPr>
          <w:b/>
        </w:rPr>
        <w:t>MOS</w:t>
      </w:r>
    </w:p>
    <w:p w14:paraId="359CDC66" w14:textId="1EFE62F5" w:rsidR="00000D8F" w:rsidRPr="00AB1709" w:rsidRDefault="00396E5C" w:rsidP="00C45CCB">
      <w:pPr>
        <w:rPr>
          <w:lang w:eastAsia="en-AU"/>
        </w:rPr>
      </w:pPr>
      <w:r w:rsidRPr="00AB1709">
        <w:rPr>
          <w:lang w:eastAsia="en-AU"/>
        </w:rPr>
        <w:t xml:space="preserve">Details of the </w:t>
      </w:r>
      <w:r w:rsidR="009A5EED" w:rsidRPr="00AB1709">
        <w:rPr>
          <w:lang w:eastAsia="en-AU"/>
        </w:rPr>
        <w:t xml:space="preserve">new </w:t>
      </w:r>
      <w:r w:rsidRPr="00AB1709">
        <w:rPr>
          <w:lang w:eastAsia="en-AU"/>
        </w:rPr>
        <w:t>MOS</w:t>
      </w:r>
      <w:r w:rsidR="00265B1B" w:rsidRPr="00AB1709">
        <w:rPr>
          <w:lang w:eastAsia="en-AU"/>
        </w:rPr>
        <w:t xml:space="preserve"> amendment</w:t>
      </w:r>
      <w:r w:rsidRPr="00AB1709">
        <w:rPr>
          <w:lang w:eastAsia="en-AU"/>
        </w:rPr>
        <w:t xml:space="preserve"> are set out in Attachment </w:t>
      </w:r>
      <w:r w:rsidR="00845188">
        <w:rPr>
          <w:lang w:eastAsia="en-AU"/>
        </w:rPr>
        <w:t>A</w:t>
      </w:r>
      <w:r w:rsidRPr="00AB1709">
        <w:rPr>
          <w:lang w:eastAsia="en-AU"/>
        </w:rPr>
        <w:t>.</w:t>
      </w:r>
    </w:p>
    <w:p w14:paraId="429601D1" w14:textId="77777777" w:rsidR="00396E5C" w:rsidRPr="00CD7684" w:rsidRDefault="00396E5C" w:rsidP="00CD7684">
      <w:pPr>
        <w:shd w:val="clear" w:color="auto" w:fill="FFFFFF"/>
        <w:rPr>
          <w:sz w:val="18"/>
          <w:szCs w:val="18"/>
          <w:lang w:val="en-US" w:eastAsia="en-AU"/>
        </w:rPr>
      </w:pPr>
    </w:p>
    <w:p w14:paraId="00B952CA" w14:textId="2FA77225" w:rsidR="00105225" w:rsidRPr="00AB1709" w:rsidRDefault="00105225" w:rsidP="00105225">
      <w:pPr>
        <w:pStyle w:val="LDBodytext"/>
        <w:rPr>
          <w:sz w:val="20"/>
          <w:szCs w:val="20"/>
          <w:lang w:eastAsia="en-GB"/>
        </w:rPr>
      </w:pPr>
      <w:r w:rsidRPr="00AB1709">
        <w:rPr>
          <w:b/>
          <w:bCs/>
          <w:i/>
          <w:iCs/>
        </w:rPr>
        <w:t>Legislation Act 2003</w:t>
      </w:r>
    </w:p>
    <w:p w14:paraId="03D6928C" w14:textId="277C868F" w:rsidR="00105225" w:rsidRPr="00AB1709" w:rsidRDefault="00105225" w:rsidP="00265B1B">
      <w:pPr>
        <w:pStyle w:val="LDBodytext"/>
        <w:rPr>
          <w:b/>
          <w:bCs/>
          <w:lang w:eastAsia="en-AU"/>
        </w:rPr>
      </w:pPr>
      <w:r w:rsidRPr="00AB1709">
        <w:t>Under subsection 8 (4) of the</w:t>
      </w:r>
      <w:r w:rsidR="00265B1B" w:rsidRPr="00AB1709">
        <w:t xml:space="preserve"> </w:t>
      </w:r>
      <w:r w:rsidR="00265B1B" w:rsidRPr="00AB1709">
        <w:rPr>
          <w:i/>
          <w:iCs/>
        </w:rPr>
        <w:t xml:space="preserve">Legislation Act 2003, </w:t>
      </w:r>
      <w:r w:rsidR="00265B1B" w:rsidRPr="00AB1709">
        <w:t xml:space="preserve">(the </w:t>
      </w:r>
      <w:r w:rsidRPr="00AB1709">
        <w:rPr>
          <w:b/>
          <w:bCs/>
          <w:i/>
          <w:iCs/>
        </w:rPr>
        <w:t>LA</w:t>
      </w:r>
      <w:r w:rsidR="00265B1B" w:rsidRPr="00AB1709">
        <w:t>)</w:t>
      </w:r>
      <w:r w:rsidRPr="00AB1709">
        <w:t xml:space="preserve">,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w:t>
      </w:r>
      <w:r w:rsidR="009A5EED" w:rsidRPr="00AB1709">
        <w:t xml:space="preserve">new </w:t>
      </w:r>
      <w:r w:rsidRPr="00AB1709">
        <w:t>MOS amendment satisfies these requirements and is, therefore, a legislative instrument subject to registration, and tabling and disallowance in the Parliament, under sections 15G, and 38 and 42, of the LA.</w:t>
      </w:r>
    </w:p>
    <w:p w14:paraId="67610533" w14:textId="77777777" w:rsidR="00105225" w:rsidRPr="00CD7684" w:rsidRDefault="00105225" w:rsidP="00CD7684">
      <w:pPr>
        <w:shd w:val="clear" w:color="auto" w:fill="FFFFFF"/>
        <w:rPr>
          <w:sz w:val="18"/>
          <w:szCs w:val="18"/>
          <w:lang w:val="en-US" w:eastAsia="en-AU"/>
        </w:rPr>
      </w:pPr>
    </w:p>
    <w:p w14:paraId="37E9EA3B" w14:textId="46EAB7E0" w:rsidR="006C32DE" w:rsidRPr="00AB1709" w:rsidRDefault="006C32DE" w:rsidP="00D62BEC">
      <w:pPr>
        <w:keepNext/>
        <w:rPr>
          <w:b/>
          <w:bCs/>
          <w:lang w:eastAsia="en-AU"/>
        </w:rPr>
      </w:pPr>
      <w:r w:rsidRPr="00AB1709">
        <w:rPr>
          <w:b/>
          <w:bCs/>
          <w:lang w:eastAsia="en-AU"/>
        </w:rPr>
        <w:t>Incorporation</w:t>
      </w:r>
      <w:r w:rsidR="004F3FCB" w:rsidRPr="00AB1709">
        <w:rPr>
          <w:b/>
          <w:bCs/>
          <w:lang w:eastAsia="en-AU"/>
        </w:rPr>
        <w:t>s</w:t>
      </w:r>
      <w:r w:rsidRPr="00AB1709">
        <w:rPr>
          <w:b/>
          <w:bCs/>
          <w:lang w:eastAsia="en-AU"/>
        </w:rPr>
        <w:t xml:space="preserve"> by reference</w:t>
      </w:r>
    </w:p>
    <w:p w14:paraId="4D62EFF0" w14:textId="124F073F" w:rsidR="00265B1B" w:rsidRPr="00AB1709" w:rsidRDefault="00265B1B" w:rsidP="00265B1B">
      <w:r w:rsidRPr="00AB1709">
        <w:t xml:space="preserve">The </w:t>
      </w:r>
      <w:r w:rsidR="009A5EED" w:rsidRPr="00AB1709">
        <w:t xml:space="preserve">new </w:t>
      </w:r>
      <w:r w:rsidRPr="00AB1709">
        <w:t xml:space="preserve">MOS amendment has the effect of incorporating into the </w:t>
      </w:r>
      <w:r w:rsidR="009A5EED" w:rsidRPr="00AB1709">
        <w:t xml:space="preserve">new </w:t>
      </w:r>
      <w:r w:rsidRPr="00AB1709">
        <w:t>MOS</w:t>
      </w:r>
      <w:r w:rsidR="0050036C" w:rsidRPr="00AB1709">
        <w:t xml:space="preserve">, from 13 August 2020, </w:t>
      </w:r>
      <w:r w:rsidRPr="00AB1709">
        <w:t>the relevant standards from the old MOS</w:t>
      </w:r>
      <w:r w:rsidR="0050036C" w:rsidRPr="00AB1709">
        <w:t>, as in force immediately before 13 August 2020,</w:t>
      </w:r>
      <w:r w:rsidRPr="00AB1709">
        <w:t xml:space="preserve"> that apply to </w:t>
      </w:r>
      <w:r w:rsidR="0050036C" w:rsidRPr="00AB1709">
        <w:t xml:space="preserve">the </w:t>
      </w:r>
      <w:r w:rsidR="009A5EED" w:rsidRPr="00AB1709">
        <w:t xml:space="preserve">2 </w:t>
      </w:r>
      <w:r w:rsidR="0050036C" w:rsidRPr="00AB1709">
        <w:t xml:space="preserve">categories of </w:t>
      </w:r>
      <w:r w:rsidRPr="00AB1709">
        <w:t>grandfathered aerodrome operators.</w:t>
      </w:r>
      <w:r w:rsidR="0050036C" w:rsidRPr="00AB1709">
        <w:t xml:space="preserve"> </w:t>
      </w:r>
      <w:r w:rsidRPr="00AB1709">
        <w:t xml:space="preserve">The old MOS has certain and precise legal existence </w:t>
      </w:r>
      <w:r w:rsidR="0050036C" w:rsidRPr="00AB1709">
        <w:t>and</w:t>
      </w:r>
      <w:r w:rsidRPr="00AB1709">
        <w:t xml:space="preserve">, like the </w:t>
      </w:r>
      <w:r w:rsidR="009A5EED" w:rsidRPr="00AB1709">
        <w:t xml:space="preserve">new </w:t>
      </w:r>
      <w:r w:rsidRPr="00AB1709">
        <w:t>MOS, is a legislative instrument.</w:t>
      </w:r>
    </w:p>
    <w:p w14:paraId="679B9F87" w14:textId="77777777" w:rsidR="00265B1B" w:rsidRPr="00CD7684" w:rsidRDefault="00265B1B" w:rsidP="00CD7684">
      <w:pPr>
        <w:shd w:val="clear" w:color="auto" w:fill="FFFFFF"/>
        <w:rPr>
          <w:sz w:val="18"/>
          <w:szCs w:val="18"/>
          <w:lang w:val="en-US" w:eastAsia="en-AU"/>
        </w:rPr>
      </w:pPr>
    </w:p>
    <w:p w14:paraId="51BF7AFD" w14:textId="177AC680" w:rsidR="00CC5331" w:rsidRDefault="00265B1B" w:rsidP="002239D6">
      <w:r w:rsidRPr="00AB1709">
        <w:t>Under subsection 14 (1) of the LA, a legislative instrument may incorporate provisions from another legislative instrument as in force</w:t>
      </w:r>
      <w:r w:rsidR="0050036C" w:rsidRPr="00AB1709">
        <w:t xml:space="preserve"> at a particular time, or as in force</w:t>
      </w:r>
      <w:r w:rsidRPr="00AB1709">
        <w:t xml:space="preserve"> from time to time. The </w:t>
      </w:r>
      <w:r w:rsidR="0050036C" w:rsidRPr="00AB1709">
        <w:t>old</w:t>
      </w:r>
      <w:r w:rsidRPr="00AB1709">
        <w:t xml:space="preserve"> MOS is freely available on the Federal Register of Legislation at: </w:t>
      </w:r>
      <w:hyperlink r:id="rId8" w:history="1">
        <w:r w:rsidR="00CC5331" w:rsidRPr="008C420F">
          <w:rPr>
            <w:rStyle w:val="Hyperlink"/>
          </w:rPr>
          <w:t>https://www.legislation.gov.au/Details/F2017C00087/Download</w:t>
        </w:r>
      </w:hyperlink>
      <w:r w:rsidR="00CC5331">
        <w:t>.</w:t>
      </w:r>
    </w:p>
    <w:p w14:paraId="41EE90A6" w14:textId="77777777" w:rsidR="00CC5331" w:rsidRPr="00CD7684" w:rsidRDefault="00CC5331" w:rsidP="00CD7684">
      <w:pPr>
        <w:shd w:val="clear" w:color="auto" w:fill="FFFFFF"/>
        <w:rPr>
          <w:sz w:val="18"/>
          <w:szCs w:val="18"/>
          <w:lang w:val="en-US" w:eastAsia="en-AU"/>
        </w:rPr>
      </w:pPr>
    </w:p>
    <w:p w14:paraId="21EC8EB5" w14:textId="77777777" w:rsidR="0094127E" w:rsidRPr="00AB1709" w:rsidRDefault="0094127E" w:rsidP="00CD7684">
      <w:pPr>
        <w:keepNext/>
        <w:rPr>
          <w:rStyle w:val="bold"/>
        </w:rPr>
      </w:pPr>
      <w:r w:rsidRPr="00AB1709">
        <w:rPr>
          <w:rStyle w:val="bold"/>
        </w:rPr>
        <w:lastRenderedPageBreak/>
        <w:t>Consultation</w:t>
      </w:r>
    </w:p>
    <w:p w14:paraId="0B2B6F14" w14:textId="3F1A7383" w:rsidR="0094127E" w:rsidRPr="00AB1709" w:rsidRDefault="0094127E" w:rsidP="0094127E">
      <w:r w:rsidRPr="00AB1709">
        <w:t xml:space="preserve">In 2017, CASA conducted a post-implementation review of the old </w:t>
      </w:r>
      <w:r w:rsidR="002239D6">
        <w:t xml:space="preserve">Part 139 </w:t>
      </w:r>
      <w:r w:rsidRPr="00AB1709">
        <w:t xml:space="preserve">regulations and the old MOS. This ultimately led to the </w:t>
      </w:r>
      <w:r w:rsidR="009A5EED" w:rsidRPr="00AB1709">
        <w:t xml:space="preserve">new </w:t>
      </w:r>
      <w:r w:rsidR="00652E4B" w:rsidRPr="00AB1709">
        <w:t>Part 139</w:t>
      </w:r>
      <w:r w:rsidRPr="00AB1709">
        <w:t xml:space="preserve"> regulations</w:t>
      </w:r>
      <w:r w:rsidR="00372666" w:rsidRPr="00AB1709">
        <w:t xml:space="preserve"> being made in February 2019,</w:t>
      </w:r>
      <w:r w:rsidRPr="00AB1709">
        <w:t xml:space="preserve"> and </w:t>
      </w:r>
      <w:r w:rsidR="00652E4B" w:rsidRPr="00AB1709">
        <w:t xml:space="preserve">the </w:t>
      </w:r>
      <w:r w:rsidR="009A5EED" w:rsidRPr="00AB1709">
        <w:t xml:space="preserve">new </w:t>
      </w:r>
      <w:r w:rsidRPr="00AB1709">
        <w:t xml:space="preserve">MOS being made and registered </w:t>
      </w:r>
      <w:r w:rsidR="009A5EED" w:rsidRPr="00AB1709">
        <w:t xml:space="preserve">in </w:t>
      </w:r>
      <w:r w:rsidRPr="00AB1709">
        <w:t>September 2019.</w:t>
      </w:r>
    </w:p>
    <w:p w14:paraId="1C511268" w14:textId="77777777" w:rsidR="0094127E" w:rsidRPr="00CD7684" w:rsidRDefault="0094127E" w:rsidP="00CD7684">
      <w:pPr>
        <w:shd w:val="clear" w:color="auto" w:fill="FFFFFF"/>
        <w:rPr>
          <w:sz w:val="18"/>
          <w:szCs w:val="18"/>
          <w:lang w:val="en-US" w:eastAsia="en-AU"/>
        </w:rPr>
      </w:pPr>
    </w:p>
    <w:p w14:paraId="7FE7245F" w14:textId="6A39372B" w:rsidR="00857BF7" w:rsidRDefault="0094127E" w:rsidP="00D20028">
      <w:r w:rsidRPr="00AB1709">
        <w:t xml:space="preserve">A transition strategy for implementation of the </w:t>
      </w:r>
      <w:r w:rsidR="009A5EED" w:rsidRPr="00AB1709">
        <w:t xml:space="preserve">new </w:t>
      </w:r>
      <w:r w:rsidR="00372666" w:rsidRPr="00AB1709">
        <w:t xml:space="preserve">Part 139 </w:t>
      </w:r>
      <w:r w:rsidRPr="00AB1709">
        <w:t xml:space="preserve">regulations and the </w:t>
      </w:r>
      <w:r w:rsidR="009A5EED" w:rsidRPr="00AB1709">
        <w:t xml:space="preserve">new </w:t>
      </w:r>
      <w:r w:rsidRPr="00AB1709">
        <w:t xml:space="preserve">MOS </w:t>
      </w:r>
      <w:r w:rsidR="00BA47A7">
        <w:t xml:space="preserve">is complex and technically detailed but it is, nevertheless, a technical and machinery matter. Despite that, CASA decided to engage in </w:t>
      </w:r>
      <w:r w:rsidRPr="00AB1709">
        <w:t xml:space="preserve">public and industry consultation from 3 February to 2 March 2020. </w:t>
      </w:r>
      <w:r w:rsidR="00857BF7">
        <w:t>Included a</w:t>
      </w:r>
      <w:r w:rsidR="00372666" w:rsidRPr="00AB1709">
        <w:t>mong the</w:t>
      </w:r>
      <w:r w:rsidRPr="00AB1709">
        <w:t xml:space="preserve"> implementation policy proposals in this consultation w</w:t>
      </w:r>
      <w:r w:rsidR="00372666" w:rsidRPr="00AB1709">
        <w:t xml:space="preserve">ere the matters that are the subject of the </w:t>
      </w:r>
      <w:r w:rsidR="009A5EED" w:rsidRPr="00AB1709">
        <w:t xml:space="preserve">new </w:t>
      </w:r>
      <w:r w:rsidR="00372666" w:rsidRPr="00AB1709">
        <w:t>MOS amendment and its transitional provisions</w:t>
      </w:r>
      <w:r w:rsidR="00D20028">
        <w:t>.</w:t>
      </w:r>
    </w:p>
    <w:p w14:paraId="6B1304AC" w14:textId="77777777" w:rsidR="00857BF7" w:rsidRPr="00CD7684" w:rsidRDefault="00857BF7" w:rsidP="00CD7684">
      <w:pPr>
        <w:shd w:val="clear" w:color="auto" w:fill="FFFFFF"/>
        <w:rPr>
          <w:sz w:val="18"/>
          <w:szCs w:val="18"/>
          <w:lang w:val="en-US" w:eastAsia="en-AU"/>
        </w:rPr>
      </w:pPr>
    </w:p>
    <w:p w14:paraId="751596AC" w14:textId="36D18B4F" w:rsidR="00D20028" w:rsidRPr="00AB1709" w:rsidRDefault="00D20028" w:rsidP="00D20028">
      <w:r w:rsidRPr="00AB1709">
        <w:t xml:space="preserve">There were 16 responses </w:t>
      </w:r>
      <w:r>
        <w:t xml:space="preserve">from 322 certified and registered aerodrome operators </w:t>
      </w:r>
      <w:r w:rsidRPr="00AB1709">
        <w:t>to this consultation and the</w:t>
      </w:r>
      <w:r w:rsidR="00857BF7">
        <w:t>se indicated general support for the</w:t>
      </w:r>
      <w:r w:rsidRPr="00AB1709">
        <w:t xml:space="preserve"> transitional provisions</w:t>
      </w:r>
      <w:r w:rsidR="00857BF7">
        <w:t>.</w:t>
      </w:r>
      <w:r w:rsidRPr="00AB1709">
        <w:t xml:space="preserve"> </w:t>
      </w:r>
      <w:r>
        <w:t>It should be noted that the transitional provisions provide industry with additional time to comply with new requirements and the number of registered aerodromes affected by the new provisions is very small</w:t>
      </w:r>
      <w:r w:rsidRPr="00AB1709">
        <w:t>.</w:t>
      </w:r>
    </w:p>
    <w:p w14:paraId="7C74C02B" w14:textId="58424C54" w:rsidR="00D20028" w:rsidRPr="00CD7684" w:rsidRDefault="00D20028" w:rsidP="00CD7684">
      <w:pPr>
        <w:shd w:val="clear" w:color="auto" w:fill="FFFFFF"/>
        <w:rPr>
          <w:sz w:val="18"/>
          <w:szCs w:val="18"/>
          <w:lang w:val="en-US" w:eastAsia="en-AU"/>
        </w:rPr>
      </w:pPr>
    </w:p>
    <w:p w14:paraId="18995A65" w14:textId="3B3249EE" w:rsidR="00BE1F18" w:rsidRDefault="00BE1F18" w:rsidP="00D20028">
      <w:r>
        <w:t>H</w:t>
      </w:r>
      <w:r w:rsidR="00D20028">
        <w:t xml:space="preserve">alf of the </w:t>
      </w:r>
      <w:r w:rsidR="00857BF7">
        <w:t xml:space="preserve">16 </w:t>
      </w:r>
      <w:r w:rsidR="00D20028">
        <w:t>respondents objected to</w:t>
      </w:r>
      <w:r>
        <w:t xml:space="preserve"> CASA</w:t>
      </w:r>
      <w:r w:rsidR="00D20028">
        <w:t xml:space="preserve"> bringing forward the commencement date</w:t>
      </w:r>
      <w:r>
        <w:t xml:space="preserve"> for the new MOS amendment </w:t>
      </w:r>
      <w:r w:rsidR="00D20028">
        <w:t>from 22 August 2020 to 13 August 2020. CASA considered these concerns but regarded 13 August 2020 as, nevertheless</w:t>
      </w:r>
      <w:r>
        <w:t>,</w:t>
      </w:r>
      <w:r w:rsidR="00D20028">
        <w:t xml:space="preserve"> the more appropriate commencement date</w:t>
      </w:r>
      <w:r>
        <w:t xml:space="preserve"> because it</w:t>
      </w:r>
      <w:r w:rsidR="00D20028">
        <w:t xml:space="preserve"> aligns with </w:t>
      </w:r>
      <w:r>
        <w:t xml:space="preserve">the </w:t>
      </w:r>
      <w:r w:rsidR="00D20028">
        <w:t>publication</w:t>
      </w:r>
      <w:r>
        <w:t xml:space="preserve"> date </w:t>
      </w:r>
      <w:r w:rsidR="00D20028">
        <w:t>of the AIP-ERSA which</w:t>
      </w:r>
      <w:r>
        <w:t xml:space="preserve">, as a result, will be able to </w:t>
      </w:r>
      <w:r w:rsidR="00D20028">
        <w:t>reflect that all current registered aerodromes will be deemed to be certified</w:t>
      </w:r>
      <w:r w:rsidR="00857BF7">
        <w:t xml:space="preserve"> aerodromes</w:t>
      </w:r>
      <w:r w:rsidR="00D20028">
        <w:t xml:space="preserve">. </w:t>
      </w:r>
      <w:r w:rsidR="00857BF7">
        <w:t>If CASA had adhered to the later date, the August 2020 issue of the AIP-ERSA would have been rendered out-of-date within 2 weeks of its publication.</w:t>
      </w:r>
    </w:p>
    <w:p w14:paraId="134AFA9E" w14:textId="3E7D39FE" w:rsidR="00502EFF" w:rsidRPr="00CD7684" w:rsidRDefault="00502EFF" w:rsidP="00CD7684">
      <w:pPr>
        <w:shd w:val="clear" w:color="auto" w:fill="FFFFFF"/>
        <w:rPr>
          <w:sz w:val="18"/>
          <w:szCs w:val="18"/>
          <w:lang w:val="en-US" w:eastAsia="en-AU"/>
        </w:rPr>
      </w:pPr>
    </w:p>
    <w:p w14:paraId="15F22A5D" w14:textId="4778D76E" w:rsidR="00502EFF" w:rsidRPr="00BA1A29" w:rsidRDefault="00502EFF" w:rsidP="00502EFF">
      <w:r w:rsidRPr="00BA1A29">
        <w:t>Some respondents commented on the two-year deferral for the requirement to have an SMS</w:t>
      </w:r>
      <w:r w:rsidR="005D5D6C">
        <w:t xml:space="preserve"> and</w:t>
      </w:r>
      <w:r w:rsidRPr="00BA1A29">
        <w:t xml:space="preserve"> risk management plan</w:t>
      </w:r>
      <w:r w:rsidR="005D5D6C">
        <w:t>s</w:t>
      </w:r>
      <w:r w:rsidRPr="00BA1A29">
        <w:t>, aerodrome emergency plan and exercises, and wildlife hazard management plan</w:t>
      </w:r>
      <w:r w:rsidR="00975913" w:rsidRPr="00BA1A29">
        <w:t>, suggesting</w:t>
      </w:r>
      <w:r w:rsidRPr="00BA1A29">
        <w:t xml:space="preserve"> that these should be included in the aerodrome manual and </w:t>
      </w:r>
      <w:r w:rsidR="00975913" w:rsidRPr="00BA1A29">
        <w:t xml:space="preserve">thus made </w:t>
      </w:r>
      <w:r w:rsidRPr="00BA1A29">
        <w:t xml:space="preserve">subject to the same </w:t>
      </w:r>
      <w:r w:rsidR="00975913" w:rsidRPr="00BA1A29">
        <w:t>completion</w:t>
      </w:r>
      <w:r w:rsidRPr="00BA1A29">
        <w:t xml:space="preserve"> timeframe provided</w:t>
      </w:r>
      <w:r w:rsidR="00975913" w:rsidRPr="00BA1A29">
        <w:t xml:space="preserve"> for under</w:t>
      </w:r>
      <w:r w:rsidRPr="00BA1A29">
        <w:t xml:space="preserve"> subregulation 202.702</w:t>
      </w:r>
      <w:r w:rsidR="00975913" w:rsidRPr="00BA1A29">
        <w:t xml:space="preserve"> of CASR</w:t>
      </w:r>
      <w:r w:rsidRPr="00BA1A29">
        <w:t xml:space="preserve"> for submitting </w:t>
      </w:r>
      <w:r w:rsidR="00C42213" w:rsidRPr="00BA1A29">
        <w:t>a</w:t>
      </w:r>
      <w:r w:rsidRPr="00BA1A29">
        <w:t xml:space="preserve"> new aerodrome manual to CASA. CASA considered these comments</w:t>
      </w:r>
      <w:r w:rsidR="00C42213" w:rsidRPr="00BA1A29">
        <w:t xml:space="preserve"> but noted that</w:t>
      </w:r>
      <w:r w:rsidR="006E7E42" w:rsidRPr="00BA1A29">
        <w:t xml:space="preserve">, under </w:t>
      </w:r>
      <w:r w:rsidR="00FA0289" w:rsidRPr="00BA1A29">
        <w:t>subregulations 202.702</w:t>
      </w:r>
      <w:r w:rsidR="00DE60BA">
        <w:t> </w:t>
      </w:r>
      <w:r w:rsidR="00FA0289" w:rsidRPr="00BA1A29">
        <w:t>(5) and (6),</w:t>
      </w:r>
      <w:r w:rsidRPr="00BA1A29">
        <w:t xml:space="preserve"> </w:t>
      </w:r>
      <w:r w:rsidRPr="005D5D6C">
        <w:t xml:space="preserve">the new aerodrome manual for registered aerodromes </w:t>
      </w:r>
      <w:r w:rsidR="006E7E42" w:rsidRPr="005D5D6C">
        <w:t>is required to</w:t>
      </w:r>
      <w:r w:rsidR="00C42213" w:rsidRPr="005D5D6C">
        <w:t xml:space="preserve"> </w:t>
      </w:r>
      <w:r w:rsidRPr="005D5D6C">
        <w:t xml:space="preserve">be submitted any time up until 13 </w:t>
      </w:r>
      <w:r w:rsidR="00BA1A29" w:rsidRPr="005D5D6C">
        <w:t>May</w:t>
      </w:r>
      <w:r w:rsidR="006E7E42" w:rsidRPr="005D5D6C">
        <w:t xml:space="preserve"> </w:t>
      </w:r>
      <w:r w:rsidRPr="005D5D6C">
        <w:t>2022</w:t>
      </w:r>
      <w:r w:rsidR="005D5D6C">
        <w:t xml:space="preserve">, whereas under the MOS amendment, </w:t>
      </w:r>
      <w:r w:rsidR="007857AA">
        <w:t>such things as SMS, risk management plans, aerodrome emergency plans and exercises are required to be established any time up until 13 November 2022</w:t>
      </w:r>
      <w:r w:rsidR="007857AA" w:rsidRPr="005D5D6C">
        <w:t>.</w:t>
      </w:r>
      <w:r w:rsidR="007857AA">
        <w:t xml:space="preserve"> </w:t>
      </w:r>
      <w:r w:rsidR="00FA0289" w:rsidRPr="005D5D6C">
        <w:t>This means that</w:t>
      </w:r>
      <w:r w:rsidRPr="005D5D6C">
        <w:t xml:space="preserve"> the aerodrome manual could be prepared well in advance of the time </w:t>
      </w:r>
      <w:r w:rsidR="00C42213" w:rsidRPr="005D5D6C">
        <w:t xml:space="preserve">actually </w:t>
      </w:r>
      <w:r w:rsidRPr="005D5D6C">
        <w:t>being</w:t>
      </w:r>
      <w:r w:rsidRPr="00BA1A29">
        <w:t xml:space="preserve"> allowed to develop SMS and risk management plans</w:t>
      </w:r>
      <w:r w:rsidR="001126E3" w:rsidRPr="00BA1A29">
        <w:t xml:space="preserve">. </w:t>
      </w:r>
      <w:r w:rsidRPr="00BA1A29">
        <w:t xml:space="preserve">It is appropriate to allow this </w:t>
      </w:r>
      <w:r w:rsidR="00FA0289" w:rsidRPr="00BA1A29">
        <w:t xml:space="preserve">extra </w:t>
      </w:r>
      <w:r w:rsidRPr="00BA1A29">
        <w:t>time to develop and document these new procedures.</w:t>
      </w:r>
    </w:p>
    <w:p w14:paraId="47A4BF10" w14:textId="77777777" w:rsidR="00BE1F18" w:rsidRPr="00CD7684" w:rsidRDefault="00BE1F18" w:rsidP="00CD7684">
      <w:pPr>
        <w:shd w:val="clear" w:color="auto" w:fill="FFFFFF"/>
        <w:rPr>
          <w:sz w:val="18"/>
          <w:szCs w:val="18"/>
          <w:lang w:val="en-US" w:eastAsia="en-AU"/>
        </w:rPr>
      </w:pPr>
    </w:p>
    <w:p w14:paraId="1AD02675" w14:textId="0D3B9642" w:rsidR="007D4FD7" w:rsidRDefault="00BE1F18" w:rsidP="00D20028">
      <w:r>
        <w:t>Some respondents</w:t>
      </w:r>
      <w:r w:rsidR="00D20028">
        <w:t xml:space="preserve"> comment</w:t>
      </w:r>
      <w:r>
        <w:t>ed</w:t>
      </w:r>
      <w:r w:rsidR="00D20028">
        <w:t xml:space="preserve"> on the two-year </w:t>
      </w:r>
      <w:r>
        <w:t>defer</w:t>
      </w:r>
      <w:r w:rsidR="007D4FD7">
        <w:t xml:space="preserve">ral </w:t>
      </w:r>
      <w:r>
        <w:t>for a first aerodrome technical inspection (</w:t>
      </w:r>
      <w:r w:rsidRPr="00CF6183">
        <w:rPr>
          <w:b/>
          <w:bCs/>
          <w:i/>
          <w:iCs/>
        </w:rPr>
        <w:t>ATI</w:t>
      </w:r>
      <w:r>
        <w:t>)</w:t>
      </w:r>
      <w:r w:rsidR="007D4FD7">
        <w:t xml:space="preserve"> that </w:t>
      </w:r>
      <w:r w:rsidR="00857BF7">
        <w:t>is</w:t>
      </w:r>
      <w:r>
        <w:t xml:space="preserve"> provide</w:t>
      </w:r>
      <w:r w:rsidR="00857BF7">
        <w:t>d</w:t>
      </w:r>
      <w:r>
        <w:t xml:space="preserve"> for</w:t>
      </w:r>
      <w:r w:rsidR="00D20028">
        <w:t xml:space="preserve"> registered aerodromes that </w:t>
      </w:r>
      <w:r w:rsidR="00857BF7">
        <w:t xml:space="preserve">currently </w:t>
      </w:r>
      <w:r w:rsidR="00D20028">
        <w:t>meet the applicable passenger or aircraft</w:t>
      </w:r>
      <w:r>
        <w:t xml:space="preserve"> volume</w:t>
      </w:r>
      <w:r w:rsidR="00D20028">
        <w:t xml:space="preserve"> trigger numbers</w:t>
      </w:r>
      <w:r w:rsidR="00857BF7">
        <w:t xml:space="preserve"> for this inspection</w:t>
      </w:r>
      <w:r>
        <w:t>.</w:t>
      </w:r>
      <w:r w:rsidR="00D20028">
        <w:t xml:space="preserve"> </w:t>
      </w:r>
      <w:r w:rsidR="007D4FD7">
        <w:t>CASA</w:t>
      </w:r>
      <w:r>
        <w:t xml:space="preserve"> considered these </w:t>
      </w:r>
      <w:r w:rsidR="007D4FD7">
        <w:t xml:space="preserve">comments but noted that conducting an ATI </w:t>
      </w:r>
      <w:r w:rsidR="00D20028">
        <w:t>is not a current requirement</w:t>
      </w:r>
      <w:r w:rsidR="007D4FD7">
        <w:t xml:space="preserve"> for these aerodromes and, therefore, the deferral</w:t>
      </w:r>
      <w:r w:rsidR="00D20028">
        <w:t xml:space="preserve"> does not create an</w:t>
      </w:r>
      <w:r w:rsidR="007D4FD7">
        <w:t>y</w:t>
      </w:r>
      <w:r w:rsidR="00D20028">
        <w:t xml:space="preserve"> additional safety risk. </w:t>
      </w:r>
      <w:r w:rsidR="00857BF7">
        <w:t>In addition, a</w:t>
      </w:r>
      <w:r w:rsidR="007D4FD7">
        <w:t xml:space="preserve"> r</w:t>
      </w:r>
      <w:r w:rsidR="00D20028">
        <w:t xml:space="preserve">egistered aerodrome </w:t>
      </w:r>
      <w:r w:rsidR="007D4FD7">
        <w:t xml:space="preserve">with </w:t>
      </w:r>
      <w:r w:rsidR="00D20028">
        <w:t>a number of air transport operations</w:t>
      </w:r>
      <w:r w:rsidR="007D4FD7">
        <w:t xml:space="preserve"> and which, as a result, had conducted a safety inspection </w:t>
      </w:r>
      <w:r w:rsidR="00D20028">
        <w:t>in the year prior to commencement of the new MOS</w:t>
      </w:r>
      <w:r w:rsidR="007D4FD7">
        <w:t xml:space="preserve"> amendment</w:t>
      </w:r>
      <w:r w:rsidR="00857BF7">
        <w:t xml:space="preserve"> is </w:t>
      </w:r>
      <w:r w:rsidR="00D20028">
        <w:t xml:space="preserve">required to conduct the ATI within </w:t>
      </w:r>
      <w:r w:rsidR="007C26E9">
        <w:t>1 </w:t>
      </w:r>
      <w:r w:rsidR="00D20028">
        <w:t>year of commencement of the new MOS.</w:t>
      </w:r>
    </w:p>
    <w:p w14:paraId="60AEF011" w14:textId="323CAD05" w:rsidR="008C2493" w:rsidRPr="00CD7684" w:rsidRDefault="008C2493" w:rsidP="00CD7684">
      <w:pPr>
        <w:shd w:val="clear" w:color="auto" w:fill="FFFFFF"/>
        <w:rPr>
          <w:sz w:val="18"/>
          <w:szCs w:val="18"/>
          <w:lang w:val="en-US" w:eastAsia="en-AU"/>
        </w:rPr>
      </w:pPr>
    </w:p>
    <w:p w14:paraId="0B786915" w14:textId="239253F0" w:rsidR="000D4DA6" w:rsidRDefault="008C2493" w:rsidP="008C2493">
      <w:r>
        <w:t xml:space="preserve">Following the public consultation, Australia, and indeed the rest of the world, has had to deal with the COVID-19 pandemic. Where it was safe to do so, CASA has provided </w:t>
      </w:r>
      <w:r w:rsidR="001164A2">
        <w:t>pilots and operators with temporary</w:t>
      </w:r>
      <w:r>
        <w:t xml:space="preserve"> alleviation from </w:t>
      </w:r>
      <w:r w:rsidR="001164A2">
        <w:t>some regulatory requirements, for example,</w:t>
      </w:r>
      <w:r>
        <w:t xml:space="preserve"> </w:t>
      </w:r>
      <w:r w:rsidR="001164A2">
        <w:t xml:space="preserve">in relation to the </w:t>
      </w:r>
      <w:r>
        <w:t>validity and recency of pilot</w:t>
      </w:r>
      <w:r w:rsidR="001164A2">
        <w:t xml:space="preserve"> licences</w:t>
      </w:r>
      <w:r>
        <w:t xml:space="preserve"> and air traffic control licenses. </w:t>
      </w:r>
      <w:r w:rsidR="001164A2">
        <w:t>On 15 April 2020, t</w:t>
      </w:r>
      <w:r>
        <w:t xml:space="preserve">he Australian Airports Association wrote to CASA requesting </w:t>
      </w:r>
      <w:r w:rsidR="001164A2">
        <w:t>that commencement of the new MOS amendment be postponed for</w:t>
      </w:r>
      <w:r>
        <w:t xml:space="preserve"> 12 months due to </w:t>
      </w:r>
      <w:r w:rsidR="001164A2">
        <w:t xml:space="preserve">difficulties </w:t>
      </w:r>
      <w:r w:rsidR="00BF39B6">
        <w:t xml:space="preserve">some registered </w:t>
      </w:r>
      <w:r w:rsidR="001164A2">
        <w:t xml:space="preserve">aerodrome operators </w:t>
      </w:r>
      <w:r w:rsidR="001164A2">
        <w:lastRenderedPageBreak/>
        <w:t>face</w:t>
      </w:r>
      <w:r w:rsidR="00BF39B6">
        <w:t>d</w:t>
      </w:r>
      <w:r w:rsidR="001164A2">
        <w:t xml:space="preserve"> in finding</w:t>
      </w:r>
      <w:r>
        <w:t xml:space="preserve"> aerodrome technical inspectors and aerodrome consultants, p</w:t>
      </w:r>
      <w:r w:rsidR="00BF39B6">
        <w:t>articularly for</w:t>
      </w:r>
      <w:r>
        <w:t xml:space="preserve"> preparation of new aerodrome manuals.</w:t>
      </w:r>
    </w:p>
    <w:p w14:paraId="0B42BF04" w14:textId="77777777" w:rsidR="000D4DA6" w:rsidRPr="00CD7684" w:rsidRDefault="000D4DA6" w:rsidP="00CD7684">
      <w:pPr>
        <w:shd w:val="clear" w:color="auto" w:fill="FFFFFF"/>
        <w:rPr>
          <w:sz w:val="18"/>
          <w:szCs w:val="18"/>
          <w:lang w:val="en-US" w:eastAsia="en-AU"/>
        </w:rPr>
      </w:pPr>
    </w:p>
    <w:p w14:paraId="0F252A3D" w14:textId="3A4F62F0" w:rsidR="000D4DA6" w:rsidRDefault="00BF39B6" w:rsidP="008C2493">
      <w:r>
        <w:t xml:space="preserve">In considering this request, </w:t>
      </w:r>
      <w:r w:rsidR="008C2493">
        <w:t xml:space="preserve">CASA </w:t>
      </w:r>
      <w:r>
        <w:t xml:space="preserve">noted that </w:t>
      </w:r>
      <w:r w:rsidR="008C2493">
        <w:t xml:space="preserve">some aerodrome operators </w:t>
      </w:r>
      <w:r>
        <w:t>were likely</w:t>
      </w:r>
      <w:r w:rsidR="008C2493">
        <w:t xml:space="preserve"> already </w:t>
      </w:r>
      <w:r>
        <w:t xml:space="preserve">to </w:t>
      </w:r>
      <w:r w:rsidR="008C2493">
        <w:t>be in the process of adopting the new standards in the design and construction of new aerodrome facilities</w:t>
      </w:r>
      <w:r>
        <w:t xml:space="preserve"> and a 12</w:t>
      </w:r>
      <w:r w:rsidR="000D4DA6">
        <w:t>-</w:t>
      </w:r>
      <w:r>
        <w:t>month deferral would unduly prejudice them</w:t>
      </w:r>
      <w:r w:rsidR="008C2493">
        <w:t xml:space="preserve">. </w:t>
      </w:r>
      <w:r>
        <w:t>As a</w:t>
      </w:r>
      <w:r w:rsidR="00BA1A29">
        <w:t xml:space="preserve"> </w:t>
      </w:r>
      <w:r>
        <w:t xml:space="preserve">more appropriate mitigating alternative, </w:t>
      </w:r>
      <w:r w:rsidR="008C2493">
        <w:t xml:space="preserve">CASA </w:t>
      </w:r>
      <w:r>
        <w:t xml:space="preserve">decided to retain the 13 August 2020 commencement date for the new MOS amendment while adding an additional 3 months to the required completion dates </w:t>
      </w:r>
      <w:r w:rsidR="008C2493">
        <w:t>for the transitional arrangements</w:t>
      </w:r>
      <w:r w:rsidR="000D4DA6">
        <w:t xml:space="preserve"> and their requirements.</w:t>
      </w:r>
    </w:p>
    <w:p w14:paraId="41370B49" w14:textId="77777777" w:rsidR="00372666" w:rsidRPr="00CD7684" w:rsidRDefault="00372666" w:rsidP="00CD7684">
      <w:pPr>
        <w:shd w:val="clear" w:color="auto" w:fill="FFFFFF"/>
        <w:rPr>
          <w:sz w:val="18"/>
          <w:szCs w:val="18"/>
          <w:lang w:val="en-US" w:eastAsia="en-AU"/>
        </w:rPr>
      </w:pPr>
    </w:p>
    <w:p w14:paraId="61C8CCDF" w14:textId="7589D2BC" w:rsidR="0094127E" w:rsidRPr="00AB1709" w:rsidRDefault="00BA47A7" w:rsidP="0094127E">
      <w:r w:rsidRPr="00AB1709">
        <w:t xml:space="preserve">Subpart 11.J of CASR </w:t>
      </w:r>
      <w:r>
        <w:t xml:space="preserve">requires CASA to consult again </w:t>
      </w:r>
      <w:r w:rsidRPr="00AB1709">
        <w:t xml:space="preserve">on the </w:t>
      </w:r>
      <w:r>
        <w:t xml:space="preserve">actual </w:t>
      </w:r>
      <w:r w:rsidRPr="00AB1709">
        <w:t>transitional provisions in the new MOS amendment</w:t>
      </w:r>
      <w:r>
        <w:t xml:space="preserve">. However, in context, this is clearly unnecessary. </w:t>
      </w:r>
      <w:r w:rsidR="008C6D82">
        <w:t>Although technically detailed, w</w:t>
      </w:r>
      <w:r w:rsidR="0094127E" w:rsidRPr="00AB1709">
        <w:t>hen set in the overall context</w:t>
      </w:r>
      <w:r w:rsidR="008C6D82">
        <w:t xml:space="preserve"> of previous consultation</w:t>
      </w:r>
      <w:r w:rsidR="0094127E" w:rsidRPr="00AB1709">
        <w:t xml:space="preserve">, </w:t>
      </w:r>
      <w:r w:rsidR="00372666" w:rsidRPr="00AB1709">
        <w:t xml:space="preserve">the transitional provisions are </w:t>
      </w:r>
      <w:r w:rsidR="0094127E" w:rsidRPr="00AB1709">
        <w:t xml:space="preserve">essentially a matter that could reasonably be described as of a minor and machinery nature. The Director of Aviation Safety has made a </w:t>
      </w:r>
      <w:r w:rsidR="007C26E9">
        <w:t>D</w:t>
      </w:r>
      <w:r w:rsidR="0094127E" w:rsidRPr="00AB1709">
        <w:t>etermination to that effect for the purposes of paragraph</w:t>
      </w:r>
      <w:r w:rsidR="007C26E9">
        <w:t> </w:t>
      </w:r>
      <w:r w:rsidR="0094127E" w:rsidRPr="00AB1709">
        <w:t xml:space="preserve">11.275 (1) (d) of CASR. </w:t>
      </w:r>
      <w:bookmarkStart w:id="0" w:name="_Hlk34203395"/>
      <w:r w:rsidR="0094127E" w:rsidRPr="00AB1709">
        <w:t xml:space="preserve">The effect of this to relieve CASA of the obligation under Subpart 11.J of CASR to consult again, for a further 4 weeks, on the </w:t>
      </w:r>
      <w:r w:rsidR="00372666" w:rsidRPr="00AB1709">
        <w:t>transitional provisions</w:t>
      </w:r>
      <w:r w:rsidR="009A5EED" w:rsidRPr="00AB1709">
        <w:t xml:space="preserve"> in the new MOS amendment</w:t>
      </w:r>
      <w:r w:rsidR="00443297">
        <w:t xml:space="preserve"> instrument.</w:t>
      </w:r>
      <w:r w:rsidR="00443297" w:rsidRPr="00AB1709">
        <w:t xml:space="preserve"> </w:t>
      </w:r>
      <w:r w:rsidR="0094127E" w:rsidRPr="00AB1709">
        <w:t>A copy of the Determination and the Reasons for it are on the CASA website</w:t>
      </w:r>
      <w:r w:rsidR="007C26E9">
        <w:t xml:space="preserve"> (</w:t>
      </w:r>
      <w:hyperlink r:id="rId9" w:history="1">
        <w:r w:rsidR="007C26E9" w:rsidRPr="008C420F">
          <w:rPr>
            <w:rStyle w:val="Hyperlink"/>
          </w:rPr>
          <w:t>https://www.casa.gov.au/rules-and-regulations/current-rules/legislative-and-non-legislative-instruments/non-legislative-instruments</w:t>
        </w:r>
      </w:hyperlink>
      <w:r w:rsidR="007C26E9">
        <w:t>)</w:t>
      </w:r>
      <w:r w:rsidR="0094127E" w:rsidRPr="00AB1709">
        <w:t>.</w:t>
      </w:r>
    </w:p>
    <w:bookmarkEnd w:id="0"/>
    <w:p w14:paraId="6F687DCF" w14:textId="77777777" w:rsidR="0094127E" w:rsidRPr="00CD7684" w:rsidRDefault="0094127E" w:rsidP="00CD7684">
      <w:pPr>
        <w:shd w:val="clear" w:color="auto" w:fill="FFFFFF"/>
        <w:rPr>
          <w:sz w:val="18"/>
          <w:szCs w:val="18"/>
          <w:lang w:val="en-US" w:eastAsia="en-AU"/>
        </w:rPr>
      </w:pPr>
    </w:p>
    <w:p w14:paraId="16AF5AD9" w14:textId="0A3F726E" w:rsidR="0094127E" w:rsidRPr="00AB1709" w:rsidRDefault="0094127E" w:rsidP="0094127E">
      <w:r w:rsidRPr="00AB1709">
        <w:t xml:space="preserve">In conclusion, CASA considers that the </w:t>
      </w:r>
      <w:r w:rsidR="009A5EED" w:rsidRPr="00AB1709">
        <w:t xml:space="preserve">new </w:t>
      </w:r>
      <w:r w:rsidRPr="00AB1709">
        <w:t>MOS amendment had been the subject of reasonable and adequate public and industry consultation</w:t>
      </w:r>
      <w:r w:rsidR="007D4FD7">
        <w:t>, it was generally supported,</w:t>
      </w:r>
      <w:r w:rsidRPr="00AB1709">
        <w:t xml:space="preserve"> and that no further consultation is necessary.</w:t>
      </w:r>
    </w:p>
    <w:p w14:paraId="001ADF13" w14:textId="77777777" w:rsidR="0094127E" w:rsidRPr="00CD7684" w:rsidRDefault="0094127E" w:rsidP="00CD7684">
      <w:pPr>
        <w:shd w:val="clear" w:color="auto" w:fill="FFFFFF"/>
        <w:rPr>
          <w:sz w:val="18"/>
          <w:szCs w:val="18"/>
          <w:lang w:val="en-US" w:eastAsia="en-AU"/>
        </w:rPr>
      </w:pPr>
    </w:p>
    <w:p w14:paraId="4B5A25DD" w14:textId="77777777" w:rsidR="00B57353" w:rsidRPr="00AB1709" w:rsidRDefault="00B57353" w:rsidP="00B57353">
      <w:pPr>
        <w:rPr>
          <w:b/>
          <w:bCs/>
        </w:rPr>
      </w:pPr>
      <w:r w:rsidRPr="00AB1709">
        <w:rPr>
          <w:b/>
          <w:bCs/>
        </w:rPr>
        <w:t>Regulation Impact Statement (</w:t>
      </w:r>
      <w:r w:rsidRPr="00AB1709">
        <w:rPr>
          <w:b/>
          <w:i/>
        </w:rPr>
        <w:t>RIS</w:t>
      </w:r>
      <w:r w:rsidRPr="00AB1709">
        <w:rPr>
          <w:b/>
          <w:bCs/>
        </w:rPr>
        <w:t>)</w:t>
      </w:r>
    </w:p>
    <w:p w14:paraId="5C6B727D" w14:textId="71B96A92" w:rsidR="00B57353" w:rsidRPr="00AB1709" w:rsidRDefault="00B57353" w:rsidP="00B57353">
      <w:r w:rsidRPr="00AB1709">
        <w:t xml:space="preserve">A </w:t>
      </w:r>
      <w:r w:rsidRPr="00AB1709">
        <w:rPr>
          <w:bCs/>
          <w:iCs/>
        </w:rPr>
        <w:t>RIS</w:t>
      </w:r>
      <w:r w:rsidRPr="00AB1709">
        <w:t xml:space="preserve"> was prepared by CASA for the </w:t>
      </w:r>
      <w:r w:rsidR="009A5EED" w:rsidRPr="00AB1709">
        <w:t xml:space="preserve">new </w:t>
      </w:r>
      <w:r w:rsidRPr="00AB1709">
        <w:t xml:space="preserve">Part 139 regulations and this RIS also covered the </w:t>
      </w:r>
      <w:r w:rsidR="009A5EED" w:rsidRPr="00AB1709">
        <w:t xml:space="preserve">new </w:t>
      </w:r>
      <w:r w:rsidRPr="00AB1709">
        <w:t>MOS which the regulations empowered. The RIS was assessed by the Office of Best Practice Regulation (</w:t>
      </w:r>
      <w:r w:rsidRPr="00AB1709">
        <w:rPr>
          <w:b/>
          <w:bCs/>
          <w:i/>
          <w:iCs/>
        </w:rPr>
        <w:t>OBPR</w:t>
      </w:r>
      <w:r w:rsidRPr="00AB1709">
        <w:t xml:space="preserve">) as compliant with the OPBR requirements and contained a level of analysis commensurate with the likely impacts (OBPR id: 24678). A copy of the RIS was included in the Explanatory Statement for the </w:t>
      </w:r>
      <w:r w:rsidR="009D3FCA">
        <w:t xml:space="preserve">new </w:t>
      </w:r>
      <w:r w:rsidRPr="00AB1709">
        <w:t xml:space="preserve">Part 139 regulations </w:t>
      </w:r>
      <w:r w:rsidR="00665F03">
        <w:t>(</w:t>
      </w:r>
      <w:hyperlink r:id="rId10" w:history="1">
        <w:r w:rsidR="00665F03" w:rsidRPr="008C420F">
          <w:rPr>
            <w:rStyle w:val="Hyperlink"/>
          </w:rPr>
          <w:t>https://www.legislation.gov.au/Details/F2019L00176/Download</w:t>
        </w:r>
      </w:hyperlink>
      <w:r w:rsidR="00665F03">
        <w:t>)</w:t>
      </w:r>
      <w:r w:rsidRPr="00AB1709">
        <w:t>.</w:t>
      </w:r>
    </w:p>
    <w:p w14:paraId="21141222" w14:textId="77777777" w:rsidR="00B57353" w:rsidRPr="00CD7684" w:rsidRDefault="00B57353" w:rsidP="00CD7684">
      <w:pPr>
        <w:shd w:val="clear" w:color="auto" w:fill="FFFFFF"/>
        <w:rPr>
          <w:sz w:val="18"/>
          <w:szCs w:val="18"/>
          <w:lang w:val="en-US" w:eastAsia="en-AU"/>
        </w:rPr>
      </w:pPr>
    </w:p>
    <w:p w14:paraId="3BDA2AF3" w14:textId="657A303D" w:rsidR="00B57353" w:rsidRPr="00AB1709" w:rsidRDefault="00B57353" w:rsidP="00B57353">
      <w:r w:rsidRPr="00AB1709">
        <w:t xml:space="preserve">The </w:t>
      </w:r>
      <w:r w:rsidR="009A5EED" w:rsidRPr="00AB1709">
        <w:t xml:space="preserve">new </w:t>
      </w:r>
      <w:r w:rsidRPr="00AB1709">
        <w:t>MOS amendment does not alter any of the conclusions of the RIS.</w:t>
      </w:r>
      <w:r w:rsidR="009A5EED" w:rsidRPr="00AB1709">
        <w:t xml:space="preserve"> </w:t>
      </w:r>
      <w:r w:rsidRPr="00AB1709">
        <w:t>In addition, under OBPR Guidance Note (February 2016), and the CASA/OBPR agreement (reference OPBR ID</w:t>
      </w:r>
      <w:r w:rsidR="009D3FCA">
        <w:t> </w:t>
      </w:r>
      <w:r w:rsidRPr="00AB1709">
        <w:t xml:space="preserve">No. 14507), amendments to </w:t>
      </w:r>
      <w:r w:rsidRPr="00DD0A5A">
        <w:t>MOSs</w:t>
      </w:r>
      <w:r w:rsidRPr="00AB1709">
        <w:t xml:space="preserve"> that are of a minor or machinery nature do not require a RIS. Insofar as the </w:t>
      </w:r>
      <w:r w:rsidR="009A5EED" w:rsidRPr="00AB1709">
        <w:t>new</w:t>
      </w:r>
      <w:r w:rsidRPr="00AB1709">
        <w:t xml:space="preserve"> MOS amendment does not substantially alter existing arrangements but provides only for transitional arrangements, it may be said to be of a minor or machinery nature.</w:t>
      </w:r>
    </w:p>
    <w:p w14:paraId="3BAE72EF" w14:textId="77777777" w:rsidR="00B57353" w:rsidRPr="00CD7684" w:rsidRDefault="00B57353" w:rsidP="00CD7684">
      <w:pPr>
        <w:shd w:val="clear" w:color="auto" w:fill="FFFFFF"/>
        <w:rPr>
          <w:sz w:val="18"/>
          <w:szCs w:val="18"/>
          <w:lang w:val="en-US" w:eastAsia="en-AU"/>
        </w:rPr>
      </w:pPr>
    </w:p>
    <w:p w14:paraId="6703C8DB" w14:textId="175FCACB" w:rsidR="00E012DB" w:rsidRPr="0095042D" w:rsidRDefault="00E012DB" w:rsidP="00E012DB">
      <w:pPr>
        <w:pStyle w:val="LDBodytext"/>
        <w:keepNext/>
        <w:rPr>
          <w:b/>
        </w:rPr>
      </w:pPr>
      <w:bookmarkStart w:id="1" w:name="_Hlk39478253"/>
      <w:r w:rsidRPr="0095042D">
        <w:rPr>
          <w:b/>
        </w:rPr>
        <w:t>Statement of Compatibility with Human Rights</w:t>
      </w:r>
    </w:p>
    <w:p w14:paraId="0B604C67" w14:textId="494385F6" w:rsidR="006367C9" w:rsidRDefault="00E012DB" w:rsidP="00E012DB">
      <w:pPr>
        <w:pStyle w:val="Default"/>
      </w:pPr>
      <w:r w:rsidRPr="0095042D">
        <w:rPr>
          <w:iCs/>
        </w:rPr>
        <w:t xml:space="preserve">The Statement in </w:t>
      </w:r>
      <w:r w:rsidR="00DD0A5A" w:rsidRPr="0095042D">
        <w:rPr>
          <w:iCs/>
        </w:rPr>
        <w:t>A</w:t>
      </w:r>
      <w:r w:rsidR="00DD0A5A">
        <w:rPr>
          <w:iCs/>
        </w:rPr>
        <w:t>ttachment B</w:t>
      </w:r>
      <w:r w:rsidR="00DD0A5A" w:rsidRPr="0095042D">
        <w:rPr>
          <w:iCs/>
        </w:rPr>
        <w:t xml:space="preserve"> </w:t>
      </w:r>
      <w:r w:rsidRPr="0095042D">
        <w:rPr>
          <w:iCs/>
        </w:rPr>
        <w:t xml:space="preserve">is prepared in accordance with Part 3 of the </w:t>
      </w:r>
      <w:r w:rsidRPr="0095042D">
        <w:rPr>
          <w:i/>
          <w:iCs/>
        </w:rPr>
        <w:t>Human Rights (Parliamentary Scrutiny) Act 2011</w:t>
      </w:r>
      <w:r w:rsidRPr="0095042D">
        <w:rPr>
          <w:iCs/>
        </w:rPr>
        <w:t xml:space="preserve">. </w:t>
      </w:r>
      <w:r w:rsidRPr="00A623C3">
        <w:t>Th</w:t>
      </w:r>
      <w:r>
        <w:t xml:space="preserve">e </w:t>
      </w:r>
      <w:r w:rsidR="00827F93">
        <w:t>MOS amendment</w:t>
      </w:r>
      <w:r w:rsidRPr="00A623C3">
        <w:t xml:space="preserve"> is compatible with human rights</w:t>
      </w:r>
      <w:r>
        <w:t xml:space="preserve"> and, to the extent that it </w:t>
      </w:r>
      <w:r w:rsidR="006A357F">
        <w:t xml:space="preserve">may </w:t>
      </w:r>
      <w:r>
        <w:t>engage certain rights</w:t>
      </w:r>
      <w:r w:rsidR="006A357F">
        <w:t xml:space="preserve"> </w:t>
      </w:r>
      <w:r w:rsidR="006367C9">
        <w:t xml:space="preserve">only </w:t>
      </w:r>
      <w:r w:rsidR="006A357F">
        <w:t>by virtue of amend</w:t>
      </w:r>
      <w:r w:rsidR="006367C9">
        <w:t>ing</w:t>
      </w:r>
      <w:r w:rsidR="006A357F">
        <w:t xml:space="preserve"> </w:t>
      </w:r>
      <w:r w:rsidR="006367C9">
        <w:t xml:space="preserve">some </w:t>
      </w:r>
      <w:r w:rsidR="006A357F">
        <w:t>provisions that were the subject of the earlier Statement</w:t>
      </w:r>
      <w:r w:rsidR="006367C9">
        <w:t xml:space="preserve"> of Compatibility</w:t>
      </w:r>
      <w:r w:rsidR="006A357F">
        <w:t xml:space="preserve"> for the new MOS</w:t>
      </w:r>
      <w:r w:rsidR="006367C9">
        <w:t xml:space="preserve">, </w:t>
      </w:r>
      <w:r>
        <w:t xml:space="preserve">it does so in </w:t>
      </w:r>
      <w:r w:rsidR="006367C9">
        <w:t xml:space="preserve">such </w:t>
      </w:r>
      <w:r>
        <w:t>a way that</w:t>
      </w:r>
      <w:r w:rsidR="006367C9">
        <w:t xml:space="preserve"> rights are not further affected and the earlier Statement may be considered to apply.</w:t>
      </w:r>
    </w:p>
    <w:p w14:paraId="5A22E045" w14:textId="77777777" w:rsidR="006367C9" w:rsidRPr="00CD7684" w:rsidRDefault="006367C9" w:rsidP="00CD7684">
      <w:pPr>
        <w:shd w:val="clear" w:color="auto" w:fill="FFFFFF"/>
        <w:rPr>
          <w:sz w:val="18"/>
          <w:szCs w:val="18"/>
          <w:lang w:val="en-US" w:eastAsia="en-AU"/>
        </w:rPr>
      </w:pPr>
    </w:p>
    <w:p w14:paraId="3CD6E6A1" w14:textId="774DA69B" w:rsidR="00342475" w:rsidRDefault="006367C9" w:rsidP="00342475">
      <w:pPr>
        <w:pStyle w:val="LDBodytext"/>
      </w:pPr>
      <w:r>
        <w:t>However, as noted above, a number of transitional dates have been extended by a further 3</w:t>
      </w:r>
      <w:r w:rsidR="00DD0A5A">
        <w:t> </w:t>
      </w:r>
      <w:r>
        <w:t>months directly as a result of the effects of the social distancing and other rules arising from the COVID-19 pandemic.</w:t>
      </w:r>
      <w:r w:rsidR="00342475">
        <w:t xml:space="preserve"> </w:t>
      </w:r>
      <w:r w:rsidR="00342475">
        <w:rPr>
          <w:bCs/>
        </w:rPr>
        <w:t>In the light of this, t</w:t>
      </w:r>
      <w:r w:rsidR="00342475" w:rsidRPr="0095042D">
        <w:rPr>
          <w:iCs/>
        </w:rPr>
        <w:t xml:space="preserve">he </w:t>
      </w:r>
      <w:r w:rsidR="00342475">
        <w:rPr>
          <w:iCs/>
        </w:rPr>
        <w:t xml:space="preserve">further </w:t>
      </w:r>
      <w:r w:rsidR="00342475" w:rsidRPr="0095042D">
        <w:rPr>
          <w:iCs/>
        </w:rPr>
        <w:t>Statement</w:t>
      </w:r>
      <w:r w:rsidR="00342475">
        <w:rPr>
          <w:iCs/>
        </w:rPr>
        <w:t xml:space="preserve"> of Compatibility</w:t>
      </w:r>
      <w:r w:rsidR="00342475" w:rsidRPr="0095042D">
        <w:rPr>
          <w:iCs/>
        </w:rPr>
        <w:t xml:space="preserve"> in </w:t>
      </w:r>
      <w:r w:rsidR="00DD0A5A" w:rsidRPr="0095042D">
        <w:rPr>
          <w:iCs/>
        </w:rPr>
        <w:t>A</w:t>
      </w:r>
      <w:r w:rsidR="00DD0A5A">
        <w:rPr>
          <w:iCs/>
        </w:rPr>
        <w:t>ttachment B</w:t>
      </w:r>
      <w:r w:rsidR="00342475" w:rsidRPr="0095042D">
        <w:rPr>
          <w:iCs/>
        </w:rPr>
        <w:t xml:space="preserve"> is prepared in accordance with Part 3 of the </w:t>
      </w:r>
      <w:r w:rsidR="00342475" w:rsidRPr="0095042D">
        <w:rPr>
          <w:i/>
          <w:iCs/>
        </w:rPr>
        <w:t>Human Rights (Parliamentary Scrutiny) Act 2011</w:t>
      </w:r>
      <w:r w:rsidR="00342475" w:rsidRPr="0095042D">
        <w:rPr>
          <w:iCs/>
        </w:rPr>
        <w:t xml:space="preserve">. </w:t>
      </w:r>
      <w:r w:rsidR="00342475" w:rsidRPr="00A623C3">
        <w:t>Th</w:t>
      </w:r>
      <w:r w:rsidR="00342475">
        <w:t>e MOS amendment</w:t>
      </w:r>
      <w:r w:rsidR="00342475" w:rsidRPr="00A623C3">
        <w:t xml:space="preserve"> is compatible with human rights</w:t>
      </w:r>
      <w:r w:rsidR="00342475">
        <w:t xml:space="preserve"> and, to the extent that it engages certain rights there described, it does so in a way that, in the context of the COVID-19 pandemic, as far as practicable, promotes rather than limits those rights</w:t>
      </w:r>
      <w:r w:rsidR="00342475" w:rsidRPr="00A623C3">
        <w:t>.</w:t>
      </w:r>
    </w:p>
    <w:p w14:paraId="512D23A4" w14:textId="1B5A75F9" w:rsidR="006367C9" w:rsidRPr="00CD7684" w:rsidRDefault="006367C9" w:rsidP="00CD7684">
      <w:pPr>
        <w:shd w:val="clear" w:color="auto" w:fill="FFFFFF"/>
        <w:rPr>
          <w:sz w:val="18"/>
          <w:szCs w:val="18"/>
          <w:lang w:val="en-US" w:eastAsia="en-AU"/>
        </w:rPr>
      </w:pPr>
    </w:p>
    <w:bookmarkEnd w:id="1"/>
    <w:p w14:paraId="13AE80BB" w14:textId="77777777" w:rsidR="00B57353" w:rsidRPr="00AB1709" w:rsidRDefault="00B57353" w:rsidP="007B79DD">
      <w:pPr>
        <w:pStyle w:val="LDBodytext"/>
        <w:keepNext/>
        <w:rPr>
          <w:b/>
        </w:rPr>
      </w:pPr>
      <w:r w:rsidRPr="00AB1709">
        <w:rPr>
          <w:b/>
        </w:rPr>
        <w:lastRenderedPageBreak/>
        <w:t>Commencement and making</w:t>
      </w:r>
    </w:p>
    <w:p w14:paraId="4E74A052" w14:textId="77777777" w:rsidR="00A13ABC" w:rsidRDefault="00B57353" w:rsidP="00A13ABC">
      <w:r w:rsidRPr="00AB1709">
        <w:t xml:space="preserve">The </w:t>
      </w:r>
      <w:r w:rsidR="009A5EED" w:rsidRPr="00AB1709">
        <w:t>new</w:t>
      </w:r>
      <w:r w:rsidRPr="00AB1709">
        <w:t xml:space="preserve"> MOS amendment commences on 13 August 2020 immediately after commencement of the </w:t>
      </w:r>
      <w:r w:rsidR="009A5EED" w:rsidRPr="00AB1709">
        <w:t xml:space="preserve">new </w:t>
      </w:r>
      <w:r w:rsidRPr="00AB1709">
        <w:t>Part 139 regulations. It has been made by the Director of Aviation Safety, on behalf of CASA, in accordance with subsection 73 (2) of the Act.</w:t>
      </w:r>
    </w:p>
    <w:p w14:paraId="726D32E4" w14:textId="15C97E81" w:rsidR="0003236A" w:rsidRPr="00A13ABC" w:rsidRDefault="00A13ABC" w:rsidP="00A13ABC">
      <w:pPr>
        <w:pageBreakBefore/>
        <w:jc w:val="right"/>
        <w:rPr>
          <w:rFonts w:ascii="Arial" w:hAnsi="Arial" w:cs="Arial"/>
          <w:b/>
          <w:bCs/>
        </w:rPr>
      </w:pPr>
      <w:r w:rsidRPr="00A13ABC">
        <w:rPr>
          <w:rFonts w:ascii="Arial" w:hAnsi="Arial" w:cs="Arial"/>
          <w:b/>
          <w:bCs/>
        </w:rPr>
        <w:lastRenderedPageBreak/>
        <w:t xml:space="preserve">Attachment </w:t>
      </w:r>
      <w:r w:rsidR="00845188">
        <w:rPr>
          <w:rFonts w:ascii="Arial" w:hAnsi="Arial" w:cs="Arial"/>
          <w:b/>
          <w:bCs/>
        </w:rPr>
        <w:t>A</w:t>
      </w:r>
    </w:p>
    <w:p w14:paraId="62465614" w14:textId="77777777" w:rsidR="0003236A" w:rsidRPr="00AB1709" w:rsidRDefault="0003236A" w:rsidP="00D62BEC"/>
    <w:p w14:paraId="23B865C1" w14:textId="33D5B8DB" w:rsidR="000F0058" w:rsidRPr="00AB1709" w:rsidRDefault="005D57DC" w:rsidP="00D62BEC">
      <w:pPr>
        <w:rPr>
          <w:rStyle w:val="boldunderline"/>
          <w:rFonts w:ascii="Arial" w:hAnsi="Arial" w:cs="Arial"/>
          <w:b w:val="0"/>
          <w:bCs/>
          <w:u w:val="none"/>
        </w:rPr>
      </w:pPr>
      <w:r w:rsidRPr="00AB1709">
        <w:rPr>
          <w:rStyle w:val="boldunderline"/>
          <w:rFonts w:ascii="Arial" w:hAnsi="Arial" w:cs="Arial"/>
          <w:u w:val="none"/>
        </w:rPr>
        <w:t xml:space="preserve">Details of the </w:t>
      </w:r>
      <w:r w:rsidR="003941C1" w:rsidRPr="00AB1709">
        <w:rPr>
          <w:rFonts w:ascii="Arial" w:hAnsi="Arial" w:cs="Arial"/>
          <w:b/>
          <w:bCs/>
          <w:iCs/>
        </w:rPr>
        <w:t>Part 139 (Aerodromes) Manual of Standards Amendment Instrument 2020 (No. 1)</w:t>
      </w:r>
    </w:p>
    <w:p w14:paraId="0E638E95" w14:textId="77777777" w:rsidR="005D57DC" w:rsidRPr="00CD7684" w:rsidRDefault="005D57DC" w:rsidP="00D62BEC"/>
    <w:p w14:paraId="6DF32480" w14:textId="77777777" w:rsidR="003941C1" w:rsidRPr="00AB1709" w:rsidRDefault="003941C1" w:rsidP="00CD7684">
      <w:pPr>
        <w:pStyle w:val="LDClauseHeading"/>
        <w:spacing w:before="0" w:after="0"/>
      </w:pPr>
      <w:r w:rsidRPr="00AB1709">
        <w:t>1</w:t>
      </w:r>
      <w:r w:rsidRPr="00AB1709">
        <w:tab/>
        <w:t>Name of instrument</w:t>
      </w:r>
    </w:p>
    <w:p w14:paraId="67A5315B" w14:textId="0EA68A59" w:rsidR="00CD7684" w:rsidRDefault="003941C1" w:rsidP="00CD7684">
      <w:pPr>
        <w:pStyle w:val="LDClause"/>
        <w:spacing w:before="0" w:after="0"/>
      </w:pPr>
      <w:r w:rsidRPr="00AB1709">
        <w:tab/>
      </w:r>
      <w:r w:rsidRPr="00AB1709">
        <w:tab/>
        <w:t>This section name</w:t>
      </w:r>
      <w:r w:rsidR="00322AA3">
        <w:t>s</w:t>
      </w:r>
      <w:r w:rsidRPr="00AB1709">
        <w:t xml:space="preserve"> the instrument.</w:t>
      </w:r>
      <w:bookmarkStart w:id="2" w:name="OLE_LINK3"/>
    </w:p>
    <w:bookmarkEnd w:id="2"/>
    <w:p w14:paraId="23CC3CEF" w14:textId="476352F7" w:rsidR="003941C1" w:rsidRPr="00AB1709" w:rsidRDefault="003941C1" w:rsidP="00CD7684"/>
    <w:p w14:paraId="6D4A6F2B" w14:textId="77777777" w:rsidR="003941C1" w:rsidRPr="00AB1709" w:rsidRDefault="003941C1" w:rsidP="00CD7684">
      <w:pPr>
        <w:pStyle w:val="LDClauseHeading"/>
        <w:spacing w:before="0" w:after="0"/>
      </w:pPr>
      <w:r w:rsidRPr="00AB1709">
        <w:t>2</w:t>
      </w:r>
      <w:r w:rsidRPr="00AB1709">
        <w:tab/>
        <w:t>Commencement</w:t>
      </w:r>
    </w:p>
    <w:p w14:paraId="5B97B65C" w14:textId="48729E94" w:rsidR="003941C1" w:rsidRDefault="003941C1" w:rsidP="00CD7684">
      <w:pPr>
        <w:pStyle w:val="LDClause"/>
        <w:spacing w:before="0" w:after="0"/>
      </w:pPr>
      <w:r w:rsidRPr="00AB1709">
        <w:tab/>
      </w:r>
      <w:r w:rsidRPr="00AB1709">
        <w:tab/>
        <w:t>Under this section, the instrument commences on 13 August 2020.</w:t>
      </w:r>
    </w:p>
    <w:p w14:paraId="703A6D3A" w14:textId="77777777" w:rsidR="00CD7684" w:rsidRPr="00AB1709" w:rsidRDefault="00CD7684" w:rsidP="00CD7684"/>
    <w:p w14:paraId="663BDD6F" w14:textId="77777777" w:rsidR="003941C1" w:rsidRPr="00AB1709" w:rsidRDefault="003941C1" w:rsidP="00CD7684">
      <w:pPr>
        <w:pStyle w:val="LDClauseHeading"/>
        <w:spacing w:before="0" w:after="0"/>
      </w:pPr>
      <w:r w:rsidRPr="00AB1709">
        <w:t>3</w:t>
      </w:r>
      <w:r w:rsidRPr="00AB1709">
        <w:tab/>
        <w:t xml:space="preserve">Amendment of the </w:t>
      </w:r>
      <w:r w:rsidRPr="00AB1709">
        <w:rPr>
          <w:i/>
        </w:rPr>
        <w:t>Part 139 (Aerodromes)</w:t>
      </w:r>
      <w:r w:rsidRPr="00AB1709">
        <w:t xml:space="preserve"> </w:t>
      </w:r>
      <w:r w:rsidRPr="00AB1709">
        <w:rPr>
          <w:i/>
        </w:rPr>
        <w:t>Manual of Standards</w:t>
      </w:r>
      <w:r w:rsidRPr="00AB1709">
        <w:rPr>
          <w:i/>
          <w:iCs/>
        </w:rPr>
        <w:t xml:space="preserve"> 2019</w:t>
      </w:r>
    </w:p>
    <w:p w14:paraId="21AAC863" w14:textId="3738C67C" w:rsidR="003941C1" w:rsidRDefault="003941C1" w:rsidP="00CD7684">
      <w:pPr>
        <w:pStyle w:val="LDClause"/>
        <w:spacing w:before="0" w:after="0"/>
        <w:rPr>
          <w:i/>
          <w:iCs/>
        </w:rPr>
      </w:pPr>
      <w:r w:rsidRPr="00AB1709">
        <w:tab/>
      </w:r>
      <w:r w:rsidRPr="00AB1709">
        <w:tab/>
        <w:t xml:space="preserve">This section provides that Schedule 1 amends the </w:t>
      </w:r>
      <w:r w:rsidRPr="00AB1709">
        <w:rPr>
          <w:i/>
        </w:rPr>
        <w:t>Part 139 (Aerodromes)</w:t>
      </w:r>
      <w:r w:rsidRPr="00AB1709">
        <w:t xml:space="preserve"> </w:t>
      </w:r>
      <w:r w:rsidRPr="00AB1709">
        <w:rPr>
          <w:i/>
        </w:rPr>
        <w:t>Manual of Standards</w:t>
      </w:r>
      <w:r w:rsidRPr="00AB1709">
        <w:rPr>
          <w:i/>
          <w:iCs/>
        </w:rPr>
        <w:t xml:space="preserve"> 2019.</w:t>
      </w:r>
    </w:p>
    <w:p w14:paraId="18235C4A" w14:textId="77777777" w:rsidR="00CD7684" w:rsidRPr="00AB1709" w:rsidRDefault="00CD7684" w:rsidP="00CD7684"/>
    <w:p w14:paraId="2FD6485F" w14:textId="458C6038" w:rsidR="003941C1" w:rsidRPr="00AB1709" w:rsidRDefault="003941C1" w:rsidP="00CD7684">
      <w:pPr>
        <w:pStyle w:val="LDScheduleheading"/>
        <w:spacing w:before="0"/>
      </w:pPr>
      <w:r w:rsidRPr="00AB1709">
        <w:t>Schedule 1</w:t>
      </w:r>
      <w:r w:rsidRPr="00AB1709">
        <w:tab/>
        <w:t>Amendments</w:t>
      </w:r>
    </w:p>
    <w:p w14:paraId="770B4343" w14:textId="4E4C2A0A" w:rsidR="00176F98" w:rsidRPr="00CD7684" w:rsidRDefault="00176F98" w:rsidP="00322AA3">
      <w:pPr>
        <w:pStyle w:val="LDBodytext"/>
        <w:spacing w:before="240" w:after="240"/>
        <w:rPr>
          <w:b/>
          <w:bCs/>
          <w:u w:val="single"/>
        </w:rPr>
      </w:pPr>
      <w:r w:rsidRPr="00CD7684">
        <w:rPr>
          <w:b/>
          <w:bCs/>
          <w:u w:val="single"/>
        </w:rPr>
        <w:t>Amendment No. 1</w:t>
      </w:r>
    </w:p>
    <w:p w14:paraId="6DC52AB2" w14:textId="77777777" w:rsidR="00176F98" w:rsidRPr="00AB1709" w:rsidRDefault="00176F98" w:rsidP="00761483">
      <w:pPr>
        <w:pStyle w:val="clause0"/>
        <w:tabs>
          <w:tab w:val="left" w:pos="1418"/>
        </w:tabs>
        <w:ind w:left="0" w:firstLine="0"/>
      </w:pPr>
      <w:r w:rsidRPr="00AB1709">
        <w:t>Division 1</w:t>
      </w:r>
      <w:r w:rsidRPr="00AB1709">
        <w:tab/>
        <w:t>General</w:t>
      </w:r>
    </w:p>
    <w:p w14:paraId="232B5992" w14:textId="77777777" w:rsidR="0077761E" w:rsidRPr="00CD7684" w:rsidRDefault="0077761E" w:rsidP="00CD7684"/>
    <w:p w14:paraId="21AF2207" w14:textId="7F8818C6" w:rsidR="002A5004" w:rsidRPr="00AB1709" w:rsidRDefault="002A5004" w:rsidP="0077761E">
      <w:pPr>
        <w:pStyle w:val="LDBodytext"/>
      </w:pPr>
      <w:r w:rsidRPr="00AB1709">
        <w:t>This amendment creates a new Chapter 1A, Transitional Provisions. It relies on the effect of regulation</w:t>
      </w:r>
      <w:r w:rsidR="0077761E" w:rsidRPr="00AB1709">
        <w:t>s</w:t>
      </w:r>
      <w:r w:rsidRPr="00AB1709">
        <w:t xml:space="preserve"> 202.701</w:t>
      </w:r>
      <w:r w:rsidR="0077761E" w:rsidRPr="00AB1709">
        <w:t xml:space="preserve"> and 202.702</w:t>
      </w:r>
      <w:r w:rsidRPr="00AB1709">
        <w:t>, which w</w:t>
      </w:r>
      <w:r w:rsidR="0077761E" w:rsidRPr="00AB1709">
        <w:t>ere</w:t>
      </w:r>
      <w:r w:rsidRPr="00AB1709">
        <w:t xml:space="preserve"> inserted into the CASR by the new Part 139 amendment regulations</w:t>
      </w:r>
      <w:r w:rsidR="003813D3" w:rsidRPr="00AB1709">
        <w:t>.</w:t>
      </w:r>
    </w:p>
    <w:p w14:paraId="6E6067F6" w14:textId="5117F068" w:rsidR="0077761E" w:rsidRPr="00AB1709" w:rsidRDefault="0077761E" w:rsidP="0077761E"/>
    <w:p w14:paraId="3E59EF72" w14:textId="77777777" w:rsidR="001440CF" w:rsidRPr="00AB1709" w:rsidRDefault="0077761E" w:rsidP="0077761E">
      <w:r w:rsidRPr="00AB1709">
        <w:t>The effect of these provisions is to deem operators of existing certified</w:t>
      </w:r>
      <w:r w:rsidR="00E4400E" w:rsidRPr="00AB1709">
        <w:t xml:space="preserve"> aerodromes</w:t>
      </w:r>
      <w:r w:rsidRPr="00AB1709">
        <w:t xml:space="preserve"> and registered aerodromes to be holders of </w:t>
      </w:r>
      <w:r w:rsidR="009F4C58" w:rsidRPr="00AB1709">
        <w:t xml:space="preserve">a </w:t>
      </w:r>
      <w:r w:rsidRPr="00AB1709">
        <w:t>transitional aerodrome certificates</w:t>
      </w:r>
      <w:r w:rsidR="008772BB" w:rsidRPr="00AB1709">
        <w:t xml:space="preserve"> under the new Part 139 regulations</w:t>
      </w:r>
      <w:r w:rsidRPr="00AB1709">
        <w:t xml:space="preserve"> until a specified time</w:t>
      </w:r>
      <w:r w:rsidR="001440CF" w:rsidRPr="00AB1709">
        <w:t>:</w:t>
      </w:r>
    </w:p>
    <w:p w14:paraId="00244054" w14:textId="63AB57F2" w:rsidR="001440CF" w:rsidRPr="00AB1709" w:rsidRDefault="0077761E" w:rsidP="00B26274">
      <w:pPr>
        <w:pStyle w:val="P1"/>
        <w:numPr>
          <w:ilvl w:val="0"/>
          <w:numId w:val="13"/>
        </w:numPr>
        <w:ind w:left="1185" w:hanging="448"/>
      </w:pPr>
      <w:r w:rsidRPr="00AB1709">
        <w:t>by which</w:t>
      </w:r>
      <w:r w:rsidR="001440CF" w:rsidRPr="00AB1709">
        <w:t xml:space="preserve"> time</w:t>
      </w:r>
      <w:r w:rsidRPr="00AB1709">
        <w:t>, to retain the status of certified aerodrome under th</w:t>
      </w:r>
      <w:r w:rsidR="008772BB" w:rsidRPr="00AB1709">
        <w:t>ose</w:t>
      </w:r>
      <w:r w:rsidRPr="00AB1709">
        <w:t xml:space="preserve"> regulations, they must have revised</w:t>
      </w:r>
      <w:r w:rsidR="008772BB" w:rsidRPr="00AB1709">
        <w:t xml:space="preserve"> their existing aerodrome manual,</w:t>
      </w:r>
      <w:r w:rsidRPr="00AB1709">
        <w:t xml:space="preserve"> or developed</w:t>
      </w:r>
      <w:r w:rsidR="008772BB" w:rsidRPr="00AB1709">
        <w:t xml:space="preserve"> a new</w:t>
      </w:r>
      <w:r w:rsidRPr="00AB1709">
        <w:t xml:space="preserve"> aerodrome manual</w:t>
      </w:r>
      <w:r w:rsidR="00E4400E" w:rsidRPr="00AB1709">
        <w:t>,</w:t>
      </w:r>
      <w:r w:rsidRPr="00AB1709">
        <w:t xml:space="preserve"> in accordance </w:t>
      </w:r>
      <w:r w:rsidR="000629E3" w:rsidRPr="00AB1709">
        <w:t>w</w:t>
      </w:r>
      <w:r w:rsidRPr="00AB1709">
        <w:t>ith t</w:t>
      </w:r>
      <w:r w:rsidR="000629E3" w:rsidRPr="00AB1709">
        <w:t>h</w:t>
      </w:r>
      <w:r w:rsidR="008772BB" w:rsidRPr="00AB1709">
        <w:t>e new MOS</w:t>
      </w:r>
      <w:r w:rsidR="000629E3" w:rsidRPr="00AB1709">
        <w:t xml:space="preserve"> (existing registered aerodrome operators were not previously required to have an aerodrome manual, hence they require time to develop one</w:t>
      </w:r>
      <w:r w:rsidR="009F4C58" w:rsidRPr="00AB1709">
        <w:t xml:space="preserve">, </w:t>
      </w:r>
      <w:r w:rsidR="009F4C58" w:rsidRPr="00AB1709">
        <w:rPr>
          <w:i/>
          <w:iCs/>
        </w:rPr>
        <w:t>de novo</w:t>
      </w:r>
      <w:r w:rsidR="000629E3" w:rsidRPr="00AB1709">
        <w:t>)</w:t>
      </w:r>
    </w:p>
    <w:p w14:paraId="1C92C5BF" w14:textId="1C059073" w:rsidR="001440CF" w:rsidRPr="00AB1709" w:rsidRDefault="001440CF" w:rsidP="00B26274">
      <w:pPr>
        <w:pStyle w:val="P1"/>
        <w:numPr>
          <w:ilvl w:val="0"/>
          <w:numId w:val="13"/>
        </w:numPr>
        <w:ind w:left="1185" w:hanging="448"/>
      </w:pPr>
      <w:r w:rsidRPr="00AB1709">
        <w:t>during which time, they must otherwise comply with the requirements of the new Part 139 regulations and the new MOS</w:t>
      </w:r>
    </w:p>
    <w:p w14:paraId="1E6EB2BB" w14:textId="5B77EED9" w:rsidR="0077761E" w:rsidRPr="00AB1709" w:rsidRDefault="001440CF" w:rsidP="00B26274">
      <w:pPr>
        <w:pStyle w:val="P1"/>
        <w:numPr>
          <w:ilvl w:val="0"/>
          <w:numId w:val="13"/>
        </w:numPr>
        <w:ind w:left="1185" w:hanging="448"/>
      </w:pPr>
      <w:r w:rsidRPr="00AB1709">
        <w:t>at the end of which time, the operators must have compliant aerodrome manuals and be issued with new aerodrome certificates.</w:t>
      </w:r>
    </w:p>
    <w:p w14:paraId="70996D8C" w14:textId="3F5CEDCA" w:rsidR="003941C1" w:rsidRPr="00AB1709" w:rsidRDefault="003941C1" w:rsidP="00761483">
      <w:pPr>
        <w:pStyle w:val="139-Section"/>
        <w:tabs>
          <w:tab w:val="clear" w:pos="737"/>
          <w:tab w:val="left" w:pos="936"/>
        </w:tabs>
        <w:ind w:left="936" w:hanging="936"/>
        <w:rPr>
          <w:noProof/>
        </w:rPr>
      </w:pPr>
      <w:r w:rsidRPr="00AB1709">
        <w:rPr>
          <w:noProof/>
        </w:rPr>
        <w:t>1A.01</w:t>
      </w:r>
      <w:r w:rsidRPr="00AB1709">
        <w:rPr>
          <w:noProof/>
        </w:rPr>
        <w:tab/>
        <w:t>Application</w:t>
      </w:r>
    </w:p>
    <w:p w14:paraId="0F962561" w14:textId="77777777" w:rsidR="00D1479C" w:rsidRPr="00AB1709" w:rsidRDefault="00D1479C" w:rsidP="00D1479C">
      <w:r w:rsidRPr="00AB1709">
        <w:t>New Chapter 1A comprises 8 Divisions. Under new section 1A.01:</w:t>
      </w:r>
    </w:p>
    <w:p w14:paraId="0E24C219" w14:textId="467A1BC6" w:rsidR="00D1479C" w:rsidRPr="00AB1709" w:rsidRDefault="00D1479C" w:rsidP="00940384">
      <w:pPr>
        <w:pStyle w:val="P1"/>
        <w:numPr>
          <w:ilvl w:val="0"/>
          <w:numId w:val="11"/>
        </w:numPr>
      </w:pPr>
      <w:r w:rsidRPr="00AB1709">
        <w:t>Divisions 2 to 6, and Division 8 apply to an aerodrome that immediately before 13</w:t>
      </w:r>
      <w:r w:rsidR="00260A3A">
        <w:t> </w:t>
      </w:r>
      <w:r w:rsidRPr="00AB1709">
        <w:t>August 2020 was a registered aerodrome to which a provision of the new MOS applies on and after 13 August 2020 as a consequence of the operation of regulations</w:t>
      </w:r>
      <w:r w:rsidR="00260A3A">
        <w:t> </w:t>
      </w:r>
      <w:r w:rsidRPr="00AB1709">
        <w:t>202.701 and 202.702 of CASR; and</w:t>
      </w:r>
    </w:p>
    <w:p w14:paraId="57D3C281" w14:textId="5E3A8ED1" w:rsidR="003941C1" w:rsidRPr="00AB1709" w:rsidRDefault="00D1479C" w:rsidP="00D1479C">
      <w:pPr>
        <w:pStyle w:val="P1"/>
      </w:pPr>
      <w:r w:rsidRPr="00AB1709">
        <w:t>(b)</w:t>
      </w:r>
      <w:r w:rsidRPr="00AB1709">
        <w:tab/>
        <w:t>Division 7 applies to an aerodrome that immediately before 13 August 2020 was a certified aerodrome that has scheduled international air transport operations, to which a provision of this MOS applies on and after 13 August 2020 as a consequence of the operation of regulations 202.701 and 202.702 of CASR.</w:t>
      </w:r>
    </w:p>
    <w:p w14:paraId="71D9BDAE" w14:textId="77777777" w:rsidR="003941C1" w:rsidRPr="00AB1709" w:rsidRDefault="003941C1" w:rsidP="00761483">
      <w:pPr>
        <w:pStyle w:val="clause0"/>
        <w:tabs>
          <w:tab w:val="left" w:pos="1418"/>
        </w:tabs>
        <w:ind w:left="0" w:firstLine="0"/>
      </w:pPr>
      <w:r w:rsidRPr="00AB1709">
        <w:lastRenderedPageBreak/>
        <w:t>Division 2</w:t>
      </w:r>
      <w:r w:rsidRPr="00AB1709">
        <w:tab/>
        <w:t>Technical inspection programs</w:t>
      </w:r>
    </w:p>
    <w:p w14:paraId="544EB5F8" w14:textId="79B79316" w:rsidR="00033AF7" w:rsidRPr="00AB1709" w:rsidRDefault="003941C1" w:rsidP="00761483">
      <w:pPr>
        <w:pStyle w:val="139-Section"/>
        <w:tabs>
          <w:tab w:val="clear" w:pos="737"/>
          <w:tab w:val="left" w:pos="936"/>
        </w:tabs>
        <w:ind w:left="936" w:hanging="936"/>
        <w:rPr>
          <w:noProof/>
        </w:rPr>
      </w:pPr>
      <w:r w:rsidRPr="00AB1709">
        <w:rPr>
          <w:noProof/>
        </w:rPr>
        <w:t>1A.02</w:t>
      </w:r>
      <w:r w:rsidRPr="00AB1709">
        <w:rPr>
          <w:noProof/>
        </w:rPr>
        <w:tab/>
        <w:t>Technical inspection programs</w:t>
      </w:r>
    </w:p>
    <w:p w14:paraId="21811072" w14:textId="2CB1C898" w:rsidR="0056639B" w:rsidRPr="00AB1709" w:rsidRDefault="0056639B" w:rsidP="00260A3A">
      <w:pPr>
        <w:pStyle w:val="139-Chapter"/>
        <w:pageBreakBefore w:val="0"/>
        <w:ind w:left="720" w:right="0" w:hanging="720"/>
        <w:rPr>
          <w:rFonts w:ascii="Times New Roman" w:hAnsi="Times New Roman"/>
          <w:b w:val="0"/>
          <w:bCs/>
        </w:rPr>
      </w:pPr>
      <w:r w:rsidRPr="00AB1709">
        <w:rPr>
          <w:rFonts w:ascii="Times New Roman" w:hAnsi="Times New Roman"/>
          <w:b w:val="0"/>
          <w:bCs/>
        </w:rPr>
        <w:t>(See section 1A.01</w:t>
      </w:r>
      <w:r w:rsidR="00761483">
        <w:rPr>
          <w:rFonts w:ascii="Times New Roman" w:hAnsi="Times New Roman"/>
          <w:b w:val="0"/>
          <w:bCs/>
        </w:rPr>
        <w:t> —</w:t>
      </w:r>
      <w:r w:rsidRPr="00AB1709">
        <w:rPr>
          <w:rFonts w:ascii="Times New Roman" w:hAnsi="Times New Roman"/>
          <w:b w:val="0"/>
          <w:bCs/>
        </w:rPr>
        <w:t xml:space="preserve"> this section applies only to a former registered aerodrome.)</w:t>
      </w:r>
    </w:p>
    <w:p w14:paraId="3A5D87C4" w14:textId="3B693D5F" w:rsidR="00033AF7" w:rsidRPr="00AB1709" w:rsidRDefault="00FE4CA8"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 xml:space="preserve">Under subsections 12.06 and 12.07 of the new MOS, </w:t>
      </w:r>
      <w:r w:rsidR="00DE60BA">
        <w:rPr>
          <w:rFonts w:ascii="Times New Roman" w:hAnsi="Times New Roman"/>
          <w:b w:val="0"/>
          <w:bCs/>
        </w:rPr>
        <w:t>ATI</w:t>
      </w:r>
      <w:r w:rsidRPr="00AB1709">
        <w:rPr>
          <w:rFonts w:ascii="Times New Roman" w:hAnsi="Times New Roman"/>
          <w:b w:val="0"/>
          <w:bCs/>
        </w:rPr>
        <w:t>s are triggered at certain volumes of aerodrome activity measured over the course of a financial year.</w:t>
      </w:r>
    </w:p>
    <w:p w14:paraId="40BCFFDF" w14:textId="4F642A4C" w:rsidR="00565338" w:rsidRPr="00AB1709" w:rsidRDefault="00033AF7"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 xml:space="preserve">Thus, </w:t>
      </w:r>
      <w:r w:rsidR="00491386" w:rsidRPr="00AB1709">
        <w:rPr>
          <w:rFonts w:ascii="Times New Roman" w:hAnsi="Times New Roman"/>
          <w:b w:val="0"/>
          <w:bCs/>
        </w:rPr>
        <w:t>u</w:t>
      </w:r>
      <w:r w:rsidR="00565338" w:rsidRPr="00AB1709">
        <w:rPr>
          <w:rFonts w:ascii="Times New Roman" w:hAnsi="Times New Roman"/>
          <w:b w:val="0"/>
          <w:bCs/>
        </w:rPr>
        <w:t>nder subsection 12.06</w:t>
      </w:r>
      <w:r w:rsidR="00260A3A">
        <w:rPr>
          <w:rFonts w:ascii="Times New Roman" w:hAnsi="Times New Roman"/>
          <w:b w:val="0"/>
          <w:bCs/>
        </w:rPr>
        <w:t> </w:t>
      </w:r>
      <w:r w:rsidR="00565338" w:rsidRPr="00AB1709">
        <w:rPr>
          <w:rFonts w:ascii="Times New Roman" w:hAnsi="Times New Roman"/>
          <w:b w:val="0"/>
          <w:bCs/>
        </w:rPr>
        <w:t xml:space="preserve">(1), </w:t>
      </w:r>
      <w:r w:rsidRPr="00AB1709">
        <w:rPr>
          <w:rFonts w:ascii="Times New Roman" w:hAnsi="Times New Roman"/>
          <w:b w:val="0"/>
          <w:bCs/>
        </w:rPr>
        <w:t xml:space="preserve">for an aerodrome that, </w:t>
      </w:r>
      <w:r w:rsidRPr="00AB1709">
        <w:rPr>
          <w:rFonts w:ascii="Times New Roman" w:hAnsi="Times New Roman"/>
          <w:b w:val="0"/>
          <w:bCs/>
          <w:i/>
          <w:iCs/>
        </w:rPr>
        <w:t>in the course of a financial year</w:t>
      </w:r>
      <w:r w:rsidRPr="00AB1709">
        <w:rPr>
          <w:rFonts w:ascii="Times New Roman" w:hAnsi="Times New Roman"/>
          <w:b w:val="0"/>
          <w:bCs/>
        </w:rPr>
        <w:t>, has</w:t>
      </w:r>
      <w:r w:rsidR="00565338" w:rsidRPr="00AB1709">
        <w:rPr>
          <w:rFonts w:ascii="Times New Roman" w:hAnsi="Times New Roman"/>
          <w:b w:val="0"/>
          <w:bCs/>
        </w:rPr>
        <w:t xml:space="preserve"> </w:t>
      </w:r>
      <w:r w:rsidRPr="00AB1709">
        <w:rPr>
          <w:rFonts w:ascii="Times New Roman" w:hAnsi="Times New Roman"/>
          <w:b w:val="0"/>
          <w:bCs/>
        </w:rPr>
        <w:t>50 000 or more air transport passenger movements</w:t>
      </w:r>
      <w:r w:rsidR="00565338" w:rsidRPr="00AB1709">
        <w:rPr>
          <w:rFonts w:ascii="Times New Roman" w:hAnsi="Times New Roman"/>
          <w:b w:val="0"/>
          <w:bCs/>
        </w:rPr>
        <w:t>,</w:t>
      </w:r>
      <w:r w:rsidRPr="00AB1709">
        <w:rPr>
          <w:rFonts w:ascii="Times New Roman" w:hAnsi="Times New Roman"/>
          <w:b w:val="0"/>
          <w:bCs/>
        </w:rPr>
        <w:t xml:space="preserve"> or</w:t>
      </w:r>
      <w:r w:rsidR="00565338" w:rsidRPr="00AB1709">
        <w:rPr>
          <w:rFonts w:ascii="Times New Roman" w:hAnsi="Times New Roman"/>
          <w:b w:val="0"/>
          <w:bCs/>
        </w:rPr>
        <w:t xml:space="preserve"> </w:t>
      </w:r>
      <w:r w:rsidRPr="00AB1709">
        <w:rPr>
          <w:rFonts w:ascii="Times New Roman" w:hAnsi="Times New Roman"/>
          <w:b w:val="0"/>
          <w:bCs/>
        </w:rPr>
        <w:t>100 000 or more aircraft movements</w:t>
      </w:r>
      <w:r w:rsidR="00565338" w:rsidRPr="00AB1709">
        <w:rPr>
          <w:rFonts w:ascii="Times New Roman" w:hAnsi="Times New Roman"/>
          <w:b w:val="0"/>
          <w:bCs/>
        </w:rPr>
        <w:t xml:space="preserve">, </w:t>
      </w:r>
      <w:r w:rsidRPr="00AB1709">
        <w:rPr>
          <w:rFonts w:ascii="Times New Roman" w:hAnsi="Times New Roman"/>
          <w:b w:val="0"/>
          <w:bCs/>
        </w:rPr>
        <w:t>a technical inspection program must be established and implemented for the aerodrome.</w:t>
      </w:r>
    </w:p>
    <w:p w14:paraId="3CAB5238" w14:textId="7F815665" w:rsidR="00033AF7" w:rsidRPr="00AB1709" w:rsidRDefault="00565338"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Under subsection 12.06</w:t>
      </w:r>
      <w:r w:rsidR="00260A3A">
        <w:rPr>
          <w:rFonts w:ascii="Times New Roman" w:hAnsi="Times New Roman"/>
          <w:b w:val="0"/>
          <w:bCs/>
        </w:rPr>
        <w:t> </w:t>
      </w:r>
      <w:r w:rsidRPr="00AB1709">
        <w:rPr>
          <w:rFonts w:ascii="Times New Roman" w:hAnsi="Times New Roman"/>
          <w:b w:val="0"/>
          <w:bCs/>
        </w:rPr>
        <w:t xml:space="preserve">(2), </w:t>
      </w:r>
      <w:r w:rsidR="00033AF7" w:rsidRPr="00AB1709">
        <w:rPr>
          <w:rFonts w:ascii="Times New Roman" w:hAnsi="Times New Roman"/>
          <w:b w:val="0"/>
          <w:bCs/>
        </w:rPr>
        <w:t xml:space="preserve">all elements of the first </w:t>
      </w:r>
      <w:r w:rsidR="00DE60BA">
        <w:rPr>
          <w:rFonts w:ascii="Times New Roman" w:hAnsi="Times New Roman"/>
          <w:b w:val="0"/>
          <w:bCs/>
        </w:rPr>
        <w:t>ATI</w:t>
      </w:r>
      <w:r w:rsidR="00033AF7" w:rsidRPr="00AB1709">
        <w:rPr>
          <w:rFonts w:ascii="Times New Roman" w:hAnsi="Times New Roman"/>
          <w:b w:val="0"/>
          <w:bCs/>
        </w:rPr>
        <w:t xml:space="preserve"> must be implemented not later than 12</w:t>
      </w:r>
      <w:r w:rsidR="00761483">
        <w:rPr>
          <w:rFonts w:ascii="Times New Roman" w:hAnsi="Times New Roman"/>
          <w:b w:val="0"/>
          <w:bCs/>
        </w:rPr>
        <w:t> </w:t>
      </w:r>
      <w:r w:rsidR="00033AF7" w:rsidRPr="00AB1709">
        <w:rPr>
          <w:rFonts w:ascii="Times New Roman" w:hAnsi="Times New Roman"/>
          <w:b w:val="0"/>
          <w:bCs/>
        </w:rPr>
        <w:t>months after</w:t>
      </w:r>
      <w:r w:rsidRPr="00AB1709">
        <w:rPr>
          <w:rFonts w:ascii="Times New Roman" w:hAnsi="Times New Roman"/>
          <w:b w:val="0"/>
          <w:bCs/>
        </w:rPr>
        <w:t xml:space="preserve"> official confirmation</w:t>
      </w:r>
      <w:r w:rsidR="00033AF7" w:rsidRPr="00AB1709">
        <w:rPr>
          <w:rFonts w:ascii="Times New Roman" w:hAnsi="Times New Roman"/>
          <w:b w:val="0"/>
          <w:bCs/>
        </w:rPr>
        <w:t xml:space="preserve"> that there have been 50 000 or more air transport passenger movements</w:t>
      </w:r>
      <w:r w:rsidR="00761483">
        <w:rPr>
          <w:rFonts w:ascii="Times New Roman" w:hAnsi="Times New Roman"/>
          <w:b w:val="0"/>
          <w:bCs/>
        </w:rPr>
        <w:t>,</w:t>
      </w:r>
      <w:r w:rsidR="00033AF7" w:rsidRPr="00AB1709">
        <w:rPr>
          <w:rFonts w:ascii="Times New Roman" w:hAnsi="Times New Roman"/>
          <w:b w:val="0"/>
          <w:bCs/>
        </w:rPr>
        <w:t xml:space="preserve"> or</w:t>
      </w:r>
      <w:r w:rsidRPr="00AB1709">
        <w:rPr>
          <w:rFonts w:ascii="Times New Roman" w:hAnsi="Times New Roman"/>
          <w:b w:val="0"/>
          <w:bCs/>
        </w:rPr>
        <w:t xml:space="preserve"> </w:t>
      </w:r>
      <w:r w:rsidR="00033AF7" w:rsidRPr="00AB1709">
        <w:rPr>
          <w:rFonts w:ascii="Times New Roman" w:hAnsi="Times New Roman"/>
          <w:b w:val="0"/>
          <w:bCs/>
        </w:rPr>
        <w:t>the date the aerodrome operator becomes aware that there have been 100 000 or more aircraft movements.</w:t>
      </w:r>
    </w:p>
    <w:p w14:paraId="179BE589" w14:textId="050ABF62" w:rsidR="00491386" w:rsidRPr="00AB1709" w:rsidRDefault="00491386"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Under subsection 12.07</w:t>
      </w:r>
      <w:r w:rsidR="00260A3A">
        <w:rPr>
          <w:rFonts w:ascii="Times New Roman" w:hAnsi="Times New Roman"/>
          <w:b w:val="0"/>
          <w:bCs/>
        </w:rPr>
        <w:t> </w:t>
      </w:r>
      <w:r w:rsidRPr="00AB1709">
        <w:rPr>
          <w:rFonts w:ascii="Times New Roman" w:hAnsi="Times New Roman"/>
          <w:b w:val="0"/>
          <w:bCs/>
        </w:rPr>
        <w:t xml:space="preserve">(1), for an aerodrome that, </w:t>
      </w:r>
      <w:r w:rsidRPr="00AB1709">
        <w:rPr>
          <w:rFonts w:ascii="Times New Roman" w:hAnsi="Times New Roman"/>
          <w:b w:val="0"/>
          <w:bCs/>
          <w:i/>
          <w:iCs/>
        </w:rPr>
        <w:t>in the course of a financial year</w:t>
      </w:r>
      <w:r w:rsidRPr="00AB1709">
        <w:rPr>
          <w:rFonts w:ascii="Times New Roman" w:hAnsi="Times New Roman"/>
          <w:b w:val="0"/>
          <w:bCs/>
        </w:rPr>
        <w:t>, has at least 10 000 but less than 50 000 air transport passenger movements, or at least 20 000 but less than 100 000 aircraft movements, a technical inspection program must be established and implemented for the aerodrome.</w:t>
      </w:r>
    </w:p>
    <w:p w14:paraId="52C18053" w14:textId="192C92D6" w:rsidR="00491386" w:rsidRPr="00AB1709" w:rsidRDefault="00491386" w:rsidP="009D08A7">
      <w:pPr>
        <w:pStyle w:val="139-Chapter"/>
        <w:keepNext w:val="0"/>
        <w:pageBreakBefore w:val="0"/>
        <w:ind w:left="0" w:right="0" w:firstLine="0"/>
        <w:rPr>
          <w:rFonts w:ascii="Times New Roman" w:hAnsi="Times New Roman"/>
          <w:b w:val="0"/>
          <w:bCs/>
        </w:rPr>
      </w:pPr>
      <w:r w:rsidRPr="00761483">
        <w:rPr>
          <w:rFonts w:ascii="Times New Roman" w:hAnsi="Times New Roman"/>
          <w:b w:val="0"/>
          <w:bCs/>
        </w:rPr>
        <w:t>Under subsection 12.07</w:t>
      </w:r>
      <w:r w:rsidR="00260A3A" w:rsidRPr="00761483">
        <w:rPr>
          <w:rFonts w:ascii="Times New Roman" w:hAnsi="Times New Roman"/>
          <w:b w:val="0"/>
          <w:bCs/>
        </w:rPr>
        <w:t> </w:t>
      </w:r>
      <w:r w:rsidRPr="00761483">
        <w:rPr>
          <w:rFonts w:ascii="Times New Roman" w:hAnsi="Times New Roman"/>
          <w:b w:val="0"/>
          <w:bCs/>
        </w:rPr>
        <w:t xml:space="preserve">(2), all elements of the first </w:t>
      </w:r>
      <w:r w:rsidR="00DE60BA" w:rsidRPr="00761483">
        <w:rPr>
          <w:rFonts w:ascii="Times New Roman" w:hAnsi="Times New Roman"/>
          <w:b w:val="0"/>
          <w:bCs/>
        </w:rPr>
        <w:t>ATI</w:t>
      </w:r>
      <w:r w:rsidRPr="00761483">
        <w:rPr>
          <w:rFonts w:ascii="Times New Roman" w:hAnsi="Times New Roman"/>
          <w:b w:val="0"/>
          <w:bCs/>
        </w:rPr>
        <w:t xml:space="preserve"> must be implemented not later than</w:t>
      </w:r>
      <w:r w:rsidRPr="00AB1709">
        <w:rPr>
          <w:rFonts w:ascii="Times New Roman" w:hAnsi="Times New Roman"/>
          <w:b w:val="0"/>
          <w:bCs/>
        </w:rPr>
        <w:t xml:space="preserve"> 12</w:t>
      </w:r>
      <w:r w:rsidR="00260A3A">
        <w:rPr>
          <w:rFonts w:ascii="Times New Roman" w:hAnsi="Times New Roman"/>
          <w:b w:val="0"/>
          <w:bCs/>
        </w:rPr>
        <w:t> </w:t>
      </w:r>
      <w:r w:rsidRPr="00AB1709">
        <w:rPr>
          <w:rFonts w:ascii="Times New Roman" w:hAnsi="Times New Roman"/>
          <w:b w:val="0"/>
          <w:bCs/>
        </w:rPr>
        <w:t>months after official confirmation that there have been at least 10 000 air transport passenger movements</w:t>
      </w:r>
      <w:r w:rsidR="00761483">
        <w:rPr>
          <w:rFonts w:ascii="Times New Roman" w:hAnsi="Times New Roman"/>
          <w:b w:val="0"/>
          <w:bCs/>
        </w:rPr>
        <w:t>,</w:t>
      </w:r>
      <w:r w:rsidRPr="00AB1709">
        <w:rPr>
          <w:rFonts w:ascii="Times New Roman" w:hAnsi="Times New Roman"/>
          <w:b w:val="0"/>
          <w:bCs/>
        </w:rPr>
        <w:t xml:space="preserve"> or the date the aerodrome operator becomes aware that there have been at least 20</w:t>
      </w:r>
      <w:r w:rsidR="00260A3A">
        <w:rPr>
          <w:rFonts w:ascii="Times New Roman" w:hAnsi="Times New Roman"/>
          <w:b w:val="0"/>
          <w:bCs/>
        </w:rPr>
        <w:t> </w:t>
      </w:r>
      <w:r w:rsidRPr="00AB1709">
        <w:rPr>
          <w:rFonts w:ascii="Times New Roman" w:hAnsi="Times New Roman"/>
          <w:b w:val="0"/>
          <w:bCs/>
        </w:rPr>
        <w:t>000 aircraft movements.</w:t>
      </w:r>
    </w:p>
    <w:p w14:paraId="08308ADA" w14:textId="0D66431F" w:rsidR="00B17F14" w:rsidRPr="00AB1709" w:rsidRDefault="00B17F14"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The transitional arrangements are designed to</w:t>
      </w:r>
      <w:r w:rsidR="009A5727" w:rsidRPr="00AB1709">
        <w:rPr>
          <w:rFonts w:ascii="Times New Roman" w:hAnsi="Times New Roman"/>
          <w:b w:val="0"/>
          <w:bCs/>
        </w:rPr>
        <w:t xml:space="preserve"> delay the immediate impact and cost of the requirement to conduct </w:t>
      </w:r>
      <w:r w:rsidR="00DE60BA">
        <w:rPr>
          <w:rFonts w:ascii="Times New Roman" w:hAnsi="Times New Roman"/>
          <w:b w:val="0"/>
          <w:bCs/>
        </w:rPr>
        <w:t>ATI</w:t>
      </w:r>
      <w:r w:rsidR="009A5727" w:rsidRPr="00AB1709">
        <w:rPr>
          <w:rFonts w:ascii="Times New Roman" w:hAnsi="Times New Roman"/>
          <w:b w:val="0"/>
          <w:bCs/>
        </w:rPr>
        <w:t>s for</w:t>
      </w:r>
      <w:r w:rsidR="0056639B" w:rsidRPr="00AB1709">
        <w:rPr>
          <w:rFonts w:ascii="Times New Roman" w:hAnsi="Times New Roman"/>
          <w:b w:val="0"/>
          <w:bCs/>
        </w:rPr>
        <w:t xml:space="preserve"> </w:t>
      </w:r>
      <w:r w:rsidR="009A5727" w:rsidRPr="00AB1709">
        <w:rPr>
          <w:rFonts w:ascii="Times New Roman" w:hAnsi="Times New Roman"/>
          <w:b w:val="0"/>
          <w:bCs/>
        </w:rPr>
        <w:t>former registered aerodromes which would otherwise arise on and from 13 August 2020.</w:t>
      </w:r>
    </w:p>
    <w:p w14:paraId="07F16AA9" w14:textId="5E09DB48" w:rsidR="00BC2043" w:rsidRPr="00AB1709" w:rsidRDefault="009A5727"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Thus, n</w:t>
      </w:r>
      <w:r w:rsidR="00491386" w:rsidRPr="00AB1709">
        <w:rPr>
          <w:rFonts w:ascii="Times New Roman" w:hAnsi="Times New Roman"/>
          <w:b w:val="0"/>
          <w:bCs/>
        </w:rPr>
        <w:t xml:space="preserve">ew section 1A.02 </w:t>
      </w:r>
      <w:r w:rsidR="003941C1" w:rsidRPr="00AB1709">
        <w:rPr>
          <w:rFonts w:ascii="Times New Roman" w:hAnsi="Times New Roman"/>
          <w:b w:val="0"/>
          <w:bCs/>
        </w:rPr>
        <w:t>applies despite subsections 12.06</w:t>
      </w:r>
      <w:r w:rsidR="00260A3A">
        <w:rPr>
          <w:rFonts w:ascii="Times New Roman" w:hAnsi="Times New Roman"/>
          <w:b w:val="0"/>
          <w:bCs/>
        </w:rPr>
        <w:t> </w:t>
      </w:r>
      <w:r w:rsidR="003941C1" w:rsidRPr="00AB1709">
        <w:rPr>
          <w:rFonts w:ascii="Times New Roman" w:hAnsi="Times New Roman"/>
          <w:b w:val="0"/>
          <w:bCs/>
        </w:rPr>
        <w:t>(2) and 12.07</w:t>
      </w:r>
      <w:r w:rsidR="00260A3A">
        <w:rPr>
          <w:rFonts w:ascii="Times New Roman" w:hAnsi="Times New Roman"/>
          <w:b w:val="0"/>
          <w:bCs/>
        </w:rPr>
        <w:t> </w:t>
      </w:r>
      <w:r w:rsidR="003941C1" w:rsidRPr="00AB1709">
        <w:rPr>
          <w:rFonts w:ascii="Times New Roman" w:hAnsi="Times New Roman"/>
          <w:b w:val="0"/>
          <w:bCs/>
        </w:rPr>
        <w:t>(2).</w:t>
      </w:r>
      <w:r w:rsidR="00491386" w:rsidRPr="00AB1709">
        <w:rPr>
          <w:rFonts w:ascii="Times New Roman" w:hAnsi="Times New Roman"/>
          <w:b w:val="0"/>
          <w:bCs/>
        </w:rPr>
        <w:t xml:space="preserve"> F</w:t>
      </w:r>
      <w:r w:rsidR="003941C1" w:rsidRPr="00AB1709">
        <w:rPr>
          <w:rFonts w:ascii="Times New Roman" w:hAnsi="Times New Roman"/>
          <w:b w:val="0"/>
          <w:bCs/>
        </w:rPr>
        <w:t xml:space="preserve">or </w:t>
      </w:r>
      <w:r w:rsidR="003941C1" w:rsidRPr="00AB1709">
        <w:rPr>
          <w:rFonts w:ascii="Times New Roman" w:hAnsi="Times New Roman"/>
          <w:b w:val="0"/>
          <w:bCs/>
          <w:i/>
          <w:iCs/>
        </w:rPr>
        <w:t>the first application</w:t>
      </w:r>
      <w:r w:rsidR="003941C1" w:rsidRPr="00AB1709">
        <w:rPr>
          <w:rFonts w:ascii="Times New Roman" w:hAnsi="Times New Roman"/>
          <w:b w:val="0"/>
          <w:bCs/>
        </w:rPr>
        <w:t xml:space="preserve"> of subsection 12.06</w:t>
      </w:r>
      <w:r w:rsidR="00260A3A">
        <w:rPr>
          <w:rFonts w:ascii="Times New Roman" w:hAnsi="Times New Roman"/>
          <w:b w:val="0"/>
          <w:bCs/>
        </w:rPr>
        <w:t> </w:t>
      </w:r>
      <w:r w:rsidR="003941C1" w:rsidRPr="00AB1709">
        <w:rPr>
          <w:rFonts w:ascii="Times New Roman" w:hAnsi="Times New Roman"/>
          <w:b w:val="0"/>
          <w:bCs/>
        </w:rPr>
        <w:t>(1) or 12.07</w:t>
      </w:r>
      <w:r w:rsidR="00260A3A">
        <w:rPr>
          <w:rFonts w:ascii="Times New Roman" w:hAnsi="Times New Roman"/>
          <w:b w:val="0"/>
          <w:bCs/>
        </w:rPr>
        <w:t> </w:t>
      </w:r>
      <w:r w:rsidR="003941C1" w:rsidRPr="00AB1709">
        <w:rPr>
          <w:rFonts w:ascii="Times New Roman" w:hAnsi="Times New Roman"/>
          <w:b w:val="0"/>
          <w:bCs/>
        </w:rPr>
        <w:t>(1) to an aerodrome, “financial year” is taken to be the financial year commencing on 1 July 2020.</w:t>
      </w:r>
    </w:p>
    <w:p w14:paraId="308B21DB" w14:textId="6EC614A4" w:rsidR="003941C1" w:rsidRPr="00AB1709" w:rsidRDefault="00B17F14"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F</w:t>
      </w:r>
      <w:r w:rsidR="003941C1" w:rsidRPr="00AB1709">
        <w:rPr>
          <w:rFonts w:ascii="Times New Roman" w:hAnsi="Times New Roman"/>
          <w:b w:val="0"/>
          <w:bCs/>
        </w:rPr>
        <w:t>or the first application of subsection 12.06</w:t>
      </w:r>
      <w:r w:rsidR="00260A3A">
        <w:rPr>
          <w:rFonts w:ascii="Times New Roman" w:hAnsi="Times New Roman"/>
          <w:b w:val="0"/>
          <w:bCs/>
        </w:rPr>
        <w:t> </w:t>
      </w:r>
      <w:r w:rsidR="003941C1" w:rsidRPr="00AB1709">
        <w:rPr>
          <w:rFonts w:ascii="Times New Roman" w:hAnsi="Times New Roman"/>
          <w:b w:val="0"/>
          <w:bCs/>
        </w:rPr>
        <w:t>(1) or 12.07</w:t>
      </w:r>
      <w:r w:rsidR="00260A3A">
        <w:rPr>
          <w:rFonts w:ascii="Times New Roman" w:hAnsi="Times New Roman"/>
          <w:b w:val="0"/>
          <w:bCs/>
        </w:rPr>
        <w:t> </w:t>
      </w:r>
      <w:r w:rsidR="003941C1" w:rsidRPr="00AB1709">
        <w:rPr>
          <w:rFonts w:ascii="Times New Roman" w:hAnsi="Times New Roman"/>
          <w:b w:val="0"/>
          <w:bCs/>
        </w:rPr>
        <w:t xml:space="preserve">(1) to an aerodrome, all elements of the first </w:t>
      </w:r>
      <w:r w:rsidR="00DE60BA">
        <w:rPr>
          <w:rFonts w:ascii="Times New Roman" w:hAnsi="Times New Roman"/>
          <w:b w:val="0"/>
          <w:bCs/>
        </w:rPr>
        <w:t>ATI</w:t>
      </w:r>
      <w:r w:rsidR="003941C1" w:rsidRPr="00AB1709">
        <w:rPr>
          <w:rFonts w:ascii="Times New Roman" w:hAnsi="Times New Roman"/>
          <w:b w:val="0"/>
          <w:bCs/>
        </w:rPr>
        <w:t xml:space="preserve"> must be implemented not later than 13 </w:t>
      </w:r>
      <w:r w:rsidR="008C2493">
        <w:rPr>
          <w:rFonts w:ascii="Times New Roman" w:hAnsi="Times New Roman"/>
          <w:b w:val="0"/>
          <w:bCs/>
        </w:rPr>
        <w:t>November</w:t>
      </w:r>
      <w:r w:rsidR="008C2493" w:rsidRPr="00AB1709">
        <w:rPr>
          <w:rFonts w:ascii="Times New Roman" w:hAnsi="Times New Roman"/>
          <w:b w:val="0"/>
          <w:bCs/>
        </w:rPr>
        <w:t xml:space="preserve"> </w:t>
      </w:r>
      <w:r w:rsidR="003941C1" w:rsidRPr="00AB1709">
        <w:rPr>
          <w:rFonts w:ascii="Times New Roman" w:hAnsi="Times New Roman"/>
          <w:b w:val="0"/>
          <w:bCs/>
        </w:rPr>
        <w:t>2022.</w:t>
      </w:r>
      <w:r w:rsidRPr="00AB1709">
        <w:rPr>
          <w:rFonts w:ascii="Times New Roman" w:hAnsi="Times New Roman"/>
          <w:b w:val="0"/>
          <w:bCs/>
        </w:rPr>
        <w:t xml:space="preserve"> However, i</w:t>
      </w:r>
      <w:r w:rsidR="003941C1" w:rsidRPr="00AB1709">
        <w:rPr>
          <w:rFonts w:ascii="Times New Roman" w:hAnsi="Times New Roman"/>
          <w:b w:val="0"/>
          <w:bCs/>
        </w:rPr>
        <w:t>f, in the 12 months immediately before 13 August 2020, a safety inspection had been conducted for the aerodrome under regulation 139.315 of CASR (as in force immediately before 13 August 2020) then for the first application of subsection 12.06</w:t>
      </w:r>
      <w:r w:rsidR="00260A3A">
        <w:rPr>
          <w:rFonts w:ascii="Times New Roman" w:hAnsi="Times New Roman"/>
          <w:b w:val="0"/>
          <w:bCs/>
        </w:rPr>
        <w:t> </w:t>
      </w:r>
      <w:r w:rsidR="003941C1" w:rsidRPr="00AB1709">
        <w:rPr>
          <w:rFonts w:ascii="Times New Roman" w:hAnsi="Times New Roman"/>
          <w:b w:val="0"/>
          <w:bCs/>
        </w:rPr>
        <w:t>(1) or 12.07</w:t>
      </w:r>
      <w:r w:rsidR="00260A3A">
        <w:rPr>
          <w:rFonts w:ascii="Times New Roman" w:hAnsi="Times New Roman"/>
          <w:b w:val="0"/>
          <w:bCs/>
        </w:rPr>
        <w:t> </w:t>
      </w:r>
      <w:r w:rsidR="003941C1" w:rsidRPr="00AB1709">
        <w:rPr>
          <w:rFonts w:ascii="Times New Roman" w:hAnsi="Times New Roman"/>
          <w:b w:val="0"/>
          <w:bCs/>
        </w:rPr>
        <w:t xml:space="preserve">(1) to the aerodrome all elements of the first </w:t>
      </w:r>
      <w:r w:rsidR="00DE60BA">
        <w:rPr>
          <w:rFonts w:ascii="Times New Roman" w:hAnsi="Times New Roman"/>
          <w:b w:val="0"/>
          <w:bCs/>
        </w:rPr>
        <w:t>ATI</w:t>
      </w:r>
      <w:r w:rsidR="003941C1" w:rsidRPr="00AB1709">
        <w:rPr>
          <w:rFonts w:ascii="Times New Roman" w:hAnsi="Times New Roman"/>
          <w:b w:val="0"/>
          <w:bCs/>
        </w:rPr>
        <w:t xml:space="preserve"> must be implemented not later than 13 </w:t>
      </w:r>
      <w:r w:rsidR="000D4DA6">
        <w:rPr>
          <w:rFonts w:ascii="Times New Roman" w:hAnsi="Times New Roman"/>
          <w:b w:val="0"/>
          <w:bCs/>
        </w:rPr>
        <w:t>November</w:t>
      </w:r>
      <w:r w:rsidR="003941C1" w:rsidRPr="00AB1709">
        <w:rPr>
          <w:rFonts w:ascii="Times New Roman" w:hAnsi="Times New Roman"/>
          <w:b w:val="0"/>
          <w:bCs/>
        </w:rPr>
        <w:t xml:space="preserve"> 2021.</w:t>
      </w:r>
    </w:p>
    <w:p w14:paraId="380D5106" w14:textId="2D35AFB4" w:rsidR="00A72C9B" w:rsidRPr="00AB1709" w:rsidRDefault="009A5727"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Although for the first application of subsection 12.06</w:t>
      </w:r>
      <w:r w:rsidR="003011B9">
        <w:rPr>
          <w:rFonts w:ascii="Times New Roman" w:hAnsi="Times New Roman"/>
          <w:b w:val="0"/>
          <w:bCs/>
        </w:rPr>
        <w:t> </w:t>
      </w:r>
      <w:r w:rsidRPr="00AB1709">
        <w:rPr>
          <w:rFonts w:ascii="Times New Roman" w:hAnsi="Times New Roman"/>
          <w:b w:val="0"/>
          <w:bCs/>
        </w:rPr>
        <w:t>(1) or 12.07</w:t>
      </w:r>
      <w:r w:rsidR="003011B9">
        <w:rPr>
          <w:rFonts w:ascii="Times New Roman" w:hAnsi="Times New Roman"/>
          <w:b w:val="0"/>
          <w:bCs/>
        </w:rPr>
        <w:t> </w:t>
      </w:r>
      <w:r w:rsidRPr="00AB1709">
        <w:rPr>
          <w:rFonts w:ascii="Times New Roman" w:hAnsi="Times New Roman"/>
          <w:b w:val="0"/>
          <w:bCs/>
        </w:rPr>
        <w:t xml:space="preserve">(1) to an aerodrome, “financial year” is taken to be the financial year commencing on 1 July 2020, there is no prejudicial retrospectivity </w:t>
      </w:r>
      <w:r w:rsidR="007C2D73" w:rsidRPr="00AB1709">
        <w:rPr>
          <w:rFonts w:ascii="Times New Roman" w:hAnsi="Times New Roman"/>
          <w:b w:val="0"/>
          <w:bCs/>
        </w:rPr>
        <w:t>arising from this that could adversely affect any aerodrome operator.</w:t>
      </w:r>
    </w:p>
    <w:p w14:paraId="4B2DE453" w14:textId="0ED4E770" w:rsidR="00A72C9B" w:rsidRPr="00AB1709" w:rsidRDefault="00F75675"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First, with respect to subsection 12</w:t>
      </w:r>
      <w:r w:rsidR="003011B9">
        <w:rPr>
          <w:rFonts w:ascii="Times New Roman" w:hAnsi="Times New Roman"/>
          <w:b w:val="0"/>
          <w:bCs/>
        </w:rPr>
        <w:t> </w:t>
      </w:r>
      <w:r w:rsidRPr="00AB1709">
        <w:rPr>
          <w:rFonts w:ascii="Times New Roman" w:hAnsi="Times New Roman"/>
          <w:b w:val="0"/>
          <w:bCs/>
        </w:rPr>
        <w:t>(2) of the</w:t>
      </w:r>
      <w:r w:rsidR="00A95546">
        <w:rPr>
          <w:rFonts w:ascii="Times New Roman" w:hAnsi="Times New Roman"/>
          <w:b w:val="0"/>
          <w:bCs/>
        </w:rPr>
        <w:t xml:space="preserve"> LA</w:t>
      </w:r>
      <w:r w:rsidRPr="00AB1709">
        <w:rPr>
          <w:rFonts w:ascii="Times New Roman" w:hAnsi="Times New Roman"/>
          <w:b w:val="0"/>
          <w:bCs/>
        </w:rPr>
        <w:t>, there is no question of the new MOS, or the new MOS amendment</w:t>
      </w:r>
      <w:r w:rsidR="00A72C9B" w:rsidRPr="00AB1709">
        <w:rPr>
          <w:rFonts w:ascii="Times New Roman" w:hAnsi="Times New Roman"/>
          <w:b w:val="0"/>
          <w:bCs/>
        </w:rPr>
        <w:t>,</w:t>
      </w:r>
      <w:r w:rsidRPr="00AB1709">
        <w:rPr>
          <w:rFonts w:ascii="Times New Roman" w:hAnsi="Times New Roman"/>
          <w:b w:val="0"/>
          <w:bCs/>
        </w:rPr>
        <w:t xml:space="preserve"> commencing before </w:t>
      </w:r>
      <w:r w:rsidR="00044E5B" w:rsidRPr="00AB1709">
        <w:rPr>
          <w:rFonts w:ascii="Times New Roman" w:hAnsi="Times New Roman"/>
          <w:b w:val="0"/>
          <w:bCs/>
        </w:rPr>
        <w:t>they are</w:t>
      </w:r>
      <w:r w:rsidRPr="00AB1709">
        <w:rPr>
          <w:rFonts w:ascii="Times New Roman" w:hAnsi="Times New Roman"/>
          <w:b w:val="0"/>
          <w:bCs/>
        </w:rPr>
        <w:t xml:space="preserve"> registered which</w:t>
      </w:r>
      <w:r w:rsidR="00044E5B" w:rsidRPr="00AB1709">
        <w:rPr>
          <w:rFonts w:ascii="Times New Roman" w:hAnsi="Times New Roman"/>
          <w:b w:val="0"/>
          <w:bCs/>
        </w:rPr>
        <w:t>, were that to occur,</w:t>
      </w:r>
      <w:r w:rsidRPr="00AB1709">
        <w:rPr>
          <w:rFonts w:ascii="Times New Roman" w:hAnsi="Times New Roman"/>
          <w:b w:val="0"/>
          <w:bCs/>
        </w:rPr>
        <w:t xml:space="preserve"> would give rise to potential </w:t>
      </w:r>
      <w:r w:rsidR="00044E5B" w:rsidRPr="00AB1709">
        <w:rPr>
          <w:rFonts w:ascii="Times New Roman" w:hAnsi="Times New Roman"/>
          <w:b w:val="0"/>
          <w:bCs/>
        </w:rPr>
        <w:t>inappropriate retrospectivity under subsection 12</w:t>
      </w:r>
      <w:r w:rsidR="00A95546">
        <w:rPr>
          <w:rFonts w:ascii="Times New Roman" w:hAnsi="Times New Roman"/>
          <w:b w:val="0"/>
          <w:bCs/>
        </w:rPr>
        <w:t> </w:t>
      </w:r>
      <w:r w:rsidR="00044E5B" w:rsidRPr="00AB1709">
        <w:rPr>
          <w:rFonts w:ascii="Times New Roman" w:hAnsi="Times New Roman"/>
          <w:b w:val="0"/>
          <w:bCs/>
        </w:rPr>
        <w:t>(2).</w:t>
      </w:r>
    </w:p>
    <w:p w14:paraId="2C4A16F7" w14:textId="29D32F4E" w:rsidR="006C4E47" w:rsidRPr="00AB1709" w:rsidRDefault="00044E5B" w:rsidP="00A95546">
      <w:pPr>
        <w:pStyle w:val="139-Chapter"/>
        <w:pageBreakBefore w:val="0"/>
        <w:ind w:left="0" w:right="0" w:firstLine="0"/>
        <w:rPr>
          <w:rFonts w:ascii="Times New Roman" w:hAnsi="Times New Roman"/>
          <w:b w:val="0"/>
          <w:bCs/>
        </w:rPr>
      </w:pPr>
      <w:r w:rsidRPr="00AB1709">
        <w:rPr>
          <w:rFonts w:ascii="Times New Roman" w:hAnsi="Times New Roman"/>
          <w:b w:val="0"/>
          <w:bCs/>
        </w:rPr>
        <w:t>Secondly, use of the financial year commencing on 1 July 2020 simply means that it will be th</w:t>
      </w:r>
      <w:r w:rsidR="00FE6E95" w:rsidRPr="00AB1709">
        <w:rPr>
          <w:rFonts w:ascii="Times New Roman" w:hAnsi="Times New Roman"/>
          <w:b w:val="0"/>
          <w:bCs/>
        </w:rPr>
        <w:t>e</w:t>
      </w:r>
      <w:r w:rsidRPr="00AB1709">
        <w:rPr>
          <w:rFonts w:ascii="Times New Roman" w:hAnsi="Times New Roman"/>
          <w:b w:val="0"/>
          <w:bCs/>
        </w:rPr>
        <w:t xml:space="preserve"> data published </w:t>
      </w:r>
      <w:r w:rsidR="00A72C9B" w:rsidRPr="00AB1709">
        <w:rPr>
          <w:rFonts w:ascii="Times New Roman" w:hAnsi="Times New Roman"/>
          <w:b w:val="0"/>
          <w:bCs/>
        </w:rPr>
        <w:t>at the end of</w:t>
      </w:r>
      <w:r w:rsidR="00FE6E95" w:rsidRPr="00AB1709">
        <w:rPr>
          <w:rFonts w:ascii="Times New Roman" w:hAnsi="Times New Roman"/>
          <w:b w:val="0"/>
          <w:bCs/>
        </w:rPr>
        <w:t xml:space="preserve"> the 2020-2021 financial year,</w:t>
      </w:r>
      <w:r w:rsidRPr="00AB1709">
        <w:rPr>
          <w:rFonts w:ascii="Times New Roman" w:hAnsi="Times New Roman"/>
          <w:b w:val="0"/>
          <w:bCs/>
        </w:rPr>
        <w:t xml:space="preserve"> or the operator awareness that </w:t>
      </w:r>
      <w:r w:rsidR="00FE6E95" w:rsidRPr="00AB1709">
        <w:rPr>
          <w:rFonts w:ascii="Times New Roman" w:hAnsi="Times New Roman"/>
          <w:b w:val="0"/>
          <w:bCs/>
        </w:rPr>
        <w:t>will arise with respect to the 2020-2021 financial year, that w</w:t>
      </w:r>
      <w:r w:rsidR="00A72C9B" w:rsidRPr="00AB1709">
        <w:rPr>
          <w:rFonts w:ascii="Times New Roman" w:hAnsi="Times New Roman"/>
          <w:b w:val="0"/>
          <w:bCs/>
        </w:rPr>
        <w:t xml:space="preserve">ill </w:t>
      </w:r>
      <w:r w:rsidR="00FE6E95" w:rsidRPr="00AB1709">
        <w:rPr>
          <w:rFonts w:ascii="Times New Roman" w:hAnsi="Times New Roman"/>
          <w:b w:val="0"/>
          <w:bCs/>
        </w:rPr>
        <w:t xml:space="preserve">be instrumental in determining whether the operative trigger to conduct an </w:t>
      </w:r>
      <w:r w:rsidR="00DE60BA">
        <w:rPr>
          <w:rFonts w:ascii="Times New Roman" w:hAnsi="Times New Roman"/>
          <w:b w:val="0"/>
          <w:bCs/>
        </w:rPr>
        <w:t>ATI</w:t>
      </w:r>
      <w:r w:rsidR="00A72C9B" w:rsidRPr="00AB1709">
        <w:rPr>
          <w:rFonts w:ascii="Times New Roman" w:hAnsi="Times New Roman"/>
          <w:b w:val="0"/>
          <w:bCs/>
        </w:rPr>
        <w:t>,</w:t>
      </w:r>
      <w:r w:rsidR="00FE6E95" w:rsidRPr="00AB1709">
        <w:rPr>
          <w:rFonts w:ascii="Times New Roman" w:hAnsi="Times New Roman"/>
          <w:b w:val="0"/>
          <w:bCs/>
        </w:rPr>
        <w:t xml:space="preserve"> at the end of that time, has arisen. This approach </w:t>
      </w:r>
      <w:r w:rsidR="00FE6E95" w:rsidRPr="00AB1709">
        <w:rPr>
          <w:rFonts w:ascii="Times New Roman" w:hAnsi="Times New Roman"/>
          <w:b w:val="0"/>
          <w:bCs/>
        </w:rPr>
        <w:lastRenderedPageBreak/>
        <w:t>is</w:t>
      </w:r>
      <w:r w:rsidR="006C4E47" w:rsidRPr="00AB1709">
        <w:rPr>
          <w:rFonts w:ascii="Times New Roman" w:hAnsi="Times New Roman"/>
          <w:b w:val="0"/>
          <w:bCs/>
        </w:rPr>
        <w:t xml:space="preserve"> </w:t>
      </w:r>
      <w:r w:rsidR="00FE6E95" w:rsidRPr="00AB1709">
        <w:rPr>
          <w:rFonts w:ascii="Times New Roman" w:hAnsi="Times New Roman"/>
          <w:b w:val="0"/>
          <w:bCs/>
        </w:rPr>
        <w:t xml:space="preserve">in full </w:t>
      </w:r>
      <w:r w:rsidR="006C4E47" w:rsidRPr="00AB1709">
        <w:rPr>
          <w:rFonts w:ascii="Times New Roman" w:hAnsi="Times New Roman"/>
          <w:b w:val="0"/>
          <w:bCs/>
        </w:rPr>
        <w:t>conformity</w:t>
      </w:r>
      <w:r w:rsidR="00FE6E95" w:rsidRPr="00AB1709">
        <w:rPr>
          <w:rFonts w:ascii="Times New Roman" w:hAnsi="Times New Roman"/>
          <w:b w:val="0"/>
          <w:bCs/>
        </w:rPr>
        <w:t xml:space="preserve"> with </w:t>
      </w:r>
      <w:r w:rsidR="006C4E47" w:rsidRPr="00AB1709">
        <w:rPr>
          <w:rFonts w:ascii="Times New Roman" w:hAnsi="Times New Roman"/>
          <w:b w:val="0"/>
          <w:bCs/>
        </w:rPr>
        <w:t xml:space="preserve">the principle enunciated by Dixon J in </w:t>
      </w:r>
      <w:r w:rsidR="006C4E47" w:rsidRPr="00AB1709">
        <w:rPr>
          <w:rFonts w:ascii="Times New Roman" w:hAnsi="Times New Roman"/>
          <w:b w:val="0"/>
          <w:bCs/>
          <w:i/>
          <w:iCs/>
        </w:rPr>
        <w:t>Maxwell v Murphy</w:t>
      </w:r>
      <w:r w:rsidR="006C4E47" w:rsidRPr="00AB1709">
        <w:rPr>
          <w:rFonts w:ascii="Times New Roman" w:hAnsi="Times New Roman"/>
          <w:b w:val="0"/>
          <w:bCs/>
        </w:rPr>
        <w:t xml:space="preserve"> [1957] HCA</w:t>
      </w:r>
      <w:r w:rsidR="00A95546">
        <w:rPr>
          <w:rFonts w:ascii="Times New Roman" w:hAnsi="Times New Roman"/>
          <w:b w:val="0"/>
          <w:bCs/>
        </w:rPr>
        <w:t> </w:t>
      </w:r>
      <w:r w:rsidR="006C4E47" w:rsidRPr="00AB1709">
        <w:rPr>
          <w:rFonts w:ascii="Times New Roman" w:hAnsi="Times New Roman"/>
          <w:b w:val="0"/>
          <w:bCs/>
        </w:rPr>
        <w:t>7 (at paragraph 7):</w:t>
      </w:r>
    </w:p>
    <w:p w14:paraId="5F47B240" w14:textId="3C5A600F" w:rsidR="006C4E47" w:rsidRPr="00AB1709" w:rsidRDefault="006C4E47" w:rsidP="00A95546">
      <w:pPr>
        <w:pStyle w:val="139-Chapter"/>
        <w:keepNext w:val="0"/>
        <w:pageBreakBefore w:val="0"/>
        <w:tabs>
          <w:tab w:val="clear" w:pos="737"/>
          <w:tab w:val="left" w:pos="720"/>
        </w:tabs>
        <w:ind w:left="567" w:right="0" w:firstLine="0"/>
        <w:rPr>
          <w:rFonts w:ascii="Times New Roman" w:hAnsi="Times New Roman"/>
          <w:b w:val="0"/>
          <w:bCs/>
          <w:lang w:eastAsia="en-AU"/>
        </w:rPr>
      </w:pPr>
      <w:r w:rsidRPr="00AB1709">
        <w:rPr>
          <w:rFonts w:ascii="Times New Roman" w:hAnsi="Times New Roman"/>
          <w:b w:val="0"/>
          <w:bCs/>
          <w:lang w:eastAsia="en-AU"/>
        </w:rPr>
        <w:t>The general rule of the common law is that a statute changing the law ought not, unless the intention appears with reasonable certainty, to be understood as applying to facts or events that have already occurred in such a way as to confer or impose or otherwise affect rights or liabilities which the law had defined by reference to the past events.</w:t>
      </w:r>
      <w:r w:rsidRPr="00AB1709">
        <w:rPr>
          <w:b w:val="0"/>
          <w:bCs/>
          <w:lang w:eastAsia="en-AU"/>
        </w:rPr>
        <w:t xml:space="preserve"> </w:t>
      </w:r>
      <w:r w:rsidRPr="00AB1709">
        <w:rPr>
          <w:rFonts w:ascii="Times New Roman" w:hAnsi="Times New Roman"/>
          <w:b w:val="0"/>
          <w:bCs/>
          <w:lang w:eastAsia="en-AU"/>
        </w:rPr>
        <w:t>But, given rights and liabilities fixed by reference to past facts, matters or events, the law appointing or regulating the manner in which they are to be enforced or their enjoyment is to be secured by judicial remedy is not within the application of such a presumption.</w:t>
      </w:r>
    </w:p>
    <w:p w14:paraId="05022012" w14:textId="15117A98" w:rsidR="00A72C9B" w:rsidRPr="00AB1709" w:rsidRDefault="00A72C9B"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lang w:eastAsia="en-AU"/>
        </w:rPr>
        <w:t xml:space="preserve">This approach was explained and applied by the </w:t>
      </w:r>
      <w:r w:rsidRPr="00AB1709">
        <w:rPr>
          <w:rFonts w:ascii="Times New Roman" w:hAnsi="Times New Roman"/>
          <w:b w:val="0"/>
          <w:bCs/>
        </w:rPr>
        <w:t xml:space="preserve">Full Court in </w:t>
      </w:r>
      <w:r w:rsidRPr="00AB1709">
        <w:rPr>
          <w:rFonts w:ascii="Times New Roman" w:hAnsi="Times New Roman"/>
          <w:b w:val="0"/>
          <w:bCs/>
          <w:i/>
        </w:rPr>
        <w:t>Robertson v City of Nunawading</w:t>
      </w:r>
      <w:r w:rsidRPr="00AB1709">
        <w:rPr>
          <w:rFonts w:ascii="Times New Roman" w:hAnsi="Times New Roman"/>
          <w:b w:val="0"/>
          <w:bCs/>
        </w:rPr>
        <w:t xml:space="preserve">, 1973, VR, 819 (Winneke CJ, Gowans </w:t>
      </w:r>
      <w:r w:rsidR="003C5A62" w:rsidRPr="00AB1709">
        <w:rPr>
          <w:rFonts w:ascii="Times New Roman" w:hAnsi="Times New Roman"/>
          <w:b w:val="0"/>
          <w:bCs/>
        </w:rPr>
        <w:t xml:space="preserve">and </w:t>
      </w:r>
      <w:r w:rsidRPr="00AB1709">
        <w:rPr>
          <w:rFonts w:ascii="Times New Roman" w:hAnsi="Times New Roman"/>
          <w:b w:val="0"/>
          <w:bCs/>
        </w:rPr>
        <w:t>Starke JJ) where it was said of the principle of non</w:t>
      </w:r>
      <w:r w:rsidR="00A95546">
        <w:rPr>
          <w:rFonts w:ascii="Times New Roman" w:hAnsi="Times New Roman"/>
          <w:b w:val="0"/>
          <w:bCs/>
        </w:rPr>
        <w:noBreakHyphen/>
      </w:r>
      <w:r w:rsidRPr="00AB1709">
        <w:rPr>
          <w:rFonts w:ascii="Times New Roman" w:hAnsi="Times New Roman"/>
          <w:b w:val="0"/>
          <w:bCs/>
        </w:rPr>
        <w:t>retrospective operation:</w:t>
      </w:r>
    </w:p>
    <w:p w14:paraId="1E24FCFE" w14:textId="4882CEE8" w:rsidR="00A72C9B" w:rsidRPr="00AB1709" w:rsidRDefault="00A72C9B" w:rsidP="00A95546">
      <w:pPr>
        <w:pStyle w:val="139-Chapter"/>
        <w:keepNext w:val="0"/>
        <w:pageBreakBefore w:val="0"/>
        <w:tabs>
          <w:tab w:val="clear" w:pos="737"/>
          <w:tab w:val="left" w:pos="2268"/>
        </w:tabs>
        <w:ind w:left="567" w:right="0" w:firstLine="0"/>
        <w:rPr>
          <w:b w:val="0"/>
          <w:bCs/>
          <w:lang w:eastAsia="en-AU"/>
        </w:rPr>
      </w:pPr>
      <w:r w:rsidRPr="00AB1709">
        <w:rPr>
          <w:rFonts w:ascii="Times New Roman" w:hAnsi="Times New Roman"/>
          <w:b w:val="0"/>
          <w:bCs/>
        </w:rPr>
        <w:t xml:space="preserve">It is to be observed that this principle is not concerned with the case where the enactment under consideration </w:t>
      </w:r>
      <w:r w:rsidRPr="00AB1709">
        <w:rPr>
          <w:rFonts w:ascii="Times New Roman" w:hAnsi="Times New Roman"/>
          <w:b w:val="0"/>
          <w:bCs/>
          <w:i/>
        </w:rPr>
        <w:t>merely takes account of antecedent facts and circumstances as a basis for what it prescribes for the future</w:t>
      </w:r>
      <w:r w:rsidRPr="00AB1709">
        <w:rPr>
          <w:rFonts w:ascii="Times New Roman" w:hAnsi="Times New Roman"/>
          <w:b w:val="0"/>
          <w:bCs/>
        </w:rPr>
        <w:t>, and it does no more than that…</w:t>
      </w:r>
    </w:p>
    <w:p w14:paraId="4B5AEE9D" w14:textId="435DB9E5" w:rsidR="006C4E47" w:rsidRPr="00AB1709" w:rsidRDefault="006C4E47" w:rsidP="009D08A7">
      <w:pPr>
        <w:rPr>
          <w:lang w:eastAsia="en-AU"/>
        </w:rPr>
      </w:pPr>
    </w:p>
    <w:p w14:paraId="571F88EF" w14:textId="39DBD65B" w:rsidR="006C4E47" w:rsidRPr="00AB1709" w:rsidRDefault="006C4E47" w:rsidP="00A95546">
      <w:pPr>
        <w:spacing w:after="60"/>
      </w:pPr>
      <w:r w:rsidRPr="00AB1709">
        <w:rPr>
          <w:lang w:eastAsia="en-AU"/>
        </w:rPr>
        <w:t>Th</w:t>
      </w:r>
      <w:r w:rsidR="003C5A62" w:rsidRPr="00AB1709">
        <w:rPr>
          <w:lang w:eastAsia="en-AU"/>
        </w:rPr>
        <w:t>us th</w:t>
      </w:r>
      <w:r w:rsidRPr="00AB1709">
        <w:rPr>
          <w:lang w:eastAsia="en-AU"/>
        </w:rPr>
        <w:t>e use</w:t>
      </w:r>
      <w:r w:rsidR="00C54DFE" w:rsidRPr="00AB1709">
        <w:rPr>
          <w:lang w:eastAsia="en-AU"/>
        </w:rPr>
        <w:t>,</w:t>
      </w:r>
      <w:r w:rsidRPr="00AB1709">
        <w:rPr>
          <w:lang w:eastAsia="en-AU"/>
        </w:rPr>
        <w:t xml:space="preserve"> for the </w:t>
      </w:r>
      <w:r w:rsidR="00C54DFE" w:rsidRPr="00AB1709">
        <w:rPr>
          <w:lang w:eastAsia="en-AU"/>
        </w:rPr>
        <w:t>commencement</w:t>
      </w:r>
      <w:r w:rsidRPr="00AB1709">
        <w:rPr>
          <w:lang w:eastAsia="en-AU"/>
        </w:rPr>
        <w:t xml:space="preserve"> of a </w:t>
      </w:r>
      <w:r w:rsidR="00C54DFE" w:rsidRPr="00AB1709">
        <w:rPr>
          <w:lang w:eastAsia="en-AU"/>
        </w:rPr>
        <w:t>period over which data or awareness is collected or arrived at,</w:t>
      </w:r>
      <w:r w:rsidRPr="00AB1709">
        <w:rPr>
          <w:lang w:eastAsia="en-AU"/>
        </w:rPr>
        <w:t xml:space="preserve"> of a financial year which commences on 1 July 2020</w:t>
      </w:r>
      <w:r w:rsidR="00C54DFE" w:rsidRPr="00AB1709">
        <w:rPr>
          <w:lang w:eastAsia="en-AU"/>
        </w:rPr>
        <w:t>, some 6 weeks before the relevant new MOS commences, is, at most, no more than a “</w:t>
      </w:r>
      <w:r w:rsidR="00C54DFE" w:rsidRPr="00AB1709">
        <w:rPr>
          <w:i/>
          <w:iCs/>
          <w:lang w:eastAsia="en-AU"/>
        </w:rPr>
        <w:t>reference to past facts</w:t>
      </w:r>
      <w:r w:rsidR="00C54DFE" w:rsidRPr="00AB1709">
        <w:rPr>
          <w:lang w:eastAsia="en-AU"/>
        </w:rPr>
        <w:t xml:space="preserve">, matters or events” </w:t>
      </w:r>
      <w:r w:rsidR="00A72C9B" w:rsidRPr="00AB1709">
        <w:rPr>
          <w:lang w:eastAsia="en-AU"/>
        </w:rPr>
        <w:t xml:space="preserve">or a “[mere taking] </w:t>
      </w:r>
      <w:r w:rsidR="00A72C9B" w:rsidRPr="00AB1709">
        <w:t xml:space="preserve">account of antecedent facts and circumstances </w:t>
      </w:r>
      <w:r w:rsidR="00A72C9B" w:rsidRPr="00AB1709">
        <w:rPr>
          <w:i/>
          <w:iCs/>
        </w:rPr>
        <w:t>as a basis for what [is prescribed] for the future</w:t>
      </w:r>
      <w:r w:rsidR="00A72C9B" w:rsidRPr="00AB1709">
        <w:t>”</w:t>
      </w:r>
      <w:r w:rsidR="00A72C9B" w:rsidRPr="00AB1709">
        <w:rPr>
          <w:lang w:eastAsia="en-AU"/>
        </w:rPr>
        <w:t xml:space="preserve"> </w:t>
      </w:r>
      <w:r w:rsidR="00C54DFE" w:rsidRPr="00AB1709">
        <w:rPr>
          <w:lang w:eastAsia="en-AU"/>
        </w:rPr>
        <w:t>and does not involve any retrospective change in the law</w:t>
      </w:r>
      <w:r w:rsidR="00A72C9B" w:rsidRPr="00AB1709">
        <w:rPr>
          <w:lang w:eastAsia="en-AU"/>
        </w:rPr>
        <w:t>, or any prejudicial retrospectivity</w:t>
      </w:r>
      <w:r w:rsidR="00C54DFE" w:rsidRPr="00AB1709">
        <w:rPr>
          <w:lang w:eastAsia="en-AU"/>
        </w:rPr>
        <w:t>.</w:t>
      </w:r>
    </w:p>
    <w:p w14:paraId="33CC3874" w14:textId="60D4381C" w:rsidR="003941C1" w:rsidRPr="00AB1709" w:rsidRDefault="003941C1" w:rsidP="00761483">
      <w:pPr>
        <w:pStyle w:val="clause0"/>
        <w:tabs>
          <w:tab w:val="left" w:pos="1418"/>
        </w:tabs>
        <w:ind w:left="0" w:firstLine="0"/>
      </w:pPr>
      <w:r w:rsidRPr="00AB1709">
        <w:t>Division 3</w:t>
      </w:r>
      <w:r w:rsidRPr="00AB1709">
        <w:tab/>
        <w:t>Annual aerodrome manual validation and report</w:t>
      </w:r>
    </w:p>
    <w:p w14:paraId="788AC462" w14:textId="6C6DDF9A" w:rsidR="00D52049" w:rsidRPr="00AB1709" w:rsidRDefault="00D52049" w:rsidP="00761483">
      <w:pPr>
        <w:pStyle w:val="139-Section"/>
        <w:tabs>
          <w:tab w:val="clear" w:pos="737"/>
          <w:tab w:val="left" w:pos="936"/>
        </w:tabs>
        <w:ind w:left="936" w:hanging="936"/>
        <w:rPr>
          <w:noProof/>
        </w:rPr>
      </w:pPr>
      <w:r w:rsidRPr="00AB1709">
        <w:rPr>
          <w:noProof/>
        </w:rPr>
        <w:t>1A.03</w:t>
      </w:r>
      <w:r w:rsidRPr="00AB1709">
        <w:rPr>
          <w:noProof/>
        </w:rPr>
        <w:tab/>
        <w:t>Annual aerodrome manual validation and report</w:t>
      </w:r>
    </w:p>
    <w:p w14:paraId="735D5AED" w14:textId="366B3811" w:rsidR="0056639B" w:rsidRPr="00AB1709" w:rsidRDefault="0056639B" w:rsidP="009D08A7">
      <w:pPr>
        <w:pStyle w:val="139-Chapter"/>
        <w:keepNext w:val="0"/>
        <w:pageBreakBefore w:val="0"/>
        <w:ind w:left="720" w:right="0" w:hanging="720"/>
        <w:rPr>
          <w:rFonts w:ascii="Times New Roman" w:hAnsi="Times New Roman"/>
          <w:b w:val="0"/>
          <w:bCs/>
        </w:rPr>
      </w:pPr>
      <w:r w:rsidRPr="00AB1709">
        <w:rPr>
          <w:rFonts w:ascii="Times New Roman" w:hAnsi="Times New Roman"/>
          <w:b w:val="0"/>
          <w:bCs/>
        </w:rPr>
        <w:t>(See section 1A.01</w:t>
      </w:r>
      <w:r w:rsidR="00AA00BB">
        <w:rPr>
          <w:rFonts w:ascii="Times New Roman" w:hAnsi="Times New Roman"/>
          <w:b w:val="0"/>
          <w:bCs/>
        </w:rPr>
        <w:t> —</w:t>
      </w:r>
      <w:r w:rsidRPr="00AB1709">
        <w:rPr>
          <w:rFonts w:ascii="Times New Roman" w:hAnsi="Times New Roman"/>
          <w:b w:val="0"/>
          <w:bCs/>
        </w:rPr>
        <w:t xml:space="preserve"> this section applies only to a former registered aerodrome.)</w:t>
      </w:r>
    </w:p>
    <w:p w14:paraId="11353FD4" w14:textId="56254E0F" w:rsidR="00CC5659" w:rsidRPr="00AB1709" w:rsidRDefault="00CC5659"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 xml:space="preserve">Under section 12.11 of the new MOS, an aerodrome manual validation must be carried out </w:t>
      </w:r>
      <w:r w:rsidR="00553716" w:rsidRPr="00AB1709">
        <w:rPr>
          <w:rFonts w:ascii="Times New Roman" w:hAnsi="Times New Roman"/>
          <w:b w:val="0"/>
          <w:bCs/>
        </w:rPr>
        <w:t xml:space="preserve">if </w:t>
      </w:r>
      <w:r w:rsidRPr="00AB1709">
        <w:rPr>
          <w:rFonts w:ascii="Times New Roman" w:hAnsi="Times New Roman"/>
          <w:b w:val="0"/>
          <w:bCs/>
        </w:rPr>
        <w:t xml:space="preserve">certain volumes of aerodrome activity </w:t>
      </w:r>
      <w:r w:rsidR="00553716" w:rsidRPr="00AB1709">
        <w:rPr>
          <w:rFonts w:ascii="Times New Roman" w:hAnsi="Times New Roman"/>
          <w:b w:val="0"/>
          <w:bCs/>
        </w:rPr>
        <w:t xml:space="preserve">are </w:t>
      </w:r>
      <w:r w:rsidRPr="00AB1709">
        <w:rPr>
          <w:rFonts w:ascii="Times New Roman" w:hAnsi="Times New Roman"/>
          <w:b w:val="0"/>
          <w:bCs/>
        </w:rPr>
        <w:t>measured over the course of a financial year.</w:t>
      </w:r>
    </w:p>
    <w:p w14:paraId="169644A3" w14:textId="1BC020AC" w:rsidR="00553716" w:rsidRPr="00AB1709" w:rsidRDefault="00CC5659"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Under subsection 12.</w:t>
      </w:r>
      <w:r w:rsidR="00553716" w:rsidRPr="00AB1709">
        <w:rPr>
          <w:rFonts w:ascii="Times New Roman" w:hAnsi="Times New Roman"/>
          <w:b w:val="0"/>
          <w:bCs/>
        </w:rPr>
        <w:t>11</w:t>
      </w:r>
      <w:r w:rsidR="003011B9">
        <w:rPr>
          <w:rFonts w:ascii="Times New Roman" w:hAnsi="Times New Roman"/>
          <w:b w:val="0"/>
          <w:bCs/>
        </w:rPr>
        <w:t> </w:t>
      </w:r>
      <w:r w:rsidRPr="00AB1709">
        <w:rPr>
          <w:rFonts w:ascii="Times New Roman" w:hAnsi="Times New Roman"/>
          <w:b w:val="0"/>
          <w:bCs/>
        </w:rPr>
        <w:t xml:space="preserve">(1), for an aerodrome that, </w:t>
      </w:r>
      <w:r w:rsidRPr="00AB1709">
        <w:rPr>
          <w:rFonts w:ascii="Times New Roman" w:hAnsi="Times New Roman"/>
          <w:b w:val="0"/>
          <w:bCs/>
          <w:i/>
          <w:iCs/>
        </w:rPr>
        <w:t>in the course of a financial year</w:t>
      </w:r>
      <w:r w:rsidRPr="00AB1709">
        <w:rPr>
          <w:rFonts w:ascii="Times New Roman" w:hAnsi="Times New Roman"/>
          <w:b w:val="0"/>
          <w:bCs/>
        </w:rPr>
        <w:t xml:space="preserve">, has less than </w:t>
      </w:r>
      <w:r w:rsidR="00553716" w:rsidRPr="00AB1709">
        <w:rPr>
          <w:rFonts w:ascii="Times New Roman" w:hAnsi="Times New Roman"/>
          <w:b w:val="0"/>
          <w:bCs/>
        </w:rPr>
        <w:t>1</w:t>
      </w:r>
      <w:r w:rsidRPr="00AB1709">
        <w:rPr>
          <w:rFonts w:ascii="Times New Roman" w:hAnsi="Times New Roman"/>
          <w:b w:val="0"/>
          <w:bCs/>
        </w:rPr>
        <w:t xml:space="preserve">0 000 air transport passenger movements, or </w:t>
      </w:r>
      <w:r w:rsidR="00553716" w:rsidRPr="00AB1709">
        <w:rPr>
          <w:rFonts w:ascii="Times New Roman" w:hAnsi="Times New Roman"/>
          <w:b w:val="0"/>
          <w:bCs/>
        </w:rPr>
        <w:t>less than</w:t>
      </w:r>
      <w:r w:rsidRPr="00AB1709">
        <w:rPr>
          <w:rFonts w:ascii="Times New Roman" w:hAnsi="Times New Roman"/>
          <w:b w:val="0"/>
          <w:bCs/>
        </w:rPr>
        <w:t xml:space="preserve"> 20</w:t>
      </w:r>
      <w:r w:rsidR="003011B9">
        <w:rPr>
          <w:rFonts w:ascii="Times New Roman" w:hAnsi="Times New Roman"/>
          <w:b w:val="0"/>
          <w:bCs/>
        </w:rPr>
        <w:t> </w:t>
      </w:r>
      <w:r w:rsidRPr="00AB1709">
        <w:rPr>
          <w:rFonts w:ascii="Times New Roman" w:hAnsi="Times New Roman"/>
          <w:b w:val="0"/>
          <w:bCs/>
        </w:rPr>
        <w:t xml:space="preserve">000 aircraft movements, </w:t>
      </w:r>
      <w:r w:rsidR="00553716" w:rsidRPr="00AB1709">
        <w:rPr>
          <w:rFonts w:ascii="Times New Roman" w:hAnsi="Times New Roman"/>
          <w:b w:val="0"/>
          <w:bCs/>
        </w:rPr>
        <w:t xml:space="preserve">an aerodrome manual validation (a </w:t>
      </w:r>
      <w:r w:rsidR="007F0640" w:rsidRPr="00CF6183">
        <w:rPr>
          <w:rFonts w:ascii="Times New Roman" w:hAnsi="Times New Roman"/>
          <w:i/>
          <w:iCs/>
        </w:rPr>
        <w:t xml:space="preserve">manual </w:t>
      </w:r>
      <w:r w:rsidR="00553716" w:rsidRPr="00AB1709">
        <w:rPr>
          <w:rFonts w:ascii="Times New Roman" w:hAnsi="Times New Roman"/>
          <w:i/>
        </w:rPr>
        <w:t>validation</w:t>
      </w:r>
      <w:r w:rsidR="00553716" w:rsidRPr="00AB1709">
        <w:rPr>
          <w:rFonts w:ascii="Times New Roman" w:hAnsi="Times New Roman"/>
          <w:b w:val="0"/>
          <w:bCs/>
        </w:rPr>
        <w:t>) must be carried out.</w:t>
      </w:r>
    </w:p>
    <w:p w14:paraId="09070214" w14:textId="22E54FE6" w:rsidR="00CC5659" w:rsidRPr="00AB1709" w:rsidRDefault="00CC5659"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Under subsection 12.</w:t>
      </w:r>
      <w:r w:rsidR="00553716" w:rsidRPr="00AB1709">
        <w:rPr>
          <w:rFonts w:ascii="Times New Roman" w:hAnsi="Times New Roman"/>
          <w:b w:val="0"/>
          <w:bCs/>
        </w:rPr>
        <w:t>11</w:t>
      </w:r>
      <w:r w:rsidR="003011B9">
        <w:rPr>
          <w:rFonts w:ascii="Times New Roman" w:hAnsi="Times New Roman"/>
          <w:b w:val="0"/>
          <w:bCs/>
        </w:rPr>
        <w:t> </w:t>
      </w:r>
      <w:r w:rsidRPr="00AB1709">
        <w:rPr>
          <w:rFonts w:ascii="Times New Roman" w:hAnsi="Times New Roman"/>
          <w:b w:val="0"/>
          <w:bCs/>
        </w:rPr>
        <w:t xml:space="preserve">(2), the first </w:t>
      </w:r>
      <w:r w:rsidR="007F0640">
        <w:rPr>
          <w:rFonts w:ascii="Times New Roman" w:hAnsi="Times New Roman"/>
          <w:b w:val="0"/>
          <w:bCs/>
        </w:rPr>
        <w:t xml:space="preserve">manual </w:t>
      </w:r>
      <w:r w:rsidR="00553716" w:rsidRPr="00AB1709">
        <w:rPr>
          <w:rFonts w:ascii="Times New Roman" w:hAnsi="Times New Roman"/>
          <w:b w:val="0"/>
          <w:bCs/>
        </w:rPr>
        <w:t>validation</w:t>
      </w:r>
      <w:r w:rsidRPr="00AB1709">
        <w:rPr>
          <w:rFonts w:ascii="Times New Roman" w:hAnsi="Times New Roman"/>
          <w:b w:val="0"/>
          <w:bCs/>
        </w:rPr>
        <w:t xml:space="preserve"> must be </w:t>
      </w:r>
      <w:r w:rsidR="00796A30" w:rsidRPr="00AB1709">
        <w:rPr>
          <w:rFonts w:ascii="Times New Roman" w:hAnsi="Times New Roman"/>
          <w:b w:val="0"/>
          <w:bCs/>
        </w:rPr>
        <w:t xml:space="preserve">carried out </w:t>
      </w:r>
      <w:r w:rsidRPr="00AB1709">
        <w:rPr>
          <w:rFonts w:ascii="Times New Roman" w:hAnsi="Times New Roman"/>
          <w:b w:val="0"/>
          <w:bCs/>
        </w:rPr>
        <w:t>not later than 12</w:t>
      </w:r>
      <w:r w:rsidR="003011B9">
        <w:rPr>
          <w:rFonts w:ascii="Times New Roman" w:hAnsi="Times New Roman"/>
          <w:b w:val="0"/>
          <w:bCs/>
        </w:rPr>
        <w:t> </w:t>
      </w:r>
      <w:r w:rsidRPr="00AB1709">
        <w:rPr>
          <w:rFonts w:ascii="Times New Roman" w:hAnsi="Times New Roman"/>
          <w:b w:val="0"/>
          <w:bCs/>
        </w:rPr>
        <w:t xml:space="preserve">months after official confirmation that there have been </w:t>
      </w:r>
      <w:r w:rsidR="00553716" w:rsidRPr="00AB1709">
        <w:rPr>
          <w:rFonts w:ascii="Times New Roman" w:hAnsi="Times New Roman"/>
          <w:b w:val="0"/>
          <w:bCs/>
        </w:rPr>
        <w:t>less than</w:t>
      </w:r>
      <w:r w:rsidRPr="00AB1709">
        <w:rPr>
          <w:rFonts w:ascii="Times New Roman" w:hAnsi="Times New Roman"/>
          <w:b w:val="0"/>
          <w:bCs/>
        </w:rPr>
        <w:t xml:space="preserve"> 10 000 air transport passenger movements</w:t>
      </w:r>
      <w:r w:rsidR="00AA00BB">
        <w:rPr>
          <w:rFonts w:ascii="Times New Roman" w:hAnsi="Times New Roman"/>
          <w:b w:val="0"/>
          <w:bCs/>
        </w:rPr>
        <w:t>,</w:t>
      </w:r>
      <w:r w:rsidRPr="00AB1709">
        <w:rPr>
          <w:rFonts w:ascii="Times New Roman" w:hAnsi="Times New Roman"/>
          <w:b w:val="0"/>
          <w:bCs/>
        </w:rPr>
        <w:t xml:space="preserve"> or the date the aerodrome operator becomes aware that there have been </w:t>
      </w:r>
      <w:r w:rsidR="00553716" w:rsidRPr="00AB1709">
        <w:rPr>
          <w:rFonts w:ascii="Times New Roman" w:hAnsi="Times New Roman"/>
          <w:b w:val="0"/>
          <w:bCs/>
        </w:rPr>
        <w:t>less than</w:t>
      </w:r>
      <w:r w:rsidRPr="00AB1709">
        <w:rPr>
          <w:rFonts w:ascii="Times New Roman" w:hAnsi="Times New Roman"/>
          <w:b w:val="0"/>
          <w:bCs/>
        </w:rPr>
        <w:t xml:space="preserve"> 20</w:t>
      </w:r>
      <w:r w:rsidR="003011B9">
        <w:rPr>
          <w:rFonts w:ascii="Times New Roman" w:hAnsi="Times New Roman"/>
          <w:b w:val="0"/>
          <w:bCs/>
        </w:rPr>
        <w:t> </w:t>
      </w:r>
      <w:r w:rsidRPr="00AB1709">
        <w:rPr>
          <w:rFonts w:ascii="Times New Roman" w:hAnsi="Times New Roman"/>
          <w:b w:val="0"/>
          <w:bCs/>
        </w:rPr>
        <w:t>000 aircraft movements.</w:t>
      </w:r>
    </w:p>
    <w:p w14:paraId="00A09E4C" w14:textId="3D1281D3" w:rsidR="001A7E0D" w:rsidRPr="00AB1709" w:rsidRDefault="001A7E0D"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Under paragraph 12.11</w:t>
      </w:r>
      <w:r w:rsidR="003011B9">
        <w:rPr>
          <w:rFonts w:ascii="Times New Roman" w:hAnsi="Times New Roman"/>
          <w:b w:val="0"/>
          <w:bCs/>
        </w:rPr>
        <w:t> </w:t>
      </w:r>
      <w:r w:rsidRPr="00AB1709">
        <w:rPr>
          <w:rFonts w:ascii="Times New Roman" w:hAnsi="Times New Roman"/>
          <w:b w:val="0"/>
          <w:bCs/>
        </w:rPr>
        <w:t>(11)</w:t>
      </w:r>
      <w:r w:rsidR="003011B9">
        <w:rPr>
          <w:rFonts w:ascii="Times New Roman" w:hAnsi="Times New Roman"/>
          <w:b w:val="0"/>
          <w:bCs/>
        </w:rPr>
        <w:t> </w:t>
      </w:r>
      <w:r w:rsidRPr="00AB1709">
        <w:rPr>
          <w:rFonts w:ascii="Times New Roman" w:hAnsi="Times New Roman"/>
          <w:b w:val="0"/>
          <w:bCs/>
        </w:rPr>
        <w:t xml:space="preserve">(d), the </w:t>
      </w:r>
      <w:r w:rsidR="007F0640">
        <w:rPr>
          <w:rFonts w:ascii="Times New Roman" w:hAnsi="Times New Roman"/>
          <w:b w:val="0"/>
          <w:bCs/>
        </w:rPr>
        <w:t xml:space="preserve">manual </w:t>
      </w:r>
      <w:r w:rsidRPr="00AB1709">
        <w:rPr>
          <w:rFonts w:ascii="Times New Roman" w:hAnsi="Times New Roman"/>
          <w:b w:val="0"/>
          <w:bCs/>
        </w:rPr>
        <w:t>validation must include a check of the currency and accuracy of aerodrome information published in the AIP.</w:t>
      </w:r>
    </w:p>
    <w:p w14:paraId="6CE7767B" w14:textId="523701FF" w:rsidR="00CC5659" w:rsidRPr="00D207D1" w:rsidRDefault="00CC5659"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 xml:space="preserve">The transitional arrangements are designed to delay the immediate impact and cost of the requirement to conduct </w:t>
      </w:r>
      <w:r w:rsidR="005936DE" w:rsidRPr="00AB1709">
        <w:rPr>
          <w:rFonts w:ascii="Times New Roman" w:hAnsi="Times New Roman"/>
          <w:b w:val="0"/>
          <w:bCs/>
        </w:rPr>
        <w:t xml:space="preserve">a </w:t>
      </w:r>
      <w:r w:rsidR="007F0640">
        <w:rPr>
          <w:rFonts w:ascii="Times New Roman" w:hAnsi="Times New Roman"/>
          <w:b w:val="0"/>
          <w:bCs/>
        </w:rPr>
        <w:t xml:space="preserve">manual </w:t>
      </w:r>
      <w:r w:rsidR="005936DE" w:rsidRPr="00AB1709">
        <w:rPr>
          <w:rFonts w:ascii="Times New Roman" w:hAnsi="Times New Roman"/>
          <w:b w:val="0"/>
          <w:bCs/>
        </w:rPr>
        <w:t>validation</w:t>
      </w:r>
      <w:r w:rsidRPr="00AB1709">
        <w:rPr>
          <w:rFonts w:ascii="Times New Roman" w:hAnsi="Times New Roman"/>
          <w:b w:val="0"/>
          <w:bCs/>
        </w:rPr>
        <w:t xml:space="preserve"> </w:t>
      </w:r>
      <w:r w:rsidR="0056639B" w:rsidRPr="00AB1709">
        <w:rPr>
          <w:rFonts w:ascii="Times New Roman" w:hAnsi="Times New Roman"/>
          <w:b w:val="0"/>
          <w:bCs/>
        </w:rPr>
        <w:t xml:space="preserve">for </w:t>
      </w:r>
      <w:r w:rsidRPr="00AB1709">
        <w:rPr>
          <w:rFonts w:ascii="Times New Roman" w:hAnsi="Times New Roman"/>
          <w:b w:val="0"/>
          <w:bCs/>
        </w:rPr>
        <w:t>former registered aerodromes which would otherwise arise</w:t>
      </w:r>
      <w:r w:rsidR="007F0640">
        <w:rPr>
          <w:rFonts w:ascii="Times New Roman" w:hAnsi="Times New Roman"/>
          <w:b w:val="0"/>
          <w:bCs/>
        </w:rPr>
        <w:t xml:space="preserve"> under the MOS</w:t>
      </w:r>
      <w:r w:rsidRPr="00AB1709">
        <w:rPr>
          <w:rFonts w:ascii="Times New Roman" w:hAnsi="Times New Roman"/>
          <w:b w:val="0"/>
          <w:bCs/>
        </w:rPr>
        <w:t xml:space="preserve"> on and from 13 August 2020</w:t>
      </w:r>
      <w:r w:rsidR="007F0640">
        <w:rPr>
          <w:rFonts w:ascii="Times New Roman" w:hAnsi="Times New Roman"/>
          <w:b w:val="0"/>
          <w:bCs/>
        </w:rPr>
        <w:t xml:space="preserve"> in circumstances in which transitioning registered aerodromes do not yet have aerodrome manuals, and for the development </w:t>
      </w:r>
      <w:r w:rsidR="007F0640" w:rsidRPr="00D207D1">
        <w:rPr>
          <w:rFonts w:ascii="Times New Roman" w:hAnsi="Times New Roman"/>
          <w:b w:val="0"/>
          <w:bCs/>
        </w:rPr>
        <w:t>of which</w:t>
      </w:r>
      <w:r w:rsidR="0062351F" w:rsidRPr="00D207D1">
        <w:rPr>
          <w:rFonts w:ascii="Times New Roman" w:hAnsi="Times New Roman"/>
          <w:b w:val="0"/>
          <w:bCs/>
        </w:rPr>
        <w:t xml:space="preserve">, under </w:t>
      </w:r>
      <w:r w:rsidR="00D207D1" w:rsidRPr="00D207D1">
        <w:rPr>
          <w:rFonts w:ascii="Times New Roman" w:hAnsi="Times New Roman"/>
          <w:b w:val="0"/>
          <w:bCs/>
        </w:rPr>
        <w:t>subregulation</w:t>
      </w:r>
      <w:r w:rsidR="00D207D1">
        <w:rPr>
          <w:rFonts w:ascii="Times New Roman" w:hAnsi="Times New Roman"/>
          <w:b w:val="0"/>
          <w:bCs/>
        </w:rPr>
        <w:t>s</w:t>
      </w:r>
      <w:r w:rsidR="0062351F" w:rsidRPr="00D207D1">
        <w:rPr>
          <w:rFonts w:ascii="Times New Roman" w:hAnsi="Times New Roman"/>
          <w:b w:val="0"/>
          <w:bCs/>
        </w:rPr>
        <w:t xml:space="preserve"> </w:t>
      </w:r>
      <w:r w:rsidR="007F0640" w:rsidRPr="00D207D1">
        <w:rPr>
          <w:rFonts w:ascii="Times New Roman" w:hAnsi="Times New Roman"/>
          <w:b w:val="0"/>
          <w:bCs/>
        </w:rPr>
        <w:t>202.702</w:t>
      </w:r>
      <w:r w:rsidR="003011B9">
        <w:rPr>
          <w:rFonts w:ascii="Times New Roman" w:hAnsi="Times New Roman"/>
          <w:b w:val="0"/>
          <w:bCs/>
        </w:rPr>
        <w:t> </w:t>
      </w:r>
      <w:r w:rsidR="00D207D1">
        <w:rPr>
          <w:rFonts w:ascii="Times New Roman" w:hAnsi="Times New Roman"/>
          <w:b w:val="0"/>
          <w:bCs/>
        </w:rPr>
        <w:t xml:space="preserve">(5) and </w:t>
      </w:r>
      <w:r w:rsidR="007F0640" w:rsidRPr="00D207D1">
        <w:rPr>
          <w:rFonts w:ascii="Times New Roman" w:hAnsi="Times New Roman"/>
          <w:b w:val="0"/>
          <w:bCs/>
        </w:rPr>
        <w:t>(6)</w:t>
      </w:r>
      <w:r w:rsidR="00D207D1" w:rsidRPr="00D207D1">
        <w:rPr>
          <w:rFonts w:ascii="Times New Roman" w:hAnsi="Times New Roman"/>
          <w:b w:val="0"/>
          <w:bCs/>
        </w:rPr>
        <w:t xml:space="preserve"> of CASR (contained in the </w:t>
      </w:r>
      <w:r w:rsidR="00D207D1" w:rsidRPr="00CF6183">
        <w:rPr>
          <w:rFonts w:ascii="Times New Roman" w:hAnsi="Times New Roman"/>
          <w:b w:val="0"/>
          <w:bCs/>
        </w:rPr>
        <w:t>new Part 139 amendment regulations</w:t>
      </w:r>
      <w:r w:rsidR="00CF6183">
        <w:rPr>
          <w:rFonts w:ascii="Times New Roman" w:hAnsi="Times New Roman"/>
          <w:b w:val="0"/>
          <w:bCs/>
        </w:rPr>
        <w:t>)</w:t>
      </w:r>
      <w:r w:rsidR="00D207D1">
        <w:rPr>
          <w:rFonts w:ascii="Times New Roman" w:hAnsi="Times New Roman"/>
          <w:b w:val="0"/>
          <w:bCs/>
        </w:rPr>
        <w:t xml:space="preserve">, they have been given extra time </w:t>
      </w:r>
      <w:r w:rsidR="00CF6183">
        <w:rPr>
          <w:rFonts w:ascii="Times New Roman" w:hAnsi="Times New Roman"/>
          <w:b w:val="0"/>
          <w:bCs/>
        </w:rPr>
        <w:t>(</w:t>
      </w:r>
      <w:r w:rsidR="00D207D1">
        <w:rPr>
          <w:rFonts w:ascii="Times New Roman" w:hAnsi="Times New Roman"/>
          <w:b w:val="0"/>
          <w:bCs/>
        </w:rPr>
        <w:t xml:space="preserve">up to 13 </w:t>
      </w:r>
      <w:r w:rsidR="00BA1A29">
        <w:rPr>
          <w:rFonts w:ascii="Times New Roman" w:hAnsi="Times New Roman"/>
          <w:b w:val="0"/>
          <w:bCs/>
        </w:rPr>
        <w:t>May</w:t>
      </w:r>
      <w:r w:rsidR="00D207D1">
        <w:rPr>
          <w:rFonts w:ascii="Times New Roman" w:hAnsi="Times New Roman"/>
          <w:b w:val="0"/>
          <w:bCs/>
        </w:rPr>
        <w:t xml:space="preserve"> 202</w:t>
      </w:r>
      <w:r w:rsidR="00CE2BC6">
        <w:rPr>
          <w:rFonts w:ascii="Times New Roman" w:hAnsi="Times New Roman"/>
          <w:b w:val="0"/>
          <w:bCs/>
        </w:rPr>
        <w:t>2)</w:t>
      </w:r>
      <w:r w:rsidR="00D207D1">
        <w:rPr>
          <w:rFonts w:ascii="Times New Roman" w:hAnsi="Times New Roman"/>
          <w:b w:val="0"/>
          <w:bCs/>
        </w:rPr>
        <w:t>.</w:t>
      </w:r>
    </w:p>
    <w:p w14:paraId="6B5B4E7C" w14:textId="78D354AC" w:rsidR="00BC2043" w:rsidRPr="00AB1709" w:rsidRDefault="00CC5659"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Thus, new section 1A.0</w:t>
      </w:r>
      <w:r w:rsidR="001A7E0D" w:rsidRPr="00AB1709">
        <w:rPr>
          <w:rFonts w:ascii="Times New Roman" w:hAnsi="Times New Roman"/>
          <w:b w:val="0"/>
          <w:bCs/>
        </w:rPr>
        <w:t>3</w:t>
      </w:r>
      <w:r w:rsidRPr="00AB1709">
        <w:rPr>
          <w:rFonts w:ascii="Times New Roman" w:hAnsi="Times New Roman"/>
          <w:b w:val="0"/>
          <w:bCs/>
        </w:rPr>
        <w:t xml:space="preserve"> applies despite subsection 12.</w:t>
      </w:r>
      <w:r w:rsidR="001A7E0D" w:rsidRPr="00AB1709">
        <w:rPr>
          <w:rFonts w:ascii="Times New Roman" w:hAnsi="Times New Roman"/>
          <w:b w:val="0"/>
          <w:bCs/>
        </w:rPr>
        <w:t>11</w:t>
      </w:r>
      <w:r w:rsidR="003011B9">
        <w:rPr>
          <w:rFonts w:ascii="Times New Roman" w:hAnsi="Times New Roman"/>
          <w:b w:val="0"/>
          <w:bCs/>
        </w:rPr>
        <w:t> </w:t>
      </w:r>
      <w:r w:rsidRPr="00AB1709">
        <w:rPr>
          <w:rFonts w:ascii="Times New Roman" w:hAnsi="Times New Roman"/>
          <w:b w:val="0"/>
          <w:bCs/>
        </w:rPr>
        <w:t xml:space="preserve">(2). For </w:t>
      </w:r>
      <w:r w:rsidRPr="00AB1709">
        <w:rPr>
          <w:rFonts w:ascii="Times New Roman" w:hAnsi="Times New Roman"/>
          <w:b w:val="0"/>
          <w:bCs/>
          <w:i/>
          <w:iCs/>
        </w:rPr>
        <w:t>the first application</w:t>
      </w:r>
      <w:r w:rsidRPr="00AB1709">
        <w:rPr>
          <w:rFonts w:ascii="Times New Roman" w:hAnsi="Times New Roman"/>
          <w:b w:val="0"/>
          <w:bCs/>
        </w:rPr>
        <w:t xml:space="preserve"> of subsection 12.</w:t>
      </w:r>
      <w:r w:rsidR="001A7E0D" w:rsidRPr="00AB1709">
        <w:rPr>
          <w:rFonts w:ascii="Times New Roman" w:hAnsi="Times New Roman"/>
          <w:b w:val="0"/>
          <w:bCs/>
        </w:rPr>
        <w:t>11</w:t>
      </w:r>
      <w:r w:rsidR="003011B9">
        <w:rPr>
          <w:rFonts w:ascii="Times New Roman" w:hAnsi="Times New Roman"/>
          <w:b w:val="0"/>
          <w:bCs/>
        </w:rPr>
        <w:t> </w:t>
      </w:r>
      <w:r w:rsidRPr="00AB1709">
        <w:rPr>
          <w:rFonts w:ascii="Times New Roman" w:hAnsi="Times New Roman"/>
          <w:b w:val="0"/>
          <w:bCs/>
        </w:rPr>
        <w:t>(1) to an aerodrome, “financial year” is taken to be the financial year commencing on 1 July 2020.</w:t>
      </w:r>
    </w:p>
    <w:p w14:paraId="0D8C809C" w14:textId="5E643315" w:rsidR="001A7E0D" w:rsidRPr="00AB1709" w:rsidRDefault="00CC5659"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lastRenderedPageBreak/>
        <w:t>For the first application of subsection 12.</w:t>
      </w:r>
      <w:r w:rsidR="001A7E0D" w:rsidRPr="00AB1709">
        <w:rPr>
          <w:rFonts w:ascii="Times New Roman" w:hAnsi="Times New Roman"/>
          <w:b w:val="0"/>
          <w:bCs/>
        </w:rPr>
        <w:t>11</w:t>
      </w:r>
      <w:r w:rsidR="003011B9">
        <w:rPr>
          <w:rFonts w:ascii="Times New Roman" w:hAnsi="Times New Roman"/>
          <w:b w:val="0"/>
          <w:bCs/>
        </w:rPr>
        <w:t> </w:t>
      </w:r>
      <w:r w:rsidRPr="00AB1709">
        <w:rPr>
          <w:rFonts w:ascii="Times New Roman" w:hAnsi="Times New Roman"/>
          <w:b w:val="0"/>
          <w:bCs/>
        </w:rPr>
        <w:t>(1) to an aerodrome,</w:t>
      </w:r>
      <w:r w:rsidR="001A7E0D" w:rsidRPr="00AB1709">
        <w:rPr>
          <w:rFonts w:ascii="Times New Roman" w:hAnsi="Times New Roman"/>
          <w:b w:val="0"/>
          <w:bCs/>
        </w:rPr>
        <w:t xml:space="preserve"> the first aerodrome manual validation must be carried out not later than 12 months after CASA grants the aerodrome operator a new aerodrome certificate under paragraph 202.702</w:t>
      </w:r>
      <w:r w:rsidR="003011B9">
        <w:rPr>
          <w:rFonts w:ascii="Times New Roman" w:hAnsi="Times New Roman"/>
          <w:b w:val="0"/>
          <w:bCs/>
        </w:rPr>
        <w:t> </w:t>
      </w:r>
      <w:r w:rsidR="001A7E0D" w:rsidRPr="00AB1709">
        <w:rPr>
          <w:rFonts w:ascii="Times New Roman" w:hAnsi="Times New Roman"/>
          <w:b w:val="0"/>
          <w:bCs/>
        </w:rPr>
        <w:t>(7)</w:t>
      </w:r>
      <w:r w:rsidR="003011B9">
        <w:rPr>
          <w:rFonts w:ascii="Times New Roman" w:hAnsi="Times New Roman"/>
          <w:b w:val="0"/>
          <w:bCs/>
        </w:rPr>
        <w:t> </w:t>
      </w:r>
      <w:r w:rsidR="001A7E0D" w:rsidRPr="00AB1709">
        <w:rPr>
          <w:rFonts w:ascii="Times New Roman" w:hAnsi="Times New Roman"/>
          <w:b w:val="0"/>
          <w:bCs/>
        </w:rPr>
        <w:t>(a) of CASR. However, in the interests of aviation safety, the aerodrome operator must conduct a check of the currency and accuracy of aerodrome information published in the AIP not later than the date on which the aerodrome operator would have been required to comply with subparagraph</w:t>
      </w:r>
      <w:r w:rsidR="003011B9">
        <w:rPr>
          <w:rFonts w:ascii="Times New Roman" w:hAnsi="Times New Roman"/>
          <w:b w:val="0"/>
          <w:bCs/>
        </w:rPr>
        <w:t xml:space="preserve"> </w:t>
      </w:r>
      <w:r w:rsidR="001A7E0D" w:rsidRPr="00AB1709">
        <w:rPr>
          <w:rFonts w:ascii="Times New Roman" w:hAnsi="Times New Roman"/>
          <w:b w:val="0"/>
          <w:bCs/>
        </w:rPr>
        <w:t>12.11</w:t>
      </w:r>
      <w:r w:rsidR="003011B9">
        <w:rPr>
          <w:rFonts w:ascii="Times New Roman" w:hAnsi="Times New Roman"/>
          <w:b w:val="0"/>
          <w:bCs/>
        </w:rPr>
        <w:t> </w:t>
      </w:r>
      <w:r w:rsidR="001A7E0D" w:rsidRPr="00AB1709">
        <w:rPr>
          <w:rFonts w:ascii="Times New Roman" w:hAnsi="Times New Roman"/>
          <w:b w:val="0"/>
          <w:bCs/>
        </w:rPr>
        <w:t>(11)</w:t>
      </w:r>
      <w:r w:rsidR="003011B9">
        <w:rPr>
          <w:rFonts w:ascii="Times New Roman" w:hAnsi="Times New Roman"/>
          <w:b w:val="0"/>
          <w:bCs/>
        </w:rPr>
        <w:t> </w:t>
      </w:r>
      <w:r w:rsidR="001A7E0D" w:rsidRPr="00AB1709">
        <w:rPr>
          <w:rFonts w:ascii="Times New Roman" w:hAnsi="Times New Roman"/>
          <w:b w:val="0"/>
          <w:bCs/>
        </w:rPr>
        <w:t>(d)</w:t>
      </w:r>
      <w:r w:rsidR="003011B9">
        <w:rPr>
          <w:rFonts w:ascii="Times New Roman" w:hAnsi="Times New Roman"/>
          <w:b w:val="0"/>
          <w:bCs/>
        </w:rPr>
        <w:t> </w:t>
      </w:r>
      <w:r w:rsidR="001A7E0D" w:rsidRPr="00AB1709">
        <w:rPr>
          <w:rFonts w:ascii="Times New Roman" w:hAnsi="Times New Roman"/>
          <w:b w:val="0"/>
          <w:bCs/>
        </w:rPr>
        <w:t>(</w:t>
      </w:r>
      <w:proofErr w:type="spellStart"/>
      <w:r w:rsidR="001A7E0D" w:rsidRPr="00AB1709">
        <w:rPr>
          <w:rFonts w:ascii="Times New Roman" w:hAnsi="Times New Roman"/>
          <w:b w:val="0"/>
          <w:bCs/>
        </w:rPr>
        <w:t>i</w:t>
      </w:r>
      <w:proofErr w:type="spellEnd"/>
      <w:r w:rsidR="001A7E0D" w:rsidRPr="00AB1709">
        <w:rPr>
          <w:rFonts w:ascii="Times New Roman" w:hAnsi="Times New Roman"/>
          <w:b w:val="0"/>
          <w:bCs/>
        </w:rPr>
        <w:t>) if this transitional arrangement had not been made.</w:t>
      </w:r>
    </w:p>
    <w:p w14:paraId="0A54F9D8" w14:textId="68BA3D9A" w:rsidR="00CC5659" w:rsidRPr="00AB1709" w:rsidRDefault="00CC5659"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Although for the first application of subsection 12.</w:t>
      </w:r>
      <w:r w:rsidR="000B7D80" w:rsidRPr="00AB1709">
        <w:rPr>
          <w:rFonts w:ascii="Times New Roman" w:hAnsi="Times New Roman"/>
          <w:b w:val="0"/>
          <w:bCs/>
        </w:rPr>
        <w:t>11</w:t>
      </w:r>
      <w:r w:rsidR="003011B9">
        <w:rPr>
          <w:rFonts w:ascii="Times New Roman" w:hAnsi="Times New Roman"/>
          <w:b w:val="0"/>
          <w:bCs/>
        </w:rPr>
        <w:t> </w:t>
      </w:r>
      <w:r w:rsidRPr="00AB1709">
        <w:rPr>
          <w:rFonts w:ascii="Times New Roman" w:hAnsi="Times New Roman"/>
          <w:b w:val="0"/>
          <w:bCs/>
        </w:rPr>
        <w:t>(1) to an aerodrome, “financial year” is taken to be the financial year commencing on 1 July 2020, there is no prejudicial retrospectivity arising from this that could adversely affect any aerodrome operator</w:t>
      </w:r>
      <w:r w:rsidR="000B7D80" w:rsidRPr="00AB1709">
        <w:rPr>
          <w:rFonts w:ascii="Times New Roman" w:hAnsi="Times New Roman"/>
          <w:b w:val="0"/>
          <w:bCs/>
        </w:rPr>
        <w:t>, for the reasons discussed above</w:t>
      </w:r>
      <w:r w:rsidRPr="00AB1709">
        <w:rPr>
          <w:rFonts w:ascii="Times New Roman" w:hAnsi="Times New Roman"/>
          <w:b w:val="0"/>
          <w:bCs/>
        </w:rPr>
        <w:t>.</w:t>
      </w:r>
    </w:p>
    <w:p w14:paraId="7C67EE89" w14:textId="67324563" w:rsidR="003941C1" w:rsidRPr="00AB1709" w:rsidRDefault="003941C1" w:rsidP="00761483">
      <w:pPr>
        <w:pStyle w:val="clause0"/>
        <w:tabs>
          <w:tab w:val="left" w:pos="1418"/>
        </w:tabs>
        <w:ind w:left="0" w:firstLine="0"/>
      </w:pPr>
      <w:r w:rsidRPr="00AB1709">
        <w:t>Division 4</w:t>
      </w:r>
      <w:r w:rsidRPr="00AB1709">
        <w:tab/>
        <w:t>Wildlife hazard management plans</w:t>
      </w:r>
    </w:p>
    <w:p w14:paraId="33351B9D" w14:textId="5F763C84" w:rsidR="00D52049" w:rsidRPr="00AB1709" w:rsidRDefault="00D52049" w:rsidP="00761483">
      <w:pPr>
        <w:pStyle w:val="139-Section"/>
        <w:tabs>
          <w:tab w:val="clear" w:pos="737"/>
          <w:tab w:val="left" w:pos="936"/>
        </w:tabs>
        <w:ind w:left="936" w:hanging="936"/>
        <w:rPr>
          <w:noProof/>
        </w:rPr>
      </w:pPr>
      <w:r w:rsidRPr="00AB1709">
        <w:rPr>
          <w:noProof/>
        </w:rPr>
        <w:t>1A.04</w:t>
      </w:r>
      <w:r w:rsidRPr="00AB1709">
        <w:rPr>
          <w:noProof/>
        </w:rPr>
        <w:tab/>
        <w:t>Wildlife hazard management plans</w:t>
      </w:r>
    </w:p>
    <w:p w14:paraId="55091CFF" w14:textId="7F65FCC0" w:rsidR="0056639B" w:rsidRPr="00AB1709" w:rsidRDefault="0056639B" w:rsidP="009D08A7">
      <w:pPr>
        <w:pStyle w:val="139-Chapter"/>
        <w:keepNext w:val="0"/>
        <w:pageBreakBefore w:val="0"/>
        <w:ind w:left="720" w:right="0" w:hanging="720"/>
        <w:rPr>
          <w:rFonts w:ascii="Times New Roman" w:hAnsi="Times New Roman"/>
          <w:b w:val="0"/>
          <w:bCs/>
        </w:rPr>
      </w:pPr>
      <w:r w:rsidRPr="00AB1709">
        <w:rPr>
          <w:rFonts w:ascii="Times New Roman" w:hAnsi="Times New Roman"/>
          <w:b w:val="0"/>
          <w:bCs/>
        </w:rPr>
        <w:t>(See section 1A.01</w:t>
      </w:r>
      <w:r w:rsidR="00C75E46">
        <w:rPr>
          <w:rFonts w:ascii="Times New Roman" w:hAnsi="Times New Roman"/>
          <w:b w:val="0"/>
          <w:bCs/>
        </w:rPr>
        <w:t> —</w:t>
      </w:r>
      <w:r w:rsidRPr="00AB1709">
        <w:rPr>
          <w:rFonts w:ascii="Times New Roman" w:hAnsi="Times New Roman"/>
          <w:b w:val="0"/>
          <w:bCs/>
        </w:rPr>
        <w:t xml:space="preserve"> this section applies only to a former registered aerodrome.)</w:t>
      </w:r>
    </w:p>
    <w:p w14:paraId="60C885F1" w14:textId="44DCE649" w:rsidR="00E65C22" w:rsidRPr="00AB1709" w:rsidRDefault="00E65C22"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 xml:space="preserve">Under section 17.03 of the new MOS, a wildlife hazard management plan must be </w:t>
      </w:r>
      <w:r w:rsidR="00D7448A" w:rsidRPr="00AB1709">
        <w:rPr>
          <w:rFonts w:ascii="Times New Roman" w:hAnsi="Times New Roman"/>
          <w:b w:val="0"/>
          <w:bCs/>
        </w:rPr>
        <w:t>prepared and implemented</w:t>
      </w:r>
      <w:r w:rsidRPr="00AB1709">
        <w:rPr>
          <w:rFonts w:ascii="Times New Roman" w:hAnsi="Times New Roman"/>
          <w:b w:val="0"/>
          <w:bCs/>
        </w:rPr>
        <w:t xml:space="preserve"> if certain volumes of aerodrome activity are measured over the course of a financial year.</w:t>
      </w:r>
    </w:p>
    <w:p w14:paraId="094C009C" w14:textId="2F9AEA38" w:rsidR="00796A30" w:rsidRPr="00AB1709" w:rsidRDefault="00E65C22"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Under subsection 17.03</w:t>
      </w:r>
      <w:r w:rsidR="003011B9">
        <w:rPr>
          <w:rFonts w:ascii="Times New Roman" w:hAnsi="Times New Roman"/>
          <w:b w:val="0"/>
          <w:bCs/>
        </w:rPr>
        <w:t> </w:t>
      </w:r>
      <w:r w:rsidRPr="00AB1709">
        <w:rPr>
          <w:rFonts w:ascii="Times New Roman" w:hAnsi="Times New Roman"/>
          <w:b w:val="0"/>
          <w:bCs/>
        </w:rPr>
        <w:t xml:space="preserve">(1), for an aerodrome that, </w:t>
      </w:r>
      <w:r w:rsidRPr="00AB1709">
        <w:rPr>
          <w:rFonts w:ascii="Times New Roman" w:hAnsi="Times New Roman"/>
          <w:b w:val="0"/>
          <w:bCs/>
          <w:i/>
          <w:iCs/>
        </w:rPr>
        <w:t>in the course of a financial year</w:t>
      </w:r>
      <w:r w:rsidRPr="00AB1709">
        <w:rPr>
          <w:rFonts w:ascii="Times New Roman" w:hAnsi="Times New Roman"/>
          <w:b w:val="0"/>
          <w:bCs/>
        </w:rPr>
        <w:t>, has 50 000 or more air transport passenger movements</w:t>
      </w:r>
      <w:r w:rsidR="00DC00B7">
        <w:rPr>
          <w:rFonts w:ascii="Times New Roman" w:hAnsi="Times New Roman"/>
          <w:b w:val="0"/>
          <w:bCs/>
        </w:rPr>
        <w:t>,</w:t>
      </w:r>
      <w:r w:rsidRPr="00AB1709">
        <w:rPr>
          <w:rFonts w:ascii="Times New Roman" w:hAnsi="Times New Roman"/>
          <w:b w:val="0"/>
          <w:bCs/>
        </w:rPr>
        <w:t xml:space="preserve"> or 100 000 or more aircraft movements, the aerodrome operator must </w:t>
      </w:r>
      <w:r w:rsidRPr="00AB1709">
        <w:rPr>
          <w:rFonts w:ascii="Times New Roman" w:eastAsia="Calibri" w:hAnsi="Times New Roman"/>
          <w:b w:val="0"/>
          <w:bCs/>
        </w:rPr>
        <w:t>prepare and implement a wildlife hazard management plan.</w:t>
      </w:r>
    </w:p>
    <w:p w14:paraId="050B40AA" w14:textId="1F5A3447" w:rsidR="00E65C22" w:rsidRPr="00AB1709" w:rsidRDefault="00E65C22"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Under subsection 17.03</w:t>
      </w:r>
      <w:r w:rsidR="003011B9">
        <w:rPr>
          <w:rFonts w:ascii="Times New Roman" w:hAnsi="Times New Roman"/>
          <w:b w:val="0"/>
          <w:bCs/>
        </w:rPr>
        <w:t> </w:t>
      </w:r>
      <w:r w:rsidRPr="00AB1709">
        <w:rPr>
          <w:rFonts w:ascii="Times New Roman" w:hAnsi="Times New Roman"/>
          <w:b w:val="0"/>
          <w:bCs/>
        </w:rPr>
        <w:t>(2),</w:t>
      </w:r>
      <w:r w:rsidR="00796A30" w:rsidRPr="00AB1709">
        <w:rPr>
          <w:rFonts w:ascii="Times New Roman" w:hAnsi="Times New Roman"/>
          <w:b w:val="0"/>
          <w:bCs/>
        </w:rPr>
        <w:t xml:space="preserve"> the</w:t>
      </w:r>
      <w:r w:rsidRPr="00AB1709">
        <w:rPr>
          <w:rFonts w:ascii="Times New Roman" w:hAnsi="Times New Roman"/>
          <w:b w:val="0"/>
          <w:bCs/>
        </w:rPr>
        <w:t xml:space="preserve"> </w:t>
      </w:r>
      <w:r w:rsidR="00796A30" w:rsidRPr="00AB1709">
        <w:rPr>
          <w:rFonts w:ascii="Times New Roman" w:hAnsi="Times New Roman"/>
          <w:b w:val="0"/>
          <w:bCs/>
        </w:rPr>
        <w:t xml:space="preserve">plan must be </w:t>
      </w:r>
      <w:r w:rsidR="00796A30" w:rsidRPr="00AB1709">
        <w:rPr>
          <w:rFonts w:ascii="Times New Roman" w:eastAsia="Calibri" w:hAnsi="Times New Roman"/>
          <w:b w:val="0"/>
          <w:bCs/>
        </w:rPr>
        <w:t xml:space="preserve">prepared and implemented </w:t>
      </w:r>
      <w:r w:rsidR="00796A30" w:rsidRPr="00AB1709">
        <w:rPr>
          <w:rFonts w:ascii="Times New Roman" w:hAnsi="Times New Roman"/>
          <w:b w:val="0"/>
          <w:bCs/>
        </w:rPr>
        <w:t xml:space="preserve">not later than 6 months after </w:t>
      </w:r>
      <w:r w:rsidRPr="00AB1709">
        <w:rPr>
          <w:rFonts w:ascii="Times New Roman" w:hAnsi="Times New Roman"/>
          <w:b w:val="0"/>
          <w:bCs/>
        </w:rPr>
        <w:t xml:space="preserve">official confirmation that there have been </w:t>
      </w:r>
      <w:r w:rsidR="00796A30" w:rsidRPr="00AB1709">
        <w:rPr>
          <w:rFonts w:ascii="Times New Roman" w:hAnsi="Times New Roman"/>
          <w:b w:val="0"/>
          <w:bCs/>
        </w:rPr>
        <w:t>50 000 or more</w:t>
      </w:r>
      <w:r w:rsidR="00796A30" w:rsidRPr="00AB1709" w:rsidDel="00796A30">
        <w:rPr>
          <w:rFonts w:ascii="Times New Roman" w:hAnsi="Times New Roman"/>
          <w:b w:val="0"/>
          <w:bCs/>
        </w:rPr>
        <w:t xml:space="preserve"> </w:t>
      </w:r>
      <w:r w:rsidRPr="00AB1709">
        <w:rPr>
          <w:rFonts w:ascii="Times New Roman" w:hAnsi="Times New Roman"/>
          <w:b w:val="0"/>
          <w:bCs/>
        </w:rPr>
        <w:t>air transport passenger movements</w:t>
      </w:r>
      <w:r w:rsidR="001C4283">
        <w:rPr>
          <w:rFonts w:ascii="Times New Roman" w:hAnsi="Times New Roman"/>
          <w:b w:val="0"/>
          <w:bCs/>
        </w:rPr>
        <w:t>,</w:t>
      </w:r>
      <w:r w:rsidRPr="00AB1709">
        <w:rPr>
          <w:rFonts w:ascii="Times New Roman" w:hAnsi="Times New Roman"/>
          <w:b w:val="0"/>
          <w:bCs/>
        </w:rPr>
        <w:t xml:space="preserve"> or the date the aerodrome operator becomes aware that there have been </w:t>
      </w:r>
      <w:r w:rsidR="00796A30" w:rsidRPr="00AB1709">
        <w:rPr>
          <w:rFonts w:ascii="Times New Roman" w:hAnsi="Times New Roman"/>
          <w:b w:val="0"/>
          <w:bCs/>
        </w:rPr>
        <w:t>100 000 or more</w:t>
      </w:r>
      <w:r w:rsidR="00796A30" w:rsidRPr="00AB1709" w:rsidDel="00796A30">
        <w:rPr>
          <w:rFonts w:ascii="Times New Roman" w:hAnsi="Times New Roman"/>
          <w:b w:val="0"/>
          <w:bCs/>
        </w:rPr>
        <w:t xml:space="preserve"> </w:t>
      </w:r>
      <w:r w:rsidRPr="00AB1709">
        <w:rPr>
          <w:rFonts w:ascii="Times New Roman" w:hAnsi="Times New Roman"/>
          <w:b w:val="0"/>
          <w:bCs/>
        </w:rPr>
        <w:t>aircraft movements.</w:t>
      </w:r>
    </w:p>
    <w:p w14:paraId="283B7703" w14:textId="57D9405A" w:rsidR="00E65C22" w:rsidRPr="00AB1709" w:rsidRDefault="00E65C22"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 xml:space="preserve">The transitional arrangements are designed to delay the immediate impact and cost of the requirement to </w:t>
      </w:r>
      <w:r w:rsidR="00D7448A" w:rsidRPr="00AB1709">
        <w:rPr>
          <w:rFonts w:ascii="Times New Roman" w:hAnsi="Times New Roman"/>
          <w:b w:val="0"/>
          <w:bCs/>
        </w:rPr>
        <w:t xml:space="preserve">prepare and implement a wildlife hazard management plan </w:t>
      </w:r>
      <w:r w:rsidR="0056639B" w:rsidRPr="00AB1709">
        <w:rPr>
          <w:rFonts w:ascii="Times New Roman" w:hAnsi="Times New Roman"/>
          <w:b w:val="0"/>
          <w:bCs/>
        </w:rPr>
        <w:t xml:space="preserve">for </w:t>
      </w:r>
      <w:r w:rsidRPr="00AB1709">
        <w:rPr>
          <w:rFonts w:ascii="Times New Roman" w:hAnsi="Times New Roman"/>
          <w:b w:val="0"/>
          <w:bCs/>
        </w:rPr>
        <w:t>former registered aerodromes which would otherwise arise on and from 13 August 2020.</w:t>
      </w:r>
    </w:p>
    <w:p w14:paraId="3FCB408E" w14:textId="62943F63" w:rsidR="00BC2043" w:rsidRPr="00AB1709" w:rsidRDefault="00E65C22"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Thus, new section 1A.0</w:t>
      </w:r>
      <w:r w:rsidR="00BC2043" w:rsidRPr="00AB1709">
        <w:rPr>
          <w:rFonts w:ascii="Times New Roman" w:hAnsi="Times New Roman"/>
          <w:b w:val="0"/>
          <w:bCs/>
        </w:rPr>
        <w:t>4</w:t>
      </w:r>
      <w:r w:rsidRPr="00AB1709">
        <w:rPr>
          <w:rFonts w:ascii="Times New Roman" w:hAnsi="Times New Roman"/>
          <w:b w:val="0"/>
          <w:bCs/>
        </w:rPr>
        <w:t xml:space="preserve"> applies despite subsection </w:t>
      </w:r>
      <w:r w:rsidR="00BC2043" w:rsidRPr="00AB1709">
        <w:rPr>
          <w:rFonts w:ascii="Times New Roman" w:hAnsi="Times New Roman"/>
          <w:b w:val="0"/>
          <w:bCs/>
        </w:rPr>
        <w:t>17.03</w:t>
      </w:r>
      <w:r w:rsidR="003011B9">
        <w:rPr>
          <w:rFonts w:ascii="Times New Roman" w:hAnsi="Times New Roman"/>
          <w:b w:val="0"/>
          <w:bCs/>
        </w:rPr>
        <w:t> </w:t>
      </w:r>
      <w:r w:rsidR="00BC2043" w:rsidRPr="00AB1709">
        <w:rPr>
          <w:rFonts w:ascii="Times New Roman" w:hAnsi="Times New Roman"/>
          <w:b w:val="0"/>
          <w:bCs/>
        </w:rPr>
        <w:t>(2).</w:t>
      </w:r>
      <w:r w:rsidRPr="00AB1709">
        <w:rPr>
          <w:rFonts w:ascii="Times New Roman" w:hAnsi="Times New Roman"/>
          <w:b w:val="0"/>
          <w:bCs/>
        </w:rPr>
        <w:t xml:space="preserve"> For </w:t>
      </w:r>
      <w:r w:rsidRPr="00AB1709">
        <w:rPr>
          <w:rFonts w:ascii="Times New Roman" w:hAnsi="Times New Roman"/>
          <w:b w:val="0"/>
          <w:bCs/>
          <w:i/>
          <w:iCs/>
        </w:rPr>
        <w:t>the first application</w:t>
      </w:r>
      <w:r w:rsidRPr="00AB1709">
        <w:rPr>
          <w:rFonts w:ascii="Times New Roman" w:hAnsi="Times New Roman"/>
          <w:b w:val="0"/>
          <w:bCs/>
        </w:rPr>
        <w:t xml:space="preserve"> of subsection </w:t>
      </w:r>
      <w:r w:rsidR="00BC2043" w:rsidRPr="00AB1709">
        <w:rPr>
          <w:rFonts w:ascii="Times New Roman" w:hAnsi="Times New Roman"/>
          <w:b w:val="0"/>
          <w:bCs/>
        </w:rPr>
        <w:t>17.03</w:t>
      </w:r>
      <w:r w:rsidR="003011B9">
        <w:rPr>
          <w:rFonts w:ascii="Times New Roman" w:hAnsi="Times New Roman"/>
          <w:b w:val="0"/>
          <w:bCs/>
        </w:rPr>
        <w:t> </w:t>
      </w:r>
      <w:r w:rsidRPr="00AB1709">
        <w:rPr>
          <w:rFonts w:ascii="Times New Roman" w:hAnsi="Times New Roman"/>
          <w:b w:val="0"/>
          <w:bCs/>
        </w:rPr>
        <w:t>(1) to an aerodrome, “financial year” is taken to be the financial year commencing on 1 July 2020.</w:t>
      </w:r>
    </w:p>
    <w:p w14:paraId="675F80ED" w14:textId="21C342F6" w:rsidR="00BC2043" w:rsidRPr="00AB1709" w:rsidRDefault="00E65C22"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 xml:space="preserve">For the first application of subsection </w:t>
      </w:r>
      <w:r w:rsidR="00BC2043" w:rsidRPr="00AB1709">
        <w:rPr>
          <w:rFonts w:ascii="Times New Roman" w:hAnsi="Times New Roman"/>
          <w:b w:val="0"/>
          <w:bCs/>
        </w:rPr>
        <w:t>17.03</w:t>
      </w:r>
      <w:r w:rsidR="003011B9">
        <w:rPr>
          <w:rFonts w:ascii="Times New Roman" w:hAnsi="Times New Roman"/>
          <w:b w:val="0"/>
          <w:bCs/>
        </w:rPr>
        <w:t> </w:t>
      </w:r>
      <w:r w:rsidRPr="00AB1709">
        <w:rPr>
          <w:rFonts w:ascii="Times New Roman" w:hAnsi="Times New Roman"/>
          <w:b w:val="0"/>
          <w:bCs/>
        </w:rPr>
        <w:t xml:space="preserve">(1) to an aerodrome, </w:t>
      </w:r>
      <w:r w:rsidR="00BC2043" w:rsidRPr="00AB1709">
        <w:rPr>
          <w:rFonts w:ascii="Times New Roman" w:hAnsi="Times New Roman"/>
          <w:b w:val="0"/>
          <w:bCs/>
        </w:rPr>
        <w:t xml:space="preserve">the wildlife hazard management plan must be prepared and implemented not later than 13 </w:t>
      </w:r>
      <w:r w:rsidR="000D4DA6">
        <w:rPr>
          <w:rFonts w:ascii="Times New Roman" w:hAnsi="Times New Roman"/>
          <w:b w:val="0"/>
          <w:bCs/>
        </w:rPr>
        <w:t>November</w:t>
      </w:r>
      <w:r w:rsidR="00BC2043" w:rsidRPr="00AB1709">
        <w:rPr>
          <w:rFonts w:ascii="Times New Roman" w:hAnsi="Times New Roman"/>
          <w:b w:val="0"/>
          <w:bCs/>
        </w:rPr>
        <w:t xml:space="preserve"> 2022.</w:t>
      </w:r>
    </w:p>
    <w:p w14:paraId="2BE48926" w14:textId="427A10E7" w:rsidR="00E65C22" w:rsidRPr="00AB1709" w:rsidRDefault="00E65C22" w:rsidP="009D08A7">
      <w:pPr>
        <w:pStyle w:val="139-Chapter"/>
        <w:keepNext w:val="0"/>
        <w:pageBreakBefore w:val="0"/>
        <w:ind w:left="0" w:right="0" w:firstLine="0"/>
        <w:rPr>
          <w:rFonts w:ascii="Times New Roman" w:hAnsi="Times New Roman"/>
          <w:b w:val="0"/>
          <w:bCs/>
        </w:rPr>
      </w:pPr>
      <w:r w:rsidRPr="00AB1709">
        <w:rPr>
          <w:rFonts w:ascii="Times New Roman" w:hAnsi="Times New Roman"/>
          <w:b w:val="0"/>
          <w:bCs/>
        </w:rPr>
        <w:t xml:space="preserve">Although for the first application of subsection </w:t>
      </w:r>
      <w:r w:rsidR="00BC2043" w:rsidRPr="00AB1709">
        <w:rPr>
          <w:rFonts w:ascii="Times New Roman" w:hAnsi="Times New Roman"/>
          <w:b w:val="0"/>
          <w:bCs/>
        </w:rPr>
        <w:t>17.03</w:t>
      </w:r>
      <w:r w:rsidR="003011B9">
        <w:rPr>
          <w:rFonts w:ascii="Times New Roman" w:hAnsi="Times New Roman"/>
          <w:b w:val="0"/>
          <w:bCs/>
        </w:rPr>
        <w:t> </w:t>
      </w:r>
      <w:r w:rsidRPr="00AB1709">
        <w:rPr>
          <w:rFonts w:ascii="Times New Roman" w:hAnsi="Times New Roman"/>
          <w:b w:val="0"/>
          <w:bCs/>
        </w:rPr>
        <w:t>(1) to an aerodrome, “financial year” is taken to be the financial year commencing on 1 July 2020, there is no prejudicial retrospectivity arising from this that could adversely affect any aerodrome operator, for the reasons discussed above.</w:t>
      </w:r>
    </w:p>
    <w:p w14:paraId="10640B72" w14:textId="73E4EC27" w:rsidR="003941C1" w:rsidRPr="00AB1709" w:rsidRDefault="003941C1" w:rsidP="00761483">
      <w:pPr>
        <w:pStyle w:val="clause0"/>
        <w:tabs>
          <w:tab w:val="left" w:pos="1418"/>
        </w:tabs>
        <w:ind w:left="0" w:firstLine="0"/>
      </w:pPr>
      <w:r w:rsidRPr="00AB1709">
        <w:t>Division 5</w:t>
      </w:r>
      <w:r w:rsidRPr="00AB1709">
        <w:tab/>
        <w:t>Aerodrome emergency plans</w:t>
      </w:r>
    </w:p>
    <w:p w14:paraId="51CBF488" w14:textId="59AA47B7" w:rsidR="00D52049" w:rsidRPr="00AB1709" w:rsidRDefault="00D52049" w:rsidP="00761483">
      <w:pPr>
        <w:pStyle w:val="139-Section"/>
        <w:tabs>
          <w:tab w:val="clear" w:pos="737"/>
          <w:tab w:val="left" w:pos="936"/>
        </w:tabs>
        <w:ind w:left="936" w:hanging="936"/>
        <w:rPr>
          <w:noProof/>
        </w:rPr>
      </w:pPr>
      <w:r w:rsidRPr="00AB1709">
        <w:rPr>
          <w:noProof/>
        </w:rPr>
        <w:t>1A.05</w:t>
      </w:r>
      <w:r w:rsidRPr="00AB1709">
        <w:rPr>
          <w:noProof/>
        </w:rPr>
        <w:tab/>
        <w:t>Aerodrome emergency plans</w:t>
      </w:r>
    </w:p>
    <w:p w14:paraId="096C2644" w14:textId="20FE908B" w:rsidR="0056639B" w:rsidRPr="00AB1709" w:rsidRDefault="0056639B" w:rsidP="009D08A7">
      <w:pPr>
        <w:pStyle w:val="139-Chapter"/>
        <w:keepNext w:val="0"/>
        <w:pageBreakBefore w:val="0"/>
        <w:ind w:left="720" w:right="0" w:hanging="720"/>
        <w:rPr>
          <w:rFonts w:ascii="Times New Roman" w:hAnsi="Times New Roman"/>
          <w:b w:val="0"/>
          <w:bCs/>
        </w:rPr>
      </w:pPr>
      <w:r w:rsidRPr="00AB1709">
        <w:rPr>
          <w:rFonts w:ascii="Times New Roman" w:hAnsi="Times New Roman"/>
          <w:b w:val="0"/>
          <w:bCs/>
        </w:rPr>
        <w:t>(See section 1A.01</w:t>
      </w:r>
      <w:r w:rsidR="001C4283">
        <w:rPr>
          <w:rFonts w:ascii="Times New Roman" w:hAnsi="Times New Roman"/>
          <w:b w:val="0"/>
          <w:bCs/>
        </w:rPr>
        <w:t> —</w:t>
      </w:r>
      <w:r w:rsidRPr="00AB1709">
        <w:rPr>
          <w:rFonts w:ascii="Times New Roman" w:hAnsi="Times New Roman"/>
          <w:b w:val="0"/>
          <w:bCs/>
        </w:rPr>
        <w:t xml:space="preserve"> this section applies only to a former registered aerodrome.)</w:t>
      </w:r>
    </w:p>
    <w:p w14:paraId="1201CF10" w14:textId="3BACD9B2" w:rsidR="00556C38" w:rsidRDefault="004F7614" w:rsidP="00556C38">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 xml:space="preserve">Under section 24.02 of the new MOS, certain aerodrome operators must have an </w:t>
      </w:r>
      <w:r w:rsidRPr="00AB1709">
        <w:rPr>
          <w:rFonts w:ascii="Times New Roman" w:eastAsia="Calibri" w:hAnsi="Times New Roman"/>
          <w:b w:val="0"/>
          <w:bCs/>
        </w:rPr>
        <w:t xml:space="preserve">aerodrome emergency plan </w:t>
      </w:r>
      <w:r w:rsidRPr="00AB1709">
        <w:rPr>
          <w:rFonts w:ascii="Times New Roman" w:hAnsi="Times New Roman"/>
          <w:b w:val="0"/>
          <w:bCs/>
        </w:rPr>
        <w:t xml:space="preserve">if certain volumes of aerodrome activity are measured over the course of a financial year or if there are </w:t>
      </w:r>
      <w:r w:rsidRPr="00AB1709">
        <w:rPr>
          <w:rFonts w:ascii="Times New Roman" w:eastAsia="Calibri" w:hAnsi="Times New Roman"/>
          <w:b w:val="0"/>
          <w:bCs/>
        </w:rPr>
        <w:t>scheduled international air transport operations at the aerodrome</w:t>
      </w:r>
      <w:r w:rsidRPr="00AB1709">
        <w:rPr>
          <w:rFonts w:ascii="Times New Roman" w:hAnsi="Times New Roman"/>
          <w:b w:val="0"/>
          <w:bCs/>
        </w:rPr>
        <w:t>.</w:t>
      </w:r>
    </w:p>
    <w:p w14:paraId="2A214241" w14:textId="48E935EE" w:rsidR="00556C38" w:rsidRPr="00AB1709" w:rsidRDefault="004F7614" w:rsidP="00556C38">
      <w:pPr>
        <w:pStyle w:val="139-Chapter"/>
        <w:keepNext w:val="0"/>
        <w:pageBreakBefore w:val="0"/>
        <w:widowControl w:val="0"/>
        <w:ind w:left="0" w:right="0" w:firstLine="0"/>
        <w:rPr>
          <w:rFonts w:ascii="Times New Roman" w:eastAsia="Calibri" w:hAnsi="Times New Roman"/>
          <w:b w:val="0"/>
          <w:bCs/>
        </w:rPr>
      </w:pPr>
      <w:r w:rsidRPr="00AB1709">
        <w:rPr>
          <w:rFonts w:ascii="Times New Roman" w:hAnsi="Times New Roman"/>
          <w:b w:val="0"/>
          <w:bCs/>
        </w:rPr>
        <w:lastRenderedPageBreak/>
        <w:t>Under subsection</w:t>
      </w:r>
      <w:r w:rsidR="00593057" w:rsidRPr="00AB1709">
        <w:rPr>
          <w:rFonts w:ascii="Times New Roman" w:hAnsi="Times New Roman"/>
          <w:b w:val="0"/>
          <w:bCs/>
        </w:rPr>
        <w:t>s</w:t>
      </w:r>
      <w:r w:rsidRPr="00AB1709">
        <w:rPr>
          <w:rFonts w:ascii="Times New Roman" w:hAnsi="Times New Roman"/>
          <w:b w:val="0"/>
          <w:bCs/>
        </w:rPr>
        <w:t xml:space="preserve"> 24.02</w:t>
      </w:r>
      <w:r w:rsidR="003011B9">
        <w:rPr>
          <w:rFonts w:ascii="Times New Roman" w:hAnsi="Times New Roman"/>
          <w:b w:val="0"/>
          <w:bCs/>
        </w:rPr>
        <w:t> </w:t>
      </w:r>
      <w:r w:rsidR="00593057" w:rsidRPr="00AB1709">
        <w:rPr>
          <w:rFonts w:ascii="Times New Roman" w:hAnsi="Times New Roman"/>
          <w:b w:val="0"/>
          <w:bCs/>
        </w:rPr>
        <w:t xml:space="preserve">(1) and </w:t>
      </w:r>
      <w:r w:rsidRPr="00AB1709">
        <w:rPr>
          <w:rFonts w:ascii="Times New Roman" w:hAnsi="Times New Roman"/>
          <w:b w:val="0"/>
          <w:bCs/>
        </w:rPr>
        <w:t>(</w:t>
      </w:r>
      <w:r w:rsidR="00556C38" w:rsidRPr="00AB1709">
        <w:rPr>
          <w:rFonts w:ascii="Times New Roman" w:hAnsi="Times New Roman"/>
          <w:b w:val="0"/>
          <w:bCs/>
        </w:rPr>
        <w:t>2</w:t>
      </w:r>
      <w:r w:rsidRPr="00AB1709">
        <w:rPr>
          <w:rFonts w:ascii="Times New Roman" w:hAnsi="Times New Roman"/>
          <w:b w:val="0"/>
          <w:bCs/>
        </w:rPr>
        <w:t xml:space="preserve">), </w:t>
      </w:r>
      <w:r w:rsidR="00556C38" w:rsidRPr="00AB1709">
        <w:rPr>
          <w:rFonts w:ascii="Times New Roman" w:hAnsi="Times New Roman"/>
          <w:b w:val="0"/>
          <w:bCs/>
        </w:rPr>
        <w:t>t</w:t>
      </w:r>
      <w:r w:rsidR="00556C38" w:rsidRPr="00AB1709">
        <w:rPr>
          <w:rFonts w:ascii="Times New Roman" w:eastAsia="Calibri" w:hAnsi="Times New Roman"/>
          <w:b w:val="0"/>
          <w:bCs/>
        </w:rPr>
        <w:t xml:space="preserve">he aerodrome operator must have </w:t>
      </w:r>
      <w:bookmarkStart w:id="3" w:name="_Hlk34815289"/>
      <w:r w:rsidR="00556C38" w:rsidRPr="00AB1709">
        <w:rPr>
          <w:rFonts w:ascii="Times New Roman" w:eastAsia="Calibri" w:hAnsi="Times New Roman"/>
          <w:b w:val="0"/>
          <w:bCs/>
        </w:rPr>
        <w:t xml:space="preserve">an aerodrome emergency plan </w:t>
      </w:r>
      <w:bookmarkEnd w:id="3"/>
      <w:r w:rsidR="00556C38" w:rsidRPr="00AB1709">
        <w:rPr>
          <w:rFonts w:ascii="Times New Roman" w:eastAsia="Calibri" w:hAnsi="Times New Roman"/>
          <w:b w:val="0"/>
          <w:bCs/>
        </w:rPr>
        <w:t>for the aerodrome:</w:t>
      </w:r>
    </w:p>
    <w:p w14:paraId="721EF0AF" w14:textId="77777777" w:rsidR="00556C38" w:rsidRPr="00AB1709" w:rsidRDefault="00556C38" w:rsidP="00B26274">
      <w:pPr>
        <w:pStyle w:val="P1"/>
        <w:numPr>
          <w:ilvl w:val="0"/>
          <w:numId w:val="13"/>
        </w:numPr>
        <w:ind w:left="1185" w:hanging="448"/>
        <w:rPr>
          <w:rFonts w:eastAsia="Calibri"/>
          <w:b/>
          <w:bCs/>
        </w:rPr>
      </w:pPr>
      <w:r w:rsidRPr="00AB1709">
        <w:rPr>
          <w:rFonts w:eastAsia="Calibri"/>
          <w:bCs/>
        </w:rPr>
        <w:t>before scheduled international air transport operations commence; or</w:t>
      </w:r>
    </w:p>
    <w:p w14:paraId="13AEEE24" w14:textId="77777777" w:rsidR="00556C38" w:rsidRPr="00AB1709" w:rsidRDefault="00556C38" w:rsidP="00B26274">
      <w:pPr>
        <w:pStyle w:val="P1"/>
        <w:numPr>
          <w:ilvl w:val="0"/>
          <w:numId w:val="13"/>
        </w:numPr>
        <w:ind w:left="1185" w:hanging="448"/>
        <w:rPr>
          <w:b/>
          <w:bCs/>
        </w:rPr>
      </w:pPr>
      <w:r w:rsidRPr="00AB1709">
        <w:rPr>
          <w:bCs/>
        </w:rPr>
        <w:t>not later than 6 months after official confirmation that there have been 50 000 or more air transport passenger movements; or</w:t>
      </w:r>
    </w:p>
    <w:p w14:paraId="4F05C707" w14:textId="37BB1A6E" w:rsidR="00556C38" w:rsidRPr="00AB1709" w:rsidRDefault="00556C38" w:rsidP="00B26274">
      <w:pPr>
        <w:pStyle w:val="P1"/>
        <w:numPr>
          <w:ilvl w:val="0"/>
          <w:numId w:val="13"/>
        </w:numPr>
        <w:ind w:left="1185" w:hanging="448"/>
        <w:rPr>
          <w:b/>
          <w:bCs/>
        </w:rPr>
      </w:pPr>
      <w:r w:rsidRPr="00AB1709">
        <w:rPr>
          <w:bCs/>
        </w:rPr>
        <w:t>not later than 6 months after the date the aerodrome operator becomes aware that there have been 100 000 or more</w:t>
      </w:r>
      <w:r w:rsidRPr="00AB1709" w:rsidDel="00796A30">
        <w:rPr>
          <w:bCs/>
        </w:rPr>
        <w:t xml:space="preserve"> </w:t>
      </w:r>
      <w:r w:rsidRPr="00AB1709">
        <w:rPr>
          <w:bCs/>
        </w:rPr>
        <w:t>aircraft movements.</w:t>
      </w:r>
    </w:p>
    <w:p w14:paraId="1C286A0C" w14:textId="7CC7FABA" w:rsidR="004F7614" w:rsidRPr="00AB1709" w:rsidRDefault="004F7614"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 xml:space="preserve">The transitional arrangements are designed to delay the immediate impact and cost of the requirement to </w:t>
      </w:r>
      <w:r w:rsidR="00D7448A" w:rsidRPr="00AB1709">
        <w:rPr>
          <w:rFonts w:ascii="Times New Roman" w:hAnsi="Times New Roman"/>
          <w:b w:val="0"/>
          <w:bCs/>
        </w:rPr>
        <w:t>prepare an aerodrome emergency plan</w:t>
      </w:r>
      <w:r w:rsidRPr="00AB1709">
        <w:rPr>
          <w:rFonts w:ascii="Times New Roman" w:hAnsi="Times New Roman"/>
          <w:b w:val="0"/>
          <w:bCs/>
        </w:rPr>
        <w:t xml:space="preserve"> </w:t>
      </w:r>
      <w:r w:rsidR="0056639B" w:rsidRPr="00AB1709">
        <w:rPr>
          <w:rFonts w:ascii="Times New Roman" w:hAnsi="Times New Roman"/>
          <w:b w:val="0"/>
          <w:bCs/>
        </w:rPr>
        <w:t>for</w:t>
      </w:r>
      <w:r w:rsidRPr="00AB1709">
        <w:rPr>
          <w:rFonts w:ascii="Times New Roman" w:hAnsi="Times New Roman"/>
          <w:b w:val="0"/>
          <w:bCs/>
        </w:rPr>
        <w:t xml:space="preserve"> former registered aerodromes which would otherwise arise on and from 13 August 2020.</w:t>
      </w:r>
    </w:p>
    <w:p w14:paraId="770DADD5" w14:textId="36FEA653" w:rsidR="00A8017B" w:rsidRPr="00AB1709" w:rsidRDefault="004F7614"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Thus, new section 1A.0</w:t>
      </w:r>
      <w:r w:rsidR="00D7448A" w:rsidRPr="00AB1709">
        <w:rPr>
          <w:rFonts w:ascii="Times New Roman" w:hAnsi="Times New Roman"/>
          <w:b w:val="0"/>
          <w:bCs/>
        </w:rPr>
        <w:t>5</w:t>
      </w:r>
      <w:r w:rsidRPr="00AB1709">
        <w:rPr>
          <w:rFonts w:ascii="Times New Roman" w:hAnsi="Times New Roman"/>
          <w:b w:val="0"/>
          <w:bCs/>
        </w:rPr>
        <w:t xml:space="preserve"> applies despite subsection </w:t>
      </w:r>
      <w:r w:rsidR="00D7448A" w:rsidRPr="00AB1709">
        <w:rPr>
          <w:rFonts w:ascii="Times New Roman" w:hAnsi="Times New Roman"/>
          <w:b w:val="0"/>
          <w:bCs/>
        </w:rPr>
        <w:t>24.02</w:t>
      </w:r>
      <w:r w:rsidR="003011B9">
        <w:rPr>
          <w:rFonts w:ascii="Times New Roman" w:hAnsi="Times New Roman"/>
          <w:b w:val="0"/>
          <w:bCs/>
        </w:rPr>
        <w:t> </w:t>
      </w:r>
      <w:r w:rsidRPr="00AB1709">
        <w:rPr>
          <w:rFonts w:ascii="Times New Roman" w:hAnsi="Times New Roman"/>
          <w:b w:val="0"/>
          <w:bCs/>
        </w:rPr>
        <w:t>(2)</w:t>
      </w:r>
      <w:r w:rsidR="00A8017B" w:rsidRPr="00AB1709">
        <w:rPr>
          <w:rFonts w:ascii="Times New Roman" w:hAnsi="Times New Roman"/>
          <w:b w:val="0"/>
          <w:bCs/>
        </w:rPr>
        <w:t>, and as if the reference in subsection 24.02</w:t>
      </w:r>
      <w:r w:rsidR="003011B9">
        <w:rPr>
          <w:rFonts w:ascii="Times New Roman" w:hAnsi="Times New Roman"/>
          <w:b w:val="0"/>
          <w:bCs/>
        </w:rPr>
        <w:t> </w:t>
      </w:r>
      <w:r w:rsidR="00A8017B" w:rsidRPr="00AB1709">
        <w:rPr>
          <w:rFonts w:ascii="Times New Roman" w:hAnsi="Times New Roman"/>
          <w:b w:val="0"/>
          <w:bCs/>
        </w:rPr>
        <w:t>(1) to subsection 24 02</w:t>
      </w:r>
      <w:r w:rsidR="003011B9">
        <w:rPr>
          <w:rFonts w:ascii="Times New Roman" w:hAnsi="Times New Roman"/>
          <w:b w:val="0"/>
          <w:bCs/>
        </w:rPr>
        <w:t> </w:t>
      </w:r>
      <w:r w:rsidR="00A8017B" w:rsidRPr="00AB1709">
        <w:rPr>
          <w:rFonts w:ascii="Times New Roman" w:hAnsi="Times New Roman"/>
          <w:b w:val="0"/>
          <w:bCs/>
        </w:rPr>
        <w:t>(2) were a reference to subsection (3) of section 1A.05.</w:t>
      </w:r>
    </w:p>
    <w:p w14:paraId="557903A2" w14:textId="299946D0" w:rsidR="004F7614" w:rsidRPr="00AB1709" w:rsidRDefault="004F7614"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 xml:space="preserve">For </w:t>
      </w:r>
      <w:r w:rsidRPr="00AB1709">
        <w:rPr>
          <w:rFonts w:ascii="Times New Roman" w:hAnsi="Times New Roman"/>
          <w:b w:val="0"/>
          <w:bCs/>
          <w:i/>
          <w:iCs/>
        </w:rPr>
        <w:t>the first application</w:t>
      </w:r>
      <w:r w:rsidRPr="00AB1709">
        <w:rPr>
          <w:rFonts w:ascii="Times New Roman" w:hAnsi="Times New Roman"/>
          <w:b w:val="0"/>
          <w:bCs/>
        </w:rPr>
        <w:t xml:space="preserve"> of subsection </w:t>
      </w:r>
      <w:r w:rsidR="00593057" w:rsidRPr="00AB1709">
        <w:rPr>
          <w:rFonts w:ascii="Times New Roman" w:hAnsi="Times New Roman"/>
          <w:b w:val="0"/>
          <w:bCs/>
        </w:rPr>
        <w:t>24.02</w:t>
      </w:r>
      <w:r w:rsidR="003011B9">
        <w:rPr>
          <w:rFonts w:ascii="Times New Roman" w:hAnsi="Times New Roman"/>
          <w:b w:val="0"/>
          <w:bCs/>
        </w:rPr>
        <w:t> </w:t>
      </w:r>
      <w:r w:rsidRPr="00AB1709">
        <w:rPr>
          <w:rFonts w:ascii="Times New Roman" w:hAnsi="Times New Roman"/>
          <w:b w:val="0"/>
          <w:bCs/>
        </w:rPr>
        <w:t>(1)</w:t>
      </w:r>
      <w:r w:rsidR="008929F2" w:rsidRPr="00AB1709">
        <w:rPr>
          <w:rFonts w:ascii="Times New Roman" w:hAnsi="Times New Roman"/>
          <w:b w:val="0"/>
          <w:bCs/>
        </w:rPr>
        <w:t xml:space="preserve"> (as so modified)</w:t>
      </w:r>
      <w:r w:rsidRPr="00AB1709">
        <w:rPr>
          <w:rFonts w:ascii="Times New Roman" w:hAnsi="Times New Roman"/>
          <w:b w:val="0"/>
          <w:bCs/>
        </w:rPr>
        <w:t xml:space="preserve"> to an aerodrome, “financial year” is taken to be the financial year commencing on 1 July 2020.</w:t>
      </w:r>
    </w:p>
    <w:p w14:paraId="1E8D3D50" w14:textId="216ADDDE" w:rsidR="004F7614" w:rsidRPr="00AB1709" w:rsidRDefault="004F7614"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 xml:space="preserve">For the first application of subsection </w:t>
      </w:r>
      <w:r w:rsidR="00D7448A" w:rsidRPr="00AB1709">
        <w:rPr>
          <w:rFonts w:ascii="Times New Roman" w:hAnsi="Times New Roman"/>
          <w:b w:val="0"/>
          <w:bCs/>
        </w:rPr>
        <w:t>24</w:t>
      </w:r>
      <w:r w:rsidR="00593057" w:rsidRPr="00AB1709">
        <w:rPr>
          <w:rFonts w:ascii="Times New Roman" w:hAnsi="Times New Roman"/>
          <w:b w:val="0"/>
          <w:bCs/>
        </w:rPr>
        <w:t>.02</w:t>
      </w:r>
      <w:r w:rsidR="003011B9">
        <w:rPr>
          <w:rFonts w:ascii="Times New Roman" w:hAnsi="Times New Roman"/>
          <w:b w:val="0"/>
          <w:bCs/>
        </w:rPr>
        <w:t> </w:t>
      </w:r>
      <w:r w:rsidRPr="00AB1709">
        <w:rPr>
          <w:rFonts w:ascii="Times New Roman" w:hAnsi="Times New Roman"/>
          <w:b w:val="0"/>
          <w:bCs/>
        </w:rPr>
        <w:t>(1)</w:t>
      </w:r>
      <w:r w:rsidR="008929F2" w:rsidRPr="00AB1709">
        <w:rPr>
          <w:rFonts w:ascii="Times New Roman" w:hAnsi="Times New Roman"/>
          <w:b w:val="0"/>
          <w:bCs/>
        </w:rPr>
        <w:t xml:space="preserve"> (as so modified)</w:t>
      </w:r>
      <w:r w:rsidR="00593057" w:rsidRPr="00AB1709">
        <w:rPr>
          <w:rFonts w:ascii="Times New Roman" w:hAnsi="Times New Roman"/>
          <w:b w:val="0"/>
          <w:bCs/>
        </w:rPr>
        <w:t xml:space="preserve"> </w:t>
      </w:r>
      <w:r w:rsidRPr="00AB1709">
        <w:rPr>
          <w:rFonts w:ascii="Times New Roman" w:hAnsi="Times New Roman"/>
          <w:b w:val="0"/>
          <w:bCs/>
        </w:rPr>
        <w:t>to an aerodrome</w:t>
      </w:r>
      <w:r w:rsidR="001C4283">
        <w:rPr>
          <w:rFonts w:ascii="Times New Roman" w:hAnsi="Times New Roman"/>
          <w:b w:val="0"/>
          <w:bCs/>
        </w:rPr>
        <w:t>:</w:t>
      </w:r>
    </w:p>
    <w:p w14:paraId="4BADAD50" w14:textId="0D5159F1" w:rsidR="00DC2145" w:rsidRPr="00AB1709" w:rsidRDefault="00DC2145" w:rsidP="00C75E46">
      <w:pPr>
        <w:pStyle w:val="P1"/>
        <w:widowControl w:val="0"/>
        <w:rPr>
          <w:bCs/>
        </w:rPr>
      </w:pPr>
      <w:r w:rsidRPr="00AB1709">
        <w:rPr>
          <w:bCs/>
        </w:rPr>
        <w:t>(a)</w:t>
      </w:r>
      <w:r w:rsidRPr="00AB1709">
        <w:rPr>
          <w:bCs/>
        </w:rPr>
        <w:tab/>
        <w:t>the aerodrome operator must have an aerodrome emergency plan not later than 13</w:t>
      </w:r>
      <w:r w:rsidR="001C4283">
        <w:rPr>
          <w:bCs/>
        </w:rPr>
        <w:t> </w:t>
      </w:r>
      <w:r w:rsidR="003C7652" w:rsidRPr="00827F93">
        <w:t>November</w:t>
      </w:r>
      <w:r w:rsidRPr="00AB1709">
        <w:rPr>
          <w:bCs/>
        </w:rPr>
        <w:t xml:space="preserve"> 2022; and</w:t>
      </w:r>
    </w:p>
    <w:p w14:paraId="60DEC122" w14:textId="48C60F94" w:rsidR="00DC2145" w:rsidRPr="00AB1709" w:rsidRDefault="00DC2145" w:rsidP="009D08A7">
      <w:pPr>
        <w:pStyle w:val="P1"/>
        <w:widowControl w:val="0"/>
        <w:rPr>
          <w:bCs/>
        </w:rPr>
      </w:pPr>
      <w:r w:rsidRPr="00AB1709">
        <w:rPr>
          <w:bCs/>
        </w:rPr>
        <w:t>(b)</w:t>
      </w:r>
      <w:r w:rsidRPr="00AB1709">
        <w:rPr>
          <w:bCs/>
        </w:rPr>
        <w:tab/>
        <w:t xml:space="preserve">until 13 </w:t>
      </w:r>
      <w:r w:rsidR="003C7652" w:rsidRPr="00550E90">
        <w:t>November</w:t>
      </w:r>
      <w:r w:rsidRPr="00AB1709">
        <w:rPr>
          <w:bCs/>
        </w:rPr>
        <w:t xml:space="preserve"> 2022, section 24.05</w:t>
      </w:r>
      <w:r w:rsidR="00A8017B" w:rsidRPr="00AB1709">
        <w:rPr>
          <w:bCs/>
        </w:rPr>
        <w:t xml:space="preserve"> (emergency aerodrome plan testing)</w:t>
      </w:r>
      <w:r w:rsidRPr="00AB1709">
        <w:rPr>
          <w:bCs/>
        </w:rPr>
        <w:t xml:space="preserve"> does not apply to the aerodrome operator; and</w:t>
      </w:r>
    </w:p>
    <w:p w14:paraId="095CE444" w14:textId="71508EC2" w:rsidR="00DC2145" w:rsidRPr="00AB1709" w:rsidRDefault="00DC2145" w:rsidP="009D08A7">
      <w:pPr>
        <w:pStyle w:val="P1"/>
        <w:widowControl w:val="0"/>
        <w:rPr>
          <w:bCs/>
        </w:rPr>
      </w:pPr>
      <w:r w:rsidRPr="00AB1709">
        <w:rPr>
          <w:bCs/>
        </w:rPr>
        <w:t>(c)</w:t>
      </w:r>
      <w:r w:rsidRPr="00AB1709">
        <w:rPr>
          <w:bCs/>
        </w:rPr>
        <w:tab/>
        <w:t xml:space="preserve">until 13 </w:t>
      </w:r>
      <w:r w:rsidR="003C7652" w:rsidRPr="00550E90">
        <w:t>November</w:t>
      </w:r>
      <w:r w:rsidRPr="00AB1709">
        <w:rPr>
          <w:bCs/>
        </w:rPr>
        <w:t xml:space="preserve"> 2022, section 24.06</w:t>
      </w:r>
      <w:r w:rsidR="00B22219" w:rsidRPr="00AB1709">
        <w:rPr>
          <w:bCs/>
        </w:rPr>
        <w:t xml:space="preserve"> (procedures for emergency preparedness)</w:t>
      </w:r>
      <w:r w:rsidRPr="00AB1709">
        <w:rPr>
          <w:bCs/>
        </w:rPr>
        <w:t xml:space="preserve"> applies to the aerodrome operator.</w:t>
      </w:r>
    </w:p>
    <w:p w14:paraId="2B75E946" w14:textId="153C2A4C" w:rsidR="004F7614" w:rsidRPr="00AB1709" w:rsidRDefault="004F7614"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 xml:space="preserve">Although for the first application of subsection </w:t>
      </w:r>
      <w:r w:rsidR="00DC2145" w:rsidRPr="00AB1709">
        <w:rPr>
          <w:rFonts w:ascii="Times New Roman" w:hAnsi="Times New Roman"/>
          <w:b w:val="0"/>
          <w:bCs/>
        </w:rPr>
        <w:t>24.02</w:t>
      </w:r>
      <w:r w:rsidR="003011B9">
        <w:rPr>
          <w:rFonts w:ascii="Times New Roman" w:hAnsi="Times New Roman"/>
          <w:b w:val="0"/>
          <w:bCs/>
        </w:rPr>
        <w:t> </w:t>
      </w:r>
      <w:r w:rsidRPr="00AB1709">
        <w:rPr>
          <w:rFonts w:ascii="Times New Roman" w:hAnsi="Times New Roman"/>
          <w:b w:val="0"/>
          <w:bCs/>
        </w:rPr>
        <w:t>(1) to an aerodrome, “financial year” is taken to be the financial year commencing on 1 July 2020, there is no prejudicial retrospectivity arising from this that could adversely affect any aerodrome operator, for the reasons discussed above.</w:t>
      </w:r>
    </w:p>
    <w:p w14:paraId="7FD12ED1" w14:textId="255E4229" w:rsidR="003941C1" w:rsidRPr="00AB1709" w:rsidRDefault="003941C1" w:rsidP="00761483">
      <w:pPr>
        <w:pStyle w:val="clause0"/>
        <w:tabs>
          <w:tab w:val="left" w:pos="1418"/>
        </w:tabs>
        <w:ind w:left="0" w:firstLine="0"/>
      </w:pPr>
      <w:r w:rsidRPr="00AB1709">
        <w:t>Division 6</w:t>
      </w:r>
      <w:r w:rsidRPr="00AB1709">
        <w:tab/>
        <w:t>Requirement for an SMS</w:t>
      </w:r>
    </w:p>
    <w:p w14:paraId="6B7CB8A0" w14:textId="7916AFEF" w:rsidR="00D52049" w:rsidRPr="00AB1709" w:rsidRDefault="00D52049" w:rsidP="00761483">
      <w:pPr>
        <w:pStyle w:val="139-Section"/>
        <w:tabs>
          <w:tab w:val="clear" w:pos="737"/>
          <w:tab w:val="left" w:pos="936"/>
        </w:tabs>
        <w:ind w:left="936" w:hanging="936"/>
        <w:rPr>
          <w:noProof/>
        </w:rPr>
      </w:pPr>
      <w:r w:rsidRPr="00AB1709">
        <w:rPr>
          <w:noProof/>
        </w:rPr>
        <w:t>1A.06</w:t>
      </w:r>
      <w:r w:rsidRPr="00AB1709">
        <w:rPr>
          <w:noProof/>
        </w:rPr>
        <w:tab/>
        <w:t>Requirement for an SMS (registered aerodromes)</w:t>
      </w:r>
    </w:p>
    <w:p w14:paraId="76686C1E" w14:textId="60466A6B" w:rsidR="00176F98" w:rsidRPr="00AB1709" w:rsidRDefault="00176F98" w:rsidP="009D08A7">
      <w:pPr>
        <w:pStyle w:val="139-Chapter"/>
        <w:keepNext w:val="0"/>
        <w:pageBreakBefore w:val="0"/>
        <w:widowControl w:val="0"/>
        <w:ind w:left="720" w:right="0" w:hanging="720"/>
        <w:rPr>
          <w:rFonts w:ascii="Times New Roman" w:hAnsi="Times New Roman"/>
          <w:b w:val="0"/>
          <w:bCs/>
        </w:rPr>
      </w:pPr>
      <w:r w:rsidRPr="00AB1709">
        <w:rPr>
          <w:rFonts w:ascii="Times New Roman" w:hAnsi="Times New Roman"/>
          <w:b w:val="0"/>
          <w:bCs/>
        </w:rPr>
        <w:t>(See section 1A.01</w:t>
      </w:r>
      <w:r w:rsidR="00E557FD">
        <w:rPr>
          <w:rFonts w:ascii="Times New Roman" w:hAnsi="Times New Roman"/>
          <w:b w:val="0"/>
          <w:bCs/>
        </w:rPr>
        <w:t> —</w:t>
      </w:r>
      <w:r w:rsidRPr="00AB1709">
        <w:rPr>
          <w:rFonts w:ascii="Times New Roman" w:hAnsi="Times New Roman"/>
          <w:b w:val="0"/>
          <w:bCs/>
        </w:rPr>
        <w:t xml:space="preserve"> this section applies only to a former registered aerodrome.)</w:t>
      </w:r>
    </w:p>
    <w:p w14:paraId="312AB1E1" w14:textId="086D7CC4" w:rsidR="008929F2" w:rsidRPr="00AB1709" w:rsidRDefault="008929F2"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 xml:space="preserve">Under section 25.02 of the new MOS, an aerodrome operator must have a safety management system (an </w:t>
      </w:r>
      <w:r w:rsidRPr="00AB1709">
        <w:rPr>
          <w:rFonts w:ascii="Times New Roman" w:hAnsi="Times New Roman"/>
          <w:i/>
          <w:iCs/>
        </w:rPr>
        <w:t>SMS</w:t>
      </w:r>
      <w:r w:rsidRPr="00AB1709">
        <w:rPr>
          <w:rFonts w:ascii="Times New Roman" w:hAnsi="Times New Roman"/>
          <w:b w:val="0"/>
          <w:bCs/>
        </w:rPr>
        <w:t>) if certain volumes of aerodrome activity are measured over the course of a financial year.</w:t>
      </w:r>
    </w:p>
    <w:p w14:paraId="4DF6C1BB" w14:textId="71E415D3" w:rsidR="008929F2" w:rsidRPr="00AB1709" w:rsidRDefault="008929F2"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Under subsection 25.0</w:t>
      </w:r>
      <w:r w:rsidR="000838FD" w:rsidRPr="00AB1709">
        <w:rPr>
          <w:rFonts w:ascii="Times New Roman" w:hAnsi="Times New Roman"/>
          <w:b w:val="0"/>
          <w:bCs/>
        </w:rPr>
        <w:t>2</w:t>
      </w:r>
      <w:r w:rsidR="003011B9">
        <w:rPr>
          <w:rFonts w:ascii="Times New Roman" w:hAnsi="Times New Roman"/>
          <w:b w:val="0"/>
          <w:bCs/>
        </w:rPr>
        <w:t> </w:t>
      </w:r>
      <w:r w:rsidRPr="00AB1709">
        <w:rPr>
          <w:rFonts w:ascii="Times New Roman" w:hAnsi="Times New Roman"/>
          <w:b w:val="0"/>
          <w:bCs/>
        </w:rPr>
        <w:t xml:space="preserve">(1), for an aerodrome that, </w:t>
      </w:r>
      <w:r w:rsidRPr="00AB1709">
        <w:rPr>
          <w:rFonts w:ascii="Times New Roman" w:hAnsi="Times New Roman"/>
          <w:b w:val="0"/>
          <w:bCs/>
          <w:i/>
          <w:iCs/>
        </w:rPr>
        <w:t>in the course of a financial year</w:t>
      </w:r>
      <w:r w:rsidRPr="00AB1709">
        <w:rPr>
          <w:rFonts w:ascii="Times New Roman" w:hAnsi="Times New Roman"/>
          <w:b w:val="0"/>
          <w:bCs/>
        </w:rPr>
        <w:t>, has 50 000 or more air transport passenger movements</w:t>
      </w:r>
      <w:r w:rsidR="004D22FD">
        <w:rPr>
          <w:rFonts w:ascii="Times New Roman" w:hAnsi="Times New Roman"/>
          <w:b w:val="0"/>
          <w:bCs/>
        </w:rPr>
        <w:t>,</w:t>
      </w:r>
      <w:r w:rsidRPr="00AB1709">
        <w:rPr>
          <w:rFonts w:ascii="Times New Roman" w:hAnsi="Times New Roman"/>
          <w:b w:val="0"/>
          <w:bCs/>
        </w:rPr>
        <w:t xml:space="preserve"> or 100 000 or more aircraft movements, the aerodrome operator must </w:t>
      </w:r>
      <w:r w:rsidR="000838FD" w:rsidRPr="00AB1709">
        <w:rPr>
          <w:rFonts w:ascii="Times New Roman" w:eastAsia="Calibri" w:hAnsi="Times New Roman"/>
          <w:b w:val="0"/>
          <w:bCs/>
        </w:rPr>
        <w:t>have an SMS</w:t>
      </w:r>
      <w:r w:rsidRPr="00AB1709">
        <w:rPr>
          <w:rFonts w:ascii="Times New Roman" w:eastAsia="Calibri" w:hAnsi="Times New Roman"/>
          <w:b w:val="0"/>
          <w:bCs/>
        </w:rPr>
        <w:t>.</w:t>
      </w:r>
    </w:p>
    <w:p w14:paraId="0E72F73B" w14:textId="10E02F2D" w:rsidR="008929F2" w:rsidRPr="00AB1709" w:rsidRDefault="008929F2"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 xml:space="preserve">Under subsection </w:t>
      </w:r>
      <w:r w:rsidR="000838FD" w:rsidRPr="00AB1709">
        <w:rPr>
          <w:rFonts w:ascii="Times New Roman" w:hAnsi="Times New Roman"/>
          <w:b w:val="0"/>
          <w:bCs/>
        </w:rPr>
        <w:t>25.02</w:t>
      </w:r>
      <w:r w:rsidR="003011B9">
        <w:rPr>
          <w:rFonts w:ascii="Times New Roman" w:hAnsi="Times New Roman"/>
          <w:b w:val="0"/>
          <w:bCs/>
        </w:rPr>
        <w:t> </w:t>
      </w:r>
      <w:r w:rsidRPr="00AB1709">
        <w:rPr>
          <w:rFonts w:ascii="Times New Roman" w:hAnsi="Times New Roman"/>
          <w:b w:val="0"/>
          <w:bCs/>
        </w:rPr>
        <w:t xml:space="preserve">(2), the plan must be </w:t>
      </w:r>
      <w:r w:rsidRPr="00AB1709">
        <w:rPr>
          <w:rFonts w:ascii="Times New Roman" w:eastAsia="Calibri" w:hAnsi="Times New Roman"/>
          <w:b w:val="0"/>
          <w:bCs/>
        </w:rPr>
        <w:t xml:space="preserve">prepared and implemented </w:t>
      </w:r>
      <w:r w:rsidRPr="00AB1709">
        <w:rPr>
          <w:rFonts w:ascii="Times New Roman" w:hAnsi="Times New Roman"/>
          <w:b w:val="0"/>
          <w:bCs/>
        </w:rPr>
        <w:t xml:space="preserve">not later than </w:t>
      </w:r>
      <w:r w:rsidR="000838FD" w:rsidRPr="00AB1709">
        <w:rPr>
          <w:rFonts w:ascii="Times New Roman" w:hAnsi="Times New Roman"/>
          <w:b w:val="0"/>
          <w:bCs/>
        </w:rPr>
        <w:t>12</w:t>
      </w:r>
      <w:r w:rsidRPr="00AB1709">
        <w:rPr>
          <w:rFonts w:ascii="Times New Roman" w:hAnsi="Times New Roman"/>
          <w:b w:val="0"/>
          <w:bCs/>
        </w:rPr>
        <w:t xml:space="preserve"> months after</w:t>
      </w:r>
      <w:r w:rsidR="000838FD" w:rsidRPr="00AB1709">
        <w:rPr>
          <w:rFonts w:ascii="Times New Roman" w:hAnsi="Times New Roman"/>
          <w:b w:val="0"/>
          <w:bCs/>
        </w:rPr>
        <w:t>:</w:t>
      </w:r>
      <w:r w:rsidRPr="00AB1709">
        <w:rPr>
          <w:rFonts w:ascii="Times New Roman" w:hAnsi="Times New Roman"/>
          <w:b w:val="0"/>
          <w:bCs/>
        </w:rPr>
        <w:t xml:space="preserve"> official confirmation that there have been 50 000 or more</w:t>
      </w:r>
      <w:r w:rsidRPr="00AB1709" w:rsidDel="00796A30">
        <w:rPr>
          <w:rFonts w:ascii="Times New Roman" w:hAnsi="Times New Roman"/>
          <w:b w:val="0"/>
          <w:bCs/>
        </w:rPr>
        <w:t xml:space="preserve"> </w:t>
      </w:r>
      <w:r w:rsidRPr="00AB1709">
        <w:rPr>
          <w:rFonts w:ascii="Times New Roman" w:hAnsi="Times New Roman"/>
          <w:b w:val="0"/>
          <w:bCs/>
        </w:rPr>
        <w:t>air transport passenger movements</w:t>
      </w:r>
      <w:r w:rsidR="004D22FD">
        <w:rPr>
          <w:rFonts w:ascii="Times New Roman" w:hAnsi="Times New Roman"/>
          <w:b w:val="0"/>
          <w:bCs/>
        </w:rPr>
        <w:t>,</w:t>
      </w:r>
      <w:r w:rsidRPr="00AB1709">
        <w:rPr>
          <w:rFonts w:ascii="Times New Roman" w:hAnsi="Times New Roman"/>
          <w:b w:val="0"/>
          <w:bCs/>
        </w:rPr>
        <w:t xml:space="preserve"> or the date the aerodrome operator becomes aware that there have been 100 000 or more</w:t>
      </w:r>
      <w:r w:rsidRPr="00AB1709" w:rsidDel="00796A30">
        <w:rPr>
          <w:rFonts w:ascii="Times New Roman" w:hAnsi="Times New Roman"/>
          <w:b w:val="0"/>
          <w:bCs/>
        </w:rPr>
        <w:t xml:space="preserve"> </w:t>
      </w:r>
      <w:r w:rsidRPr="00AB1709">
        <w:rPr>
          <w:rFonts w:ascii="Times New Roman" w:hAnsi="Times New Roman"/>
          <w:b w:val="0"/>
          <w:bCs/>
        </w:rPr>
        <w:t>aircraft movements.</w:t>
      </w:r>
    </w:p>
    <w:p w14:paraId="6B83532B" w14:textId="65E3F755" w:rsidR="008929F2" w:rsidRPr="00AB1709" w:rsidRDefault="008929F2"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 xml:space="preserve">The transitional arrangements are designed to delay the immediate impact and cost of the requirement to </w:t>
      </w:r>
      <w:r w:rsidR="000838FD" w:rsidRPr="00AB1709">
        <w:rPr>
          <w:rFonts w:ascii="Times New Roman" w:hAnsi="Times New Roman"/>
          <w:b w:val="0"/>
          <w:bCs/>
        </w:rPr>
        <w:t>have an SMS</w:t>
      </w:r>
      <w:r w:rsidRPr="00AB1709">
        <w:rPr>
          <w:rFonts w:ascii="Times New Roman" w:hAnsi="Times New Roman"/>
          <w:b w:val="0"/>
          <w:bCs/>
        </w:rPr>
        <w:t xml:space="preserve"> </w:t>
      </w:r>
      <w:r w:rsidR="0056639B" w:rsidRPr="00AB1709">
        <w:rPr>
          <w:rFonts w:ascii="Times New Roman" w:hAnsi="Times New Roman"/>
          <w:b w:val="0"/>
          <w:bCs/>
        </w:rPr>
        <w:t xml:space="preserve">for </w:t>
      </w:r>
      <w:r w:rsidRPr="00AB1709">
        <w:rPr>
          <w:rFonts w:ascii="Times New Roman" w:hAnsi="Times New Roman"/>
          <w:b w:val="0"/>
          <w:bCs/>
        </w:rPr>
        <w:t>former registered aerodromes which would otherwise arise on and from 13 August 2020.</w:t>
      </w:r>
    </w:p>
    <w:p w14:paraId="281A966D" w14:textId="38724B32" w:rsidR="008929F2" w:rsidRPr="00AB1709" w:rsidRDefault="008929F2" w:rsidP="004D22FD">
      <w:pPr>
        <w:pStyle w:val="139-Chapter"/>
        <w:keepLines/>
        <w:pageBreakBefore w:val="0"/>
        <w:widowControl w:val="0"/>
        <w:ind w:left="0" w:right="0" w:firstLine="0"/>
        <w:rPr>
          <w:rFonts w:ascii="Times New Roman" w:hAnsi="Times New Roman"/>
          <w:b w:val="0"/>
          <w:bCs/>
        </w:rPr>
      </w:pPr>
      <w:r w:rsidRPr="00AB1709">
        <w:rPr>
          <w:rFonts w:ascii="Times New Roman" w:hAnsi="Times New Roman"/>
          <w:b w:val="0"/>
          <w:bCs/>
        </w:rPr>
        <w:lastRenderedPageBreak/>
        <w:t>Thus, new section 1A.0</w:t>
      </w:r>
      <w:r w:rsidR="00D52049" w:rsidRPr="00AB1709">
        <w:rPr>
          <w:rFonts w:ascii="Times New Roman" w:hAnsi="Times New Roman"/>
          <w:b w:val="0"/>
          <w:bCs/>
        </w:rPr>
        <w:t>6</w:t>
      </w:r>
      <w:r w:rsidRPr="00AB1709">
        <w:rPr>
          <w:rFonts w:ascii="Times New Roman" w:hAnsi="Times New Roman"/>
          <w:b w:val="0"/>
          <w:bCs/>
        </w:rPr>
        <w:t xml:space="preserve"> applies despite subsection </w:t>
      </w:r>
      <w:r w:rsidR="00D52049" w:rsidRPr="00AB1709">
        <w:rPr>
          <w:rFonts w:ascii="Times New Roman" w:hAnsi="Times New Roman"/>
          <w:b w:val="0"/>
          <w:bCs/>
        </w:rPr>
        <w:t>25.02</w:t>
      </w:r>
      <w:r w:rsidR="003011B9">
        <w:rPr>
          <w:rFonts w:ascii="Times New Roman" w:hAnsi="Times New Roman"/>
          <w:b w:val="0"/>
          <w:bCs/>
        </w:rPr>
        <w:t> </w:t>
      </w:r>
      <w:r w:rsidRPr="00AB1709">
        <w:rPr>
          <w:rFonts w:ascii="Times New Roman" w:hAnsi="Times New Roman"/>
          <w:b w:val="0"/>
          <w:bCs/>
        </w:rPr>
        <w:t xml:space="preserve">(2). For </w:t>
      </w:r>
      <w:r w:rsidRPr="00AB1709">
        <w:rPr>
          <w:rFonts w:ascii="Times New Roman" w:hAnsi="Times New Roman"/>
          <w:b w:val="0"/>
          <w:bCs/>
          <w:i/>
          <w:iCs/>
        </w:rPr>
        <w:t>the first application</w:t>
      </w:r>
      <w:r w:rsidRPr="00AB1709">
        <w:rPr>
          <w:rFonts w:ascii="Times New Roman" w:hAnsi="Times New Roman"/>
          <w:b w:val="0"/>
          <w:bCs/>
        </w:rPr>
        <w:t xml:space="preserve"> of subsection </w:t>
      </w:r>
      <w:r w:rsidR="00D52049" w:rsidRPr="00AB1709">
        <w:rPr>
          <w:rFonts w:ascii="Times New Roman" w:hAnsi="Times New Roman"/>
          <w:b w:val="0"/>
          <w:bCs/>
        </w:rPr>
        <w:t>25.02</w:t>
      </w:r>
      <w:r w:rsidR="003011B9">
        <w:rPr>
          <w:rFonts w:ascii="Times New Roman" w:hAnsi="Times New Roman"/>
          <w:b w:val="0"/>
          <w:bCs/>
        </w:rPr>
        <w:t> </w:t>
      </w:r>
      <w:r w:rsidRPr="00AB1709">
        <w:rPr>
          <w:rFonts w:ascii="Times New Roman" w:hAnsi="Times New Roman"/>
          <w:b w:val="0"/>
          <w:bCs/>
        </w:rPr>
        <w:t>(1) to an aerodrome, “financial year” is taken to be the financial year commencing on 1 July 2020.</w:t>
      </w:r>
    </w:p>
    <w:p w14:paraId="1F09AC8A" w14:textId="368D3BEA" w:rsidR="008929F2" w:rsidRPr="00D843C8" w:rsidRDefault="008929F2"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 xml:space="preserve">For the first application of subsection </w:t>
      </w:r>
      <w:r w:rsidR="00D52049" w:rsidRPr="00AB1709">
        <w:rPr>
          <w:rFonts w:ascii="Times New Roman" w:hAnsi="Times New Roman"/>
          <w:b w:val="0"/>
          <w:bCs/>
        </w:rPr>
        <w:t>25.02</w:t>
      </w:r>
      <w:r w:rsidR="003011B9">
        <w:rPr>
          <w:rFonts w:ascii="Times New Roman" w:hAnsi="Times New Roman"/>
          <w:b w:val="0"/>
          <w:bCs/>
        </w:rPr>
        <w:t> </w:t>
      </w:r>
      <w:r w:rsidRPr="00AB1709">
        <w:rPr>
          <w:rFonts w:ascii="Times New Roman" w:hAnsi="Times New Roman"/>
          <w:b w:val="0"/>
          <w:bCs/>
        </w:rPr>
        <w:t xml:space="preserve">(1) to an aerodrome, the </w:t>
      </w:r>
      <w:r w:rsidR="00D52049" w:rsidRPr="00AB1709">
        <w:rPr>
          <w:rFonts w:ascii="Times New Roman" w:hAnsi="Times New Roman"/>
          <w:b w:val="0"/>
          <w:bCs/>
        </w:rPr>
        <w:t>first SMS</w:t>
      </w:r>
      <w:r w:rsidRPr="00AB1709">
        <w:rPr>
          <w:rFonts w:ascii="Times New Roman" w:hAnsi="Times New Roman"/>
          <w:b w:val="0"/>
          <w:bCs/>
        </w:rPr>
        <w:t xml:space="preserve"> must be prepared and implemented not later </w:t>
      </w:r>
      <w:r w:rsidRPr="00D843C8">
        <w:rPr>
          <w:rFonts w:ascii="Times New Roman" w:hAnsi="Times New Roman"/>
          <w:b w:val="0"/>
          <w:bCs/>
        </w:rPr>
        <w:t xml:space="preserve">than </w:t>
      </w:r>
      <w:r w:rsidRPr="00CF6183">
        <w:rPr>
          <w:rFonts w:ascii="Times New Roman" w:hAnsi="Times New Roman"/>
          <w:b w:val="0"/>
          <w:bCs/>
        </w:rPr>
        <w:t xml:space="preserve">13 </w:t>
      </w:r>
      <w:r w:rsidR="003C7652" w:rsidRPr="00827F93">
        <w:rPr>
          <w:rFonts w:ascii="Times New Roman" w:hAnsi="Times New Roman"/>
          <w:b w:val="0"/>
          <w:bCs/>
        </w:rPr>
        <w:t>November</w:t>
      </w:r>
      <w:r w:rsidRPr="00CF6183">
        <w:rPr>
          <w:rFonts w:ascii="Times New Roman" w:hAnsi="Times New Roman"/>
          <w:b w:val="0"/>
          <w:bCs/>
        </w:rPr>
        <w:t xml:space="preserve"> 2022</w:t>
      </w:r>
      <w:r w:rsidRPr="00D843C8">
        <w:rPr>
          <w:rFonts w:ascii="Times New Roman" w:hAnsi="Times New Roman"/>
          <w:b w:val="0"/>
          <w:bCs/>
        </w:rPr>
        <w:t>.</w:t>
      </w:r>
    </w:p>
    <w:p w14:paraId="512CF4E9" w14:textId="36732F20" w:rsidR="008929F2" w:rsidRPr="00AB1709" w:rsidRDefault="008929F2"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 xml:space="preserve">Although for the first application of subsection </w:t>
      </w:r>
      <w:r w:rsidR="00D52049" w:rsidRPr="00AB1709">
        <w:rPr>
          <w:rFonts w:ascii="Times New Roman" w:hAnsi="Times New Roman"/>
          <w:b w:val="0"/>
          <w:bCs/>
        </w:rPr>
        <w:t>25.02</w:t>
      </w:r>
      <w:r w:rsidR="003011B9">
        <w:rPr>
          <w:rFonts w:ascii="Times New Roman" w:hAnsi="Times New Roman"/>
          <w:b w:val="0"/>
          <w:bCs/>
        </w:rPr>
        <w:t> </w:t>
      </w:r>
      <w:r w:rsidRPr="00AB1709">
        <w:rPr>
          <w:rFonts w:ascii="Times New Roman" w:hAnsi="Times New Roman"/>
          <w:b w:val="0"/>
          <w:bCs/>
        </w:rPr>
        <w:t>(1) to an aerodrome, “financial year” is taken to be the financial year commencing on 1 July 2020, there is no prejudicial retrospectivity arising from this that could adversely affect any aerodrome operator, for the reasons discussed above.</w:t>
      </w:r>
    </w:p>
    <w:p w14:paraId="4AC54BF3" w14:textId="4237A8A2" w:rsidR="003941C1" w:rsidRPr="00AB1709" w:rsidRDefault="003941C1" w:rsidP="00761483">
      <w:pPr>
        <w:pStyle w:val="clause0"/>
        <w:tabs>
          <w:tab w:val="left" w:pos="1418"/>
        </w:tabs>
        <w:ind w:left="1418" w:hanging="1418"/>
      </w:pPr>
      <w:r w:rsidRPr="00AB1709">
        <w:t>Division 7</w:t>
      </w:r>
      <w:r w:rsidRPr="00AB1709">
        <w:tab/>
        <w:t>Requirement for an SMS (certified aerodromes with scheduled</w:t>
      </w:r>
      <w:r w:rsidR="00C13A1B">
        <w:t xml:space="preserve"> international</w:t>
      </w:r>
      <w:r w:rsidRPr="00AB1709">
        <w:t xml:space="preserve"> air transport operations)</w:t>
      </w:r>
    </w:p>
    <w:p w14:paraId="0DFF95E4" w14:textId="3BA90C27" w:rsidR="003941C1" w:rsidRPr="00AB1709" w:rsidRDefault="003941C1" w:rsidP="00761483">
      <w:pPr>
        <w:pStyle w:val="139-Section"/>
        <w:tabs>
          <w:tab w:val="clear" w:pos="737"/>
          <w:tab w:val="left" w:pos="936"/>
        </w:tabs>
        <w:ind w:left="936" w:hanging="936"/>
        <w:rPr>
          <w:noProof/>
        </w:rPr>
      </w:pPr>
      <w:r w:rsidRPr="00AB1709">
        <w:rPr>
          <w:noProof/>
        </w:rPr>
        <w:t>1A.07</w:t>
      </w:r>
      <w:r w:rsidRPr="00AB1709">
        <w:rPr>
          <w:noProof/>
        </w:rPr>
        <w:tab/>
        <w:t>Requirement for an SMS</w:t>
      </w:r>
    </w:p>
    <w:p w14:paraId="55202525" w14:textId="2A96ADDF" w:rsidR="00D5588D" w:rsidRPr="00AB1709" w:rsidRDefault="00F01EA3"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(See section 1A.01</w:t>
      </w:r>
      <w:r w:rsidR="009D08A7">
        <w:rPr>
          <w:rFonts w:ascii="Times New Roman" w:hAnsi="Times New Roman"/>
          <w:b w:val="0"/>
          <w:bCs/>
        </w:rPr>
        <w:t xml:space="preserve"> — </w:t>
      </w:r>
      <w:r w:rsidRPr="00AB1709">
        <w:rPr>
          <w:rFonts w:ascii="Times New Roman" w:hAnsi="Times New Roman"/>
          <w:b w:val="0"/>
          <w:bCs/>
        </w:rPr>
        <w:t xml:space="preserve">this section applies only to </w:t>
      </w:r>
      <w:r w:rsidR="00B16F1F" w:rsidRPr="00AB1709">
        <w:rPr>
          <w:rFonts w:ascii="Times New Roman" w:hAnsi="Times New Roman"/>
          <w:b w:val="0"/>
          <w:bCs/>
        </w:rPr>
        <w:t>the</w:t>
      </w:r>
      <w:r w:rsidRPr="00AB1709">
        <w:rPr>
          <w:rFonts w:ascii="Times New Roman" w:hAnsi="Times New Roman"/>
          <w:b w:val="0"/>
          <w:bCs/>
        </w:rPr>
        <w:t xml:space="preserve"> former </w:t>
      </w:r>
      <w:r w:rsidR="00B16F1F" w:rsidRPr="00AB1709">
        <w:rPr>
          <w:rFonts w:ascii="Times New Roman" w:hAnsi="Times New Roman"/>
          <w:b w:val="0"/>
          <w:bCs/>
        </w:rPr>
        <w:t xml:space="preserve">certified aerodromes with scheduled </w:t>
      </w:r>
      <w:r w:rsidR="00D843C8">
        <w:rPr>
          <w:rFonts w:ascii="Times New Roman" w:hAnsi="Times New Roman"/>
          <w:b w:val="0"/>
          <w:bCs/>
        </w:rPr>
        <w:t xml:space="preserve">international </w:t>
      </w:r>
      <w:r w:rsidR="00B16F1F" w:rsidRPr="00AB1709">
        <w:rPr>
          <w:rFonts w:ascii="Times New Roman" w:hAnsi="Times New Roman"/>
          <w:b w:val="0"/>
          <w:bCs/>
        </w:rPr>
        <w:t>air transport operations.)</w:t>
      </w:r>
    </w:p>
    <w:p w14:paraId="24891E8A" w14:textId="27981235" w:rsidR="00F01EA3" w:rsidRPr="00AB1709" w:rsidRDefault="00F01EA3"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 xml:space="preserve">Under section 25.02 of the new MOS, an aerodrome operator must have an </w:t>
      </w:r>
      <w:r w:rsidRPr="00E557FD">
        <w:rPr>
          <w:rFonts w:ascii="Times New Roman" w:hAnsi="Times New Roman"/>
          <w:b w:val="0"/>
          <w:bCs/>
        </w:rPr>
        <w:t xml:space="preserve">SMS </w:t>
      </w:r>
      <w:r w:rsidRPr="00AB1709">
        <w:rPr>
          <w:rFonts w:ascii="Times New Roman" w:hAnsi="Times New Roman"/>
          <w:b w:val="0"/>
          <w:bCs/>
        </w:rPr>
        <w:t>if certain volumes of aerodrome activity are measured over the course of a financial year.</w:t>
      </w:r>
    </w:p>
    <w:p w14:paraId="3B655193" w14:textId="50289A22" w:rsidR="00F01EA3" w:rsidRPr="00AB1709" w:rsidRDefault="00F01EA3"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Under subsection 25.02</w:t>
      </w:r>
      <w:r w:rsidR="003011B9">
        <w:rPr>
          <w:rFonts w:ascii="Times New Roman" w:hAnsi="Times New Roman"/>
          <w:b w:val="0"/>
          <w:bCs/>
        </w:rPr>
        <w:t> </w:t>
      </w:r>
      <w:r w:rsidRPr="00AB1709">
        <w:rPr>
          <w:rFonts w:ascii="Times New Roman" w:hAnsi="Times New Roman"/>
          <w:b w:val="0"/>
          <w:bCs/>
        </w:rPr>
        <w:t xml:space="preserve">(1), for an aerodrome that, </w:t>
      </w:r>
      <w:r w:rsidRPr="00AB1709">
        <w:rPr>
          <w:rFonts w:ascii="Times New Roman" w:hAnsi="Times New Roman"/>
          <w:b w:val="0"/>
          <w:bCs/>
          <w:i/>
          <w:iCs/>
        </w:rPr>
        <w:t>in the course of a financial year</w:t>
      </w:r>
      <w:r w:rsidRPr="00AB1709">
        <w:rPr>
          <w:rFonts w:ascii="Times New Roman" w:hAnsi="Times New Roman"/>
          <w:b w:val="0"/>
          <w:bCs/>
        </w:rPr>
        <w:t>, has 50 000 or more air transport passenger movements</w:t>
      </w:r>
      <w:r w:rsidR="004F714D">
        <w:rPr>
          <w:rFonts w:ascii="Times New Roman" w:hAnsi="Times New Roman"/>
          <w:b w:val="0"/>
          <w:bCs/>
        </w:rPr>
        <w:t>,</w:t>
      </w:r>
      <w:r w:rsidRPr="00AB1709">
        <w:rPr>
          <w:rFonts w:ascii="Times New Roman" w:hAnsi="Times New Roman"/>
          <w:b w:val="0"/>
          <w:bCs/>
        </w:rPr>
        <w:t xml:space="preserve"> or 100 000 or more aircraft movements, the aerodrome operator must </w:t>
      </w:r>
      <w:r w:rsidRPr="00AB1709">
        <w:rPr>
          <w:rFonts w:ascii="Times New Roman" w:eastAsia="Calibri" w:hAnsi="Times New Roman"/>
          <w:b w:val="0"/>
          <w:bCs/>
        </w:rPr>
        <w:t>have an SMS.</w:t>
      </w:r>
    </w:p>
    <w:p w14:paraId="38F74C25" w14:textId="6B70EDF4" w:rsidR="00F01EA3" w:rsidRDefault="00F01EA3"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Under subsection 25.02</w:t>
      </w:r>
      <w:r w:rsidR="003011B9">
        <w:rPr>
          <w:rFonts w:ascii="Times New Roman" w:hAnsi="Times New Roman"/>
          <w:b w:val="0"/>
          <w:bCs/>
        </w:rPr>
        <w:t> </w:t>
      </w:r>
      <w:r w:rsidRPr="00AB1709">
        <w:rPr>
          <w:rFonts w:ascii="Times New Roman" w:hAnsi="Times New Roman"/>
          <w:b w:val="0"/>
          <w:bCs/>
        </w:rPr>
        <w:t xml:space="preserve">(2), the plan must be </w:t>
      </w:r>
      <w:r w:rsidRPr="00AB1709">
        <w:rPr>
          <w:rFonts w:ascii="Times New Roman" w:eastAsia="Calibri" w:hAnsi="Times New Roman"/>
          <w:b w:val="0"/>
          <w:bCs/>
        </w:rPr>
        <w:t xml:space="preserve">prepared and implemented </w:t>
      </w:r>
      <w:r w:rsidRPr="00AB1709">
        <w:rPr>
          <w:rFonts w:ascii="Times New Roman" w:hAnsi="Times New Roman"/>
          <w:b w:val="0"/>
          <w:bCs/>
        </w:rPr>
        <w:t>not later than 12 months after: official confirmation that there have been 50 000 or more</w:t>
      </w:r>
      <w:r w:rsidRPr="00AB1709" w:rsidDel="00796A30">
        <w:rPr>
          <w:rFonts w:ascii="Times New Roman" w:hAnsi="Times New Roman"/>
          <w:b w:val="0"/>
          <w:bCs/>
        </w:rPr>
        <w:t xml:space="preserve"> </w:t>
      </w:r>
      <w:r w:rsidRPr="00AB1709">
        <w:rPr>
          <w:rFonts w:ascii="Times New Roman" w:hAnsi="Times New Roman"/>
          <w:b w:val="0"/>
          <w:bCs/>
        </w:rPr>
        <w:t>air transport passenger movements</w:t>
      </w:r>
      <w:r w:rsidR="004F714D">
        <w:rPr>
          <w:rFonts w:ascii="Times New Roman" w:hAnsi="Times New Roman"/>
          <w:b w:val="0"/>
          <w:bCs/>
        </w:rPr>
        <w:t>,</w:t>
      </w:r>
      <w:r w:rsidRPr="00AB1709">
        <w:rPr>
          <w:rFonts w:ascii="Times New Roman" w:hAnsi="Times New Roman"/>
          <w:b w:val="0"/>
          <w:bCs/>
        </w:rPr>
        <w:t xml:space="preserve"> or the date the aerodrome operator becomes aware that there have been 100 000 or more</w:t>
      </w:r>
      <w:r w:rsidRPr="00AB1709" w:rsidDel="00796A30">
        <w:rPr>
          <w:rFonts w:ascii="Times New Roman" w:hAnsi="Times New Roman"/>
          <w:b w:val="0"/>
          <w:bCs/>
        </w:rPr>
        <w:t xml:space="preserve"> </w:t>
      </w:r>
      <w:r w:rsidRPr="00AB1709">
        <w:rPr>
          <w:rFonts w:ascii="Times New Roman" w:hAnsi="Times New Roman"/>
          <w:b w:val="0"/>
          <w:bCs/>
        </w:rPr>
        <w:t>aircraft movements.</w:t>
      </w:r>
    </w:p>
    <w:p w14:paraId="6C259299" w14:textId="4F1483F6" w:rsidR="00D843C8" w:rsidRPr="00AB1709" w:rsidRDefault="00D843C8"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Under section 25.0</w:t>
      </w:r>
      <w:r>
        <w:rPr>
          <w:rFonts w:ascii="Times New Roman" w:hAnsi="Times New Roman"/>
          <w:b w:val="0"/>
          <w:bCs/>
        </w:rPr>
        <w:t>4</w:t>
      </w:r>
      <w:r w:rsidRPr="00AB1709">
        <w:rPr>
          <w:rFonts w:ascii="Times New Roman" w:hAnsi="Times New Roman"/>
          <w:b w:val="0"/>
          <w:bCs/>
        </w:rPr>
        <w:t xml:space="preserve"> of the new MOS, </w:t>
      </w:r>
      <w:r>
        <w:rPr>
          <w:rFonts w:ascii="Times New Roman" w:hAnsi="Times New Roman"/>
          <w:b w:val="0"/>
          <w:bCs/>
        </w:rPr>
        <w:t xml:space="preserve">international </w:t>
      </w:r>
      <w:r w:rsidRPr="00AB1709">
        <w:rPr>
          <w:rFonts w:ascii="Times New Roman" w:hAnsi="Times New Roman"/>
          <w:b w:val="0"/>
          <w:bCs/>
        </w:rPr>
        <w:t>aerodrome operator</w:t>
      </w:r>
      <w:r w:rsidR="00CE5AB7">
        <w:rPr>
          <w:rFonts w:ascii="Times New Roman" w:hAnsi="Times New Roman"/>
          <w:b w:val="0"/>
          <w:bCs/>
        </w:rPr>
        <w:t xml:space="preserve">s, all of whom are already obligated to have an SMS, </w:t>
      </w:r>
      <w:r w:rsidRPr="00AB1709">
        <w:rPr>
          <w:rFonts w:ascii="Times New Roman" w:hAnsi="Times New Roman"/>
          <w:b w:val="0"/>
          <w:bCs/>
        </w:rPr>
        <w:t xml:space="preserve">must </w:t>
      </w:r>
      <w:r w:rsidR="00CE5AB7">
        <w:rPr>
          <w:rFonts w:ascii="Times New Roman" w:hAnsi="Times New Roman"/>
          <w:b w:val="0"/>
          <w:bCs/>
        </w:rPr>
        <w:t xml:space="preserve">expand that SMS so that it includes </w:t>
      </w:r>
      <w:r>
        <w:rPr>
          <w:rFonts w:ascii="Times New Roman" w:hAnsi="Times New Roman"/>
          <w:b w:val="0"/>
          <w:bCs/>
        </w:rPr>
        <w:t>additional safety management provisions covering, for example, management commitment, safety objectives, s</w:t>
      </w:r>
      <w:r w:rsidRPr="00904B10">
        <w:rPr>
          <w:rFonts w:ascii="Times New Roman" w:hAnsi="Times New Roman"/>
          <w:b w:val="0"/>
          <w:bCs/>
        </w:rPr>
        <w:t>afety accountabilities and responsibilities</w:t>
      </w:r>
      <w:r>
        <w:rPr>
          <w:rFonts w:ascii="Times New Roman" w:hAnsi="Times New Roman"/>
          <w:b w:val="0"/>
          <w:bCs/>
        </w:rPr>
        <w:t>, a</w:t>
      </w:r>
      <w:r w:rsidRPr="00904B10">
        <w:rPr>
          <w:rFonts w:ascii="Times New Roman" w:hAnsi="Times New Roman"/>
          <w:b w:val="0"/>
          <w:bCs/>
        </w:rPr>
        <w:t xml:space="preserve">ppointment of </w:t>
      </w:r>
      <w:r>
        <w:rPr>
          <w:rFonts w:ascii="Times New Roman" w:hAnsi="Times New Roman"/>
          <w:b w:val="0"/>
          <w:bCs/>
        </w:rPr>
        <w:t xml:space="preserve">a </w:t>
      </w:r>
      <w:r w:rsidRPr="00904B10">
        <w:rPr>
          <w:rFonts w:ascii="Times New Roman" w:hAnsi="Times New Roman"/>
          <w:b w:val="0"/>
          <w:bCs/>
        </w:rPr>
        <w:t>primary person responsible for the SMS</w:t>
      </w:r>
      <w:r>
        <w:rPr>
          <w:rFonts w:ascii="Times New Roman" w:hAnsi="Times New Roman"/>
          <w:b w:val="0"/>
          <w:bCs/>
        </w:rPr>
        <w:t>, t</w:t>
      </w:r>
      <w:r w:rsidRPr="00904B10">
        <w:rPr>
          <w:rFonts w:ascii="Times New Roman" w:hAnsi="Times New Roman"/>
          <w:b w:val="0"/>
          <w:bCs/>
        </w:rPr>
        <w:t>hird-party interfaces</w:t>
      </w:r>
      <w:r>
        <w:rPr>
          <w:rFonts w:ascii="Times New Roman" w:hAnsi="Times New Roman"/>
          <w:b w:val="0"/>
          <w:bCs/>
        </w:rPr>
        <w:t>, and c</w:t>
      </w:r>
      <w:r w:rsidRPr="00904B10">
        <w:rPr>
          <w:rFonts w:ascii="Times New Roman" w:hAnsi="Times New Roman"/>
          <w:b w:val="0"/>
          <w:bCs/>
        </w:rPr>
        <w:t>oordination of emergency response planning</w:t>
      </w:r>
      <w:r w:rsidR="00CE5AB7">
        <w:rPr>
          <w:rFonts w:ascii="Times New Roman" w:hAnsi="Times New Roman"/>
          <w:b w:val="0"/>
          <w:bCs/>
        </w:rPr>
        <w:t xml:space="preserve"> (</w:t>
      </w:r>
      <w:r w:rsidR="00CE5AB7" w:rsidRPr="00CF6183">
        <w:rPr>
          <w:rFonts w:ascii="Times New Roman" w:hAnsi="Times New Roman"/>
          <w:i/>
          <w:iCs/>
        </w:rPr>
        <w:t>relevant matters</w:t>
      </w:r>
      <w:r w:rsidR="00CE5AB7">
        <w:rPr>
          <w:rFonts w:ascii="Times New Roman" w:hAnsi="Times New Roman"/>
          <w:b w:val="0"/>
          <w:bCs/>
        </w:rPr>
        <w:t>)</w:t>
      </w:r>
      <w:r>
        <w:rPr>
          <w:rFonts w:ascii="Times New Roman" w:hAnsi="Times New Roman"/>
          <w:b w:val="0"/>
          <w:bCs/>
        </w:rPr>
        <w:t>.</w:t>
      </w:r>
    </w:p>
    <w:p w14:paraId="06BB28E3" w14:textId="518D13D4" w:rsidR="00CE5AB7" w:rsidRDefault="00F01EA3"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Thus, new section 1A.0</w:t>
      </w:r>
      <w:r w:rsidR="00CE5AB7">
        <w:rPr>
          <w:rFonts w:ascii="Times New Roman" w:hAnsi="Times New Roman"/>
          <w:b w:val="0"/>
          <w:bCs/>
        </w:rPr>
        <w:t>7</w:t>
      </w:r>
      <w:r w:rsidRPr="00AB1709">
        <w:rPr>
          <w:rFonts w:ascii="Times New Roman" w:hAnsi="Times New Roman"/>
          <w:b w:val="0"/>
          <w:bCs/>
        </w:rPr>
        <w:t xml:space="preserve"> applies </w:t>
      </w:r>
      <w:r w:rsidR="00CE5AB7" w:rsidRPr="00CF6183">
        <w:rPr>
          <w:rFonts w:ascii="Times New Roman" w:hAnsi="Times New Roman"/>
          <w:b w:val="0"/>
          <w:bCs/>
        </w:rPr>
        <w:t>to the operator of an aerodrome that, immediately before 13</w:t>
      </w:r>
      <w:r w:rsidR="004F714D">
        <w:rPr>
          <w:rFonts w:ascii="Times New Roman" w:hAnsi="Times New Roman"/>
          <w:b w:val="0"/>
          <w:bCs/>
        </w:rPr>
        <w:t> </w:t>
      </w:r>
      <w:r w:rsidR="00CE5AB7" w:rsidRPr="00CF6183">
        <w:rPr>
          <w:rFonts w:ascii="Times New Roman" w:hAnsi="Times New Roman"/>
          <w:b w:val="0"/>
          <w:bCs/>
        </w:rPr>
        <w:t>August 2020, had scheduled international air transport operations.</w:t>
      </w:r>
      <w:r w:rsidR="00CE5AB7">
        <w:rPr>
          <w:rFonts w:ascii="Times New Roman" w:hAnsi="Times New Roman"/>
          <w:b w:val="0"/>
          <w:bCs/>
        </w:rPr>
        <w:t xml:space="preserve"> </w:t>
      </w:r>
      <w:r w:rsidR="00CE5AB7" w:rsidRPr="00CF6183">
        <w:rPr>
          <w:rFonts w:ascii="Times New Roman" w:hAnsi="Times New Roman"/>
          <w:b w:val="0"/>
          <w:bCs/>
        </w:rPr>
        <w:t>For the first application of paragraph 25.04</w:t>
      </w:r>
      <w:r w:rsidR="003011B9">
        <w:rPr>
          <w:rFonts w:ascii="Times New Roman" w:hAnsi="Times New Roman"/>
          <w:b w:val="0"/>
          <w:bCs/>
        </w:rPr>
        <w:t> </w:t>
      </w:r>
      <w:r w:rsidR="00CE5AB7" w:rsidRPr="00CF6183">
        <w:rPr>
          <w:rFonts w:ascii="Times New Roman" w:hAnsi="Times New Roman"/>
          <w:b w:val="0"/>
          <w:bCs/>
        </w:rPr>
        <w:t>(1)</w:t>
      </w:r>
      <w:r w:rsidR="003011B9">
        <w:rPr>
          <w:rFonts w:ascii="Times New Roman" w:hAnsi="Times New Roman"/>
          <w:b w:val="0"/>
          <w:bCs/>
        </w:rPr>
        <w:t> </w:t>
      </w:r>
      <w:r w:rsidR="00CE5AB7" w:rsidRPr="00CF6183">
        <w:rPr>
          <w:rFonts w:ascii="Times New Roman" w:hAnsi="Times New Roman"/>
          <w:b w:val="0"/>
          <w:bCs/>
        </w:rPr>
        <w:t xml:space="preserve">(b) to the aerodrome, the first SMS that provides for, and includes documented details of, </w:t>
      </w:r>
      <w:r w:rsidR="00CE5AB7">
        <w:rPr>
          <w:rFonts w:ascii="Times New Roman" w:hAnsi="Times New Roman"/>
          <w:b w:val="0"/>
          <w:bCs/>
        </w:rPr>
        <w:t>relevant</w:t>
      </w:r>
      <w:r w:rsidR="00CE5AB7" w:rsidRPr="00CF6183">
        <w:rPr>
          <w:rFonts w:ascii="Times New Roman" w:hAnsi="Times New Roman"/>
          <w:b w:val="0"/>
          <w:bCs/>
        </w:rPr>
        <w:t xml:space="preserve"> matters </w:t>
      </w:r>
      <w:r w:rsidR="00CE5AB7">
        <w:rPr>
          <w:rFonts w:ascii="Times New Roman" w:hAnsi="Times New Roman"/>
          <w:b w:val="0"/>
          <w:bCs/>
        </w:rPr>
        <w:t xml:space="preserve">as </w:t>
      </w:r>
      <w:r w:rsidR="00CE5AB7" w:rsidRPr="00CF6183">
        <w:rPr>
          <w:rFonts w:ascii="Times New Roman" w:hAnsi="Times New Roman"/>
          <w:b w:val="0"/>
          <w:bCs/>
        </w:rPr>
        <w:t>mentioned in subsections 25.04</w:t>
      </w:r>
      <w:r w:rsidR="003011B9">
        <w:rPr>
          <w:rFonts w:ascii="Times New Roman" w:hAnsi="Times New Roman"/>
          <w:b w:val="0"/>
          <w:bCs/>
        </w:rPr>
        <w:t> </w:t>
      </w:r>
      <w:r w:rsidR="00CE5AB7" w:rsidRPr="00CF6183">
        <w:rPr>
          <w:rFonts w:ascii="Times New Roman" w:hAnsi="Times New Roman"/>
          <w:b w:val="0"/>
          <w:bCs/>
        </w:rPr>
        <w:t xml:space="preserve">(2) to (16) must be prepared and implemented not later than 13 </w:t>
      </w:r>
      <w:r w:rsidR="003C7652" w:rsidRPr="00550E90">
        <w:rPr>
          <w:rFonts w:ascii="Times New Roman" w:hAnsi="Times New Roman"/>
          <w:b w:val="0"/>
          <w:bCs/>
        </w:rPr>
        <w:t>November</w:t>
      </w:r>
      <w:r w:rsidR="00CE5AB7" w:rsidRPr="00CF6183">
        <w:rPr>
          <w:rFonts w:ascii="Times New Roman" w:hAnsi="Times New Roman"/>
          <w:b w:val="0"/>
          <w:bCs/>
        </w:rPr>
        <w:t xml:space="preserve"> 2021.</w:t>
      </w:r>
    </w:p>
    <w:p w14:paraId="5DA28D21" w14:textId="3CAE1ECC" w:rsidR="00C13A1B" w:rsidRDefault="00C13A1B" w:rsidP="009D08A7">
      <w:pPr>
        <w:pStyle w:val="139-Chapter"/>
        <w:keepNext w:val="0"/>
        <w:pageBreakBefore w:val="0"/>
        <w:widowControl w:val="0"/>
        <w:ind w:left="0" w:right="0" w:firstLine="0"/>
        <w:rPr>
          <w:rFonts w:ascii="Times New Roman" w:hAnsi="Times New Roman"/>
          <w:b w:val="0"/>
          <w:bCs/>
        </w:rPr>
      </w:pPr>
      <w:r w:rsidRPr="00AB1709">
        <w:rPr>
          <w:rFonts w:ascii="Times New Roman" w:hAnsi="Times New Roman"/>
          <w:b w:val="0"/>
          <w:bCs/>
        </w:rPr>
        <w:t xml:space="preserve">The transitional arrangements are designed to delay the immediate impact and cost of the requirement to have a </w:t>
      </w:r>
      <w:r>
        <w:rPr>
          <w:rFonts w:ascii="Times New Roman" w:hAnsi="Times New Roman"/>
          <w:b w:val="0"/>
          <w:bCs/>
        </w:rPr>
        <w:t xml:space="preserve">fully </w:t>
      </w:r>
      <w:r w:rsidRPr="00AB1709">
        <w:rPr>
          <w:rFonts w:ascii="Times New Roman" w:hAnsi="Times New Roman"/>
          <w:b w:val="0"/>
          <w:bCs/>
        </w:rPr>
        <w:t>complying SMS for former certified aerodromes with scheduled</w:t>
      </w:r>
      <w:r>
        <w:rPr>
          <w:rFonts w:ascii="Times New Roman" w:hAnsi="Times New Roman"/>
          <w:b w:val="0"/>
          <w:bCs/>
        </w:rPr>
        <w:t xml:space="preserve"> international</w:t>
      </w:r>
      <w:r w:rsidRPr="00AB1709">
        <w:rPr>
          <w:rFonts w:ascii="Times New Roman" w:hAnsi="Times New Roman"/>
          <w:b w:val="0"/>
          <w:bCs/>
        </w:rPr>
        <w:t xml:space="preserve"> air transport operations which would otherwise arise on and from 13 August 2020.</w:t>
      </w:r>
    </w:p>
    <w:p w14:paraId="2475FE1E" w14:textId="7AF3EA48" w:rsidR="00C13A1B" w:rsidRPr="004F714D" w:rsidRDefault="001109D2" w:rsidP="009D08A7">
      <w:pPr>
        <w:pStyle w:val="139-Chapter"/>
        <w:keepNext w:val="0"/>
        <w:pageBreakBefore w:val="0"/>
        <w:widowControl w:val="0"/>
        <w:ind w:left="0" w:right="0" w:firstLine="0"/>
        <w:rPr>
          <w:rFonts w:ascii="Times New Roman" w:hAnsi="Times New Roman"/>
          <w:b w:val="0"/>
          <w:bCs/>
        </w:rPr>
      </w:pPr>
      <w:r>
        <w:rPr>
          <w:rFonts w:ascii="Times New Roman" w:hAnsi="Times New Roman"/>
          <w:b w:val="0"/>
          <w:bCs/>
        </w:rPr>
        <w:t xml:space="preserve">The issue of retrospectivity does not arise because the relevant international </w:t>
      </w:r>
      <w:r w:rsidRPr="00AB1709">
        <w:rPr>
          <w:rFonts w:ascii="Times New Roman" w:hAnsi="Times New Roman"/>
          <w:b w:val="0"/>
          <w:bCs/>
        </w:rPr>
        <w:t>aerodrome operator</w:t>
      </w:r>
      <w:r>
        <w:rPr>
          <w:rFonts w:ascii="Times New Roman" w:hAnsi="Times New Roman"/>
          <w:b w:val="0"/>
          <w:bCs/>
        </w:rPr>
        <w:t>s, are already obligated to have a basic SMS, and the transitional provision delays the requirement to enlarge that SMS.</w:t>
      </w:r>
    </w:p>
    <w:p w14:paraId="592C0205" w14:textId="6D1AA97E" w:rsidR="003941C1" w:rsidRPr="00AB1709" w:rsidRDefault="003941C1" w:rsidP="004F714D">
      <w:pPr>
        <w:pStyle w:val="clause0"/>
        <w:tabs>
          <w:tab w:val="left" w:pos="1418"/>
        </w:tabs>
        <w:ind w:left="1418" w:hanging="1418"/>
      </w:pPr>
      <w:r w:rsidRPr="00AB1709">
        <w:lastRenderedPageBreak/>
        <w:t>Division 8</w:t>
      </w:r>
      <w:r w:rsidRPr="00AB1709">
        <w:tab/>
        <w:t>Risk management plans</w:t>
      </w:r>
    </w:p>
    <w:p w14:paraId="08566C3C" w14:textId="232180F8" w:rsidR="003941C1" w:rsidRPr="00AB1709" w:rsidRDefault="003941C1" w:rsidP="004F714D">
      <w:pPr>
        <w:pStyle w:val="139-Section"/>
        <w:tabs>
          <w:tab w:val="clear" w:pos="737"/>
          <w:tab w:val="left" w:pos="936"/>
        </w:tabs>
        <w:ind w:left="936" w:hanging="936"/>
        <w:rPr>
          <w:noProof/>
        </w:rPr>
      </w:pPr>
      <w:r w:rsidRPr="00AB1709">
        <w:rPr>
          <w:noProof/>
        </w:rPr>
        <w:t>1A.08</w:t>
      </w:r>
      <w:r w:rsidRPr="00AB1709">
        <w:rPr>
          <w:noProof/>
        </w:rPr>
        <w:tab/>
        <w:t>Risk management plans</w:t>
      </w:r>
    </w:p>
    <w:p w14:paraId="1F107863" w14:textId="7D7EFC46" w:rsidR="00E93F7B" w:rsidRPr="00AB1709" w:rsidRDefault="00E93F7B" w:rsidP="004F714D">
      <w:pPr>
        <w:pStyle w:val="139-Chapter"/>
        <w:pageBreakBefore w:val="0"/>
        <w:ind w:left="720" w:right="0" w:hanging="720"/>
        <w:rPr>
          <w:rFonts w:ascii="Times New Roman" w:hAnsi="Times New Roman"/>
          <w:b w:val="0"/>
          <w:bCs/>
        </w:rPr>
      </w:pPr>
      <w:r w:rsidRPr="00AB1709">
        <w:rPr>
          <w:rFonts w:ascii="Times New Roman" w:hAnsi="Times New Roman"/>
          <w:b w:val="0"/>
          <w:bCs/>
        </w:rPr>
        <w:t>(See section 1A.01</w:t>
      </w:r>
      <w:r w:rsidR="00616A33">
        <w:rPr>
          <w:rFonts w:ascii="Times New Roman" w:hAnsi="Times New Roman"/>
          <w:b w:val="0"/>
          <w:bCs/>
        </w:rPr>
        <w:t> —</w:t>
      </w:r>
      <w:r w:rsidRPr="00AB1709">
        <w:rPr>
          <w:rFonts w:ascii="Times New Roman" w:hAnsi="Times New Roman"/>
          <w:b w:val="0"/>
          <w:bCs/>
        </w:rPr>
        <w:t xml:space="preserve"> this section applies only to a former registered aerodrome.)</w:t>
      </w:r>
    </w:p>
    <w:p w14:paraId="55E723FD" w14:textId="0BA0FF25" w:rsidR="00E93F7B" w:rsidRPr="00AB1709" w:rsidRDefault="00E93F7B" w:rsidP="007200FB">
      <w:pPr>
        <w:pStyle w:val="139-Chapter"/>
        <w:keepNext w:val="0"/>
        <w:pageBreakBefore w:val="0"/>
        <w:ind w:left="0" w:right="0" w:firstLine="0"/>
        <w:rPr>
          <w:rFonts w:ascii="Times New Roman" w:hAnsi="Times New Roman"/>
          <w:b w:val="0"/>
          <w:bCs/>
        </w:rPr>
      </w:pPr>
      <w:r w:rsidRPr="00AB1709">
        <w:rPr>
          <w:rFonts w:ascii="Times New Roman" w:hAnsi="Times New Roman"/>
          <w:b w:val="0"/>
          <w:bCs/>
        </w:rPr>
        <w:t xml:space="preserve">Under section 26.02 of the new MOS, </w:t>
      </w:r>
      <w:r w:rsidR="00DF6C1C" w:rsidRPr="00AB1709">
        <w:rPr>
          <w:rFonts w:ascii="Times New Roman" w:hAnsi="Times New Roman"/>
          <w:b w:val="0"/>
          <w:bCs/>
        </w:rPr>
        <w:t xml:space="preserve">except when an SMS is provided, </w:t>
      </w:r>
      <w:r w:rsidRPr="00AB1709">
        <w:rPr>
          <w:rFonts w:ascii="Times New Roman" w:hAnsi="Times New Roman"/>
          <w:b w:val="0"/>
          <w:bCs/>
        </w:rPr>
        <w:t xml:space="preserve">an aerodrome operator must have a </w:t>
      </w:r>
      <w:r w:rsidR="00DF6C1C" w:rsidRPr="00AB1709">
        <w:rPr>
          <w:rFonts w:ascii="Times New Roman" w:hAnsi="Times New Roman"/>
          <w:b w:val="0"/>
          <w:bCs/>
        </w:rPr>
        <w:t>risk management plan (</w:t>
      </w:r>
      <w:r w:rsidR="00DF6C1C" w:rsidRPr="00AB1709">
        <w:rPr>
          <w:rFonts w:ascii="Times New Roman" w:hAnsi="Times New Roman"/>
          <w:i/>
          <w:iCs/>
        </w:rPr>
        <w:t>RMP</w:t>
      </w:r>
      <w:r w:rsidR="00DF6C1C" w:rsidRPr="00AB1709">
        <w:rPr>
          <w:rFonts w:ascii="Times New Roman" w:hAnsi="Times New Roman"/>
          <w:b w:val="0"/>
          <w:bCs/>
        </w:rPr>
        <w:t>)</w:t>
      </w:r>
      <w:r w:rsidRPr="00AB1709">
        <w:rPr>
          <w:rFonts w:ascii="Times New Roman" w:hAnsi="Times New Roman"/>
          <w:b w:val="0"/>
          <w:bCs/>
        </w:rPr>
        <w:t xml:space="preserve"> if certain volumes of aerodrome activity are measured over the course of a financial year.</w:t>
      </w:r>
    </w:p>
    <w:p w14:paraId="1F5C7954" w14:textId="66C0AE3F" w:rsidR="00E93F7B" w:rsidRPr="00AB1709" w:rsidRDefault="00E93F7B" w:rsidP="007200FB">
      <w:pPr>
        <w:pStyle w:val="139-Chapter"/>
        <w:keepNext w:val="0"/>
        <w:pageBreakBefore w:val="0"/>
        <w:ind w:left="0" w:right="0" w:firstLine="0"/>
        <w:rPr>
          <w:rFonts w:ascii="Times New Roman" w:hAnsi="Times New Roman"/>
          <w:b w:val="0"/>
          <w:bCs/>
        </w:rPr>
      </w:pPr>
      <w:r w:rsidRPr="00AB1709">
        <w:rPr>
          <w:rFonts w:ascii="Times New Roman" w:hAnsi="Times New Roman"/>
          <w:b w:val="0"/>
          <w:bCs/>
        </w:rPr>
        <w:t xml:space="preserve">Under </w:t>
      </w:r>
      <w:r w:rsidR="00D93C90" w:rsidRPr="00AB1709">
        <w:rPr>
          <w:rFonts w:ascii="Times New Roman" w:hAnsi="Times New Roman"/>
          <w:b w:val="0"/>
          <w:bCs/>
        </w:rPr>
        <w:t>paragraphs</w:t>
      </w:r>
      <w:r w:rsidRPr="00AB1709">
        <w:rPr>
          <w:rFonts w:ascii="Times New Roman" w:hAnsi="Times New Roman"/>
          <w:b w:val="0"/>
          <w:bCs/>
        </w:rPr>
        <w:t xml:space="preserve"> 2</w:t>
      </w:r>
      <w:r w:rsidR="00D93C90" w:rsidRPr="00AB1709">
        <w:rPr>
          <w:rFonts w:ascii="Times New Roman" w:hAnsi="Times New Roman"/>
          <w:b w:val="0"/>
          <w:bCs/>
        </w:rPr>
        <w:t>6</w:t>
      </w:r>
      <w:r w:rsidRPr="00AB1709">
        <w:rPr>
          <w:rFonts w:ascii="Times New Roman" w:hAnsi="Times New Roman"/>
          <w:b w:val="0"/>
          <w:bCs/>
        </w:rPr>
        <w:t>.02</w:t>
      </w:r>
      <w:r w:rsidR="003011B9">
        <w:rPr>
          <w:rFonts w:ascii="Times New Roman" w:hAnsi="Times New Roman"/>
          <w:b w:val="0"/>
          <w:bCs/>
        </w:rPr>
        <w:t> </w:t>
      </w:r>
      <w:r w:rsidRPr="00AB1709">
        <w:rPr>
          <w:rFonts w:ascii="Times New Roman" w:hAnsi="Times New Roman"/>
          <w:b w:val="0"/>
          <w:bCs/>
        </w:rPr>
        <w:t>(1)</w:t>
      </w:r>
      <w:r w:rsidR="003011B9">
        <w:rPr>
          <w:rFonts w:ascii="Times New Roman" w:hAnsi="Times New Roman"/>
          <w:b w:val="0"/>
          <w:bCs/>
        </w:rPr>
        <w:t> </w:t>
      </w:r>
      <w:r w:rsidR="00D93C90" w:rsidRPr="00AB1709">
        <w:rPr>
          <w:rFonts w:ascii="Times New Roman" w:hAnsi="Times New Roman"/>
          <w:b w:val="0"/>
          <w:bCs/>
        </w:rPr>
        <w:t>(c) and (d)</w:t>
      </w:r>
      <w:r w:rsidRPr="00AB1709">
        <w:rPr>
          <w:rFonts w:ascii="Times New Roman" w:hAnsi="Times New Roman"/>
          <w:b w:val="0"/>
          <w:bCs/>
        </w:rPr>
        <w:t xml:space="preserve">, for an aerodrome that, </w:t>
      </w:r>
      <w:r w:rsidRPr="00AB1709">
        <w:rPr>
          <w:rFonts w:ascii="Times New Roman" w:hAnsi="Times New Roman"/>
          <w:b w:val="0"/>
          <w:bCs/>
          <w:i/>
          <w:iCs/>
        </w:rPr>
        <w:t>in the course of a financial year</w:t>
      </w:r>
      <w:r w:rsidRPr="00AB1709">
        <w:rPr>
          <w:rFonts w:ascii="Times New Roman" w:hAnsi="Times New Roman"/>
          <w:b w:val="0"/>
          <w:bCs/>
        </w:rPr>
        <w:t xml:space="preserve">, has </w:t>
      </w:r>
      <w:r w:rsidR="00D93C90" w:rsidRPr="00AB1709">
        <w:rPr>
          <w:rFonts w:ascii="Times New Roman" w:hAnsi="Times New Roman"/>
          <w:b w:val="0"/>
          <w:bCs/>
        </w:rPr>
        <w:t>25</w:t>
      </w:r>
      <w:r w:rsidRPr="00AB1709">
        <w:rPr>
          <w:rFonts w:ascii="Times New Roman" w:hAnsi="Times New Roman"/>
          <w:b w:val="0"/>
          <w:bCs/>
        </w:rPr>
        <w:t> 000 or more air transport passenger movements</w:t>
      </w:r>
      <w:r w:rsidR="00616A33">
        <w:rPr>
          <w:rFonts w:ascii="Times New Roman" w:hAnsi="Times New Roman"/>
          <w:b w:val="0"/>
          <w:bCs/>
        </w:rPr>
        <w:t>,</w:t>
      </w:r>
      <w:r w:rsidRPr="00AB1709">
        <w:rPr>
          <w:rFonts w:ascii="Times New Roman" w:hAnsi="Times New Roman"/>
          <w:b w:val="0"/>
          <w:bCs/>
        </w:rPr>
        <w:t xml:space="preserve"> or </w:t>
      </w:r>
      <w:r w:rsidR="00D93C90" w:rsidRPr="00AB1709">
        <w:rPr>
          <w:rFonts w:ascii="Times New Roman" w:hAnsi="Times New Roman"/>
          <w:b w:val="0"/>
          <w:bCs/>
        </w:rPr>
        <w:t>20</w:t>
      </w:r>
      <w:r w:rsidRPr="00AB1709">
        <w:rPr>
          <w:rFonts w:ascii="Times New Roman" w:hAnsi="Times New Roman"/>
          <w:b w:val="0"/>
          <w:bCs/>
        </w:rPr>
        <w:t xml:space="preserve"> 000 or more aircraft movements, the aerodrome operator must </w:t>
      </w:r>
      <w:r w:rsidRPr="00AB1709">
        <w:rPr>
          <w:rFonts w:ascii="Times New Roman" w:eastAsia="Calibri" w:hAnsi="Times New Roman"/>
          <w:b w:val="0"/>
          <w:bCs/>
        </w:rPr>
        <w:t xml:space="preserve">have an </w:t>
      </w:r>
      <w:r w:rsidR="00D93C90" w:rsidRPr="00AB1709">
        <w:rPr>
          <w:rFonts w:ascii="Times New Roman" w:eastAsia="Calibri" w:hAnsi="Times New Roman"/>
          <w:b w:val="0"/>
          <w:bCs/>
        </w:rPr>
        <w:t>RMP.</w:t>
      </w:r>
    </w:p>
    <w:p w14:paraId="39A74BE1" w14:textId="0243E281" w:rsidR="00E93F7B" w:rsidRPr="00AB1709" w:rsidRDefault="00E93F7B" w:rsidP="007200FB">
      <w:pPr>
        <w:pStyle w:val="139-Chapter"/>
        <w:keepNext w:val="0"/>
        <w:pageBreakBefore w:val="0"/>
        <w:ind w:left="0" w:right="0" w:firstLine="0"/>
        <w:rPr>
          <w:rFonts w:ascii="Times New Roman" w:hAnsi="Times New Roman"/>
          <w:b w:val="0"/>
          <w:bCs/>
        </w:rPr>
      </w:pPr>
      <w:r w:rsidRPr="00AB1709">
        <w:rPr>
          <w:rFonts w:ascii="Times New Roman" w:hAnsi="Times New Roman"/>
          <w:b w:val="0"/>
          <w:bCs/>
        </w:rPr>
        <w:t>Under subsection 2</w:t>
      </w:r>
      <w:r w:rsidR="00D93C90" w:rsidRPr="00AB1709">
        <w:rPr>
          <w:rFonts w:ascii="Times New Roman" w:hAnsi="Times New Roman"/>
          <w:b w:val="0"/>
          <w:bCs/>
        </w:rPr>
        <w:t>6</w:t>
      </w:r>
      <w:r w:rsidRPr="00AB1709">
        <w:rPr>
          <w:rFonts w:ascii="Times New Roman" w:hAnsi="Times New Roman"/>
          <w:b w:val="0"/>
          <w:bCs/>
        </w:rPr>
        <w:t>.02</w:t>
      </w:r>
      <w:r w:rsidR="003011B9">
        <w:rPr>
          <w:rFonts w:ascii="Times New Roman" w:hAnsi="Times New Roman"/>
          <w:b w:val="0"/>
          <w:bCs/>
        </w:rPr>
        <w:t> </w:t>
      </w:r>
      <w:r w:rsidRPr="00AB1709">
        <w:rPr>
          <w:rFonts w:ascii="Times New Roman" w:hAnsi="Times New Roman"/>
          <w:b w:val="0"/>
          <w:bCs/>
        </w:rPr>
        <w:t>(</w:t>
      </w:r>
      <w:r w:rsidR="00D93C90" w:rsidRPr="00AB1709">
        <w:rPr>
          <w:rFonts w:ascii="Times New Roman" w:hAnsi="Times New Roman"/>
          <w:b w:val="0"/>
          <w:bCs/>
        </w:rPr>
        <w:t>1</w:t>
      </w:r>
      <w:r w:rsidRPr="00AB1709">
        <w:rPr>
          <w:rFonts w:ascii="Times New Roman" w:hAnsi="Times New Roman"/>
          <w:b w:val="0"/>
          <w:bCs/>
        </w:rPr>
        <w:t xml:space="preserve">), the plan must be </w:t>
      </w:r>
      <w:r w:rsidRPr="00AB1709">
        <w:rPr>
          <w:rFonts w:ascii="Times New Roman" w:eastAsia="Calibri" w:hAnsi="Times New Roman"/>
          <w:b w:val="0"/>
          <w:bCs/>
        </w:rPr>
        <w:t xml:space="preserve">prepared and implemented </w:t>
      </w:r>
      <w:r w:rsidRPr="00AB1709">
        <w:rPr>
          <w:rFonts w:ascii="Times New Roman" w:hAnsi="Times New Roman"/>
          <w:b w:val="0"/>
          <w:bCs/>
        </w:rPr>
        <w:t xml:space="preserve">not later than 12 months after: official confirmation that there have been </w:t>
      </w:r>
      <w:r w:rsidR="00D93C90" w:rsidRPr="00AB1709">
        <w:rPr>
          <w:rFonts w:ascii="Times New Roman" w:hAnsi="Times New Roman"/>
          <w:b w:val="0"/>
          <w:bCs/>
        </w:rPr>
        <w:t>25</w:t>
      </w:r>
      <w:r w:rsidRPr="00AB1709">
        <w:rPr>
          <w:rFonts w:ascii="Times New Roman" w:hAnsi="Times New Roman"/>
          <w:b w:val="0"/>
          <w:bCs/>
        </w:rPr>
        <w:t> 000 or more</w:t>
      </w:r>
      <w:r w:rsidRPr="00AB1709" w:rsidDel="00796A30">
        <w:rPr>
          <w:rFonts w:ascii="Times New Roman" w:hAnsi="Times New Roman"/>
          <w:b w:val="0"/>
          <w:bCs/>
        </w:rPr>
        <w:t xml:space="preserve"> </w:t>
      </w:r>
      <w:r w:rsidRPr="00AB1709">
        <w:rPr>
          <w:rFonts w:ascii="Times New Roman" w:hAnsi="Times New Roman"/>
          <w:b w:val="0"/>
          <w:bCs/>
        </w:rPr>
        <w:t>air transport passenger movements</w:t>
      </w:r>
      <w:r w:rsidR="00616A33">
        <w:rPr>
          <w:rFonts w:ascii="Times New Roman" w:hAnsi="Times New Roman"/>
          <w:b w:val="0"/>
          <w:bCs/>
        </w:rPr>
        <w:t>,</w:t>
      </w:r>
      <w:r w:rsidRPr="00AB1709">
        <w:rPr>
          <w:rFonts w:ascii="Times New Roman" w:hAnsi="Times New Roman"/>
          <w:b w:val="0"/>
          <w:bCs/>
        </w:rPr>
        <w:t xml:space="preserve"> or the date the aerodrome operator becomes aware that there have been </w:t>
      </w:r>
      <w:r w:rsidR="00D93C90" w:rsidRPr="00AB1709">
        <w:rPr>
          <w:rFonts w:ascii="Times New Roman" w:hAnsi="Times New Roman"/>
          <w:b w:val="0"/>
          <w:bCs/>
        </w:rPr>
        <w:t>20</w:t>
      </w:r>
      <w:r w:rsidRPr="00AB1709">
        <w:rPr>
          <w:rFonts w:ascii="Times New Roman" w:hAnsi="Times New Roman"/>
          <w:b w:val="0"/>
          <w:bCs/>
        </w:rPr>
        <w:t> 000 or more</w:t>
      </w:r>
      <w:r w:rsidRPr="00AB1709" w:rsidDel="00796A30">
        <w:rPr>
          <w:rFonts w:ascii="Times New Roman" w:hAnsi="Times New Roman"/>
          <w:b w:val="0"/>
          <w:bCs/>
        </w:rPr>
        <w:t xml:space="preserve"> </w:t>
      </w:r>
      <w:r w:rsidRPr="00AB1709">
        <w:rPr>
          <w:rFonts w:ascii="Times New Roman" w:hAnsi="Times New Roman"/>
          <w:b w:val="0"/>
          <w:bCs/>
        </w:rPr>
        <w:t>aircraft movements.</w:t>
      </w:r>
    </w:p>
    <w:p w14:paraId="6216D1B3" w14:textId="2479A224" w:rsidR="00E93F7B" w:rsidRPr="00AB1709" w:rsidRDefault="00E93F7B" w:rsidP="007200FB">
      <w:pPr>
        <w:pStyle w:val="139-Chapter"/>
        <w:keepNext w:val="0"/>
        <w:pageBreakBefore w:val="0"/>
        <w:ind w:left="0" w:right="0" w:firstLine="0"/>
        <w:rPr>
          <w:rFonts w:ascii="Times New Roman" w:hAnsi="Times New Roman"/>
          <w:b w:val="0"/>
          <w:bCs/>
        </w:rPr>
      </w:pPr>
      <w:r w:rsidRPr="00AB1709">
        <w:rPr>
          <w:rFonts w:ascii="Times New Roman" w:hAnsi="Times New Roman"/>
          <w:b w:val="0"/>
          <w:bCs/>
        </w:rPr>
        <w:t xml:space="preserve">The transitional arrangements are designed to delay the immediate impact and cost of the requirement to have an </w:t>
      </w:r>
      <w:r w:rsidR="00D93C90" w:rsidRPr="00AB1709">
        <w:rPr>
          <w:rFonts w:ascii="Times New Roman" w:hAnsi="Times New Roman"/>
          <w:b w:val="0"/>
          <w:bCs/>
        </w:rPr>
        <w:t>RMP</w:t>
      </w:r>
      <w:r w:rsidRPr="00AB1709">
        <w:rPr>
          <w:rFonts w:ascii="Times New Roman" w:hAnsi="Times New Roman"/>
          <w:b w:val="0"/>
          <w:bCs/>
        </w:rPr>
        <w:t xml:space="preserve"> for former registered aerodromes which would otherwise arise on and from 13 August 2020.</w:t>
      </w:r>
    </w:p>
    <w:p w14:paraId="2077AD80" w14:textId="31A13B9D" w:rsidR="00E93F7B" w:rsidRPr="00AB1709" w:rsidRDefault="00E93F7B" w:rsidP="007200FB">
      <w:pPr>
        <w:pStyle w:val="139-Chapter"/>
        <w:keepNext w:val="0"/>
        <w:pageBreakBefore w:val="0"/>
        <w:ind w:left="0" w:right="0" w:firstLine="0"/>
        <w:rPr>
          <w:rFonts w:ascii="Times New Roman" w:hAnsi="Times New Roman"/>
          <w:b w:val="0"/>
          <w:bCs/>
        </w:rPr>
      </w:pPr>
      <w:r w:rsidRPr="00AB1709">
        <w:rPr>
          <w:rFonts w:ascii="Times New Roman" w:hAnsi="Times New Roman"/>
          <w:b w:val="0"/>
          <w:bCs/>
        </w:rPr>
        <w:t>Thus, new section 1A.0</w:t>
      </w:r>
      <w:r w:rsidR="00D93C90" w:rsidRPr="00AB1709">
        <w:rPr>
          <w:rFonts w:ascii="Times New Roman" w:hAnsi="Times New Roman"/>
          <w:b w:val="0"/>
          <w:bCs/>
        </w:rPr>
        <w:t>7</w:t>
      </w:r>
      <w:r w:rsidRPr="00AB1709">
        <w:rPr>
          <w:rFonts w:ascii="Times New Roman" w:hAnsi="Times New Roman"/>
          <w:b w:val="0"/>
          <w:bCs/>
        </w:rPr>
        <w:t xml:space="preserve"> applies despite </w:t>
      </w:r>
      <w:r w:rsidR="00D93C90" w:rsidRPr="00AB1709">
        <w:rPr>
          <w:rFonts w:ascii="Times New Roman" w:hAnsi="Times New Roman"/>
          <w:b w:val="0"/>
          <w:bCs/>
        </w:rPr>
        <w:t>paragraphs 26.02</w:t>
      </w:r>
      <w:r w:rsidR="003011B9">
        <w:rPr>
          <w:rFonts w:ascii="Times New Roman" w:hAnsi="Times New Roman"/>
          <w:b w:val="0"/>
          <w:bCs/>
        </w:rPr>
        <w:t> </w:t>
      </w:r>
      <w:r w:rsidR="00D93C90" w:rsidRPr="00AB1709">
        <w:rPr>
          <w:rFonts w:ascii="Times New Roman" w:hAnsi="Times New Roman"/>
          <w:b w:val="0"/>
          <w:bCs/>
        </w:rPr>
        <w:t>(1)</w:t>
      </w:r>
      <w:r w:rsidR="003011B9">
        <w:rPr>
          <w:rFonts w:ascii="Times New Roman" w:hAnsi="Times New Roman"/>
          <w:b w:val="0"/>
          <w:bCs/>
        </w:rPr>
        <w:t> </w:t>
      </w:r>
      <w:r w:rsidR="00D93C90" w:rsidRPr="00AB1709">
        <w:rPr>
          <w:rFonts w:ascii="Times New Roman" w:hAnsi="Times New Roman"/>
          <w:b w:val="0"/>
          <w:bCs/>
        </w:rPr>
        <w:t>(c) and (d)</w:t>
      </w:r>
      <w:r w:rsidRPr="00AB1709">
        <w:rPr>
          <w:rFonts w:ascii="Times New Roman" w:hAnsi="Times New Roman"/>
          <w:b w:val="0"/>
          <w:bCs/>
        </w:rPr>
        <w:t xml:space="preserve">. For </w:t>
      </w:r>
      <w:r w:rsidRPr="00AB1709">
        <w:rPr>
          <w:rFonts w:ascii="Times New Roman" w:hAnsi="Times New Roman"/>
          <w:b w:val="0"/>
          <w:bCs/>
          <w:i/>
          <w:iCs/>
        </w:rPr>
        <w:t>the first application</w:t>
      </w:r>
      <w:r w:rsidRPr="00AB1709">
        <w:rPr>
          <w:rFonts w:ascii="Times New Roman" w:hAnsi="Times New Roman"/>
          <w:b w:val="0"/>
          <w:bCs/>
        </w:rPr>
        <w:t xml:space="preserve"> of subsection 2</w:t>
      </w:r>
      <w:r w:rsidR="00D93C90" w:rsidRPr="00AB1709">
        <w:rPr>
          <w:rFonts w:ascii="Times New Roman" w:hAnsi="Times New Roman"/>
          <w:b w:val="0"/>
          <w:bCs/>
        </w:rPr>
        <w:t>6</w:t>
      </w:r>
      <w:r w:rsidRPr="00AB1709">
        <w:rPr>
          <w:rFonts w:ascii="Times New Roman" w:hAnsi="Times New Roman"/>
          <w:b w:val="0"/>
          <w:bCs/>
        </w:rPr>
        <w:t>.0</w:t>
      </w:r>
      <w:r w:rsidR="00D93C90" w:rsidRPr="00AB1709">
        <w:rPr>
          <w:rFonts w:ascii="Times New Roman" w:hAnsi="Times New Roman"/>
          <w:b w:val="0"/>
          <w:bCs/>
        </w:rPr>
        <w:t>1</w:t>
      </w:r>
      <w:r w:rsidR="00616A33">
        <w:rPr>
          <w:rFonts w:ascii="Times New Roman" w:hAnsi="Times New Roman"/>
          <w:b w:val="0"/>
          <w:bCs/>
        </w:rPr>
        <w:t> </w:t>
      </w:r>
      <w:r w:rsidRPr="00AB1709">
        <w:rPr>
          <w:rFonts w:ascii="Times New Roman" w:hAnsi="Times New Roman"/>
          <w:b w:val="0"/>
          <w:bCs/>
        </w:rPr>
        <w:t>(1) to an aerodrome, “financial year” is taken to be the financial year commencing on 1 July 2020.</w:t>
      </w:r>
    </w:p>
    <w:p w14:paraId="2A47C970" w14:textId="7DB3C289" w:rsidR="00E93F7B" w:rsidRPr="007151BE" w:rsidRDefault="00E93F7B" w:rsidP="007200FB">
      <w:pPr>
        <w:pStyle w:val="139-Chapter"/>
        <w:keepNext w:val="0"/>
        <w:pageBreakBefore w:val="0"/>
        <w:ind w:left="0" w:right="0" w:firstLine="0"/>
        <w:rPr>
          <w:rFonts w:ascii="Times New Roman" w:hAnsi="Times New Roman"/>
          <w:b w:val="0"/>
          <w:bCs/>
        </w:rPr>
      </w:pPr>
      <w:r w:rsidRPr="00AB1709">
        <w:rPr>
          <w:rFonts w:ascii="Times New Roman" w:hAnsi="Times New Roman"/>
          <w:b w:val="0"/>
          <w:bCs/>
        </w:rPr>
        <w:t>For the first application of subsection 2</w:t>
      </w:r>
      <w:r w:rsidR="00D93C90" w:rsidRPr="00AB1709">
        <w:rPr>
          <w:rFonts w:ascii="Times New Roman" w:hAnsi="Times New Roman"/>
          <w:b w:val="0"/>
          <w:bCs/>
        </w:rPr>
        <w:t>6</w:t>
      </w:r>
      <w:r w:rsidRPr="00AB1709">
        <w:rPr>
          <w:rFonts w:ascii="Times New Roman" w:hAnsi="Times New Roman"/>
          <w:b w:val="0"/>
          <w:bCs/>
        </w:rPr>
        <w:t>.02</w:t>
      </w:r>
      <w:r w:rsidR="003011B9">
        <w:rPr>
          <w:rFonts w:ascii="Times New Roman" w:hAnsi="Times New Roman"/>
          <w:b w:val="0"/>
          <w:bCs/>
        </w:rPr>
        <w:t> </w:t>
      </w:r>
      <w:r w:rsidRPr="00AB1709">
        <w:rPr>
          <w:rFonts w:ascii="Times New Roman" w:hAnsi="Times New Roman"/>
          <w:b w:val="0"/>
          <w:bCs/>
        </w:rPr>
        <w:t xml:space="preserve">(1) to an aerodrome, the first </w:t>
      </w:r>
      <w:r w:rsidR="00D93C90" w:rsidRPr="00AB1709">
        <w:rPr>
          <w:rFonts w:ascii="Times New Roman" w:hAnsi="Times New Roman"/>
          <w:b w:val="0"/>
          <w:bCs/>
        </w:rPr>
        <w:t>RMP</w:t>
      </w:r>
      <w:r w:rsidRPr="00AB1709">
        <w:rPr>
          <w:rFonts w:ascii="Times New Roman" w:hAnsi="Times New Roman"/>
          <w:b w:val="0"/>
          <w:bCs/>
        </w:rPr>
        <w:t xml:space="preserve"> must be prepared and implemented not later </w:t>
      </w:r>
      <w:r w:rsidRPr="00C13A1B">
        <w:rPr>
          <w:rFonts w:ascii="Times New Roman" w:hAnsi="Times New Roman"/>
          <w:b w:val="0"/>
          <w:bCs/>
        </w:rPr>
        <w:t xml:space="preserve">than </w:t>
      </w:r>
      <w:r w:rsidRPr="00CF6183">
        <w:rPr>
          <w:rFonts w:ascii="Times New Roman" w:hAnsi="Times New Roman"/>
          <w:b w:val="0"/>
          <w:bCs/>
        </w:rPr>
        <w:t xml:space="preserve">13 </w:t>
      </w:r>
      <w:r w:rsidR="003C7652" w:rsidRPr="00550E90">
        <w:rPr>
          <w:rFonts w:ascii="Times New Roman" w:hAnsi="Times New Roman"/>
          <w:b w:val="0"/>
          <w:bCs/>
        </w:rPr>
        <w:t>November</w:t>
      </w:r>
      <w:r w:rsidRPr="00CF6183">
        <w:rPr>
          <w:rFonts w:ascii="Times New Roman" w:hAnsi="Times New Roman"/>
          <w:b w:val="0"/>
          <w:bCs/>
        </w:rPr>
        <w:t xml:space="preserve"> 2022</w:t>
      </w:r>
      <w:r w:rsidRPr="00C13A1B">
        <w:rPr>
          <w:rFonts w:ascii="Times New Roman" w:hAnsi="Times New Roman"/>
          <w:b w:val="0"/>
          <w:bCs/>
        </w:rPr>
        <w:t>.</w:t>
      </w:r>
    </w:p>
    <w:p w14:paraId="1F07A189" w14:textId="13D66117" w:rsidR="00E93F7B" w:rsidRPr="00AB1709" w:rsidRDefault="00E93F7B" w:rsidP="00B26274">
      <w:pPr>
        <w:pStyle w:val="139-Chapter"/>
        <w:keepNext w:val="0"/>
        <w:pageBreakBefore w:val="0"/>
        <w:ind w:left="0" w:right="0" w:firstLine="0"/>
        <w:rPr>
          <w:rFonts w:ascii="Times New Roman" w:hAnsi="Times New Roman"/>
          <w:b w:val="0"/>
          <w:bCs/>
        </w:rPr>
      </w:pPr>
      <w:r w:rsidRPr="00AB1709">
        <w:rPr>
          <w:rFonts w:ascii="Times New Roman" w:hAnsi="Times New Roman"/>
          <w:b w:val="0"/>
          <w:bCs/>
        </w:rPr>
        <w:t>Although for the first application of subsection 2</w:t>
      </w:r>
      <w:r w:rsidR="00D93C90" w:rsidRPr="00AB1709">
        <w:rPr>
          <w:rFonts w:ascii="Times New Roman" w:hAnsi="Times New Roman"/>
          <w:b w:val="0"/>
          <w:bCs/>
        </w:rPr>
        <w:t>6</w:t>
      </w:r>
      <w:r w:rsidRPr="00AB1709">
        <w:rPr>
          <w:rFonts w:ascii="Times New Roman" w:hAnsi="Times New Roman"/>
          <w:b w:val="0"/>
          <w:bCs/>
        </w:rPr>
        <w:t>.02</w:t>
      </w:r>
      <w:r w:rsidR="003011B9">
        <w:rPr>
          <w:rFonts w:ascii="Times New Roman" w:hAnsi="Times New Roman"/>
          <w:b w:val="0"/>
          <w:bCs/>
        </w:rPr>
        <w:t> </w:t>
      </w:r>
      <w:r w:rsidRPr="00AB1709">
        <w:rPr>
          <w:rFonts w:ascii="Times New Roman" w:hAnsi="Times New Roman"/>
          <w:b w:val="0"/>
          <w:bCs/>
        </w:rPr>
        <w:t>(1) to an aerodrome, “financial year” is taken to be the financial year commencing on 1 July 2020, there is no prejudicial retrospectivity arising from this that could adversely affect any aerodrome operator, for the reasons discussed above.</w:t>
      </w:r>
    </w:p>
    <w:p w14:paraId="4D6D61E4" w14:textId="4D4CAD51" w:rsidR="00AD6D75" w:rsidRPr="00CD7684" w:rsidRDefault="00AD6D75" w:rsidP="007200FB">
      <w:pPr>
        <w:pStyle w:val="LDBodytext"/>
        <w:spacing w:before="240" w:after="240"/>
        <w:rPr>
          <w:b/>
          <w:bCs/>
          <w:u w:val="single"/>
        </w:rPr>
      </w:pPr>
      <w:r w:rsidRPr="00CD7684">
        <w:rPr>
          <w:b/>
          <w:bCs/>
          <w:u w:val="single"/>
        </w:rPr>
        <w:t>Amendment No. 2</w:t>
      </w:r>
    </w:p>
    <w:p w14:paraId="3032EABE" w14:textId="4EF2529C" w:rsidR="003941C1" w:rsidRPr="00AB1709" w:rsidRDefault="003941C1" w:rsidP="007200FB">
      <w:pPr>
        <w:pStyle w:val="LDScheduleClauseHead"/>
        <w:keepNext w:val="0"/>
        <w:tabs>
          <w:tab w:val="clear" w:pos="737"/>
          <w:tab w:val="left" w:pos="1134"/>
        </w:tabs>
        <w:spacing w:before="120"/>
        <w:ind w:left="1134" w:hanging="1134"/>
      </w:pPr>
      <w:r w:rsidRPr="00AB1709">
        <w:t>Paragraph 2.04</w:t>
      </w:r>
      <w:r w:rsidR="003011B9">
        <w:t> </w:t>
      </w:r>
      <w:r w:rsidRPr="00AB1709">
        <w:t>(3)</w:t>
      </w:r>
      <w:r w:rsidR="003011B9">
        <w:t> </w:t>
      </w:r>
      <w:r w:rsidRPr="00AB1709">
        <w:t>(a)</w:t>
      </w:r>
    </w:p>
    <w:p w14:paraId="2C643685" w14:textId="7E11876A" w:rsidR="003941C1" w:rsidRPr="00AB1709" w:rsidRDefault="00AD6D75" w:rsidP="007200FB">
      <w:r w:rsidRPr="00AB1709">
        <w:t xml:space="preserve">This amendment </w:t>
      </w:r>
      <w:r w:rsidR="00C14FA1" w:rsidRPr="00AB1709">
        <w:t xml:space="preserve">merely </w:t>
      </w:r>
      <w:r w:rsidR="00024603" w:rsidRPr="00AB1709">
        <w:t xml:space="preserve">clarifies </w:t>
      </w:r>
      <w:r w:rsidRPr="00AB1709">
        <w:t xml:space="preserve">that a grandfathered facility retains that status as long as it complies, and continues to comply, with the standards which applied to the </w:t>
      </w:r>
      <w:r w:rsidR="00024603" w:rsidRPr="00AB1709">
        <w:t>aerodrome</w:t>
      </w:r>
      <w:r w:rsidRPr="00AB1709">
        <w:t xml:space="preserve"> facility</w:t>
      </w:r>
      <w:r w:rsidR="00024603" w:rsidRPr="00AB1709">
        <w:t xml:space="preserve"> and the </w:t>
      </w:r>
      <w:r w:rsidR="00F320D4" w:rsidRPr="00AB1709">
        <w:t xml:space="preserve">obstacle limitation surfaces (the </w:t>
      </w:r>
      <w:r w:rsidR="00F320D4" w:rsidRPr="00AB1709">
        <w:rPr>
          <w:b/>
          <w:bCs/>
          <w:i/>
          <w:iCs/>
        </w:rPr>
        <w:t>OLS</w:t>
      </w:r>
      <w:r w:rsidR="00F320D4" w:rsidRPr="00AB1709">
        <w:t xml:space="preserve">) </w:t>
      </w:r>
      <w:r w:rsidR="00024603" w:rsidRPr="00AB1709">
        <w:t xml:space="preserve">immediately before the commencement of the new MOS, </w:t>
      </w:r>
      <w:r w:rsidR="00024603" w:rsidRPr="00AB1709">
        <w:rPr>
          <w:i/>
          <w:iCs/>
        </w:rPr>
        <w:t>as if those previous standards continued in force</w:t>
      </w:r>
      <w:r w:rsidR="00193666" w:rsidRPr="00AB1709">
        <w:rPr>
          <w:i/>
          <w:iCs/>
        </w:rPr>
        <w:t xml:space="preserve"> (known as </w:t>
      </w:r>
      <w:r w:rsidR="00193666" w:rsidRPr="00AB1709">
        <w:rPr>
          <w:b/>
          <w:bCs/>
          <w:i/>
          <w:iCs/>
        </w:rPr>
        <w:t>grandfathered rules</w:t>
      </w:r>
      <w:r w:rsidR="00193666" w:rsidRPr="00AB1709">
        <w:rPr>
          <w:i/>
          <w:iCs/>
        </w:rPr>
        <w:t>)</w:t>
      </w:r>
      <w:r w:rsidR="00C14FA1" w:rsidRPr="00AB1709">
        <w:t>.</w:t>
      </w:r>
    </w:p>
    <w:p w14:paraId="4A373285" w14:textId="74744F66" w:rsidR="00C14FA1" w:rsidRPr="00CD7684" w:rsidRDefault="00C14FA1" w:rsidP="007200FB">
      <w:pPr>
        <w:pStyle w:val="LDBodytext"/>
        <w:spacing w:before="240" w:after="240"/>
        <w:rPr>
          <w:b/>
          <w:bCs/>
          <w:u w:val="single"/>
        </w:rPr>
      </w:pPr>
      <w:r w:rsidRPr="00CD7684">
        <w:rPr>
          <w:b/>
          <w:bCs/>
          <w:u w:val="single"/>
        </w:rPr>
        <w:t>Amendment No. 3</w:t>
      </w:r>
    </w:p>
    <w:p w14:paraId="2D16E7E1" w14:textId="6758F6C7" w:rsidR="00F110BE" w:rsidRPr="00AB1709" w:rsidRDefault="00F110BE" w:rsidP="007200FB">
      <w:pPr>
        <w:pStyle w:val="LDScheduleClauseHead"/>
        <w:keepNext w:val="0"/>
        <w:tabs>
          <w:tab w:val="clear" w:pos="737"/>
          <w:tab w:val="left" w:pos="1134"/>
        </w:tabs>
        <w:spacing w:before="120"/>
        <w:ind w:left="1134" w:hanging="1134"/>
        <w:rPr>
          <w:bCs/>
        </w:rPr>
      </w:pPr>
      <w:r w:rsidRPr="00AB1709">
        <w:t>After subsection 2.04</w:t>
      </w:r>
      <w:r w:rsidR="003011B9">
        <w:t> </w:t>
      </w:r>
      <w:r w:rsidRPr="00AB1709">
        <w:t>(3)</w:t>
      </w:r>
    </w:p>
    <w:p w14:paraId="6FD64D2A" w14:textId="6CB3EA61" w:rsidR="003941C1" w:rsidRPr="00AB1709" w:rsidRDefault="00193666" w:rsidP="007200FB">
      <w:r w:rsidRPr="00AB1709">
        <w:t>This amendment is also for clarification in relation to grandfathered facilities. A new subsection</w:t>
      </w:r>
      <w:r w:rsidR="003011B9">
        <w:t> </w:t>
      </w:r>
      <w:r w:rsidR="00F110BE" w:rsidRPr="00AB1709">
        <w:t>2.04</w:t>
      </w:r>
      <w:r w:rsidR="003011B9">
        <w:t> </w:t>
      </w:r>
      <w:r w:rsidRPr="00AB1709">
        <w:t>(3A) provides that t</w:t>
      </w:r>
      <w:r w:rsidR="003941C1" w:rsidRPr="00AB1709">
        <w:t>he grandfathered rules apply to a grandfathered facility and, for this purpose, the provisions of the old MOS (including the OLS associated with a runway) are incorporated into th</w:t>
      </w:r>
      <w:r w:rsidRPr="00AB1709">
        <w:t>e new</w:t>
      </w:r>
      <w:r w:rsidR="003941C1" w:rsidRPr="00AB1709">
        <w:t xml:space="preserve"> MOS, as those provisions were in force immediately before 13 August 2020.</w:t>
      </w:r>
    </w:p>
    <w:p w14:paraId="40F56DA7" w14:textId="227C6E92" w:rsidR="00193666" w:rsidRPr="00AB1709" w:rsidRDefault="00193666" w:rsidP="00193666"/>
    <w:p w14:paraId="39DD9F42" w14:textId="4DBF8DB6" w:rsidR="003941C1" w:rsidRDefault="00193666" w:rsidP="00F110BE">
      <w:r w:rsidRPr="00AB1709">
        <w:t xml:space="preserve">A new subsection </w:t>
      </w:r>
      <w:r w:rsidR="00F110BE" w:rsidRPr="00AB1709">
        <w:t>2.04</w:t>
      </w:r>
      <w:r w:rsidR="003011B9">
        <w:t> </w:t>
      </w:r>
      <w:r w:rsidRPr="00AB1709">
        <w:t>(3B) provides</w:t>
      </w:r>
      <w:r w:rsidR="00F110BE" w:rsidRPr="00AB1709">
        <w:t xml:space="preserve"> that t</w:t>
      </w:r>
      <w:r w:rsidR="003941C1" w:rsidRPr="00AB1709">
        <w:t>he requirements of th</w:t>
      </w:r>
      <w:r w:rsidR="00F110BE" w:rsidRPr="00AB1709">
        <w:t>e new</w:t>
      </w:r>
      <w:r w:rsidR="003941C1" w:rsidRPr="00AB1709">
        <w:t xml:space="preserve"> MOS in relation to an aerodrome facility apply to a grandfathered facility if it fails to comply with the grandfathered rules in accordance with section</w:t>
      </w:r>
      <w:r w:rsidR="00F110BE" w:rsidRPr="00AB1709">
        <w:t xml:space="preserve"> 2.04</w:t>
      </w:r>
      <w:r w:rsidR="003941C1" w:rsidRPr="00AB1709">
        <w:t>.</w:t>
      </w:r>
      <w:r w:rsidR="00F110BE" w:rsidRPr="00AB1709">
        <w:t xml:space="preserve"> A Note explains that t</w:t>
      </w:r>
      <w:r w:rsidR="003941C1" w:rsidRPr="00AB1709">
        <w:t xml:space="preserve">he purpose of subsection (3B) is to remove any doubt that, despite the incorporation of previous standards for certain circumstances, </w:t>
      </w:r>
      <w:r w:rsidR="003941C1" w:rsidRPr="00AB1709">
        <w:lastRenderedPageBreak/>
        <w:t>any enforcement action for failure to comply with relevant standards provided for by this MOS will be under Part 139 of CASR and this MOS.</w:t>
      </w:r>
    </w:p>
    <w:p w14:paraId="48AC68C4" w14:textId="77777777" w:rsidR="00B26274" w:rsidRPr="00AB1709" w:rsidRDefault="00B26274" w:rsidP="00F110BE"/>
    <w:p w14:paraId="5756E9CB" w14:textId="3FC7C4B3" w:rsidR="00F110BE" w:rsidRPr="00CD7684" w:rsidRDefault="00F110BE" w:rsidP="00B26274">
      <w:pPr>
        <w:pStyle w:val="LDBodytext"/>
        <w:spacing w:after="240"/>
        <w:rPr>
          <w:b/>
          <w:bCs/>
          <w:u w:val="single"/>
        </w:rPr>
      </w:pPr>
      <w:r w:rsidRPr="00CD7684">
        <w:rPr>
          <w:b/>
          <w:bCs/>
          <w:u w:val="single"/>
        </w:rPr>
        <w:t>Amendment No. 4</w:t>
      </w:r>
    </w:p>
    <w:p w14:paraId="3C53F7EC" w14:textId="7637ACC3" w:rsidR="00F110BE" w:rsidRPr="00AB1709" w:rsidRDefault="00F110BE" w:rsidP="007200FB">
      <w:pPr>
        <w:pStyle w:val="LDScheduleClauseHead"/>
        <w:keepNext w:val="0"/>
        <w:tabs>
          <w:tab w:val="clear" w:pos="737"/>
          <w:tab w:val="left" w:pos="1134"/>
        </w:tabs>
        <w:spacing w:before="120"/>
        <w:ind w:left="1134" w:hanging="1134"/>
      </w:pPr>
      <w:r w:rsidRPr="00AB1709">
        <w:t>After section 2.04</w:t>
      </w:r>
    </w:p>
    <w:p w14:paraId="7DA71780" w14:textId="77777777" w:rsidR="001753BB" w:rsidRPr="00AB1709" w:rsidRDefault="001753BB" w:rsidP="00761483">
      <w:pPr>
        <w:pStyle w:val="139-Section"/>
        <w:tabs>
          <w:tab w:val="clear" w:pos="737"/>
          <w:tab w:val="left" w:pos="936"/>
        </w:tabs>
        <w:ind w:left="936" w:hanging="936"/>
        <w:rPr>
          <w:noProof/>
        </w:rPr>
      </w:pPr>
      <w:r w:rsidRPr="00AB1709">
        <w:rPr>
          <w:noProof/>
        </w:rPr>
        <w:t>2.04A</w:t>
      </w:r>
      <w:r w:rsidRPr="00AB1709">
        <w:rPr>
          <w:noProof/>
        </w:rPr>
        <w:tab/>
        <w:t>Application — grandfathering of new aerodrome facility developments</w:t>
      </w:r>
    </w:p>
    <w:p w14:paraId="15A4345F" w14:textId="02189355" w:rsidR="002B3DD9" w:rsidRPr="00AB1709" w:rsidRDefault="00F110BE" w:rsidP="00F110BE">
      <w:r w:rsidRPr="00AB1709">
        <w:t xml:space="preserve">This amendment inserts a new section 2.04A whose purpose is to </w:t>
      </w:r>
      <w:r w:rsidR="002B3DD9" w:rsidRPr="00AB1709">
        <w:t>provide for grandfathering of aerodrome infrastructure developments and redevelopments that had either commenced or reached a prescribed stage of planning maturity so that they could continue to be subject to the old MOS under which the development had begun.</w:t>
      </w:r>
    </w:p>
    <w:p w14:paraId="69F82ECA" w14:textId="7127DBBD" w:rsidR="001753BB" w:rsidRPr="00AB1709" w:rsidRDefault="001753BB" w:rsidP="00F110BE"/>
    <w:p w14:paraId="759BC298" w14:textId="2A3E768A" w:rsidR="005D3975" w:rsidRPr="00AB1709" w:rsidRDefault="001753BB" w:rsidP="00AB1709">
      <w:r w:rsidRPr="00AB1709">
        <w:t>Under subsection 2.04A</w:t>
      </w:r>
      <w:r w:rsidR="003011B9">
        <w:t> </w:t>
      </w:r>
      <w:r w:rsidRPr="00AB1709">
        <w:t xml:space="preserve">(1), a </w:t>
      </w:r>
      <w:r w:rsidR="003941C1" w:rsidRPr="00AB1709">
        <w:rPr>
          <w:b/>
          <w:bCs/>
          <w:i/>
          <w:iCs/>
        </w:rPr>
        <w:t>new aerodrome facility</w:t>
      </w:r>
      <w:r w:rsidR="003941C1" w:rsidRPr="00AB1709">
        <w:t>,</w:t>
      </w:r>
      <w:r w:rsidR="003941C1" w:rsidRPr="00F320D4">
        <w:t xml:space="preserve"> </w:t>
      </w:r>
      <w:r w:rsidR="003941C1" w:rsidRPr="00AB1709">
        <w:t xml:space="preserve">for an existing aerodrome other than an aerodrome that is compliant with the standards in this MOS for aerodrome facilities, </w:t>
      </w:r>
      <w:r w:rsidRPr="00AB1709">
        <w:t>is defined</w:t>
      </w:r>
      <w:r w:rsidR="005D3975" w:rsidRPr="00AB1709">
        <w:t xml:space="preserve"> as </w:t>
      </w:r>
      <w:r w:rsidR="003941C1" w:rsidRPr="00AB1709">
        <w:t>an aerodrome facility</w:t>
      </w:r>
      <w:r w:rsidR="005D3975" w:rsidRPr="00AB1709">
        <w:t xml:space="preserve"> </w:t>
      </w:r>
      <w:r w:rsidR="003941C1" w:rsidRPr="00AB1709">
        <w:t>that did not exist at the aerodrome before 6 September 2019</w:t>
      </w:r>
      <w:r w:rsidR="005D3975" w:rsidRPr="00AB1709">
        <w:t xml:space="preserve">, and which meets the other defined criteria. The date, 6 September 2019, is the date the new MOS, with its new prospective standards, was registered and became publicly available. </w:t>
      </w:r>
      <w:r w:rsidR="00953838">
        <w:t>The</w:t>
      </w:r>
      <w:r w:rsidR="005D3975" w:rsidRPr="00AB1709">
        <w:t xml:space="preserve"> aerodrome facility must also be one </w:t>
      </w:r>
      <w:r w:rsidR="003941C1" w:rsidRPr="00AB1709">
        <w:t xml:space="preserve">for which the process of bringing it into existence (the </w:t>
      </w:r>
      <w:r w:rsidR="003941C1" w:rsidRPr="00AB1709">
        <w:rPr>
          <w:b/>
          <w:bCs/>
          <w:i/>
          <w:iCs/>
        </w:rPr>
        <w:t>development process</w:t>
      </w:r>
      <w:r w:rsidR="003941C1" w:rsidRPr="00AB1709">
        <w:t>) was started before 6 September 2019; and</w:t>
      </w:r>
      <w:r w:rsidR="005D3975" w:rsidRPr="00AB1709">
        <w:t xml:space="preserve"> </w:t>
      </w:r>
      <w:r w:rsidR="003941C1" w:rsidRPr="00AB1709">
        <w:t>whose construction is completed:</w:t>
      </w:r>
    </w:p>
    <w:p w14:paraId="4D144C83" w14:textId="77047DBF" w:rsidR="005D3975" w:rsidRPr="00AB1709" w:rsidRDefault="003941C1" w:rsidP="00B26274">
      <w:pPr>
        <w:pStyle w:val="P1"/>
        <w:numPr>
          <w:ilvl w:val="0"/>
          <w:numId w:val="13"/>
        </w:numPr>
        <w:ind w:left="1185" w:hanging="448"/>
      </w:pPr>
      <w:r w:rsidRPr="00AB1709">
        <w:t>for an aerodrome facility under construction before 6 September 2019 — before 13</w:t>
      </w:r>
      <w:r w:rsidR="003C7652">
        <w:t> </w:t>
      </w:r>
      <w:r w:rsidR="003C7652" w:rsidRPr="00827F93">
        <w:t>November</w:t>
      </w:r>
      <w:r w:rsidRPr="00AB1709">
        <w:t xml:space="preserve"> 2021</w:t>
      </w:r>
    </w:p>
    <w:p w14:paraId="77F74599" w14:textId="43BF0858" w:rsidR="003941C1" w:rsidRPr="00AB1709" w:rsidRDefault="003941C1" w:rsidP="00B26274">
      <w:pPr>
        <w:pStyle w:val="P1"/>
        <w:numPr>
          <w:ilvl w:val="0"/>
          <w:numId w:val="13"/>
        </w:numPr>
        <w:spacing w:after="0"/>
        <w:ind w:left="1185" w:hanging="448"/>
      </w:pPr>
      <w:r w:rsidRPr="00AB1709">
        <w:t>for an aerodrome facility not under construction before 6 September 2019 — before 13</w:t>
      </w:r>
      <w:r w:rsidR="003C7652">
        <w:t> </w:t>
      </w:r>
      <w:r w:rsidR="003C7652" w:rsidRPr="00827F93">
        <w:t>November</w:t>
      </w:r>
      <w:r w:rsidRPr="00AB1709">
        <w:t xml:space="preserve"> 2022</w:t>
      </w:r>
      <w:r w:rsidR="0048127C" w:rsidRPr="00AB1709">
        <w:t>.</w:t>
      </w:r>
    </w:p>
    <w:p w14:paraId="083D2AF8" w14:textId="77777777" w:rsidR="0048127C" w:rsidRPr="00AB1709" w:rsidRDefault="0048127C" w:rsidP="0048127C"/>
    <w:p w14:paraId="6436048D" w14:textId="4EB8F8D6" w:rsidR="003941C1" w:rsidRPr="00AB1709" w:rsidRDefault="0048127C" w:rsidP="0048127C">
      <w:r w:rsidRPr="00AB1709">
        <w:t xml:space="preserve">The expression, </w:t>
      </w:r>
      <w:r w:rsidR="003941C1" w:rsidRPr="00AB1709">
        <w:rPr>
          <w:b/>
          <w:bCs/>
          <w:i/>
          <w:iCs/>
        </w:rPr>
        <w:t>development process</w:t>
      </w:r>
      <w:r w:rsidR="003941C1" w:rsidRPr="00AB1709">
        <w:t xml:space="preserve">, </w:t>
      </w:r>
      <w:r w:rsidRPr="00AB1709">
        <w:t>is also defined</w:t>
      </w:r>
      <w:r w:rsidR="007E5532" w:rsidRPr="00AB1709">
        <w:t xml:space="preserve"> to </w:t>
      </w:r>
      <w:r w:rsidR="003941C1" w:rsidRPr="00AB1709">
        <w:t xml:space="preserve">mean any of </w:t>
      </w:r>
      <w:r w:rsidR="007E5532" w:rsidRPr="00AB1709">
        <w:t>a number of distinct development stages from actually being under construction to being the subject of certain approvals or funding arrangements.</w:t>
      </w:r>
    </w:p>
    <w:p w14:paraId="6CBDF02F" w14:textId="4DB42B9E" w:rsidR="007E5532" w:rsidRPr="00AB1709" w:rsidRDefault="007E5532" w:rsidP="009F458D">
      <w:pPr>
        <w:pStyle w:val="LDP1a"/>
        <w:spacing w:before="0" w:after="0"/>
        <w:ind w:left="0" w:firstLine="0"/>
      </w:pPr>
    </w:p>
    <w:p w14:paraId="7C806AFC" w14:textId="5A0CC9C4" w:rsidR="003941C1" w:rsidRPr="00AB1709" w:rsidRDefault="007E5532" w:rsidP="00AB1709">
      <w:r w:rsidRPr="00AB1709">
        <w:t>Subsection 2.04A</w:t>
      </w:r>
      <w:r w:rsidR="00F320D4">
        <w:t> </w:t>
      </w:r>
      <w:r w:rsidRPr="00AB1709">
        <w:t>(3) provides that t</w:t>
      </w:r>
      <w:r w:rsidR="003941C1" w:rsidRPr="00AB1709">
        <w:t>he standards in th</w:t>
      </w:r>
      <w:r w:rsidRPr="00AB1709">
        <w:t>e new</w:t>
      </w:r>
      <w:r w:rsidR="003941C1" w:rsidRPr="00AB1709">
        <w:t xml:space="preserve"> MOS for an aerodrome facility and the </w:t>
      </w:r>
      <w:r w:rsidR="009F458D">
        <w:t>OLS</w:t>
      </w:r>
      <w:r w:rsidR="003941C1" w:rsidRPr="00AB1709">
        <w:t xml:space="preserve"> associated with a runway do not apply to the new aerodrome facility as long as </w:t>
      </w:r>
      <w:r w:rsidRPr="00AB1709">
        <w:t>it</w:t>
      </w:r>
      <w:r w:rsidR="003941C1" w:rsidRPr="00AB1709">
        <w:t>:</w:t>
      </w:r>
    </w:p>
    <w:p w14:paraId="65953E41" w14:textId="02574994" w:rsidR="003941C1" w:rsidRPr="00AB1709" w:rsidRDefault="003941C1" w:rsidP="003941C1">
      <w:pPr>
        <w:pStyle w:val="LDP1a"/>
      </w:pPr>
      <w:r w:rsidRPr="00AB1709">
        <w:t>(a)</w:t>
      </w:r>
      <w:r w:rsidRPr="00AB1709">
        <w:tab/>
        <w:t>complies with the standards under the</w:t>
      </w:r>
      <w:r w:rsidR="007E5532" w:rsidRPr="00AB1709">
        <w:t xml:space="preserve"> old MOS</w:t>
      </w:r>
      <w:r w:rsidRPr="00AB1709">
        <w:t>; and</w:t>
      </w:r>
    </w:p>
    <w:p w14:paraId="2982356E" w14:textId="77777777" w:rsidR="003941C1" w:rsidRPr="00AB1709" w:rsidRDefault="003941C1" w:rsidP="003941C1">
      <w:pPr>
        <w:pStyle w:val="LDP1a"/>
      </w:pPr>
      <w:r w:rsidRPr="00AB1709">
        <w:t>(b)</w:t>
      </w:r>
      <w:r w:rsidRPr="00AB1709">
        <w:tab/>
        <w:t>is not:</w:t>
      </w:r>
    </w:p>
    <w:p w14:paraId="0348936F" w14:textId="77777777" w:rsidR="003941C1" w:rsidRPr="00AB1709" w:rsidRDefault="003941C1" w:rsidP="003941C1">
      <w:pPr>
        <w:pStyle w:val="P2"/>
      </w:pPr>
      <w:r w:rsidRPr="00AB1709">
        <w:tab/>
        <w:t>(i)</w:t>
      </w:r>
      <w:r w:rsidRPr="00AB1709">
        <w:tab/>
        <w:t>replaced; or</w:t>
      </w:r>
    </w:p>
    <w:p w14:paraId="124CADF8" w14:textId="77777777" w:rsidR="003941C1" w:rsidRPr="00AB1709" w:rsidRDefault="003941C1" w:rsidP="003941C1">
      <w:pPr>
        <w:pStyle w:val="P2"/>
      </w:pPr>
      <w:r w:rsidRPr="00AB1709">
        <w:tab/>
        <w:t>(ii)</w:t>
      </w:r>
      <w:r w:rsidRPr="00AB1709">
        <w:tab/>
        <w:t>upgraded; and</w:t>
      </w:r>
    </w:p>
    <w:p w14:paraId="22BAAFC1" w14:textId="69BD3CCD" w:rsidR="003941C1" w:rsidRDefault="003941C1" w:rsidP="00B26274">
      <w:pPr>
        <w:pStyle w:val="LDP1a"/>
        <w:numPr>
          <w:ilvl w:val="0"/>
          <w:numId w:val="11"/>
        </w:numPr>
        <w:spacing w:after="0"/>
        <w:ind w:left="1185" w:hanging="448"/>
      </w:pPr>
      <w:r w:rsidRPr="00AB1709">
        <w:t>is maintained in accordance with the requirements of this MOS for the same kind of facility.</w:t>
      </w:r>
    </w:p>
    <w:p w14:paraId="5B79C667" w14:textId="77777777" w:rsidR="00B26274" w:rsidRPr="00AB1709" w:rsidRDefault="00B26274" w:rsidP="00B26274">
      <w:pPr>
        <w:pStyle w:val="LDP1a"/>
        <w:spacing w:before="0" w:after="0"/>
        <w:ind w:left="0" w:firstLine="0"/>
      </w:pPr>
    </w:p>
    <w:p w14:paraId="6EF5537B" w14:textId="7924C49B" w:rsidR="003941C1" w:rsidRDefault="00982D52" w:rsidP="0052361E">
      <w:pPr>
        <w:pStyle w:val="LDP1a"/>
        <w:spacing w:after="0"/>
        <w:ind w:left="0" w:firstLine="0"/>
      </w:pPr>
      <w:r w:rsidRPr="00AB1709">
        <w:t xml:space="preserve">A Note explains that </w:t>
      </w:r>
      <w:r w:rsidRPr="00AB1709">
        <w:rPr>
          <w:i/>
        </w:rPr>
        <w:t>s</w:t>
      </w:r>
      <w:r w:rsidR="003941C1" w:rsidRPr="00AB1709">
        <w:t>ubsection 2.04A</w:t>
      </w:r>
      <w:r w:rsidR="003011B9">
        <w:t> </w:t>
      </w:r>
      <w:r w:rsidR="003941C1" w:rsidRPr="00AB1709">
        <w:t xml:space="preserve">(3) indicates when this MOS does not apply to a new aerodrome facility. Without this protected status, all of the requirements of this MOS would apply. With protected status, only the standards in this MOS for an </w:t>
      </w:r>
      <w:r w:rsidR="003941C1" w:rsidRPr="00AB1709">
        <w:rPr>
          <w:b/>
          <w:bCs/>
          <w:i/>
          <w:iCs/>
        </w:rPr>
        <w:t>aerodrome facility</w:t>
      </w:r>
      <w:r w:rsidR="003941C1" w:rsidRPr="00AB1709">
        <w:t xml:space="preserve"> and for the </w:t>
      </w:r>
      <w:r w:rsidR="009F458D">
        <w:t>OLS</w:t>
      </w:r>
      <w:r w:rsidR="003941C1" w:rsidRPr="00AB1709">
        <w:t xml:space="preserve"> associated with a new runway that is, or is part of, such a new facility, do not apply. Instead, the standards for the aerodrome facility and runway-associated </w:t>
      </w:r>
      <w:r w:rsidR="009F458D">
        <w:t>OLS</w:t>
      </w:r>
      <w:r w:rsidR="003941C1" w:rsidRPr="00AB1709">
        <w:t xml:space="preserve"> contained in the relevant old MOS rules apply. Processes or systems are not aerodrome facilities (as defined) and, subject to any transitional provisions, the standards for these in this MOS apply to the operators of all new aerodrome facilities from the completion of construction of the facility until the facility is replaced or upgraded.</w:t>
      </w:r>
    </w:p>
    <w:p w14:paraId="12976898" w14:textId="77777777" w:rsidR="009F458D" w:rsidRPr="00AB1709" w:rsidRDefault="009F458D" w:rsidP="009F458D">
      <w:pPr>
        <w:pStyle w:val="LDP1a"/>
        <w:spacing w:before="0" w:after="0"/>
        <w:ind w:left="0" w:firstLine="0"/>
      </w:pPr>
    </w:p>
    <w:p w14:paraId="6A3785BA" w14:textId="3650C0A2" w:rsidR="00982D52" w:rsidRDefault="00982D52" w:rsidP="009F458D">
      <w:pPr>
        <w:pStyle w:val="LDP1a"/>
        <w:spacing w:before="0" w:after="0"/>
        <w:ind w:left="0" w:firstLine="0"/>
      </w:pPr>
      <w:r w:rsidRPr="00AB1709">
        <w:t>Under subsection 2.04A</w:t>
      </w:r>
      <w:r w:rsidR="009F458D">
        <w:t> </w:t>
      </w:r>
      <w:r w:rsidRPr="00AB1709">
        <w:t>(4), t</w:t>
      </w:r>
      <w:r w:rsidR="003941C1" w:rsidRPr="00AB1709">
        <w:t>he relevant old MOS rules apply to the new aerodrome facility and for this purpose the relevant old MOS rules, including the OLS associated with a runway, as in force immediately before 13 August 2020 are incorporated into th</w:t>
      </w:r>
      <w:r w:rsidRPr="00AB1709">
        <w:t>e new</w:t>
      </w:r>
      <w:r w:rsidR="003941C1" w:rsidRPr="00AB1709">
        <w:t xml:space="preserve"> MOS</w:t>
      </w:r>
      <w:r w:rsidRPr="00AB1709">
        <w:t>.</w:t>
      </w:r>
    </w:p>
    <w:p w14:paraId="36535B5E" w14:textId="77777777" w:rsidR="009F458D" w:rsidRPr="001855B5" w:rsidRDefault="009F458D" w:rsidP="009F458D">
      <w:pPr>
        <w:pStyle w:val="LDP1a"/>
        <w:spacing w:before="0" w:after="0"/>
        <w:ind w:left="0" w:firstLine="0"/>
        <w:rPr>
          <w:sz w:val="16"/>
          <w:szCs w:val="16"/>
        </w:rPr>
      </w:pPr>
    </w:p>
    <w:p w14:paraId="7ED2996E" w14:textId="36E4FC24" w:rsidR="003941C1" w:rsidRDefault="00982D52" w:rsidP="009F458D">
      <w:pPr>
        <w:pStyle w:val="LDP1a"/>
        <w:spacing w:before="0" w:after="0"/>
        <w:ind w:left="0" w:firstLine="0"/>
      </w:pPr>
      <w:r w:rsidRPr="00AB1709">
        <w:lastRenderedPageBreak/>
        <w:t>Under subsection 2.04A</w:t>
      </w:r>
      <w:r w:rsidR="003011B9">
        <w:t> </w:t>
      </w:r>
      <w:r w:rsidRPr="00AB1709">
        <w:t xml:space="preserve">(5), the </w:t>
      </w:r>
      <w:r w:rsidR="003941C1" w:rsidRPr="00AB1709">
        <w:t>requirements of th</w:t>
      </w:r>
      <w:r w:rsidRPr="00AB1709">
        <w:t>e new</w:t>
      </w:r>
      <w:r w:rsidR="003941C1" w:rsidRPr="00AB1709">
        <w:t xml:space="preserve"> MOS apply to a new aerodrome facility if it fails to comply with the relevant old MOS rules in accordance with this section.</w:t>
      </w:r>
    </w:p>
    <w:p w14:paraId="09A9C680" w14:textId="77777777" w:rsidR="009F458D" w:rsidRPr="00AB1709" w:rsidRDefault="009F458D" w:rsidP="009F458D">
      <w:pPr>
        <w:pStyle w:val="LDP1a"/>
        <w:spacing w:before="0" w:after="0"/>
        <w:ind w:left="0" w:firstLine="0"/>
      </w:pPr>
    </w:p>
    <w:p w14:paraId="705519DA" w14:textId="66A4A648" w:rsidR="003941C1" w:rsidRPr="00AB1709" w:rsidRDefault="00982D52" w:rsidP="009F458D">
      <w:pPr>
        <w:pStyle w:val="LDP1a"/>
        <w:spacing w:before="0" w:after="0"/>
        <w:ind w:left="0" w:firstLine="0"/>
      </w:pPr>
      <w:r w:rsidRPr="00AB1709">
        <w:t>A Note explains that t</w:t>
      </w:r>
      <w:r w:rsidR="003941C1" w:rsidRPr="00AB1709">
        <w:t>he purpose of subsection (5) is to remove any doubt that, despite the incorporation into th</w:t>
      </w:r>
      <w:r w:rsidRPr="00AB1709">
        <w:t>e new</w:t>
      </w:r>
      <w:r w:rsidR="003941C1" w:rsidRPr="00AB1709">
        <w:t xml:space="preserve"> MOS of previous standards for certain circumstances (</w:t>
      </w:r>
      <w:r w:rsidR="003941C1" w:rsidRPr="00AB1709">
        <w:rPr>
          <w:b/>
          <w:bCs/>
          <w:i/>
          <w:iCs/>
        </w:rPr>
        <w:t>relevant standards</w:t>
      </w:r>
      <w:r w:rsidR="003941C1" w:rsidRPr="00AB1709">
        <w:t xml:space="preserve">), any enforcement action for demonstrable failure to comply with those relevant standards as provided for by this MOS will be under </w:t>
      </w:r>
      <w:r w:rsidRPr="00AB1709">
        <w:t xml:space="preserve">the new </w:t>
      </w:r>
      <w:r w:rsidR="003941C1" w:rsidRPr="00AB1709">
        <w:t>Part 139</w:t>
      </w:r>
      <w:r w:rsidRPr="00AB1709">
        <w:t xml:space="preserve"> regulations</w:t>
      </w:r>
      <w:r w:rsidR="003941C1" w:rsidRPr="00AB1709">
        <w:t xml:space="preserve"> and th</w:t>
      </w:r>
      <w:r w:rsidRPr="00AB1709">
        <w:t xml:space="preserve">e new </w:t>
      </w:r>
      <w:r w:rsidR="003941C1" w:rsidRPr="00AB1709">
        <w:t>MOS. This is because the relevant provisions of these 2 instruments constitute the default applicable rules in the event of such a failure.</w:t>
      </w:r>
    </w:p>
    <w:p w14:paraId="234481E9" w14:textId="16389067" w:rsidR="00982D52" w:rsidRPr="00AB1709" w:rsidRDefault="00982D52" w:rsidP="009F458D">
      <w:pPr>
        <w:pStyle w:val="LDP1a"/>
        <w:spacing w:before="0" w:after="0"/>
        <w:ind w:left="0" w:firstLine="0"/>
      </w:pPr>
    </w:p>
    <w:p w14:paraId="6826ED70" w14:textId="182199D7" w:rsidR="00982D52" w:rsidRPr="00AB1709" w:rsidRDefault="00982D52" w:rsidP="009F458D">
      <w:pPr>
        <w:pStyle w:val="LDP1a"/>
        <w:spacing w:before="0" w:after="0"/>
        <w:ind w:left="0" w:firstLine="0"/>
      </w:pPr>
      <w:r w:rsidRPr="00AB1709">
        <w:t>Subsection 2.04A</w:t>
      </w:r>
      <w:r w:rsidR="003011B9">
        <w:t> </w:t>
      </w:r>
      <w:r w:rsidRPr="00AB1709">
        <w:t>(6) makes it clear that</w:t>
      </w:r>
      <w:bookmarkStart w:id="4" w:name="_Hlk32569389"/>
      <w:r w:rsidR="003941C1" w:rsidRPr="00AB1709">
        <w:t xml:space="preserve"> th</w:t>
      </w:r>
      <w:r w:rsidRPr="00AB1709">
        <w:t>e</w:t>
      </w:r>
      <w:r w:rsidR="003941C1" w:rsidRPr="00AB1709">
        <w:t xml:space="preserve"> MOS applies to a new aerodrome facility if, before construction of the facility is completed, the relevant or proposed aerodrome operator notifies CASA, in writing, that from a specified date sooner than would otherwise have been the case under this section the facility will comply with the requirements of this MOS for the facility.</w:t>
      </w:r>
    </w:p>
    <w:p w14:paraId="19627182" w14:textId="77777777" w:rsidR="007857AA" w:rsidRPr="007857AA" w:rsidRDefault="007857AA" w:rsidP="007857AA">
      <w:pPr>
        <w:pStyle w:val="LDBodytext"/>
        <w:spacing w:before="240" w:after="240"/>
        <w:rPr>
          <w:b/>
          <w:bCs/>
          <w:u w:val="single"/>
        </w:rPr>
      </w:pPr>
      <w:r w:rsidRPr="007857AA">
        <w:rPr>
          <w:b/>
          <w:bCs/>
          <w:u w:val="single"/>
        </w:rPr>
        <w:t>Amendment No. 5</w:t>
      </w:r>
    </w:p>
    <w:p w14:paraId="70A945BD" w14:textId="5421EB30" w:rsidR="007857AA" w:rsidRDefault="007857AA" w:rsidP="007857AA">
      <w:pPr>
        <w:pStyle w:val="LDScheduleClauseHead"/>
        <w:keepNext w:val="0"/>
        <w:tabs>
          <w:tab w:val="clear" w:pos="737"/>
          <w:tab w:val="left" w:pos="1134"/>
        </w:tabs>
        <w:spacing w:before="120"/>
        <w:ind w:left="1134" w:hanging="1134"/>
      </w:pPr>
      <w:bookmarkStart w:id="5" w:name="_Hlk40432480"/>
      <w:r>
        <w:t>Subsection 5.12 (6), the Note only</w:t>
      </w:r>
    </w:p>
    <w:p w14:paraId="28E568BC" w14:textId="77777777" w:rsidR="007857AA" w:rsidRDefault="007857AA" w:rsidP="007857AA">
      <w:r>
        <w:t>This amendment corrects an erroneous reference. The Note should have referred to the runway code number and not the aircraft code number.</w:t>
      </w:r>
    </w:p>
    <w:bookmarkEnd w:id="5"/>
    <w:p w14:paraId="10A31B99" w14:textId="59BA509C" w:rsidR="0032702B" w:rsidRPr="00CD7684" w:rsidRDefault="0032702B" w:rsidP="00B26274">
      <w:pPr>
        <w:pStyle w:val="LDBodytext"/>
        <w:spacing w:before="240" w:after="240"/>
        <w:rPr>
          <w:b/>
          <w:bCs/>
          <w:u w:val="single"/>
        </w:rPr>
      </w:pPr>
      <w:r w:rsidRPr="00CD7684">
        <w:rPr>
          <w:b/>
          <w:bCs/>
          <w:u w:val="single"/>
        </w:rPr>
        <w:t xml:space="preserve">Amendment No. </w:t>
      </w:r>
      <w:r w:rsidR="007857AA">
        <w:rPr>
          <w:b/>
          <w:bCs/>
          <w:u w:val="single"/>
        </w:rPr>
        <w:t>6</w:t>
      </w:r>
    </w:p>
    <w:bookmarkEnd w:id="4"/>
    <w:p w14:paraId="6E8BE41C" w14:textId="1038FCF0" w:rsidR="003941C1" w:rsidRPr="00AB1709" w:rsidRDefault="003941C1" w:rsidP="007200FB">
      <w:pPr>
        <w:pStyle w:val="LDScheduleClauseHead"/>
        <w:keepNext w:val="0"/>
        <w:tabs>
          <w:tab w:val="clear" w:pos="737"/>
          <w:tab w:val="left" w:pos="1134"/>
        </w:tabs>
        <w:spacing w:before="120"/>
        <w:ind w:left="1134" w:hanging="1134"/>
      </w:pPr>
      <w:r w:rsidRPr="00AB1709">
        <w:t>Subsection 6.04</w:t>
      </w:r>
      <w:r w:rsidR="003011B9">
        <w:t> </w:t>
      </w:r>
      <w:r w:rsidRPr="00AB1709">
        <w:t>(2)</w:t>
      </w:r>
    </w:p>
    <w:p w14:paraId="47935D56" w14:textId="385F6039" w:rsidR="0032702B" w:rsidRPr="00AB1709" w:rsidRDefault="0032702B" w:rsidP="007200FB">
      <w:r w:rsidRPr="00AB1709">
        <w:t xml:space="preserve">This amendment corrects a </w:t>
      </w:r>
      <w:r w:rsidR="00941300" w:rsidRPr="00AB1709">
        <w:t>description</w:t>
      </w:r>
      <w:r w:rsidRPr="00AB1709">
        <w:t xml:space="preserve"> error.</w:t>
      </w:r>
    </w:p>
    <w:p w14:paraId="38C1C37B" w14:textId="09F061BD" w:rsidR="0032702B" w:rsidRPr="00CD7684" w:rsidRDefault="0032702B" w:rsidP="007200FB">
      <w:pPr>
        <w:pStyle w:val="LDBodytext"/>
        <w:spacing w:before="240" w:after="240"/>
        <w:rPr>
          <w:b/>
          <w:bCs/>
          <w:u w:val="single"/>
        </w:rPr>
      </w:pPr>
      <w:r w:rsidRPr="00CD7684">
        <w:rPr>
          <w:b/>
          <w:bCs/>
          <w:u w:val="single"/>
        </w:rPr>
        <w:t xml:space="preserve">Amendment No. </w:t>
      </w:r>
      <w:r w:rsidR="007857AA">
        <w:rPr>
          <w:b/>
          <w:bCs/>
          <w:u w:val="single"/>
        </w:rPr>
        <w:t>7</w:t>
      </w:r>
    </w:p>
    <w:p w14:paraId="7C75128F" w14:textId="08192697" w:rsidR="0032702B" w:rsidRPr="00AB1709" w:rsidRDefault="0032702B" w:rsidP="007200FB">
      <w:pPr>
        <w:pStyle w:val="LDScheduleClauseHead"/>
        <w:keepNext w:val="0"/>
        <w:tabs>
          <w:tab w:val="clear" w:pos="737"/>
          <w:tab w:val="left" w:pos="1134"/>
        </w:tabs>
        <w:spacing w:before="120"/>
        <w:ind w:left="1134" w:hanging="1134"/>
      </w:pPr>
      <w:r w:rsidRPr="00AB1709">
        <w:t>Subsection 6.08</w:t>
      </w:r>
      <w:r w:rsidR="003011B9">
        <w:t> </w:t>
      </w:r>
      <w:r w:rsidRPr="00AB1709">
        <w:t>(2)</w:t>
      </w:r>
    </w:p>
    <w:p w14:paraId="3255DFBA" w14:textId="3EF25172" w:rsidR="0032702B" w:rsidRPr="00AB1709" w:rsidRDefault="0032702B" w:rsidP="007200FB">
      <w:r w:rsidRPr="00AB1709">
        <w:t xml:space="preserve">This amendment corrects a </w:t>
      </w:r>
      <w:r w:rsidR="00941300" w:rsidRPr="00AB1709">
        <w:t>description error.</w:t>
      </w:r>
    </w:p>
    <w:p w14:paraId="79AD0862" w14:textId="32E056C7" w:rsidR="0032702B" w:rsidRPr="00CD7684" w:rsidRDefault="0032702B" w:rsidP="007200FB">
      <w:pPr>
        <w:pStyle w:val="LDBodytext"/>
        <w:spacing w:before="240" w:after="240"/>
        <w:rPr>
          <w:b/>
          <w:bCs/>
          <w:u w:val="single"/>
        </w:rPr>
      </w:pPr>
      <w:r w:rsidRPr="00CD7684">
        <w:rPr>
          <w:b/>
          <w:bCs/>
          <w:u w:val="single"/>
        </w:rPr>
        <w:t xml:space="preserve">Amendment No. </w:t>
      </w:r>
      <w:r w:rsidR="007857AA">
        <w:rPr>
          <w:b/>
          <w:bCs/>
          <w:u w:val="single"/>
        </w:rPr>
        <w:t>8</w:t>
      </w:r>
    </w:p>
    <w:p w14:paraId="7E278EA9" w14:textId="7A0C0161" w:rsidR="0032702B" w:rsidRPr="00AB1709" w:rsidRDefault="0032702B" w:rsidP="007200FB">
      <w:pPr>
        <w:pStyle w:val="LDScheduleClauseHead"/>
        <w:keepNext w:val="0"/>
        <w:tabs>
          <w:tab w:val="clear" w:pos="737"/>
          <w:tab w:val="left" w:pos="1134"/>
        </w:tabs>
        <w:spacing w:before="120"/>
        <w:ind w:left="1134" w:hanging="1134"/>
      </w:pPr>
      <w:r w:rsidRPr="00AB1709">
        <w:t>Subsection 6.41</w:t>
      </w:r>
      <w:r w:rsidR="003011B9">
        <w:t> </w:t>
      </w:r>
      <w:r w:rsidRPr="00AB1709">
        <w:t>(2)</w:t>
      </w:r>
    </w:p>
    <w:p w14:paraId="4E98DB5C" w14:textId="4243C315" w:rsidR="0032702B" w:rsidRDefault="0032702B" w:rsidP="007200FB">
      <w:r w:rsidRPr="00AB1709">
        <w:t xml:space="preserve">This amendment corrects a </w:t>
      </w:r>
      <w:r w:rsidR="00941300" w:rsidRPr="00AB1709">
        <w:t>description error.</w:t>
      </w:r>
    </w:p>
    <w:p w14:paraId="58A645C7" w14:textId="096B9B28" w:rsidR="006538EF" w:rsidRPr="00CD7684" w:rsidRDefault="006538EF" w:rsidP="007200FB">
      <w:pPr>
        <w:pStyle w:val="LDBodytext"/>
        <w:spacing w:before="240" w:after="240"/>
        <w:rPr>
          <w:b/>
          <w:bCs/>
          <w:u w:val="single"/>
        </w:rPr>
      </w:pPr>
      <w:r w:rsidRPr="00CD7684">
        <w:rPr>
          <w:b/>
          <w:bCs/>
          <w:u w:val="single"/>
        </w:rPr>
        <w:t xml:space="preserve">Amendment No. </w:t>
      </w:r>
      <w:r w:rsidR="007857AA">
        <w:rPr>
          <w:b/>
          <w:bCs/>
          <w:u w:val="single"/>
        </w:rPr>
        <w:t>9</w:t>
      </w:r>
    </w:p>
    <w:p w14:paraId="029CA5E5" w14:textId="031F3F76" w:rsidR="006538EF" w:rsidRPr="009A4843" w:rsidRDefault="006538EF" w:rsidP="007200FB">
      <w:pPr>
        <w:pStyle w:val="LDScheduleClauseHead"/>
        <w:keepNext w:val="0"/>
        <w:tabs>
          <w:tab w:val="clear" w:pos="737"/>
          <w:tab w:val="left" w:pos="1134"/>
        </w:tabs>
        <w:spacing w:before="120"/>
        <w:ind w:left="1134" w:hanging="1134"/>
      </w:pPr>
      <w:r w:rsidRPr="009A4843">
        <w:t>Section 6.</w:t>
      </w:r>
      <w:r>
        <w:t>53, Table 6.53</w:t>
      </w:r>
      <w:r w:rsidR="003011B9">
        <w:t> </w:t>
      </w:r>
      <w:r>
        <w:t>(1)</w:t>
      </w:r>
      <w:r w:rsidR="003011B9">
        <w:t>-</w:t>
      </w:r>
      <w:r>
        <w:t>1</w:t>
      </w:r>
    </w:p>
    <w:p w14:paraId="25A5F261" w14:textId="0CDE7F43" w:rsidR="006538EF" w:rsidRPr="00AB1709" w:rsidRDefault="006538EF" w:rsidP="007200FB">
      <w:r w:rsidRPr="00AB1709">
        <w:t>This amendment corrects a</w:t>
      </w:r>
      <w:r>
        <w:t xml:space="preserve"> column title error in the Table</w:t>
      </w:r>
      <w:r w:rsidRPr="00AB1709">
        <w:t>.</w:t>
      </w:r>
    </w:p>
    <w:p w14:paraId="42788A55" w14:textId="0401B44A" w:rsidR="0032702B" w:rsidRPr="00CD7684" w:rsidRDefault="0032702B" w:rsidP="007200FB">
      <w:pPr>
        <w:pStyle w:val="LDBodytext"/>
        <w:spacing w:before="240" w:after="240"/>
        <w:rPr>
          <w:b/>
          <w:bCs/>
          <w:u w:val="single"/>
        </w:rPr>
      </w:pPr>
      <w:r w:rsidRPr="00CD7684">
        <w:rPr>
          <w:b/>
          <w:bCs/>
          <w:u w:val="single"/>
        </w:rPr>
        <w:t xml:space="preserve">Amendment No. </w:t>
      </w:r>
      <w:r w:rsidR="007857AA">
        <w:rPr>
          <w:b/>
          <w:bCs/>
          <w:u w:val="single"/>
        </w:rPr>
        <w:t>10</w:t>
      </w:r>
    </w:p>
    <w:p w14:paraId="2A7B27FE" w14:textId="7E08AF26" w:rsidR="0032702B" w:rsidRPr="00AB1709" w:rsidRDefault="0032702B" w:rsidP="007200FB">
      <w:pPr>
        <w:pStyle w:val="LDScheduleClauseHead"/>
        <w:keepNext w:val="0"/>
        <w:tabs>
          <w:tab w:val="clear" w:pos="737"/>
          <w:tab w:val="left" w:pos="1134"/>
        </w:tabs>
        <w:spacing w:before="120"/>
        <w:ind w:left="1134" w:hanging="1134"/>
      </w:pPr>
      <w:r w:rsidRPr="00AB1709">
        <w:t>Figure 8.58</w:t>
      </w:r>
      <w:r w:rsidR="003011B9">
        <w:t> </w:t>
      </w:r>
      <w:r w:rsidRPr="00AB1709">
        <w:t>(2)-1</w:t>
      </w:r>
    </w:p>
    <w:p w14:paraId="63E80065" w14:textId="19C3962A" w:rsidR="0032702B" w:rsidRDefault="0032702B" w:rsidP="007200FB">
      <w:r w:rsidRPr="00AB1709">
        <w:t>This amendment corrects an error in depicting a dimension in the Figure.</w:t>
      </w:r>
    </w:p>
    <w:p w14:paraId="5C7D5D07" w14:textId="2D209AAA" w:rsidR="00BA1A29" w:rsidRPr="00CD7684" w:rsidRDefault="00BA1A29" w:rsidP="007200FB">
      <w:pPr>
        <w:pStyle w:val="LDBodytext"/>
        <w:spacing w:before="240" w:after="240"/>
        <w:rPr>
          <w:b/>
          <w:bCs/>
          <w:u w:val="single"/>
        </w:rPr>
      </w:pPr>
      <w:r w:rsidRPr="00CD7684">
        <w:rPr>
          <w:b/>
          <w:bCs/>
          <w:u w:val="single"/>
        </w:rPr>
        <w:t>Amendment No. 1</w:t>
      </w:r>
      <w:r w:rsidR="007857AA">
        <w:rPr>
          <w:b/>
          <w:bCs/>
          <w:u w:val="single"/>
        </w:rPr>
        <w:t>1</w:t>
      </w:r>
    </w:p>
    <w:p w14:paraId="5066AB1C" w14:textId="77777777" w:rsidR="00BA1A29" w:rsidRDefault="00BA1A29" w:rsidP="007200FB">
      <w:pPr>
        <w:pStyle w:val="LDScheduleClauseHead"/>
        <w:keepNext w:val="0"/>
        <w:tabs>
          <w:tab w:val="clear" w:pos="737"/>
          <w:tab w:val="left" w:pos="1134"/>
        </w:tabs>
        <w:spacing w:before="120"/>
        <w:ind w:left="1134" w:hanging="1134"/>
      </w:pPr>
      <w:r w:rsidRPr="00297217">
        <w:t>Section 9.</w:t>
      </w:r>
      <w:r>
        <w:t>20,</w:t>
      </w:r>
      <w:r w:rsidRPr="00297217">
        <w:t xml:space="preserve"> </w:t>
      </w:r>
      <w:r>
        <w:t>the Note</w:t>
      </w:r>
    </w:p>
    <w:p w14:paraId="0DBF3BA6" w14:textId="247C442B" w:rsidR="00BA1A29" w:rsidRPr="00C95F19" w:rsidRDefault="00BA1A29" w:rsidP="007200FB">
      <w:r>
        <w:t>This amendment corrects a reference to the activation of pilot activated lighting (PAL) from 3</w:t>
      </w:r>
      <w:r w:rsidR="003011B9">
        <w:t> </w:t>
      </w:r>
      <w:r>
        <w:t>bursts of 1 second to 3 bursts of 3 seconds.</w:t>
      </w:r>
    </w:p>
    <w:p w14:paraId="48E02F73" w14:textId="0E50D465" w:rsidR="006C212B" w:rsidRPr="00CD7684" w:rsidRDefault="006C212B" w:rsidP="007857AA">
      <w:pPr>
        <w:pStyle w:val="LDBodytext"/>
        <w:keepNext/>
        <w:keepLines/>
        <w:spacing w:before="240" w:after="240"/>
        <w:rPr>
          <w:b/>
          <w:bCs/>
          <w:u w:val="single"/>
        </w:rPr>
      </w:pPr>
      <w:r w:rsidRPr="00CD7684">
        <w:rPr>
          <w:b/>
          <w:bCs/>
          <w:u w:val="single"/>
        </w:rPr>
        <w:lastRenderedPageBreak/>
        <w:t xml:space="preserve">Amendment No. </w:t>
      </w:r>
      <w:r w:rsidR="006538EF" w:rsidRPr="00CD7684">
        <w:rPr>
          <w:b/>
          <w:bCs/>
          <w:u w:val="single"/>
        </w:rPr>
        <w:t>1</w:t>
      </w:r>
      <w:r w:rsidR="007857AA">
        <w:rPr>
          <w:b/>
          <w:bCs/>
          <w:u w:val="single"/>
        </w:rPr>
        <w:t>2</w:t>
      </w:r>
    </w:p>
    <w:p w14:paraId="1311F543" w14:textId="5528571D" w:rsidR="006C212B" w:rsidRDefault="006C212B" w:rsidP="007200FB">
      <w:r>
        <w:t>This amendment corrects a cross</w:t>
      </w:r>
      <w:r w:rsidR="0052361E">
        <w:t>-</w:t>
      </w:r>
      <w:r>
        <w:t>reference.</w:t>
      </w:r>
    </w:p>
    <w:p w14:paraId="29927485" w14:textId="40DC7C6B" w:rsidR="007151BE" w:rsidRPr="00CD7684" w:rsidRDefault="007151BE" w:rsidP="009F458D">
      <w:pPr>
        <w:pStyle w:val="LDBodytext"/>
        <w:keepNext/>
        <w:spacing w:before="240" w:after="240"/>
        <w:rPr>
          <w:b/>
          <w:bCs/>
          <w:u w:val="single"/>
        </w:rPr>
      </w:pPr>
      <w:r w:rsidRPr="00CD7684">
        <w:rPr>
          <w:b/>
          <w:bCs/>
          <w:u w:val="single"/>
        </w:rPr>
        <w:t xml:space="preserve">Amendment No. </w:t>
      </w:r>
      <w:r w:rsidR="006C212B" w:rsidRPr="00CD7684">
        <w:rPr>
          <w:b/>
          <w:bCs/>
          <w:u w:val="single"/>
        </w:rPr>
        <w:t>1</w:t>
      </w:r>
      <w:r w:rsidR="007857AA">
        <w:rPr>
          <w:b/>
          <w:bCs/>
          <w:u w:val="single"/>
        </w:rPr>
        <w:t>3</w:t>
      </w:r>
    </w:p>
    <w:p w14:paraId="497FB845" w14:textId="08F74A07" w:rsidR="007151BE" w:rsidRDefault="007151BE" w:rsidP="007200FB">
      <w:r>
        <w:t>This amendment corrects an omission. Subsection 9.44</w:t>
      </w:r>
      <w:r w:rsidR="009F458D">
        <w:t> </w:t>
      </w:r>
      <w:r>
        <w:t>(5) provides for the location of an AT</w:t>
      </w:r>
      <w:r w:rsidR="007200FB">
        <w:noBreakHyphen/>
      </w:r>
      <w:r>
        <w:t>ASIS (a form of approach slope indicator to guide pilots). It should also have included mention of a PAPI (a different kind of approach slope indicator) which is similarly located.</w:t>
      </w:r>
    </w:p>
    <w:p w14:paraId="78E68CAD" w14:textId="75DE992B" w:rsidR="002B5CF0" w:rsidRPr="00CD7684" w:rsidRDefault="002B5CF0" w:rsidP="007200FB">
      <w:pPr>
        <w:pStyle w:val="LDBodytext"/>
        <w:spacing w:before="240" w:after="240"/>
        <w:rPr>
          <w:b/>
          <w:bCs/>
          <w:u w:val="single"/>
        </w:rPr>
      </w:pPr>
      <w:r w:rsidRPr="00CD7684">
        <w:rPr>
          <w:b/>
          <w:bCs/>
          <w:u w:val="single"/>
        </w:rPr>
        <w:t>Amendment No. 1</w:t>
      </w:r>
      <w:r w:rsidR="007857AA">
        <w:rPr>
          <w:b/>
          <w:bCs/>
          <w:u w:val="single"/>
        </w:rPr>
        <w:t>4</w:t>
      </w:r>
    </w:p>
    <w:p w14:paraId="3FAFBC8A" w14:textId="0ECB8188" w:rsidR="002B5CF0" w:rsidRDefault="002B5CF0" w:rsidP="007200FB">
      <w:pPr>
        <w:pStyle w:val="LDScheduleClauseHead"/>
        <w:keepNext w:val="0"/>
        <w:tabs>
          <w:tab w:val="clear" w:pos="737"/>
          <w:tab w:val="left" w:pos="1134"/>
        </w:tabs>
        <w:spacing w:before="120"/>
        <w:ind w:left="1134" w:hanging="1134"/>
      </w:pPr>
      <w:r w:rsidRPr="00297217">
        <w:t>Subsection 9.105</w:t>
      </w:r>
      <w:r w:rsidR="007200FB">
        <w:t> </w:t>
      </w:r>
      <w:r w:rsidRPr="00297217">
        <w:t>(3)</w:t>
      </w:r>
    </w:p>
    <w:p w14:paraId="53E0BEFE" w14:textId="77777777" w:rsidR="002B5CF0" w:rsidRDefault="002B5CF0" w:rsidP="007200FB">
      <w:r>
        <w:t>This amendment corrects a reference to relevant distances for RVR conditions where the inclusion of 550 m is corrected to “less than” 550 m.</w:t>
      </w:r>
    </w:p>
    <w:p w14:paraId="72635BFD" w14:textId="5A878363" w:rsidR="00322AA3" w:rsidRPr="00322AA3" w:rsidRDefault="002B5CF0" w:rsidP="007200FB">
      <w:pPr>
        <w:pStyle w:val="LDBodytext"/>
        <w:spacing w:before="240" w:after="240"/>
        <w:rPr>
          <w:b/>
          <w:bCs/>
          <w:u w:val="single"/>
        </w:rPr>
      </w:pPr>
      <w:r w:rsidRPr="00322AA3">
        <w:rPr>
          <w:b/>
          <w:bCs/>
          <w:u w:val="single"/>
        </w:rPr>
        <w:t>Amendment No. 1</w:t>
      </w:r>
      <w:r w:rsidR="007857AA">
        <w:rPr>
          <w:b/>
          <w:bCs/>
          <w:u w:val="single"/>
        </w:rPr>
        <w:t>5</w:t>
      </w:r>
    </w:p>
    <w:p w14:paraId="149CFEFF" w14:textId="70001ADB" w:rsidR="002B5CF0" w:rsidRDefault="002B5CF0" w:rsidP="007200FB">
      <w:pPr>
        <w:pStyle w:val="LDScheduleClauseHead"/>
        <w:keepNext w:val="0"/>
        <w:tabs>
          <w:tab w:val="clear" w:pos="737"/>
          <w:tab w:val="left" w:pos="1134"/>
        </w:tabs>
        <w:spacing w:before="120"/>
        <w:ind w:left="1134" w:hanging="1134"/>
      </w:pPr>
      <w:r w:rsidRPr="00322AA3">
        <w:t>Paragraph</w:t>
      </w:r>
      <w:r w:rsidRPr="00297217">
        <w:t xml:space="preserve"> 9.105</w:t>
      </w:r>
      <w:r w:rsidR="007200FB">
        <w:t> </w:t>
      </w:r>
      <w:r w:rsidRPr="00297217">
        <w:t>(4)</w:t>
      </w:r>
      <w:r w:rsidR="007200FB">
        <w:t> </w:t>
      </w:r>
      <w:r w:rsidRPr="00297217">
        <w:t>(a)</w:t>
      </w:r>
    </w:p>
    <w:p w14:paraId="65EF2EC3" w14:textId="77777777" w:rsidR="002B5CF0" w:rsidRDefault="002B5CF0" w:rsidP="007200FB">
      <w:r>
        <w:t>The amendment is consequential on Amendment 12.</w:t>
      </w:r>
    </w:p>
    <w:p w14:paraId="23E1DC89" w14:textId="6CB5E57D" w:rsidR="002B5CF0" w:rsidRPr="00322AA3" w:rsidRDefault="002B5CF0" w:rsidP="007200FB">
      <w:pPr>
        <w:pStyle w:val="LDBodytext"/>
        <w:spacing w:before="240" w:after="240"/>
        <w:rPr>
          <w:b/>
          <w:bCs/>
          <w:u w:val="single"/>
        </w:rPr>
      </w:pPr>
      <w:r w:rsidRPr="00322AA3">
        <w:rPr>
          <w:b/>
          <w:bCs/>
          <w:u w:val="single"/>
        </w:rPr>
        <w:t>Amendment No. 1</w:t>
      </w:r>
      <w:r w:rsidR="007857AA">
        <w:rPr>
          <w:b/>
          <w:bCs/>
          <w:u w:val="single"/>
        </w:rPr>
        <w:t>6</w:t>
      </w:r>
    </w:p>
    <w:p w14:paraId="2AD64A9D" w14:textId="5EB3CC61" w:rsidR="002B5CF0" w:rsidRDefault="00845188" w:rsidP="007200FB">
      <w:pPr>
        <w:pStyle w:val="LDScheduleClauseHead"/>
        <w:keepNext w:val="0"/>
        <w:tabs>
          <w:tab w:val="clear" w:pos="737"/>
          <w:tab w:val="left" w:pos="1134"/>
        </w:tabs>
        <w:spacing w:before="120"/>
        <w:ind w:left="1134" w:hanging="1134"/>
      </w:pPr>
      <w:r>
        <w:t xml:space="preserve">Subsection </w:t>
      </w:r>
      <w:r w:rsidR="002B5CF0" w:rsidRPr="00297217">
        <w:t>9.105</w:t>
      </w:r>
      <w:r w:rsidR="007200FB">
        <w:t> </w:t>
      </w:r>
      <w:r w:rsidR="002B5CF0" w:rsidRPr="00297217">
        <w:t>(4)</w:t>
      </w:r>
      <w:r w:rsidR="002B5CF0">
        <w:t>, Note</w:t>
      </w:r>
      <w:r>
        <w:t xml:space="preserve"> 2</w:t>
      </w:r>
    </w:p>
    <w:p w14:paraId="79F93083" w14:textId="77777777" w:rsidR="002B5CF0" w:rsidRPr="00FD0D57" w:rsidRDefault="002B5CF0" w:rsidP="007200FB">
      <w:r>
        <w:t>The amendment is consequential on Amendment 12.</w:t>
      </w:r>
    </w:p>
    <w:p w14:paraId="0ADC9489" w14:textId="2A18A2C0" w:rsidR="00941300" w:rsidRPr="00322AA3" w:rsidRDefault="00941300" w:rsidP="007200FB">
      <w:pPr>
        <w:pStyle w:val="LDBodytext"/>
        <w:spacing w:before="240" w:after="240"/>
        <w:rPr>
          <w:b/>
          <w:bCs/>
          <w:u w:val="single"/>
        </w:rPr>
      </w:pPr>
      <w:r w:rsidRPr="00322AA3">
        <w:rPr>
          <w:b/>
          <w:bCs/>
          <w:u w:val="single"/>
        </w:rPr>
        <w:t xml:space="preserve">Amendment No. </w:t>
      </w:r>
      <w:r w:rsidR="007151BE" w:rsidRPr="00322AA3">
        <w:rPr>
          <w:b/>
          <w:bCs/>
          <w:u w:val="single"/>
        </w:rPr>
        <w:t>1</w:t>
      </w:r>
      <w:r w:rsidR="007857AA">
        <w:rPr>
          <w:b/>
          <w:bCs/>
          <w:u w:val="single"/>
        </w:rPr>
        <w:t>7</w:t>
      </w:r>
    </w:p>
    <w:p w14:paraId="4B3AFDAC" w14:textId="519373A5" w:rsidR="00941300" w:rsidRPr="00AB1709" w:rsidRDefault="00941300" w:rsidP="007200FB">
      <w:pPr>
        <w:pStyle w:val="LDScheduleClauseHead"/>
        <w:keepNext w:val="0"/>
        <w:tabs>
          <w:tab w:val="clear" w:pos="737"/>
          <w:tab w:val="left" w:pos="1134"/>
        </w:tabs>
        <w:spacing w:before="120"/>
        <w:ind w:left="1134" w:hanging="1134"/>
      </w:pPr>
      <w:r w:rsidRPr="00AB1709">
        <w:t>Subsection 9.108</w:t>
      </w:r>
      <w:r w:rsidR="007200FB">
        <w:t> </w:t>
      </w:r>
      <w:r w:rsidRPr="00AB1709">
        <w:t>(1)</w:t>
      </w:r>
    </w:p>
    <w:p w14:paraId="71736128" w14:textId="54487B54" w:rsidR="006538EF" w:rsidRDefault="00941300" w:rsidP="007200FB">
      <w:r w:rsidRPr="00AB1709">
        <w:t>This amendment corrects a description error.</w:t>
      </w:r>
    </w:p>
    <w:p w14:paraId="68B6B269" w14:textId="407D16A9" w:rsidR="00941300" w:rsidRPr="00322AA3" w:rsidRDefault="00941300" w:rsidP="007200FB">
      <w:pPr>
        <w:pStyle w:val="LDBodytext"/>
        <w:spacing w:before="240" w:after="240"/>
        <w:rPr>
          <w:b/>
          <w:bCs/>
          <w:u w:val="single"/>
        </w:rPr>
      </w:pPr>
      <w:r w:rsidRPr="00322AA3">
        <w:rPr>
          <w:b/>
          <w:bCs/>
          <w:u w:val="single"/>
        </w:rPr>
        <w:t>Amendment No. 1</w:t>
      </w:r>
      <w:r w:rsidR="007857AA">
        <w:rPr>
          <w:b/>
          <w:bCs/>
          <w:u w:val="single"/>
        </w:rPr>
        <w:t>8</w:t>
      </w:r>
    </w:p>
    <w:p w14:paraId="43E74408" w14:textId="719778C8" w:rsidR="00941300" w:rsidRPr="00AB1709" w:rsidRDefault="00941300" w:rsidP="007200FB">
      <w:pPr>
        <w:pStyle w:val="LDScheduleClauseHead"/>
        <w:keepNext w:val="0"/>
        <w:tabs>
          <w:tab w:val="clear" w:pos="737"/>
          <w:tab w:val="left" w:pos="1134"/>
        </w:tabs>
        <w:spacing w:before="120"/>
        <w:ind w:left="1134" w:hanging="1134"/>
      </w:pPr>
      <w:r w:rsidRPr="00AB1709">
        <w:t>Section 13.02, the Note</w:t>
      </w:r>
    </w:p>
    <w:p w14:paraId="1A29B13D" w14:textId="1DC6C689" w:rsidR="00941300" w:rsidRPr="00AB1709" w:rsidRDefault="00941300" w:rsidP="00941300">
      <w:r w:rsidRPr="00AB1709">
        <w:t>This amendment corrects an erroneous cross-reference.</w:t>
      </w:r>
    </w:p>
    <w:p w14:paraId="730AA178" w14:textId="4E27A918" w:rsidR="00A13ABC" w:rsidRPr="005E6472" w:rsidRDefault="00A13ABC" w:rsidP="007200FB">
      <w:pPr>
        <w:pStyle w:val="AttachmentID"/>
        <w:pageBreakBefore/>
        <w:rPr>
          <w:rFonts w:ascii="Arial" w:hAnsi="Arial" w:cs="Arial"/>
          <w:u w:val="none"/>
        </w:rPr>
      </w:pPr>
      <w:r w:rsidRPr="005E6472">
        <w:rPr>
          <w:rFonts w:ascii="Arial" w:hAnsi="Arial" w:cs="Arial"/>
          <w:u w:val="none"/>
        </w:rPr>
        <w:lastRenderedPageBreak/>
        <w:t xml:space="preserve">Attachment </w:t>
      </w:r>
      <w:r w:rsidR="00845188">
        <w:rPr>
          <w:rFonts w:ascii="Arial" w:hAnsi="Arial" w:cs="Arial"/>
          <w:u w:val="none"/>
        </w:rPr>
        <w:t>B</w:t>
      </w:r>
    </w:p>
    <w:p w14:paraId="79E16576" w14:textId="77777777" w:rsidR="00A13ABC" w:rsidRPr="00845188" w:rsidRDefault="00A13ABC" w:rsidP="00845188">
      <w:pPr>
        <w:shd w:val="clear" w:color="auto" w:fill="FFFFFF"/>
        <w:rPr>
          <w:lang w:val="en-US" w:eastAsia="en-AU"/>
        </w:rPr>
      </w:pPr>
    </w:p>
    <w:p w14:paraId="56FE5D39" w14:textId="77777777" w:rsidR="00A13ABC" w:rsidRPr="00AB1709" w:rsidRDefault="00A13ABC" w:rsidP="00845188">
      <w:pPr>
        <w:shd w:val="clear" w:color="auto" w:fill="FFFFFF"/>
        <w:spacing w:before="120"/>
        <w:jc w:val="center"/>
        <w:rPr>
          <w:lang w:val="en-US" w:eastAsia="en-AU"/>
        </w:rPr>
      </w:pPr>
      <w:r w:rsidRPr="00AB1709">
        <w:rPr>
          <w:b/>
          <w:bCs/>
          <w:sz w:val="28"/>
          <w:szCs w:val="28"/>
          <w:lang w:eastAsia="en-AU"/>
        </w:rPr>
        <w:t>Statement of Compatibility with Human Rights</w:t>
      </w:r>
    </w:p>
    <w:p w14:paraId="774B2932" w14:textId="77777777" w:rsidR="00A13ABC" w:rsidRPr="00AB1709" w:rsidRDefault="00A13ABC" w:rsidP="00845188">
      <w:pPr>
        <w:shd w:val="clear" w:color="auto" w:fill="FFFFFF"/>
        <w:spacing w:after="120"/>
        <w:jc w:val="center"/>
        <w:rPr>
          <w:lang w:val="en-US" w:eastAsia="en-AU"/>
        </w:rPr>
      </w:pPr>
      <w:r w:rsidRPr="00AB1709">
        <w:rPr>
          <w:i/>
          <w:iCs/>
          <w:lang w:eastAsia="en-AU"/>
        </w:rPr>
        <w:t>Prepared in accordance with Part 3 of the Human Rights (Parliamentary Scrutiny) Act 2011</w:t>
      </w:r>
    </w:p>
    <w:p w14:paraId="19786D09" w14:textId="77777777" w:rsidR="00A13ABC" w:rsidRPr="006D1266" w:rsidRDefault="00A13ABC" w:rsidP="00845188">
      <w:pPr>
        <w:shd w:val="clear" w:color="auto" w:fill="FFFFFF"/>
        <w:rPr>
          <w:sz w:val="20"/>
          <w:szCs w:val="20"/>
          <w:lang w:val="en-US" w:eastAsia="en-AU"/>
        </w:rPr>
      </w:pPr>
    </w:p>
    <w:p w14:paraId="3BFBAE23" w14:textId="3CFD487F" w:rsidR="00A13ABC" w:rsidRPr="00845188" w:rsidRDefault="00A13ABC" w:rsidP="00A13ABC">
      <w:pPr>
        <w:shd w:val="clear" w:color="auto" w:fill="FFFFFF"/>
        <w:jc w:val="center"/>
        <w:rPr>
          <w:b/>
          <w:bCs/>
          <w:iCs/>
          <w:lang w:val="en-US" w:eastAsia="en-AU"/>
        </w:rPr>
      </w:pPr>
      <w:r w:rsidRPr="00845188">
        <w:rPr>
          <w:b/>
          <w:bCs/>
          <w:iCs/>
        </w:rPr>
        <w:t>Part 139 (Aerodromes) Manual of Standards Amendment Instrument 2020 (No. 1)</w:t>
      </w:r>
    </w:p>
    <w:p w14:paraId="41545393" w14:textId="77777777" w:rsidR="00A13ABC" w:rsidRPr="006D1266" w:rsidRDefault="00A13ABC" w:rsidP="00A13ABC">
      <w:pPr>
        <w:shd w:val="clear" w:color="auto" w:fill="FFFFFF"/>
        <w:rPr>
          <w:sz w:val="20"/>
          <w:szCs w:val="20"/>
          <w:lang w:val="en-US" w:eastAsia="en-AU"/>
        </w:rPr>
      </w:pPr>
    </w:p>
    <w:p w14:paraId="5B170697" w14:textId="77777777" w:rsidR="00A13ABC" w:rsidRPr="00AB1709" w:rsidRDefault="00A13ABC" w:rsidP="00A13ABC">
      <w:pPr>
        <w:shd w:val="clear" w:color="auto" w:fill="FFFFFF"/>
        <w:jc w:val="center"/>
        <w:rPr>
          <w:lang w:val="en-US" w:eastAsia="en-AU"/>
        </w:rPr>
      </w:pPr>
      <w:r w:rsidRPr="00AB1709">
        <w:rPr>
          <w:lang w:eastAsia="en-AU"/>
        </w:rPr>
        <w:t xml:space="preserve">This legislative instrument is compatible with the human rights and freedoms recognised or declared in the international instruments listed in section 3 of the </w:t>
      </w:r>
      <w:r w:rsidRPr="00AB1709">
        <w:rPr>
          <w:i/>
          <w:lang w:eastAsia="en-AU"/>
        </w:rPr>
        <w:t>Human Rights (Parliamentary Scrutiny) Act 2011</w:t>
      </w:r>
      <w:r w:rsidRPr="00AB1709">
        <w:rPr>
          <w:lang w:eastAsia="en-AU"/>
        </w:rPr>
        <w:t>.</w:t>
      </w:r>
    </w:p>
    <w:p w14:paraId="1D64C70B" w14:textId="77777777" w:rsidR="00A13ABC" w:rsidRPr="006D1266" w:rsidRDefault="00A13ABC" w:rsidP="00A13ABC">
      <w:pPr>
        <w:shd w:val="clear" w:color="auto" w:fill="FFFFFF"/>
        <w:rPr>
          <w:sz w:val="20"/>
          <w:szCs w:val="20"/>
          <w:lang w:val="en-US" w:eastAsia="en-AU"/>
        </w:rPr>
      </w:pPr>
    </w:p>
    <w:p w14:paraId="3E34B1F6" w14:textId="77777777" w:rsidR="00A13ABC" w:rsidRPr="00AB1709" w:rsidRDefault="00A13ABC" w:rsidP="00845188">
      <w:pPr>
        <w:shd w:val="clear" w:color="auto" w:fill="FFFFFF"/>
        <w:spacing w:before="120"/>
        <w:jc w:val="both"/>
        <w:rPr>
          <w:b/>
          <w:bCs/>
          <w:lang w:eastAsia="en-AU"/>
        </w:rPr>
      </w:pPr>
      <w:r w:rsidRPr="00AB1709">
        <w:rPr>
          <w:b/>
          <w:bCs/>
          <w:lang w:eastAsia="en-AU"/>
        </w:rPr>
        <w:t>Overview of the legislative instrument</w:t>
      </w:r>
    </w:p>
    <w:p w14:paraId="069BF05B" w14:textId="6E06C7F8" w:rsidR="00A13ABC" w:rsidRPr="00AB1709" w:rsidRDefault="00A13ABC" w:rsidP="00A13ABC">
      <w:pPr>
        <w:shd w:val="clear" w:color="auto" w:fill="FFFFFF"/>
      </w:pPr>
      <w:r w:rsidRPr="00AB1709">
        <w:rPr>
          <w:lang w:eastAsia="en-AU"/>
        </w:rPr>
        <w:t xml:space="preserve">The </w:t>
      </w:r>
      <w:r w:rsidRPr="00AB1709">
        <w:rPr>
          <w:i/>
        </w:rPr>
        <w:t xml:space="preserve">Part </w:t>
      </w:r>
      <w:r w:rsidRPr="00AB1709">
        <w:rPr>
          <w:i/>
          <w:lang w:eastAsia="en-AU"/>
        </w:rPr>
        <w:t>139</w:t>
      </w:r>
      <w:r w:rsidRPr="00AB1709">
        <w:rPr>
          <w:i/>
        </w:rPr>
        <w:t xml:space="preserve"> (Aerodromes) Manual of Standards Amendment Instrument 2020 (No. 1) </w:t>
      </w:r>
      <w:r w:rsidRPr="00AB1709">
        <w:t xml:space="preserve">(the </w:t>
      </w:r>
      <w:r w:rsidRPr="00AB1709">
        <w:rPr>
          <w:b/>
          <w:bCs/>
          <w:i/>
          <w:iCs/>
        </w:rPr>
        <w:t xml:space="preserve">new </w:t>
      </w:r>
      <w:r w:rsidRPr="00AB1709">
        <w:rPr>
          <w:b/>
          <w:i/>
        </w:rPr>
        <w:t>MOS amendment</w:t>
      </w:r>
      <w:r w:rsidRPr="00AB1709">
        <w:t xml:space="preserve">) amends the </w:t>
      </w:r>
      <w:r w:rsidRPr="00AB1709">
        <w:rPr>
          <w:i/>
        </w:rPr>
        <w:t xml:space="preserve">Part </w:t>
      </w:r>
      <w:r w:rsidRPr="00AB1709">
        <w:rPr>
          <w:i/>
          <w:lang w:eastAsia="en-AU"/>
        </w:rPr>
        <w:t>139</w:t>
      </w:r>
      <w:r w:rsidRPr="00AB1709">
        <w:rPr>
          <w:i/>
        </w:rPr>
        <w:t xml:space="preserve"> (Aerodromes) Manual of Standards 2019 </w:t>
      </w:r>
      <w:r w:rsidRPr="00AB1709">
        <w:t xml:space="preserve">(the </w:t>
      </w:r>
      <w:r w:rsidRPr="00AB1709">
        <w:rPr>
          <w:b/>
          <w:bCs/>
          <w:i/>
          <w:iCs/>
        </w:rPr>
        <w:t xml:space="preserve">new </w:t>
      </w:r>
      <w:r w:rsidRPr="00AB1709">
        <w:rPr>
          <w:b/>
          <w:i/>
        </w:rPr>
        <w:t>MOS</w:t>
      </w:r>
      <w:r w:rsidRPr="00AB1709">
        <w:t>) to make transitional arrangements in anticipation of the commencement of the new MOS on 13 August 2020. This will provide aerodrome operators with more time to implement certain aspects of the new MOS.</w:t>
      </w:r>
    </w:p>
    <w:p w14:paraId="27607933" w14:textId="77777777" w:rsidR="00A13ABC" w:rsidRPr="006D1266" w:rsidRDefault="00A13ABC" w:rsidP="00A13ABC">
      <w:pPr>
        <w:shd w:val="clear" w:color="auto" w:fill="FFFFFF"/>
        <w:rPr>
          <w:sz w:val="20"/>
          <w:szCs w:val="20"/>
          <w:lang w:val="en-US" w:eastAsia="en-AU"/>
        </w:rPr>
      </w:pPr>
    </w:p>
    <w:p w14:paraId="3B165E76" w14:textId="5916A4A4" w:rsidR="00A13ABC" w:rsidRPr="00AB1709" w:rsidRDefault="00A13ABC" w:rsidP="00A13ABC">
      <w:pPr>
        <w:shd w:val="clear" w:color="auto" w:fill="FFFFFF"/>
      </w:pPr>
      <w:r w:rsidRPr="00AB1709">
        <w:t>The new MOS sets out the standards for the construction, maintenance and operation of certified aerodromes, and the standards for radiocommunications facilities at all aerodromes. As a result of amendments made to the new Part 139 regulations</w:t>
      </w:r>
      <w:r w:rsidRPr="00AB1709">
        <w:rPr>
          <w:i/>
          <w:iCs/>
        </w:rPr>
        <w:t xml:space="preserve"> </w:t>
      </w:r>
      <w:r w:rsidRPr="00AB1709">
        <w:t>by the</w:t>
      </w:r>
      <w:r w:rsidRPr="00AB1709">
        <w:rPr>
          <w:i/>
          <w:iCs/>
        </w:rPr>
        <w:t xml:space="preserve"> Civil Aviation Legislation Amendment (Part 139) Aerodromes — Transitional Provisions and Consequential Amendments) Regulations</w:t>
      </w:r>
      <w:r w:rsidR="00845188">
        <w:rPr>
          <w:i/>
          <w:iCs/>
        </w:rPr>
        <w:t> </w:t>
      </w:r>
      <w:r w:rsidRPr="00AB1709">
        <w:rPr>
          <w:i/>
          <w:iCs/>
        </w:rPr>
        <w:t xml:space="preserve">2020 </w:t>
      </w:r>
      <w:r w:rsidRPr="00845188">
        <w:t>(</w:t>
      </w:r>
      <w:r w:rsidRPr="00AB1709">
        <w:t xml:space="preserve">the </w:t>
      </w:r>
      <w:r w:rsidRPr="00AB1709">
        <w:rPr>
          <w:b/>
          <w:bCs/>
          <w:i/>
          <w:iCs/>
        </w:rPr>
        <w:t>new</w:t>
      </w:r>
      <w:r w:rsidRPr="00AB1709">
        <w:rPr>
          <w:i/>
          <w:iCs/>
        </w:rPr>
        <w:t xml:space="preserve"> </w:t>
      </w:r>
      <w:r w:rsidRPr="00AB1709">
        <w:rPr>
          <w:b/>
          <w:bCs/>
          <w:i/>
          <w:iCs/>
        </w:rPr>
        <w:t>Part 139 amendment regulations</w:t>
      </w:r>
      <w:r w:rsidRPr="00845188">
        <w:t>)</w:t>
      </w:r>
      <w:r w:rsidRPr="0052361E">
        <w:t>,</w:t>
      </w:r>
      <w:r w:rsidRPr="00AB1709">
        <w:rPr>
          <w:i/>
          <w:iCs/>
        </w:rPr>
        <w:t xml:space="preserve"> </w:t>
      </w:r>
      <w:r w:rsidRPr="00AB1709">
        <w:t xml:space="preserve">the new Part 139 regulations commence on 13 August 2020, as does the new MOS. The new MOS replaces the </w:t>
      </w:r>
      <w:r w:rsidR="00845188" w:rsidRPr="00BC38A1">
        <w:t>Manual of Standards (MOS)</w:t>
      </w:r>
      <w:r w:rsidR="00940384">
        <w:t> </w:t>
      </w:r>
      <w:r w:rsidR="00845188" w:rsidRPr="00BC38A1">
        <w:t>– Part</w:t>
      </w:r>
      <w:r w:rsidR="00845188">
        <w:t xml:space="preserve"> </w:t>
      </w:r>
      <w:r w:rsidR="00845188" w:rsidRPr="00BC38A1">
        <w:t>139 Aerodromes</w:t>
      </w:r>
      <w:r w:rsidR="00845188">
        <w:t xml:space="preserve"> </w:t>
      </w:r>
      <w:r w:rsidR="00845188" w:rsidRPr="00AB1709">
        <w:t xml:space="preserve">(the </w:t>
      </w:r>
      <w:r w:rsidR="00845188" w:rsidRPr="00AB1709">
        <w:rPr>
          <w:b/>
          <w:bCs/>
          <w:i/>
          <w:iCs/>
        </w:rPr>
        <w:t>old MOS</w:t>
      </w:r>
      <w:r w:rsidR="00845188" w:rsidRPr="00AB1709">
        <w:t xml:space="preserve">) </w:t>
      </w:r>
      <w:r w:rsidRPr="00AB1709">
        <w:t>which is consequentially repealed on 13</w:t>
      </w:r>
      <w:r w:rsidR="00940384">
        <w:t> </w:t>
      </w:r>
      <w:r w:rsidRPr="00AB1709">
        <w:t>August 2020 by virtue of the repeal of its original empowering provision by the new Part 139 regulations. (That original empowering provision was in regulation 139.015 of the previous Part</w:t>
      </w:r>
      <w:r w:rsidR="00940384">
        <w:t> </w:t>
      </w:r>
      <w:r w:rsidRPr="00AB1709">
        <w:t xml:space="preserve">139 of CASR (the </w:t>
      </w:r>
      <w:r w:rsidRPr="00AB1709">
        <w:rPr>
          <w:b/>
          <w:bCs/>
          <w:i/>
          <w:iCs/>
        </w:rPr>
        <w:t>old Part 139 regulations</w:t>
      </w:r>
      <w:r w:rsidRPr="00AB1709">
        <w:t>).</w:t>
      </w:r>
      <w:r w:rsidR="00940384">
        <w:t>)</w:t>
      </w:r>
    </w:p>
    <w:p w14:paraId="6432B2E6" w14:textId="77777777" w:rsidR="00A13ABC" w:rsidRPr="006D1266" w:rsidRDefault="00A13ABC" w:rsidP="00A13ABC">
      <w:pPr>
        <w:shd w:val="clear" w:color="auto" w:fill="FFFFFF"/>
        <w:rPr>
          <w:sz w:val="20"/>
          <w:szCs w:val="20"/>
          <w:lang w:val="en-US" w:eastAsia="en-AU"/>
        </w:rPr>
      </w:pPr>
    </w:p>
    <w:p w14:paraId="08062030" w14:textId="54B70011" w:rsidR="00A13ABC" w:rsidRPr="00AB1709" w:rsidRDefault="00A13ABC" w:rsidP="00A13ABC">
      <w:pPr>
        <w:shd w:val="clear" w:color="auto" w:fill="FFFFFF"/>
      </w:pPr>
      <w:r w:rsidRPr="00AB1709">
        <w:t>For the purposes of this commencement, transitional provisions are required to delay or modify the application of a small number of provisions to certain matters in order to allow more time for implementation by aerodrome operators. That is the purpose of the new MOS amendment. The relevant matters are the standards applying to certain inspection programs, validation reports, various management plans and safety management systems.</w:t>
      </w:r>
    </w:p>
    <w:p w14:paraId="6E0D83DD" w14:textId="77777777" w:rsidR="00A13ABC" w:rsidRPr="006D1266" w:rsidRDefault="00A13ABC" w:rsidP="00A13ABC">
      <w:pPr>
        <w:shd w:val="clear" w:color="auto" w:fill="FFFFFF"/>
        <w:rPr>
          <w:sz w:val="20"/>
          <w:szCs w:val="20"/>
          <w:lang w:val="en-US" w:eastAsia="en-AU"/>
        </w:rPr>
      </w:pPr>
    </w:p>
    <w:p w14:paraId="1788987E" w14:textId="6301116C" w:rsidR="00A13ABC" w:rsidRPr="00AB1709" w:rsidRDefault="00A13ABC" w:rsidP="00A13ABC">
      <w:pPr>
        <w:shd w:val="clear" w:color="auto" w:fill="FFFFFF"/>
      </w:pPr>
      <w:r w:rsidRPr="00F20F27">
        <w:t>The new MOS amendment also provides for grandfathering of aerodrome infrastructure</w:t>
      </w:r>
      <w:r w:rsidRPr="00AB1709">
        <w:t xml:space="preserve"> developments and redevelopments that had either commenced or reached a prescribed stage of planning maturity. These aerodrome facility developments may continue to adhere to the relevant standards in the old MOS for aerodrome facilities although processes and systems are not aerodrome facilities (as defined) and, subject to any transitional provisions, the standards for these in the new MOS apply to the operators of all new aerodrome facilities from the completion of construction of the facility until the facility is replaced or upgraded.</w:t>
      </w:r>
    </w:p>
    <w:p w14:paraId="6E4EE021" w14:textId="77777777" w:rsidR="00A13ABC" w:rsidRPr="006D1266" w:rsidRDefault="00A13ABC" w:rsidP="00A13ABC">
      <w:pPr>
        <w:shd w:val="clear" w:color="auto" w:fill="FFFFFF"/>
        <w:rPr>
          <w:sz w:val="20"/>
          <w:szCs w:val="20"/>
          <w:lang w:val="en-US" w:eastAsia="en-AU"/>
        </w:rPr>
      </w:pPr>
    </w:p>
    <w:p w14:paraId="62F94154" w14:textId="7D9C4BCA" w:rsidR="00A13ABC" w:rsidRPr="00AB1709" w:rsidRDefault="00A13ABC" w:rsidP="00A13ABC">
      <w:pPr>
        <w:shd w:val="clear" w:color="auto" w:fill="FFFFFF"/>
        <w:rPr>
          <w:lang w:eastAsia="en-AU"/>
        </w:rPr>
      </w:pPr>
      <w:r w:rsidRPr="00AB1709">
        <w:t>The new MOS amendment also clarifies the operation of a provision of the new MOS that protects the position of other grandfathered aerodrome operators. These are a category of pre</w:t>
      </w:r>
      <w:r w:rsidR="00F20F27">
        <w:noBreakHyphen/>
      </w:r>
      <w:r w:rsidRPr="00AB1709">
        <w:t>existing operators who may continue to comply with the physical infrastructure standards prescribed under the old MOS that is otherwise repealed. The new MOS amendment also corrects some description and typographical errors in the MOS.</w:t>
      </w:r>
    </w:p>
    <w:p w14:paraId="0F4C30B9" w14:textId="77777777" w:rsidR="00A13ABC" w:rsidRPr="006D1266" w:rsidRDefault="00A13ABC" w:rsidP="006D1266">
      <w:pPr>
        <w:shd w:val="clear" w:color="auto" w:fill="FFFFFF"/>
        <w:rPr>
          <w:sz w:val="20"/>
          <w:szCs w:val="20"/>
          <w:lang w:val="en-US" w:eastAsia="en-AU"/>
        </w:rPr>
      </w:pPr>
    </w:p>
    <w:p w14:paraId="78F5F0AF" w14:textId="77777777" w:rsidR="00A13ABC" w:rsidRPr="00AB1709" w:rsidRDefault="00A13ABC" w:rsidP="00845188">
      <w:pPr>
        <w:pStyle w:val="LDBodytext"/>
        <w:keepNext/>
        <w:rPr>
          <w:b/>
        </w:rPr>
      </w:pPr>
      <w:r w:rsidRPr="00AB1709">
        <w:rPr>
          <w:b/>
        </w:rPr>
        <w:t>Human rights implications</w:t>
      </w:r>
    </w:p>
    <w:p w14:paraId="503AC907" w14:textId="076D41B8" w:rsidR="00A13ABC" w:rsidRDefault="00A13ABC" w:rsidP="00A13ABC">
      <w:pPr>
        <w:pStyle w:val="LDBodytext"/>
        <w:rPr>
          <w:bCs/>
        </w:rPr>
      </w:pPr>
      <w:r w:rsidRPr="00AB1709">
        <w:rPr>
          <w:bCs/>
        </w:rPr>
        <w:t>The new MOS which is being amended was the subject of an extensive Statement of Compatibility at pages 11 to 14 of the Explanatory Statement for the new MOS in September</w:t>
      </w:r>
      <w:r w:rsidR="00F20F27">
        <w:rPr>
          <w:bCs/>
        </w:rPr>
        <w:t> </w:t>
      </w:r>
      <w:r w:rsidRPr="00AB1709">
        <w:rPr>
          <w:bCs/>
        </w:rPr>
        <w:t>2019</w:t>
      </w:r>
      <w:r w:rsidR="00F20F27">
        <w:rPr>
          <w:bCs/>
        </w:rPr>
        <w:t xml:space="preserve"> (</w:t>
      </w:r>
      <w:hyperlink r:id="rId11" w:history="1">
        <w:r w:rsidRPr="00F33B1F">
          <w:rPr>
            <w:rStyle w:val="Hyperlink"/>
            <w:bCs/>
          </w:rPr>
          <w:t>https://www.legislation.gov.au/Details/F2019L01146/Download</w:t>
        </w:r>
      </w:hyperlink>
      <w:r w:rsidR="00F20F27">
        <w:rPr>
          <w:bCs/>
        </w:rPr>
        <w:t>).</w:t>
      </w:r>
    </w:p>
    <w:p w14:paraId="7A3EEBFA" w14:textId="77777777" w:rsidR="00A13ABC" w:rsidRDefault="00A13ABC" w:rsidP="006D1266">
      <w:pPr>
        <w:pStyle w:val="LDBodytext"/>
        <w:keepNext/>
        <w:rPr>
          <w:bCs/>
        </w:rPr>
      </w:pPr>
      <w:r>
        <w:rPr>
          <w:bCs/>
        </w:rPr>
        <w:lastRenderedPageBreak/>
        <w:t>Some provisions of the new MOS which were covered by that earlier Statement are being amended but not in a way that affects rights in the context of the application of the previous Statement to the new MOS or, by extension, to the MOS amendment.</w:t>
      </w:r>
    </w:p>
    <w:p w14:paraId="5AEFDF3D" w14:textId="77777777" w:rsidR="00A13ABC" w:rsidRPr="006D1266" w:rsidRDefault="00A13ABC" w:rsidP="006D1266">
      <w:pPr>
        <w:keepNext/>
        <w:shd w:val="clear" w:color="auto" w:fill="FFFFFF"/>
        <w:rPr>
          <w:sz w:val="20"/>
          <w:szCs w:val="20"/>
          <w:lang w:val="en-US" w:eastAsia="en-AU"/>
        </w:rPr>
      </w:pPr>
    </w:p>
    <w:p w14:paraId="3F540618" w14:textId="77777777" w:rsidR="00A13ABC" w:rsidRDefault="00A13ABC" w:rsidP="00A13ABC">
      <w:pPr>
        <w:pStyle w:val="LDBodytext"/>
        <w:rPr>
          <w:bCs/>
        </w:rPr>
      </w:pPr>
      <w:r>
        <w:rPr>
          <w:bCs/>
        </w:rPr>
        <w:t>However, directly as a result of the ongoing and longitudinal impact of the COVID-19 pandemic on the availability of trained personnel and their ability to go about specific planning and other tasks, a number of transitional completion dates have been extended by 3 months beyond dates originally nominated. These include extensions for completion of operations manuals and safety plans (including technical inspection programs, wildlife hazard management plans, aerodrome emergency plans, safety management systems, and risk management plans), as well as the completion of grandfathered new aerodrome developments.</w:t>
      </w:r>
    </w:p>
    <w:p w14:paraId="157AA5E1" w14:textId="77777777" w:rsidR="00A13ABC" w:rsidRPr="006D1266" w:rsidRDefault="00A13ABC" w:rsidP="006D1266">
      <w:pPr>
        <w:shd w:val="clear" w:color="auto" w:fill="FFFFFF"/>
        <w:rPr>
          <w:sz w:val="20"/>
          <w:szCs w:val="20"/>
          <w:lang w:val="en-US" w:eastAsia="en-AU"/>
        </w:rPr>
      </w:pPr>
    </w:p>
    <w:p w14:paraId="1D3A7671" w14:textId="77777777" w:rsidR="00A13ABC" w:rsidRPr="00172CBF" w:rsidRDefault="00A13ABC" w:rsidP="00A13ABC">
      <w:pPr>
        <w:pStyle w:val="LDBodytext"/>
        <w:rPr>
          <w:lang w:eastAsia="en-AU"/>
        </w:rPr>
      </w:pPr>
      <w:r>
        <w:rPr>
          <w:bCs/>
        </w:rPr>
        <w:t xml:space="preserve">As a result, the MOS amendment </w:t>
      </w:r>
      <w:r w:rsidRPr="00172CBF">
        <w:rPr>
          <w:lang w:eastAsia="en-AU"/>
        </w:rPr>
        <w:t>may engage the following human rights:</w:t>
      </w:r>
    </w:p>
    <w:p w14:paraId="66DE8E63" w14:textId="77777777" w:rsidR="00A13ABC" w:rsidRPr="00172CBF" w:rsidRDefault="00A13ABC" w:rsidP="00C75E46">
      <w:pPr>
        <w:pStyle w:val="P1"/>
        <w:numPr>
          <w:ilvl w:val="0"/>
          <w:numId w:val="13"/>
        </w:numPr>
        <w:rPr>
          <w:lang w:eastAsia="en-AU"/>
        </w:rPr>
      </w:pPr>
      <w:r w:rsidRPr="00172CBF">
        <w:rPr>
          <w:lang w:eastAsia="en-AU"/>
        </w:rPr>
        <w:t xml:space="preserve">the right to life under Article 6 of the International Covenant on Civil and Political Rights (the </w:t>
      </w:r>
      <w:r w:rsidRPr="00172CBF">
        <w:rPr>
          <w:b/>
          <w:bCs/>
          <w:i/>
          <w:iCs/>
          <w:lang w:eastAsia="en-AU"/>
        </w:rPr>
        <w:t>ICCPR</w:t>
      </w:r>
      <w:r w:rsidRPr="00172CBF">
        <w:rPr>
          <w:lang w:eastAsia="en-AU"/>
        </w:rPr>
        <w:t>)</w:t>
      </w:r>
    </w:p>
    <w:p w14:paraId="030954CB" w14:textId="77777777" w:rsidR="00A13ABC" w:rsidRPr="00126B84" w:rsidRDefault="00A13ABC" w:rsidP="00C75E46">
      <w:pPr>
        <w:pStyle w:val="P1"/>
        <w:numPr>
          <w:ilvl w:val="0"/>
          <w:numId w:val="13"/>
        </w:numPr>
      </w:pPr>
      <w:r w:rsidRPr="004F1E39">
        <w:rPr>
          <w:lang w:eastAsia="en-AU"/>
        </w:rPr>
        <w:t xml:space="preserve">the right to safe and healthy working conditions under Article 7 </w:t>
      </w:r>
      <w:r w:rsidRPr="004D6BA1">
        <w:rPr>
          <w:lang w:eastAsia="en-AU"/>
        </w:rPr>
        <w:t>of the</w:t>
      </w:r>
      <w:r>
        <w:rPr>
          <w:lang w:eastAsia="en-AU"/>
        </w:rPr>
        <w:t xml:space="preserve"> </w:t>
      </w:r>
      <w:r w:rsidRPr="004D6BA1">
        <w:rPr>
          <w:lang w:eastAsia="en-AU"/>
        </w:rPr>
        <w:t xml:space="preserve">International Covenant on Economic, Social and Cultural Rights (the </w:t>
      </w:r>
      <w:r w:rsidRPr="004D6BA1">
        <w:rPr>
          <w:b/>
          <w:bCs/>
          <w:i/>
          <w:iCs/>
          <w:lang w:eastAsia="en-AU"/>
        </w:rPr>
        <w:t>ICESCR</w:t>
      </w:r>
      <w:r w:rsidRPr="004D6BA1">
        <w:rPr>
          <w:lang w:eastAsia="en-AU"/>
        </w:rPr>
        <w:t>)</w:t>
      </w:r>
    </w:p>
    <w:p w14:paraId="1806A7A5" w14:textId="77777777" w:rsidR="00A13ABC" w:rsidRPr="00213C9B" w:rsidRDefault="00A13ABC" w:rsidP="00C75E46">
      <w:pPr>
        <w:pStyle w:val="P1"/>
        <w:numPr>
          <w:ilvl w:val="0"/>
          <w:numId w:val="13"/>
        </w:numPr>
      </w:pPr>
      <w:r w:rsidRPr="004F1E39">
        <w:rPr>
          <w:lang w:eastAsia="en-AU"/>
        </w:rPr>
        <w:t>the right to work under Article 6</w:t>
      </w:r>
      <w:r>
        <w:rPr>
          <w:lang w:eastAsia="en-AU"/>
        </w:rPr>
        <w:t> </w:t>
      </w:r>
      <w:r w:rsidRPr="004F1E39">
        <w:rPr>
          <w:lang w:eastAsia="en-AU"/>
        </w:rPr>
        <w:t xml:space="preserve">(1) </w:t>
      </w:r>
      <w:r w:rsidRPr="004D6BA1">
        <w:rPr>
          <w:lang w:eastAsia="en-AU"/>
        </w:rPr>
        <w:t xml:space="preserve">of the </w:t>
      </w:r>
      <w:r w:rsidRPr="00213C9B">
        <w:rPr>
          <w:lang w:eastAsia="en-AU"/>
        </w:rPr>
        <w:t>ICESCR</w:t>
      </w:r>
      <w:r w:rsidRPr="004D6BA1">
        <w:rPr>
          <w:lang w:eastAsia="en-AU"/>
        </w:rPr>
        <w:t>.</w:t>
      </w:r>
    </w:p>
    <w:p w14:paraId="525A2BC0" w14:textId="77777777" w:rsidR="00A13ABC" w:rsidRPr="006D1266" w:rsidRDefault="00A13ABC" w:rsidP="006D1266">
      <w:pPr>
        <w:shd w:val="clear" w:color="auto" w:fill="FFFFFF"/>
        <w:rPr>
          <w:sz w:val="20"/>
          <w:szCs w:val="20"/>
          <w:lang w:val="en-US" w:eastAsia="en-AU"/>
        </w:rPr>
      </w:pPr>
    </w:p>
    <w:p w14:paraId="684D482D" w14:textId="77777777" w:rsidR="00A13ABC" w:rsidRDefault="00A13ABC" w:rsidP="00A13ABC">
      <w:pPr>
        <w:rPr>
          <w:b/>
          <w:bCs/>
          <w:i/>
          <w:iCs/>
        </w:rPr>
      </w:pPr>
      <w:r>
        <w:rPr>
          <w:b/>
          <w:bCs/>
          <w:i/>
          <w:iCs/>
        </w:rPr>
        <w:t>Right to life under the ICCPR</w:t>
      </w:r>
    </w:p>
    <w:p w14:paraId="77D6E7F8" w14:textId="77777777" w:rsidR="00A13ABC" w:rsidRDefault="00A13ABC" w:rsidP="00A13ABC">
      <w:pPr>
        <w:rPr>
          <w:b/>
          <w:bCs/>
          <w:i/>
          <w:iCs/>
        </w:rPr>
      </w:pPr>
      <w:r>
        <w:rPr>
          <w:b/>
          <w:bCs/>
          <w:i/>
          <w:iCs/>
        </w:rPr>
        <w:t>Right to safe and healthy working conditions under the ICESCR</w:t>
      </w:r>
    </w:p>
    <w:p w14:paraId="0A8E1E71" w14:textId="77777777" w:rsidR="00A13ABC" w:rsidRPr="00126B84" w:rsidRDefault="00A13ABC" w:rsidP="00A13ABC">
      <w:pPr>
        <w:pStyle w:val="LDBodytext"/>
        <w:rPr>
          <w:b/>
          <w:bCs/>
          <w:i/>
          <w:iCs/>
        </w:rPr>
      </w:pPr>
      <w:r w:rsidRPr="00126B84">
        <w:rPr>
          <w:b/>
          <w:bCs/>
          <w:i/>
          <w:iCs/>
        </w:rPr>
        <w:t xml:space="preserve">Right to work under the </w:t>
      </w:r>
      <w:r w:rsidRPr="00126B84">
        <w:rPr>
          <w:b/>
          <w:bCs/>
          <w:i/>
          <w:iCs/>
          <w:lang w:eastAsia="en-AU"/>
        </w:rPr>
        <w:t>ICESCR</w:t>
      </w:r>
    </w:p>
    <w:p w14:paraId="09328695" w14:textId="77777777" w:rsidR="00A13ABC" w:rsidRPr="006D1266" w:rsidRDefault="00A13ABC" w:rsidP="006D1266">
      <w:pPr>
        <w:shd w:val="clear" w:color="auto" w:fill="FFFFFF"/>
        <w:rPr>
          <w:sz w:val="20"/>
          <w:szCs w:val="20"/>
          <w:lang w:val="en-US" w:eastAsia="en-AU"/>
        </w:rPr>
      </w:pPr>
    </w:p>
    <w:p w14:paraId="7261B813" w14:textId="77777777" w:rsidR="00A13ABC" w:rsidRDefault="00A13ABC" w:rsidP="00A13ABC">
      <w:pPr>
        <w:shd w:val="clear" w:color="auto" w:fill="FFFFFF"/>
        <w:rPr>
          <w:color w:val="000000"/>
        </w:rPr>
      </w:pPr>
      <w:r w:rsidRPr="00126B84">
        <w:t xml:space="preserve">The COVID-19 pandemic has given rise to the need to observe </w:t>
      </w:r>
      <w:r>
        <w:t xml:space="preserve">Australian Government </w:t>
      </w:r>
      <w:r w:rsidRPr="00126B84">
        <w:t xml:space="preserve">social distancing rules to prevent people contracting or spreading the virus. </w:t>
      </w:r>
      <w:r>
        <w:t xml:space="preserve">These rules apply to all, including to protect the life, health and safety of personnel engaged by aerodrome operators in activities like planning and construction. </w:t>
      </w:r>
      <w:r w:rsidRPr="00126B84">
        <w:t>At the same time, aviation safety</w:t>
      </w:r>
      <w:r>
        <w:t xml:space="preserve"> at aerodromes</w:t>
      </w:r>
      <w:r w:rsidRPr="00126B84">
        <w:t xml:space="preserve"> require</w:t>
      </w:r>
      <w:r>
        <w:t>s</w:t>
      </w:r>
      <w:r w:rsidRPr="00126B84">
        <w:t xml:space="preserve"> </w:t>
      </w:r>
      <w:r>
        <w:t>aerodrome operators</w:t>
      </w:r>
      <w:r w:rsidRPr="00126B84">
        <w:t xml:space="preserve"> to adhere to </w:t>
      </w:r>
      <w:r w:rsidRPr="00126B84">
        <w:rPr>
          <w:color w:val="000000"/>
        </w:rPr>
        <w:t>certain regulatory requirements</w:t>
      </w:r>
      <w:r>
        <w:rPr>
          <w:color w:val="000000"/>
        </w:rPr>
        <w:t xml:space="preserve"> in relation to such planning and construction.</w:t>
      </w:r>
    </w:p>
    <w:p w14:paraId="29DFA8B7" w14:textId="77777777" w:rsidR="00A13ABC" w:rsidRPr="006D1266" w:rsidRDefault="00A13ABC" w:rsidP="00A13ABC">
      <w:pPr>
        <w:shd w:val="clear" w:color="auto" w:fill="FFFFFF"/>
        <w:rPr>
          <w:sz w:val="20"/>
          <w:szCs w:val="20"/>
          <w:lang w:val="en-US" w:eastAsia="en-AU"/>
        </w:rPr>
      </w:pPr>
    </w:p>
    <w:p w14:paraId="0458390B" w14:textId="77777777" w:rsidR="00A13ABC" w:rsidRDefault="00A13ABC" w:rsidP="00A13ABC">
      <w:pPr>
        <w:shd w:val="clear" w:color="auto" w:fill="FFFFFF"/>
        <w:rPr>
          <w:color w:val="000000"/>
        </w:rPr>
      </w:pPr>
      <w:r>
        <w:rPr>
          <w:color w:val="000000"/>
        </w:rPr>
        <w:t>It follows that if essential aviation services at aerodromes are to be safely continued, a careful and calculated balance has had to be struck between these competing objectives. CASA’s decision to extend by 3 months the transitional dates for the matters described above is considered to achieve an appropriate balance. Easing time limits in this modest way will contribute to protecting the right to life of some personnel who might otherwise have been obliged to expose themselves to COVID-19 because of the time pressures to complete relevant work.</w:t>
      </w:r>
    </w:p>
    <w:p w14:paraId="47911630" w14:textId="77777777" w:rsidR="00A13ABC" w:rsidRPr="006D1266" w:rsidRDefault="00A13ABC" w:rsidP="00A13ABC">
      <w:pPr>
        <w:shd w:val="clear" w:color="auto" w:fill="FFFFFF"/>
        <w:rPr>
          <w:sz w:val="20"/>
          <w:szCs w:val="20"/>
          <w:lang w:val="en-US" w:eastAsia="en-AU"/>
        </w:rPr>
      </w:pPr>
    </w:p>
    <w:p w14:paraId="240D1C4F" w14:textId="77777777" w:rsidR="00A13ABC" w:rsidRDefault="00A13ABC" w:rsidP="00A13ABC">
      <w:pPr>
        <w:pStyle w:val="LDBodytext"/>
      </w:pPr>
      <w:r>
        <w:t>A consequential effect of the careful balance described above is to protect the right to work of various categories of aerodrome personnel who might otherwise have lost that right, for example, by choosing not to risk exposure to the virus sooner than would otherwise be reasonable.</w:t>
      </w:r>
    </w:p>
    <w:p w14:paraId="2603D99E" w14:textId="77777777" w:rsidR="00A13ABC" w:rsidRPr="006D1266" w:rsidRDefault="00A13ABC" w:rsidP="006D1266">
      <w:pPr>
        <w:shd w:val="clear" w:color="auto" w:fill="FFFFFF"/>
        <w:rPr>
          <w:sz w:val="20"/>
          <w:szCs w:val="20"/>
          <w:lang w:val="en-US" w:eastAsia="en-AU"/>
        </w:rPr>
      </w:pPr>
    </w:p>
    <w:p w14:paraId="7CC050D8" w14:textId="77777777" w:rsidR="00A13ABC" w:rsidRPr="00A623C3" w:rsidRDefault="00A13ABC" w:rsidP="00A13ABC">
      <w:pPr>
        <w:jc w:val="both"/>
        <w:rPr>
          <w:b/>
        </w:rPr>
      </w:pPr>
      <w:r w:rsidRPr="00A623C3">
        <w:rPr>
          <w:b/>
        </w:rPr>
        <w:t>Human rights implications</w:t>
      </w:r>
    </w:p>
    <w:p w14:paraId="78EA757D" w14:textId="77777777" w:rsidR="00A13ABC" w:rsidRDefault="00A13ABC" w:rsidP="00A13ABC">
      <w:pPr>
        <w:pStyle w:val="BodyText"/>
        <w:rPr>
          <w:rFonts w:eastAsia="Calibri"/>
        </w:rPr>
      </w:pPr>
      <w:r w:rsidRPr="00A623C3">
        <w:rPr>
          <w:rFonts w:ascii="Times New Roman" w:hAnsi="Times New Roman"/>
        </w:rPr>
        <w:t xml:space="preserve">The </w:t>
      </w:r>
      <w:r>
        <w:rPr>
          <w:rFonts w:ascii="Times New Roman" w:hAnsi="Times New Roman"/>
        </w:rPr>
        <w:t>MOS amendment</w:t>
      </w:r>
      <w:r w:rsidRPr="00A623C3">
        <w:rPr>
          <w:rFonts w:ascii="Times New Roman" w:hAnsi="Times New Roman"/>
        </w:rPr>
        <w:t xml:space="preserve"> instrument </w:t>
      </w:r>
      <w:r>
        <w:rPr>
          <w:rFonts w:ascii="Times New Roman" w:hAnsi="Times New Roman"/>
        </w:rPr>
        <w:t xml:space="preserve">is, therefore, </w:t>
      </w:r>
      <w:r w:rsidRPr="00A623C3">
        <w:rPr>
          <w:rFonts w:ascii="Times New Roman" w:hAnsi="Times New Roman"/>
        </w:rPr>
        <w:t xml:space="preserve">compatible with the human rights and freedoms recognised or declared in the international instruments listed in section 3 of the </w:t>
      </w:r>
      <w:r w:rsidRPr="00A623C3">
        <w:rPr>
          <w:rFonts w:ascii="Times New Roman" w:hAnsi="Times New Roman"/>
          <w:i/>
          <w:iCs/>
        </w:rPr>
        <w:t>Human Rights (Parliamentary Scrutiny) Act 2011</w:t>
      </w:r>
      <w:r w:rsidRPr="00A623C3">
        <w:rPr>
          <w:rFonts w:ascii="Times New Roman" w:hAnsi="Times New Roman"/>
        </w:rPr>
        <w:t xml:space="preserve">. </w:t>
      </w:r>
      <w:r>
        <w:rPr>
          <w:rFonts w:ascii="Times New Roman" w:hAnsi="Times New Roman"/>
        </w:rPr>
        <w:t xml:space="preserve">To the extent that the instrument engages certain of these rights, it does so in a way that is </w:t>
      </w:r>
      <w:r w:rsidRPr="00D43C3A">
        <w:rPr>
          <w:rFonts w:eastAsia="Calibri"/>
        </w:rPr>
        <w:t xml:space="preserve">reasonable, necessary and proportionate to ensure the safety of </w:t>
      </w:r>
      <w:r>
        <w:rPr>
          <w:rFonts w:eastAsia="Calibri"/>
        </w:rPr>
        <w:t>relevant aerodrome personnel during the COVID-19 pandemic, but also in a calculated and balanced way that does not undermine aerodrome safety.</w:t>
      </w:r>
    </w:p>
    <w:p w14:paraId="55AA2289" w14:textId="77777777" w:rsidR="00A13ABC" w:rsidRPr="006D1266" w:rsidRDefault="00A13ABC" w:rsidP="006D1266">
      <w:pPr>
        <w:shd w:val="clear" w:color="auto" w:fill="FFFFFF"/>
        <w:rPr>
          <w:sz w:val="20"/>
          <w:szCs w:val="20"/>
          <w:lang w:val="en-US" w:eastAsia="en-AU"/>
        </w:rPr>
      </w:pPr>
    </w:p>
    <w:p w14:paraId="7AFBD1C9" w14:textId="77777777" w:rsidR="00A13ABC" w:rsidRPr="00A623C3" w:rsidRDefault="00A13ABC" w:rsidP="00A13ABC">
      <w:pPr>
        <w:keepNext/>
        <w:jc w:val="both"/>
        <w:rPr>
          <w:b/>
        </w:rPr>
      </w:pPr>
      <w:r w:rsidRPr="00A623C3">
        <w:rPr>
          <w:b/>
        </w:rPr>
        <w:t>Conclusion</w:t>
      </w:r>
    </w:p>
    <w:p w14:paraId="29ABFB11" w14:textId="77777777" w:rsidR="00A13ABC" w:rsidRDefault="00A13ABC" w:rsidP="00A13ABC">
      <w:pPr>
        <w:pStyle w:val="BodyText"/>
        <w:rPr>
          <w:rFonts w:ascii="Times New Roman" w:hAnsi="Times New Roman"/>
        </w:rPr>
      </w:pPr>
      <w:r w:rsidRPr="00A623C3">
        <w:rPr>
          <w:rFonts w:ascii="Times New Roman" w:hAnsi="Times New Roman"/>
        </w:rPr>
        <w:t xml:space="preserve">This </w:t>
      </w:r>
      <w:r>
        <w:rPr>
          <w:rFonts w:ascii="Times New Roman" w:hAnsi="Times New Roman"/>
        </w:rPr>
        <w:t>MOS amendment</w:t>
      </w:r>
      <w:r w:rsidRPr="00A623C3">
        <w:rPr>
          <w:rFonts w:ascii="Times New Roman" w:hAnsi="Times New Roman"/>
        </w:rPr>
        <w:t xml:space="preserve"> is compatible with human rights</w:t>
      </w:r>
      <w:r>
        <w:rPr>
          <w:rFonts w:ascii="Times New Roman" w:hAnsi="Times New Roman"/>
        </w:rPr>
        <w:t>, and to the extent that it engages certain rights it does so in a way that, in the context of the COVID-19 pandemic, as far as practicable, promotes rather than limits those rights</w:t>
      </w:r>
      <w:r w:rsidRPr="00A623C3">
        <w:rPr>
          <w:rFonts w:ascii="Times New Roman" w:hAnsi="Times New Roman"/>
        </w:rPr>
        <w:t>.</w:t>
      </w:r>
    </w:p>
    <w:sectPr w:rsidR="00A13ABC" w:rsidSect="008A7019">
      <w:headerReference w:type="default" r:id="rId12"/>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39519" w14:textId="77777777" w:rsidR="00024603" w:rsidRDefault="00024603">
      <w:r>
        <w:separator/>
      </w:r>
    </w:p>
  </w:endnote>
  <w:endnote w:type="continuationSeparator" w:id="0">
    <w:p w14:paraId="4C0BDFDD" w14:textId="77777777" w:rsidR="00024603" w:rsidRDefault="0002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EE169" w14:textId="77777777" w:rsidR="00024603" w:rsidRDefault="00024603">
      <w:r>
        <w:separator/>
      </w:r>
    </w:p>
  </w:footnote>
  <w:footnote w:type="continuationSeparator" w:id="0">
    <w:p w14:paraId="177AF451" w14:textId="77777777" w:rsidR="00024603" w:rsidRDefault="0002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5093717"/>
      <w:docPartObj>
        <w:docPartGallery w:val="Page Numbers (Top of Page)"/>
        <w:docPartUnique/>
      </w:docPartObj>
    </w:sdtPr>
    <w:sdtEndPr>
      <w:rPr>
        <w:noProof/>
      </w:rPr>
    </w:sdtEndPr>
    <w:sdtContent>
      <w:p w14:paraId="7CBEE45D" w14:textId="6D185058" w:rsidR="00A13ABC" w:rsidRDefault="00A13AB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19A56C6" w14:textId="77777777" w:rsidR="00A13ABC" w:rsidRDefault="00A13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7064731"/>
    <w:multiLevelType w:val="hybridMultilevel"/>
    <w:tmpl w:val="D540AD36"/>
    <w:lvl w:ilvl="0" w:tplc="0C090001">
      <w:start w:val="1"/>
      <w:numFmt w:val="bullet"/>
      <w:lvlText w:val=""/>
      <w:lvlJc w:val="left"/>
      <w:pPr>
        <w:ind w:left="1457" w:hanging="360"/>
      </w:pPr>
      <w:rPr>
        <w:rFonts w:ascii="Symbol" w:hAnsi="Symbol" w:cs="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cs="Wingdings" w:hint="default"/>
      </w:rPr>
    </w:lvl>
    <w:lvl w:ilvl="3" w:tplc="0C090001" w:tentative="1">
      <w:start w:val="1"/>
      <w:numFmt w:val="bullet"/>
      <w:lvlText w:val=""/>
      <w:lvlJc w:val="left"/>
      <w:pPr>
        <w:ind w:left="3617" w:hanging="360"/>
      </w:pPr>
      <w:rPr>
        <w:rFonts w:ascii="Symbol" w:hAnsi="Symbol" w:cs="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cs="Wingdings" w:hint="default"/>
      </w:rPr>
    </w:lvl>
    <w:lvl w:ilvl="6" w:tplc="0C090001" w:tentative="1">
      <w:start w:val="1"/>
      <w:numFmt w:val="bullet"/>
      <w:lvlText w:val=""/>
      <w:lvlJc w:val="left"/>
      <w:pPr>
        <w:ind w:left="5777" w:hanging="360"/>
      </w:pPr>
      <w:rPr>
        <w:rFonts w:ascii="Symbol" w:hAnsi="Symbol" w:cs="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cs="Wingdings" w:hint="default"/>
      </w:rPr>
    </w:lvl>
  </w:abstractNum>
  <w:abstractNum w:abstractNumId="5" w15:restartNumberingAfterBreak="0">
    <w:nsid w:val="2FF17B61"/>
    <w:multiLevelType w:val="multilevel"/>
    <w:tmpl w:val="ED162B88"/>
    <w:lvl w:ilvl="0">
      <w:start w:val="1"/>
      <w:numFmt w:val="decimal"/>
      <w:pStyle w:val="ItemID"/>
      <w:suff w:val="space"/>
      <w:lvlText w:val="Item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710E9F"/>
    <w:multiLevelType w:val="hybridMultilevel"/>
    <w:tmpl w:val="105CD496"/>
    <w:lvl w:ilvl="0" w:tplc="503C906C">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4F900A06"/>
    <w:multiLevelType w:val="hybridMultilevel"/>
    <w:tmpl w:val="508692DC"/>
    <w:lvl w:ilvl="0" w:tplc="0C090001">
      <w:start w:val="1"/>
      <w:numFmt w:val="bullet"/>
      <w:lvlText w:val=""/>
      <w:lvlJc w:val="left"/>
      <w:pPr>
        <w:ind w:left="1457" w:hanging="360"/>
      </w:pPr>
      <w:rPr>
        <w:rFonts w:ascii="Symbol" w:hAnsi="Symbol" w:cs="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cs="Wingdings" w:hint="default"/>
      </w:rPr>
    </w:lvl>
    <w:lvl w:ilvl="3" w:tplc="0C090001" w:tentative="1">
      <w:start w:val="1"/>
      <w:numFmt w:val="bullet"/>
      <w:lvlText w:val=""/>
      <w:lvlJc w:val="left"/>
      <w:pPr>
        <w:ind w:left="3617" w:hanging="360"/>
      </w:pPr>
      <w:rPr>
        <w:rFonts w:ascii="Symbol" w:hAnsi="Symbol" w:cs="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cs="Wingdings" w:hint="default"/>
      </w:rPr>
    </w:lvl>
    <w:lvl w:ilvl="6" w:tplc="0C090001" w:tentative="1">
      <w:start w:val="1"/>
      <w:numFmt w:val="bullet"/>
      <w:lvlText w:val=""/>
      <w:lvlJc w:val="left"/>
      <w:pPr>
        <w:ind w:left="5777" w:hanging="360"/>
      </w:pPr>
      <w:rPr>
        <w:rFonts w:ascii="Symbol" w:hAnsi="Symbol" w:cs="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cs="Wingdings" w:hint="default"/>
      </w:rPr>
    </w:lvl>
  </w:abstractNum>
  <w:abstractNum w:abstractNumId="11" w15:restartNumberingAfterBreak="0">
    <w:nsid w:val="55044E34"/>
    <w:multiLevelType w:val="hybridMultilevel"/>
    <w:tmpl w:val="F27A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D26C14"/>
    <w:multiLevelType w:val="hybridMultilevel"/>
    <w:tmpl w:val="15A8550C"/>
    <w:lvl w:ilvl="0" w:tplc="0C090001">
      <w:start w:val="1"/>
      <w:numFmt w:val="bullet"/>
      <w:lvlText w:val=""/>
      <w:lvlJc w:val="left"/>
      <w:pPr>
        <w:ind w:left="1187" w:hanging="450"/>
      </w:pPr>
      <w:rPr>
        <w:rFonts w:ascii="Symbol" w:hAnsi="Symbol" w:cs="Symbol"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15:restartNumberingAfterBreak="0">
    <w:nsid w:val="6DC3271A"/>
    <w:multiLevelType w:val="multilevel"/>
    <w:tmpl w:val="42063078"/>
    <w:lvl w:ilvl="0">
      <w:start w:val="1"/>
      <w:numFmt w:val="decimal"/>
      <w:pStyle w:val="Itemlist"/>
      <w:suff w:val="space"/>
      <w:lvlText w:val="Item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4" w15:restartNumberingAfterBreak="0">
    <w:nsid w:val="7EDF155B"/>
    <w:multiLevelType w:val="multilevel"/>
    <w:tmpl w:val="85407AF8"/>
    <w:styleLink w:val="StyleNumberedLeft127cmHanging063cm"/>
    <w:lvl w:ilvl="0">
      <w:start w:val="1"/>
      <w:numFmt w:val="decimal"/>
      <w:lvlText w:val="%1."/>
      <w:lvlJc w:val="left"/>
      <w:pPr>
        <w:ind w:left="1134" w:hanging="283"/>
      </w:pPr>
      <w:rPr>
        <w:rFonts w:hint="default"/>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
  </w:num>
  <w:num w:numId="2">
    <w:abstractNumId w:val="3"/>
  </w:num>
  <w:num w:numId="3">
    <w:abstractNumId w:val="9"/>
  </w:num>
  <w:num w:numId="4">
    <w:abstractNumId w:val="7"/>
  </w:num>
  <w:num w:numId="5">
    <w:abstractNumId w:val="5"/>
  </w:num>
  <w:num w:numId="6">
    <w:abstractNumId w:val="13"/>
  </w:num>
  <w:num w:numId="7">
    <w:abstractNumId w:val="14"/>
  </w:num>
  <w:num w:numId="8">
    <w:abstractNumId w:val="0"/>
  </w:num>
  <w:num w:numId="9">
    <w:abstractNumId w:val="8"/>
  </w:num>
  <w:num w:numId="10">
    <w:abstractNumId w:val="2"/>
  </w:num>
  <w:num w:numId="11">
    <w:abstractNumId w:val="6"/>
  </w:num>
  <w:num w:numId="12">
    <w:abstractNumId w:val="11"/>
  </w:num>
  <w:num w:numId="13">
    <w:abstractNumId w:val="12"/>
  </w:num>
  <w:num w:numId="14">
    <w:abstractNumId w:val="4"/>
  </w:num>
  <w:num w:numId="1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A2"/>
    <w:rsid w:val="00000390"/>
    <w:rsid w:val="000008D3"/>
    <w:rsid w:val="00000A89"/>
    <w:rsid w:val="00000D8F"/>
    <w:rsid w:val="00002305"/>
    <w:rsid w:val="00002354"/>
    <w:rsid w:val="000034D4"/>
    <w:rsid w:val="00003DF2"/>
    <w:rsid w:val="00004707"/>
    <w:rsid w:val="00004CAF"/>
    <w:rsid w:val="00005077"/>
    <w:rsid w:val="000054CF"/>
    <w:rsid w:val="00005D03"/>
    <w:rsid w:val="000061FD"/>
    <w:rsid w:val="00006F96"/>
    <w:rsid w:val="00010E66"/>
    <w:rsid w:val="00011042"/>
    <w:rsid w:val="00011065"/>
    <w:rsid w:val="00011A3B"/>
    <w:rsid w:val="00012000"/>
    <w:rsid w:val="00012096"/>
    <w:rsid w:val="00013A20"/>
    <w:rsid w:val="00014BD3"/>
    <w:rsid w:val="00014D37"/>
    <w:rsid w:val="0001538B"/>
    <w:rsid w:val="00015853"/>
    <w:rsid w:val="00017C90"/>
    <w:rsid w:val="000202FA"/>
    <w:rsid w:val="00020821"/>
    <w:rsid w:val="00021D6B"/>
    <w:rsid w:val="000221A9"/>
    <w:rsid w:val="00023356"/>
    <w:rsid w:val="00023A82"/>
    <w:rsid w:val="00024603"/>
    <w:rsid w:val="00024F06"/>
    <w:rsid w:val="000260EE"/>
    <w:rsid w:val="0002644E"/>
    <w:rsid w:val="00027D36"/>
    <w:rsid w:val="0003022F"/>
    <w:rsid w:val="00031FEE"/>
    <w:rsid w:val="0003236A"/>
    <w:rsid w:val="00032BE7"/>
    <w:rsid w:val="00033724"/>
    <w:rsid w:val="00033AF7"/>
    <w:rsid w:val="00033EF7"/>
    <w:rsid w:val="00034A4D"/>
    <w:rsid w:val="00034F86"/>
    <w:rsid w:val="0003587E"/>
    <w:rsid w:val="00035D40"/>
    <w:rsid w:val="00036927"/>
    <w:rsid w:val="00036CE5"/>
    <w:rsid w:val="00040057"/>
    <w:rsid w:val="00040824"/>
    <w:rsid w:val="00040D4D"/>
    <w:rsid w:val="00042222"/>
    <w:rsid w:val="00042ADB"/>
    <w:rsid w:val="000447EF"/>
    <w:rsid w:val="00044E5B"/>
    <w:rsid w:val="000468FF"/>
    <w:rsid w:val="00046D08"/>
    <w:rsid w:val="00047287"/>
    <w:rsid w:val="000508B1"/>
    <w:rsid w:val="00050B71"/>
    <w:rsid w:val="00053EE4"/>
    <w:rsid w:val="00054213"/>
    <w:rsid w:val="00054772"/>
    <w:rsid w:val="00054B31"/>
    <w:rsid w:val="000570B8"/>
    <w:rsid w:val="00061FC6"/>
    <w:rsid w:val="00062411"/>
    <w:rsid w:val="0006280B"/>
    <w:rsid w:val="000629E3"/>
    <w:rsid w:val="0006422A"/>
    <w:rsid w:val="000658BD"/>
    <w:rsid w:val="000711D9"/>
    <w:rsid w:val="00071386"/>
    <w:rsid w:val="000719CC"/>
    <w:rsid w:val="00071DB2"/>
    <w:rsid w:val="00071EB6"/>
    <w:rsid w:val="00071F47"/>
    <w:rsid w:val="00075362"/>
    <w:rsid w:val="0007721B"/>
    <w:rsid w:val="00080841"/>
    <w:rsid w:val="00080E10"/>
    <w:rsid w:val="000837E4"/>
    <w:rsid w:val="000838FD"/>
    <w:rsid w:val="00084BD5"/>
    <w:rsid w:val="00085F67"/>
    <w:rsid w:val="00086455"/>
    <w:rsid w:val="00090380"/>
    <w:rsid w:val="00090F48"/>
    <w:rsid w:val="00091A28"/>
    <w:rsid w:val="00091EF1"/>
    <w:rsid w:val="0009336D"/>
    <w:rsid w:val="00093572"/>
    <w:rsid w:val="000939C3"/>
    <w:rsid w:val="00094114"/>
    <w:rsid w:val="00094600"/>
    <w:rsid w:val="00094B06"/>
    <w:rsid w:val="00094C70"/>
    <w:rsid w:val="0009643C"/>
    <w:rsid w:val="00096D69"/>
    <w:rsid w:val="000979CF"/>
    <w:rsid w:val="000A136D"/>
    <w:rsid w:val="000A1D1E"/>
    <w:rsid w:val="000A208A"/>
    <w:rsid w:val="000A2094"/>
    <w:rsid w:val="000A38EB"/>
    <w:rsid w:val="000A4441"/>
    <w:rsid w:val="000A5EF4"/>
    <w:rsid w:val="000A5FD3"/>
    <w:rsid w:val="000A6321"/>
    <w:rsid w:val="000A6DB6"/>
    <w:rsid w:val="000A6FC3"/>
    <w:rsid w:val="000B0417"/>
    <w:rsid w:val="000B1193"/>
    <w:rsid w:val="000B1302"/>
    <w:rsid w:val="000B35BB"/>
    <w:rsid w:val="000B4159"/>
    <w:rsid w:val="000B45BB"/>
    <w:rsid w:val="000B515A"/>
    <w:rsid w:val="000B622E"/>
    <w:rsid w:val="000B77E9"/>
    <w:rsid w:val="000B7D80"/>
    <w:rsid w:val="000B7EC5"/>
    <w:rsid w:val="000C05A8"/>
    <w:rsid w:val="000C1691"/>
    <w:rsid w:val="000C2122"/>
    <w:rsid w:val="000C23E5"/>
    <w:rsid w:val="000C26EE"/>
    <w:rsid w:val="000C45E4"/>
    <w:rsid w:val="000C5434"/>
    <w:rsid w:val="000C75A7"/>
    <w:rsid w:val="000C77E9"/>
    <w:rsid w:val="000C7E37"/>
    <w:rsid w:val="000D0117"/>
    <w:rsid w:val="000D03A9"/>
    <w:rsid w:val="000D10CC"/>
    <w:rsid w:val="000D3147"/>
    <w:rsid w:val="000D4DA6"/>
    <w:rsid w:val="000D67E9"/>
    <w:rsid w:val="000D762A"/>
    <w:rsid w:val="000D7685"/>
    <w:rsid w:val="000E02D4"/>
    <w:rsid w:val="000E26E6"/>
    <w:rsid w:val="000E28A5"/>
    <w:rsid w:val="000E2C0F"/>
    <w:rsid w:val="000E4976"/>
    <w:rsid w:val="000E4D33"/>
    <w:rsid w:val="000E5222"/>
    <w:rsid w:val="000E5A60"/>
    <w:rsid w:val="000E73B8"/>
    <w:rsid w:val="000E7D6C"/>
    <w:rsid w:val="000E7E87"/>
    <w:rsid w:val="000F0058"/>
    <w:rsid w:val="000F0124"/>
    <w:rsid w:val="000F013E"/>
    <w:rsid w:val="000F11CE"/>
    <w:rsid w:val="000F1A5D"/>
    <w:rsid w:val="000F30DA"/>
    <w:rsid w:val="000F4576"/>
    <w:rsid w:val="000F5241"/>
    <w:rsid w:val="000F5AC7"/>
    <w:rsid w:val="000F63A3"/>
    <w:rsid w:val="000F6481"/>
    <w:rsid w:val="0010220B"/>
    <w:rsid w:val="00105225"/>
    <w:rsid w:val="001061A4"/>
    <w:rsid w:val="00106DDE"/>
    <w:rsid w:val="00107DBA"/>
    <w:rsid w:val="001109D2"/>
    <w:rsid w:val="001126E3"/>
    <w:rsid w:val="00113071"/>
    <w:rsid w:val="001131E1"/>
    <w:rsid w:val="0011372C"/>
    <w:rsid w:val="0011511D"/>
    <w:rsid w:val="001151CC"/>
    <w:rsid w:val="001159C2"/>
    <w:rsid w:val="001163D7"/>
    <w:rsid w:val="001164A2"/>
    <w:rsid w:val="00116FF2"/>
    <w:rsid w:val="0012126D"/>
    <w:rsid w:val="00121B58"/>
    <w:rsid w:val="001223A9"/>
    <w:rsid w:val="00123B6A"/>
    <w:rsid w:val="00123C9D"/>
    <w:rsid w:val="00124E23"/>
    <w:rsid w:val="00125A95"/>
    <w:rsid w:val="001262D6"/>
    <w:rsid w:val="001264A3"/>
    <w:rsid w:val="00127C59"/>
    <w:rsid w:val="00130D06"/>
    <w:rsid w:val="00134EB2"/>
    <w:rsid w:val="00135336"/>
    <w:rsid w:val="00135395"/>
    <w:rsid w:val="00135975"/>
    <w:rsid w:val="001359CD"/>
    <w:rsid w:val="00135F10"/>
    <w:rsid w:val="00136541"/>
    <w:rsid w:val="00136BC3"/>
    <w:rsid w:val="00136DA4"/>
    <w:rsid w:val="001371F0"/>
    <w:rsid w:val="00141A7F"/>
    <w:rsid w:val="00142C0E"/>
    <w:rsid w:val="001440CF"/>
    <w:rsid w:val="0014524F"/>
    <w:rsid w:val="0014525F"/>
    <w:rsid w:val="00146039"/>
    <w:rsid w:val="00146605"/>
    <w:rsid w:val="0014672B"/>
    <w:rsid w:val="001475BB"/>
    <w:rsid w:val="00151846"/>
    <w:rsid w:val="00153603"/>
    <w:rsid w:val="001541E1"/>
    <w:rsid w:val="0015464B"/>
    <w:rsid w:val="001546ED"/>
    <w:rsid w:val="00154826"/>
    <w:rsid w:val="001548DE"/>
    <w:rsid w:val="001603E5"/>
    <w:rsid w:val="0016063A"/>
    <w:rsid w:val="00161650"/>
    <w:rsid w:val="001618F5"/>
    <w:rsid w:val="00161BC9"/>
    <w:rsid w:val="0016253E"/>
    <w:rsid w:val="001625D1"/>
    <w:rsid w:val="00162CF2"/>
    <w:rsid w:val="0016445B"/>
    <w:rsid w:val="00164B68"/>
    <w:rsid w:val="001657F6"/>
    <w:rsid w:val="001659BE"/>
    <w:rsid w:val="00166841"/>
    <w:rsid w:val="00166979"/>
    <w:rsid w:val="0016705E"/>
    <w:rsid w:val="00167164"/>
    <w:rsid w:val="00167D0F"/>
    <w:rsid w:val="00170870"/>
    <w:rsid w:val="0017098A"/>
    <w:rsid w:val="00171226"/>
    <w:rsid w:val="0017149D"/>
    <w:rsid w:val="001727FF"/>
    <w:rsid w:val="00172A37"/>
    <w:rsid w:val="00172DCB"/>
    <w:rsid w:val="001749B1"/>
    <w:rsid w:val="001753BB"/>
    <w:rsid w:val="00175AF7"/>
    <w:rsid w:val="001761AA"/>
    <w:rsid w:val="00176F98"/>
    <w:rsid w:val="0018170A"/>
    <w:rsid w:val="0018189D"/>
    <w:rsid w:val="00182AF5"/>
    <w:rsid w:val="0018332B"/>
    <w:rsid w:val="00183F80"/>
    <w:rsid w:val="001855B5"/>
    <w:rsid w:val="00186149"/>
    <w:rsid w:val="0018617D"/>
    <w:rsid w:val="00190246"/>
    <w:rsid w:val="0019250A"/>
    <w:rsid w:val="00193666"/>
    <w:rsid w:val="00194167"/>
    <w:rsid w:val="00194BA2"/>
    <w:rsid w:val="0019571B"/>
    <w:rsid w:val="001974C4"/>
    <w:rsid w:val="001A174E"/>
    <w:rsid w:val="001A2DA2"/>
    <w:rsid w:val="001A2E84"/>
    <w:rsid w:val="001A2F0A"/>
    <w:rsid w:val="001A3149"/>
    <w:rsid w:val="001A371C"/>
    <w:rsid w:val="001A3F5F"/>
    <w:rsid w:val="001A49AD"/>
    <w:rsid w:val="001A5AFF"/>
    <w:rsid w:val="001A6F34"/>
    <w:rsid w:val="001A7E0D"/>
    <w:rsid w:val="001A7FC7"/>
    <w:rsid w:val="001B0186"/>
    <w:rsid w:val="001B0F31"/>
    <w:rsid w:val="001B1926"/>
    <w:rsid w:val="001B1E0E"/>
    <w:rsid w:val="001B2BC0"/>
    <w:rsid w:val="001B2F26"/>
    <w:rsid w:val="001B414B"/>
    <w:rsid w:val="001B50F5"/>
    <w:rsid w:val="001B5102"/>
    <w:rsid w:val="001B5A2C"/>
    <w:rsid w:val="001B67E7"/>
    <w:rsid w:val="001C039C"/>
    <w:rsid w:val="001C1789"/>
    <w:rsid w:val="001C4283"/>
    <w:rsid w:val="001C4B6A"/>
    <w:rsid w:val="001C50AF"/>
    <w:rsid w:val="001C5358"/>
    <w:rsid w:val="001C57A4"/>
    <w:rsid w:val="001C6B85"/>
    <w:rsid w:val="001C6D95"/>
    <w:rsid w:val="001D047C"/>
    <w:rsid w:val="001D1FC1"/>
    <w:rsid w:val="001D3C5E"/>
    <w:rsid w:val="001D3E46"/>
    <w:rsid w:val="001D450B"/>
    <w:rsid w:val="001D4807"/>
    <w:rsid w:val="001D4BA1"/>
    <w:rsid w:val="001D5291"/>
    <w:rsid w:val="001D6A05"/>
    <w:rsid w:val="001D7541"/>
    <w:rsid w:val="001E05FE"/>
    <w:rsid w:val="001E0CCB"/>
    <w:rsid w:val="001E125F"/>
    <w:rsid w:val="001E3EDA"/>
    <w:rsid w:val="001E4B9C"/>
    <w:rsid w:val="001E4DA6"/>
    <w:rsid w:val="001E6628"/>
    <w:rsid w:val="001E7048"/>
    <w:rsid w:val="001E7098"/>
    <w:rsid w:val="001E7B72"/>
    <w:rsid w:val="001F0642"/>
    <w:rsid w:val="001F097D"/>
    <w:rsid w:val="001F0B9E"/>
    <w:rsid w:val="001F213D"/>
    <w:rsid w:val="001F2FE9"/>
    <w:rsid w:val="001F3F05"/>
    <w:rsid w:val="001F474E"/>
    <w:rsid w:val="001F49AC"/>
    <w:rsid w:val="001F4D39"/>
    <w:rsid w:val="001F4DC1"/>
    <w:rsid w:val="001F4F29"/>
    <w:rsid w:val="001F6BFD"/>
    <w:rsid w:val="001F6C3E"/>
    <w:rsid w:val="001F703A"/>
    <w:rsid w:val="002002F1"/>
    <w:rsid w:val="002014B3"/>
    <w:rsid w:val="002017BD"/>
    <w:rsid w:val="00201EE3"/>
    <w:rsid w:val="00203E8A"/>
    <w:rsid w:val="0020417A"/>
    <w:rsid w:val="00205722"/>
    <w:rsid w:val="00205CF1"/>
    <w:rsid w:val="0020670B"/>
    <w:rsid w:val="00206E11"/>
    <w:rsid w:val="00207FFE"/>
    <w:rsid w:val="00210BEE"/>
    <w:rsid w:val="00214C6E"/>
    <w:rsid w:val="002159E3"/>
    <w:rsid w:val="00216FA9"/>
    <w:rsid w:val="002170EA"/>
    <w:rsid w:val="00220365"/>
    <w:rsid w:val="00221393"/>
    <w:rsid w:val="00221851"/>
    <w:rsid w:val="002239D6"/>
    <w:rsid w:val="00224E90"/>
    <w:rsid w:val="00226C8C"/>
    <w:rsid w:val="002275B7"/>
    <w:rsid w:val="002275BB"/>
    <w:rsid w:val="00230870"/>
    <w:rsid w:val="002313CE"/>
    <w:rsid w:val="00231746"/>
    <w:rsid w:val="00231D18"/>
    <w:rsid w:val="00231EF0"/>
    <w:rsid w:val="002367BA"/>
    <w:rsid w:val="002414AB"/>
    <w:rsid w:val="002416B2"/>
    <w:rsid w:val="00241B81"/>
    <w:rsid w:val="00241F46"/>
    <w:rsid w:val="002425A4"/>
    <w:rsid w:val="00244976"/>
    <w:rsid w:val="0024554C"/>
    <w:rsid w:val="00245922"/>
    <w:rsid w:val="00247BE2"/>
    <w:rsid w:val="002510DB"/>
    <w:rsid w:val="00252809"/>
    <w:rsid w:val="00255B06"/>
    <w:rsid w:val="00256C45"/>
    <w:rsid w:val="00256F3B"/>
    <w:rsid w:val="002575CE"/>
    <w:rsid w:val="002606AA"/>
    <w:rsid w:val="00260A3A"/>
    <w:rsid w:val="00260E9E"/>
    <w:rsid w:val="002620BC"/>
    <w:rsid w:val="00263AB4"/>
    <w:rsid w:val="00263E56"/>
    <w:rsid w:val="00264538"/>
    <w:rsid w:val="0026468D"/>
    <w:rsid w:val="00264969"/>
    <w:rsid w:val="002653E0"/>
    <w:rsid w:val="00265B1B"/>
    <w:rsid w:val="00265BB9"/>
    <w:rsid w:val="00267145"/>
    <w:rsid w:val="0026749A"/>
    <w:rsid w:val="00270F90"/>
    <w:rsid w:val="00271747"/>
    <w:rsid w:val="00271801"/>
    <w:rsid w:val="00273178"/>
    <w:rsid w:val="00274696"/>
    <w:rsid w:val="00277BC0"/>
    <w:rsid w:val="00280F67"/>
    <w:rsid w:val="00282033"/>
    <w:rsid w:val="00283CD0"/>
    <w:rsid w:val="00284928"/>
    <w:rsid w:val="00286139"/>
    <w:rsid w:val="00286629"/>
    <w:rsid w:val="002905C3"/>
    <w:rsid w:val="002926AD"/>
    <w:rsid w:val="002926CC"/>
    <w:rsid w:val="0029492D"/>
    <w:rsid w:val="002952DE"/>
    <w:rsid w:val="002955D0"/>
    <w:rsid w:val="002956AC"/>
    <w:rsid w:val="00297AC9"/>
    <w:rsid w:val="002A04AD"/>
    <w:rsid w:val="002A2848"/>
    <w:rsid w:val="002A3302"/>
    <w:rsid w:val="002A5004"/>
    <w:rsid w:val="002A50E4"/>
    <w:rsid w:val="002A65C9"/>
    <w:rsid w:val="002A6F06"/>
    <w:rsid w:val="002A762C"/>
    <w:rsid w:val="002B118B"/>
    <w:rsid w:val="002B2EDF"/>
    <w:rsid w:val="002B3DD9"/>
    <w:rsid w:val="002B555B"/>
    <w:rsid w:val="002B5683"/>
    <w:rsid w:val="002B5C54"/>
    <w:rsid w:val="002B5CF0"/>
    <w:rsid w:val="002B6E12"/>
    <w:rsid w:val="002B6EBE"/>
    <w:rsid w:val="002B7813"/>
    <w:rsid w:val="002C044A"/>
    <w:rsid w:val="002C1469"/>
    <w:rsid w:val="002C14B0"/>
    <w:rsid w:val="002C27A4"/>
    <w:rsid w:val="002C2AEF"/>
    <w:rsid w:val="002C4094"/>
    <w:rsid w:val="002C43E7"/>
    <w:rsid w:val="002C46A2"/>
    <w:rsid w:val="002C5CA8"/>
    <w:rsid w:val="002C6AEC"/>
    <w:rsid w:val="002C7AC6"/>
    <w:rsid w:val="002D1594"/>
    <w:rsid w:val="002D19CD"/>
    <w:rsid w:val="002D1CE9"/>
    <w:rsid w:val="002D57BB"/>
    <w:rsid w:val="002D5C89"/>
    <w:rsid w:val="002E3526"/>
    <w:rsid w:val="002E3782"/>
    <w:rsid w:val="002E4DB9"/>
    <w:rsid w:val="002F0D95"/>
    <w:rsid w:val="002F2803"/>
    <w:rsid w:val="002F2B8A"/>
    <w:rsid w:val="002F3096"/>
    <w:rsid w:val="002F7772"/>
    <w:rsid w:val="002F77F1"/>
    <w:rsid w:val="002F7BB6"/>
    <w:rsid w:val="003011B9"/>
    <w:rsid w:val="00302207"/>
    <w:rsid w:val="00302CB4"/>
    <w:rsid w:val="00303FD0"/>
    <w:rsid w:val="00306ABE"/>
    <w:rsid w:val="00310046"/>
    <w:rsid w:val="00312117"/>
    <w:rsid w:val="00313F8F"/>
    <w:rsid w:val="00316675"/>
    <w:rsid w:val="00322AA3"/>
    <w:rsid w:val="00323901"/>
    <w:rsid w:val="003240F6"/>
    <w:rsid w:val="00325D2C"/>
    <w:rsid w:val="0032602E"/>
    <w:rsid w:val="00326260"/>
    <w:rsid w:val="0032702B"/>
    <w:rsid w:val="003274B9"/>
    <w:rsid w:val="00331F83"/>
    <w:rsid w:val="00332413"/>
    <w:rsid w:val="00335DA0"/>
    <w:rsid w:val="003368F4"/>
    <w:rsid w:val="00341E4E"/>
    <w:rsid w:val="00342475"/>
    <w:rsid w:val="00342F8C"/>
    <w:rsid w:val="00343D66"/>
    <w:rsid w:val="003441A2"/>
    <w:rsid w:val="00346CB4"/>
    <w:rsid w:val="00346DA0"/>
    <w:rsid w:val="00347869"/>
    <w:rsid w:val="00347A97"/>
    <w:rsid w:val="00351A29"/>
    <w:rsid w:val="00351D1D"/>
    <w:rsid w:val="00352896"/>
    <w:rsid w:val="003540DC"/>
    <w:rsid w:val="0035432E"/>
    <w:rsid w:val="00354540"/>
    <w:rsid w:val="00354C1B"/>
    <w:rsid w:val="00355BD7"/>
    <w:rsid w:val="00357A58"/>
    <w:rsid w:val="00357F2C"/>
    <w:rsid w:val="00357F3F"/>
    <w:rsid w:val="003606E2"/>
    <w:rsid w:val="00362BF5"/>
    <w:rsid w:val="00363F85"/>
    <w:rsid w:val="00364CE9"/>
    <w:rsid w:val="00365F9B"/>
    <w:rsid w:val="003660D0"/>
    <w:rsid w:val="0036710C"/>
    <w:rsid w:val="00370FCA"/>
    <w:rsid w:val="00372666"/>
    <w:rsid w:val="00372BD1"/>
    <w:rsid w:val="00373EF5"/>
    <w:rsid w:val="00374A0A"/>
    <w:rsid w:val="003758EB"/>
    <w:rsid w:val="00377118"/>
    <w:rsid w:val="003778E9"/>
    <w:rsid w:val="003778F5"/>
    <w:rsid w:val="003813D3"/>
    <w:rsid w:val="0038144C"/>
    <w:rsid w:val="003837ED"/>
    <w:rsid w:val="00384D58"/>
    <w:rsid w:val="003851C4"/>
    <w:rsid w:val="003919C7"/>
    <w:rsid w:val="00392768"/>
    <w:rsid w:val="0039384F"/>
    <w:rsid w:val="003941C1"/>
    <w:rsid w:val="00394340"/>
    <w:rsid w:val="0039530B"/>
    <w:rsid w:val="0039668F"/>
    <w:rsid w:val="00396E5C"/>
    <w:rsid w:val="003A1F35"/>
    <w:rsid w:val="003A28F1"/>
    <w:rsid w:val="003A2CC5"/>
    <w:rsid w:val="003A3365"/>
    <w:rsid w:val="003A460E"/>
    <w:rsid w:val="003A55C1"/>
    <w:rsid w:val="003A5798"/>
    <w:rsid w:val="003A5F6D"/>
    <w:rsid w:val="003A61A3"/>
    <w:rsid w:val="003A6657"/>
    <w:rsid w:val="003B18B8"/>
    <w:rsid w:val="003B3CDA"/>
    <w:rsid w:val="003B4129"/>
    <w:rsid w:val="003B5624"/>
    <w:rsid w:val="003B60CD"/>
    <w:rsid w:val="003C1252"/>
    <w:rsid w:val="003C1A42"/>
    <w:rsid w:val="003C224C"/>
    <w:rsid w:val="003C2749"/>
    <w:rsid w:val="003C56AB"/>
    <w:rsid w:val="003C5A62"/>
    <w:rsid w:val="003C7133"/>
    <w:rsid w:val="003C7652"/>
    <w:rsid w:val="003C7DA2"/>
    <w:rsid w:val="003D1A84"/>
    <w:rsid w:val="003D317C"/>
    <w:rsid w:val="003D52E1"/>
    <w:rsid w:val="003D7C86"/>
    <w:rsid w:val="003E1285"/>
    <w:rsid w:val="003E20C8"/>
    <w:rsid w:val="003E5621"/>
    <w:rsid w:val="003E59E0"/>
    <w:rsid w:val="003E67E6"/>
    <w:rsid w:val="003E77FF"/>
    <w:rsid w:val="003F0935"/>
    <w:rsid w:val="003F0F5E"/>
    <w:rsid w:val="003F2097"/>
    <w:rsid w:val="003F285F"/>
    <w:rsid w:val="003F4ED4"/>
    <w:rsid w:val="003F5585"/>
    <w:rsid w:val="003F792D"/>
    <w:rsid w:val="003F7D13"/>
    <w:rsid w:val="00400FC6"/>
    <w:rsid w:val="004011F4"/>
    <w:rsid w:val="00401317"/>
    <w:rsid w:val="00401353"/>
    <w:rsid w:val="0040228B"/>
    <w:rsid w:val="00402766"/>
    <w:rsid w:val="00403A7C"/>
    <w:rsid w:val="00404A7F"/>
    <w:rsid w:val="00405D10"/>
    <w:rsid w:val="004066EA"/>
    <w:rsid w:val="004071CB"/>
    <w:rsid w:val="0041030E"/>
    <w:rsid w:val="00412141"/>
    <w:rsid w:val="0041277F"/>
    <w:rsid w:val="0041533D"/>
    <w:rsid w:val="004155DA"/>
    <w:rsid w:val="004169F2"/>
    <w:rsid w:val="00416E12"/>
    <w:rsid w:val="004176A2"/>
    <w:rsid w:val="00420B6D"/>
    <w:rsid w:val="00420FB2"/>
    <w:rsid w:val="004211CB"/>
    <w:rsid w:val="004219DE"/>
    <w:rsid w:val="0042479B"/>
    <w:rsid w:val="00424FF4"/>
    <w:rsid w:val="00427703"/>
    <w:rsid w:val="00427E27"/>
    <w:rsid w:val="00431050"/>
    <w:rsid w:val="00432FDF"/>
    <w:rsid w:val="00433CBC"/>
    <w:rsid w:val="00435171"/>
    <w:rsid w:val="004363B4"/>
    <w:rsid w:val="00437159"/>
    <w:rsid w:val="00440748"/>
    <w:rsid w:val="00441B6E"/>
    <w:rsid w:val="00442D5D"/>
    <w:rsid w:val="00443297"/>
    <w:rsid w:val="00445857"/>
    <w:rsid w:val="00447B91"/>
    <w:rsid w:val="00451FB4"/>
    <w:rsid w:val="0045361F"/>
    <w:rsid w:val="00453DFD"/>
    <w:rsid w:val="004571B1"/>
    <w:rsid w:val="004576E0"/>
    <w:rsid w:val="0046065D"/>
    <w:rsid w:val="00460ADB"/>
    <w:rsid w:val="0046280F"/>
    <w:rsid w:val="004628C3"/>
    <w:rsid w:val="0046440B"/>
    <w:rsid w:val="00464485"/>
    <w:rsid w:val="004665AB"/>
    <w:rsid w:val="004665F2"/>
    <w:rsid w:val="0047043E"/>
    <w:rsid w:val="00470AAB"/>
    <w:rsid w:val="00473131"/>
    <w:rsid w:val="00473527"/>
    <w:rsid w:val="00473530"/>
    <w:rsid w:val="004741C7"/>
    <w:rsid w:val="004763CD"/>
    <w:rsid w:val="00476A44"/>
    <w:rsid w:val="00477857"/>
    <w:rsid w:val="00477E44"/>
    <w:rsid w:val="0048074A"/>
    <w:rsid w:val="0048075F"/>
    <w:rsid w:val="0048127C"/>
    <w:rsid w:val="0048272C"/>
    <w:rsid w:val="004835EC"/>
    <w:rsid w:val="00483D4F"/>
    <w:rsid w:val="0048494B"/>
    <w:rsid w:val="0048648F"/>
    <w:rsid w:val="00486D23"/>
    <w:rsid w:val="00487837"/>
    <w:rsid w:val="00491386"/>
    <w:rsid w:val="00491A9D"/>
    <w:rsid w:val="00492639"/>
    <w:rsid w:val="004945C0"/>
    <w:rsid w:val="004956F9"/>
    <w:rsid w:val="004A1888"/>
    <w:rsid w:val="004A31B5"/>
    <w:rsid w:val="004A45DF"/>
    <w:rsid w:val="004A5E06"/>
    <w:rsid w:val="004A76CB"/>
    <w:rsid w:val="004A7C61"/>
    <w:rsid w:val="004B17FF"/>
    <w:rsid w:val="004B1C41"/>
    <w:rsid w:val="004B3C76"/>
    <w:rsid w:val="004B3F90"/>
    <w:rsid w:val="004B53E1"/>
    <w:rsid w:val="004B6059"/>
    <w:rsid w:val="004B73DE"/>
    <w:rsid w:val="004C2533"/>
    <w:rsid w:val="004C3B47"/>
    <w:rsid w:val="004C4418"/>
    <w:rsid w:val="004C453F"/>
    <w:rsid w:val="004C4999"/>
    <w:rsid w:val="004C4EF1"/>
    <w:rsid w:val="004C6AA1"/>
    <w:rsid w:val="004C6CF7"/>
    <w:rsid w:val="004C7ACB"/>
    <w:rsid w:val="004D22FD"/>
    <w:rsid w:val="004D4DED"/>
    <w:rsid w:val="004D5889"/>
    <w:rsid w:val="004D5A35"/>
    <w:rsid w:val="004D5D3D"/>
    <w:rsid w:val="004E058A"/>
    <w:rsid w:val="004E0830"/>
    <w:rsid w:val="004E51F4"/>
    <w:rsid w:val="004E5EDF"/>
    <w:rsid w:val="004E6613"/>
    <w:rsid w:val="004F2F8C"/>
    <w:rsid w:val="004F3B78"/>
    <w:rsid w:val="004F3FCB"/>
    <w:rsid w:val="004F6224"/>
    <w:rsid w:val="004F714D"/>
    <w:rsid w:val="004F7614"/>
    <w:rsid w:val="0050036C"/>
    <w:rsid w:val="005005B6"/>
    <w:rsid w:val="00500B43"/>
    <w:rsid w:val="00501668"/>
    <w:rsid w:val="00502EFF"/>
    <w:rsid w:val="00502F32"/>
    <w:rsid w:val="0050304D"/>
    <w:rsid w:val="00503300"/>
    <w:rsid w:val="00504BF5"/>
    <w:rsid w:val="005059BB"/>
    <w:rsid w:val="00513747"/>
    <w:rsid w:val="00513DBD"/>
    <w:rsid w:val="005144BC"/>
    <w:rsid w:val="005149E7"/>
    <w:rsid w:val="005166EE"/>
    <w:rsid w:val="00517105"/>
    <w:rsid w:val="005179AA"/>
    <w:rsid w:val="00517B18"/>
    <w:rsid w:val="00517F74"/>
    <w:rsid w:val="005208A0"/>
    <w:rsid w:val="00520911"/>
    <w:rsid w:val="005214AB"/>
    <w:rsid w:val="005214CC"/>
    <w:rsid w:val="00522000"/>
    <w:rsid w:val="0052361E"/>
    <w:rsid w:val="00526B51"/>
    <w:rsid w:val="005274C5"/>
    <w:rsid w:val="00527E74"/>
    <w:rsid w:val="005307AE"/>
    <w:rsid w:val="00534B4F"/>
    <w:rsid w:val="00535C3C"/>
    <w:rsid w:val="00536C02"/>
    <w:rsid w:val="00536FE4"/>
    <w:rsid w:val="00540495"/>
    <w:rsid w:val="005425CC"/>
    <w:rsid w:val="00542C4C"/>
    <w:rsid w:val="00543522"/>
    <w:rsid w:val="00543D87"/>
    <w:rsid w:val="00543EC9"/>
    <w:rsid w:val="00545EE8"/>
    <w:rsid w:val="00552194"/>
    <w:rsid w:val="00553716"/>
    <w:rsid w:val="00553AAF"/>
    <w:rsid w:val="00553EED"/>
    <w:rsid w:val="005540A8"/>
    <w:rsid w:val="005541DA"/>
    <w:rsid w:val="005559A1"/>
    <w:rsid w:val="00555CB5"/>
    <w:rsid w:val="00556BC8"/>
    <w:rsid w:val="00556C38"/>
    <w:rsid w:val="00557680"/>
    <w:rsid w:val="00557697"/>
    <w:rsid w:val="005603FB"/>
    <w:rsid w:val="00560726"/>
    <w:rsid w:val="00561982"/>
    <w:rsid w:val="00563787"/>
    <w:rsid w:val="0056450D"/>
    <w:rsid w:val="00565338"/>
    <w:rsid w:val="0056639B"/>
    <w:rsid w:val="005708A3"/>
    <w:rsid w:val="00571993"/>
    <w:rsid w:val="00571FE2"/>
    <w:rsid w:val="00573BE2"/>
    <w:rsid w:val="0057410B"/>
    <w:rsid w:val="00575E50"/>
    <w:rsid w:val="0057667B"/>
    <w:rsid w:val="00581740"/>
    <w:rsid w:val="00581EC1"/>
    <w:rsid w:val="0058253E"/>
    <w:rsid w:val="00582DFF"/>
    <w:rsid w:val="00583982"/>
    <w:rsid w:val="00583D6C"/>
    <w:rsid w:val="00584373"/>
    <w:rsid w:val="00584445"/>
    <w:rsid w:val="00586E26"/>
    <w:rsid w:val="00587F0C"/>
    <w:rsid w:val="00592AC6"/>
    <w:rsid w:val="00592B46"/>
    <w:rsid w:val="00593057"/>
    <w:rsid w:val="005936DE"/>
    <w:rsid w:val="00593D6B"/>
    <w:rsid w:val="00594414"/>
    <w:rsid w:val="00594B73"/>
    <w:rsid w:val="00594E09"/>
    <w:rsid w:val="00596C22"/>
    <w:rsid w:val="005A04D0"/>
    <w:rsid w:val="005A0866"/>
    <w:rsid w:val="005A1D07"/>
    <w:rsid w:val="005A25F1"/>
    <w:rsid w:val="005A31F7"/>
    <w:rsid w:val="005A3213"/>
    <w:rsid w:val="005A40C8"/>
    <w:rsid w:val="005A6231"/>
    <w:rsid w:val="005A6A8F"/>
    <w:rsid w:val="005A71A8"/>
    <w:rsid w:val="005A77F9"/>
    <w:rsid w:val="005A7C25"/>
    <w:rsid w:val="005B11D1"/>
    <w:rsid w:val="005B1797"/>
    <w:rsid w:val="005B2206"/>
    <w:rsid w:val="005B239F"/>
    <w:rsid w:val="005B24D7"/>
    <w:rsid w:val="005B265D"/>
    <w:rsid w:val="005B332E"/>
    <w:rsid w:val="005B38C9"/>
    <w:rsid w:val="005B5657"/>
    <w:rsid w:val="005B5B64"/>
    <w:rsid w:val="005B701C"/>
    <w:rsid w:val="005B71FD"/>
    <w:rsid w:val="005B7533"/>
    <w:rsid w:val="005C0EF0"/>
    <w:rsid w:val="005C286B"/>
    <w:rsid w:val="005C2B64"/>
    <w:rsid w:val="005C4C76"/>
    <w:rsid w:val="005C5206"/>
    <w:rsid w:val="005C68A8"/>
    <w:rsid w:val="005C6F1D"/>
    <w:rsid w:val="005C7B42"/>
    <w:rsid w:val="005D1E1F"/>
    <w:rsid w:val="005D223D"/>
    <w:rsid w:val="005D2360"/>
    <w:rsid w:val="005D367D"/>
    <w:rsid w:val="005D3975"/>
    <w:rsid w:val="005D4858"/>
    <w:rsid w:val="005D492C"/>
    <w:rsid w:val="005D50DD"/>
    <w:rsid w:val="005D53F2"/>
    <w:rsid w:val="005D57DC"/>
    <w:rsid w:val="005D5D6C"/>
    <w:rsid w:val="005D6AF4"/>
    <w:rsid w:val="005D7FBB"/>
    <w:rsid w:val="005E07BD"/>
    <w:rsid w:val="005E33CA"/>
    <w:rsid w:val="005E4A98"/>
    <w:rsid w:val="005E6472"/>
    <w:rsid w:val="005E6D92"/>
    <w:rsid w:val="005F040C"/>
    <w:rsid w:val="005F081D"/>
    <w:rsid w:val="005F0DCF"/>
    <w:rsid w:val="005F1AE6"/>
    <w:rsid w:val="005F4A90"/>
    <w:rsid w:val="005F63DC"/>
    <w:rsid w:val="005F6D2A"/>
    <w:rsid w:val="005F6E4C"/>
    <w:rsid w:val="006007EA"/>
    <w:rsid w:val="00601671"/>
    <w:rsid w:val="0060476A"/>
    <w:rsid w:val="00605E02"/>
    <w:rsid w:val="00606C5D"/>
    <w:rsid w:val="006074C6"/>
    <w:rsid w:val="006118E3"/>
    <w:rsid w:val="00613520"/>
    <w:rsid w:val="006152C6"/>
    <w:rsid w:val="00615890"/>
    <w:rsid w:val="006162C8"/>
    <w:rsid w:val="00616A33"/>
    <w:rsid w:val="00620919"/>
    <w:rsid w:val="00620ADB"/>
    <w:rsid w:val="00620C37"/>
    <w:rsid w:val="00621F69"/>
    <w:rsid w:val="006221BE"/>
    <w:rsid w:val="00622291"/>
    <w:rsid w:val="006222EC"/>
    <w:rsid w:val="00623314"/>
    <w:rsid w:val="0062351F"/>
    <w:rsid w:val="0062480B"/>
    <w:rsid w:val="00626345"/>
    <w:rsid w:val="00626378"/>
    <w:rsid w:val="006268D8"/>
    <w:rsid w:val="006277DA"/>
    <w:rsid w:val="00630163"/>
    <w:rsid w:val="00630A37"/>
    <w:rsid w:val="006322B9"/>
    <w:rsid w:val="0063276A"/>
    <w:rsid w:val="00635535"/>
    <w:rsid w:val="006355AB"/>
    <w:rsid w:val="006367C9"/>
    <w:rsid w:val="00636F27"/>
    <w:rsid w:val="00637A31"/>
    <w:rsid w:val="00637EBA"/>
    <w:rsid w:val="00637F31"/>
    <w:rsid w:val="006405EC"/>
    <w:rsid w:val="00641B19"/>
    <w:rsid w:val="00641B34"/>
    <w:rsid w:val="00641C59"/>
    <w:rsid w:val="006435A4"/>
    <w:rsid w:val="00644094"/>
    <w:rsid w:val="00645165"/>
    <w:rsid w:val="00645C36"/>
    <w:rsid w:val="0065009E"/>
    <w:rsid w:val="006504C0"/>
    <w:rsid w:val="0065143D"/>
    <w:rsid w:val="006525AE"/>
    <w:rsid w:val="00652E4B"/>
    <w:rsid w:val="006538EF"/>
    <w:rsid w:val="00657EDB"/>
    <w:rsid w:val="00660819"/>
    <w:rsid w:val="00660BAC"/>
    <w:rsid w:val="00662DAE"/>
    <w:rsid w:val="00663AA1"/>
    <w:rsid w:val="00663B31"/>
    <w:rsid w:val="00664D97"/>
    <w:rsid w:val="00664FD3"/>
    <w:rsid w:val="00665F03"/>
    <w:rsid w:val="00665F6F"/>
    <w:rsid w:val="00667744"/>
    <w:rsid w:val="00667A3C"/>
    <w:rsid w:val="00670A76"/>
    <w:rsid w:val="00671CC4"/>
    <w:rsid w:val="00671DC8"/>
    <w:rsid w:val="006722FF"/>
    <w:rsid w:val="00672448"/>
    <w:rsid w:val="006727AE"/>
    <w:rsid w:val="00673891"/>
    <w:rsid w:val="00674644"/>
    <w:rsid w:val="006746A2"/>
    <w:rsid w:val="00674DA4"/>
    <w:rsid w:val="0067578B"/>
    <w:rsid w:val="00676BD4"/>
    <w:rsid w:val="00676ED7"/>
    <w:rsid w:val="006777E1"/>
    <w:rsid w:val="00680CA9"/>
    <w:rsid w:val="00682C38"/>
    <w:rsid w:val="00683123"/>
    <w:rsid w:val="00683155"/>
    <w:rsid w:val="00683CFB"/>
    <w:rsid w:val="00684069"/>
    <w:rsid w:val="006858A9"/>
    <w:rsid w:val="00687832"/>
    <w:rsid w:val="00687B22"/>
    <w:rsid w:val="00687DFF"/>
    <w:rsid w:val="0069072D"/>
    <w:rsid w:val="0069378A"/>
    <w:rsid w:val="00695740"/>
    <w:rsid w:val="00695797"/>
    <w:rsid w:val="00695835"/>
    <w:rsid w:val="00695B7D"/>
    <w:rsid w:val="006A0789"/>
    <w:rsid w:val="006A281F"/>
    <w:rsid w:val="006A357F"/>
    <w:rsid w:val="006A3A5A"/>
    <w:rsid w:val="006A3B2D"/>
    <w:rsid w:val="006A45FF"/>
    <w:rsid w:val="006A545E"/>
    <w:rsid w:val="006A645F"/>
    <w:rsid w:val="006A64CD"/>
    <w:rsid w:val="006A64E4"/>
    <w:rsid w:val="006A718F"/>
    <w:rsid w:val="006A7386"/>
    <w:rsid w:val="006A7BF3"/>
    <w:rsid w:val="006B0111"/>
    <w:rsid w:val="006B5F33"/>
    <w:rsid w:val="006B60B2"/>
    <w:rsid w:val="006B6AC4"/>
    <w:rsid w:val="006C212B"/>
    <w:rsid w:val="006C2453"/>
    <w:rsid w:val="006C32DE"/>
    <w:rsid w:val="006C369F"/>
    <w:rsid w:val="006C38F5"/>
    <w:rsid w:val="006C3D0B"/>
    <w:rsid w:val="006C4E47"/>
    <w:rsid w:val="006C507B"/>
    <w:rsid w:val="006C603E"/>
    <w:rsid w:val="006D1266"/>
    <w:rsid w:val="006D24F9"/>
    <w:rsid w:val="006D3815"/>
    <w:rsid w:val="006D3C1F"/>
    <w:rsid w:val="006D4DCB"/>
    <w:rsid w:val="006D54D9"/>
    <w:rsid w:val="006D580B"/>
    <w:rsid w:val="006D5FBE"/>
    <w:rsid w:val="006D67A8"/>
    <w:rsid w:val="006D70CB"/>
    <w:rsid w:val="006E6351"/>
    <w:rsid w:val="006E747B"/>
    <w:rsid w:val="006E7E42"/>
    <w:rsid w:val="006F182B"/>
    <w:rsid w:val="006F1FEB"/>
    <w:rsid w:val="006F22AC"/>
    <w:rsid w:val="006F24AD"/>
    <w:rsid w:val="006F2935"/>
    <w:rsid w:val="006F5DE9"/>
    <w:rsid w:val="006F6541"/>
    <w:rsid w:val="006F6F5C"/>
    <w:rsid w:val="006F7657"/>
    <w:rsid w:val="00700E08"/>
    <w:rsid w:val="00701818"/>
    <w:rsid w:val="00704C11"/>
    <w:rsid w:val="00705632"/>
    <w:rsid w:val="007071E5"/>
    <w:rsid w:val="00707246"/>
    <w:rsid w:val="007111FE"/>
    <w:rsid w:val="0071130F"/>
    <w:rsid w:val="00711DB1"/>
    <w:rsid w:val="00712E6B"/>
    <w:rsid w:val="00713FAD"/>
    <w:rsid w:val="007151BE"/>
    <w:rsid w:val="00715674"/>
    <w:rsid w:val="00717F09"/>
    <w:rsid w:val="007200FB"/>
    <w:rsid w:val="00720315"/>
    <w:rsid w:val="00722787"/>
    <w:rsid w:val="00723851"/>
    <w:rsid w:val="00723A01"/>
    <w:rsid w:val="0072418D"/>
    <w:rsid w:val="007300E8"/>
    <w:rsid w:val="0073082F"/>
    <w:rsid w:val="007319EB"/>
    <w:rsid w:val="007320FC"/>
    <w:rsid w:val="0073214F"/>
    <w:rsid w:val="00733310"/>
    <w:rsid w:val="00733591"/>
    <w:rsid w:val="00734600"/>
    <w:rsid w:val="00734BC9"/>
    <w:rsid w:val="00735225"/>
    <w:rsid w:val="00735A7D"/>
    <w:rsid w:val="00735C95"/>
    <w:rsid w:val="007406A0"/>
    <w:rsid w:val="00745053"/>
    <w:rsid w:val="00745236"/>
    <w:rsid w:val="00745E68"/>
    <w:rsid w:val="00750690"/>
    <w:rsid w:val="00750D24"/>
    <w:rsid w:val="007512B4"/>
    <w:rsid w:val="00752D2D"/>
    <w:rsid w:val="00754061"/>
    <w:rsid w:val="007553E7"/>
    <w:rsid w:val="0075710C"/>
    <w:rsid w:val="00761483"/>
    <w:rsid w:val="00761B1F"/>
    <w:rsid w:val="007648A2"/>
    <w:rsid w:val="0076529A"/>
    <w:rsid w:val="007677E0"/>
    <w:rsid w:val="00767DA9"/>
    <w:rsid w:val="00772B2C"/>
    <w:rsid w:val="00773637"/>
    <w:rsid w:val="0077439F"/>
    <w:rsid w:val="00774820"/>
    <w:rsid w:val="00774A47"/>
    <w:rsid w:val="00774A7C"/>
    <w:rsid w:val="007754B7"/>
    <w:rsid w:val="00775549"/>
    <w:rsid w:val="007758E7"/>
    <w:rsid w:val="007762A9"/>
    <w:rsid w:val="007770D9"/>
    <w:rsid w:val="0077761E"/>
    <w:rsid w:val="00777648"/>
    <w:rsid w:val="0078086B"/>
    <w:rsid w:val="00780D17"/>
    <w:rsid w:val="00783232"/>
    <w:rsid w:val="0078559A"/>
    <w:rsid w:val="007857AA"/>
    <w:rsid w:val="00790C44"/>
    <w:rsid w:val="0079223B"/>
    <w:rsid w:val="007931B3"/>
    <w:rsid w:val="00793CB0"/>
    <w:rsid w:val="007950E7"/>
    <w:rsid w:val="00796A30"/>
    <w:rsid w:val="00797311"/>
    <w:rsid w:val="007978CD"/>
    <w:rsid w:val="00797CDF"/>
    <w:rsid w:val="007A018E"/>
    <w:rsid w:val="007A5428"/>
    <w:rsid w:val="007A66BA"/>
    <w:rsid w:val="007A6B8C"/>
    <w:rsid w:val="007B0D2B"/>
    <w:rsid w:val="007B121C"/>
    <w:rsid w:val="007B1E3C"/>
    <w:rsid w:val="007B2E9B"/>
    <w:rsid w:val="007B46CC"/>
    <w:rsid w:val="007B500C"/>
    <w:rsid w:val="007B5B65"/>
    <w:rsid w:val="007B63FD"/>
    <w:rsid w:val="007B79DD"/>
    <w:rsid w:val="007C0246"/>
    <w:rsid w:val="007C172E"/>
    <w:rsid w:val="007C1CAC"/>
    <w:rsid w:val="007C26E9"/>
    <w:rsid w:val="007C2D73"/>
    <w:rsid w:val="007C5428"/>
    <w:rsid w:val="007C5C27"/>
    <w:rsid w:val="007D0366"/>
    <w:rsid w:val="007D071C"/>
    <w:rsid w:val="007D212A"/>
    <w:rsid w:val="007D3235"/>
    <w:rsid w:val="007D3671"/>
    <w:rsid w:val="007D3F33"/>
    <w:rsid w:val="007D442E"/>
    <w:rsid w:val="007D4FD7"/>
    <w:rsid w:val="007D5366"/>
    <w:rsid w:val="007D555D"/>
    <w:rsid w:val="007D69C3"/>
    <w:rsid w:val="007D6D40"/>
    <w:rsid w:val="007D7D6A"/>
    <w:rsid w:val="007E0EBB"/>
    <w:rsid w:val="007E1D52"/>
    <w:rsid w:val="007E2DFD"/>
    <w:rsid w:val="007E5532"/>
    <w:rsid w:val="007E6116"/>
    <w:rsid w:val="007E65E3"/>
    <w:rsid w:val="007E689D"/>
    <w:rsid w:val="007E6A59"/>
    <w:rsid w:val="007E7518"/>
    <w:rsid w:val="007E7651"/>
    <w:rsid w:val="007E7C31"/>
    <w:rsid w:val="007F0640"/>
    <w:rsid w:val="007F13EB"/>
    <w:rsid w:val="007F16F2"/>
    <w:rsid w:val="007F391C"/>
    <w:rsid w:val="007F3CE4"/>
    <w:rsid w:val="007F429E"/>
    <w:rsid w:val="007F5B5D"/>
    <w:rsid w:val="007F7E1F"/>
    <w:rsid w:val="00800F82"/>
    <w:rsid w:val="00801380"/>
    <w:rsid w:val="00801A9E"/>
    <w:rsid w:val="00802309"/>
    <w:rsid w:val="00802D54"/>
    <w:rsid w:val="008035E1"/>
    <w:rsid w:val="0080372E"/>
    <w:rsid w:val="00803D30"/>
    <w:rsid w:val="0080403F"/>
    <w:rsid w:val="00804C41"/>
    <w:rsid w:val="00804F86"/>
    <w:rsid w:val="008066C5"/>
    <w:rsid w:val="00806C77"/>
    <w:rsid w:val="00807385"/>
    <w:rsid w:val="008076F2"/>
    <w:rsid w:val="00810506"/>
    <w:rsid w:val="008105C5"/>
    <w:rsid w:val="00812BEC"/>
    <w:rsid w:val="00815C66"/>
    <w:rsid w:val="00815ED3"/>
    <w:rsid w:val="0081733D"/>
    <w:rsid w:val="00820847"/>
    <w:rsid w:val="00820B74"/>
    <w:rsid w:val="00821585"/>
    <w:rsid w:val="0082193E"/>
    <w:rsid w:val="00823964"/>
    <w:rsid w:val="00826A9E"/>
    <w:rsid w:val="00826B82"/>
    <w:rsid w:val="00827F93"/>
    <w:rsid w:val="00831F4B"/>
    <w:rsid w:val="00833E0B"/>
    <w:rsid w:val="00836859"/>
    <w:rsid w:val="00837547"/>
    <w:rsid w:val="00837E0C"/>
    <w:rsid w:val="008401FD"/>
    <w:rsid w:val="00841289"/>
    <w:rsid w:val="00842085"/>
    <w:rsid w:val="00843FCB"/>
    <w:rsid w:val="00845188"/>
    <w:rsid w:val="008464A6"/>
    <w:rsid w:val="008466A9"/>
    <w:rsid w:val="008475F7"/>
    <w:rsid w:val="00851A70"/>
    <w:rsid w:val="00852442"/>
    <w:rsid w:val="00852BB1"/>
    <w:rsid w:val="00852FD1"/>
    <w:rsid w:val="00855A85"/>
    <w:rsid w:val="00857BF7"/>
    <w:rsid w:val="008610EF"/>
    <w:rsid w:val="008611AA"/>
    <w:rsid w:val="00863568"/>
    <w:rsid w:val="00864A4A"/>
    <w:rsid w:val="00864B7A"/>
    <w:rsid w:val="00866543"/>
    <w:rsid w:val="0087179D"/>
    <w:rsid w:val="008717B6"/>
    <w:rsid w:val="0087378B"/>
    <w:rsid w:val="00877058"/>
    <w:rsid w:val="008772BB"/>
    <w:rsid w:val="00877323"/>
    <w:rsid w:val="00880891"/>
    <w:rsid w:val="00880E66"/>
    <w:rsid w:val="00882AC0"/>
    <w:rsid w:val="00884AD8"/>
    <w:rsid w:val="00885F14"/>
    <w:rsid w:val="00886C2C"/>
    <w:rsid w:val="00887CCE"/>
    <w:rsid w:val="008907D9"/>
    <w:rsid w:val="00891868"/>
    <w:rsid w:val="00891BCF"/>
    <w:rsid w:val="008929F2"/>
    <w:rsid w:val="0089473F"/>
    <w:rsid w:val="00894C4A"/>
    <w:rsid w:val="00894DA5"/>
    <w:rsid w:val="00895AAC"/>
    <w:rsid w:val="00896519"/>
    <w:rsid w:val="008A075A"/>
    <w:rsid w:val="008A2CA2"/>
    <w:rsid w:val="008A3F43"/>
    <w:rsid w:val="008A4371"/>
    <w:rsid w:val="008A4D3B"/>
    <w:rsid w:val="008A59E4"/>
    <w:rsid w:val="008A6374"/>
    <w:rsid w:val="008A660E"/>
    <w:rsid w:val="008A7019"/>
    <w:rsid w:val="008A7B12"/>
    <w:rsid w:val="008B05A7"/>
    <w:rsid w:val="008B1910"/>
    <w:rsid w:val="008B2002"/>
    <w:rsid w:val="008B4075"/>
    <w:rsid w:val="008B6247"/>
    <w:rsid w:val="008B66CC"/>
    <w:rsid w:val="008B6E22"/>
    <w:rsid w:val="008B7DAA"/>
    <w:rsid w:val="008C05A5"/>
    <w:rsid w:val="008C0D5A"/>
    <w:rsid w:val="008C153F"/>
    <w:rsid w:val="008C2493"/>
    <w:rsid w:val="008C368A"/>
    <w:rsid w:val="008C37B0"/>
    <w:rsid w:val="008C3A97"/>
    <w:rsid w:val="008C58AA"/>
    <w:rsid w:val="008C6CD6"/>
    <w:rsid w:val="008C6D82"/>
    <w:rsid w:val="008D07D1"/>
    <w:rsid w:val="008D23A5"/>
    <w:rsid w:val="008D285F"/>
    <w:rsid w:val="008D32FE"/>
    <w:rsid w:val="008D3868"/>
    <w:rsid w:val="008D3955"/>
    <w:rsid w:val="008D40A9"/>
    <w:rsid w:val="008D457A"/>
    <w:rsid w:val="008D754F"/>
    <w:rsid w:val="008D7C8A"/>
    <w:rsid w:val="008D7D2F"/>
    <w:rsid w:val="008E0249"/>
    <w:rsid w:val="008E0CB2"/>
    <w:rsid w:val="008E169A"/>
    <w:rsid w:val="008E470E"/>
    <w:rsid w:val="008E5340"/>
    <w:rsid w:val="008E570B"/>
    <w:rsid w:val="008F04C2"/>
    <w:rsid w:val="008F11DA"/>
    <w:rsid w:val="008F1CA9"/>
    <w:rsid w:val="008F3C70"/>
    <w:rsid w:val="008F4C49"/>
    <w:rsid w:val="008F5CE5"/>
    <w:rsid w:val="008F6D18"/>
    <w:rsid w:val="008F7BB6"/>
    <w:rsid w:val="00900C16"/>
    <w:rsid w:val="0090149F"/>
    <w:rsid w:val="00903DD3"/>
    <w:rsid w:val="0090423B"/>
    <w:rsid w:val="00904C53"/>
    <w:rsid w:val="0090630B"/>
    <w:rsid w:val="009065CE"/>
    <w:rsid w:val="0090760E"/>
    <w:rsid w:val="00907BDF"/>
    <w:rsid w:val="00907E00"/>
    <w:rsid w:val="00910F64"/>
    <w:rsid w:val="0091219A"/>
    <w:rsid w:val="009140F2"/>
    <w:rsid w:val="0091631F"/>
    <w:rsid w:val="00916478"/>
    <w:rsid w:val="00917D83"/>
    <w:rsid w:val="00920AA3"/>
    <w:rsid w:val="00920F82"/>
    <w:rsid w:val="0092277B"/>
    <w:rsid w:val="00923959"/>
    <w:rsid w:val="00925BE2"/>
    <w:rsid w:val="0092682C"/>
    <w:rsid w:val="00926894"/>
    <w:rsid w:val="00927396"/>
    <w:rsid w:val="009273B2"/>
    <w:rsid w:val="0093171D"/>
    <w:rsid w:val="009322B6"/>
    <w:rsid w:val="0093260F"/>
    <w:rsid w:val="009334B7"/>
    <w:rsid w:val="009348B2"/>
    <w:rsid w:val="00934B9F"/>
    <w:rsid w:val="00935348"/>
    <w:rsid w:val="00936642"/>
    <w:rsid w:val="00937908"/>
    <w:rsid w:val="00937C82"/>
    <w:rsid w:val="00940384"/>
    <w:rsid w:val="0094127E"/>
    <w:rsid w:val="00941300"/>
    <w:rsid w:val="00941A44"/>
    <w:rsid w:val="0094205B"/>
    <w:rsid w:val="00943DB2"/>
    <w:rsid w:val="00944CF5"/>
    <w:rsid w:val="009451A5"/>
    <w:rsid w:val="00945426"/>
    <w:rsid w:val="00947DAF"/>
    <w:rsid w:val="009514EB"/>
    <w:rsid w:val="00951931"/>
    <w:rsid w:val="00951B39"/>
    <w:rsid w:val="00951B8F"/>
    <w:rsid w:val="00951CFD"/>
    <w:rsid w:val="009531D7"/>
    <w:rsid w:val="00953838"/>
    <w:rsid w:val="0095512A"/>
    <w:rsid w:val="0095661B"/>
    <w:rsid w:val="00957D47"/>
    <w:rsid w:val="00965CD3"/>
    <w:rsid w:val="00967221"/>
    <w:rsid w:val="009718CD"/>
    <w:rsid w:val="0097227E"/>
    <w:rsid w:val="009732B6"/>
    <w:rsid w:val="0097392E"/>
    <w:rsid w:val="00973EF5"/>
    <w:rsid w:val="00974D7B"/>
    <w:rsid w:val="00975913"/>
    <w:rsid w:val="00976309"/>
    <w:rsid w:val="00976BBB"/>
    <w:rsid w:val="00977A8E"/>
    <w:rsid w:val="00977CE6"/>
    <w:rsid w:val="009804D1"/>
    <w:rsid w:val="00980E31"/>
    <w:rsid w:val="00980FB9"/>
    <w:rsid w:val="00981129"/>
    <w:rsid w:val="009824D9"/>
    <w:rsid w:val="0098278C"/>
    <w:rsid w:val="00982D52"/>
    <w:rsid w:val="009830F9"/>
    <w:rsid w:val="00983D22"/>
    <w:rsid w:val="00983DD0"/>
    <w:rsid w:val="009850B9"/>
    <w:rsid w:val="009859F8"/>
    <w:rsid w:val="0098603E"/>
    <w:rsid w:val="00986953"/>
    <w:rsid w:val="00986C6D"/>
    <w:rsid w:val="0098748B"/>
    <w:rsid w:val="00990040"/>
    <w:rsid w:val="009913EA"/>
    <w:rsid w:val="00993539"/>
    <w:rsid w:val="00993B76"/>
    <w:rsid w:val="009946D8"/>
    <w:rsid w:val="0099564C"/>
    <w:rsid w:val="00996328"/>
    <w:rsid w:val="0099690E"/>
    <w:rsid w:val="009969AE"/>
    <w:rsid w:val="00997D7A"/>
    <w:rsid w:val="00997F08"/>
    <w:rsid w:val="009A037D"/>
    <w:rsid w:val="009A0F3D"/>
    <w:rsid w:val="009A3B12"/>
    <w:rsid w:val="009A50B2"/>
    <w:rsid w:val="009A5727"/>
    <w:rsid w:val="009A5EED"/>
    <w:rsid w:val="009B0AB9"/>
    <w:rsid w:val="009B0CB5"/>
    <w:rsid w:val="009B1810"/>
    <w:rsid w:val="009B5F43"/>
    <w:rsid w:val="009B656E"/>
    <w:rsid w:val="009B6EDA"/>
    <w:rsid w:val="009B702F"/>
    <w:rsid w:val="009B75A2"/>
    <w:rsid w:val="009C3CFA"/>
    <w:rsid w:val="009C492F"/>
    <w:rsid w:val="009C61A1"/>
    <w:rsid w:val="009C6274"/>
    <w:rsid w:val="009C6699"/>
    <w:rsid w:val="009D08A7"/>
    <w:rsid w:val="009D1159"/>
    <w:rsid w:val="009D167F"/>
    <w:rsid w:val="009D26F1"/>
    <w:rsid w:val="009D2B8E"/>
    <w:rsid w:val="009D3FCA"/>
    <w:rsid w:val="009D598D"/>
    <w:rsid w:val="009D5B73"/>
    <w:rsid w:val="009D690E"/>
    <w:rsid w:val="009E2E51"/>
    <w:rsid w:val="009E585B"/>
    <w:rsid w:val="009E5DC4"/>
    <w:rsid w:val="009E60CB"/>
    <w:rsid w:val="009E6619"/>
    <w:rsid w:val="009F0011"/>
    <w:rsid w:val="009F1354"/>
    <w:rsid w:val="009F3946"/>
    <w:rsid w:val="009F3B2D"/>
    <w:rsid w:val="009F42A4"/>
    <w:rsid w:val="009F458D"/>
    <w:rsid w:val="009F4C58"/>
    <w:rsid w:val="00A0283A"/>
    <w:rsid w:val="00A02DE7"/>
    <w:rsid w:val="00A05410"/>
    <w:rsid w:val="00A0597F"/>
    <w:rsid w:val="00A05F60"/>
    <w:rsid w:val="00A0693F"/>
    <w:rsid w:val="00A06B6E"/>
    <w:rsid w:val="00A10BB5"/>
    <w:rsid w:val="00A12061"/>
    <w:rsid w:val="00A12C31"/>
    <w:rsid w:val="00A13ABC"/>
    <w:rsid w:val="00A14219"/>
    <w:rsid w:val="00A14BEC"/>
    <w:rsid w:val="00A15D66"/>
    <w:rsid w:val="00A15E37"/>
    <w:rsid w:val="00A1706A"/>
    <w:rsid w:val="00A21F64"/>
    <w:rsid w:val="00A2295D"/>
    <w:rsid w:val="00A234F2"/>
    <w:rsid w:val="00A24C6B"/>
    <w:rsid w:val="00A24C9D"/>
    <w:rsid w:val="00A25D55"/>
    <w:rsid w:val="00A25E03"/>
    <w:rsid w:val="00A264AF"/>
    <w:rsid w:val="00A26C4C"/>
    <w:rsid w:val="00A26C90"/>
    <w:rsid w:val="00A27ADE"/>
    <w:rsid w:val="00A27E28"/>
    <w:rsid w:val="00A27E48"/>
    <w:rsid w:val="00A30387"/>
    <w:rsid w:val="00A306D2"/>
    <w:rsid w:val="00A32D9B"/>
    <w:rsid w:val="00A32DB3"/>
    <w:rsid w:val="00A349B7"/>
    <w:rsid w:val="00A35400"/>
    <w:rsid w:val="00A35DB4"/>
    <w:rsid w:val="00A35DBE"/>
    <w:rsid w:val="00A3695E"/>
    <w:rsid w:val="00A37BC0"/>
    <w:rsid w:val="00A416BA"/>
    <w:rsid w:val="00A41A8B"/>
    <w:rsid w:val="00A45692"/>
    <w:rsid w:val="00A4577C"/>
    <w:rsid w:val="00A50EEB"/>
    <w:rsid w:val="00A51830"/>
    <w:rsid w:val="00A51A54"/>
    <w:rsid w:val="00A51F31"/>
    <w:rsid w:val="00A54276"/>
    <w:rsid w:val="00A54E6D"/>
    <w:rsid w:val="00A54EBC"/>
    <w:rsid w:val="00A55E65"/>
    <w:rsid w:val="00A5753E"/>
    <w:rsid w:val="00A60148"/>
    <w:rsid w:val="00A60C8E"/>
    <w:rsid w:val="00A61B25"/>
    <w:rsid w:val="00A634E7"/>
    <w:rsid w:val="00A63595"/>
    <w:rsid w:val="00A6505C"/>
    <w:rsid w:val="00A65996"/>
    <w:rsid w:val="00A701D2"/>
    <w:rsid w:val="00A70BC6"/>
    <w:rsid w:val="00A72C9B"/>
    <w:rsid w:val="00A733CC"/>
    <w:rsid w:val="00A74223"/>
    <w:rsid w:val="00A757BA"/>
    <w:rsid w:val="00A76EF6"/>
    <w:rsid w:val="00A77B95"/>
    <w:rsid w:val="00A8017B"/>
    <w:rsid w:val="00A8195C"/>
    <w:rsid w:val="00A82A3A"/>
    <w:rsid w:val="00A82CA1"/>
    <w:rsid w:val="00A8494C"/>
    <w:rsid w:val="00A84DB4"/>
    <w:rsid w:val="00A87899"/>
    <w:rsid w:val="00A90D05"/>
    <w:rsid w:val="00A91049"/>
    <w:rsid w:val="00A92D88"/>
    <w:rsid w:val="00A9415C"/>
    <w:rsid w:val="00A94274"/>
    <w:rsid w:val="00A95546"/>
    <w:rsid w:val="00A9715C"/>
    <w:rsid w:val="00A97465"/>
    <w:rsid w:val="00A976D8"/>
    <w:rsid w:val="00AA00BB"/>
    <w:rsid w:val="00AA0317"/>
    <w:rsid w:val="00AA0832"/>
    <w:rsid w:val="00AA23A6"/>
    <w:rsid w:val="00AA283C"/>
    <w:rsid w:val="00AA40DB"/>
    <w:rsid w:val="00AA42C1"/>
    <w:rsid w:val="00AA5895"/>
    <w:rsid w:val="00AA5E4B"/>
    <w:rsid w:val="00AA64CD"/>
    <w:rsid w:val="00AA7B11"/>
    <w:rsid w:val="00AB02F0"/>
    <w:rsid w:val="00AB1567"/>
    <w:rsid w:val="00AB1709"/>
    <w:rsid w:val="00AB2460"/>
    <w:rsid w:val="00AB2576"/>
    <w:rsid w:val="00AB2E23"/>
    <w:rsid w:val="00AB3453"/>
    <w:rsid w:val="00AB3FD2"/>
    <w:rsid w:val="00AB4200"/>
    <w:rsid w:val="00AB6D01"/>
    <w:rsid w:val="00AB7BFB"/>
    <w:rsid w:val="00AC18BC"/>
    <w:rsid w:val="00AC2594"/>
    <w:rsid w:val="00AC3525"/>
    <w:rsid w:val="00AC3872"/>
    <w:rsid w:val="00AC4199"/>
    <w:rsid w:val="00AC4A7C"/>
    <w:rsid w:val="00AC56D1"/>
    <w:rsid w:val="00AC6A67"/>
    <w:rsid w:val="00AD0147"/>
    <w:rsid w:val="00AD160F"/>
    <w:rsid w:val="00AD1667"/>
    <w:rsid w:val="00AD200F"/>
    <w:rsid w:val="00AD26E9"/>
    <w:rsid w:val="00AD3090"/>
    <w:rsid w:val="00AD3869"/>
    <w:rsid w:val="00AD3E37"/>
    <w:rsid w:val="00AD4B8D"/>
    <w:rsid w:val="00AD5481"/>
    <w:rsid w:val="00AD69E2"/>
    <w:rsid w:val="00AD6D75"/>
    <w:rsid w:val="00AD799E"/>
    <w:rsid w:val="00AD7F88"/>
    <w:rsid w:val="00AE1CB2"/>
    <w:rsid w:val="00AE1EA9"/>
    <w:rsid w:val="00AE2BFC"/>
    <w:rsid w:val="00AE3263"/>
    <w:rsid w:val="00AE4E83"/>
    <w:rsid w:val="00AE5EDE"/>
    <w:rsid w:val="00AE71F8"/>
    <w:rsid w:val="00AF004F"/>
    <w:rsid w:val="00AF00EE"/>
    <w:rsid w:val="00AF01A9"/>
    <w:rsid w:val="00AF1E7D"/>
    <w:rsid w:val="00AF47C7"/>
    <w:rsid w:val="00AF568A"/>
    <w:rsid w:val="00AF5ACF"/>
    <w:rsid w:val="00AF6523"/>
    <w:rsid w:val="00B02293"/>
    <w:rsid w:val="00B025F0"/>
    <w:rsid w:val="00B02717"/>
    <w:rsid w:val="00B0284C"/>
    <w:rsid w:val="00B03067"/>
    <w:rsid w:val="00B05168"/>
    <w:rsid w:val="00B05657"/>
    <w:rsid w:val="00B069F4"/>
    <w:rsid w:val="00B1009C"/>
    <w:rsid w:val="00B104A1"/>
    <w:rsid w:val="00B109CF"/>
    <w:rsid w:val="00B11BB5"/>
    <w:rsid w:val="00B120D9"/>
    <w:rsid w:val="00B12DF3"/>
    <w:rsid w:val="00B1322E"/>
    <w:rsid w:val="00B1342D"/>
    <w:rsid w:val="00B1358E"/>
    <w:rsid w:val="00B135FE"/>
    <w:rsid w:val="00B138E3"/>
    <w:rsid w:val="00B1442E"/>
    <w:rsid w:val="00B1598E"/>
    <w:rsid w:val="00B16442"/>
    <w:rsid w:val="00B16F1F"/>
    <w:rsid w:val="00B17F14"/>
    <w:rsid w:val="00B20B67"/>
    <w:rsid w:val="00B21264"/>
    <w:rsid w:val="00B21545"/>
    <w:rsid w:val="00B22219"/>
    <w:rsid w:val="00B231D4"/>
    <w:rsid w:val="00B2328D"/>
    <w:rsid w:val="00B24030"/>
    <w:rsid w:val="00B2558F"/>
    <w:rsid w:val="00B25ADF"/>
    <w:rsid w:val="00B26274"/>
    <w:rsid w:val="00B267BA"/>
    <w:rsid w:val="00B27439"/>
    <w:rsid w:val="00B27A36"/>
    <w:rsid w:val="00B30263"/>
    <w:rsid w:val="00B313BC"/>
    <w:rsid w:val="00B3266F"/>
    <w:rsid w:val="00B328C5"/>
    <w:rsid w:val="00B346B3"/>
    <w:rsid w:val="00B34B19"/>
    <w:rsid w:val="00B34D5E"/>
    <w:rsid w:val="00B3609E"/>
    <w:rsid w:val="00B364EB"/>
    <w:rsid w:val="00B372B1"/>
    <w:rsid w:val="00B37C74"/>
    <w:rsid w:val="00B403E4"/>
    <w:rsid w:val="00B40F2B"/>
    <w:rsid w:val="00B41057"/>
    <w:rsid w:val="00B410A7"/>
    <w:rsid w:val="00B41F31"/>
    <w:rsid w:val="00B421B7"/>
    <w:rsid w:val="00B44EA1"/>
    <w:rsid w:val="00B456E0"/>
    <w:rsid w:val="00B4575B"/>
    <w:rsid w:val="00B45A64"/>
    <w:rsid w:val="00B45CA9"/>
    <w:rsid w:val="00B462F9"/>
    <w:rsid w:val="00B47163"/>
    <w:rsid w:val="00B509BC"/>
    <w:rsid w:val="00B5238F"/>
    <w:rsid w:val="00B52D42"/>
    <w:rsid w:val="00B53CC2"/>
    <w:rsid w:val="00B5471E"/>
    <w:rsid w:val="00B55D9F"/>
    <w:rsid w:val="00B56B61"/>
    <w:rsid w:val="00B5721D"/>
    <w:rsid w:val="00B57353"/>
    <w:rsid w:val="00B57899"/>
    <w:rsid w:val="00B601A4"/>
    <w:rsid w:val="00B618FC"/>
    <w:rsid w:val="00B61C9B"/>
    <w:rsid w:val="00B61D80"/>
    <w:rsid w:val="00B630E6"/>
    <w:rsid w:val="00B64141"/>
    <w:rsid w:val="00B643F8"/>
    <w:rsid w:val="00B64D69"/>
    <w:rsid w:val="00B64F16"/>
    <w:rsid w:val="00B673F8"/>
    <w:rsid w:val="00B67F55"/>
    <w:rsid w:val="00B71817"/>
    <w:rsid w:val="00B73F90"/>
    <w:rsid w:val="00B75223"/>
    <w:rsid w:val="00B779AE"/>
    <w:rsid w:val="00B81DC5"/>
    <w:rsid w:val="00B82E9B"/>
    <w:rsid w:val="00B844A4"/>
    <w:rsid w:val="00B84593"/>
    <w:rsid w:val="00B86D04"/>
    <w:rsid w:val="00B86EB0"/>
    <w:rsid w:val="00B86F04"/>
    <w:rsid w:val="00B91379"/>
    <w:rsid w:val="00B931C8"/>
    <w:rsid w:val="00B93574"/>
    <w:rsid w:val="00B93EE0"/>
    <w:rsid w:val="00B93F86"/>
    <w:rsid w:val="00B9500E"/>
    <w:rsid w:val="00B950AF"/>
    <w:rsid w:val="00BA0B14"/>
    <w:rsid w:val="00BA17FE"/>
    <w:rsid w:val="00BA1A29"/>
    <w:rsid w:val="00BA2A23"/>
    <w:rsid w:val="00BA2F08"/>
    <w:rsid w:val="00BA2FCA"/>
    <w:rsid w:val="00BA47A7"/>
    <w:rsid w:val="00BA4BCF"/>
    <w:rsid w:val="00BA5689"/>
    <w:rsid w:val="00BA5BF7"/>
    <w:rsid w:val="00BA71AD"/>
    <w:rsid w:val="00BB03D6"/>
    <w:rsid w:val="00BB0D85"/>
    <w:rsid w:val="00BB10B2"/>
    <w:rsid w:val="00BB369D"/>
    <w:rsid w:val="00BB3E83"/>
    <w:rsid w:val="00BB4114"/>
    <w:rsid w:val="00BB535B"/>
    <w:rsid w:val="00BB60F6"/>
    <w:rsid w:val="00BB6BB4"/>
    <w:rsid w:val="00BB7043"/>
    <w:rsid w:val="00BC0478"/>
    <w:rsid w:val="00BC0481"/>
    <w:rsid w:val="00BC05FC"/>
    <w:rsid w:val="00BC0B91"/>
    <w:rsid w:val="00BC10C6"/>
    <w:rsid w:val="00BC2043"/>
    <w:rsid w:val="00BC2160"/>
    <w:rsid w:val="00BC23AA"/>
    <w:rsid w:val="00BC2778"/>
    <w:rsid w:val="00BC5489"/>
    <w:rsid w:val="00BC5CD6"/>
    <w:rsid w:val="00BC6B32"/>
    <w:rsid w:val="00BC7114"/>
    <w:rsid w:val="00BC7204"/>
    <w:rsid w:val="00BD11AD"/>
    <w:rsid w:val="00BD1381"/>
    <w:rsid w:val="00BD3513"/>
    <w:rsid w:val="00BD3A07"/>
    <w:rsid w:val="00BD3CDF"/>
    <w:rsid w:val="00BD4033"/>
    <w:rsid w:val="00BD50CC"/>
    <w:rsid w:val="00BD765E"/>
    <w:rsid w:val="00BE039B"/>
    <w:rsid w:val="00BE1A44"/>
    <w:rsid w:val="00BE1F18"/>
    <w:rsid w:val="00BE430F"/>
    <w:rsid w:val="00BE634F"/>
    <w:rsid w:val="00BE640F"/>
    <w:rsid w:val="00BE670D"/>
    <w:rsid w:val="00BE7295"/>
    <w:rsid w:val="00BE7EE7"/>
    <w:rsid w:val="00BF0050"/>
    <w:rsid w:val="00BF0A5E"/>
    <w:rsid w:val="00BF21BB"/>
    <w:rsid w:val="00BF2DB5"/>
    <w:rsid w:val="00BF330C"/>
    <w:rsid w:val="00BF39B6"/>
    <w:rsid w:val="00BF4EC6"/>
    <w:rsid w:val="00BF7C5D"/>
    <w:rsid w:val="00C00FA5"/>
    <w:rsid w:val="00C016A7"/>
    <w:rsid w:val="00C05B92"/>
    <w:rsid w:val="00C10B46"/>
    <w:rsid w:val="00C10FCD"/>
    <w:rsid w:val="00C11089"/>
    <w:rsid w:val="00C11103"/>
    <w:rsid w:val="00C12D0D"/>
    <w:rsid w:val="00C13A1B"/>
    <w:rsid w:val="00C14FA1"/>
    <w:rsid w:val="00C1502C"/>
    <w:rsid w:val="00C161F9"/>
    <w:rsid w:val="00C169A9"/>
    <w:rsid w:val="00C1737E"/>
    <w:rsid w:val="00C17857"/>
    <w:rsid w:val="00C202CD"/>
    <w:rsid w:val="00C21C5B"/>
    <w:rsid w:val="00C22708"/>
    <w:rsid w:val="00C22E29"/>
    <w:rsid w:val="00C23DE1"/>
    <w:rsid w:val="00C24449"/>
    <w:rsid w:val="00C25512"/>
    <w:rsid w:val="00C27556"/>
    <w:rsid w:val="00C33453"/>
    <w:rsid w:val="00C34023"/>
    <w:rsid w:val="00C35BDA"/>
    <w:rsid w:val="00C37089"/>
    <w:rsid w:val="00C379DA"/>
    <w:rsid w:val="00C40809"/>
    <w:rsid w:val="00C40C4C"/>
    <w:rsid w:val="00C42213"/>
    <w:rsid w:val="00C429E2"/>
    <w:rsid w:val="00C4396F"/>
    <w:rsid w:val="00C442FE"/>
    <w:rsid w:val="00C45CCB"/>
    <w:rsid w:val="00C46EE7"/>
    <w:rsid w:val="00C47622"/>
    <w:rsid w:val="00C47BCB"/>
    <w:rsid w:val="00C50162"/>
    <w:rsid w:val="00C516A4"/>
    <w:rsid w:val="00C52193"/>
    <w:rsid w:val="00C52C89"/>
    <w:rsid w:val="00C53EC1"/>
    <w:rsid w:val="00C54DFE"/>
    <w:rsid w:val="00C56CBE"/>
    <w:rsid w:val="00C56EED"/>
    <w:rsid w:val="00C57E84"/>
    <w:rsid w:val="00C60466"/>
    <w:rsid w:val="00C610EB"/>
    <w:rsid w:val="00C617DD"/>
    <w:rsid w:val="00C61C69"/>
    <w:rsid w:val="00C62FE4"/>
    <w:rsid w:val="00C6473F"/>
    <w:rsid w:val="00C65700"/>
    <w:rsid w:val="00C66209"/>
    <w:rsid w:val="00C6651E"/>
    <w:rsid w:val="00C67C5F"/>
    <w:rsid w:val="00C67F8C"/>
    <w:rsid w:val="00C712BC"/>
    <w:rsid w:val="00C74DD7"/>
    <w:rsid w:val="00C75ADF"/>
    <w:rsid w:val="00C75E46"/>
    <w:rsid w:val="00C76302"/>
    <w:rsid w:val="00C80FB2"/>
    <w:rsid w:val="00C81328"/>
    <w:rsid w:val="00C8466B"/>
    <w:rsid w:val="00C85F3C"/>
    <w:rsid w:val="00C872DF"/>
    <w:rsid w:val="00C90CBC"/>
    <w:rsid w:val="00C914DA"/>
    <w:rsid w:val="00C92463"/>
    <w:rsid w:val="00C94BB4"/>
    <w:rsid w:val="00C95C68"/>
    <w:rsid w:val="00C96B78"/>
    <w:rsid w:val="00C96DFD"/>
    <w:rsid w:val="00C96F32"/>
    <w:rsid w:val="00C976D1"/>
    <w:rsid w:val="00CA0004"/>
    <w:rsid w:val="00CA10E0"/>
    <w:rsid w:val="00CA431F"/>
    <w:rsid w:val="00CA5FA2"/>
    <w:rsid w:val="00CA6C9B"/>
    <w:rsid w:val="00CA75D8"/>
    <w:rsid w:val="00CA7DD3"/>
    <w:rsid w:val="00CB058D"/>
    <w:rsid w:val="00CB330C"/>
    <w:rsid w:val="00CB428C"/>
    <w:rsid w:val="00CB5941"/>
    <w:rsid w:val="00CB7C6F"/>
    <w:rsid w:val="00CC0EAA"/>
    <w:rsid w:val="00CC2843"/>
    <w:rsid w:val="00CC3B21"/>
    <w:rsid w:val="00CC4575"/>
    <w:rsid w:val="00CC5331"/>
    <w:rsid w:val="00CC5659"/>
    <w:rsid w:val="00CC5CA1"/>
    <w:rsid w:val="00CC6049"/>
    <w:rsid w:val="00CC66BD"/>
    <w:rsid w:val="00CC7B05"/>
    <w:rsid w:val="00CD0BC1"/>
    <w:rsid w:val="00CD18EC"/>
    <w:rsid w:val="00CD4A04"/>
    <w:rsid w:val="00CD4B31"/>
    <w:rsid w:val="00CD4EE2"/>
    <w:rsid w:val="00CD63FF"/>
    <w:rsid w:val="00CD7684"/>
    <w:rsid w:val="00CE030C"/>
    <w:rsid w:val="00CE103C"/>
    <w:rsid w:val="00CE1535"/>
    <w:rsid w:val="00CE2BC6"/>
    <w:rsid w:val="00CE338E"/>
    <w:rsid w:val="00CE535A"/>
    <w:rsid w:val="00CE5633"/>
    <w:rsid w:val="00CE5AB7"/>
    <w:rsid w:val="00CE5AF2"/>
    <w:rsid w:val="00CE68EC"/>
    <w:rsid w:val="00CF0EF3"/>
    <w:rsid w:val="00CF111F"/>
    <w:rsid w:val="00CF1E05"/>
    <w:rsid w:val="00CF40B3"/>
    <w:rsid w:val="00CF511C"/>
    <w:rsid w:val="00CF52F7"/>
    <w:rsid w:val="00CF5A76"/>
    <w:rsid w:val="00CF6183"/>
    <w:rsid w:val="00CF7F8D"/>
    <w:rsid w:val="00D00272"/>
    <w:rsid w:val="00D009EC"/>
    <w:rsid w:val="00D02BEA"/>
    <w:rsid w:val="00D03669"/>
    <w:rsid w:val="00D0496B"/>
    <w:rsid w:val="00D04A9D"/>
    <w:rsid w:val="00D0543E"/>
    <w:rsid w:val="00D074CB"/>
    <w:rsid w:val="00D07820"/>
    <w:rsid w:val="00D129ED"/>
    <w:rsid w:val="00D1479C"/>
    <w:rsid w:val="00D14A0B"/>
    <w:rsid w:val="00D20028"/>
    <w:rsid w:val="00D207D1"/>
    <w:rsid w:val="00D21A7F"/>
    <w:rsid w:val="00D22656"/>
    <w:rsid w:val="00D24305"/>
    <w:rsid w:val="00D24430"/>
    <w:rsid w:val="00D246A1"/>
    <w:rsid w:val="00D2484D"/>
    <w:rsid w:val="00D24ADF"/>
    <w:rsid w:val="00D25BB2"/>
    <w:rsid w:val="00D26045"/>
    <w:rsid w:val="00D32321"/>
    <w:rsid w:val="00D32800"/>
    <w:rsid w:val="00D35F9A"/>
    <w:rsid w:val="00D3668A"/>
    <w:rsid w:val="00D36841"/>
    <w:rsid w:val="00D36E03"/>
    <w:rsid w:val="00D37954"/>
    <w:rsid w:val="00D379CB"/>
    <w:rsid w:val="00D37AA3"/>
    <w:rsid w:val="00D37DD1"/>
    <w:rsid w:val="00D42BFF"/>
    <w:rsid w:val="00D43E56"/>
    <w:rsid w:val="00D45732"/>
    <w:rsid w:val="00D51D20"/>
    <w:rsid w:val="00D52049"/>
    <w:rsid w:val="00D545B8"/>
    <w:rsid w:val="00D5588D"/>
    <w:rsid w:val="00D5756A"/>
    <w:rsid w:val="00D60FDF"/>
    <w:rsid w:val="00D617E7"/>
    <w:rsid w:val="00D62972"/>
    <w:rsid w:val="00D62BEC"/>
    <w:rsid w:val="00D63801"/>
    <w:rsid w:val="00D638FC"/>
    <w:rsid w:val="00D66CF2"/>
    <w:rsid w:val="00D67204"/>
    <w:rsid w:val="00D67C39"/>
    <w:rsid w:val="00D67D3B"/>
    <w:rsid w:val="00D72FAF"/>
    <w:rsid w:val="00D73C9E"/>
    <w:rsid w:val="00D7448A"/>
    <w:rsid w:val="00D74B57"/>
    <w:rsid w:val="00D76518"/>
    <w:rsid w:val="00D76B5B"/>
    <w:rsid w:val="00D8024C"/>
    <w:rsid w:val="00D81336"/>
    <w:rsid w:val="00D81488"/>
    <w:rsid w:val="00D814CF"/>
    <w:rsid w:val="00D82FA3"/>
    <w:rsid w:val="00D8393C"/>
    <w:rsid w:val="00D840AB"/>
    <w:rsid w:val="00D843C8"/>
    <w:rsid w:val="00D84F0B"/>
    <w:rsid w:val="00D85197"/>
    <w:rsid w:val="00D852B6"/>
    <w:rsid w:val="00D86705"/>
    <w:rsid w:val="00D86C2D"/>
    <w:rsid w:val="00D871ED"/>
    <w:rsid w:val="00D872E5"/>
    <w:rsid w:val="00D90688"/>
    <w:rsid w:val="00D925CD"/>
    <w:rsid w:val="00D93C90"/>
    <w:rsid w:val="00D94790"/>
    <w:rsid w:val="00D95F63"/>
    <w:rsid w:val="00D96878"/>
    <w:rsid w:val="00D979F2"/>
    <w:rsid w:val="00D97BDB"/>
    <w:rsid w:val="00DA12EF"/>
    <w:rsid w:val="00DA1B44"/>
    <w:rsid w:val="00DA1D7C"/>
    <w:rsid w:val="00DA3699"/>
    <w:rsid w:val="00DA37CF"/>
    <w:rsid w:val="00DA3DC6"/>
    <w:rsid w:val="00DA5277"/>
    <w:rsid w:val="00DA5576"/>
    <w:rsid w:val="00DA5A86"/>
    <w:rsid w:val="00DA6617"/>
    <w:rsid w:val="00DA72AB"/>
    <w:rsid w:val="00DA78B6"/>
    <w:rsid w:val="00DB06D3"/>
    <w:rsid w:val="00DB0A3E"/>
    <w:rsid w:val="00DB30B7"/>
    <w:rsid w:val="00DB3A82"/>
    <w:rsid w:val="00DB43F1"/>
    <w:rsid w:val="00DB475E"/>
    <w:rsid w:val="00DB47BD"/>
    <w:rsid w:val="00DB48F1"/>
    <w:rsid w:val="00DB4CAF"/>
    <w:rsid w:val="00DB58F5"/>
    <w:rsid w:val="00DB5D12"/>
    <w:rsid w:val="00DB5E20"/>
    <w:rsid w:val="00DB62F5"/>
    <w:rsid w:val="00DB6690"/>
    <w:rsid w:val="00DC00B7"/>
    <w:rsid w:val="00DC1CBE"/>
    <w:rsid w:val="00DC2145"/>
    <w:rsid w:val="00DC2A35"/>
    <w:rsid w:val="00DC2FEC"/>
    <w:rsid w:val="00DC388E"/>
    <w:rsid w:val="00DC5162"/>
    <w:rsid w:val="00DC573A"/>
    <w:rsid w:val="00DC6A6F"/>
    <w:rsid w:val="00DD0075"/>
    <w:rsid w:val="00DD0A5A"/>
    <w:rsid w:val="00DD121E"/>
    <w:rsid w:val="00DD14BF"/>
    <w:rsid w:val="00DD1700"/>
    <w:rsid w:val="00DD2C66"/>
    <w:rsid w:val="00DD2F9F"/>
    <w:rsid w:val="00DD3242"/>
    <w:rsid w:val="00DD5313"/>
    <w:rsid w:val="00DE0578"/>
    <w:rsid w:val="00DE0770"/>
    <w:rsid w:val="00DE1292"/>
    <w:rsid w:val="00DE207C"/>
    <w:rsid w:val="00DE22E7"/>
    <w:rsid w:val="00DE2BFF"/>
    <w:rsid w:val="00DE60BA"/>
    <w:rsid w:val="00DE60BE"/>
    <w:rsid w:val="00DE63B3"/>
    <w:rsid w:val="00DE657C"/>
    <w:rsid w:val="00DE7401"/>
    <w:rsid w:val="00DE7552"/>
    <w:rsid w:val="00DE77D3"/>
    <w:rsid w:val="00DF0BA3"/>
    <w:rsid w:val="00DF23BD"/>
    <w:rsid w:val="00DF2ADE"/>
    <w:rsid w:val="00DF328F"/>
    <w:rsid w:val="00DF43BA"/>
    <w:rsid w:val="00DF4D00"/>
    <w:rsid w:val="00DF5B55"/>
    <w:rsid w:val="00DF5F81"/>
    <w:rsid w:val="00DF6C1C"/>
    <w:rsid w:val="00DF740D"/>
    <w:rsid w:val="00E012DB"/>
    <w:rsid w:val="00E02C3F"/>
    <w:rsid w:val="00E0411B"/>
    <w:rsid w:val="00E048B5"/>
    <w:rsid w:val="00E069CC"/>
    <w:rsid w:val="00E0733B"/>
    <w:rsid w:val="00E10127"/>
    <w:rsid w:val="00E106F9"/>
    <w:rsid w:val="00E10D1B"/>
    <w:rsid w:val="00E11364"/>
    <w:rsid w:val="00E123CD"/>
    <w:rsid w:val="00E13833"/>
    <w:rsid w:val="00E13AE2"/>
    <w:rsid w:val="00E141B5"/>
    <w:rsid w:val="00E146C2"/>
    <w:rsid w:val="00E1568F"/>
    <w:rsid w:val="00E17715"/>
    <w:rsid w:val="00E177E4"/>
    <w:rsid w:val="00E20C4D"/>
    <w:rsid w:val="00E20D18"/>
    <w:rsid w:val="00E21CE1"/>
    <w:rsid w:val="00E21FAC"/>
    <w:rsid w:val="00E22DD6"/>
    <w:rsid w:val="00E244C9"/>
    <w:rsid w:val="00E24DD1"/>
    <w:rsid w:val="00E25703"/>
    <w:rsid w:val="00E33A32"/>
    <w:rsid w:val="00E36B8F"/>
    <w:rsid w:val="00E37916"/>
    <w:rsid w:val="00E40D38"/>
    <w:rsid w:val="00E42ABF"/>
    <w:rsid w:val="00E42C7C"/>
    <w:rsid w:val="00E432E1"/>
    <w:rsid w:val="00E4400E"/>
    <w:rsid w:val="00E44298"/>
    <w:rsid w:val="00E44846"/>
    <w:rsid w:val="00E44B9B"/>
    <w:rsid w:val="00E4698F"/>
    <w:rsid w:val="00E46EE6"/>
    <w:rsid w:val="00E50EC9"/>
    <w:rsid w:val="00E557FD"/>
    <w:rsid w:val="00E5770C"/>
    <w:rsid w:val="00E60876"/>
    <w:rsid w:val="00E623B3"/>
    <w:rsid w:val="00E63041"/>
    <w:rsid w:val="00E63672"/>
    <w:rsid w:val="00E6428B"/>
    <w:rsid w:val="00E65139"/>
    <w:rsid w:val="00E65C22"/>
    <w:rsid w:val="00E6783F"/>
    <w:rsid w:val="00E67F38"/>
    <w:rsid w:val="00E67F7C"/>
    <w:rsid w:val="00E71B6D"/>
    <w:rsid w:val="00E71FE8"/>
    <w:rsid w:val="00E76046"/>
    <w:rsid w:val="00E77400"/>
    <w:rsid w:val="00E77786"/>
    <w:rsid w:val="00E8005A"/>
    <w:rsid w:val="00E80110"/>
    <w:rsid w:val="00E81152"/>
    <w:rsid w:val="00E830B2"/>
    <w:rsid w:val="00E831AB"/>
    <w:rsid w:val="00E86E16"/>
    <w:rsid w:val="00E87BB1"/>
    <w:rsid w:val="00E90EB5"/>
    <w:rsid w:val="00E92962"/>
    <w:rsid w:val="00E93F7B"/>
    <w:rsid w:val="00E94A09"/>
    <w:rsid w:val="00E94F98"/>
    <w:rsid w:val="00E95D73"/>
    <w:rsid w:val="00EA088A"/>
    <w:rsid w:val="00EA29A2"/>
    <w:rsid w:val="00EA2B1C"/>
    <w:rsid w:val="00EA2EAE"/>
    <w:rsid w:val="00EA3D51"/>
    <w:rsid w:val="00EA3DA8"/>
    <w:rsid w:val="00EA4E18"/>
    <w:rsid w:val="00EA51D7"/>
    <w:rsid w:val="00EA5536"/>
    <w:rsid w:val="00EA5E6D"/>
    <w:rsid w:val="00EA65D9"/>
    <w:rsid w:val="00EA6D27"/>
    <w:rsid w:val="00EB2EAF"/>
    <w:rsid w:val="00EB36EE"/>
    <w:rsid w:val="00EB62F0"/>
    <w:rsid w:val="00EB7597"/>
    <w:rsid w:val="00EC11A6"/>
    <w:rsid w:val="00EC2F34"/>
    <w:rsid w:val="00EC50BA"/>
    <w:rsid w:val="00EC7626"/>
    <w:rsid w:val="00ED1A63"/>
    <w:rsid w:val="00ED30DD"/>
    <w:rsid w:val="00ED40E1"/>
    <w:rsid w:val="00ED4612"/>
    <w:rsid w:val="00ED5AC2"/>
    <w:rsid w:val="00ED63BF"/>
    <w:rsid w:val="00EE03D6"/>
    <w:rsid w:val="00EE2509"/>
    <w:rsid w:val="00EE2AEE"/>
    <w:rsid w:val="00EE39DB"/>
    <w:rsid w:val="00EE46F2"/>
    <w:rsid w:val="00EE4C7F"/>
    <w:rsid w:val="00EE69FF"/>
    <w:rsid w:val="00EE703B"/>
    <w:rsid w:val="00EF0054"/>
    <w:rsid w:val="00EF11EA"/>
    <w:rsid w:val="00EF13A8"/>
    <w:rsid w:val="00EF25C1"/>
    <w:rsid w:val="00EF45D5"/>
    <w:rsid w:val="00EF51E0"/>
    <w:rsid w:val="00F007A7"/>
    <w:rsid w:val="00F01A18"/>
    <w:rsid w:val="00F01EA3"/>
    <w:rsid w:val="00F04287"/>
    <w:rsid w:val="00F04460"/>
    <w:rsid w:val="00F0543A"/>
    <w:rsid w:val="00F069AA"/>
    <w:rsid w:val="00F06A24"/>
    <w:rsid w:val="00F076CA"/>
    <w:rsid w:val="00F077B0"/>
    <w:rsid w:val="00F110BE"/>
    <w:rsid w:val="00F13563"/>
    <w:rsid w:val="00F14404"/>
    <w:rsid w:val="00F159C7"/>
    <w:rsid w:val="00F15AD0"/>
    <w:rsid w:val="00F15DF9"/>
    <w:rsid w:val="00F169EB"/>
    <w:rsid w:val="00F2084E"/>
    <w:rsid w:val="00F20F27"/>
    <w:rsid w:val="00F21EDB"/>
    <w:rsid w:val="00F22A58"/>
    <w:rsid w:val="00F23D85"/>
    <w:rsid w:val="00F267CA"/>
    <w:rsid w:val="00F27225"/>
    <w:rsid w:val="00F27306"/>
    <w:rsid w:val="00F27C46"/>
    <w:rsid w:val="00F30DDC"/>
    <w:rsid w:val="00F310F8"/>
    <w:rsid w:val="00F31CEA"/>
    <w:rsid w:val="00F320B8"/>
    <w:rsid w:val="00F320D4"/>
    <w:rsid w:val="00F3218A"/>
    <w:rsid w:val="00F33D22"/>
    <w:rsid w:val="00F342EF"/>
    <w:rsid w:val="00F34B41"/>
    <w:rsid w:val="00F34EAC"/>
    <w:rsid w:val="00F3689F"/>
    <w:rsid w:val="00F40789"/>
    <w:rsid w:val="00F408D9"/>
    <w:rsid w:val="00F41C38"/>
    <w:rsid w:val="00F420FC"/>
    <w:rsid w:val="00F43F18"/>
    <w:rsid w:val="00F46633"/>
    <w:rsid w:val="00F46FD3"/>
    <w:rsid w:val="00F47F7C"/>
    <w:rsid w:val="00F5084D"/>
    <w:rsid w:val="00F51621"/>
    <w:rsid w:val="00F51C2C"/>
    <w:rsid w:val="00F57BEC"/>
    <w:rsid w:val="00F62C9A"/>
    <w:rsid w:val="00F63668"/>
    <w:rsid w:val="00F638F8"/>
    <w:rsid w:val="00F63A50"/>
    <w:rsid w:val="00F64554"/>
    <w:rsid w:val="00F64F14"/>
    <w:rsid w:val="00F652E4"/>
    <w:rsid w:val="00F65E6D"/>
    <w:rsid w:val="00F70BE9"/>
    <w:rsid w:val="00F72431"/>
    <w:rsid w:val="00F731A4"/>
    <w:rsid w:val="00F73512"/>
    <w:rsid w:val="00F75675"/>
    <w:rsid w:val="00F759A4"/>
    <w:rsid w:val="00F76D66"/>
    <w:rsid w:val="00F76F76"/>
    <w:rsid w:val="00F77963"/>
    <w:rsid w:val="00F77D5E"/>
    <w:rsid w:val="00F80E32"/>
    <w:rsid w:val="00F813F6"/>
    <w:rsid w:val="00F814E9"/>
    <w:rsid w:val="00F81A84"/>
    <w:rsid w:val="00F82D90"/>
    <w:rsid w:val="00F82DC5"/>
    <w:rsid w:val="00F83941"/>
    <w:rsid w:val="00F845FA"/>
    <w:rsid w:val="00F853AD"/>
    <w:rsid w:val="00F8653C"/>
    <w:rsid w:val="00F86E86"/>
    <w:rsid w:val="00F87050"/>
    <w:rsid w:val="00F87AEC"/>
    <w:rsid w:val="00F91C10"/>
    <w:rsid w:val="00F923FE"/>
    <w:rsid w:val="00F92BC2"/>
    <w:rsid w:val="00F93316"/>
    <w:rsid w:val="00F93326"/>
    <w:rsid w:val="00F93737"/>
    <w:rsid w:val="00F941BC"/>
    <w:rsid w:val="00F9596C"/>
    <w:rsid w:val="00F96278"/>
    <w:rsid w:val="00F96473"/>
    <w:rsid w:val="00F969B8"/>
    <w:rsid w:val="00FA0241"/>
    <w:rsid w:val="00FA0289"/>
    <w:rsid w:val="00FA0819"/>
    <w:rsid w:val="00FA28E9"/>
    <w:rsid w:val="00FA49D4"/>
    <w:rsid w:val="00FA4F4B"/>
    <w:rsid w:val="00FA5244"/>
    <w:rsid w:val="00FA63BB"/>
    <w:rsid w:val="00FA6703"/>
    <w:rsid w:val="00FB1753"/>
    <w:rsid w:val="00FB44BB"/>
    <w:rsid w:val="00FC227F"/>
    <w:rsid w:val="00FC341E"/>
    <w:rsid w:val="00FC417A"/>
    <w:rsid w:val="00FC437D"/>
    <w:rsid w:val="00FC668B"/>
    <w:rsid w:val="00FC7F88"/>
    <w:rsid w:val="00FD06B8"/>
    <w:rsid w:val="00FD0889"/>
    <w:rsid w:val="00FD0D57"/>
    <w:rsid w:val="00FD1704"/>
    <w:rsid w:val="00FD3473"/>
    <w:rsid w:val="00FD3AFE"/>
    <w:rsid w:val="00FD4185"/>
    <w:rsid w:val="00FD5912"/>
    <w:rsid w:val="00FD77FB"/>
    <w:rsid w:val="00FD7AA7"/>
    <w:rsid w:val="00FE1C0C"/>
    <w:rsid w:val="00FE1C4B"/>
    <w:rsid w:val="00FE20B1"/>
    <w:rsid w:val="00FE249D"/>
    <w:rsid w:val="00FE2A3C"/>
    <w:rsid w:val="00FE47F3"/>
    <w:rsid w:val="00FE4CA8"/>
    <w:rsid w:val="00FE536E"/>
    <w:rsid w:val="00FE67A0"/>
    <w:rsid w:val="00FE6E95"/>
    <w:rsid w:val="00FF0E95"/>
    <w:rsid w:val="00FF1388"/>
    <w:rsid w:val="00FF15CF"/>
    <w:rsid w:val="00FF240F"/>
    <w:rsid w:val="00FF2BC0"/>
    <w:rsid w:val="00FF2C99"/>
    <w:rsid w:val="00FF3B82"/>
    <w:rsid w:val="00FF3B90"/>
    <w:rsid w:val="00FF63CA"/>
    <w:rsid w:val="00FF72B0"/>
    <w:rsid w:val="00FF75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228B214"/>
  <w15:docId w15:val="{9DDA775A-8748-493C-B141-4F685DC9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1" w:defUIPriority="0" w:defSemiHidden="0" w:defUnhideWhenUsed="0" w:defQFormat="0" w:count="376">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uiPriority="39"/>
    <w:lsdException w:name="toc 5" w:uiPriority="39"/>
    <w:lsdException w:name="toc 6" w:uiPriority="39"/>
    <w:lsdException w:name="toc 7" w:uiPriority="39"/>
    <w:lsdException w:name="Normal Indent" w:semiHidden="1" w:unhideWhenUsed="1"/>
    <w:lsdException w:name="footnote text" w:semiHidden="1" w:unhideWhenUsed="1"/>
    <w:lsdException w:name="annotation text" w:locked="0"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Theme" w:locked="0"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2367BA"/>
    <w:rPr>
      <w:sz w:val="24"/>
      <w:szCs w:val="24"/>
      <w:lang w:eastAsia="en-US"/>
    </w:rPr>
  </w:style>
  <w:style w:type="paragraph" w:styleId="Heading1">
    <w:name w:val="heading 1"/>
    <w:basedOn w:val="Normal"/>
    <w:next w:val="Normal"/>
    <w:link w:val="Heading1Char"/>
    <w:qFormat/>
    <w:rsid w:val="00E13833"/>
    <w:pPr>
      <w:jc w:val="center"/>
      <w:outlineLvl w:val="0"/>
    </w:pPr>
    <w:rPr>
      <w:b/>
      <w:caps/>
      <w:u w:val="single"/>
    </w:rPr>
  </w:style>
  <w:style w:type="paragraph" w:styleId="Heading2">
    <w:name w:val="heading 2"/>
    <w:basedOn w:val="Normal"/>
    <w:next w:val="Normal"/>
    <w:link w:val="Heading2Char"/>
    <w:rsid w:val="005F63DC"/>
    <w:pPr>
      <w:jc w:val="center"/>
      <w:outlineLvl w:val="1"/>
    </w:pPr>
    <w:rPr>
      <w:b/>
      <w:u w:val="single"/>
    </w:rPr>
  </w:style>
  <w:style w:type="paragraph" w:styleId="Heading3">
    <w:name w:val="heading 3"/>
    <w:basedOn w:val="Normal"/>
    <w:next w:val="Normal"/>
    <w:link w:val="Heading3Char"/>
    <w:qFormat/>
    <w:rsid w:val="005F63DC"/>
    <w:pPr>
      <w:jc w:val="center"/>
      <w:outlineLvl w:val="2"/>
    </w:pPr>
    <w:rPr>
      <w:u w:val="single"/>
    </w:rPr>
  </w:style>
  <w:style w:type="paragraph" w:styleId="Heading4">
    <w:name w:val="heading 4"/>
    <w:basedOn w:val="Normal"/>
    <w:next w:val="Normal"/>
    <w:link w:val="Heading4Char"/>
    <w:qFormat/>
    <w:rsid w:val="005F63DC"/>
    <w:pPr>
      <w:jc w:val="center"/>
      <w:outlineLvl w:val="3"/>
    </w:pPr>
    <w:rPr>
      <w:i/>
    </w:rPr>
  </w:style>
  <w:style w:type="paragraph" w:styleId="Heading5">
    <w:name w:val="heading 5"/>
    <w:basedOn w:val="Normal"/>
    <w:next w:val="Normal"/>
    <w:link w:val="Heading5Char"/>
    <w:semiHidden/>
    <w:qFormat/>
    <w:locked/>
    <w:rsid w:val="00641B34"/>
    <w:pPr>
      <w:spacing w:before="240" w:after="60"/>
      <w:outlineLvl w:val="4"/>
    </w:pPr>
    <w:rPr>
      <w:b/>
      <w:bCs/>
      <w:i/>
      <w:iCs/>
      <w:sz w:val="26"/>
      <w:szCs w:val="26"/>
      <w:lang w:eastAsia="en-AU"/>
    </w:rPr>
  </w:style>
  <w:style w:type="paragraph" w:styleId="Heading6">
    <w:name w:val="heading 6"/>
    <w:basedOn w:val="Normal"/>
    <w:next w:val="Normal"/>
    <w:link w:val="Heading6Char"/>
    <w:semiHidden/>
    <w:qFormat/>
    <w:locked/>
    <w:rsid w:val="00641B34"/>
    <w:pPr>
      <w:spacing w:before="240" w:after="60"/>
      <w:outlineLvl w:val="5"/>
    </w:pPr>
    <w:rPr>
      <w:b/>
      <w:bCs/>
      <w:sz w:val="22"/>
      <w:szCs w:val="22"/>
      <w:lang w:eastAsia="en-AU"/>
    </w:rPr>
  </w:style>
  <w:style w:type="paragraph" w:styleId="Heading7">
    <w:name w:val="heading 7"/>
    <w:basedOn w:val="Normal"/>
    <w:next w:val="Normal"/>
    <w:link w:val="Heading7Char"/>
    <w:semiHidden/>
    <w:qFormat/>
    <w:locked/>
    <w:rsid w:val="00641B34"/>
    <w:pPr>
      <w:spacing w:before="240" w:after="60"/>
      <w:outlineLvl w:val="6"/>
    </w:pPr>
    <w:rPr>
      <w:lang w:eastAsia="en-AU"/>
    </w:rPr>
  </w:style>
  <w:style w:type="paragraph" w:styleId="Heading8">
    <w:name w:val="heading 8"/>
    <w:basedOn w:val="Normal"/>
    <w:next w:val="Normal"/>
    <w:link w:val="Heading8Char"/>
    <w:semiHidden/>
    <w:qFormat/>
    <w:locked/>
    <w:rsid w:val="00641B34"/>
    <w:pPr>
      <w:spacing w:before="240" w:after="60"/>
      <w:outlineLvl w:val="7"/>
    </w:pPr>
    <w:rPr>
      <w:i/>
      <w:iCs/>
      <w:lang w:eastAsia="en-AU"/>
    </w:rPr>
  </w:style>
  <w:style w:type="paragraph" w:styleId="Heading9">
    <w:name w:val="heading 9"/>
    <w:basedOn w:val="Normal"/>
    <w:next w:val="Normal"/>
    <w:link w:val="Heading9Char"/>
    <w:semiHidden/>
    <w:qFormat/>
    <w:locked/>
    <w:rsid w:val="00641B34"/>
    <w:p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13833"/>
    <w:rPr>
      <w:b/>
      <w:caps/>
      <w:sz w:val="24"/>
      <w:szCs w:val="24"/>
      <w:u w:val="single"/>
      <w:lang w:eastAsia="en-US"/>
    </w:rPr>
  </w:style>
  <w:style w:type="character" w:customStyle="1" w:styleId="Heading2Char">
    <w:name w:val="Heading 2 Char"/>
    <w:basedOn w:val="DefaultParagraphFont"/>
    <w:link w:val="Heading2"/>
    <w:locked/>
    <w:rsid w:val="005F63DC"/>
    <w:rPr>
      <w:b/>
      <w:sz w:val="24"/>
      <w:szCs w:val="24"/>
      <w:u w:val="single"/>
      <w:lang w:eastAsia="en-US"/>
    </w:rPr>
  </w:style>
  <w:style w:type="character" w:customStyle="1" w:styleId="Heading3Char">
    <w:name w:val="Heading 3 Char"/>
    <w:basedOn w:val="DefaultParagraphFont"/>
    <w:link w:val="Heading3"/>
    <w:locked/>
    <w:rsid w:val="005F63DC"/>
    <w:rPr>
      <w:sz w:val="24"/>
      <w:szCs w:val="24"/>
      <w:u w:val="single"/>
      <w:lang w:eastAsia="en-US"/>
    </w:rPr>
  </w:style>
  <w:style w:type="paragraph" w:customStyle="1" w:styleId="SCHRtitle">
    <w:name w:val="SCHR title"/>
    <w:basedOn w:val="Normal"/>
    <w:rsid w:val="00BF4EC6"/>
    <w:pPr>
      <w:spacing w:before="120" w:after="120"/>
      <w:jc w:val="center"/>
    </w:pPr>
    <w:rPr>
      <w:b/>
      <w:bCs/>
      <w:sz w:val="28"/>
      <w:szCs w:val="20"/>
    </w:rPr>
  </w:style>
  <w:style w:type="character" w:customStyle="1" w:styleId="italics">
    <w:name w:val="italics"/>
    <w:basedOn w:val="DefaultParagraphFont"/>
    <w:rsid w:val="00BF4EC6"/>
    <w:rPr>
      <w:i/>
    </w:rPr>
  </w:style>
  <w:style w:type="character" w:customStyle="1" w:styleId="bold">
    <w:name w:val="bold"/>
    <w:basedOn w:val="DefaultParagraphFont"/>
    <w:rsid w:val="00592AC6"/>
    <w:rPr>
      <w:b/>
    </w:rPr>
  </w:style>
  <w:style w:type="paragraph" w:customStyle="1" w:styleId="SCHRlegislation">
    <w:name w:val="SCHR legislation"/>
    <w:basedOn w:val="Normal"/>
    <w:qFormat/>
    <w:rsid w:val="00592AC6"/>
    <w:pPr>
      <w:jc w:val="center"/>
    </w:pPr>
    <w:rPr>
      <w:b/>
    </w:rPr>
  </w:style>
  <w:style w:type="paragraph" w:customStyle="1" w:styleId="SCHRnormal">
    <w:name w:val="SCHR normal"/>
    <w:basedOn w:val="Normal"/>
    <w:qFormat/>
    <w:rsid w:val="00592AC6"/>
    <w:pPr>
      <w:spacing w:before="120" w:after="120"/>
    </w:pPr>
  </w:style>
  <w:style w:type="paragraph" w:customStyle="1" w:styleId="AttachmentID">
    <w:name w:val="Attachment ID"/>
    <w:basedOn w:val="Normal"/>
    <w:rsid w:val="00EF25C1"/>
    <w:pPr>
      <w:jc w:val="right"/>
    </w:pPr>
    <w:rPr>
      <w:b/>
      <w:bCs/>
      <w:szCs w:val="20"/>
      <w:u w:val="single"/>
    </w:rPr>
  </w:style>
  <w:style w:type="character" w:customStyle="1" w:styleId="boldunderlineitalic">
    <w:name w:val="bold underline italic"/>
    <w:basedOn w:val="DefaultParagraphFont"/>
    <w:uiPriority w:val="1"/>
    <w:rsid w:val="005D57DC"/>
    <w:rPr>
      <w:b/>
      <w:i/>
      <w:u w:val="single"/>
    </w:rPr>
  </w:style>
  <w:style w:type="paragraph" w:customStyle="1" w:styleId="Authority">
    <w:name w:val="Authority"/>
    <w:basedOn w:val="Normal"/>
    <w:rsid w:val="005D57DC"/>
    <w:pPr>
      <w:ind w:left="1440" w:hanging="1440"/>
      <w:jc w:val="right"/>
    </w:pPr>
    <w:rPr>
      <w:szCs w:val="20"/>
    </w:rPr>
  </w:style>
  <w:style w:type="character" w:customStyle="1" w:styleId="underline">
    <w:name w:val="underline"/>
    <w:basedOn w:val="DefaultParagraphFont"/>
    <w:uiPriority w:val="1"/>
    <w:rsid w:val="005D57DC"/>
    <w:rPr>
      <w:u w:val="single"/>
    </w:rPr>
  </w:style>
  <w:style w:type="character" w:customStyle="1" w:styleId="boldunderline">
    <w:name w:val="bold underline"/>
    <w:basedOn w:val="DefaultParagraphFont"/>
    <w:uiPriority w:val="1"/>
    <w:rsid w:val="00A45692"/>
    <w:rPr>
      <w:b/>
      <w:u w:val="single"/>
    </w:rPr>
  </w:style>
  <w:style w:type="paragraph" w:customStyle="1" w:styleId="ItemID">
    <w:name w:val="Item ID"/>
    <w:basedOn w:val="Normal"/>
    <w:qFormat/>
    <w:rsid w:val="00A45692"/>
    <w:pPr>
      <w:numPr>
        <w:numId w:val="5"/>
      </w:numPr>
    </w:pPr>
    <w:rPr>
      <w:b/>
    </w:rPr>
  </w:style>
  <w:style w:type="paragraph" w:styleId="CommentText">
    <w:name w:val="annotation text"/>
    <w:basedOn w:val="Normal"/>
    <w:link w:val="CommentTextChar"/>
    <w:semiHidden/>
    <w:locked/>
    <w:rsid w:val="00C22E29"/>
    <w:rPr>
      <w:sz w:val="20"/>
      <w:szCs w:val="20"/>
    </w:rPr>
  </w:style>
  <w:style w:type="character" w:customStyle="1" w:styleId="CommentTextChar">
    <w:name w:val="Comment Text Char"/>
    <w:basedOn w:val="DefaultParagraphFont"/>
    <w:link w:val="CommentText"/>
    <w:semiHidden/>
    <w:locked/>
    <w:rsid w:val="00C22E29"/>
    <w:rPr>
      <w:rFonts w:cs="Times New Roman"/>
      <w:sz w:val="20"/>
      <w:szCs w:val="20"/>
      <w:lang w:eastAsia="en-US"/>
    </w:rPr>
  </w:style>
  <w:style w:type="paragraph" w:styleId="Revision">
    <w:name w:val="Revision"/>
    <w:hidden/>
    <w:uiPriority w:val="99"/>
    <w:semiHidden/>
    <w:rsid w:val="00712E6B"/>
    <w:rPr>
      <w:sz w:val="24"/>
      <w:szCs w:val="24"/>
      <w:lang w:eastAsia="en-US"/>
    </w:rPr>
  </w:style>
  <w:style w:type="character" w:customStyle="1" w:styleId="Heading4Char">
    <w:name w:val="Heading 4 Char"/>
    <w:basedOn w:val="DefaultParagraphFont"/>
    <w:link w:val="Heading4"/>
    <w:rsid w:val="005F63DC"/>
    <w:rPr>
      <w:i/>
      <w:sz w:val="24"/>
      <w:szCs w:val="24"/>
      <w:lang w:eastAsia="en-US"/>
    </w:rPr>
  </w:style>
  <w:style w:type="character" w:customStyle="1" w:styleId="Heading5Char">
    <w:name w:val="Heading 5 Char"/>
    <w:basedOn w:val="DefaultParagraphFont"/>
    <w:link w:val="Heading5"/>
    <w:semiHidden/>
    <w:rsid w:val="00641B34"/>
    <w:rPr>
      <w:b/>
      <w:bCs/>
      <w:i/>
      <w:iCs/>
      <w:sz w:val="26"/>
      <w:szCs w:val="26"/>
    </w:rPr>
  </w:style>
  <w:style w:type="character" w:customStyle="1" w:styleId="Heading6Char">
    <w:name w:val="Heading 6 Char"/>
    <w:basedOn w:val="DefaultParagraphFont"/>
    <w:link w:val="Heading6"/>
    <w:semiHidden/>
    <w:rsid w:val="00641B34"/>
    <w:rPr>
      <w:b/>
      <w:bCs/>
    </w:rPr>
  </w:style>
  <w:style w:type="character" w:customStyle="1" w:styleId="Heading7Char">
    <w:name w:val="Heading 7 Char"/>
    <w:basedOn w:val="DefaultParagraphFont"/>
    <w:link w:val="Heading7"/>
    <w:semiHidden/>
    <w:rsid w:val="00641B34"/>
    <w:rPr>
      <w:sz w:val="24"/>
      <w:szCs w:val="24"/>
    </w:rPr>
  </w:style>
  <w:style w:type="character" w:customStyle="1" w:styleId="Heading8Char">
    <w:name w:val="Heading 8 Char"/>
    <w:basedOn w:val="DefaultParagraphFont"/>
    <w:link w:val="Heading8"/>
    <w:semiHidden/>
    <w:rsid w:val="00641B34"/>
    <w:rPr>
      <w:i/>
      <w:iCs/>
      <w:sz w:val="24"/>
      <w:szCs w:val="24"/>
    </w:rPr>
  </w:style>
  <w:style w:type="character" w:customStyle="1" w:styleId="Heading9Char">
    <w:name w:val="Heading 9 Char"/>
    <w:basedOn w:val="DefaultParagraphFont"/>
    <w:link w:val="Heading9"/>
    <w:semiHidden/>
    <w:rsid w:val="00641B34"/>
    <w:rPr>
      <w:rFonts w:ascii="Arial" w:hAnsi="Arial" w:cs="Arial"/>
    </w:rPr>
  </w:style>
  <w:style w:type="numbering" w:styleId="111111">
    <w:name w:val="Outline List 2"/>
    <w:basedOn w:val="NoList"/>
    <w:locked/>
    <w:rsid w:val="00667744"/>
    <w:pPr>
      <w:numPr>
        <w:numId w:val="1"/>
      </w:numPr>
    </w:pPr>
  </w:style>
  <w:style w:type="numbering" w:styleId="1ai">
    <w:name w:val="Outline List 1"/>
    <w:basedOn w:val="NoList"/>
    <w:locked/>
    <w:rsid w:val="00667744"/>
    <w:pPr>
      <w:numPr>
        <w:numId w:val="2"/>
      </w:numPr>
    </w:pPr>
  </w:style>
  <w:style w:type="numbering" w:styleId="ArticleSection">
    <w:name w:val="Outline List 3"/>
    <w:basedOn w:val="NoList"/>
    <w:locked/>
    <w:rsid w:val="00667744"/>
    <w:pPr>
      <w:numPr>
        <w:numId w:val="3"/>
      </w:numPr>
    </w:pPr>
  </w:style>
  <w:style w:type="table" w:styleId="Table3Deffects1">
    <w:name w:val="Table 3D effects 1"/>
    <w:basedOn w:val="TableNormal"/>
    <w:locked/>
    <w:rsid w:val="00667744"/>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67744"/>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67744"/>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67744"/>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67744"/>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67744"/>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67744"/>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67744"/>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67744"/>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67744"/>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67744"/>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67744"/>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67744"/>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67744"/>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67744"/>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67744"/>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67744"/>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67744"/>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67744"/>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67744"/>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67744"/>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67744"/>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67744"/>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67744"/>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67744"/>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67744"/>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locked/>
    <w:rsid w:val="00667744"/>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67744"/>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67744"/>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67744"/>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67744"/>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67744"/>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667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67744"/>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67744"/>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67744"/>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D81488"/>
    <w:pPr>
      <w:numPr>
        <w:ilvl w:val="2"/>
        <w:numId w:val="4"/>
      </w:numPr>
      <w:tabs>
        <w:tab w:val="clear" w:pos="2367"/>
        <w:tab w:val="num" w:pos="567"/>
      </w:tabs>
      <w:spacing w:before="60" w:after="60"/>
      <w:ind w:left="1134"/>
    </w:pPr>
  </w:style>
  <w:style w:type="paragraph" w:customStyle="1" w:styleId="Itemlist">
    <w:name w:val="Item list"/>
    <w:basedOn w:val="Normal"/>
    <w:next w:val="Normal"/>
    <w:rsid w:val="00AB1567"/>
    <w:pPr>
      <w:numPr>
        <w:numId w:val="6"/>
      </w:numPr>
    </w:pPr>
    <w:rPr>
      <w:lang w:eastAsia="en-AU"/>
    </w:rPr>
  </w:style>
  <w:style w:type="paragraph" w:styleId="ListParagraph">
    <w:name w:val="List Paragraph"/>
    <w:basedOn w:val="Normal"/>
    <w:uiPriority w:val="34"/>
    <w:qFormat/>
    <w:rsid w:val="009B5F43"/>
    <w:pPr>
      <w:numPr>
        <w:numId w:val="8"/>
      </w:numPr>
      <w:contextualSpacing/>
    </w:pPr>
  </w:style>
  <w:style w:type="numbering" w:customStyle="1" w:styleId="StyleNumberedLeft127cmHanging063cm">
    <w:name w:val="Style Numbered Left:  1.27 cm Hanging:  0.63 cm"/>
    <w:basedOn w:val="NoList"/>
    <w:rsid w:val="00096D69"/>
    <w:pPr>
      <w:numPr>
        <w:numId w:val="7"/>
      </w:numPr>
    </w:pPr>
  </w:style>
  <w:style w:type="character" w:styleId="Strong">
    <w:name w:val="Strong"/>
    <w:basedOn w:val="DefaultParagraphFont"/>
    <w:qFormat/>
    <w:locked/>
    <w:rsid w:val="005A0866"/>
    <w:rPr>
      <w:b/>
      <w:bCs/>
    </w:rPr>
  </w:style>
  <w:style w:type="paragraph" w:styleId="Footer">
    <w:name w:val="footer"/>
    <w:basedOn w:val="Normal"/>
    <w:link w:val="FooterChar"/>
    <w:uiPriority w:val="99"/>
    <w:unhideWhenUsed/>
    <w:locked/>
    <w:rsid w:val="00EA51D7"/>
    <w:pPr>
      <w:tabs>
        <w:tab w:val="center" w:pos="4513"/>
        <w:tab w:val="right" w:pos="9026"/>
      </w:tabs>
    </w:pPr>
  </w:style>
  <w:style w:type="character" w:customStyle="1" w:styleId="FooterChar">
    <w:name w:val="Footer Char"/>
    <w:basedOn w:val="DefaultParagraphFont"/>
    <w:link w:val="Footer"/>
    <w:uiPriority w:val="99"/>
    <w:rsid w:val="00EA51D7"/>
    <w:rPr>
      <w:sz w:val="24"/>
      <w:szCs w:val="24"/>
      <w:lang w:eastAsia="en-US"/>
    </w:rPr>
  </w:style>
  <w:style w:type="paragraph" w:styleId="Header">
    <w:name w:val="header"/>
    <w:basedOn w:val="Normal"/>
    <w:link w:val="HeaderChar"/>
    <w:uiPriority w:val="99"/>
    <w:unhideWhenUsed/>
    <w:locked/>
    <w:rsid w:val="00EA51D7"/>
    <w:pPr>
      <w:tabs>
        <w:tab w:val="center" w:pos="4513"/>
        <w:tab w:val="right" w:pos="9026"/>
      </w:tabs>
    </w:pPr>
  </w:style>
  <w:style w:type="character" w:customStyle="1" w:styleId="HeaderChar">
    <w:name w:val="Header Char"/>
    <w:basedOn w:val="DefaultParagraphFont"/>
    <w:link w:val="Header"/>
    <w:uiPriority w:val="99"/>
    <w:rsid w:val="00EA51D7"/>
    <w:rPr>
      <w:sz w:val="24"/>
      <w:szCs w:val="24"/>
      <w:lang w:eastAsia="en-US"/>
    </w:rPr>
  </w:style>
  <w:style w:type="character" w:styleId="CommentReference">
    <w:name w:val="annotation reference"/>
    <w:basedOn w:val="DefaultParagraphFont"/>
    <w:semiHidden/>
    <w:unhideWhenUsed/>
    <w:locked/>
    <w:rsid w:val="00EE46F2"/>
    <w:rPr>
      <w:sz w:val="16"/>
      <w:szCs w:val="16"/>
    </w:rPr>
  </w:style>
  <w:style w:type="paragraph" w:styleId="CommentSubject">
    <w:name w:val="annotation subject"/>
    <w:basedOn w:val="CommentText"/>
    <w:next w:val="CommentText"/>
    <w:link w:val="CommentSubjectChar"/>
    <w:semiHidden/>
    <w:unhideWhenUsed/>
    <w:locked/>
    <w:rsid w:val="00EE46F2"/>
    <w:rPr>
      <w:b/>
      <w:bCs/>
    </w:rPr>
  </w:style>
  <w:style w:type="character" w:customStyle="1" w:styleId="CommentSubjectChar">
    <w:name w:val="Comment Subject Char"/>
    <w:basedOn w:val="CommentTextChar"/>
    <w:link w:val="CommentSubject"/>
    <w:semiHidden/>
    <w:rsid w:val="00EE46F2"/>
    <w:rPr>
      <w:rFonts w:cs="Times New Roman"/>
      <w:b/>
      <w:bCs/>
      <w:sz w:val="20"/>
      <w:szCs w:val="20"/>
      <w:lang w:eastAsia="en-US"/>
    </w:rPr>
  </w:style>
  <w:style w:type="paragraph" w:styleId="BalloonText">
    <w:name w:val="Balloon Text"/>
    <w:basedOn w:val="Normal"/>
    <w:link w:val="BalloonTextChar"/>
    <w:semiHidden/>
    <w:unhideWhenUsed/>
    <w:locked/>
    <w:rsid w:val="00EE46F2"/>
    <w:rPr>
      <w:rFonts w:ascii="Tahoma" w:hAnsi="Tahoma" w:cs="Tahoma"/>
      <w:sz w:val="16"/>
      <w:szCs w:val="16"/>
    </w:rPr>
  </w:style>
  <w:style w:type="character" w:customStyle="1" w:styleId="BalloonTextChar">
    <w:name w:val="Balloon Text Char"/>
    <w:basedOn w:val="DefaultParagraphFont"/>
    <w:link w:val="BalloonText"/>
    <w:semiHidden/>
    <w:rsid w:val="00EE46F2"/>
    <w:rPr>
      <w:rFonts w:ascii="Tahoma" w:hAnsi="Tahoma" w:cs="Tahoma"/>
      <w:sz w:val="16"/>
      <w:szCs w:val="16"/>
      <w:lang w:eastAsia="en-US"/>
    </w:rPr>
  </w:style>
  <w:style w:type="character" w:styleId="Hyperlink">
    <w:name w:val="Hyperlink"/>
    <w:basedOn w:val="DefaultParagraphFont"/>
    <w:unhideWhenUsed/>
    <w:locked/>
    <w:rsid w:val="00A2295D"/>
    <w:rPr>
      <w:color w:val="0000FF" w:themeColor="hyperlink"/>
      <w:u w:val="single"/>
    </w:rPr>
  </w:style>
  <w:style w:type="character" w:customStyle="1" w:styleId="UnresolvedMention1">
    <w:name w:val="Unresolved Mention1"/>
    <w:basedOn w:val="DefaultParagraphFont"/>
    <w:uiPriority w:val="99"/>
    <w:semiHidden/>
    <w:unhideWhenUsed/>
    <w:rsid w:val="00A2295D"/>
    <w:rPr>
      <w:color w:val="605E5C"/>
      <w:shd w:val="clear" w:color="auto" w:fill="E1DFDD"/>
    </w:rPr>
  </w:style>
  <w:style w:type="paragraph" w:customStyle="1" w:styleId="LDClause">
    <w:name w:val="LDClause"/>
    <w:basedOn w:val="Normal"/>
    <w:link w:val="LDClauseChar"/>
    <w:rsid w:val="00BC2778"/>
    <w:pPr>
      <w:tabs>
        <w:tab w:val="right" w:pos="454"/>
        <w:tab w:val="left" w:pos="737"/>
      </w:tabs>
      <w:spacing w:before="60" w:after="60"/>
      <w:ind w:left="737" w:hanging="1021"/>
    </w:pPr>
  </w:style>
  <w:style w:type="character" w:customStyle="1" w:styleId="LDClauseChar">
    <w:name w:val="LDClause Char"/>
    <w:link w:val="LDClause"/>
    <w:rsid w:val="00BC2778"/>
    <w:rPr>
      <w:sz w:val="24"/>
      <w:szCs w:val="24"/>
      <w:lang w:eastAsia="en-US"/>
    </w:rPr>
  </w:style>
  <w:style w:type="paragraph" w:customStyle="1" w:styleId="LDP1a">
    <w:name w:val="LDP1(a)"/>
    <w:basedOn w:val="LDClause"/>
    <w:link w:val="LDP1aChar"/>
    <w:rsid w:val="00BC2778"/>
    <w:pPr>
      <w:tabs>
        <w:tab w:val="clear" w:pos="454"/>
        <w:tab w:val="clear" w:pos="737"/>
        <w:tab w:val="left" w:pos="1191"/>
      </w:tabs>
      <w:ind w:left="1191" w:hanging="454"/>
    </w:pPr>
  </w:style>
  <w:style w:type="character" w:customStyle="1" w:styleId="LDP1aChar">
    <w:name w:val="LDP1(a) Char"/>
    <w:link w:val="LDP1a"/>
    <w:rsid w:val="00BC2778"/>
    <w:rPr>
      <w:sz w:val="24"/>
      <w:szCs w:val="24"/>
      <w:lang w:eastAsia="en-US"/>
    </w:rPr>
  </w:style>
  <w:style w:type="character" w:customStyle="1" w:styleId="LDClauseHeadingChar">
    <w:name w:val="LDClauseHeading Char"/>
    <w:link w:val="LDClauseHeading"/>
    <w:locked/>
    <w:rsid w:val="00DF23BD"/>
    <w:rPr>
      <w:rFonts w:ascii="Arial" w:hAnsi="Arial" w:cs="Arial"/>
      <w:b/>
      <w:sz w:val="24"/>
      <w:szCs w:val="24"/>
      <w:lang w:eastAsia="en-US"/>
    </w:rPr>
  </w:style>
  <w:style w:type="paragraph" w:customStyle="1" w:styleId="LDClauseHeading">
    <w:name w:val="LDClauseHeading"/>
    <w:basedOn w:val="Normal"/>
    <w:next w:val="Normal"/>
    <w:link w:val="LDClauseHeadingChar"/>
    <w:rsid w:val="00DF23BD"/>
    <w:pPr>
      <w:keepNext/>
      <w:tabs>
        <w:tab w:val="left" w:pos="737"/>
      </w:tabs>
      <w:spacing w:before="180" w:after="60"/>
      <w:ind w:left="737" w:hanging="737"/>
    </w:pPr>
    <w:rPr>
      <w:rFonts w:ascii="Arial" w:hAnsi="Arial" w:cs="Arial"/>
      <w:b/>
    </w:rPr>
  </w:style>
  <w:style w:type="character" w:customStyle="1" w:styleId="LDNoteChar">
    <w:name w:val="LDNote Char"/>
    <w:link w:val="LDNote"/>
    <w:locked/>
    <w:rsid w:val="00020821"/>
    <w:rPr>
      <w:szCs w:val="24"/>
      <w:lang w:eastAsia="en-US"/>
    </w:rPr>
  </w:style>
  <w:style w:type="paragraph" w:customStyle="1" w:styleId="LDNote">
    <w:name w:val="LDNote"/>
    <w:basedOn w:val="Normal"/>
    <w:link w:val="LDNoteChar"/>
    <w:rsid w:val="00020821"/>
    <w:pPr>
      <w:tabs>
        <w:tab w:val="right" w:pos="454"/>
        <w:tab w:val="left" w:pos="737"/>
      </w:tabs>
      <w:spacing w:before="60" w:after="60"/>
      <w:ind w:left="737"/>
    </w:pPr>
    <w:rPr>
      <w:sz w:val="22"/>
    </w:rPr>
  </w:style>
  <w:style w:type="paragraph" w:customStyle="1" w:styleId="dotpoint10">
    <w:name w:val="dotpoint1"/>
    <w:basedOn w:val="Normal"/>
    <w:rsid w:val="00013A20"/>
    <w:pPr>
      <w:spacing w:before="100" w:beforeAutospacing="1" w:after="100" w:afterAutospacing="1"/>
    </w:pPr>
    <w:rPr>
      <w:lang w:eastAsia="en-AU"/>
    </w:rPr>
  </w:style>
  <w:style w:type="paragraph" w:styleId="NormalWeb">
    <w:name w:val="Normal (Web)"/>
    <w:basedOn w:val="Normal"/>
    <w:uiPriority w:val="99"/>
    <w:unhideWhenUsed/>
    <w:locked/>
    <w:rsid w:val="00B82E9B"/>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5F1AE6"/>
    <w:rPr>
      <w:color w:val="605E5C"/>
      <w:shd w:val="clear" w:color="auto" w:fill="E1DFDD"/>
    </w:rPr>
  </w:style>
  <w:style w:type="paragraph" w:customStyle="1" w:styleId="RGHead">
    <w:name w:val="RGHead"/>
    <w:basedOn w:val="Normal"/>
    <w:next w:val="Normal"/>
    <w:rsid w:val="00FD77FB"/>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locked/>
    <w:rsid w:val="003240F6"/>
    <w:rPr>
      <w:rFonts w:ascii="Lucida Grande" w:hAnsi="Lucida Grande" w:cs="Lucida Grande"/>
    </w:rPr>
  </w:style>
  <w:style w:type="character" w:customStyle="1" w:styleId="DocumentMapChar">
    <w:name w:val="Document Map Char"/>
    <w:basedOn w:val="DefaultParagraphFont"/>
    <w:link w:val="DocumentMap"/>
    <w:semiHidden/>
    <w:rsid w:val="003240F6"/>
    <w:rPr>
      <w:rFonts w:ascii="Lucida Grande" w:hAnsi="Lucida Grande" w:cs="Lucida Grande"/>
      <w:sz w:val="24"/>
      <w:szCs w:val="24"/>
      <w:lang w:eastAsia="en-US"/>
    </w:rPr>
  </w:style>
  <w:style w:type="character" w:styleId="UnresolvedMention">
    <w:name w:val="Unresolved Mention"/>
    <w:basedOn w:val="DefaultParagraphFont"/>
    <w:uiPriority w:val="99"/>
    <w:semiHidden/>
    <w:unhideWhenUsed/>
    <w:rsid w:val="00085F67"/>
    <w:rPr>
      <w:color w:val="808080"/>
      <w:shd w:val="clear" w:color="auto" w:fill="E6E6E6"/>
    </w:rPr>
  </w:style>
  <w:style w:type="character" w:styleId="FollowedHyperlink">
    <w:name w:val="FollowedHyperlink"/>
    <w:basedOn w:val="DefaultParagraphFont"/>
    <w:semiHidden/>
    <w:unhideWhenUsed/>
    <w:locked/>
    <w:rsid w:val="00085F67"/>
    <w:rPr>
      <w:color w:val="800080" w:themeColor="followedHyperlink"/>
      <w:u w:val="single"/>
    </w:rPr>
  </w:style>
  <w:style w:type="paragraph" w:customStyle="1" w:styleId="EMNormal">
    <w:name w:val="EM Normal"/>
    <w:basedOn w:val="Normal"/>
    <w:link w:val="EMNormalChar"/>
    <w:qFormat/>
    <w:rsid w:val="00545EE8"/>
    <w:pPr>
      <w:spacing w:before="120" w:after="120"/>
    </w:pPr>
    <w:rPr>
      <w:rFonts w:eastAsiaTheme="minorHAnsi" w:cstheme="minorBidi"/>
      <w:szCs w:val="22"/>
    </w:rPr>
  </w:style>
  <w:style w:type="character" w:customStyle="1" w:styleId="EMNormalChar">
    <w:name w:val="EM Normal Char"/>
    <w:basedOn w:val="DefaultParagraphFont"/>
    <w:link w:val="EMNormal"/>
    <w:rsid w:val="00545EE8"/>
    <w:rPr>
      <w:rFonts w:eastAsiaTheme="minorHAnsi" w:cstheme="minorBidi"/>
      <w:sz w:val="24"/>
      <w:lang w:eastAsia="en-US"/>
    </w:rPr>
  </w:style>
  <w:style w:type="paragraph" w:customStyle="1" w:styleId="EMBulletList">
    <w:name w:val="EM Bullet List"/>
    <w:basedOn w:val="EMNormal"/>
    <w:qFormat/>
    <w:rsid w:val="009D167F"/>
    <w:pPr>
      <w:numPr>
        <w:numId w:val="10"/>
      </w:numPr>
      <w:ind w:left="4792" w:hanging="964"/>
      <w:contextualSpacing/>
    </w:pPr>
  </w:style>
  <w:style w:type="paragraph" w:customStyle="1" w:styleId="Note">
    <w:name w:val="Note"/>
    <w:basedOn w:val="Normal"/>
    <w:link w:val="NoteChar"/>
    <w:qFormat/>
    <w:rsid w:val="00581740"/>
    <w:pPr>
      <w:tabs>
        <w:tab w:val="right" w:pos="454"/>
        <w:tab w:val="left" w:pos="737"/>
      </w:tabs>
      <w:spacing w:before="60" w:after="60"/>
      <w:ind w:left="737"/>
    </w:pPr>
    <w:rPr>
      <w:sz w:val="20"/>
    </w:rPr>
  </w:style>
  <w:style w:type="paragraph" w:customStyle="1" w:styleId="P1">
    <w:name w:val="P1"/>
    <w:aliases w:val="(a)"/>
    <w:basedOn w:val="Normal"/>
    <w:link w:val="aChar"/>
    <w:qFormat/>
    <w:rsid w:val="00581740"/>
    <w:pPr>
      <w:tabs>
        <w:tab w:val="left" w:pos="1191"/>
      </w:tabs>
      <w:spacing w:before="60" w:after="60"/>
      <w:ind w:left="1191" w:hanging="454"/>
    </w:pPr>
  </w:style>
  <w:style w:type="character" w:customStyle="1" w:styleId="NoteChar">
    <w:name w:val="Note Char"/>
    <w:link w:val="Note"/>
    <w:rsid w:val="00581740"/>
    <w:rPr>
      <w:sz w:val="20"/>
      <w:szCs w:val="24"/>
      <w:lang w:eastAsia="en-US"/>
    </w:rPr>
  </w:style>
  <w:style w:type="character" w:customStyle="1" w:styleId="aChar">
    <w:name w:val="(a) Char"/>
    <w:link w:val="P1"/>
    <w:rsid w:val="00581740"/>
    <w:rPr>
      <w:sz w:val="24"/>
      <w:szCs w:val="24"/>
      <w:lang w:eastAsia="en-US"/>
    </w:rPr>
  </w:style>
  <w:style w:type="paragraph" w:customStyle="1" w:styleId="Clause">
    <w:name w:val="Clause"/>
    <w:basedOn w:val="Normal"/>
    <w:link w:val="ClauseChar"/>
    <w:qFormat/>
    <w:rsid w:val="00581740"/>
    <w:pPr>
      <w:tabs>
        <w:tab w:val="right" w:pos="454"/>
        <w:tab w:val="left" w:pos="737"/>
      </w:tabs>
      <w:spacing w:before="60" w:after="60"/>
      <w:ind w:left="737" w:hanging="1021"/>
    </w:pPr>
  </w:style>
  <w:style w:type="character" w:customStyle="1" w:styleId="ClauseChar">
    <w:name w:val="Clause Char"/>
    <w:link w:val="Clause"/>
    <w:rsid w:val="00581740"/>
    <w:rPr>
      <w:sz w:val="24"/>
      <w:szCs w:val="24"/>
      <w:lang w:eastAsia="en-US"/>
    </w:rPr>
  </w:style>
  <w:style w:type="paragraph" w:customStyle="1" w:styleId="LDdefinition">
    <w:name w:val="LDdefinition"/>
    <w:basedOn w:val="Normal"/>
    <w:link w:val="LDdefinitionChar"/>
    <w:rsid w:val="00920F82"/>
    <w:pPr>
      <w:spacing w:before="60" w:after="60"/>
      <w:ind w:left="737"/>
    </w:pPr>
  </w:style>
  <w:style w:type="character" w:customStyle="1" w:styleId="LDdefinitionChar">
    <w:name w:val="LDdefinition Char"/>
    <w:basedOn w:val="DefaultParagraphFont"/>
    <w:link w:val="LDdefinition"/>
    <w:rsid w:val="00920F82"/>
    <w:rPr>
      <w:sz w:val="24"/>
      <w:szCs w:val="24"/>
      <w:lang w:eastAsia="en-US"/>
    </w:rPr>
  </w:style>
  <w:style w:type="paragraph" w:customStyle="1" w:styleId="LDP2i">
    <w:name w:val="LDP2 (i)"/>
    <w:basedOn w:val="LDP1a"/>
    <w:link w:val="LDP2iChar"/>
    <w:rsid w:val="00916478"/>
    <w:pPr>
      <w:tabs>
        <w:tab w:val="clear" w:pos="1191"/>
        <w:tab w:val="right" w:pos="1418"/>
        <w:tab w:val="left" w:pos="1559"/>
      </w:tabs>
      <w:ind w:left="1588" w:hanging="1134"/>
    </w:pPr>
  </w:style>
  <w:style w:type="character" w:customStyle="1" w:styleId="LDP2iChar">
    <w:name w:val="LDP2 (i) Char"/>
    <w:link w:val="LDP2i"/>
    <w:rsid w:val="00916478"/>
    <w:rPr>
      <w:sz w:val="24"/>
      <w:szCs w:val="24"/>
      <w:lang w:eastAsia="en-US"/>
    </w:rPr>
  </w:style>
  <w:style w:type="paragraph" w:customStyle="1" w:styleId="P2">
    <w:name w:val="P2"/>
    <w:aliases w:val="(i)"/>
    <w:basedOn w:val="P1"/>
    <w:link w:val="iChar"/>
    <w:qFormat/>
    <w:rsid w:val="00774A7C"/>
    <w:pPr>
      <w:tabs>
        <w:tab w:val="clear" w:pos="1191"/>
        <w:tab w:val="right" w:pos="1418"/>
        <w:tab w:val="left" w:pos="1559"/>
      </w:tabs>
      <w:ind w:left="1588" w:hanging="1134"/>
    </w:pPr>
  </w:style>
  <w:style w:type="character" w:customStyle="1" w:styleId="iChar">
    <w:name w:val="(i) Char"/>
    <w:link w:val="P2"/>
    <w:rsid w:val="00774A7C"/>
    <w:rPr>
      <w:sz w:val="24"/>
      <w:szCs w:val="24"/>
      <w:lang w:eastAsia="en-US"/>
    </w:rPr>
  </w:style>
  <w:style w:type="paragraph" w:customStyle="1" w:styleId="LDBodytext">
    <w:name w:val="LDBody text"/>
    <w:link w:val="LDBodytextChar"/>
    <w:rsid w:val="00CC5CA1"/>
    <w:rPr>
      <w:sz w:val="24"/>
      <w:szCs w:val="24"/>
      <w:lang w:eastAsia="en-US"/>
    </w:rPr>
  </w:style>
  <w:style w:type="character" w:customStyle="1" w:styleId="LDBodytextChar">
    <w:name w:val="LDBody text Char"/>
    <w:link w:val="LDBodytext"/>
    <w:rsid w:val="00CC5CA1"/>
    <w:rPr>
      <w:sz w:val="24"/>
      <w:szCs w:val="24"/>
      <w:lang w:eastAsia="en-US"/>
    </w:rPr>
  </w:style>
  <w:style w:type="paragraph" w:customStyle="1" w:styleId="LDSubclauseHead">
    <w:name w:val="LDSubclauseHead"/>
    <w:basedOn w:val="LDClauseHeading"/>
    <w:rsid w:val="00CC5CA1"/>
    <w:rPr>
      <w:rFonts w:cs="Times New Roman"/>
      <w:b w:val="0"/>
    </w:rPr>
  </w:style>
  <w:style w:type="paragraph" w:customStyle="1" w:styleId="NPRMBodyText">
    <w:name w:val="NPRMBodyText"/>
    <w:basedOn w:val="Normal"/>
    <w:link w:val="NPRMBodyTextChar"/>
    <w:rsid w:val="003F4ED4"/>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3F4ED4"/>
    <w:rPr>
      <w:rFonts w:eastAsiaTheme="minorHAnsi" w:cstheme="minorBidi"/>
      <w:szCs w:val="20"/>
      <w:lang w:eastAsia="en-US"/>
    </w:rPr>
  </w:style>
  <w:style w:type="paragraph" w:customStyle="1" w:styleId="P3">
    <w:name w:val="P3"/>
    <w:aliases w:val="(A)"/>
    <w:basedOn w:val="P2"/>
    <w:qFormat/>
    <w:rsid w:val="003941C1"/>
    <w:pPr>
      <w:tabs>
        <w:tab w:val="clear" w:pos="1418"/>
        <w:tab w:val="clear" w:pos="1559"/>
        <w:tab w:val="left" w:pos="1985"/>
      </w:tabs>
      <w:ind w:left="1985" w:hanging="567"/>
    </w:pPr>
  </w:style>
  <w:style w:type="paragraph" w:customStyle="1" w:styleId="LDScheduleheading">
    <w:name w:val="LDSchedule heading"/>
    <w:basedOn w:val="Normal"/>
    <w:next w:val="LDBodytext"/>
    <w:rsid w:val="003941C1"/>
    <w:pPr>
      <w:keepNext/>
      <w:tabs>
        <w:tab w:val="left" w:pos="1843"/>
      </w:tabs>
      <w:spacing w:before="480" w:after="120"/>
      <w:ind w:left="1843" w:hanging="1843"/>
    </w:pPr>
    <w:rPr>
      <w:rFonts w:ascii="Arial" w:hAnsi="Arial" w:cs="Arial"/>
      <w:b/>
    </w:rPr>
  </w:style>
  <w:style w:type="paragraph" w:customStyle="1" w:styleId="LDAmendInstruction">
    <w:name w:val="LDAmendInstruction"/>
    <w:basedOn w:val="Normal"/>
    <w:next w:val="LDAmendText"/>
    <w:rsid w:val="003941C1"/>
    <w:pPr>
      <w:keepNext/>
      <w:tabs>
        <w:tab w:val="right" w:pos="454"/>
        <w:tab w:val="left" w:pos="737"/>
      </w:tabs>
      <w:spacing w:before="120" w:after="60"/>
      <w:ind w:left="737"/>
    </w:pPr>
    <w:rPr>
      <w:i/>
    </w:rPr>
  </w:style>
  <w:style w:type="paragraph" w:customStyle="1" w:styleId="LDAmendText">
    <w:name w:val="LDAmendText"/>
    <w:basedOn w:val="LDBodytext"/>
    <w:next w:val="LDAmendInstruction"/>
    <w:link w:val="LDAmendTextChar"/>
    <w:rsid w:val="003941C1"/>
    <w:pPr>
      <w:spacing w:before="60" w:after="60"/>
      <w:ind w:left="964"/>
    </w:pPr>
  </w:style>
  <w:style w:type="paragraph" w:customStyle="1" w:styleId="LDScheduleClauseHead">
    <w:name w:val="LDScheduleClauseHead"/>
    <w:basedOn w:val="LDClauseHeading"/>
    <w:next w:val="Normal"/>
    <w:link w:val="LDScheduleClauseHeadChar"/>
    <w:rsid w:val="003941C1"/>
  </w:style>
  <w:style w:type="character" w:customStyle="1" w:styleId="LDAmendTextChar">
    <w:name w:val="LDAmendText Char"/>
    <w:basedOn w:val="LDBodytextChar"/>
    <w:link w:val="LDAmendText"/>
    <w:rsid w:val="003941C1"/>
    <w:rPr>
      <w:sz w:val="24"/>
      <w:szCs w:val="24"/>
      <w:lang w:eastAsia="en-US"/>
    </w:rPr>
  </w:style>
  <w:style w:type="paragraph" w:customStyle="1" w:styleId="clause0">
    <w:name w:val="clause"/>
    <w:basedOn w:val="Normal"/>
    <w:link w:val="clauseChar0"/>
    <w:qFormat/>
    <w:rsid w:val="003941C1"/>
    <w:pPr>
      <w:keepNext/>
      <w:spacing w:before="180" w:after="60"/>
      <w:ind w:left="720" w:hanging="720"/>
    </w:pPr>
    <w:rPr>
      <w:rFonts w:ascii="Arial" w:eastAsiaTheme="minorHAnsi" w:hAnsi="Arial" w:cstheme="minorBidi"/>
      <w:b/>
    </w:rPr>
  </w:style>
  <w:style w:type="character" w:customStyle="1" w:styleId="clauseChar0">
    <w:name w:val="clause Char"/>
    <w:basedOn w:val="DefaultParagraphFont"/>
    <w:link w:val="clause0"/>
    <w:rsid w:val="003941C1"/>
    <w:rPr>
      <w:rFonts w:ascii="Arial" w:eastAsiaTheme="minorHAnsi" w:hAnsi="Arial" w:cstheme="minorBidi"/>
      <w:b/>
      <w:sz w:val="24"/>
      <w:szCs w:val="24"/>
      <w:lang w:eastAsia="en-US"/>
    </w:rPr>
  </w:style>
  <w:style w:type="character" w:customStyle="1" w:styleId="LDScheduleClauseHeadChar">
    <w:name w:val="LDScheduleClauseHead Char"/>
    <w:basedOn w:val="LDClauseHeadingChar"/>
    <w:link w:val="LDScheduleClauseHead"/>
    <w:rsid w:val="003941C1"/>
    <w:rPr>
      <w:rFonts w:ascii="Arial" w:hAnsi="Arial" w:cs="Arial"/>
      <w:b/>
      <w:sz w:val="24"/>
      <w:szCs w:val="24"/>
      <w:lang w:eastAsia="en-US"/>
    </w:rPr>
  </w:style>
  <w:style w:type="paragraph" w:customStyle="1" w:styleId="139-Chapter">
    <w:name w:val="139-Chapter"/>
    <w:basedOn w:val="LDClauseHeading"/>
    <w:qFormat/>
    <w:rsid w:val="003941C1"/>
    <w:pPr>
      <w:pageBreakBefore/>
      <w:ind w:left="1985" w:right="-1" w:hanging="1985"/>
    </w:pPr>
    <w:rPr>
      <w:rFonts w:cs="Times New Roman"/>
    </w:rPr>
  </w:style>
  <w:style w:type="paragraph" w:customStyle="1" w:styleId="139-Section">
    <w:name w:val="139-Section"/>
    <w:basedOn w:val="LDClauseHeading"/>
    <w:qFormat/>
    <w:rsid w:val="003941C1"/>
  </w:style>
  <w:style w:type="paragraph" w:styleId="BodyText">
    <w:name w:val="Body Text"/>
    <w:basedOn w:val="Normal"/>
    <w:link w:val="BodyTextChar"/>
    <w:locked/>
    <w:rsid w:val="00E012DB"/>
    <w:rPr>
      <w:rFonts w:ascii="Times New (W1)" w:hAnsi="Times New (W1)"/>
    </w:rPr>
  </w:style>
  <w:style w:type="character" w:customStyle="1" w:styleId="BodyTextChar">
    <w:name w:val="Body Text Char"/>
    <w:basedOn w:val="DefaultParagraphFont"/>
    <w:link w:val="BodyText"/>
    <w:rsid w:val="00E012DB"/>
    <w:rPr>
      <w:rFonts w:ascii="Times New (W1)" w:hAnsi="Times New (W1)"/>
      <w:sz w:val="24"/>
      <w:szCs w:val="24"/>
      <w:lang w:eastAsia="en-US"/>
    </w:rPr>
  </w:style>
  <w:style w:type="paragraph" w:customStyle="1" w:styleId="Default">
    <w:name w:val="Default"/>
    <w:rsid w:val="00E012D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60495">
      <w:bodyDiv w:val="1"/>
      <w:marLeft w:val="0"/>
      <w:marRight w:val="0"/>
      <w:marTop w:val="0"/>
      <w:marBottom w:val="0"/>
      <w:divBdr>
        <w:top w:val="none" w:sz="0" w:space="0" w:color="auto"/>
        <w:left w:val="none" w:sz="0" w:space="0" w:color="auto"/>
        <w:bottom w:val="none" w:sz="0" w:space="0" w:color="auto"/>
        <w:right w:val="none" w:sz="0" w:space="0" w:color="auto"/>
      </w:divBdr>
    </w:div>
    <w:div w:id="206533827">
      <w:bodyDiv w:val="1"/>
      <w:marLeft w:val="0"/>
      <w:marRight w:val="0"/>
      <w:marTop w:val="0"/>
      <w:marBottom w:val="0"/>
      <w:divBdr>
        <w:top w:val="none" w:sz="0" w:space="0" w:color="auto"/>
        <w:left w:val="none" w:sz="0" w:space="0" w:color="auto"/>
        <w:bottom w:val="none" w:sz="0" w:space="0" w:color="auto"/>
        <w:right w:val="none" w:sz="0" w:space="0" w:color="auto"/>
      </w:divBdr>
    </w:div>
    <w:div w:id="250238895">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346292616">
      <w:bodyDiv w:val="1"/>
      <w:marLeft w:val="0"/>
      <w:marRight w:val="0"/>
      <w:marTop w:val="0"/>
      <w:marBottom w:val="0"/>
      <w:divBdr>
        <w:top w:val="none" w:sz="0" w:space="0" w:color="auto"/>
        <w:left w:val="none" w:sz="0" w:space="0" w:color="auto"/>
        <w:bottom w:val="none" w:sz="0" w:space="0" w:color="auto"/>
        <w:right w:val="none" w:sz="0" w:space="0" w:color="auto"/>
      </w:divBdr>
    </w:div>
    <w:div w:id="451628705">
      <w:bodyDiv w:val="1"/>
      <w:marLeft w:val="0"/>
      <w:marRight w:val="0"/>
      <w:marTop w:val="0"/>
      <w:marBottom w:val="0"/>
      <w:divBdr>
        <w:top w:val="none" w:sz="0" w:space="0" w:color="auto"/>
        <w:left w:val="none" w:sz="0" w:space="0" w:color="auto"/>
        <w:bottom w:val="none" w:sz="0" w:space="0" w:color="auto"/>
        <w:right w:val="none" w:sz="0" w:space="0" w:color="auto"/>
      </w:divBdr>
    </w:div>
    <w:div w:id="464203034">
      <w:bodyDiv w:val="1"/>
      <w:marLeft w:val="0"/>
      <w:marRight w:val="0"/>
      <w:marTop w:val="0"/>
      <w:marBottom w:val="0"/>
      <w:divBdr>
        <w:top w:val="none" w:sz="0" w:space="0" w:color="auto"/>
        <w:left w:val="none" w:sz="0" w:space="0" w:color="auto"/>
        <w:bottom w:val="none" w:sz="0" w:space="0" w:color="auto"/>
        <w:right w:val="none" w:sz="0" w:space="0" w:color="auto"/>
      </w:divBdr>
    </w:div>
    <w:div w:id="499782444">
      <w:bodyDiv w:val="1"/>
      <w:marLeft w:val="0"/>
      <w:marRight w:val="0"/>
      <w:marTop w:val="0"/>
      <w:marBottom w:val="0"/>
      <w:divBdr>
        <w:top w:val="none" w:sz="0" w:space="0" w:color="auto"/>
        <w:left w:val="none" w:sz="0" w:space="0" w:color="auto"/>
        <w:bottom w:val="none" w:sz="0" w:space="0" w:color="auto"/>
        <w:right w:val="none" w:sz="0" w:space="0" w:color="auto"/>
      </w:divBdr>
    </w:div>
    <w:div w:id="519860439">
      <w:bodyDiv w:val="1"/>
      <w:marLeft w:val="0"/>
      <w:marRight w:val="0"/>
      <w:marTop w:val="0"/>
      <w:marBottom w:val="0"/>
      <w:divBdr>
        <w:top w:val="none" w:sz="0" w:space="0" w:color="auto"/>
        <w:left w:val="none" w:sz="0" w:space="0" w:color="auto"/>
        <w:bottom w:val="none" w:sz="0" w:space="0" w:color="auto"/>
        <w:right w:val="none" w:sz="0" w:space="0" w:color="auto"/>
      </w:divBdr>
    </w:div>
    <w:div w:id="552932369">
      <w:bodyDiv w:val="1"/>
      <w:marLeft w:val="0"/>
      <w:marRight w:val="0"/>
      <w:marTop w:val="0"/>
      <w:marBottom w:val="0"/>
      <w:divBdr>
        <w:top w:val="none" w:sz="0" w:space="0" w:color="auto"/>
        <w:left w:val="none" w:sz="0" w:space="0" w:color="auto"/>
        <w:bottom w:val="none" w:sz="0" w:space="0" w:color="auto"/>
        <w:right w:val="none" w:sz="0" w:space="0" w:color="auto"/>
      </w:divBdr>
    </w:div>
    <w:div w:id="564947599">
      <w:bodyDiv w:val="1"/>
      <w:marLeft w:val="0"/>
      <w:marRight w:val="0"/>
      <w:marTop w:val="0"/>
      <w:marBottom w:val="0"/>
      <w:divBdr>
        <w:top w:val="none" w:sz="0" w:space="0" w:color="auto"/>
        <w:left w:val="none" w:sz="0" w:space="0" w:color="auto"/>
        <w:bottom w:val="none" w:sz="0" w:space="0" w:color="auto"/>
        <w:right w:val="none" w:sz="0" w:space="0" w:color="auto"/>
      </w:divBdr>
    </w:div>
    <w:div w:id="566304850">
      <w:bodyDiv w:val="1"/>
      <w:marLeft w:val="0"/>
      <w:marRight w:val="0"/>
      <w:marTop w:val="0"/>
      <w:marBottom w:val="0"/>
      <w:divBdr>
        <w:top w:val="none" w:sz="0" w:space="0" w:color="auto"/>
        <w:left w:val="none" w:sz="0" w:space="0" w:color="auto"/>
        <w:bottom w:val="none" w:sz="0" w:space="0" w:color="auto"/>
        <w:right w:val="none" w:sz="0" w:space="0" w:color="auto"/>
      </w:divBdr>
    </w:div>
    <w:div w:id="578833906">
      <w:bodyDiv w:val="1"/>
      <w:marLeft w:val="0"/>
      <w:marRight w:val="0"/>
      <w:marTop w:val="0"/>
      <w:marBottom w:val="0"/>
      <w:divBdr>
        <w:top w:val="none" w:sz="0" w:space="0" w:color="auto"/>
        <w:left w:val="none" w:sz="0" w:space="0" w:color="auto"/>
        <w:bottom w:val="none" w:sz="0" w:space="0" w:color="auto"/>
        <w:right w:val="none" w:sz="0" w:space="0" w:color="auto"/>
      </w:divBdr>
      <w:divsChild>
        <w:div w:id="1812290524">
          <w:marLeft w:val="0"/>
          <w:marRight w:val="0"/>
          <w:marTop w:val="0"/>
          <w:marBottom w:val="0"/>
          <w:divBdr>
            <w:top w:val="none" w:sz="0" w:space="0" w:color="auto"/>
            <w:left w:val="none" w:sz="0" w:space="0" w:color="auto"/>
            <w:bottom w:val="none" w:sz="0" w:space="0" w:color="auto"/>
            <w:right w:val="none" w:sz="0" w:space="0" w:color="auto"/>
          </w:divBdr>
          <w:divsChild>
            <w:div w:id="1043595620">
              <w:marLeft w:val="0"/>
              <w:marRight w:val="0"/>
              <w:marTop w:val="0"/>
              <w:marBottom w:val="0"/>
              <w:divBdr>
                <w:top w:val="none" w:sz="0" w:space="0" w:color="auto"/>
                <w:left w:val="none" w:sz="0" w:space="0" w:color="auto"/>
                <w:bottom w:val="none" w:sz="0" w:space="0" w:color="auto"/>
                <w:right w:val="none" w:sz="0" w:space="0" w:color="auto"/>
              </w:divBdr>
              <w:divsChild>
                <w:div w:id="1582565388">
                  <w:marLeft w:val="0"/>
                  <w:marRight w:val="0"/>
                  <w:marTop w:val="0"/>
                  <w:marBottom w:val="0"/>
                  <w:divBdr>
                    <w:top w:val="none" w:sz="0" w:space="0" w:color="auto"/>
                    <w:left w:val="none" w:sz="0" w:space="0" w:color="auto"/>
                    <w:bottom w:val="none" w:sz="0" w:space="0" w:color="auto"/>
                    <w:right w:val="none" w:sz="0" w:space="0" w:color="auto"/>
                  </w:divBdr>
                  <w:divsChild>
                    <w:div w:id="324171266">
                      <w:marLeft w:val="0"/>
                      <w:marRight w:val="0"/>
                      <w:marTop w:val="0"/>
                      <w:marBottom w:val="0"/>
                      <w:divBdr>
                        <w:top w:val="none" w:sz="0" w:space="0" w:color="auto"/>
                        <w:left w:val="none" w:sz="0" w:space="0" w:color="auto"/>
                        <w:bottom w:val="none" w:sz="0" w:space="0" w:color="auto"/>
                        <w:right w:val="none" w:sz="0" w:space="0" w:color="auto"/>
                      </w:divBdr>
                      <w:divsChild>
                        <w:div w:id="916283833">
                          <w:marLeft w:val="0"/>
                          <w:marRight w:val="0"/>
                          <w:marTop w:val="0"/>
                          <w:marBottom w:val="0"/>
                          <w:divBdr>
                            <w:top w:val="none" w:sz="0" w:space="0" w:color="auto"/>
                            <w:left w:val="none" w:sz="0" w:space="0" w:color="auto"/>
                            <w:bottom w:val="none" w:sz="0" w:space="0" w:color="auto"/>
                            <w:right w:val="none" w:sz="0" w:space="0" w:color="auto"/>
                          </w:divBdr>
                          <w:divsChild>
                            <w:div w:id="1547135542">
                              <w:marLeft w:val="0"/>
                              <w:marRight w:val="0"/>
                              <w:marTop w:val="0"/>
                              <w:marBottom w:val="0"/>
                              <w:divBdr>
                                <w:top w:val="none" w:sz="0" w:space="0" w:color="auto"/>
                                <w:left w:val="none" w:sz="0" w:space="0" w:color="auto"/>
                                <w:bottom w:val="none" w:sz="0" w:space="0" w:color="auto"/>
                                <w:right w:val="none" w:sz="0" w:space="0" w:color="auto"/>
                              </w:divBdr>
                              <w:divsChild>
                                <w:div w:id="953441946">
                                  <w:marLeft w:val="0"/>
                                  <w:marRight w:val="0"/>
                                  <w:marTop w:val="0"/>
                                  <w:marBottom w:val="0"/>
                                  <w:divBdr>
                                    <w:top w:val="none" w:sz="0" w:space="0" w:color="auto"/>
                                    <w:left w:val="none" w:sz="0" w:space="0" w:color="auto"/>
                                    <w:bottom w:val="none" w:sz="0" w:space="0" w:color="auto"/>
                                    <w:right w:val="none" w:sz="0" w:space="0" w:color="auto"/>
                                  </w:divBdr>
                                  <w:divsChild>
                                    <w:div w:id="791288381">
                                      <w:marLeft w:val="0"/>
                                      <w:marRight w:val="0"/>
                                      <w:marTop w:val="0"/>
                                      <w:marBottom w:val="0"/>
                                      <w:divBdr>
                                        <w:top w:val="none" w:sz="0" w:space="0" w:color="auto"/>
                                        <w:left w:val="none" w:sz="0" w:space="0" w:color="auto"/>
                                        <w:bottom w:val="none" w:sz="0" w:space="0" w:color="auto"/>
                                        <w:right w:val="none" w:sz="0" w:space="0" w:color="auto"/>
                                      </w:divBdr>
                                      <w:divsChild>
                                        <w:div w:id="531770969">
                                          <w:marLeft w:val="0"/>
                                          <w:marRight w:val="0"/>
                                          <w:marTop w:val="0"/>
                                          <w:marBottom w:val="0"/>
                                          <w:divBdr>
                                            <w:top w:val="none" w:sz="0" w:space="0" w:color="auto"/>
                                            <w:left w:val="none" w:sz="0" w:space="0" w:color="auto"/>
                                            <w:bottom w:val="none" w:sz="0" w:space="0" w:color="auto"/>
                                            <w:right w:val="none" w:sz="0" w:space="0" w:color="auto"/>
                                          </w:divBdr>
                                          <w:divsChild>
                                            <w:div w:id="2136098882">
                                              <w:marLeft w:val="0"/>
                                              <w:marRight w:val="0"/>
                                              <w:marTop w:val="0"/>
                                              <w:marBottom w:val="0"/>
                                              <w:divBdr>
                                                <w:top w:val="none" w:sz="0" w:space="0" w:color="auto"/>
                                                <w:left w:val="none" w:sz="0" w:space="0" w:color="auto"/>
                                                <w:bottom w:val="none" w:sz="0" w:space="0" w:color="auto"/>
                                                <w:right w:val="none" w:sz="0" w:space="0" w:color="auto"/>
                                              </w:divBdr>
                                              <w:divsChild>
                                                <w:div w:id="100150151">
                                                  <w:marLeft w:val="0"/>
                                                  <w:marRight w:val="0"/>
                                                  <w:marTop w:val="0"/>
                                                  <w:marBottom w:val="0"/>
                                                  <w:divBdr>
                                                    <w:top w:val="none" w:sz="0" w:space="0" w:color="auto"/>
                                                    <w:left w:val="none" w:sz="0" w:space="0" w:color="auto"/>
                                                    <w:bottom w:val="none" w:sz="0" w:space="0" w:color="auto"/>
                                                    <w:right w:val="none" w:sz="0" w:space="0" w:color="auto"/>
                                                  </w:divBdr>
                                                  <w:divsChild>
                                                    <w:div w:id="986393867">
                                                      <w:marLeft w:val="0"/>
                                                      <w:marRight w:val="0"/>
                                                      <w:marTop w:val="0"/>
                                                      <w:marBottom w:val="0"/>
                                                      <w:divBdr>
                                                        <w:top w:val="none" w:sz="0" w:space="0" w:color="auto"/>
                                                        <w:left w:val="none" w:sz="0" w:space="0" w:color="auto"/>
                                                        <w:bottom w:val="none" w:sz="0" w:space="0" w:color="auto"/>
                                                        <w:right w:val="none" w:sz="0" w:space="0" w:color="auto"/>
                                                      </w:divBdr>
                                                      <w:divsChild>
                                                        <w:div w:id="588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605622585">
      <w:bodyDiv w:val="1"/>
      <w:marLeft w:val="0"/>
      <w:marRight w:val="0"/>
      <w:marTop w:val="0"/>
      <w:marBottom w:val="0"/>
      <w:divBdr>
        <w:top w:val="none" w:sz="0" w:space="0" w:color="auto"/>
        <w:left w:val="none" w:sz="0" w:space="0" w:color="auto"/>
        <w:bottom w:val="none" w:sz="0" w:space="0" w:color="auto"/>
        <w:right w:val="none" w:sz="0" w:space="0" w:color="auto"/>
      </w:divBdr>
      <w:divsChild>
        <w:div w:id="203174870">
          <w:marLeft w:val="0"/>
          <w:marRight w:val="0"/>
          <w:marTop w:val="0"/>
          <w:marBottom w:val="0"/>
          <w:divBdr>
            <w:top w:val="none" w:sz="0" w:space="0" w:color="auto"/>
            <w:left w:val="none" w:sz="0" w:space="0" w:color="auto"/>
            <w:bottom w:val="none" w:sz="0" w:space="0" w:color="auto"/>
            <w:right w:val="none" w:sz="0" w:space="0" w:color="auto"/>
          </w:divBdr>
          <w:divsChild>
            <w:div w:id="2098285317">
              <w:marLeft w:val="0"/>
              <w:marRight w:val="0"/>
              <w:marTop w:val="0"/>
              <w:marBottom w:val="0"/>
              <w:divBdr>
                <w:top w:val="none" w:sz="0" w:space="0" w:color="auto"/>
                <w:left w:val="none" w:sz="0" w:space="0" w:color="auto"/>
                <w:bottom w:val="none" w:sz="0" w:space="0" w:color="auto"/>
                <w:right w:val="none" w:sz="0" w:space="0" w:color="auto"/>
              </w:divBdr>
              <w:divsChild>
                <w:div w:id="1535146179">
                  <w:marLeft w:val="0"/>
                  <w:marRight w:val="0"/>
                  <w:marTop w:val="0"/>
                  <w:marBottom w:val="0"/>
                  <w:divBdr>
                    <w:top w:val="none" w:sz="0" w:space="0" w:color="auto"/>
                    <w:left w:val="none" w:sz="0" w:space="0" w:color="auto"/>
                    <w:bottom w:val="none" w:sz="0" w:space="0" w:color="auto"/>
                    <w:right w:val="none" w:sz="0" w:space="0" w:color="auto"/>
                  </w:divBdr>
                  <w:divsChild>
                    <w:div w:id="704914190">
                      <w:marLeft w:val="0"/>
                      <w:marRight w:val="0"/>
                      <w:marTop w:val="0"/>
                      <w:marBottom w:val="0"/>
                      <w:divBdr>
                        <w:top w:val="none" w:sz="0" w:space="0" w:color="auto"/>
                        <w:left w:val="none" w:sz="0" w:space="0" w:color="auto"/>
                        <w:bottom w:val="none" w:sz="0" w:space="0" w:color="auto"/>
                        <w:right w:val="none" w:sz="0" w:space="0" w:color="auto"/>
                      </w:divBdr>
                      <w:divsChild>
                        <w:div w:id="1178077826">
                          <w:marLeft w:val="0"/>
                          <w:marRight w:val="0"/>
                          <w:marTop w:val="0"/>
                          <w:marBottom w:val="0"/>
                          <w:divBdr>
                            <w:top w:val="none" w:sz="0" w:space="0" w:color="auto"/>
                            <w:left w:val="none" w:sz="0" w:space="0" w:color="auto"/>
                            <w:bottom w:val="none" w:sz="0" w:space="0" w:color="auto"/>
                            <w:right w:val="none" w:sz="0" w:space="0" w:color="auto"/>
                          </w:divBdr>
                          <w:divsChild>
                            <w:div w:id="1152793666">
                              <w:marLeft w:val="0"/>
                              <w:marRight w:val="0"/>
                              <w:marTop w:val="0"/>
                              <w:marBottom w:val="0"/>
                              <w:divBdr>
                                <w:top w:val="none" w:sz="0" w:space="0" w:color="auto"/>
                                <w:left w:val="none" w:sz="0" w:space="0" w:color="auto"/>
                                <w:bottom w:val="none" w:sz="0" w:space="0" w:color="auto"/>
                                <w:right w:val="none" w:sz="0" w:space="0" w:color="auto"/>
                              </w:divBdr>
                              <w:divsChild>
                                <w:div w:id="252248730">
                                  <w:marLeft w:val="0"/>
                                  <w:marRight w:val="0"/>
                                  <w:marTop w:val="0"/>
                                  <w:marBottom w:val="0"/>
                                  <w:divBdr>
                                    <w:top w:val="none" w:sz="0" w:space="0" w:color="auto"/>
                                    <w:left w:val="none" w:sz="0" w:space="0" w:color="auto"/>
                                    <w:bottom w:val="none" w:sz="0" w:space="0" w:color="auto"/>
                                    <w:right w:val="none" w:sz="0" w:space="0" w:color="auto"/>
                                  </w:divBdr>
                                  <w:divsChild>
                                    <w:div w:id="1756318702">
                                      <w:marLeft w:val="0"/>
                                      <w:marRight w:val="0"/>
                                      <w:marTop w:val="0"/>
                                      <w:marBottom w:val="0"/>
                                      <w:divBdr>
                                        <w:top w:val="none" w:sz="0" w:space="0" w:color="auto"/>
                                        <w:left w:val="none" w:sz="0" w:space="0" w:color="auto"/>
                                        <w:bottom w:val="none" w:sz="0" w:space="0" w:color="auto"/>
                                        <w:right w:val="none" w:sz="0" w:space="0" w:color="auto"/>
                                      </w:divBdr>
                                      <w:divsChild>
                                        <w:div w:id="1560480761">
                                          <w:marLeft w:val="0"/>
                                          <w:marRight w:val="0"/>
                                          <w:marTop w:val="0"/>
                                          <w:marBottom w:val="0"/>
                                          <w:divBdr>
                                            <w:top w:val="none" w:sz="0" w:space="0" w:color="auto"/>
                                            <w:left w:val="none" w:sz="0" w:space="0" w:color="auto"/>
                                            <w:bottom w:val="none" w:sz="0" w:space="0" w:color="auto"/>
                                            <w:right w:val="none" w:sz="0" w:space="0" w:color="auto"/>
                                          </w:divBdr>
                                          <w:divsChild>
                                            <w:div w:id="2113546555">
                                              <w:marLeft w:val="0"/>
                                              <w:marRight w:val="0"/>
                                              <w:marTop w:val="0"/>
                                              <w:marBottom w:val="0"/>
                                              <w:divBdr>
                                                <w:top w:val="none" w:sz="0" w:space="0" w:color="auto"/>
                                                <w:left w:val="none" w:sz="0" w:space="0" w:color="auto"/>
                                                <w:bottom w:val="none" w:sz="0" w:space="0" w:color="auto"/>
                                                <w:right w:val="none" w:sz="0" w:space="0" w:color="auto"/>
                                              </w:divBdr>
                                              <w:divsChild>
                                                <w:div w:id="437257540">
                                                  <w:marLeft w:val="0"/>
                                                  <w:marRight w:val="0"/>
                                                  <w:marTop w:val="0"/>
                                                  <w:marBottom w:val="0"/>
                                                  <w:divBdr>
                                                    <w:top w:val="none" w:sz="0" w:space="0" w:color="auto"/>
                                                    <w:left w:val="none" w:sz="0" w:space="0" w:color="auto"/>
                                                    <w:bottom w:val="none" w:sz="0" w:space="0" w:color="auto"/>
                                                    <w:right w:val="none" w:sz="0" w:space="0" w:color="auto"/>
                                                  </w:divBdr>
                                                  <w:divsChild>
                                                    <w:div w:id="1190802957">
                                                      <w:marLeft w:val="0"/>
                                                      <w:marRight w:val="0"/>
                                                      <w:marTop w:val="0"/>
                                                      <w:marBottom w:val="0"/>
                                                      <w:divBdr>
                                                        <w:top w:val="none" w:sz="0" w:space="0" w:color="auto"/>
                                                        <w:left w:val="none" w:sz="0" w:space="0" w:color="auto"/>
                                                        <w:bottom w:val="none" w:sz="0" w:space="0" w:color="auto"/>
                                                        <w:right w:val="none" w:sz="0" w:space="0" w:color="auto"/>
                                                      </w:divBdr>
                                                      <w:divsChild>
                                                        <w:div w:id="3037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2439870">
      <w:bodyDiv w:val="1"/>
      <w:marLeft w:val="0"/>
      <w:marRight w:val="0"/>
      <w:marTop w:val="0"/>
      <w:marBottom w:val="0"/>
      <w:divBdr>
        <w:top w:val="none" w:sz="0" w:space="0" w:color="auto"/>
        <w:left w:val="none" w:sz="0" w:space="0" w:color="auto"/>
        <w:bottom w:val="none" w:sz="0" w:space="0" w:color="auto"/>
        <w:right w:val="none" w:sz="0" w:space="0" w:color="auto"/>
      </w:divBdr>
    </w:div>
    <w:div w:id="739714203">
      <w:bodyDiv w:val="1"/>
      <w:marLeft w:val="0"/>
      <w:marRight w:val="0"/>
      <w:marTop w:val="0"/>
      <w:marBottom w:val="0"/>
      <w:divBdr>
        <w:top w:val="none" w:sz="0" w:space="0" w:color="auto"/>
        <w:left w:val="none" w:sz="0" w:space="0" w:color="auto"/>
        <w:bottom w:val="none" w:sz="0" w:space="0" w:color="auto"/>
        <w:right w:val="none" w:sz="0" w:space="0" w:color="auto"/>
      </w:divBdr>
    </w:div>
    <w:div w:id="793984752">
      <w:bodyDiv w:val="1"/>
      <w:marLeft w:val="0"/>
      <w:marRight w:val="0"/>
      <w:marTop w:val="0"/>
      <w:marBottom w:val="0"/>
      <w:divBdr>
        <w:top w:val="none" w:sz="0" w:space="0" w:color="auto"/>
        <w:left w:val="none" w:sz="0" w:space="0" w:color="auto"/>
        <w:bottom w:val="none" w:sz="0" w:space="0" w:color="auto"/>
        <w:right w:val="none" w:sz="0" w:space="0" w:color="auto"/>
      </w:divBdr>
    </w:div>
    <w:div w:id="923075525">
      <w:bodyDiv w:val="1"/>
      <w:marLeft w:val="0"/>
      <w:marRight w:val="0"/>
      <w:marTop w:val="0"/>
      <w:marBottom w:val="0"/>
      <w:divBdr>
        <w:top w:val="none" w:sz="0" w:space="0" w:color="auto"/>
        <w:left w:val="none" w:sz="0" w:space="0" w:color="auto"/>
        <w:bottom w:val="none" w:sz="0" w:space="0" w:color="auto"/>
        <w:right w:val="none" w:sz="0" w:space="0" w:color="auto"/>
      </w:divBdr>
    </w:div>
    <w:div w:id="934632503">
      <w:bodyDiv w:val="1"/>
      <w:marLeft w:val="0"/>
      <w:marRight w:val="0"/>
      <w:marTop w:val="0"/>
      <w:marBottom w:val="0"/>
      <w:divBdr>
        <w:top w:val="none" w:sz="0" w:space="0" w:color="auto"/>
        <w:left w:val="none" w:sz="0" w:space="0" w:color="auto"/>
        <w:bottom w:val="none" w:sz="0" w:space="0" w:color="auto"/>
        <w:right w:val="none" w:sz="0" w:space="0" w:color="auto"/>
      </w:divBdr>
    </w:div>
    <w:div w:id="969477448">
      <w:bodyDiv w:val="1"/>
      <w:marLeft w:val="0"/>
      <w:marRight w:val="0"/>
      <w:marTop w:val="0"/>
      <w:marBottom w:val="0"/>
      <w:divBdr>
        <w:top w:val="none" w:sz="0" w:space="0" w:color="auto"/>
        <w:left w:val="none" w:sz="0" w:space="0" w:color="auto"/>
        <w:bottom w:val="none" w:sz="0" w:space="0" w:color="auto"/>
        <w:right w:val="none" w:sz="0" w:space="0" w:color="auto"/>
      </w:divBdr>
    </w:div>
    <w:div w:id="1008827904">
      <w:bodyDiv w:val="1"/>
      <w:marLeft w:val="0"/>
      <w:marRight w:val="0"/>
      <w:marTop w:val="0"/>
      <w:marBottom w:val="0"/>
      <w:divBdr>
        <w:top w:val="none" w:sz="0" w:space="0" w:color="auto"/>
        <w:left w:val="none" w:sz="0" w:space="0" w:color="auto"/>
        <w:bottom w:val="none" w:sz="0" w:space="0" w:color="auto"/>
        <w:right w:val="none" w:sz="0" w:space="0" w:color="auto"/>
      </w:divBdr>
    </w:div>
    <w:div w:id="1022366957">
      <w:bodyDiv w:val="1"/>
      <w:marLeft w:val="0"/>
      <w:marRight w:val="0"/>
      <w:marTop w:val="0"/>
      <w:marBottom w:val="0"/>
      <w:divBdr>
        <w:top w:val="none" w:sz="0" w:space="0" w:color="auto"/>
        <w:left w:val="none" w:sz="0" w:space="0" w:color="auto"/>
        <w:bottom w:val="none" w:sz="0" w:space="0" w:color="auto"/>
        <w:right w:val="none" w:sz="0" w:space="0" w:color="auto"/>
      </w:divBdr>
    </w:div>
    <w:div w:id="1107849283">
      <w:bodyDiv w:val="1"/>
      <w:marLeft w:val="0"/>
      <w:marRight w:val="0"/>
      <w:marTop w:val="0"/>
      <w:marBottom w:val="0"/>
      <w:divBdr>
        <w:top w:val="none" w:sz="0" w:space="0" w:color="auto"/>
        <w:left w:val="none" w:sz="0" w:space="0" w:color="auto"/>
        <w:bottom w:val="none" w:sz="0" w:space="0" w:color="auto"/>
        <w:right w:val="none" w:sz="0" w:space="0" w:color="auto"/>
      </w:divBdr>
    </w:div>
    <w:div w:id="1153519957">
      <w:bodyDiv w:val="1"/>
      <w:marLeft w:val="0"/>
      <w:marRight w:val="0"/>
      <w:marTop w:val="0"/>
      <w:marBottom w:val="0"/>
      <w:divBdr>
        <w:top w:val="none" w:sz="0" w:space="0" w:color="auto"/>
        <w:left w:val="none" w:sz="0" w:space="0" w:color="auto"/>
        <w:bottom w:val="none" w:sz="0" w:space="0" w:color="auto"/>
        <w:right w:val="none" w:sz="0" w:space="0" w:color="auto"/>
      </w:divBdr>
    </w:div>
    <w:div w:id="1166168420">
      <w:bodyDiv w:val="1"/>
      <w:marLeft w:val="0"/>
      <w:marRight w:val="0"/>
      <w:marTop w:val="0"/>
      <w:marBottom w:val="0"/>
      <w:divBdr>
        <w:top w:val="none" w:sz="0" w:space="0" w:color="auto"/>
        <w:left w:val="none" w:sz="0" w:space="0" w:color="auto"/>
        <w:bottom w:val="none" w:sz="0" w:space="0" w:color="auto"/>
        <w:right w:val="none" w:sz="0" w:space="0" w:color="auto"/>
      </w:divBdr>
    </w:div>
    <w:div w:id="1245988027">
      <w:bodyDiv w:val="1"/>
      <w:marLeft w:val="0"/>
      <w:marRight w:val="0"/>
      <w:marTop w:val="0"/>
      <w:marBottom w:val="0"/>
      <w:divBdr>
        <w:top w:val="none" w:sz="0" w:space="0" w:color="auto"/>
        <w:left w:val="none" w:sz="0" w:space="0" w:color="auto"/>
        <w:bottom w:val="none" w:sz="0" w:space="0" w:color="auto"/>
        <w:right w:val="none" w:sz="0" w:space="0" w:color="auto"/>
      </w:divBdr>
    </w:div>
    <w:div w:id="1292206048">
      <w:bodyDiv w:val="1"/>
      <w:marLeft w:val="0"/>
      <w:marRight w:val="0"/>
      <w:marTop w:val="0"/>
      <w:marBottom w:val="0"/>
      <w:divBdr>
        <w:top w:val="none" w:sz="0" w:space="0" w:color="auto"/>
        <w:left w:val="none" w:sz="0" w:space="0" w:color="auto"/>
        <w:bottom w:val="none" w:sz="0" w:space="0" w:color="auto"/>
        <w:right w:val="none" w:sz="0" w:space="0" w:color="auto"/>
      </w:divBdr>
    </w:div>
    <w:div w:id="1439712936">
      <w:bodyDiv w:val="1"/>
      <w:marLeft w:val="0"/>
      <w:marRight w:val="0"/>
      <w:marTop w:val="0"/>
      <w:marBottom w:val="0"/>
      <w:divBdr>
        <w:top w:val="none" w:sz="0" w:space="0" w:color="auto"/>
        <w:left w:val="none" w:sz="0" w:space="0" w:color="auto"/>
        <w:bottom w:val="none" w:sz="0" w:space="0" w:color="auto"/>
        <w:right w:val="none" w:sz="0" w:space="0" w:color="auto"/>
      </w:divBdr>
    </w:div>
    <w:div w:id="1454399404">
      <w:bodyDiv w:val="1"/>
      <w:marLeft w:val="0"/>
      <w:marRight w:val="0"/>
      <w:marTop w:val="0"/>
      <w:marBottom w:val="0"/>
      <w:divBdr>
        <w:top w:val="none" w:sz="0" w:space="0" w:color="auto"/>
        <w:left w:val="none" w:sz="0" w:space="0" w:color="auto"/>
        <w:bottom w:val="none" w:sz="0" w:space="0" w:color="auto"/>
        <w:right w:val="none" w:sz="0" w:space="0" w:color="auto"/>
      </w:divBdr>
    </w:div>
    <w:div w:id="1523205061">
      <w:bodyDiv w:val="1"/>
      <w:marLeft w:val="0"/>
      <w:marRight w:val="0"/>
      <w:marTop w:val="0"/>
      <w:marBottom w:val="0"/>
      <w:divBdr>
        <w:top w:val="none" w:sz="0" w:space="0" w:color="auto"/>
        <w:left w:val="none" w:sz="0" w:space="0" w:color="auto"/>
        <w:bottom w:val="none" w:sz="0" w:space="0" w:color="auto"/>
        <w:right w:val="none" w:sz="0" w:space="0" w:color="auto"/>
      </w:divBdr>
    </w:div>
    <w:div w:id="1543439226">
      <w:bodyDiv w:val="1"/>
      <w:marLeft w:val="0"/>
      <w:marRight w:val="0"/>
      <w:marTop w:val="0"/>
      <w:marBottom w:val="0"/>
      <w:divBdr>
        <w:top w:val="none" w:sz="0" w:space="0" w:color="auto"/>
        <w:left w:val="none" w:sz="0" w:space="0" w:color="auto"/>
        <w:bottom w:val="none" w:sz="0" w:space="0" w:color="auto"/>
        <w:right w:val="none" w:sz="0" w:space="0" w:color="auto"/>
      </w:divBdr>
    </w:div>
    <w:div w:id="1588995896">
      <w:bodyDiv w:val="1"/>
      <w:marLeft w:val="0"/>
      <w:marRight w:val="0"/>
      <w:marTop w:val="0"/>
      <w:marBottom w:val="0"/>
      <w:divBdr>
        <w:top w:val="none" w:sz="0" w:space="0" w:color="auto"/>
        <w:left w:val="none" w:sz="0" w:space="0" w:color="auto"/>
        <w:bottom w:val="none" w:sz="0" w:space="0" w:color="auto"/>
        <w:right w:val="none" w:sz="0" w:space="0" w:color="auto"/>
      </w:divBdr>
    </w:div>
    <w:div w:id="1608924000">
      <w:bodyDiv w:val="1"/>
      <w:marLeft w:val="0"/>
      <w:marRight w:val="0"/>
      <w:marTop w:val="0"/>
      <w:marBottom w:val="0"/>
      <w:divBdr>
        <w:top w:val="none" w:sz="0" w:space="0" w:color="auto"/>
        <w:left w:val="none" w:sz="0" w:space="0" w:color="auto"/>
        <w:bottom w:val="none" w:sz="0" w:space="0" w:color="auto"/>
        <w:right w:val="none" w:sz="0" w:space="0" w:color="auto"/>
      </w:divBdr>
    </w:div>
    <w:div w:id="1626347711">
      <w:bodyDiv w:val="1"/>
      <w:marLeft w:val="0"/>
      <w:marRight w:val="0"/>
      <w:marTop w:val="0"/>
      <w:marBottom w:val="0"/>
      <w:divBdr>
        <w:top w:val="none" w:sz="0" w:space="0" w:color="auto"/>
        <w:left w:val="none" w:sz="0" w:space="0" w:color="auto"/>
        <w:bottom w:val="none" w:sz="0" w:space="0" w:color="auto"/>
        <w:right w:val="none" w:sz="0" w:space="0" w:color="auto"/>
      </w:divBdr>
    </w:div>
    <w:div w:id="1626616681">
      <w:bodyDiv w:val="1"/>
      <w:marLeft w:val="0"/>
      <w:marRight w:val="0"/>
      <w:marTop w:val="0"/>
      <w:marBottom w:val="0"/>
      <w:divBdr>
        <w:top w:val="none" w:sz="0" w:space="0" w:color="auto"/>
        <w:left w:val="none" w:sz="0" w:space="0" w:color="auto"/>
        <w:bottom w:val="none" w:sz="0" w:space="0" w:color="auto"/>
        <w:right w:val="none" w:sz="0" w:space="0" w:color="auto"/>
      </w:divBdr>
    </w:div>
    <w:div w:id="1696465862">
      <w:bodyDiv w:val="1"/>
      <w:marLeft w:val="0"/>
      <w:marRight w:val="0"/>
      <w:marTop w:val="0"/>
      <w:marBottom w:val="0"/>
      <w:divBdr>
        <w:top w:val="none" w:sz="0" w:space="0" w:color="auto"/>
        <w:left w:val="none" w:sz="0" w:space="0" w:color="auto"/>
        <w:bottom w:val="none" w:sz="0" w:space="0" w:color="auto"/>
        <w:right w:val="none" w:sz="0" w:space="0" w:color="auto"/>
      </w:divBdr>
    </w:div>
    <w:div w:id="1699626964">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 w:id="1933515270">
      <w:bodyDiv w:val="1"/>
      <w:marLeft w:val="0"/>
      <w:marRight w:val="0"/>
      <w:marTop w:val="0"/>
      <w:marBottom w:val="0"/>
      <w:divBdr>
        <w:top w:val="none" w:sz="0" w:space="0" w:color="auto"/>
        <w:left w:val="none" w:sz="0" w:space="0" w:color="auto"/>
        <w:bottom w:val="none" w:sz="0" w:space="0" w:color="auto"/>
        <w:right w:val="none" w:sz="0" w:space="0" w:color="auto"/>
      </w:divBdr>
    </w:div>
    <w:div w:id="1994604151">
      <w:bodyDiv w:val="1"/>
      <w:marLeft w:val="0"/>
      <w:marRight w:val="0"/>
      <w:marTop w:val="0"/>
      <w:marBottom w:val="0"/>
      <w:divBdr>
        <w:top w:val="none" w:sz="0" w:space="0" w:color="auto"/>
        <w:left w:val="none" w:sz="0" w:space="0" w:color="auto"/>
        <w:bottom w:val="none" w:sz="0" w:space="0" w:color="auto"/>
        <w:right w:val="none" w:sz="0" w:space="0" w:color="auto"/>
      </w:divBdr>
    </w:div>
    <w:div w:id="1996184891">
      <w:bodyDiv w:val="1"/>
      <w:marLeft w:val="0"/>
      <w:marRight w:val="0"/>
      <w:marTop w:val="0"/>
      <w:marBottom w:val="0"/>
      <w:divBdr>
        <w:top w:val="none" w:sz="0" w:space="0" w:color="auto"/>
        <w:left w:val="none" w:sz="0" w:space="0" w:color="auto"/>
        <w:bottom w:val="none" w:sz="0" w:space="0" w:color="auto"/>
        <w:right w:val="none" w:sz="0" w:space="0" w:color="auto"/>
      </w:divBdr>
    </w:div>
    <w:div w:id="2030830146">
      <w:bodyDiv w:val="1"/>
      <w:marLeft w:val="0"/>
      <w:marRight w:val="0"/>
      <w:marTop w:val="0"/>
      <w:marBottom w:val="0"/>
      <w:divBdr>
        <w:top w:val="none" w:sz="0" w:space="0" w:color="auto"/>
        <w:left w:val="none" w:sz="0" w:space="0" w:color="auto"/>
        <w:bottom w:val="none" w:sz="0" w:space="0" w:color="auto"/>
        <w:right w:val="none" w:sz="0" w:space="0" w:color="auto"/>
      </w:divBdr>
    </w:div>
    <w:div w:id="2046245655">
      <w:bodyDiv w:val="1"/>
      <w:marLeft w:val="0"/>
      <w:marRight w:val="0"/>
      <w:marTop w:val="0"/>
      <w:marBottom w:val="0"/>
      <w:divBdr>
        <w:top w:val="none" w:sz="0" w:space="0" w:color="auto"/>
        <w:left w:val="none" w:sz="0" w:space="0" w:color="auto"/>
        <w:bottom w:val="none" w:sz="0" w:space="0" w:color="auto"/>
        <w:right w:val="none" w:sz="0" w:space="0" w:color="auto"/>
      </w:divBdr>
    </w:div>
    <w:div w:id="2054040116">
      <w:bodyDiv w:val="1"/>
      <w:marLeft w:val="0"/>
      <w:marRight w:val="0"/>
      <w:marTop w:val="0"/>
      <w:marBottom w:val="0"/>
      <w:divBdr>
        <w:top w:val="none" w:sz="0" w:space="0" w:color="auto"/>
        <w:left w:val="none" w:sz="0" w:space="0" w:color="auto"/>
        <w:bottom w:val="none" w:sz="0" w:space="0" w:color="auto"/>
        <w:right w:val="none" w:sz="0" w:space="0" w:color="auto"/>
      </w:divBdr>
    </w:div>
    <w:div w:id="2141025611">
      <w:bodyDiv w:val="1"/>
      <w:marLeft w:val="0"/>
      <w:marRight w:val="0"/>
      <w:marTop w:val="0"/>
      <w:marBottom w:val="0"/>
      <w:divBdr>
        <w:top w:val="none" w:sz="0" w:space="0" w:color="auto"/>
        <w:left w:val="none" w:sz="0" w:space="0" w:color="auto"/>
        <w:bottom w:val="none" w:sz="0" w:space="0" w:color="auto"/>
        <w:right w:val="none" w:sz="0" w:space="0" w:color="auto"/>
      </w:divBdr>
    </w:div>
    <w:div w:id="2142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7C00087/Downlo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9L01146/Download" TargetMode="External"/><Relationship Id="rId5" Type="http://schemas.openxmlformats.org/officeDocument/2006/relationships/webSettings" Target="webSettings.xml"/><Relationship Id="rId10" Type="http://schemas.openxmlformats.org/officeDocument/2006/relationships/hyperlink" Target="https://www.legislation.gov.au/Details/F2019L00176/Download" TargetMode="External"/><Relationship Id="rId4" Type="http://schemas.openxmlformats.org/officeDocument/2006/relationships/settings" Target="settings.xml"/><Relationship Id="rId9" Type="http://schemas.openxmlformats.org/officeDocument/2006/relationships/hyperlink" Target="https://www.casa.gov.au/rules-and-regulations/current-rules/legislative-and-non-legislative-instruments/non-legislative-instr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AA34C-662C-429D-84B1-B4BD4765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17</Pages>
  <Words>7794</Words>
  <Characters>41651</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Part 139 (Aerodromes) Manual of Standards Amendment Instrument 2020 (No. 1) - Explanatory Statement</vt:lpstr>
    </vt:vector>
  </TitlesOfParts>
  <Company>Civil Aviation Safety Authority</Company>
  <LinksUpToDate>false</LinksUpToDate>
  <CharactersWithSpaces>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139 (Aerodromes) Manual of Standards Amendment Instrument 2020 (No. 1) - Explanatory Statement</dc:title>
  <dc:subject>Amendments to Part 139 (Aerodromes) Manual of Standards</dc:subject>
  <dc:creator>Civil Aviation Safety Authority</dc:creator>
  <cp:keywords/>
  <dc:description/>
  <cp:lastModifiedBy>Spesyvy, Nadia</cp:lastModifiedBy>
  <cp:revision>20</cp:revision>
  <cp:lastPrinted>2020-05-08T01:24:00Z</cp:lastPrinted>
  <dcterms:created xsi:type="dcterms:W3CDTF">2020-05-06T22:26:00Z</dcterms:created>
  <dcterms:modified xsi:type="dcterms:W3CDTF">2020-07-20T21:52:00Z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0x01010051477E4EBE74CE41A5BB9F84327A6031</vt:lpwstr>
  </property>
  <property fmtid="{D5CDD505-2E9C-101B-9397-08002B2CF9AE}" pid="3" name="h479a6cf4ec54eaebc99e8e84663d2e1">
    <vt:lpwstr>Secondment onsite|e0a03abb-fd52-4160-add6-93297857c2af</vt:lpwstr>
  </property>
  <property fmtid="{D5CDD505-2E9C-101B-9397-08002B2CF9AE}" pid="4" name="Matter Practise Area">
    <vt:lpwstr>11;#Legal - public and administrative|fd99eec2-d520-47df-b95f-dd6e54fb201f</vt:lpwstr>
  </property>
  <property fmtid="{D5CDD505-2E9C-101B-9397-08002B2CF9AE}" pid="5" name="_dlc_DocIdItemGuid">
    <vt:lpwstr>cfd737b4-d5b4-4b34-a149-f669ee2d108b</vt:lpwstr>
  </property>
  <property fmtid="{D5CDD505-2E9C-101B-9397-08002B2CF9AE}" pid="6" name="Add Matter Name to Column">
    <vt:lpwstr>https://proximitylegalaus.sharepoint.com/clients/_layouts/15/wrkstat.aspx?List=65c399b4-15eb-4d94-a72c-0a55d7b07488&amp;WorkflowInstanceName=18899117-7d4a-425e-890d-1a756a7265cc, Copy Matter Name to Additionall Field</vt:lpwstr>
  </property>
  <property fmtid="{D5CDD505-2E9C-101B-9397-08002B2CF9AE}" pid="7" name="Delivery method">
    <vt:lpwstr>26;#Secondment onsite|e0a03abb-fd52-4160-add6-93297857c2af</vt:lpwstr>
  </property>
</Properties>
</file>