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59125" w14:textId="77777777" w:rsidR="00F525EC" w:rsidRPr="00E86E9B" w:rsidRDefault="00F525EC" w:rsidP="00F525EC">
      <w:pPr>
        <w:jc w:val="center"/>
        <w:rPr>
          <w:b/>
          <w:u w:val="single"/>
        </w:rPr>
      </w:pPr>
      <w:r w:rsidRPr="00E86E9B">
        <w:rPr>
          <w:b/>
          <w:u w:val="single"/>
        </w:rPr>
        <w:t>EXPLANATORY STATEMENT</w:t>
      </w:r>
    </w:p>
    <w:p w14:paraId="2A2E2DC8" w14:textId="77777777" w:rsidR="00F525EC" w:rsidRPr="00E86E9B" w:rsidRDefault="00F525EC" w:rsidP="00F525EC">
      <w:pPr>
        <w:rPr>
          <w:u w:val="single"/>
        </w:rPr>
      </w:pPr>
    </w:p>
    <w:p w14:paraId="489F165E" w14:textId="77777777" w:rsidR="00D643CA" w:rsidRDefault="00D643CA" w:rsidP="00F525EC">
      <w:pPr>
        <w:contextualSpacing/>
        <w:jc w:val="center"/>
        <w:rPr>
          <w:b/>
          <w:i/>
          <w:iCs/>
        </w:rPr>
      </w:pPr>
      <w:r>
        <w:rPr>
          <w:iCs/>
        </w:rPr>
        <w:t xml:space="preserve">Issued by the authority of the Minister for </w:t>
      </w:r>
      <w:r w:rsidRPr="005B3782">
        <w:rPr>
          <w:iCs/>
        </w:rPr>
        <w:t>Employment, Skills, Small and Family Business</w:t>
      </w:r>
    </w:p>
    <w:p w14:paraId="1A29DD48" w14:textId="77777777" w:rsidR="00D643CA" w:rsidRDefault="00D643CA" w:rsidP="00F525EC">
      <w:pPr>
        <w:contextualSpacing/>
        <w:jc w:val="center"/>
        <w:rPr>
          <w:b/>
          <w:i/>
          <w:iCs/>
        </w:rPr>
      </w:pPr>
    </w:p>
    <w:p w14:paraId="531AD16C" w14:textId="77777777" w:rsidR="0013634F" w:rsidRDefault="0013634F" w:rsidP="00F525EC">
      <w:pPr>
        <w:contextualSpacing/>
        <w:jc w:val="center"/>
        <w:rPr>
          <w:b/>
          <w:i/>
          <w:iCs/>
        </w:rPr>
      </w:pPr>
    </w:p>
    <w:p w14:paraId="46E0F3E6" w14:textId="77777777" w:rsidR="00D643CA" w:rsidRPr="00D643CA" w:rsidRDefault="00D643CA" w:rsidP="00F525EC">
      <w:pPr>
        <w:contextualSpacing/>
        <w:jc w:val="center"/>
        <w:rPr>
          <w:b/>
          <w:i/>
          <w:iCs/>
        </w:rPr>
      </w:pPr>
      <w:r w:rsidRPr="00D643CA">
        <w:rPr>
          <w:b/>
          <w:i/>
          <w:iCs/>
        </w:rPr>
        <w:t>VET</w:t>
      </w:r>
      <w:r>
        <w:rPr>
          <w:b/>
          <w:i/>
          <w:iCs/>
        </w:rPr>
        <w:t xml:space="preserve"> Student Loans (VSL Tuition Protection Levy) Act 2020</w:t>
      </w:r>
      <w:r w:rsidRPr="00D643CA">
        <w:rPr>
          <w:b/>
          <w:i/>
          <w:iCs/>
        </w:rPr>
        <w:t xml:space="preserve"> </w:t>
      </w:r>
    </w:p>
    <w:p w14:paraId="3EF9AC53" w14:textId="77777777" w:rsidR="00D643CA" w:rsidRDefault="00D643CA" w:rsidP="00F525EC">
      <w:pPr>
        <w:contextualSpacing/>
        <w:jc w:val="center"/>
        <w:rPr>
          <w:b/>
          <w:i/>
          <w:iCs/>
        </w:rPr>
      </w:pPr>
    </w:p>
    <w:p w14:paraId="0B54C9F7" w14:textId="77777777" w:rsidR="00F525EC" w:rsidRDefault="0004553A" w:rsidP="00F525EC">
      <w:pPr>
        <w:contextualSpacing/>
        <w:jc w:val="center"/>
        <w:rPr>
          <w:b/>
          <w:i/>
          <w:iCs/>
        </w:rPr>
      </w:pPr>
      <w:r w:rsidRPr="00B25ED8">
        <w:rPr>
          <w:b/>
          <w:i/>
          <w:iCs/>
        </w:rPr>
        <w:t>VET Student Loans (VSL Tuition Protection Levy) (Administrative Fee) Determination</w:t>
      </w:r>
      <w:r w:rsidR="0013634F">
        <w:rPr>
          <w:b/>
          <w:i/>
          <w:iCs/>
        </w:rPr>
        <w:t> </w:t>
      </w:r>
      <w:r w:rsidRPr="00B25ED8">
        <w:rPr>
          <w:b/>
          <w:i/>
          <w:iCs/>
        </w:rPr>
        <w:t xml:space="preserve">2020 </w:t>
      </w:r>
    </w:p>
    <w:p w14:paraId="4ED4CC17" w14:textId="77777777" w:rsidR="005B3782" w:rsidRDefault="005B3782" w:rsidP="00F525EC">
      <w:pPr>
        <w:contextualSpacing/>
        <w:jc w:val="center"/>
        <w:rPr>
          <w:iCs/>
        </w:rPr>
      </w:pPr>
    </w:p>
    <w:p w14:paraId="54A67382" w14:textId="77777777" w:rsidR="0013634F" w:rsidRPr="005B3782" w:rsidRDefault="0013634F" w:rsidP="00F525EC">
      <w:pPr>
        <w:contextualSpacing/>
        <w:jc w:val="center"/>
        <w:rPr>
          <w:iCs/>
        </w:rPr>
      </w:pPr>
    </w:p>
    <w:p w14:paraId="10AA2450" w14:textId="77777777" w:rsidR="00F525EC" w:rsidRDefault="00F525EC" w:rsidP="00EE7228">
      <w:pPr>
        <w:contextualSpacing/>
      </w:pPr>
      <w:r w:rsidRPr="00D7738D">
        <w:rPr>
          <w:b/>
        </w:rPr>
        <w:t>Purpose and operation</w:t>
      </w:r>
    </w:p>
    <w:p w14:paraId="6A3FBB9F" w14:textId="77777777" w:rsidR="00EE6532" w:rsidRDefault="00F525EC" w:rsidP="00EE7228">
      <w:pPr>
        <w:spacing w:before="120" w:after="120"/>
      </w:pPr>
      <w:r w:rsidRPr="009D1286">
        <w:t>The purpose of th</w:t>
      </w:r>
      <w:r>
        <w:t xml:space="preserve">e </w:t>
      </w:r>
      <w:r w:rsidR="0004553A" w:rsidRPr="0004553A">
        <w:rPr>
          <w:i/>
        </w:rPr>
        <w:t>VET Student Loans (VSL Tuition Protection Levy</w:t>
      </w:r>
      <w:r w:rsidR="00841F95">
        <w:rPr>
          <w:i/>
        </w:rPr>
        <w:t>)</w:t>
      </w:r>
      <w:r w:rsidR="0004553A" w:rsidRPr="0004553A">
        <w:rPr>
          <w:i/>
        </w:rPr>
        <w:t xml:space="preserve"> (Administrative Fee) Determination 2020 </w:t>
      </w:r>
      <w:r>
        <w:t>(the Instrument)</w:t>
      </w:r>
      <w:r w:rsidRPr="009D1286">
        <w:t xml:space="preserve"> is to specify th</w:t>
      </w:r>
      <w:r w:rsidR="0073619B">
        <w:t xml:space="preserve">e amounts that enable the administrative fee component of the VSL tuition protection levy (the </w:t>
      </w:r>
      <w:r w:rsidR="000E7574">
        <w:t xml:space="preserve">VSL </w:t>
      </w:r>
      <w:r w:rsidR="0073619B">
        <w:t xml:space="preserve">Levy) to be calculated. </w:t>
      </w:r>
    </w:p>
    <w:p w14:paraId="2A0DA332" w14:textId="77777777" w:rsidR="00970CA0" w:rsidRDefault="0073619B" w:rsidP="00EE7228">
      <w:pPr>
        <w:spacing w:before="120" w:after="120"/>
      </w:pPr>
      <w:r>
        <w:t xml:space="preserve">The </w:t>
      </w:r>
      <w:r w:rsidR="000E7574">
        <w:t xml:space="preserve">VSL </w:t>
      </w:r>
      <w:r>
        <w:t xml:space="preserve">Levy is imposed on </w:t>
      </w:r>
      <w:r w:rsidR="000E7574">
        <w:t xml:space="preserve">all </w:t>
      </w:r>
      <w:r>
        <w:t xml:space="preserve">leviable providers under section 6 of the </w:t>
      </w:r>
      <w:r w:rsidRPr="0073619B">
        <w:rPr>
          <w:i/>
        </w:rPr>
        <w:t>VET Student Loans (VSL Tuition Protection Levy) Act 2020</w:t>
      </w:r>
      <w:r w:rsidR="000E7574">
        <w:rPr>
          <w:i/>
        </w:rPr>
        <w:t xml:space="preserve"> </w:t>
      </w:r>
      <w:r w:rsidR="000E7574">
        <w:t>(the Act)</w:t>
      </w:r>
      <w:r w:rsidR="00E452E1">
        <w:t xml:space="preserve"> and provides an industry </w:t>
      </w:r>
      <w:r w:rsidR="0023373E">
        <w:t>contribution</w:t>
      </w:r>
      <w:r w:rsidR="00E452E1">
        <w:t xml:space="preserve"> towards the costs of tuition protection for students with a VET student loan</w:t>
      </w:r>
      <w:r>
        <w:t xml:space="preserve">. The amount of the </w:t>
      </w:r>
      <w:r w:rsidR="000E7574">
        <w:t xml:space="preserve">VSL </w:t>
      </w:r>
      <w:r>
        <w:t>Levy for a year for a levi</w:t>
      </w:r>
      <w:r w:rsidR="00B07EAD">
        <w:t xml:space="preserve">able provider is the sum of the provider’s administrative fee component, risk rated premium component and special tuition protection component. </w:t>
      </w:r>
      <w:r w:rsidR="00970CA0" w:rsidRPr="00F67EB4">
        <w:t>The VSL Levy is payable into the VSL Tuition P</w:t>
      </w:r>
      <w:bookmarkStart w:id="0" w:name="_GoBack"/>
      <w:bookmarkEnd w:id="0"/>
      <w:r w:rsidR="00970CA0" w:rsidRPr="00F67EB4">
        <w:t>rotection Fund (the Fund) which is established under section 66K of the</w:t>
      </w:r>
      <w:r w:rsidR="00970CA0" w:rsidRPr="00F67EB4">
        <w:rPr>
          <w:i/>
        </w:rPr>
        <w:t xml:space="preserve"> VET Student Loans Act 2016</w:t>
      </w:r>
      <w:r w:rsidR="00970CA0" w:rsidRPr="00F67EB4">
        <w:t xml:space="preserve"> and managed by the </w:t>
      </w:r>
      <w:r w:rsidR="0013634F">
        <w:t xml:space="preserve">VSL Tuition Protection </w:t>
      </w:r>
      <w:r w:rsidR="00970CA0" w:rsidRPr="00F67EB4">
        <w:t>Director</w:t>
      </w:r>
      <w:r w:rsidR="0013634F">
        <w:t xml:space="preserve"> (the Director)</w:t>
      </w:r>
      <w:r w:rsidR="00970CA0" w:rsidRPr="00F67EB4">
        <w:t>.</w:t>
      </w:r>
      <w:r w:rsidR="00970CA0">
        <w:t xml:space="preserve"> </w:t>
      </w:r>
    </w:p>
    <w:p w14:paraId="683A863C" w14:textId="77777777" w:rsidR="005B3782" w:rsidRDefault="00D562D2" w:rsidP="008C086D">
      <w:pPr>
        <w:spacing w:before="120" w:after="120"/>
      </w:pPr>
      <w:r>
        <w:t xml:space="preserve">The administrative fee component of the VSL Levy is intended to cover the ongoing administration costs of the tuition protection arrangements, such as the remuneration of the </w:t>
      </w:r>
      <w:r w:rsidR="00EC3273">
        <w:t>the Director</w:t>
      </w:r>
      <w:r>
        <w:t xml:space="preserve">, members of the VSL Tuition Protection Fund Advisory Board </w:t>
      </w:r>
      <w:r w:rsidR="0013634F">
        <w:t xml:space="preserve">(Advisory Board) </w:t>
      </w:r>
      <w:r>
        <w:t xml:space="preserve">and any consultants engaged by the Director to assist and support the performance of his or her role and functions. </w:t>
      </w:r>
    </w:p>
    <w:p w14:paraId="283C9A2B" w14:textId="77777777" w:rsidR="00F525EC" w:rsidRPr="00F67EB4" w:rsidRDefault="00D562D2" w:rsidP="008C086D">
      <w:pPr>
        <w:spacing w:before="120" w:after="120"/>
      </w:pPr>
      <w:r w:rsidRPr="00F67EB4">
        <w:t>The administrative fee component is payable by all leviable providers</w:t>
      </w:r>
      <w:r w:rsidR="00EE7228">
        <w:t xml:space="preserve"> (as defined in sec</w:t>
      </w:r>
      <w:r w:rsidR="004475B5">
        <w:t>tion 5 of the Act)</w:t>
      </w:r>
      <w:r w:rsidRPr="00F67EB4">
        <w:t>, but a new provider only pays part of the component in their first year.</w:t>
      </w:r>
    </w:p>
    <w:p w14:paraId="37F32C74" w14:textId="77777777" w:rsidR="00F525EC" w:rsidRPr="000A35C1" w:rsidRDefault="00F525EC" w:rsidP="004475B5">
      <w:pPr>
        <w:spacing w:before="120" w:after="120"/>
        <w:ind w:right="-45"/>
        <w:rPr>
          <w:highlight w:val="yellow"/>
        </w:rPr>
      </w:pPr>
      <w:r>
        <w:t xml:space="preserve">This </w:t>
      </w:r>
      <w:r w:rsidR="00EC3273">
        <w:t>I</w:t>
      </w:r>
      <w:r>
        <w:t xml:space="preserve">nstrument ensures sufficient funds are held to </w:t>
      </w:r>
      <w:r w:rsidR="00C45B4C">
        <w:t>cover the ongoing administration costs of tuition protection for students with a VET student loan</w:t>
      </w:r>
      <w:r w:rsidR="004C7B38">
        <w:t xml:space="preserve"> and therefore maintains a high level of student protection</w:t>
      </w:r>
      <w:r w:rsidR="00C45B4C">
        <w:t>.</w:t>
      </w:r>
    </w:p>
    <w:p w14:paraId="06FD26E6" w14:textId="77777777" w:rsidR="00F525EC" w:rsidRDefault="00F525EC" w:rsidP="00F525EC">
      <w:pPr>
        <w:spacing w:before="240"/>
        <w:ind w:right="91"/>
        <w:rPr>
          <w:b/>
        </w:rPr>
      </w:pPr>
      <w:r w:rsidRPr="00D7738D">
        <w:rPr>
          <w:b/>
        </w:rPr>
        <w:t>Authority</w:t>
      </w:r>
    </w:p>
    <w:p w14:paraId="38CA0758" w14:textId="77777777" w:rsidR="00F525EC" w:rsidRDefault="000E7574" w:rsidP="004475B5">
      <w:pPr>
        <w:spacing w:before="120" w:after="120"/>
        <w:ind w:right="-45"/>
      </w:pPr>
      <w:r>
        <w:t>Sub</w:t>
      </w:r>
      <w:r w:rsidR="002C6AE8">
        <w:t>s</w:t>
      </w:r>
      <w:r>
        <w:t>ection 9(1)</w:t>
      </w:r>
      <w:r w:rsidR="00F525EC" w:rsidRPr="00CF42CB">
        <w:t xml:space="preserve"> of </w:t>
      </w:r>
      <w:r w:rsidR="00F525EC" w:rsidRPr="00D7738D">
        <w:t xml:space="preserve">the Act </w:t>
      </w:r>
      <w:r w:rsidR="004C7B38">
        <w:t xml:space="preserve">provides </w:t>
      </w:r>
      <w:r>
        <w:t>that</w:t>
      </w:r>
      <w:r w:rsidR="004C7B38">
        <w:t>,</w:t>
      </w:r>
      <w:r>
        <w:t xml:space="preserve"> before 1 August 2020, </w:t>
      </w:r>
      <w:r w:rsidR="00F525EC" w:rsidRPr="00D7738D">
        <w:t xml:space="preserve">the Minister </w:t>
      </w:r>
      <w:r>
        <w:t xml:space="preserve">must </w:t>
      </w:r>
      <w:r w:rsidR="00F525EC">
        <w:t>determine</w:t>
      </w:r>
      <w:r w:rsidR="00F525EC" w:rsidRPr="00D7738D">
        <w:t xml:space="preserve"> </w:t>
      </w:r>
      <w:r w:rsidR="004F092D">
        <w:t xml:space="preserve">by legislative instrument two separate amounts which are used to calculate </w:t>
      </w:r>
      <w:r w:rsidR="00F525EC" w:rsidRPr="00D7738D">
        <w:t xml:space="preserve">the administrative </w:t>
      </w:r>
      <w:r>
        <w:t>fee component</w:t>
      </w:r>
      <w:r w:rsidR="00F525EC" w:rsidRPr="00D7738D">
        <w:t xml:space="preserve"> of the </w:t>
      </w:r>
      <w:r>
        <w:t xml:space="preserve">VSL </w:t>
      </w:r>
      <w:r w:rsidR="00F525EC" w:rsidRPr="00D7738D">
        <w:t xml:space="preserve">Levy </w:t>
      </w:r>
      <w:r>
        <w:t xml:space="preserve">for </w:t>
      </w:r>
      <w:r w:rsidR="004C7B38">
        <w:t xml:space="preserve">the </w:t>
      </w:r>
      <w:r>
        <w:t>2020</w:t>
      </w:r>
      <w:r w:rsidR="004C7B38">
        <w:t xml:space="preserve"> calendar year</w:t>
      </w:r>
      <w:r w:rsidR="00F525EC" w:rsidRPr="00D7738D">
        <w:t>.</w:t>
      </w:r>
      <w:r w:rsidR="004F092D">
        <w:t xml:space="preserve"> </w:t>
      </w:r>
      <w:r w:rsidR="00F525EC" w:rsidRPr="00D7738D">
        <w:t xml:space="preserve"> </w:t>
      </w:r>
    </w:p>
    <w:p w14:paraId="398880E1" w14:textId="77777777" w:rsidR="00F525EC" w:rsidRDefault="004F092D" w:rsidP="004475B5">
      <w:pPr>
        <w:spacing w:before="120" w:after="120"/>
        <w:ind w:right="-45"/>
      </w:pPr>
      <w:r>
        <w:t>Under subsection 9</w:t>
      </w:r>
      <w:r w:rsidR="00F525EC">
        <w:t>(2) of the Act, the Minister may choose to make a legislative instrument for the fol</w:t>
      </w:r>
      <w:r>
        <w:t>lowing calendar years (i.e. 2021</w:t>
      </w:r>
      <w:r w:rsidR="00F525EC">
        <w:t xml:space="preserve"> onwards). </w:t>
      </w:r>
    </w:p>
    <w:p w14:paraId="44C4FD46" w14:textId="77777777" w:rsidR="00F525EC" w:rsidRDefault="00D44751" w:rsidP="004475B5">
      <w:pPr>
        <w:spacing w:before="120" w:after="120"/>
        <w:ind w:right="-45"/>
      </w:pPr>
      <w:r>
        <w:t>I</w:t>
      </w:r>
      <w:r w:rsidR="00F525EC">
        <w:t xml:space="preserve">f the Minister does not make a new instrument for the following calendar years, </w:t>
      </w:r>
      <w:r w:rsidR="004C7B38">
        <w:t xml:space="preserve">the amounts determined in </w:t>
      </w:r>
      <w:r w:rsidR="00F525EC">
        <w:t xml:space="preserve">this Instrument will continue to apply </w:t>
      </w:r>
      <w:r w:rsidR="004C7B38">
        <w:t xml:space="preserve">subject to </w:t>
      </w:r>
      <w:r w:rsidR="00F525EC">
        <w:t>indexat</w:t>
      </w:r>
      <w:r w:rsidR="004F092D">
        <w:t>ion in accordance with section 10</w:t>
      </w:r>
      <w:r w:rsidR="00F525EC">
        <w:t xml:space="preserve"> of the Act, until the Minister makes a new instrument</w:t>
      </w:r>
      <w:r w:rsidR="003F5910">
        <w:t xml:space="preserve"> under subsection 9(2</w:t>
      </w:r>
      <w:r w:rsidR="004C7B38">
        <w:t>) of the Act</w:t>
      </w:r>
      <w:r w:rsidR="00F525EC">
        <w:t>.</w:t>
      </w:r>
    </w:p>
    <w:p w14:paraId="54352F7C" w14:textId="77777777" w:rsidR="00F525EC" w:rsidRPr="00D7738D" w:rsidRDefault="00F525EC" w:rsidP="004475B5">
      <w:pPr>
        <w:spacing w:before="120" w:after="120"/>
        <w:ind w:right="-45"/>
      </w:pPr>
      <w:r>
        <w:t>The Minister cannot exceed the ‘upper limi</w:t>
      </w:r>
      <w:r w:rsidR="004F092D">
        <w:t xml:space="preserve">ts’ set out </w:t>
      </w:r>
      <w:r w:rsidR="004C7B38">
        <w:t xml:space="preserve">in </w:t>
      </w:r>
      <w:r w:rsidR="004F092D">
        <w:t>subsection 9(</w:t>
      </w:r>
      <w:r>
        <w:t xml:space="preserve">3) of the Act in determining the </w:t>
      </w:r>
      <w:r w:rsidR="004C7B38">
        <w:t xml:space="preserve">amounts for the </w:t>
      </w:r>
      <w:r>
        <w:t xml:space="preserve">administrative fee </w:t>
      </w:r>
      <w:r w:rsidR="004C7B38">
        <w:t>of the VSL Levy</w:t>
      </w:r>
      <w:r>
        <w:t xml:space="preserve">. </w:t>
      </w:r>
      <w:r w:rsidRPr="00D7738D">
        <w:t xml:space="preserve">The Minister must </w:t>
      </w:r>
      <w:r>
        <w:t xml:space="preserve">also </w:t>
      </w:r>
      <w:r w:rsidRPr="00D7738D">
        <w:t>have regard to the sustainability of the Fun</w:t>
      </w:r>
      <w:r>
        <w:t>d</w:t>
      </w:r>
      <w:r w:rsidR="004C7B38">
        <w:t>,</w:t>
      </w:r>
      <w:r w:rsidRPr="00D7738D">
        <w:t xml:space="preserve"> </w:t>
      </w:r>
      <w:r w:rsidR="004C7B38" w:rsidRPr="00D7738D">
        <w:t xml:space="preserve">and </w:t>
      </w:r>
      <w:r w:rsidR="004C7B38">
        <w:t>any other matter he or she considers appropriate,</w:t>
      </w:r>
      <w:r w:rsidR="004C7B38" w:rsidRPr="00D7738D">
        <w:t xml:space="preserve"> </w:t>
      </w:r>
      <w:r w:rsidRPr="00D7738D">
        <w:t xml:space="preserve">in </w:t>
      </w:r>
      <w:r w:rsidR="004C7B38">
        <w:t>determining such amounts</w:t>
      </w:r>
      <w:r>
        <w:t xml:space="preserve">. </w:t>
      </w:r>
    </w:p>
    <w:p w14:paraId="176B85B6" w14:textId="77777777" w:rsidR="00F525EC" w:rsidRDefault="00F525EC" w:rsidP="004475B5">
      <w:pPr>
        <w:keepNext/>
        <w:rPr>
          <w:b/>
        </w:rPr>
      </w:pPr>
      <w:r w:rsidRPr="009D1286">
        <w:rPr>
          <w:b/>
        </w:rPr>
        <w:lastRenderedPageBreak/>
        <w:t>Overview</w:t>
      </w:r>
    </w:p>
    <w:p w14:paraId="12F54C8B" w14:textId="77777777" w:rsidR="005B3782" w:rsidRDefault="005E5F5C" w:rsidP="004475B5">
      <w:pPr>
        <w:spacing w:before="120" w:after="120"/>
        <w:ind w:right="91"/>
      </w:pPr>
      <w:r>
        <w:t>Section 5 of the</w:t>
      </w:r>
      <w:r w:rsidR="005B3782">
        <w:t xml:space="preserve"> Instrument specifies</w:t>
      </w:r>
      <w:r>
        <w:t xml:space="preserve"> the am</w:t>
      </w:r>
      <w:r w:rsidR="000B2EC9">
        <w:t>o</w:t>
      </w:r>
      <w:r>
        <w:t>unts rel</w:t>
      </w:r>
      <w:r w:rsidR="00EE6532">
        <w:t xml:space="preserve">evant to the calculation of the </w:t>
      </w:r>
      <w:r w:rsidR="005B3782">
        <w:t>admi</w:t>
      </w:r>
      <w:r w:rsidR="00F67EB4">
        <w:t xml:space="preserve">nistrative fee component of </w:t>
      </w:r>
      <w:r w:rsidR="005B3782">
        <w:t xml:space="preserve">the VSL </w:t>
      </w:r>
      <w:r w:rsidR="00F67EB4">
        <w:t>Levy</w:t>
      </w:r>
      <w:r w:rsidR="005B3782">
        <w:t xml:space="preserve"> </w:t>
      </w:r>
      <w:r w:rsidR="000B2EC9">
        <w:t>for the 2020 calendar year</w:t>
      </w:r>
      <w:r w:rsidR="00C1288A">
        <w:t>.</w:t>
      </w:r>
    </w:p>
    <w:p w14:paraId="67863787" w14:textId="77777777" w:rsidR="00C1288A" w:rsidRDefault="00C1288A" w:rsidP="004475B5">
      <w:pPr>
        <w:spacing w:before="120" w:after="120"/>
        <w:ind w:right="91"/>
      </w:pPr>
      <w:r>
        <w:t>Under section 8</w:t>
      </w:r>
      <w:r w:rsidR="007A74B4">
        <w:t xml:space="preserve"> of the Act, a le</w:t>
      </w:r>
      <w:r>
        <w:t xml:space="preserve">viable provider’s administrative </w:t>
      </w:r>
      <w:r w:rsidR="00AD326B">
        <w:t xml:space="preserve">fee </w:t>
      </w:r>
      <w:r>
        <w:t xml:space="preserve">component for a calendar year is the sum of: </w:t>
      </w:r>
    </w:p>
    <w:p w14:paraId="230D1760" w14:textId="77777777" w:rsidR="00C1288A" w:rsidRDefault="00EE6532" w:rsidP="00EE6532">
      <w:pPr>
        <w:pStyle w:val="ListParagraph"/>
        <w:numPr>
          <w:ilvl w:val="0"/>
          <w:numId w:val="35"/>
        </w:numPr>
        <w:spacing w:before="240"/>
        <w:ind w:right="91"/>
      </w:pPr>
      <w:r>
        <w:t>t</w:t>
      </w:r>
      <w:r w:rsidR="00C1288A">
        <w:t xml:space="preserve">he amount determined for the purposes of paragraph 8(2)(a) of the Act; </w:t>
      </w:r>
    </w:p>
    <w:p w14:paraId="484695D7" w14:textId="77777777" w:rsidR="00C1288A" w:rsidRDefault="00EE6532" w:rsidP="00EE6532">
      <w:pPr>
        <w:pStyle w:val="ListParagraph"/>
        <w:numPr>
          <w:ilvl w:val="0"/>
          <w:numId w:val="35"/>
        </w:numPr>
        <w:spacing w:before="240"/>
        <w:ind w:right="91"/>
      </w:pPr>
      <w:r>
        <w:t>t</w:t>
      </w:r>
      <w:r w:rsidR="00C1288A">
        <w:t xml:space="preserve">he amount determined for the purposes of paragraph 8(2)(b) of the Act, multiplied by the total VSL students for the provider for the year. </w:t>
      </w:r>
    </w:p>
    <w:p w14:paraId="56EF3C62" w14:textId="77777777" w:rsidR="00C1288A" w:rsidRDefault="00C1288A" w:rsidP="004475B5">
      <w:pPr>
        <w:spacing w:before="120" w:after="120"/>
        <w:ind w:right="91"/>
      </w:pPr>
      <w:r w:rsidRPr="00EE6532">
        <w:t xml:space="preserve">‘Total VSL students’ means the total number of students who were enrolled with the provider in an approved course with a census date occurring in the previous </w:t>
      </w:r>
      <w:r w:rsidR="00EE6532">
        <w:t xml:space="preserve">calendar </w:t>
      </w:r>
      <w:r w:rsidRPr="00EE6532">
        <w:t>year and have been approved for a VET student loan for the course.</w:t>
      </w:r>
    </w:p>
    <w:p w14:paraId="32EC6F4B" w14:textId="7A96D3BA" w:rsidR="00F525EC" w:rsidRDefault="00F67EB4" w:rsidP="004475B5">
      <w:pPr>
        <w:spacing w:before="120" w:after="120"/>
        <w:ind w:right="91"/>
      </w:pPr>
      <w:r w:rsidRPr="0036374A">
        <w:t>The administrative fee component is pay</w:t>
      </w:r>
      <w:r w:rsidR="0003626D">
        <w:t>able by all leviable providers</w:t>
      </w:r>
      <w:r w:rsidRPr="00C1288A">
        <w:t xml:space="preserve">. </w:t>
      </w:r>
      <w:r w:rsidR="009C43CA" w:rsidRPr="00C1288A">
        <w:t>If a leviable provider is a new provider for a year, the amount of the provider’s administrative fee component</w:t>
      </w:r>
      <w:r w:rsidR="00801128" w:rsidRPr="00C1288A">
        <w:t xml:space="preserve"> is the amount determined </w:t>
      </w:r>
      <w:r w:rsidRPr="00C1288A">
        <w:t xml:space="preserve">for the purposes of </w:t>
      </w:r>
      <w:r w:rsidR="00801128" w:rsidRPr="0036374A">
        <w:t>paragraph 8(2)(a) only.</w:t>
      </w:r>
    </w:p>
    <w:p w14:paraId="3376551B" w14:textId="0C5CBFA9" w:rsidR="00C97EB7" w:rsidRDefault="00022865" w:rsidP="004475B5">
      <w:pPr>
        <w:spacing w:before="120" w:after="120"/>
      </w:pPr>
      <w:r>
        <w:t>TAFEs and other government funded entities are exempt from payment of any part of the levy</w:t>
      </w:r>
      <w:r w:rsidR="00F67EB4">
        <w:t xml:space="preserve"> (see the definition of leviable provider in subsection 5(1) of the Act)</w:t>
      </w:r>
      <w:r>
        <w:t xml:space="preserve">, so the entire levy collection </w:t>
      </w:r>
      <w:r w:rsidR="004427D0">
        <w:t xml:space="preserve">will </w:t>
      </w:r>
      <w:r>
        <w:t xml:space="preserve">be from private sector providers. </w:t>
      </w:r>
    </w:p>
    <w:p w14:paraId="5DABC3E0" w14:textId="77777777" w:rsidR="002E519A" w:rsidRPr="002E519A" w:rsidRDefault="00C97EB7" w:rsidP="004475B5">
      <w:pPr>
        <w:spacing w:before="120" w:after="120"/>
      </w:pPr>
      <w:r w:rsidRPr="00E62E97">
        <w:t xml:space="preserve">The </w:t>
      </w:r>
      <w:r w:rsidR="00D44751">
        <w:t>Minister</w:t>
      </w:r>
      <w:r w:rsidRPr="00E62E97">
        <w:t xml:space="preserve"> has considered two major factors in setting the</w:t>
      </w:r>
      <w:r w:rsidR="00D44751">
        <w:t xml:space="preserve"> </w:t>
      </w:r>
      <w:r w:rsidR="00E62E97">
        <w:t>administrative fee component</w:t>
      </w:r>
      <w:r w:rsidR="00D44751">
        <w:t xml:space="preserve"> of the VSL Levy</w:t>
      </w:r>
      <w:r w:rsidRPr="00852CE5">
        <w:t>. Firstly, the target funds</w:t>
      </w:r>
      <w:r w:rsidR="004427D0" w:rsidRPr="00852CE5">
        <w:t xml:space="preserve">, as advised by the the Australian Government Actuary (AGA), </w:t>
      </w:r>
      <w:r w:rsidRPr="00852CE5">
        <w:t xml:space="preserve">of between $5,850,000 and $7,800,000 required for the long-term sustainability of the </w:t>
      </w:r>
      <w:r w:rsidR="00EE6532">
        <w:t xml:space="preserve">Fund. </w:t>
      </w:r>
      <w:r w:rsidR="004427D0" w:rsidRPr="00852CE5">
        <w:t xml:space="preserve">Secondly, </w:t>
      </w:r>
      <w:r w:rsidR="009F2B1C">
        <w:t>broadly supportive</w:t>
      </w:r>
      <w:r w:rsidR="009F2B1C" w:rsidRPr="00852CE5">
        <w:t xml:space="preserve"> </w:t>
      </w:r>
      <w:r w:rsidR="004427D0" w:rsidRPr="00852CE5">
        <w:t>feedback from</w:t>
      </w:r>
      <w:r w:rsidRPr="00852CE5">
        <w:t xml:space="preserve"> the sector </w:t>
      </w:r>
      <w:r w:rsidR="004427D0" w:rsidRPr="00852CE5">
        <w:t xml:space="preserve">who were </w:t>
      </w:r>
      <w:r w:rsidRPr="00852CE5">
        <w:t xml:space="preserve">consulted on the levy </w:t>
      </w:r>
      <w:r w:rsidR="00723233" w:rsidRPr="00852CE5">
        <w:t xml:space="preserve">setting </w:t>
      </w:r>
      <w:r w:rsidR="009F2B1C">
        <w:t xml:space="preserve">in the context </w:t>
      </w:r>
      <w:r w:rsidR="00D44751">
        <w:t xml:space="preserve">of the </w:t>
      </w:r>
      <w:r w:rsidRPr="00852CE5">
        <w:t xml:space="preserve">COVID-19 pandemic </w:t>
      </w:r>
      <w:r w:rsidR="00D44751">
        <w:t xml:space="preserve">which has </w:t>
      </w:r>
      <w:r w:rsidRPr="00852CE5">
        <w:t xml:space="preserve">created a </w:t>
      </w:r>
      <w:r w:rsidR="003F1977" w:rsidRPr="00852CE5">
        <w:t>period of uncertainty and unprecedented circumstances</w:t>
      </w:r>
      <w:r w:rsidR="002E519A">
        <w:t>.</w:t>
      </w:r>
    </w:p>
    <w:p w14:paraId="218644C4" w14:textId="77777777" w:rsidR="00F525EC" w:rsidRPr="00852CE5" w:rsidRDefault="00801128" w:rsidP="004475B5">
      <w:pPr>
        <w:autoSpaceDE w:val="0"/>
        <w:autoSpaceDN w:val="0"/>
        <w:spacing w:before="120" w:after="120"/>
        <w:rPr>
          <w:rFonts w:cs="Arial"/>
          <w:color w:val="000000" w:themeColor="text1"/>
        </w:rPr>
      </w:pPr>
      <w:r w:rsidRPr="00852CE5">
        <w:rPr>
          <w:rFonts w:cs="Arial"/>
          <w:color w:val="000000" w:themeColor="text1"/>
        </w:rPr>
        <w:t>In 2020</w:t>
      </w:r>
      <w:r w:rsidR="00F525EC" w:rsidRPr="00852CE5">
        <w:rPr>
          <w:rFonts w:cs="Arial"/>
          <w:color w:val="000000" w:themeColor="text1"/>
        </w:rPr>
        <w:t>, the administrative fee component is the sum of:</w:t>
      </w:r>
    </w:p>
    <w:p w14:paraId="3708C542" w14:textId="77777777" w:rsidR="00F525EC" w:rsidRPr="00852CE5" w:rsidRDefault="00801128" w:rsidP="004475B5">
      <w:pPr>
        <w:pStyle w:val="ListParagraph"/>
        <w:numPr>
          <w:ilvl w:val="0"/>
          <w:numId w:val="36"/>
        </w:numPr>
        <w:autoSpaceDE w:val="0"/>
        <w:autoSpaceDN w:val="0"/>
        <w:rPr>
          <w:rFonts w:cs="Arial"/>
          <w:color w:val="000000" w:themeColor="text1"/>
        </w:rPr>
      </w:pPr>
      <w:r w:rsidRPr="00852CE5">
        <w:rPr>
          <w:rFonts w:cs="Arial"/>
          <w:color w:val="000000" w:themeColor="text1"/>
        </w:rPr>
        <w:t>$</w:t>
      </w:r>
      <w:r w:rsidR="00AC7FC8" w:rsidRPr="00852CE5">
        <w:rPr>
          <w:rFonts w:cs="Arial"/>
          <w:color w:val="000000" w:themeColor="text1"/>
        </w:rPr>
        <w:t>107</w:t>
      </w:r>
      <w:r w:rsidR="00F525EC" w:rsidRPr="00852CE5">
        <w:rPr>
          <w:rFonts w:cs="Arial"/>
          <w:color w:val="000000" w:themeColor="text1"/>
        </w:rPr>
        <w:t>; and</w:t>
      </w:r>
    </w:p>
    <w:p w14:paraId="66843557" w14:textId="77777777" w:rsidR="00F525EC" w:rsidRPr="00325C3A" w:rsidRDefault="00AC7FC8" w:rsidP="004475B5">
      <w:pPr>
        <w:pStyle w:val="ListParagraph"/>
        <w:numPr>
          <w:ilvl w:val="0"/>
          <w:numId w:val="36"/>
        </w:numPr>
        <w:autoSpaceDE w:val="0"/>
        <w:autoSpaceDN w:val="0"/>
        <w:rPr>
          <w:rFonts w:cs="Arial"/>
          <w:color w:val="000000" w:themeColor="text1"/>
        </w:rPr>
      </w:pPr>
      <w:r w:rsidRPr="00852CE5">
        <w:rPr>
          <w:rFonts w:cs="Arial"/>
          <w:color w:val="000000" w:themeColor="text1"/>
        </w:rPr>
        <w:t>$9</w:t>
      </w:r>
      <w:r w:rsidR="00C1288A">
        <w:rPr>
          <w:rFonts w:cs="Arial"/>
          <w:color w:val="000000" w:themeColor="text1"/>
        </w:rPr>
        <w:t>,</w:t>
      </w:r>
      <w:r w:rsidR="00F525EC" w:rsidRPr="00852CE5">
        <w:rPr>
          <w:rFonts w:cs="Arial"/>
          <w:color w:val="000000" w:themeColor="text1"/>
        </w:rPr>
        <w:t xml:space="preserve"> multiplied by the total </w:t>
      </w:r>
      <w:r w:rsidR="00801128" w:rsidRPr="00852CE5">
        <w:rPr>
          <w:rFonts w:cs="Arial"/>
          <w:color w:val="000000" w:themeColor="text1"/>
        </w:rPr>
        <w:t xml:space="preserve">number of students who were enrolled with the provider in an approved course with a census date occurring in the previous year </w:t>
      </w:r>
      <w:r w:rsidR="00C1288A">
        <w:rPr>
          <w:rFonts w:cs="Arial"/>
          <w:color w:val="000000" w:themeColor="text1"/>
        </w:rPr>
        <w:t xml:space="preserve">(2019) </w:t>
      </w:r>
      <w:r w:rsidR="00801128" w:rsidRPr="00852CE5">
        <w:rPr>
          <w:rFonts w:cs="Arial"/>
          <w:color w:val="000000" w:themeColor="text1"/>
        </w:rPr>
        <w:t>and have been approved for a VET student loan for the course</w:t>
      </w:r>
      <w:r w:rsidR="00F525EC" w:rsidRPr="00852CE5">
        <w:rPr>
          <w:rFonts w:cs="Arial"/>
          <w:color w:val="000000" w:themeColor="text1"/>
        </w:rPr>
        <w:t>.</w:t>
      </w:r>
    </w:p>
    <w:p w14:paraId="6F511925" w14:textId="738FB486" w:rsidR="000D1C9C" w:rsidRPr="0003626D" w:rsidRDefault="00F525EC" w:rsidP="0003626D">
      <w:pPr>
        <w:spacing w:before="240"/>
        <w:ind w:right="91"/>
        <w:rPr>
          <w:b/>
        </w:rPr>
      </w:pPr>
      <w:r w:rsidRPr="00633574">
        <w:rPr>
          <w:b/>
        </w:rPr>
        <w:t>Consultation</w:t>
      </w:r>
      <w:r w:rsidR="00461C1B">
        <w:t xml:space="preserve"> </w:t>
      </w:r>
    </w:p>
    <w:p w14:paraId="20508914" w14:textId="77777777" w:rsidR="00FF67F4" w:rsidRDefault="00FF67F4" w:rsidP="00AC6E42"/>
    <w:p w14:paraId="1E69CE2E" w14:textId="1946A659" w:rsidR="00A96826" w:rsidRDefault="00A96826" w:rsidP="00AC6E42">
      <w:r w:rsidRPr="00B93510">
        <w:t xml:space="preserve">The Department of Education, Skills and Employment has consulted </w:t>
      </w:r>
      <w:r w:rsidRPr="00425400">
        <w:t>the Department of the Prime Minister and Cabinet</w:t>
      </w:r>
      <w:r>
        <w:t xml:space="preserve">, the Australian Government Actuary, and the </w:t>
      </w:r>
      <w:r w:rsidRPr="00425400">
        <w:t>Director</w:t>
      </w:r>
      <w:r>
        <w:t xml:space="preserve"> prior to the setting of the administrative fee component through this Instrument</w:t>
      </w:r>
      <w:r w:rsidRPr="00425400">
        <w:t xml:space="preserve">. </w:t>
      </w:r>
    </w:p>
    <w:p w14:paraId="794AD9AA" w14:textId="77777777" w:rsidR="00A96826" w:rsidRDefault="00A96826" w:rsidP="00AC6E42"/>
    <w:p w14:paraId="71B178CE" w14:textId="3FC4BB1B" w:rsidR="001702BE" w:rsidRDefault="001702BE" w:rsidP="00AC6E42">
      <w:r>
        <w:t>Consul</w:t>
      </w:r>
      <w:r w:rsidR="00AC6E42">
        <w:t>tation with the VET</w:t>
      </w:r>
      <w:r>
        <w:t xml:space="preserve"> sector was also undertaken in respect to the levy setting in the context of the COVID-19 pandemic. </w:t>
      </w:r>
    </w:p>
    <w:p w14:paraId="153E88D2" w14:textId="3D9E2D1E" w:rsidR="00AA3CCE" w:rsidRDefault="00A96826" w:rsidP="004475B5">
      <w:pPr>
        <w:spacing w:before="120" w:after="120"/>
        <w:ind w:right="91"/>
      </w:pPr>
      <w:r>
        <w:t xml:space="preserve">More broadly, the </w:t>
      </w:r>
      <w:r w:rsidR="00AA3CCE" w:rsidRPr="00AA3CCE">
        <w:t xml:space="preserve">Director and the Advisory Board </w:t>
      </w:r>
      <w:r w:rsidR="002E519A">
        <w:t>undertook</w:t>
      </w:r>
      <w:r w:rsidR="00AA3CCE" w:rsidRPr="00AA3CCE">
        <w:t xml:space="preserve"> extensive consultation with VSL providers and their representatives on the levy framework</w:t>
      </w:r>
      <w:r w:rsidR="00910D75">
        <w:t xml:space="preserve"> and the components of the VSL Levy. </w:t>
      </w:r>
      <w:r w:rsidR="00AA3CCE" w:rsidRPr="00AA3CCE">
        <w:t>The Advisory Board released its draft advice in relation to the proposed settings for the risk rated premium and special tuition protection components of the VSL Tuitio</w:t>
      </w:r>
      <w:r w:rsidR="002E519A">
        <w:t>n Protection Levy in May 2020. </w:t>
      </w:r>
      <w:r w:rsidR="00EF38AB">
        <w:t xml:space="preserve">A copy of the draft advice is available on the Australian Government Tuition Protection Service website: https://tps.gov.au. </w:t>
      </w:r>
      <w:r w:rsidR="00AA3CCE" w:rsidRPr="00AA3CCE">
        <w:t>Providers and industry peak bodies were invited to provide feedback during this public consultation</w:t>
      </w:r>
      <w:r w:rsidR="00D44751">
        <w:t>, which was considered by the</w:t>
      </w:r>
      <w:r w:rsidR="00AA3CCE" w:rsidRPr="00AA3CCE">
        <w:t xml:space="preserve"> Director and the Advisory Board.</w:t>
      </w:r>
    </w:p>
    <w:p w14:paraId="1B1394D1" w14:textId="77777777" w:rsidR="00F525EC" w:rsidRPr="00A37411" w:rsidRDefault="00F525EC" w:rsidP="004475B5">
      <w:pPr>
        <w:spacing w:before="240"/>
        <w:ind w:right="91"/>
        <w:rPr>
          <w:b/>
        </w:rPr>
      </w:pPr>
      <w:r w:rsidRPr="00A37411">
        <w:rPr>
          <w:b/>
        </w:rPr>
        <w:t>Regulatory Impact Statement</w:t>
      </w:r>
    </w:p>
    <w:p w14:paraId="30411031" w14:textId="3FBFDE29" w:rsidR="0003626D" w:rsidRDefault="00E6296E" w:rsidP="004475B5">
      <w:pPr>
        <w:spacing w:before="120" w:after="120"/>
      </w:pPr>
      <w:r>
        <w:t>The Office of Best Practice Regulation (</w:t>
      </w:r>
      <w:r w:rsidR="00053862">
        <w:t>OPBR</w:t>
      </w:r>
      <w:r>
        <w:t>)</w:t>
      </w:r>
      <w:r w:rsidR="00053862">
        <w:t xml:space="preserve"> has advised that </w:t>
      </w:r>
      <w:r>
        <w:t xml:space="preserve">a regulation impact statement is not required for this Instrument </w:t>
      </w:r>
      <w:r w:rsidR="00053862">
        <w:t>(</w:t>
      </w:r>
      <w:r>
        <w:t xml:space="preserve">OPBR </w:t>
      </w:r>
      <w:r w:rsidR="00053862">
        <w:t>reference</w:t>
      </w:r>
      <w:r>
        <w:t xml:space="preserve">s </w:t>
      </w:r>
      <w:r w:rsidR="00053862">
        <w:t>23325 and 23</w:t>
      </w:r>
      <w:r w:rsidR="00FF05AF">
        <w:t xml:space="preserve">228). </w:t>
      </w:r>
    </w:p>
    <w:p w14:paraId="2761103C" w14:textId="77777777" w:rsidR="0013634F" w:rsidRPr="004475B5" w:rsidRDefault="0013634F" w:rsidP="004475B5">
      <w:pPr>
        <w:spacing w:before="240"/>
        <w:ind w:right="91"/>
        <w:rPr>
          <w:b/>
        </w:rPr>
      </w:pPr>
      <w:r w:rsidRPr="004475B5">
        <w:rPr>
          <w:b/>
        </w:rPr>
        <w:t>Financial Impact Statement</w:t>
      </w:r>
    </w:p>
    <w:p w14:paraId="1D28104D" w14:textId="3EBA930D" w:rsidR="0003626D" w:rsidRPr="00982BEF" w:rsidRDefault="0003626D" w:rsidP="0003626D">
      <w:pPr>
        <w:pStyle w:val="CABNETParagraph"/>
        <w:rPr>
          <w:rFonts w:ascii="Times New Roman" w:eastAsia="Times New Roman" w:hAnsi="Times New Roman" w:cs="Arial"/>
          <w:color w:val="000000" w:themeColor="text1"/>
          <w:sz w:val="24"/>
          <w:szCs w:val="24"/>
          <w:lang w:eastAsia="en-AU"/>
        </w:rPr>
      </w:pPr>
      <w:r w:rsidRPr="00DC5C2F">
        <w:rPr>
          <w:rFonts w:ascii="Times New Roman" w:eastAsia="Times New Roman" w:hAnsi="Times New Roman" w:cs="Arial"/>
          <w:color w:val="000000" w:themeColor="text1"/>
          <w:sz w:val="24"/>
          <w:szCs w:val="24"/>
          <w:lang w:eastAsia="en-AU"/>
        </w:rPr>
        <w:t xml:space="preserve">This Instrument will result in a projected revenue </w:t>
      </w:r>
      <w:r w:rsidR="00E6296E" w:rsidRPr="00B93510">
        <w:rPr>
          <w:rFonts w:ascii="Times New Roman" w:eastAsia="Times New Roman" w:hAnsi="Times New Roman" w:cs="Arial"/>
          <w:color w:val="000000" w:themeColor="text1"/>
          <w:sz w:val="24"/>
          <w:szCs w:val="24"/>
          <w:lang w:eastAsia="en-AU"/>
        </w:rPr>
        <w:t>of</w:t>
      </w:r>
      <w:r w:rsidR="00E6296E">
        <w:rPr>
          <w:rFonts w:ascii="Times New Roman" w:eastAsia="Times New Roman" w:hAnsi="Times New Roman" w:cs="Arial"/>
          <w:color w:val="000000" w:themeColor="text1"/>
          <w:sz w:val="24"/>
          <w:szCs w:val="24"/>
          <w:lang w:eastAsia="en-AU"/>
        </w:rPr>
        <w:t xml:space="preserve"> approximately $0.5 million in 2020</w:t>
      </w:r>
      <w:r w:rsidRPr="00AC4F25">
        <w:rPr>
          <w:rFonts w:ascii="Times New Roman" w:eastAsia="Times New Roman" w:hAnsi="Times New Roman" w:cs="Arial"/>
          <w:color w:val="000000" w:themeColor="text1"/>
          <w:sz w:val="24"/>
          <w:szCs w:val="24"/>
          <w:lang w:eastAsia="en-AU"/>
        </w:rPr>
        <w:t>.</w:t>
      </w:r>
    </w:p>
    <w:p w14:paraId="25062760" w14:textId="6C00D0F4" w:rsidR="0003626D" w:rsidRPr="00E6296E" w:rsidRDefault="00E6296E" w:rsidP="00E6296E">
      <w:pPr>
        <w:spacing w:before="120" w:after="120"/>
        <w:rPr>
          <w:color w:val="000000"/>
        </w:rPr>
      </w:pPr>
      <w:r>
        <w:rPr>
          <w:color w:val="000000"/>
        </w:rPr>
        <w:t>Given the funds are credited to a special account, and are derived from industry contributions, the funds cannot be redirected toward any other program or portfolio, as the funds can only be appropriated for the purposes of the special account.</w:t>
      </w:r>
    </w:p>
    <w:p w14:paraId="782159B3" w14:textId="76A2D934" w:rsidR="0003626D" w:rsidRPr="00535F28" w:rsidRDefault="0003626D" w:rsidP="0003626D">
      <w:pPr>
        <w:pStyle w:val="CABNETParagraph"/>
        <w:rPr>
          <w:rFonts w:ascii="Times New Roman" w:eastAsia="Times New Roman" w:hAnsi="Times New Roman" w:cs="Arial"/>
          <w:color w:val="000000" w:themeColor="text1"/>
          <w:sz w:val="24"/>
          <w:szCs w:val="24"/>
          <w:lang w:eastAsia="en-AU"/>
        </w:rPr>
      </w:pPr>
      <w:r w:rsidRPr="00535F28">
        <w:rPr>
          <w:rFonts w:ascii="Times New Roman" w:eastAsia="Times New Roman" w:hAnsi="Times New Roman" w:cs="Arial"/>
          <w:color w:val="000000" w:themeColor="text1"/>
          <w:sz w:val="24"/>
          <w:szCs w:val="24"/>
          <w:lang w:eastAsia="en-AU"/>
        </w:rPr>
        <w:t xml:space="preserve">In setting the </w:t>
      </w:r>
      <w:r w:rsidRPr="003B29E2">
        <w:rPr>
          <w:rFonts w:ascii="Times New Roman" w:eastAsia="Times New Roman" w:hAnsi="Times New Roman" w:cs="Arial"/>
          <w:color w:val="000000" w:themeColor="text1"/>
          <w:sz w:val="24"/>
          <w:szCs w:val="24"/>
          <w:lang w:eastAsia="en-AU"/>
        </w:rPr>
        <w:t xml:space="preserve">amounts for the administrative fee component of the </w:t>
      </w:r>
      <w:r>
        <w:rPr>
          <w:rFonts w:ascii="Times New Roman" w:eastAsia="Times New Roman" w:hAnsi="Times New Roman" w:cs="Arial"/>
          <w:color w:val="000000" w:themeColor="text1"/>
          <w:sz w:val="24"/>
          <w:szCs w:val="24"/>
          <w:lang w:eastAsia="en-AU"/>
        </w:rPr>
        <w:t>VSL Levy</w:t>
      </w:r>
      <w:r w:rsidRPr="00535F28">
        <w:rPr>
          <w:rFonts w:ascii="Times New Roman" w:eastAsia="Times New Roman" w:hAnsi="Times New Roman" w:cs="Arial"/>
          <w:color w:val="000000" w:themeColor="text1"/>
          <w:sz w:val="24"/>
          <w:szCs w:val="24"/>
          <w:lang w:eastAsia="en-AU"/>
        </w:rPr>
        <w:t xml:space="preserve"> t</w:t>
      </w:r>
      <w:r>
        <w:rPr>
          <w:rFonts w:ascii="Times New Roman" w:eastAsia="Times New Roman" w:hAnsi="Times New Roman" w:cs="Arial"/>
          <w:color w:val="000000" w:themeColor="text1"/>
          <w:sz w:val="24"/>
          <w:szCs w:val="24"/>
          <w:lang w:eastAsia="en-AU"/>
        </w:rPr>
        <w:t>he Minister</w:t>
      </w:r>
      <w:r w:rsidRPr="00535F28">
        <w:rPr>
          <w:rFonts w:ascii="Times New Roman" w:eastAsia="Times New Roman" w:hAnsi="Times New Roman" w:cs="Arial"/>
          <w:color w:val="000000" w:themeColor="text1"/>
          <w:sz w:val="24"/>
          <w:szCs w:val="24"/>
          <w:lang w:eastAsia="en-AU"/>
        </w:rPr>
        <w:t xml:space="preserve"> considered </w:t>
      </w:r>
      <w:r>
        <w:rPr>
          <w:rFonts w:ascii="Times New Roman" w:eastAsia="Times New Roman" w:hAnsi="Times New Roman" w:cs="Arial"/>
          <w:color w:val="000000" w:themeColor="text1"/>
          <w:sz w:val="24"/>
          <w:szCs w:val="24"/>
          <w:lang w:eastAsia="en-AU"/>
        </w:rPr>
        <w:t xml:space="preserve">not only </w:t>
      </w:r>
      <w:r w:rsidRPr="00535F28">
        <w:rPr>
          <w:rFonts w:ascii="Times New Roman" w:eastAsia="Times New Roman" w:hAnsi="Times New Roman" w:cs="Arial"/>
          <w:color w:val="000000" w:themeColor="text1"/>
          <w:sz w:val="24"/>
          <w:szCs w:val="24"/>
          <w:lang w:eastAsia="en-AU"/>
        </w:rPr>
        <w:t>the sustainability of the Fund</w:t>
      </w:r>
      <w:r>
        <w:rPr>
          <w:rFonts w:ascii="Times New Roman" w:eastAsia="Times New Roman" w:hAnsi="Times New Roman" w:cs="Arial"/>
          <w:color w:val="000000" w:themeColor="text1"/>
          <w:sz w:val="24"/>
          <w:szCs w:val="24"/>
          <w:lang w:eastAsia="en-AU"/>
        </w:rPr>
        <w:t xml:space="preserve">, but </w:t>
      </w:r>
      <w:r w:rsidRPr="00535F28">
        <w:rPr>
          <w:rFonts w:ascii="Times New Roman" w:eastAsia="Times New Roman" w:hAnsi="Times New Roman" w:cs="Arial"/>
          <w:color w:val="000000" w:themeColor="text1"/>
          <w:sz w:val="24"/>
          <w:szCs w:val="24"/>
          <w:lang w:eastAsia="en-AU"/>
        </w:rPr>
        <w:t xml:space="preserve">also the reality of the economy-wide ramifications and impact of the COVID-19 pandemic on businesses and </w:t>
      </w:r>
      <w:r w:rsidRPr="00440BC6">
        <w:rPr>
          <w:rFonts w:ascii="Times New Roman" w:eastAsia="Times New Roman" w:hAnsi="Times New Roman" w:cs="Arial"/>
          <w:color w:val="000000" w:themeColor="text1"/>
          <w:sz w:val="24"/>
          <w:szCs w:val="24"/>
          <w:lang w:eastAsia="en-AU"/>
        </w:rPr>
        <w:t xml:space="preserve">education in Australia. </w:t>
      </w:r>
      <w:r w:rsidRPr="00535F28">
        <w:rPr>
          <w:rFonts w:ascii="Times New Roman" w:eastAsia="Times New Roman" w:hAnsi="Times New Roman" w:cs="Arial"/>
          <w:color w:val="000000" w:themeColor="text1"/>
          <w:sz w:val="24"/>
          <w:szCs w:val="24"/>
          <w:lang w:eastAsia="en-AU"/>
        </w:rPr>
        <w:t xml:space="preserve">The Minister’s focus and intention </w:t>
      </w:r>
      <w:r>
        <w:rPr>
          <w:rFonts w:ascii="Times New Roman" w:eastAsia="Times New Roman" w:hAnsi="Times New Roman" w:cs="Arial"/>
          <w:color w:val="000000" w:themeColor="text1"/>
          <w:sz w:val="24"/>
          <w:szCs w:val="24"/>
          <w:lang w:eastAsia="en-AU"/>
        </w:rPr>
        <w:t xml:space="preserve">in setting </w:t>
      </w:r>
      <w:r w:rsidRPr="003B29E2">
        <w:rPr>
          <w:rFonts w:ascii="Times New Roman" w:eastAsia="Times New Roman" w:hAnsi="Times New Roman" w:cs="Arial"/>
          <w:color w:val="000000" w:themeColor="text1"/>
          <w:sz w:val="24"/>
          <w:szCs w:val="24"/>
          <w:lang w:eastAsia="en-AU"/>
        </w:rPr>
        <w:t>those amounts</w:t>
      </w:r>
      <w:r>
        <w:rPr>
          <w:rFonts w:ascii="Times New Roman" w:hAnsi="Times New Roman" w:cs="Times New Roman"/>
          <w:color w:val="1F497D"/>
          <w:sz w:val="24"/>
          <w:szCs w:val="24"/>
          <w:lang w:eastAsia="en-AU"/>
        </w:rPr>
        <w:t xml:space="preserve"> </w:t>
      </w:r>
      <w:r w:rsidRPr="00535F28">
        <w:rPr>
          <w:rFonts w:ascii="Times New Roman" w:eastAsia="Times New Roman" w:hAnsi="Times New Roman" w:cs="Arial"/>
          <w:color w:val="000000" w:themeColor="text1"/>
          <w:sz w:val="24"/>
          <w:szCs w:val="24"/>
          <w:lang w:eastAsia="en-AU"/>
        </w:rPr>
        <w:t>was on support</w:t>
      </w:r>
      <w:r>
        <w:rPr>
          <w:rFonts w:ascii="Times New Roman" w:eastAsia="Times New Roman" w:hAnsi="Times New Roman" w:cs="Arial"/>
          <w:color w:val="000000" w:themeColor="text1"/>
          <w:sz w:val="24"/>
          <w:szCs w:val="24"/>
          <w:lang w:eastAsia="en-AU"/>
        </w:rPr>
        <w:t xml:space="preserve">ing </w:t>
      </w:r>
      <w:r w:rsidRPr="00535F28">
        <w:rPr>
          <w:rFonts w:ascii="Times New Roman" w:eastAsia="Times New Roman" w:hAnsi="Times New Roman" w:cs="Arial"/>
          <w:color w:val="000000" w:themeColor="text1"/>
          <w:sz w:val="24"/>
          <w:szCs w:val="24"/>
          <w:lang w:eastAsia="en-AU"/>
        </w:rPr>
        <w:t>Australian businesses</w:t>
      </w:r>
      <w:r w:rsidR="00FF67F4">
        <w:rPr>
          <w:rFonts w:ascii="Times New Roman" w:eastAsia="Times New Roman" w:hAnsi="Times New Roman" w:cs="Arial"/>
          <w:color w:val="000000" w:themeColor="text1"/>
          <w:sz w:val="24"/>
          <w:szCs w:val="24"/>
          <w:lang w:eastAsia="en-AU"/>
        </w:rPr>
        <w:t xml:space="preserve"> and</w:t>
      </w:r>
      <w:r w:rsidRPr="00535F28">
        <w:rPr>
          <w:rFonts w:ascii="Times New Roman" w:eastAsia="Times New Roman" w:hAnsi="Times New Roman" w:cs="Arial"/>
          <w:color w:val="000000" w:themeColor="text1"/>
          <w:sz w:val="24"/>
          <w:szCs w:val="24"/>
          <w:lang w:eastAsia="en-AU"/>
        </w:rPr>
        <w:t xml:space="preserve"> student welfare. </w:t>
      </w:r>
    </w:p>
    <w:p w14:paraId="68C2388C" w14:textId="77777777" w:rsidR="0013634F" w:rsidRDefault="0013634F">
      <w:pPr>
        <w:rPr>
          <w:b/>
        </w:rPr>
      </w:pPr>
      <w:r>
        <w:rPr>
          <w:b/>
        </w:rPr>
        <w:br w:type="page"/>
      </w:r>
    </w:p>
    <w:p w14:paraId="7E003D7B" w14:textId="77777777" w:rsidR="0013634F" w:rsidRDefault="0013634F" w:rsidP="0013634F">
      <w:pPr>
        <w:ind w:right="-285"/>
        <w:jc w:val="center"/>
        <w:rPr>
          <w:rFonts w:cs="Arial"/>
          <w:b/>
          <w:u w:val="single"/>
        </w:rPr>
      </w:pPr>
      <w:r w:rsidRPr="00984DB1">
        <w:rPr>
          <w:rFonts w:cs="Arial"/>
          <w:b/>
          <w:u w:val="single"/>
        </w:rPr>
        <w:t>Statement of Compatibility with Human Rights</w:t>
      </w:r>
    </w:p>
    <w:p w14:paraId="6A4383BA" w14:textId="77777777" w:rsidR="001A5508" w:rsidRPr="00984DB1" w:rsidRDefault="001A5508" w:rsidP="0013634F">
      <w:pPr>
        <w:ind w:right="-285"/>
        <w:jc w:val="center"/>
        <w:rPr>
          <w:rFonts w:cs="Arial"/>
          <w:b/>
          <w:u w:val="single"/>
        </w:rPr>
      </w:pPr>
    </w:p>
    <w:p w14:paraId="3B217413" w14:textId="77777777" w:rsidR="0013634F" w:rsidRPr="00984DB1" w:rsidRDefault="0013634F" w:rsidP="0013634F">
      <w:pPr>
        <w:spacing w:before="240" w:after="120"/>
      </w:pPr>
      <w:r w:rsidRPr="00984DB1">
        <w:t>Prepared in accordance with Part 3 of the</w:t>
      </w:r>
      <w:r w:rsidRPr="00984DB1">
        <w:rPr>
          <w:i/>
        </w:rPr>
        <w:t xml:space="preserve"> Human Rights (Parliamentary Scrutiny) Act 2011</w:t>
      </w:r>
    </w:p>
    <w:p w14:paraId="0D6EE043" w14:textId="77777777" w:rsidR="0013634F" w:rsidRPr="004475B5" w:rsidRDefault="0013634F" w:rsidP="0013634F">
      <w:pPr>
        <w:contextualSpacing/>
        <w:rPr>
          <w:i/>
          <w:iCs/>
          <w:u w:val="single"/>
        </w:rPr>
      </w:pPr>
      <w:r w:rsidRPr="004475B5">
        <w:rPr>
          <w:i/>
          <w:iCs/>
          <w:u w:val="single"/>
        </w:rPr>
        <w:t>VET Student Loans (VSL Tuition Protection Levy) (Adminis</w:t>
      </w:r>
      <w:r w:rsidR="001A5508" w:rsidRPr="004475B5">
        <w:rPr>
          <w:i/>
          <w:iCs/>
          <w:u w:val="single"/>
        </w:rPr>
        <w:t>trative Fee) Determination 2020</w:t>
      </w:r>
    </w:p>
    <w:p w14:paraId="719E1845" w14:textId="77777777" w:rsidR="001A5508" w:rsidRPr="00E86E9B" w:rsidRDefault="001A5508" w:rsidP="0013634F">
      <w:pPr>
        <w:contextualSpacing/>
        <w:rPr>
          <w:i/>
          <w:iCs/>
        </w:rPr>
      </w:pPr>
    </w:p>
    <w:p w14:paraId="5915F62B" w14:textId="77777777" w:rsidR="0013634F" w:rsidRPr="004475B5" w:rsidRDefault="0013634F" w:rsidP="004475B5">
      <w:pPr>
        <w:pStyle w:val="CABNETParagraph"/>
        <w:rPr>
          <w:rFonts w:cs="Arial"/>
          <w:color w:val="000000" w:themeColor="text1"/>
        </w:rPr>
      </w:pPr>
      <w:r w:rsidRPr="004475B5">
        <w:rPr>
          <w:rFonts w:ascii="Times New Roman" w:eastAsia="Times New Roman" w:hAnsi="Times New Roman" w:cs="Arial"/>
          <w:color w:val="000000" w:themeColor="text1"/>
          <w:sz w:val="24"/>
          <w:szCs w:val="24"/>
          <w:lang w:eastAsia="en-AU"/>
        </w:rPr>
        <w:t>Th</w:t>
      </w:r>
      <w:r w:rsidR="001A5508">
        <w:rPr>
          <w:rFonts w:ascii="Times New Roman" w:eastAsia="Times New Roman" w:hAnsi="Times New Roman" w:cs="Arial"/>
          <w:color w:val="000000" w:themeColor="text1"/>
          <w:sz w:val="24"/>
          <w:szCs w:val="24"/>
          <w:lang w:eastAsia="en-AU"/>
        </w:rPr>
        <w:t xml:space="preserve">e </w:t>
      </w:r>
      <w:r w:rsidR="001A5508" w:rsidRPr="004475B5">
        <w:rPr>
          <w:rFonts w:ascii="Times New Roman" w:eastAsia="Times New Roman" w:hAnsi="Times New Roman" w:cs="Arial"/>
          <w:i/>
          <w:color w:val="000000" w:themeColor="text1"/>
          <w:sz w:val="24"/>
          <w:szCs w:val="24"/>
          <w:lang w:eastAsia="en-AU"/>
        </w:rPr>
        <w:t>VET Student Loans (VSL Tuition Protection Levy) (Administrative Fee) Determintion 2020</w:t>
      </w:r>
      <w:r w:rsidR="001A5508">
        <w:rPr>
          <w:rFonts w:ascii="Times New Roman" w:eastAsia="Times New Roman" w:hAnsi="Times New Roman" w:cs="Arial"/>
          <w:color w:val="000000" w:themeColor="text1"/>
          <w:sz w:val="24"/>
          <w:szCs w:val="24"/>
          <w:lang w:eastAsia="en-AU"/>
        </w:rPr>
        <w:t xml:space="preserve"> (the </w:t>
      </w:r>
      <w:r w:rsidRPr="004475B5">
        <w:rPr>
          <w:rFonts w:ascii="Times New Roman" w:eastAsia="Times New Roman" w:hAnsi="Times New Roman" w:cs="Arial"/>
          <w:color w:val="000000" w:themeColor="text1"/>
          <w:sz w:val="24"/>
          <w:szCs w:val="24"/>
          <w:lang w:eastAsia="en-AU"/>
        </w:rPr>
        <w:t>Instrument</w:t>
      </w:r>
      <w:r w:rsidR="001A5508">
        <w:rPr>
          <w:rFonts w:ascii="Times New Roman" w:eastAsia="Times New Roman" w:hAnsi="Times New Roman" w:cs="Arial"/>
          <w:color w:val="000000" w:themeColor="text1"/>
          <w:sz w:val="24"/>
          <w:szCs w:val="24"/>
          <w:lang w:eastAsia="en-AU"/>
        </w:rPr>
        <w:t>)</w:t>
      </w:r>
      <w:r w:rsidRPr="004475B5">
        <w:rPr>
          <w:rFonts w:ascii="Times New Roman" w:eastAsia="Times New Roman" w:hAnsi="Times New Roman" w:cs="Arial"/>
          <w:color w:val="000000" w:themeColor="text1"/>
          <w:sz w:val="24"/>
          <w:szCs w:val="24"/>
          <w:lang w:eastAsia="en-AU"/>
        </w:rPr>
        <w:t xml:space="preserve"> is compatible with the human rights and freedoms recognised or declared in the international instruments listed in section 3 of the </w:t>
      </w:r>
      <w:r w:rsidRPr="004475B5">
        <w:rPr>
          <w:rFonts w:ascii="Times New Roman" w:eastAsia="Times New Roman" w:hAnsi="Times New Roman" w:cs="Arial"/>
          <w:i/>
          <w:color w:val="000000" w:themeColor="text1"/>
          <w:sz w:val="24"/>
          <w:szCs w:val="24"/>
          <w:lang w:eastAsia="en-AU"/>
        </w:rPr>
        <w:t>Human Rights (Parliamentary Scrutiny) Act 2011</w:t>
      </w:r>
      <w:r w:rsidRPr="004475B5">
        <w:rPr>
          <w:rFonts w:ascii="Times New Roman" w:eastAsia="Times New Roman" w:hAnsi="Times New Roman" w:cs="Arial"/>
          <w:color w:val="000000" w:themeColor="text1"/>
          <w:sz w:val="24"/>
          <w:szCs w:val="24"/>
          <w:lang w:eastAsia="en-AU"/>
        </w:rPr>
        <w:t>.</w:t>
      </w:r>
    </w:p>
    <w:p w14:paraId="3A91A710" w14:textId="77777777" w:rsidR="0013634F" w:rsidRPr="00984DB1" w:rsidRDefault="0013634F" w:rsidP="004475B5">
      <w:pPr>
        <w:spacing w:before="240"/>
        <w:ind w:right="91"/>
        <w:rPr>
          <w:b/>
        </w:rPr>
      </w:pPr>
      <w:r w:rsidRPr="00984DB1">
        <w:rPr>
          <w:b/>
        </w:rPr>
        <w:t>Overview of the Legislative Instrument</w:t>
      </w:r>
    </w:p>
    <w:p w14:paraId="00C2E9AE" w14:textId="77777777" w:rsidR="004475B5" w:rsidRDefault="004475B5" w:rsidP="004475B5">
      <w:pPr>
        <w:spacing w:before="120" w:after="120"/>
      </w:pPr>
      <w:r w:rsidRPr="009D1286">
        <w:t>The purpose of th</w:t>
      </w:r>
      <w:r>
        <w:t xml:space="preserve">e </w:t>
      </w:r>
      <w:r w:rsidR="00EF1086">
        <w:t xml:space="preserve">Instrument </w:t>
      </w:r>
      <w:r w:rsidRPr="009D1286">
        <w:t>is to specify th</w:t>
      </w:r>
      <w:r>
        <w:t xml:space="preserve">e amounts that enable the administrative fee component of the VSL tuition protection levy (the VSL Levy) to be calculated. </w:t>
      </w:r>
    </w:p>
    <w:p w14:paraId="508B7C05" w14:textId="77777777" w:rsidR="004475B5" w:rsidRDefault="004475B5" w:rsidP="004475B5">
      <w:pPr>
        <w:spacing w:before="120" w:after="120"/>
      </w:pPr>
      <w:r>
        <w:t xml:space="preserve">The VSL Levy is imposed on all leviable providers under section 6 of the </w:t>
      </w:r>
      <w:r w:rsidRPr="0073619B">
        <w:rPr>
          <w:i/>
        </w:rPr>
        <w:t>VET Student Loans (VSL Tuition Protection Levy) Act 2020</w:t>
      </w:r>
      <w:r>
        <w:rPr>
          <w:i/>
        </w:rPr>
        <w:t xml:space="preserve"> </w:t>
      </w:r>
      <w:r>
        <w:t xml:space="preserve">(the Act) and provides an industry contribution towards the costs of tuition protection for students with a VET student loan. The amount of the VSL Levy for a year for a leviable provider is the sum of the provider’s administrative fee component, risk rated premium component and special tuition protection component. </w:t>
      </w:r>
      <w:r w:rsidRPr="00F67EB4">
        <w:t>The VSL Levy is payable into the VSL Tuition Protection Fund (the Fund) which is established under section 66K of the</w:t>
      </w:r>
      <w:r w:rsidRPr="00F67EB4">
        <w:rPr>
          <w:i/>
        </w:rPr>
        <w:t xml:space="preserve"> VET Student Loans Act 2016</w:t>
      </w:r>
      <w:r w:rsidRPr="00F67EB4">
        <w:t xml:space="preserve"> and managed by the </w:t>
      </w:r>
      <w:r>
        <w:t xml:space="preserve">VSL Tuition Protection </w:t>
      </w:r>
      <w:r w:rsidRPr="00F67EB4">
        <w:t>Director</w:t>
      </w:r>
      <w:r>
        <w:t xml:space="preserve"> (the Director)</w:t>
      </w:r>
      <w:r w:rsidRPr="00F67EB4">
        <w:t>.</w:t>
      </w:r>
      <w:r>
        <w:t xml:space="preserve"> </w:t>
      </w:r>
    </w:p>
    <w:p w14:paraId="321341B1" w14:textId="4DE8B504" w:rsidR="004475B5" w:rsidRPr="00F67EB4" w:rsidRDefault="004475B5" w:rsidP="004475B5">
      <w:pPr>
        <w:spacing w:before="120" w:after="120"/>
      </w:pPr>
      <w:r>
        <w:t>The administrative fee component of the VSL Levy is intended to cover the ongoing administration costs of the tuition protection arrangements, such as the remuneration of the the Director, members of the VSL Tuition Protection Fund Advisory Board (Advisory Board) and any consultants engaged by the Director to assist and support the performance of his or her role and functions.</w:t>
      </w:r>
      <w:r w:rsidR="00E6296E">
        <w:t xml:space="preserve"> </w:t>
      </w:r>
      <w:r w:rsidRPr="00F67EB4">
        <w:t>The administrative fee component is payable by all leviable providers</w:t>
      </w:r>
      <w:r>
        <w:t xml:space="preserve"> (as defined in section 5 of the Act)</w:t>
      </w:r>
      <w:r w:rsidRPr="00F67EB4">
        <w:t>, but a new provider only pays part of the component in their first year.</w:t>
      </w:r>
    </w:p>
    <w:p w14:paraId="7A048EC5" w14:textId="77777777" w:rsidR="00AC6E42" w:rsidRDefault="004475B5" w:rsidP="004475B5">
      <w:pPr>
        <w:spacing w:before="240"/>
        <w:ind w:right="91"/>
      </w:pPr>
      <w:r>
        <w:t>This Instrument ensures sufficient funds are held to cover the ongoing administration costs of tuition protection for students with a VET student loan and therefore maintains a high level of student protection.</w:t>
      </w:r>
    </w:p>
    <w:p w14:paraId="27CBEE75" w14:textId="41627A8F" w:rsidR="0013634F" w:rsidRPr="004475B5" w:rsidRDefault="0013634F" w:rsidP="004475B5">
      <w:pPr>
        <w:spacing w:before="240"/>
        <w:ind w:right="91"/>
        <w:rPr>
          <w:b/>
        </w:rPr>
      </w:pPr>
      <w:r w:rsidRPr="00984DB1">
        <w:rPr>
          <w:b/>
        </w:rPr>
        <w:t>Human rights implications</w:t>
      </w:r>
    </w:p>
    <w:p w14:paraId="5587B919" w14:textId="77777777" w:rsidR="0013634F" w:rsidRPr="004475B5" w:rsidRDefault="0013634F" w:rsidP="004475B5">
      <w:pPr>
        <w:pStyle w:val="CABNETParagraph"/>
        <w:rPr>
          <w:rFonts w:cs="Arial"/>
          <w:i/>
          <w:color w:val="000000" w:themeColor="text1"/>
          <w:u w:val="single"/>
        </w:rPr>
      </w:pPr>
      <w:r w:rsidRPr="004475B5">
        <w:rPr>
          <w:rFonts w:ascii="Times New Roman" w:eastAsia="Times New Roman" w:hAnsi="Times New Roman" w:cs="Arial"/>
          <w:i/>
          <w:color w:val="000000" w:themeColor="text1"/>
          <w:sz w:val="24"/>
          <w:szCs w:val="24"/>
          <w:u w:val="single"/>
          <w:lang w:eastAsia="en-AU"/>
        </w:rPr>
        <w:t>Right to education</w:t>
      </w:r>
    </w:p>
    <w:p w14:paraId="52D4CF92" w14:textId="77777777" w:rsidR="0013634F" w:rsidRPr="004475B5" w:rsidRDefault="0013634F" w:rsidP="004475B5">
      <w:pPr>
        <w:pStyle w:val="CABNETParagraph"/>
        <w:rPr>
          <w:rFonts w:cs="Arial"/>
          <w:color w:val="000000" w:themeColor="text1"/>
        </w:rPr>
      </w:pPr>
      <w:r w:rsidRPr="004475B5">
        <w:rPr>
          <w:rFonts w:ascii="Times New Roman" w:eastAsia="Times New Roman" w:hAnsi="Times New Roman" w:cs="Arial"/>
          <w:color w:val="000000" w:themeColor="text1"/>
          <w:sz w:val="24"/>
          <w:szCs w:val="24"/>
          <w:lang w:eastAsia="en-AU"/>
        </w:rPr>
        <w:t>The Instrument engages the right to education, contained in Article 13 of the International Covenant on Economic, Social, and Cultural Rights. In particular, it provides that ‘[h]igher education shall be made equally accessible to all, on the basis of capacity, by every appropriate means…’.</w:t>
      </w:r>
    </w:p>
    <w:p w14:paraId="492BE590" w14:textId="77777777" w:rsidR="00EF1086" w:rsidRDefault="0013634F" w:rsidP="004475B5">
      <w:pPr>
        <w:pStyle w:val="CABNETParagraph"/>
        <w:rPr>
          <w:rFonts w:ascii="Times New Roman" w:eastAsia="Times New Roman" w:hAnsi="Times New Roman" w:cs="Arial"/>
          <w:color w:val="000000" w:themeColor="text1"/>
          <w:sz w:val="24"/>
          <w:szCs w:val="24"/>
          <w:lang w:eastAsia="en-AU"/>
        </w:rPr>
      </w:pPr>
      <w:r w:rsidRPr="004475B5">
        <w:rPr>
          <w:rFonts w:ascii="Times New Roman" w:eastAsia="Times New Roman" w:hAnsi="Times New Roman" w:cs="Arial"/>
          <w:color w:val="000000" w:themeColor="text1"/>
          <w:sz w:val="24"/>
          <w:szCs w:val="24"/>
          <w:lang w:eastAsia="en-AU"/>
        </w:rPr>
        <w:t>The Instrument</w:t>
      </w:r>
      <w:r w:rsidR="00097E95">
        <w:rPr>
          <w:rFonts w:ascii="Times New Roman" w:eastAsia="Times New Roman" w:hAnsi="Times New Roman" w:cs="Arial"/>
          <w:color w:val="000000" w:themeColor="text1"/>
          <w:sz w:val="24"/>
          <w:szCs w:val="24"/>
          <w:lang w:eastAsia="en-AU"/>
        </w:rPr>
        <w:t xml:space="preserve"> specifies the amounts that e</w:t>
      </w:r>
      <w:r w:rsidR="00EF1086">
        <w:rPr>
          <w:rFonts w:ascii="Times New Roman" w:eastAsia="Times New Roman" w:hAnsi="Times New Roman" w:cs="Arial"/>
          <w:color w:val="000000" w:themeColor="text1"/>
          <w:sz w:val="24"/>
          <w:szCs w:val="24"/>
          <w:lang w:eastAsia="en-AU"/>
        </w:rPr>
        <w:t>nable the administrative fee component of the VSL Levy to be calculated</w:t>
      </w:r>
      <w:r w:rsidR="00097E95">
        <w:rPr>
          <w:rFonts w:ascii="Times New Roman" w:eastAsia="Times New Roman" w:hAnsi="Times New Roman" w:cs="Arial"/>
          <w:color w:val="000000" w:themeColor="text1"/>
          <w:sz w:val="24"/>
          <w:szCs w:val="24"/>
          <w:lang w:eastAsia="en-AU"/>
        </w:rPr>
        <w:t xml:space="preserve"> for the 2020 calendar year</w:t>
      </w:r>
      <w:r w:rsidR="00EF1086">
        <w:rPr>
          <w:rFonts w:ascii="Times New Roman" w:eastAsia="Times New Roman" w:hAnsi="Times New Roman" w:cs="Arial"/>
          <w:color w:val="000000" w:themeColor="text1"/>
          <w:sz w:val="24"/>
          <w:szCs w:val="24"/>
          <w:lang w:eastAsia="en-AU"/>
        </w:rPr>
        <w:t>.</w:t>
      </w:r>
    </w:p>
    <w:p w14:paraId="341290C4" w14:textId="77777777" w:rsidR="0013634F" w:rsidRPr="00EF1086" w:rsidRDefault="0013634F" w:rsidP="004475B5">
      <w:pPr>
        <w:pStyle w:val="CABNETParagraph"/>
        <w:rPr>
          <w:rFonts w:cs="Arial"/>
          <w:color w:val="000000" w:themeColor="text1"/>
        </w:rPr>
      </w:pPr>
      <w:r w:rsidRPr="004475B5">
        <w:rPr>
          <w:rFonts w:ascii="Times New Roman" w:eastAsia="Times New Roman" w:hAnsi="Times New Roman" w:cs="Arial"/>
          <w:color w:val="000000" w:themeColor="text1"/>
          <w:sz w:val="24"/>
          <w:szCs w:val="24"/>
          <w:lang w:eastAsia="en-AU"/>
        </w:rPr>
        <w:t>The purpose of the administrative fee component of the VSL Levy is to cover the ongoing administration costs of tuition protection arrangements. When an approved course provider defaults in relation to a student, for example, by ceasing to provide a course to a student after it starts, but before it is completed, the Director manages the provision of tuition protection. This includes deciding whether a suitable replacement course is available for a student and assisting in the placement of that student. Leviable providers pay amounts calculated in accordance with the Act to enable the provision of tuition protection to students.</w:t>
      </w:r>
    </w:p>
    <w:p w14:paraId="474885AC" w14:textId="77777777" w:rsidR="0013634F" w:rsidRPr="00EF1086" w:rsidRDefault="0013634F" w:rsidP="004475B5">
      <w:pPr>
        <w:pStyle w:val="CABNETParagraph"/>
        <w:rPr>
          <w:rFonts w:cs="Arial"/>
          <w:color w:val="000000" w:themeColor="text1"/>
        </w:rPr>
      </w:pPr>
      <w:r w:rsidRPr="00EF1086">
        <w:rPr>
          <w:rFonts w:ascii="Times New Roman" w:eastAsia="Times New Roman" w:hAnsi="Times New Roman" w:cs="Arial"/>
          <w:color w:val="000000" w:themeColor="text1"/>
          <w:sz w:val="24"/>
          <w:szCs w:val="24"/>
          <w:lang w:eastAsia="en-AU"/>
        </w:rPr>
        <w:t xml:space="preserve">This instrument will ensure that sufficient funds are held to cover the ongoing administration costs of tuition protection for students with a VET student loan, thereby maintaining a high level of student protection in the event a course provider is no longer able to deliver a course. The Instrument is compatible with and will enhance the right to education by ensuring that there are appropriately funded tuition protection arrangements in place for VET students. </w:t>
      </w:r>
    </w:p>
    <w:p w14:paraId="443CE27D" w14:textId="77777777" w:rsidR="0013634F" w:rsidRPr="00EF1086" w:rsidRDefault="0013634F" w:rsidP="004475B5">
      <w:pPr>
        <w:pStyle w:val="CABNETParagraph"/>
        <w:rPr>
          <w:rFonts w:cs="Arial"/>
          <w:color w:val="000000" w:themeColor="text1"/>
        </w:rPr>
      </w:pPr>
      <w:r w:rsidRPr="00EF1086">
        <w:rPr>
          <w:rFonts w:ascii="Times New Roman" w:eastAsia="Times New Roman" w:hAnsi="Times New Roman" w:cs="Arial"/>
          <w:color w:val="000000" w:themeColor="text1"/>
          <w:sz w:val="24"/>
          <w:szCs w:val="24"/>
          <w:lang w:eastAsia="en-AU"/>
        </w:rPr>
        <w:t xml:space="preserve">The instrument is compatible with the right to education. </w:t>
      </w:r>
    </w:p>
    <w:p w14:paraId="6EC9A86E" w14:textId="77777777" w:rsidR="0013634F" w:rsidRPr="003D5156" w:rsidRDefault="0013634F" w:rsidP="00EF1086">
      <w:pPr>
        <w:spacing w:before="240"/>
        <w:ind w:right="91"/>
        <w:rPr>
          <w:b/>
        </w:rPr>
      </w:pPr>
      <w:r w:rsidRPr="003D5156">
        <w:rPr>
          <w:b/>
        </w:rPr>
        <w:t>Conclusion</w:t>
      </w:r>
    </w:p>
    <w:p w14:paraId="494F67B1" w14:textId="77777777" w:rsidR="0013634F" w:rsidRDefault="0013634F" w:rsidP="00EF1086">
      <w:pPr>
        <w:pStyle w:val="CABNETParagraph"/>
        <w:rPr>
          <w:rFonts w:cs="Arial"/>
          <w:color w:val="000000" w:themeColor="text1"/>
        </w:rPr>
      </w:pPr>
      <w:r w:rsidRPr="00EF1086">
        <w:rPr>
          <w:rFonts w:ascii="Times New Roman" w:eastAsia="Times New Roman" w:hAnsi="Times New Roman" w:cs="Arial"/>
          <w:color w:val="000000" w:themeColor="text1"/>
          <w:sz w:val="24"/>
          <w:szCs w:val="24"/>
          <w:lang w:eastAsia="en-AU"/>
        </w:rPr>
        <w:t xml:space="preserve">This Instrument is compatible with human rights because it advances the protection of human rights. </w:t>
      </w:r>
    </w:p>
    <w:p w14:paraId="0649C227" w14:textId="77777777" w:rsidR="001A5508" w:rsidRDefault="001A5508" w:rsidP="00EF1086">
      <w:pPr>
        <w:pStyle w:val="CABNETParagraph"/>
        <w:rPr>
          <w:rFonts w:cs="Arial"/>
          <w:color w:val="000000" w:themeColor="text1"/>
        </w:rPr>
      </w:pPr>
    </w:p>
    <w:p w14:paraId="56AA0545" w14:textId="6DC0AFCD" w:rsidR="001A5508" w:rsidRPr="00EF1086" w:rsidRDefault="001A5508" w:rsidP="00EF1086">
      <w:pPr>
        <w:pStyle w:val="CABNETParagraph"/>
        <w:jc w:val="center"/>
        <w:rPr>
          <w:rFonts w:cs="Arial"/>
          <w:b/>
          <w:color w:val="000000" w:themeColor="text1"/>
        </w:rPr>
      </w:pPr>
      <w:r>
        <w:rPr>
          <w:rFonts w:ascii="Times New Roman" w:eastAsia="Times New Roman" w:hAnsi="Times New Roman" w:cs="Arial"/>
          <w:b/>
          <w:color w:val="000000" w:themeColor="text1"/>
          <w:sz w:val="24"/>
          <w:szCs w:val="24"/>
          <w:lang w:eastAsia="en-AU"/>
        </w:rPr>
        <w:t xml:space="preserve">Minister for </w:t>
      </w:r>
      <w:r w:rsidRPr="001A5508">
        <w:rPr>
          <w:rFonts w:ascii="Times New Roman" w:eastAsia="Times New Roman" w:hAnsi="Times New Roman" w:cs="Arial"/>
          <w:b/>
          <w:color w:val="000000" w:themeColor="text1"/>
          <w:sz w:val="24"/>
          <w:szCs w:val="24"/>
          <w:lang w:eastAsia="en-AU"/>
        </w:rPr>
        <w:t>Employment, Skills, Small and Family Business</w:t>
      </w:r>
      <w:r>
        <w:rPr>
          <w:rFonts w:ascii="Times New Roman" w:eastAsia="Times New Roman" w:hAnsi="Times New Roman" w:cs="Arial"/>
          <w:b/>
          <w:color w:val="000000" w:themeColor="text1"/>
          <w:sz w:val="24"/>
          <w:szCs w:val="24"/>
          <w:lang w:eastAsia="en-AU"/>
        </w:rPr>
        <w:t xml:space="preserve">, </w:t>
      </w:r>
      <w:r>
        <w:rPr>
          <w:rFonts w:ascii="Times New Roman" w:eastAsia="Times New Roman" w:hAnsi="Times New Roman" w:cs="Arial"/>
          <w:b/>
          <w:color w:val="000000" w:themeColor="text1"/>
          <w:sz w:val="24"/>
          <w:szCs w:val="24"/>
          <w:lang w:eastAsia="en-AU"/>
        </w:rPr>
        <w:br/>
        <w:t>Senator the Hon Michaelia Cash</w:t>
      </w:r>
    </w:p>
    <w:p w14:paraId="5398FD42" w14:textId="77777777" w:rsidR="0013634F" w:rsidRDefault="0013634F">
      <w:pPr>
        <w:rPr>
          <w:b/>
        </w:rPr>
      </w:pPr>
      <w:r>
        <w:rPr>
          <w:b/>
        </w:rPr>
        <w:br w:type="page"/>
      </w:r>
    </w:p>
    <w:p w14:paraId="2F38BAF9" w14:textId="77777777" w:rsidR="0013634F" w:rsidRDefault="0013634F" w:rsidP="00A73962">
      <w:pPr>
        <w:contextualSpacing/>
        <w:jc w:val="center"/>
        <w:rPr>
          <w:b/>
          <w:i/>
          <w:iCs/>
        </w:rPr>
      </w:pPr>
      <w:r w:rsidRPr="00DC733B">
        <w:rPr>
          <w:b/>
          <w:i/>
          <w:iCs/>
        </w:rPr>
        <w:t>VET Student Loans (VSL Tuition Protection Levy) (Administrative Fee) Determination</w:t>
      </w:r>
      <w:r>
        <w:rPr>
          <w:b/>
          <w:i/>
          <w:iCs/>
        </w:rPr>
        <w:t> </w:t>
      </w:r>
      <w:r w:rsidRPr="00DC733B">
        <w:rPr>
          <w:b/>
          <w:i/>
          <w:iCs/>
        </w:rPr>
        <w:t>2020</w:t>
      </w:r>
    </w:p>
    <w:p w14:paraId="2E69AECF" w14:textId="77777777" w:rsidR="00F525EC" w:rsidRDefault="00F525EC" w:rsidP="00A73962">
      <w:pPr>
        <w:spacing w:before="240"/>
        <w:ind w:right="91"/>
        <w:jc w:val="center"/>
        <w:rPr>
          <w:b/>
        </w:rPr>
      </w:pPr>
      <w:r w:rsidRPr="008E60B3">
        <w:rPr>
          <w:b/>
        </w:rPr>
        <w:t>Explanation of Provisions</w:t>
      </w:r>
    </w:p>
    <w:p w14:paraId="27641890" w14:textId="77777777" w:rsidR="0013634F" w:rsidRPr="00502A38" w:rsidRDefault="0013634F" w:rsidP="00A73962">
      <w:pPr>
        <w:spacing w:before="240"/>
        <w:ind w:right="91"/>
        <w:jc w:val="center"/>
        <w:rPr>
          <w:b/>
        </w:rPr>
      </w:pPr>
    </w:p>
    <w:p w14:paraId="460F0C3A" w14:textId="77777777" w:rsidR="00F525EC" w:rsidRPr="00A73962" w:rsidRDefault="00F525EC" w:rsidP="00A73962">
      <w:pPr>
        <w:spacing w:before="240" w:after="120"/>
        <w:ind w:right="91"/>
        <w:rPr>
          <w:u w:val="single"/>
        </w:rPr>
      </w:pPr>
      <w:r w:rsidRPr="00A73962">
        <w:rPr>
          <w:u w:val="single"/>
        </w:rPr>
        <w:t>Sections 1</w:t>
      </w:r>
      <w:r w:rsidR="0013634F">
        <w:rPr>
          <w:u w:val="single"/>
        </w:rPr>
        <w:t>: Name</w:t>
      </w:r>
      <w:r w:rsidRPr="00A73962">
        <w:rPr>
          <w:u w:val="single"/>
        </w:rPr>
        <w:t xml:space="preserve"> and 2</w:t>
      </w:r>
      <w:r w:rsidR="0013634F">
        <w:rPr>
          <w:u w:val="single"/>
        </w:rPr>
        <w:t>: Commencement</w:t>
      </w:r>
    </w:p>
    <w:p w14:paraId="4A54E496" w14:textId="77777777" w:rsidR="002E519A" w:rsidRDefault="00F525EC" w:rsidP="00A73962">
      <w:pPr>
        <w:spacing w:before="120" w:after="120"/>
        <w:ind w:right="91"/>
        <w:rPr>
          <w:b/>
        </w:rPr>
      </w:pPr>
      <w:bookmarkStart w:id="1" w:name="_Toc405298566"/>
      <w:r w:rsidRPr="00B70DCC">
        <w:t xml:space="preserve">Sections 1 and 2 of the </w:t>
      </w:r>
      <w:r w:rsidR="0013634F" w:rsidRPr="008373BC">
        <w:rPr>
          <w:i/>
        </w:rPr>
        <w:t>VET Student Loans (VSL Tuition Protection Levy) (Administrative Fee) Determination 2020</w:t>
      </w:r>
      <w:r w:rsidR="0013634F">
        <w:t xml:space="preserve"> (the </w:t>
      </w:r>
      <w:r>
        <w:t>Instrument</w:t>
      </w:r>
      <w:r w:rsidR="0013634F">
        <w:t>)</w:t>
      </w:r>
      <w:r w:rsidRPr="00B70DCC">
        <w:t xml:space="preserve"> are formal provisions setting out the name and date of commencement of the </w:t>
      </w:r>
      <w:r>
        <w:t>Instrument</w:t>
      </w:r>
      <w:r w:rsidRPr="00B70DCC">
        <w:t>.</w:t>
      </w:r>
      <w:bookmarkEnd w:id="1"/>
    </w:p>
    <w:p w14:paraId="35D22E54" w14:textId="77777777" w:rsidR="00F525EC" w:rsidRPr="00A73962" w:rsidRDefault="00F525EC" w:rsidP="00A73962">
      <w:pPr>
        <w:spacing w:before="240" w:after="120"/>
        <w:ind w:right="91"/>
        <w:rPr>
          <w:u w:val="single"/>
        </w:rPr>
      </w:pPr>
      <w:r w:rsidRPr="00A73962">
        <w:rPr>
          <w:u w:val="single"/>
        </w:rPr>
        <w:t>Section 3</w:t>
      </w:r>
      <w:r w:rsidR="0013634F">
        <w:rPr>
          <w:u w:val="single"/>
        </w:rPr>
        <w:t>: Authority</w:t>
      </w:r>
    </w:p>
    <w:p w14:paraId="5B480C34" w14:textId="77777777" w:rsidR="00F525EC" w:rsidRDefault="00F525EC" w:rsidP="00A73962">
      <w:pPr>
        <w:spacing w:before="120" w:after="120"/>
        <w:ind w:right="91"/>
      </w:pPr>
      <w:r w:rsidRPr="00B70DCC">
        <w:t xml:space="preserve">Section 3 of the </w:t>
      </w:r>
      <w:r>
        <w:t>Instrument sets out the Minister’s legal authority to make the Instrument.</w:t>
      </w:r>
    </w:p>
    <w:p w14:paraId="76090FDD" w14:textId="77777777" w:rsidR="00F525EC" w:rsidRPr="00A73962" w:rsidRDefault="00F525EC" w:rsidP="00A73962">
      <w:pPr>
        <w:spacing w:before="240" w:after="120"/>
        <w:ind w:right="91"/>
        <w:rPr>
          <w:u w:val="single"/>
        </w:rPr>
      </w:pPr>
      <w:r w:rsidRPr="00A73962">
        <w:rPr>
          <w:u w:val="single"/>
        </w:rPr>
        <w:t>Section 4</w:t>
      </w:r>
      <w:r w:rsidR="0013634F">
        <w:rPr>
          <w:u w:val="single"/>
        </w:rPr>
        <w:t>: Definitions</w:t>
      </w:r>
    </w:p>
    <w:p w14:paraId="54B27D7B" w14:textId="77777777" w:rsidR="00F525EC" w:rsidRPr="000E4A9B" w:rsidRDefault="00F525EC" w:rsidP="00A73962">
      <w:pPr>
        <w:spacing w:before="120" w:after="120"/>
        <w:ind w:right="91"/>
      </w:pPr>
      <w:r>
        <w:t xml:space="preserve">Section 4 </w:t>
      </w:r>
      <w:r w:rsidR="00A3064F">
        <w:t xml:space="preserve">defines terms used in the Instrument. </w:t>
      </w:r>
    </w:p>
    <w:p w14:paraId="5E84BC9C" w14:textId="77777777" w:rsidR="00F525EC" w:rsidRPr="00A73962" w:rsidRDefault="00F525EC" w:rsidP="00A73962">
      <w:pPr>
        <w:spacing w:before="240" w:after="120"/>
        <w:ind w:right="91"/>
        <w:rPr>
          <w:u w:val="single"/>
        </w:rPr>
      </w:pPr>
      <w:r w:rsidRPr="00A73962">
        <w:rPr>
          <w:u w:val="single"/>
        </w:rPr>
        <w:t>Section 5</w:t>
      </w:r>
      <w:r w:rsidR="0013634F">
        <w:rPr>
          <w:u w:val="single"/>
        </w:rPr>
        <w:t>: Determination of administrative fee component</w:t>
      </w:r>
    </w:p>
    <w:p w14:paraId="2544A037" w14:textId="77777777" w:rsidR="0013634F" w:rsidRDefault="00F525EC" w:rsidP="00E426B7">
      <w:pPr>
        <w:spacing w:before="120" w:after="120"/>
        <w:ind w:right="91"/>
        <w:rPr>
          <w:rFonts w:cs="Arial"/>
          <w:color w:val="000000" w:themeColor="text1"/>
        </w:rPr>
      </w:pPr>
      <w:r>
        <w:rPr>
          <w:rFonts w:cs="Arial"/>
          <w:color w:val="000000" w:themeColor="text1"/>
        </w:rPr>
        <w:t xml:space="preserve">Section 5 </w:t>
      </w:r>
      <w:r w:rsidR="0013634F">
        <w:rPr>
          <w:rFonts w:cs="Arial"/>
          <w:color w:val="000000" w:themeColor="text1"/>
        </w:rPr>
        <w:t xml:space="preserve">of the Instrument </w:t>
      </w:r>
      <w:r w:rsidR="007A74B4">
        <w:rPr>
          <w:rFonts w:cs="Arial"/>
          <w:color w:val="000000" w:themeColor="text1"/>
        </w:rPr>
        <w:t xml:space="preserve">specifies two amounts for the purposes of section 8 of the </w:t>
      </w:r>
      <w:r w:rsidR="0013634F" w:rsidRPr="00E426B7">
        <w:rPr>
          <w:rFonts w:cs="Arial"/>
          <w:i/>
          <w:color w:val="000000" w:themeColor="text1"/>
        </w:rPr>
        <w:t>VET Student Loans (VSL Tuition Protection Levy) Act 2020</w:t>
      </w:r>
      <w:r w:rsidR="0013634F">
        <w:rPr>
          <w:rFonts w:cs="Arial"/>
          <w:color w:val="000000" w:themeColor="text1"/>
        </w:rPr>
        <w:t xml:space="preserve"> (the </w:t>
      </w:r>
      <w:r w:rsidR="007A74B4">
        <w:rPr>
          <w:rFonts w:cs="Arial"/>
          <w:color w:val="000000" w:themeColor="text1"/>
        </w:rPr>
        <w:t>Act</w:t>
      </w:r>
      <w:r w:rsidR="0013634F">
        <w:rPr>
          <w:rFonts w:cs="Arial"/>
          <w:color w:val="000000" w:themeColor="text1"/>
        </w:rPr>
        <w:t>)</w:t>
      </w:r>
      <w:r w:rsidR="007A74B4">
        <w:rPr>
          <w:rFonts w:cs="Arial"/>
          <w:color w:val="000000" w:themeColor="text1"/>
        </w:rPr>
        <w:t>, relevant to the calculation of</w:t>
      </w:r>
      <w:r>
        <w:rPr>
          <w:rFonts w:cs="Arial"/>
          <w:color w:val="000000" w:themeColor="text1"/>
        </w:rPr>
        <w:t xml:space="preserve"> the administrative </w:t>
      </w:r>
      <w:r w:rsidR="00D562D2">
        <w:rPr>
          <w:rFonts w:cs="Arial"/>
          <w:color w:val="000000" w:themeColor="text1"/>
        </w:rPr>
        <w:t>fee component</w:t>
      </w:r>
      <w:r w:rsidRPr="00461149">
        <w:rPr>
          <w:rFonts w:cs="Arial"/>
          <w:color w:val="000000" w:themeColor="text1"/>
        </w:rPr>
        <w:t xml:space="preserve"> </w:t>
      </w:r>
      <w:r w:rsidR="007A74B4">
        <w:t xml:space="preserve">of the </w:t>
      </w:r>
      <w:r w:rsidR="008373BC">
        <w:t xml:space="preserve">VSL tuition protection levy (the VSL Levy) </w:t>
      </w:r>
      <w:r w:rsidRPr="00461149">
        <w:rPr>
          <w:rFonts w:cs="Arial"/>
          <w:color w:val="000000" w:themeColor="text1"/>
        </w:rPr>
        <w:t xml:space="preserve">for the calendar </w:t>
      </w:r>
      <w:r w:rsidR="00D562D2">
        <w:rPr>
          <w:rFonts w:cs="Arial"/>
          <w:color w:val="000000" w:themeColor="text1"/>
        </w:rPr>
        <w:t>year beginning on 1</w:t>
      </w:r>
      <w:r w:rsidR="0013634F">
        <w:rPr>
          <w:rFonts w:cs="Arial"/>
          <w:color w:val="000000" w:themeColor="text1"/>
        </w:rPr>
        <w:t> </w:t>
      </w:r>
      <w:r w:rsidR="00D562D2">
        <w:rPr>
          <w:rFonts w:cs="Arial"/>
          <w:color w:val="000000" w:themeColor="text1"/>
        </w:rPr>
        <w:t>January 2020</w:t>
      </w:r>
      <w:r w:rsidR="007A74B4">
        <w:rPr>
          <w:rFonts w:cs="Arial"/>
          <w:color w:val="000000" w:themeColor="text1"/>
        </w:rPr>
        <w:t>.</w:t>
      </w:r>
    </w:p>
    <w:p w14:paraId="54C314E7" w14:textId="77777777" w:rsidR="00F525EC" w:rsidRDefault="007A74B4" w:rsidP="00E426B7">
      <w:pPr>
        <w:spacing w:before="120" w:after="120"/>
        <w:ind w:right="91"/>
        <w:rPr>
          <w:rFonts w:cs="Arial"/>
          <w:color w:val="000000" w:themeColor="text1"/>
        </w:rPr>
      </w:pPr>
      <w:r>
        <w:rPr>
          <w:rFonts w:cs="Arial"/>
          <w:color w:val="000000" w:themeColor="text1"/>
        </w:rPr>
        <w:t>The amount of $107 is specified for the purposes of paragraph 8(2)(a)</w:t>
      </w:r>
      <w:r w:rsidR="0013634F">
        <w:rPr>
          <w:rFonts w:cs="Arial"/>
          <w:color w:val="000000" w:themeColor="text1"/>
        </w:rPr>
        <w:t xml:space="preserve"> of the Act</w:t>
      </w:r>
      <w:r>
        <w:rPr>
          <w:rFonts w:cs="Arial"/>
          <w:color w:val="000000" w:themeColor="text1"/>
        </w:rPr>
        <w:t>, while the amount of $9 is specified for the purposes paragraph 8(2)(a)</w:t>
      </w:r>
      <w:r w:rsidR="0013634F">
        <w:rPr>
          <w:rFonts w:cs="Arial"/>
          <w:color w:val="000000" w:themeColor="text1"/>
        </w:rPr>
        <w:t xml:space="preserve"> the Act</w:t>
      </w:r>
      <w:r>
        <w:rPr>
          <w:rFonts w:cs="Arial"/>
          <w:color w:val="000000" w:themeColor="text1"/>
        </w:rPr>
        <w:t xml:space="preserve">. </w:t>
      </w:r>
    </w:p>
    <w:p w14:paraId="5B05C13A" w14:textId="77777777" w:rsidR="008854E1" w:rsidRPr="00852CE5" w:rsidRDefault="008854E1" w:rsidP="008854E1">
      <w:pPr>
        <w:autoSpaceDE w:val="0"/>
        <w:autoSpaceDN w:val="0"/>
        <w:spacing w:before="120" w:after="120"/>
        <w:rPr>
          <w:rFonts w:cs="Arial"/>
          <w:color w:val="000000" w:themeColor="text1"/>
        </w:rPr>
      </w:pPr>
      <w:r>
        <w:rPr>
          <w:rFonts w:cs="Arial"/>
          <w:color w:val="000000" w:themeColor="text1"/>
        </w:rPr>
        <w:t xml:space="preserve">Therefore, in </w:t>
      </w:r>
      <w:r w:rsidRPr="00852CE5">
        <w:rPr>
          <w:rFonts w:cs="Arial"/>
          <w:color w:val="000000" w:themeColor="text1"/>
        </w:rPr>
        <w:t xml:space="preserve">2020, the administrative fee component </w:t>
      </w:r>
      <w:r>
        <w:rPr>
          <w:rFonts w:cs="Arial"/>
          <w:color w:val="000000" w:themeColor="text1"/>
        </w:rPr>
        <w:t xml:space="preserve">of the VSL Levy </w:t>
      </w:r>
      <w:r w:rsidRPr="00852CE5">
        <w:rPr>
          <w:rFonts w:cs="Arial"/>
          <w:color w:val="000000" w:themeColor="text1"/>
        </w:rPr>
        <w:t>is the sum of:</w:t>
      </w:r>
    </w:p>
    <w:p w14:paraId="06D2A9B6" w14:textId="77777777" w:rsidR="008854E1" w:rsidRPr="00852CE5" w:rsidRDefault="008854E1" w:rsidP="008854E1">
      <w:pPr>
        <w:pStyle w:val="ListParagraph"/>
        <w:numPr>
          <w:ilvl w:val="0"/>
          <w:numId w:val="39"/>
        </w:numPr>
        <w:autoSpaceDE w:val="0"/>
        <w:autoSpaceDN w:val="0"/>
        <w:rPr>
          <w:rFonts w:cs="Arial"/>
          <w:color w:val="000000" w:themeColor="text1"/>
        </w:rPr>
      </w:pPr>
      <w:r w:rsidRPr="00852CE5">
        <w:rPr>
          <w:rFonts w:cs="Arial"/>
          <w:color w:val="000000" w:themeColor="text1"/>
        </w:rPr>
        <w:t>$107; and</w:t>
      </w:r>
    </w:p>
    <w:p w14:paraId="5AC56436" w14:textId="77777777" w:rsidR="008854E1" w:rsidRPr="00325C3A" w:rsidRDefault="008854E1" w:rsidP="008854E1">
      <w:pPr>
        <w:pStyle w:val="ListParagraph"/>
        <w:numPr>
          <w:ilvl w:val="0"/>
          <w:numId w:val="39"/>
        </w:numPr>
        <w:autoSpaceDE w:val="0"/>
        <w:autoSpaceDN w:val="0"/>
        <w:rPr>
          <w:rFonts w:cs="Arial"/>
          <w:color w:val="000000" w:themeColor="text1"/>
        </w:rPr>
      </w:pPr>
      <w:r w:rsidRPr="00852CE5">
        <w:rPr>
          <w:rFonts w:cs="Arial"/>
          <w:color w:val="000000" w:themeColor="text1"/>
        </w:rPr>
        <w:t>$9</w:t>
      </w:r>
      <w:r>
        <w:rPr>
          <w:rFonts w:cs="Arial"/>
          <w:color w:val="000000" w:themeColor="text1"/>
        </w:rPr>
        <w:t>,</w:t>
      </w:r>
      <w:r w:rsidRPr="00852CE5">
        <w:rPr>
          <w:rFonts w:cs="Arial"/>
          <w:color w:val="000000" w:themeColor="text1"/>
        </w:rPr>
        <w:t xml:space="preserve"> multiplied by the total number of students who were enrolled with the provider in an approved course with a census date occurring in the previous year </w:t>
      </w:r>
      <w:r>
        <w:rPr>
          <w:rFonts w:cs="Arial"/>
          <w:color w:val="000000" w:themeColor="text1"/>
        </w:rPr>
        <w:t xml:space="preserve">(2019) </w:t>
      </w:r>
      <w:r w:rsidRPr="00852CE5">
        <w:rPr>
          <w:rFonts w:cs="Arial"/>
          <w:color w:val="000000" w:themeColor="text1"/>
        </w:rPr>
        <w:t>and have been approved for a VET student loan for the course.</w:t>
      </w:r>
    </w:p>
    <w:p w14:paraId="61A25530" w14:textId="77777777" w:rsidR="009334DE" w:rsidRPr="00DE43B1" w:rsidRDefault="009334DE" w:rsidP="00492484">
      <w:pPr>
        <w:spacing w:before="120" w:after="120"/>
      </w:pPr>
      <w:r w:rsidRPr="00DE43B1">
        <w:t>The Minister retain</w:t>
      </w:r>
      <w:r w:rsidR="00D44751">
        <w:t>s</w:t>
      </w:r>
      <w:r w:rsidRPr="00DE43B1">
        <w:t xml:space="preserve"> the ability to increase the</w:t>
      </w:r>
      <w:r>
        <w:t>se amounts, up to the upper limit</w:t>
      </w:r>
      <w:r w:rsidR="00AD059B">
        <w:t>s</w:t>
      </w:r>
      <w:r>
        <w:t xml:space="preserve"> set out in subsection 8(3) of the Act, </w:t>
      </w:r>
      <w:r w:rsidRPr="00DE43B1">
        <w:t>to ensure adequate tuition protection for students should a spate of large</w:t>
      </w:r>
      <w:r w:rsidR="00AD059B">
        <w:t xml:space="preserve"> provider</w:t>
      </w:r>
      <w:r w:rsidRPr="00DE43B1">
        <w:t xml:space="preserve"> closures occur</w:t>
      </w:r>
      <w:r w:rsidR="008373BC">
        <w:t xml:space="preserve"> (which would affect the </w:t>
      </w:r>
      <w:r w:rsidR="00AD059B">
        <w:t xml:space="preserve">ongoing administration costs of </w:t>
      </w:r>
      <w:r w:rsidR="008373BC">
        <w:t xml:space="preserve">the tuition protection arrangements). </w:t>
      </w:r>
    </w:p>
    <w:p w14:paraId="2BAB1005" w14:textId="77777777" w:rsidR="00F525EC" w:rsidRDefault="00F525EC" w:rsidP="008373BC">
      <w:pPr>
        <w:spacing w:before="120" w:after="120"/>
        <w:ind w:right="91"/>
        <w:rPr>
          <w:rFonts w:cs="Arial"/>
          <w:color w:val="000000" w:themeColor="text1"/>
        </w:rPr>
      </w:pPr>
      <w:r>
        <w:rPr>
          <w:rFonts w:cs="Arial"/>
          <w:color w:val="000000" w:themeColor="text1"/>
        </w:rPr>
        <w:t xml:space="preserve">The </w:t>
      </w:r>
      <w:r w:rsidRPr="000E27D8">
        <w:rPr>
          <w:rFonts w:cs="Arial"/>
          <w:color w:val="000000" w:themeColor="text1"/>
        </w:rPr>
        <w:t>Minister has considered the sustainability of the Fund</w:t>
      </w:r>
      <w:r>
        <w:rPr>
          <w:rFonts w:cs="Arial"/>
          <w:color w:val="000000" w:themeColor="text1"/>
        </w:rPr>
        <w:t xml:space="preserve"> in setting these amounts</w:t>
      </w:r>
      <w:r w:rsidR="00D44751" w:rsidRPr="00D44751">
        <w:rPr>
          <w:rFonts w:cs="Arial"/>
          <w:color w:val="000000" w:themeColor="text1"/>
        </w:rPr>
        <w:t xml:space="preserve"> </w:t>
      </w:r>
      <w:r w:rsidR="00D44751">
        <w:rPr>
          <w:rFonts w:cs="Arial"/>
          <w:color w:val="000000" w:themeColor="text1"/>
        </w:rPr>
        <w:t>and also had regard to other matters the Minister considers appropriate</w:t>
      </w:r>
      <w:r>
        <w:rPr>
          <w:rFonts w:cs="Arial"/>
          <w:color w:val="000000" w:themeColor="text1"/>
        </w:rPr>
        <w:t>.</w:t>
      </w:r>
    </w:p>
    <w:p w14:paraId="5C9253C6" w14:textId="2566C8C6" w:rsidR="007A74B4" w:rsidRDefault="00F525EC" w:rsidP="00492484">
      <w:pPr>
        <w:spacing w:before="120" w:after="120"/>
      </w:pPr>
      <w:r>
        <w:rPr>
          <w:rFonts w:cs="Arial"/>
          <w:color w:val="000000" w:themeColor="text1"/>
        </w:rPr>
        <w:t xml:space="preserve">The note clarifies that </w:t>
      </w:r>
      <w:r w:rsidR="007A74B4" w:rsidRPr="00713287">
        <w:t xml:space="preserve">these amounts </w:t>
      </w:r>
      <w:r w:rsidR="009334DE" w:rsidRPr="00713287">
        <w:t>are</w:t>
      </w:r>
      <w:r w:rsidR="007A74B4" w:rsidRPr="00713287">
        <w:t xml:space="preserve"> subject to indexation in accordance with subsection 10(</w:t>
      </w:r>
      <w:r w:rsidR="001702BE" w:rsidRPr="00713287">
        <w:t>1</w:t>
      </w:r>
      <w:r w:rsidR="007A74B4" w:rsidRPr="00713287">
        <w:t>) of the Act</w:t>
      </w:r>
      <w:r w:rsidR="0013634F">
        <w:rPr>
          <w:sz w:val="22"/>
          <w:szCs w:val="20"/>
        </w:rPr>
        <w:t>,</w:t>
      </w:r>
      <w:r w:rsidR="007A74B4" w:rsidRPr="00DF49CC">
        <w:rPr>
          <w:sz w:val="22"/>
          <w:szCs w:val="20"/>
        </w:rPr>
        <w:t xml:space="preserve"> </w:t>
      </w:r>
      <w:r w:rsidR="007A74B4">
        <w:t xml:space="preserve">unless an </w:t>
      </w:r>
      <w:r w:rsidR="007A74B4" w:rsidRPr="00713287">
        <w:t xml:space="preserve">instrument is made </w:t>
      </w:r>
      <w:r w:rsidR="007A74B4">
        <w:t>under section 9 of the Act for</w:t>
      </w:r>
      <w:r w:rsidR="007A74B4" w:rsidRPr="00713287">
        <w:t xml:space="preserve"> a subsequent year</w:t>
      </w:r>
      <w:r w:rsidR="00C45B4C" w:rsidRPr="00713287">
        <w:t>.</w:t>
      </w:r>
      <w:r w:rsidR="007A74B4" w:rsidRPr="007A74B4">
        <w:t xml:space="preserve"> </w:t>
      </w:r>
    </w:p>
    <w:p w14:paraId="74A4C977" w14:textId="77777777" w:rsidR="00F525EC" w:rsidRPr="000F3375" w:rsidRDefault="00F525EC" w:rsidP="00F525EC">
      <w:pPr>
        <w:spacing w:before="240"/>
        <w:ind w:right="91"/>
        <w:rPr>
          <w:b/>
        </w:rPr>
      </w:pPr>
    </w:p>
    <w:p w14:paraId="70D1C1B4" w14:textId="77777777" w:rsidR="00BA6241" w:rsidRPr="00551E5B" w:rsidRDefault="00BA6241" w:rsidP="00AD059B">
      <w:pPr>
        <w:spacing w:before="240"/>
        <w:ind w:right="91"/>
      </w:pPr>
    </w:p>
    <w:sectPr w:rsidR="00BA6241" w:rsidRPr="00551E5B" w:rsidSect="00A37411">
      <w:headerReference w:type="default" r:id="rId12"/>
      <w:footerReference w:type="default" r:id="rId13"/>
      <w:pgSz w:w="11906" w:h="16838"/>
      <w:pgMar w:top="993" w:right="1558" w:bottom="567"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FF51D" w14:textId="77777777" w:rsidR="00764C9C" w:rsidRDefault="00764C9C">
      <w:r>
        <w:separator/>
      </w:r>
    </w:p>
  </w:endnote>
  <w:endnote w:type="continuationSeparator" w:id="0">
    <w:p w14:paraId="4034A4F9" w14:textId="77777777" w:rsidR="00764C9C" w:rsidRDefault="0076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AmeriGarmnd BT">
    <w:altName w:val="AmeriGarmnd BT"/>
    <w:panose1 w:val="00000000000000000000"/>
    <w:charset w:val="00"/>
    <w:family w:val="roman"/>
    <w:notTrueType/>
    <w:pitch w:val="default"/>
    <w:sig w:usb0="00000003" w:usb1="00000000" w:usb2="00000000" w:usb3="00000000" w:csb0="00000001" w:csb1="00000000"/>
  </w:font>
  <w:font w:name="News Gothic Com Light">
    <w:altName w:val="MS Gothic"/>
    <w:panose1 w:val="00000000000000000000"/>
    <w:charset w:val="00"/>
    <w:family w:val="swiss"/>
    <w:notTrueType/>
    <w:pitch w:val="default"/>
    <w:sig w:usb0="00000000" w:usb1="08070000" w:usb2="00000010" w:usb3="00000000" w:csb0="00020001" w:csb1="00000000"/>
  </w:font>
  <w:font w:name="News Gothic Com Medium">
    <w:altName w:val="News Gothic Com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174325"/>
      <w:docPartObj>
        <w:docPartGallery w:val="Page Numbers (Bottom of Page)"/>
        <w:docPartUnique/>
      </w:docPartObj>
    </w:sdtPr>
    <w:sdtEndPr>
      <w:rPr>
        <w:noProof/>
      </w:rPr>
    </w:sdtEndPr>
    <w:sdtContent>
      <w:p w14:paraId="61E8F790" w14:textId="240B4A05" w:rsidR="00814B7A" w:rsidRDefault="00814B7A">
        <w:pPr>
          <w:pStyle w:val="Footer"/>
          <w:jc w:val="right"/>
        </w:pPr>
        <w:r>
          <w:fldChar w:fldCharType="begin"/>
        </w:r>
        <w:r>
          <w:instrText xml:space="preserve"> PAGE   \* MERGEFORMAT </w:instrText>
        </w:r>
        <w:r>
          <w:fldChar w:fldCharType="separate"/>
        </w:r>
        <w:r w:rsidR="00075F4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16E5F" w14:textId="77777777" w:rsidR="00764C9C" w:rsidRDefault="00764C9C">
      <w:r>
        <w:separator/>
      </w:r>
    </w:p>
  </w:footnote>
  <w:footnote w:type="continuationSeparator" w:id="0">
    <w:p w14:paraId="17B162DE" w14:textId="77777777" w:rsidR="00764C9C" w:rsidRDefault="0076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8E39" w14:textId="77777777" w:rsidR="00814B7A" w:rsidRDefault="00814B7A" w:rsidP="004C1B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3A5B0F"/>
    <w:multiLevelType w:val="multilevel"/>
    <w:tmpl w:val="D43444DC"/>
    <w:lvl w:ilvl="0">
      <w:start w:val="1"/>
      <w:numFmt w:val="decimal"/>
      <w:pStyle w:val="Heading1"/>
      <w:lvlText w:val="%1."/>
      <w:lvlJc w:val="left"/>
      <w:pPr>
        <w:tabs>
          <w:tab w:val="num" w:pos="709"/>
        </w:tabs>
        <w:ind w:left="709" w:hanging="709"/>
      </w:pPr>
      <w:rPr>
        <w:rFonts w:ascii="Arial" w:hAnsi="Arial" w:cs="Times New Roman" w:hint="default"/>
        <w:b/>
        <w:i w:val="0"/>
        <w:sz w:val="22"/>
      </w:rPr>
    </w:lvl>
    <w:lvl w:ilvl="1">
      <w:start w:val="1"/>
      <w:numFmt w:val="decimal"/>
      <w:pStyle w:val="Heading2"/>
      <w:lvlText w:val="%1.%2"/>
      <w:lvlJc w:val="left"/>
      <w:pPr>
        <w:tabs>
          <w:tab w:val="num" w:pos="709"/>
        </w:tabs>
        <w:ind w:left="709" w:hanging="709"/>
      </w:pPr>
      <w:rPr>
        <w:rFonts w:ascii="Times New Roman" w:hAnsi="Times New Roman" w:cs="Times New Roman" w:hint="default"/>
        <w:b w:val="0"/>
        <w:i w:val="0"/>
        <w:sz w:val="22"/>
      </w:rPr>
    </w:lvl>
    <w:lvl w:ilvl="2">
      <w:start w:val="1"/>
      <w:numFmt w:val="decimal"/>
      <w:pStyle w:val="Heading3"/>
      <w:lvlText w:val="(%3)"/>
      <w:lvlJc w:val="left"/>
      <w:pPr>
        <w:tabs>
          <w:tab w:val="num" w:pos="1417"/>
        </w:tabs>
        <w:ind w:left="1417" w:hanging="708"/>
      </w:pPr>
      <w:rPr>
        <w:rFonts w:ascii="Arial" w:hAnsi="Arial" w:cs="Times New Roman" w:hint="default"/>
        <w:b w:val="0"/>
        <w:i w:val="0"/>
        <w:sz w:val="22"/>
      </w:rPr>
    </w:lvl>
    <w:lvl w:ilvl="3">
      <w:start w:val="1"/>
      <w:numFmt w:val="lowerLetter"/>
      <w:pStyle w:val="Heading4"/>
      <w:lvlText w:val="(%4)"/>
      <w:lvlJc w:val="left"/>
      <w:pPr>
        <w:tabs>
          <w:tab w:val="num" w:pos="2126"/>
        </w:tabs>
        <w:ind w:left="2126" w:hanging="709"/>
      </w:pPr>
      <w:rPr>
        <w:rFonts w:ascii="Arial" w:hAnsi="Arial" w:cs="Times New Roman" w:hint="default"/>
        <w:b w:val="0"/>
        <w:i w:val="0"/>
        <w:sz w:val="22"/>
      </w:rPr>
    </w:lvl>
    <w:lvl w:ilvl="4">
      <w:start w:val="1"/>
      <w:numFmt w:val="lowerRoman"/>
      <w:pStyle w:val="Heading5"/>
      <w:lvlText w:val="(%5)"/>
      <w:lvlJc w:val="left"/>
      <w:pPr>
        <w:tabs>
          <w:tab w:val="num" w:pos="2835"/>
        </w:tabs>
        <w:ind w:left="2835" w:hanging="709"/>
      </w:pPr>
      <w:rPr>
        <w:rFonts w:ascii="Arial" w:hAnsi="Arial" w:cs="Times New Roman" w:hint="default"/>
        <w:b w:val="0"/>
        <w:i w:val="0"/>
        <w:sz w:val="22"/>
      </w:rPr>
    </w:lvl>
    <w:lvl w:ilvl="5">
      <w:start w:val="1"/>
      <w:numFmt w:val="upperLetter"/>
      <w:pStyle w:val="Heading6"/>
      <w:lvlText w:val="(%6)"/>
      <w:lvlJc w:val="left"/>
      <w:pPr>
        <w:tabs>
          <w:tab w:val="num" w:pos="3543"/>
        </w:tabs>
        <w:ind w:left="3543" w:hanging="708"/>
      </w:pPr>
      <w:rPr>
        <w:rFonts w:ascii="Arial" w:hAnsi="Arial" w:cs="Times New Roman" w:hint="default"/>
        <w:b w:val="0"/>
        <w:i w:val="0"/>
        <w:sz w:val="22"/>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085725B8"/>
    <w:multiLevelType w:val="hybridMultilevel"/>
    <w:tmpl w:val="6068F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E585E"/>
    <w:multiLevelType w:val="hybridMultilevel"/>
    <w:tmpl w:val="CB9CD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45B63"/>
    <w:multiLevelType w:val="hybridMultilevel"/>
    <w:tmpl w:val="CE3089C6"/>
    <w:lvl w:ilvl="0" w:tplc="1478A1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B3043A"/>
    <w:multiLevelType w:val="hybridMultilevel"/>
    <w:tmpl w:val="B63CBCB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 w15:restartNumberingAfterBreak="0">
    <w:nsid w:val="123C442E"/>
    <w:multiLevelType w:val="hybridMultilevel"/>
    <w:tmpl w:val="91F0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93521"/>
    <w:multiLevelType w:val="hybridMultilevel"/>
    <w:tmpl w:val="E3EC939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D7C4982"/>
    <w:multiLevelType w:val="hybridMultilevel"/>
    <w:tmpl w:val="A2260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
      <w:lvlText w:val="%1.%2.%3"/>
      <w:lvlJc w:val="left"/>
      <w:pPr>
        <w:ind w:left="1474" w:hanging="623"/>
      </w:pPr>
      <w:rPr>
        <w:rFonts w:hint="default"/>
      </w:rPr>
    </w:lvl>
    <w:lvl w:ilvl="3">
      <w:start w:val="1"/>
      <w:numFmt w:val="decimal"/>
      <w:pStyle w:val="ListNumber2"/>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00526F2"/>
    <w:multiLevelType w:val="hybridMultilevel"/>
    <w:tmpl w:val="A2540E6A"/>
    <w:lvl w:ilvl="0" w:tplc="08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91DD7"/>
    <w:multiLevelType w:val="hybridMultilevel"/>
    <w:tmpl w:val="C1AA1000"/>
    <w:lvl w:ilvl="0" w:tplc="08090001">
      <w:start w:val="1"/>
      <w:numFmt w:val="bullet"/>
      <w:lvlText w:val=""/>
      <w:lvlJc w:val="left"/>
      <w:pPr>
        <w:tabs>
          <w:tab w:val="num" w:pos="720"/>
        </w:tabs>
        <w:ind w:left="720" w:hanging="360"/>
      </w:pPr>
      <w:rPr>
        <w:rFonts w:ascii="Symbol" w:hAnsi="Symbol" w:hint="default"/>
      </w:rPr>
    </w:lvl>
    <w:lvl w:ilvl="1" w:tplc="5574B77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C2A1A"/>
    <w:multiLevelType w:val="hybridMultilevel"/>
    <w:tmpl w:val="A060F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6B3050"/>
    <w:multiLevelType w:val="hybridMultilevel"/>
    <w:tmpl w:val="4B8E1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A3B47"/>
    <w:multiLevelType w:val="hybridMultilevel"/>
    <w:tmpl w:val="B7AA7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E1598"/>
    <w:multiLevelType w:val="hybridMultilevel"/>
    <w:tmpl w:val="4B8E1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010CC2"/>
    <w:multiLevelType w:val="multilevel"/>
    <w:tmpl w:val="1F22BF26"/>
    <w:styleLink w:val="ListStyle"/>
    <w:lvl w:ilvl="0">
      <w:start w:val="1"/>
      <w:numFmt w:val="bullet"/>
      <w:lvlText w:val=""/>
      <w:lvlJc w:val="left"/>
      <w:pPr>
        <w:ind w:left="357" w:hanging="357"/>
      </w:pPr>
      <w:rPr>
        <w:rFonts w:ascii="Symbol" w:hAnsi="Symbol" w:hint="default"/>
        <w:sz w:val="20"/>
      </w:rPr>
    </w:lvl>
    <w:lvl w:ilvl="1">
      <w:start w:val="1"/>
      <w:numFmt w:val="bullet"/>
      <w:lvlText w:val="o"/>
      <w:lvlJc w:val="left"/>
      <w:pPr>
        <w:ind w:left="737" w:hanging="340"/>
      </w:pPr>
      <w:rPr>
        <w:rFonts w:ascii="Courier New" w:hAnsi="Courier New"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ind w:left="1531" w:hanging="397"/>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B603495"/>
    <w:multiLevelType w:val="hybridMultilevel"/>
    <w:tmpl w:val="04685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EA53FA"/>
    <w:multiLevelType w:val="hybridMultilevel"/>
    <w:tmpl w:val="BB88D606"/>
    <w:lvl w:ilvl="0" w:tplc="7FA42C82">
      <w:numFmt w:val="bullet"/>
      <w:lvlText w:val="·"/>
      <w:lvlJc w:val="left"/>
      <w:pPr>
        <w:ind w:left="1035" w:hanging="67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627BE8"/>
    <w:multiLevelType w:val="hybridMultilevel"/>
    <w:tmpl w:val="9F646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03209"/>
    <w:multiLevelType w:val="multilevel"/>
    <w:tmpl w:val="A350AF60"/>
    <w:lvl w:ilvl="0">
      <w:start w:val="1"/>
      <w:numFmt w:val="decimal"/>
      <w:lvlRestart w:val="0"/>
      <w:suff w:val="nothing"/>
      <w:lvlText w:val=""/>
      <w:lvlJc w:val="left"/>
      <w:rPr>
        <w:rFonts w:cs="Times New Roman"/>
        <w:b w:val="0"/>
        <w:bCs w:val="0"/>
        <w:i w:val="0"/>
        <w:iCs w:val="0"/>
        <w:color w:val="000000"/>
      </w:rPr>
    </w:lvl>
    <w:lvl w:ilvl="1">
      <w:start w:val="1"/>
      <w:numFmt w:val="decimal"/>
      <w:lvlText w:val="%1.%2"/>
      <w:lvlJc w:val="left"/>
      <w:pPr>
        <w:tabs>
          <w:tab w:val="num" w:pos="-176"/>
        </w:tabs>
        <w:ind w:left="-1026"/>
      </w:pPr>
      <w:rPr>
        <w:rFonts w:ascii="Times New Roman" w:hAnsi="Times New Roman" w:cs="Times New Roman" w:hint="default"/>
        <w:b w:val="0"/>
        <w:bCs w:val="0"/>
        <w:i w:val="0"/>
        <w:iCs w:val="0"/>
        <w:color w:val="000000"/>
        <w:sz w:val="22"/>
        <w:szCs w:val="22"/>
      </w:rPr>
    </w:lvl>
    <w:lvl w:ilvl="2">
      <w:start w:val="1"/>
      <w:numFmt w:val="decimal"/>
      <w:lvlRestart w:val="0"/>
      <w:suff w:val="nothing"/>
      <w:lvlText w:val="Example %1.%3"/>
      <w:lvlJc w:val="left"/>
      <w:pPr>
        <w:ind w:left="-1026"/>
      </w:pPr>
      <w:rPr>
        <w:rFonts w:ascii="Times New Roman" w:hAnsi="Times New Roman" w:cs="Times New Roman"/>
        <w:b/>
        <w:bCs/>
        <w:i w:val="0"/>
        <w:iCs w:val="0"/>
        <w:color w:val="000000"/>
        <w:sz w:val="22"/>
        <w:szCs w:val="22"/>
      </w:rPr>
    </w:lvl>
    <w:lvl w:ilvl="3">
      <w:start w:val="1"/>
      <w:numFmt w:val="decimal"/>
      <w:lvlRestart w:val="0"/>
      <w:suff w:val="nothing"/>
      <w:lvlText w:val="Diagram %1.%4"/>
      <w:lvlJc w:val="left"/>
      <w:pPr>
        <w:ind w:left="-1026"/>
      </w:pPr>
      <w:rPr>
        <w:rFonts w:ascii="Times New Roman" w:hAnsi="Times New Roman" w:cs="Times New Roman"/>
        <w:b/>
        <w:bCs/>
        <w:i w:val="0"/>
        <w:iCs w:val="0"/>
        <w:color w:val="000000"/>
        <w:sz w:val="22"/>
        <w:szCs w:val="22"/>
      </w:rPr>
    </w:lvl>
    <w:lvl w:ilvl="4">
      <w:start w:val="1"/>
      <w:numFmt w:val="decimal"/>
      <w:lvlRestart w:val="0"/>
      <w:suff w:val="nothing"/>
      <w:lvlText w:val="Table %1.%5"/>
      <w:lvlJc w:val="left"/>
      <w:pPr>
        <w:ind w:left="-1026"/>
      </w:pPr>
      <w:rPr>
        <w:rFonts w:ascii="Times New Roman" w:hAnsi="Times New Roman" w:cs="Times New Roman"/>
        <w:b/>
        <w:bCs/>
        <w:i w:val="0"/>
        <w:iCs w:val="0"/>
        <w:color w:val="000000"/>
        <w:sz w:val="22"/>
        <w:szCs w:val="22"/>
      </w:rPr>
    </w:lvl>
    <w:lvl w:ilvl="5">
      <w:start w:val="1"/>
      <w:numFmt w:val="decimal"/>
      <w:lvlText w:val="%6"/>
      <w:lvlJc w:val="left"/>
      <w:pPr>
        <w:tabs>
          <w:tab w:val="num" w:pos="1242"/>
        </w:tabs>
        <w:ind w:left="1242" w:hanging="567"/>
      </w:pPr>
      <w:rPr>
        <w:rFonts w:cs="Times New Roman"/>
        <w:b w:val="0"/>
        <w:bCs w:val="0"/>
        <w:i w:val="0"/>
        <w:iCs w:val="0"/>
        <w:color w:val="000000"/>
      </w:rPr>
    </w:lvl>
    <w:lvl w:ilvl="6">
      <w:start w:val="1"/>
      <w:numFmt w:val="decimal"/>
      <w:lvlText w:val="%7"/>
      <w:lvlJc w:val="left"/>
      <w:pPr>
        <w:tabs>
          <w:tab w:val="num" w:pos="1809"/>
        </w:tabs>
        <w:ind w:left="1809" w:hanging="567"/>
      </w:pPr>
      <w:rPr>
        <w:rFonts w:cs="Times New Roman"/>
        <w:b w:val="0"/>
        <w:bCs w:val="0"/>
        <w:i w:val="0"/>
        <w:iCs w:val="0"/>
        <w:color w:val="000000"/>
      </w:rPr>
    </w:lvl>
    <w:lvl w:ilvl="7">
      <w:start w:val="1"/>
      <w:numFmt w:val="decimal"/>
      <w:lvlText w:val="%8"/>
      <w:lvlJc w:val="left"/>
      <w:pPr>
        <w:tabs>
          <w:tab w:val="num" w:pos="2376"/>
        </w:tabs>
        <w:ind w:left="2376" w:hanging="567"/>
      </w:pPr>
      <w:rPr>
        <w:rFonts w:cs="Times New Roman"/>
        <w:b w:val="0"/>
        <w:bCs w:val="0"/>
        <w:i w:val="0"/>
        <w:iCs w:val="0"/>
        <w:color w:val="000000"/>
      </w:rPr>
    </w:lvl>
    <w:lvl w:ilvl="8">
      <w:start w:val="1"/>
      <w:numFmt w:val="decimal"/>
      <w:lvlText w:val="%9"/>
      <w:lvlJc w:val="left"/>
      <w:pPr>
        <w:tabs>
          <w:tab w:val="num" w:pos="2943"/>
        </w:tabs>
        <w:ind w:left="2943" w:hanging="567"/>
      </w:pPr>
      <w:rPr>
        <w:rFonts w:cs="Times New Roman"/>
        <w:b w:val="0"/>
        <w:bCs w:val="0"/>
        <w:i w:val="0"/>
        <w:iCs w:val="0"/>
        <w:color w:val="000000"/>
      </w:rPr>
    </w:lvl>
  </w:abstractNum>
  <w:abstractNum w:abstractNumId="22" w15:restartNumberingAfterBreak="0">
    <w:nsid w:val="407229D3"/>
    <w:multiLevelType w:val="multilevel"/>
    <w:tmpl w:val="A350AF60"/>
    <w:lvl w:ilvl="0">
      <w:start w:val="1"/>
      <w:numFmt w:val="decimal"/>
      <w:lvlRestart w:val="0"/>
      <w:suff w:val="nothing"/>
      <w:lvlText w:val=""/>
      <w:lvlJc w:val="left"/>
      <w:rPr>
        <w:rFonts w:cs="Times New Roman"/>
        <w:b w:val="0"/>
        <w:bCs w:val="0"/>
        <w:i w:val="0"/>
        <w:iCs w:val="0"/>
        <w:color w:val="000000"/>
      </w:rPr>
    </w:lvl>
    <w:lvl w:ilvl="1">
      <w:start w:val="1"/>
      <w:numFmt w:val="decimal"/>
      <w:lvlText w:val="%1.%2"/>
      <w:lvlJc w:val="left"/>
      <w:pPr>
        <w:tabs>
          <w:tab w:val="num" w:pos="-176"/>
        </w:tabs>
        <w:ind w:left="-1026"/>
      </w:pPr>
      <w:rPr>
        <w:rFonts w:ascii="Times New Roman" w:hAnsi="Times New Roman" w:cs="Times New Roman" w:hint="default"/>
        <w:b w:val="0"/>
        <w:bCs w:val="0"/>
        <w:i w:val="0"/>
        <w:iCs w:val="0"/>
        <w:color w:val="000000"/>
        <w:sz w:val="22"/>
        <w:szCs w:val="22"/>
      </w:rPr>
    </w:lvl>
    <w:lvl w:ilvl="2">
      <w:start w:val="1"/>
      <w:numFmt w:val="decimal"/>
      <w:lvlRestart w:val="0"/>
      <w:suff w:val="nothing"/>
      <w:lvlText w:val="Example %1.%3"/>
      <w:lvlJc w:val="left"/>
      <w:pPr>
        <w:ind w:left="-1026"/>
      </w:pPr>
      <w:rPr>
        <w:rFonts w:ascii="Times New Roman" w:hAnsi="Times New Roman" w:cs="Times New Roman"/>
        <w:b/>
        <w:bCs/>
        <w:i w:val="0"/>
        <w:iCs w:val="0"/>
        <w:color w:val="000000"/>
        <w:sz w:val="22"/>
        <w:szCs w:val="22"/>
      </w:rPr>
    </w:lvl>
    <w:lvl w:ilvl="3">
      <w:start w:val="1"/>
      <w:numFmt w:val="decimal"/>
      <w:lvlRestart w:val="0"/>
      <w:suff w:val="nothing"/>
      <w:lvlText w:val="Diagram %1.%4"/>
      <w:lvlJc w:val="left"/>
      <w:pPr>
        <w:ind w:left="-1026"/>
      </w:pPr>
      <w:rPr>
        <w:rFonts w:ascii="Times New Roman" w:hAnsi="Times New Roman" w:cs="Times New Roman"/>
        <w:b/>
        <w:bCs/>
        <w:i w:val="0"/>
        <w:iCs w:val="0"/>
        <w:color w:val="000000"/>
        <w:sz w:val="22"/>
        <w:szCs w:val="22"/>
      </w:rPr>
    </w:lvl>
    <w:lvl w:ilvl="4">
      <w:start w:val="1"/>
      <w:numFmt w:val="decimal"/>
      <w:lvlRestart w:val="0"/>
      <w:suff w:val="nothing"/>
      <w:lvlText w:val="Table %1.%5"/>
      <w:lvlJc w:val="left"/>
      <w:pPr>
        <w:ind w:left="-1026"/>
      </w:pPr>
      <w:rPr>
        <w:rFonts w:ascii="Times New Roman" w:hAnsi="Times New Roman" w:cs="Times New Roman"/>
        <w:b/>
        <w:bCs/>
        <w:i w:val="0"/>
        <w:iCs w:val="0"/>
        <w:color w:val="000000"/>
        <w:sz w:val="22"/>
        <w:szCs w:val="22"/>
      </w:rPr>
    </w:lvl>
    <w:lvl w:ilvl="5">
      <w:start w:val="1"/>
      <w:numFmt w:val="decimal"/>
      <w:lvlText w:val="%6"/>
      <w:lvlJc w:val="left"/>
      <w:pPr>
        <w:tabs>
          <w:tab w:val="num" w:pos="1242"/>
        </w:tabs>
        <w:ind w:left="1242" w:hanging="567"/>
      </w:pPr>
      <w:rPr>
        <w:rFonts w:cs="Times New Roman"/>
        <w:b w:val="0"/>
        <w:bCs w:val="0"/>
        <w:i w:val="0"/>
        <w:iCs w:val="0"/>
        <w:color w:val="000000"/>
      </w:rPr>
    </w:lvl>
    <w:lvl w:ilvl="6">
      <w:start w:val="1"/>
      <w:numFmt w:val="decimal"/>
      <w:lvlText w:val="%7"/>
      <w:lvlJc w:val="left"/>
      <w:pPr>
        <w:tabs>
          <w:tab w:val="num" w:pos="1809"/>
        </w:tabs>
        <w:ind w:left="1809" w:hanging="567"/>
      </w:pPr>
      <w:rPr>
        <w:rFonts w:cs="Times New Roman"/>
        <w:b w:val="0"/>
        <w:bCs w:val="0"/>
        <w:i w:val="0"/>
        <w:iCs w:val="0"/>
        <w:color w:val="000000"/>
      </w:rPr>
    </w:lvl>
    <w:lvl w:ilvl="7">
      <w:start w:val="1"/>
      <w:numFmt w:val="decimal"/>
      <w:lvlText w:val="%8"/>
      <w:lvlJc w:val="left"/>
      <w:pPr>
        <w:tabs>
          <w:tab w:val="num" w:pos="2376"/>
        </w:tabs>
        <w:ind w:left="2376" w:hanging="567"/>
      </w:pPr>
      <w:rPr>
        <w:rFonts w:cs="Times New Roman"/>
        <w:b w:val="0"/>
        <w:bCs w:val="0"/>
        <w:i w:val="0"/>
        <w:iCs w:val="0"/>
        <w:color w:val="000000"/>
      </w:rPr>
    </w:lvl>
    <w:lvl w:ilvl="8">
      <w:start w:val="1"/>
      <w:numFmt w:val="decimal"/>
      <w:lvlText w:val="%9"/>
      <w:lvlJc w:val="left"/>
      <w:pPr>
        <w:tabs>
          <w:tab w:val="num" w:pos="2943"/>
        </w:tabs>
        <w:ind w:left="2943" w:hanging="567"/>
      </w:pPr>
      <w:rPr>
        <w:rFonts w:cs="Times New Roman"/>
        <w:b w:val="0"/>
        <w:bCs w:val="0"/>
        <w:i w:val="0"/>
        <w:iCs w:val="0"/>
        <w:color w:val="000000"/>
      </w:rPr>
    </w:lvl>
  </w:abstractNum>
  <w:abstractNum w:abstractNumId="23" w15:restartNumberingAfterBreak="0">
    <w:nsid w:val="44843A99"/>
    <w:multiLevelType w:val="hybridMultilevel"/>
    <w:tmpl w:val="A37C4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806773"/>
    <w:multiLevelType w:val="hybridMultilevel"/>
    <w:tmpl w:val="E3A6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414DFC"/>
    <w:multiLevelType w:val="hybridMultilevel"/>
    <w:tmpl w:val="4B8E1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BF66AB"/>
    <w:multiLevelType w:val="hybridMultilevel"/>
    <w:tmpl w:val="20FCC1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108BC"/>
    <w:multiLevelType w:val="hybridMultilevel"/>
    <w:tmpl w:val="711A7D0C"/>
    <w:lvl w:ilvl="0" w:tplc="0C090001">
      <w:start w:val="1"/>
      <w:numFmt w:val="bullet"/>
      <w:lvlText w:val=""/>
      <w:lvlJc w:val="left"/>
      <w:pPr>
        <w:ind w:left="1035" w:hanging="67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5213F7"/>
    <w:multiLevelType w:val="hybridMultilevel"/>
    <w:tmpl w:val="3F5E6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
      <w:lvlText w:val=""/>
      <w:lvlJc w:val="left"/>
      <w:pPr>
        <w:ind w:left="1134" w:hanging="340"/>
      </w:pPr>
      <w:rPr>
        <w:rFonts w:ascii="Wingdings" w:hAnsi="Wingdings" w:hint="default"/>
      </w:rPr>
    </w:lvl>
    <w:lvl w:ilvl="3">
      <w:start w:val="1"/>
      <w:numFmt w:val="bullet"/>
      <w:pStyle w:val="ListBullet2"/>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32203F0"/>
    <w:multiLevelType w:val="hybridMultilevel"/>
    <w:tmpl w:val="EBA48840"/>
    <w:lvl w:ilvl="0" w:tplc="9DF2F9E8">
      <w:numFmt w:val="bullet"/>
      <w:pStyle w:val="ChapterHeading"/>
      <w:lvlText w:val="-"/>
      <w:lvlJc w:val="left"/>
      <w:pPr>
        <w:tabs>
          <w:tab w:val="num" w:pos="1440"/>
        </w:tabs>
        <w:ind w:left="1440" w:hanging="720"/>
      </w:pPr>
      <w:rPr>
        <w:rFonts w:ascii="Times New Roman" w:eastAsia="Times New Roman" w:hAnsi="Times New Roman"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863D70"/>
    <w:multiLevelType w:val="hybridMultilevel"/>
    <w:tmpl w:val="3FB6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2D4C50"/>
    <w:multiLevelType w:val="hybridMultilevel"/>
    <w:tmpl w:val="D460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2C4C5E"/>
    <w:multiLevelType w:val="hybridMultilevel"/>
    <w:tmpl w:val="046E3D3A"/>
    <w:lvl w:ilvl="0" w:tplc="28B2B11A">
      <w:start w:val="1"/>
      <w:numFmt w:val="bullet"/>
      <w:pStyle w:val="BodyTextInden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4" w15:restartNumberingAfterBreak="0">
    <w:nsid w:val="70844ED9"/>
    <w:multiLevelType w:val="hybridMultilevel"/>
    <w:tmpl w:val="1BE0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702202"/>
    <w:multiLevelType w:val="hybridMultilevel"/>
    <w:tmpl w:val="3EDE33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24A4A47"/>
    <w:multiLevelType w:val="hybridMultilevel"/>
    <w:tmpl w:val="78E8CEC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8342F7B"/>
    <w:multiLevelType w:val="hybridMultilevel"/>
    <w:tmpl w:val="8000F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0"/>
  </w:num>
  <w:num w:numId="4">
    <w:abstractNumId w:val="0"/>
  </w:num>
  <w:num w:numId="5">
    <w:abstractNumId w:val="37"/>
  </w:num>
  <w:num w:numId="6">
    <w:abstractNumId w:val="21"/>
  </w:num>
  <w:num w:numId="7">
    <w:abstractNumId w:val="13"/>
  </w:num>
  <w:num w:numId="8">
    <w:abstractNumId w:val="10"/>
  </w:num>
  <w:num w:numId="9">
    <w:abstractNumId w:val="2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7"/>
  </w:num>
  <w:num w:numId="13">
    <w:abstractNumId w:val="28"/>
  </w:num>
  <w:num w:numId="14">
    <w:abstractNumId w:val="34"/>
  </w:num>
  <w:num w:numId="15">
    <w:abstractNumId w:val="3"/>
  </w:num>
  <w:num w:numId="16">
    <w:abstractNumId w:val="12"/>
  </w:num>
  <w:num w:numId="17">
    <w:abstractNumId w:val="8"/>
  </w:num>
  <w:num w:numId="18">
    <w:abstractNumId w:val="26"/>
  </w:num>
  <w:num w:numId="19">
    <w:abstractNumId w:val="9"/>
  </w:num>
  <w:num w:numId="20">
    <w:abstractNumId w:val="24"/>
  </w:num>
  <w:num w:numId="21">
    <w:abstractNumId w:val="20"/>
  </w:num>
  <w:num w:numId="22">
    <w:abstractNumId w:val="7"/>
  </w:num>
  <w:num w:numId="23">
    <w:abstractNumId w:val="6"/>
  </w:num>
  <w:num w:numId="24">
    <w:abstractNumId w:val="5"/>
  </w:num>
  <w:num w:numId="25">
    <w:abstractNumId w:val="18"/>
  </w:num>
  <w:num w:numId="26">
    <w:abstractNumId w:val="11"/>
  </w:num>
  <w:num w:numId="27">
    <w:abstractNumId w:val="15"/>
  </w:num>
  <w:num w:numId="28">
    <w:abstractNumId w:val="36"/>
  </w:num>
  <w:num w:numId="29">
    <w:abstractNumId w:val="23"/>
  </w:num>
  <w:num w:numId="30">
    <w:abstractNumId w:val="2"/>
  </w:num>
  <w:num w:numId="31">
    <w:abstractNumId w:val="32"/>
  </w:num>
  <w:num w:numId="32">
    <w:abstractNumId w:val="19"/>
  </w:num>
  <w:num w:numId="33">
    <w:abstractNumId w:val="27"/>
  </w:num>
  <w:num w:numId="34">
    <w:abstractNumId w:val="35"/>
  </w:num>
  <w:num w:numId="35">
    <w:abstractNumId w:val="31"/>
  </w:num>
  <w:num w:numId="36">
    <w:abstractNumId w:val="16"/>
  </w:num>
  <w:num w:numId="37">
    <w:abstractNumId w:val="4"/>
  </w:num>
  <w:num w:numId="38">
    <w:abstractNumId w:val="25"/>
  </w:num>
  <w:num w:numId="3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48577a5-a092-4eee-8d41-5e06e3b73928"/>
    <w:docVar w:name="dgnword-docGUID" w:val="{60880CBA-5334-47E9-8907-B065440AD6E3}"/>
    <w:docVar w:name="dgnword-eventsink" w:val="11100264"/>
  </w:docVars>
  <w:rsids>
    <w:rsidRoot w:val="00353901"/>
    <w:rsid w:val="00000C5C"/>
    <w:rsid w:val="000028F5"/>
    <w:rsid w:val="00002EB5"/>
    <w:rsid w:val="00003BC5"/>
    <w:rsid w:val="00003DA8"/>
    <w:rsid w:val="00003DB7"/>
    <w:rsid w:val="0000437C"/>
    <w:rsid w:val="000056BD"/>
    <w:rsid w:val="00005710"/>
    <w:rsid w:val="00005748"/>
    <w:rsid w:val="00006D88"/>
    <w:rsid w:val="000073C1"/>
    <w:rsid w:val="0001215D"/>
    <w:rsid w:val="000123E8"/>
    <w:rsid w:val="00012A57"/>
    <w:rsid w:val="00013512"/>
    <w:rsid w:val="000136A9"/>
    <w:rsid w:val="00014F1C"/>
    <w:rsid w:val="000151E6"/>
    <w:rsid w:val="00015E0C"/>
    <w:rsid w:val="000166BC"/>
    <w:rsid w:val="00016DB6"/>
    <w:rsid w:val="00020BBD"/>
    <w:rsid w:val="00020CCB"/>
    <w:rsid w:val="00021666"/>
    <w:rsid w:val="00021A92"/>
    <w:rsid w:val="00021F74"/>
    <w:rsid w:val="0002225B"/>
    <w:rsid w:val="000226E0"/>
    <w:rsid w:val="00022865"/>
    <w:rsid w:val="00022C0D"/>
    <w:rsid w:val="00023F94"/>
    <w:rsid w:val="00025634"/>
    <w:rsid w:val="00025F8F"/>
    <w:rsid w:val="0002605B"/>
    <w:rsid w:val="0002771F"/>
    <w:rsid w:val="000303E5"/>
    <w:rsid w:val="000305DD"/>
    <w:rsid w:val="00030A64"/>
    <w:rsid w:val="000313D6"/>
    <w:rsid w:val="0003494A"/>
    <w:rsid w:val="00035851"/>
    <w:rsid w:val="00036041"/>
    <w:rsid w:val="0003626D"/>
    <w:rsid w:val="00036528"/>
    <w:rsid w:val="00036D04"/>
    <w:rsid w:val="00036E00"/>
    <w:rsid w:val="0003703F"/>
    <w:rsid w:val="0003718A"/>
    <w:rsid w:val="000371D5"/>
    <w:rsid w:val="00037572"/>
    <w:rsid w:val="00037810"/>
    <w:rsid w:val="00037924"/>
    <w:rsid w:val="00037D30"/>
    <w:rsid w:val="0004133D"/>
    <w:rsid w:val="000434AC"/>
    <w:rsid w:val="000434C0"/>
    <w:rsid w:val="000436B7"/>
    <w:rsid w:val="000437A1"/>
    <w:rsid w:val="000449E6"/>
    <w:rsid w:val="00045169"/>
    <w:rsid w:val="0004553A"/>
    <w:rsid w:val="00045582"/>
    <w:rsid w:val="00045ECD"/>
    <w:rsid w:val="00045FB2"/>
    <w:rsid w:val="00046F08"/>
    <w:rsid w:val="00046F5B"/>
    <w:rsid w:val="00050221"/>
    <w:rsid w:val="000512B8"/>
    <w:rsid w:val="00051338"/>
    <w:rsid w:val="000522FA"/>
    <w:rsid w:val="00052BC4"/>
    <w:rsid w:val="00053862"/>
    <w:rsid w:val="0005406F"/>
    <w:rsid w:val="0005489D"/>
    <w:rsid w:val="000561D2"/>
    <w:rsid w:val="0006009E"/>
    <w:rsid w:val="000603C7"/>
    <w:rsid w:val="0006184A"/>
    <w:rsid w:val="000620F2"/>
    <w:rsid w:val="000622A7"/>
    <w:rsid w:val="0006293E"/>
    <w:rsid w:val="00062E79"/>
    <w:rsid w:val="000642FF"/>
    <w:rsid w:val="000665B8"/>
    <w:rsid w:val="00072B6F"/>
    <w:rsid w:val="0007479A"/>
    <w:rsid w:val="00075242"/>
    <w:rsid w:val="00075D5E"/>
    <w:rsid w:val="00075F46"/>
    <w:rsid w:val="000763F4"/>
    <w:rsid w:val="000773AF"/>
    <w:rsid w:val="00080435"/>
    <w:rsid w:val="00080A79"/>
    <w:rsid w:val="00081963"/>
    <w:rsid w:val="000835A9"/>
    <w:rsid w:val="0008481E"/>
    <w:rsid w:val="00084EF4"/>
    <w:rsid w:val="00085145"/>
    <w:rsid w:val="0008535F"/>
    <w:rsid w:val="00087543"/>
    <w:rsid w:val="00090362"/>
    <w:rsid w:val="00090395"/>
    <w:rsid w:val="00090F83"/>
    <w:rsid w:val="00091B39"/>
    <w:rsid w:val="000923E0"/>
    <w:rsid w:val="00092582"/>
    <w:rsid w:val="0009293F"/>
    <w:rsid w:val="0009351F"/>
    <w:rsid w:val="0009363F"/>
    <w:rsid w:val="00093768"/>
    <w:rsid w:val="0009384C"/>
    <w:rsid w:val="00093C65"/>
    <w:rsid w:val="00094084"/>
    <w:rsid w:val="00094527"/>
    <w:rsid w:val="000965C2"/>
    <w:rsid w:val="00096A2D"/>
    <w:rsid w:val="000979EB"/>
    <w:rsid w:val="00097E95"/>
    <w:rsid w:val="000A0B9C"/>
    <w:rsid w:val="000A144F"/>
    <w:rsid w:val="000A18A3"/>
    <w:rsid w:val="000A35C1"/>
    <w:rsid w:val="000B1039"/>
    <w:rsid w:val="000B108E"/>
    <w:rsid w:val="000B1208"/>
    <w:rsid w:val="000B12E6"/>
    <w:rsid w:val="000B2352"/>
    <w:rsid w:val="000B2EC9"/>
    <w:rsid w:val="000B2FB1"/>
    <w:rsid w:val="000B39A0"/>
    <w:rsid w:val="000B4AB9"/>
    <w:rsid w:val="000B4E39"/>
    <w:rsid w:val="000B584F"/>
    <w:rsid w:val="000C0CD3"/>
    <w:rsid w:val="000C23DD"/>
    <w:rsid w:val="000C26EF"/>
    <w:rsid w:val="000C318E"/>
    <w:rsid w:val="000C3886"/>
    <w:rsid w:val="000C38AD"/>
    <w:rsid w:val="000C6020"/>
    <w:rsid w:val="000C6447"/>
    <w:rsid w:val="000D1C9C"/>
    <w:rsid w:val="000D2FC6"/>
    <w:rsid w:val="000D5035"/>
    <w:rsid w:val="000D5711"/>
    <w:rsid w:val="000D5823"/>
    <w:rsid w:val="000D5DE2"/>
    <w:rsid w:val="000D7766"/>
    <w:rsid w:val="000E0A4F"/>
    <w:rsid w:val="000E1423"/>
    <w:rsid w:val="000E1875"/>
    <w:rsid w:val="000E24DD"/>
    <w:rsid w:val="000E27D8"/>
    <w:rsid w:val="000E36F6"/>
    <w:rsid w:val="000E4A9B"/>
    <w:rsid w:val="000E7574"/>
    <w:rsid w:val="000F1AD9"/>
    <w:rsid w:val="000F2744"/>
    <w:rsid w:val="000F29A0"/>
    <w:rsid w:val="000F2AB7"/>
    <w:rsid w:val="000F328B"/>
    <w:rsid w:val="000F4495"/>
    <w:rsid w:val="000F483F"/>
    <w:rsid w:val="000F5048"/>
    <w:rsid w:val="000F571C"/>
    <w:rsid w:val="000F59BA"/>
    <w:rsid w:val="000F6CB2"/>
    <w:rsid w:val="000F7C4B"/>
    <w:rsid w:val="001005AC"/>
    <w:rsid w:val="00100642"/>
    <w:rsid w:val="0010135C"/>
    <w:rsid w:val="00101C13"/>
    <w:rsid w:val="00101FAE"/>
    <w:rsid w:val="00102E00"/>
    <w:rsid w:val="00106DEE"/>
    <w:rsid w:val="0010710A"/>
    <w:rsid w:val="00110C94"/>
    <w:rsid w:val="001111C8"/>
    <w:rsid w:val="00112919"/>
    <w:rsid w:val="00112BB9"/>
    <w:rsid w:val="00113786"/>
    <w:rsid w:val="00114F52"/>
    <w:rsid w:val="0011594B"/>
    <w:rsid w:val="00116157"/>
    <w:rsid w:val="00116805"/>
    <w:rsid w:val="001169C2"/>
    <w:rsid w:val="00117529"/>
    <w:rsid w:val="001206F8"/>
    <w:rsid w:val="00121132"/>
    <w:rsid w:val="00121310"/>
    <w:rsid w:val="00125BE8"/>
    <w:rsid w:val="00125DEE"/>
    <w:rsid w:val="00125F0D"/>
    <w:rsid w:val="0012645A"/>
    <w:rsid w:val="00126CD2"/>
    <w:rsid w:val="001278F8"/>
    <w:rsid w:val="00130639"/>
    <w:rsid w:val="0013099D"/>
    <w:rsid w:val="001311D7"/>
    <w:rsid w:val="00132411"/>
    <w:rsid w:val="00132E52"/>
    <w:rsid w:val="00133312"/>
    <w:rsid w:val="001334CC"/>
    <w:rsid w:val="00133C71"/>
    <w:rsid w:val="00133D6D"/>
    <w:rsid w:val="0013634F"/>
    <w:rsid w:val="00136549"/>
    <w:rsid w:val="001365D6"/>
    <w:rsid w:val="0013676F"/>
    <w:rsid w:val="00136C2E"/>
    <w:rsid w:val="0013724C"/>
    <w:rsid w:val="00137739"/>
    <w:rsid w:val="0014113A"/>
    <w:rsid w:val="00142B01"/>
    <w:rsid w:val="00142C59"/>
    <w:rsid w:val="00143345"/>
    <w:rsid w:val="00143C97"/>
    <w:rsid w:val="00144DDD"/>
    <w:rsid w:val="00145BAF"/>
    <w:rsid w:val="00146A53"/>
    <w:rsid w:val="00150664"/>
    <w:rsid w:val="00152893"/>
    <w:rsid w:val="001530A5"/>
    <w:rsid w:val="001540FA"/>
    <w:rsid w:val="001542B4"/>
    <w:rsid w:val="00154690"/>
    <w:rsid w:val="00155078"/>
    <w:rsid w:val="0015512A"/>
    <w:rsid w:val="00155E81"/>
    <w:rsid w:val="00155EDD"/>
    <w:rsid w:val="00156038"/>
    <w:rsid w:val="001569FF"/>
    <w:rsid w:val="00156AB8"/>
    <w:rsid w:val="0015772B"/>
    <w:rsid w:val="001578BC"/>
    <w:rsid w:val="0016104B"/>
    <w:rsid w:val="00161E79"/>
    <w:rsid w:val="001628C6"/>
    <w:rsid w:val="00163834"/>
    <w:rsid w:val="00164A30"/>
    <w:rsid w:val="00164D02"/>
    <w:rsid w:val="00166368"/>
    <w:rsid w:val="00166414"/>
    <w:rsid w:val="00167E1B"/>
    <w:rsid w:val="001702BE"/>
    <w:rsid w:val="00170549"/>
    <w:rsid w:val="00170B5A"/>
    <w:rsid w:val="00170BFC"/>
    <w:rsid w:val="00171F8A"/>
    <w:rsid w:val="00172482"/>
    <w:rsid w:val="001734CE"/>
    <w:rsid w:val="00173DA3"/>
    <w:rsid w:val="0017497E"/>
    <w:rsid w:val="00174C6B"/>
    <w:rsid w:val="00174D57"/>
    <w:rsid w:val="00176C7F"/>
    <w:rsid w:val="00176D53"/>
    <w:rsid w:val="00180101"/>
    <w:rsid w:val="0018238F"/>
    <w:rsid w:val="00184EB5"/>
    <w:rsid w:val="0018591A"/>
    <w:rsid w:val="00186CB1"/>
    <w:rsid w:val="0018766F"/>
    <w:rsid w:val="00190C7D"/>
    <w:rsid w:val="00191200"/>
    <w:rsid w:val="00191327"/>
    <w:rsid w:val="001924AF"/>
    <w:rsid w:val="001931F5"/>
    <w:rsid w:val="00193555"/>
    <w:rsid w:val="001968B3"/>
    <w:rsid w:val="00196CAD"/>
    <w:rsid w:val="001979AD"/>
    <w:rsid w:val="001A1943"/>
    <w:rsid w:val="001A1BC5"/>
    <w:rsid w:val="001A2C42"/>
    <w:rsid w:val="001A3EF9"/>
    <w:rsid w:val="001A4B0F"/>
    <w:rsid w:val="001A4C13"/>
    <w:rsid w:val="001A4E62"/>
    <w:rsid w:val="001A5508"/>
    <w:rsid w:val="001A56D4"/>
    <w:rsid w:val="001A5D54"/>
    <w:rsid w:val="001A6BA6"/>
    <w:rsid w:val="001A6CDD"/>
    <w:rsid w:val="001B0B02"/>
    <w:rsid w:val="001B5053"/>
    <w:rsid w:val="001B6D70"/>
    <w:rsid w:val="001B6D9D"/>
    <w:rsid w:val="001B796A"/>
    <w:rsid w:val="001C0980"/>
    <w:rsid w:val="001C1549"/>
    <w:rsid w:val="001C21B0"/>
    <w:rsid w:val="001C28E6"/>
    <w:rsid w:val="001C3697"/>
    <w:rsid w:val="001C4C36"/>
    <w:rsid w:val="001C533B"/>
    <w:rsid w:val="001C602A"/>
    <w:rsid w:val="001D029C"/>
    <w:rsid w:val="001D0B42"/>
    <w:rsid w:val="001D192C"/>
    <w:rsid w:val="001D1E03"/>
    <w:rsid w:val="001D1E61"/>
    <w:rsid w:val="001D1FAC"/>
    <w:rsid w:val="001D207F"/>
    <w:rsid w:val="001D28ED"/>
    <w:rsid w:val="001D45D9"/>
    <w:rsid w:val="001D678B"/>
    <w:rsid w:val="001D7572"/>
    <w:rsid w:val="001D75DE"/>
    <w:rsid w:val="001E1E0D"/>
    <w:rsid w:val="001E2A00"/>
    <w:rsid w:val="001E3371"/>
    <w:rsid w:val="001E33A2"/>
    <w:rsid w:val="001E3580"/>
    <w:rsid w:val="001E3FA3"/>
    <w:rsid w:val="001E4296"/>
    <w:rsid w:val="001E4465"/>
    <w:rsid w:val="001E5165"/>
    <w:rsid w:val="001E5430"/>
    <w:rsid w:val="001E5802"/>
    <w:rsid w:val="001E6F1A"/>
    <w:rsid w:val="001E72CC"/>
    <w:rsid w:val="001F02A0"/>
    <w:rsid w:val="001F0393"/>
    <w:rsid w:val="001F0E47"/>
    <w:rsid w:val="001F2500"/>
    <w:rsid w:val="001F3502"/>
    <w:rsid w:val="001F352B"/>
    <w:rsid w:val="001F4424"/>
    <w:rsid w:val="001F5F21"/>
    <w:rsid w:val="001F6988"/>
    <w:rsid w:val="001F73EC"/>
    <w:rsid w:val="001F76CB"/>
    <w:rsid w:val="001F7E3E"/>
    <w:rsid w:val="002000F0"/>
    <w:rsid w:val="00200F21"/>
    <w:rsid w:val="00203C54"/>
    <w:rsid w:val="002059B0"/>
    <w:rsid w:val="00205D70"/>
    <w:rsid w:val="002061CD"/>
    <w:rsid w:val="002063B5"/>
    <w:rsid w:val="002076B2"/>
    <w:rsid w:val="0020780F"/>
    <w:rsid w:val="00210597"/>
    <w:rsid w:val="00210E3D"/>
    <w:rsid w:val="00212707"/>
    <w:rsid w:val="00212C6E"/>
    <w:rsid w:val="002132D6"/>
    <w:rsid w:val="00213837"/>
    <w:rsid w:val="002155DB"/>
    <w:rsid w:val="00215CCE"/>
    <w:rsid w:val="002160B5"/>
    <w:rsid w:val="0021652B"/>
    <w:rsid w:val="00216D92"/>
    <w:rsid w:val="002176CD"/>
    <w:rsid w:val="002200CC"/>
    <w:rsid w:val="00220AAF"/>
    <w:rsid w:val="002216FF"/>
    <w:rsid w:val="00222260"/>
    <w:rsid w:val="00224432"/>
    <w:rsid w:val="00224582"/>
    <w:rsid w:val="00224E83"/>
    <w:rsid w:val="002309A4"/>
    <w:rsid w:val="00231672"/>
    <w:rsid w:val="0023373E"/>
    <w:rsid w:val="002349C1"/>
    <w:rsid w:val="002349FA"/>
    <w:rsid w:val="00234D10"/>
    <w:rsid w:val="002360B9"/>
    <w:rsid w:val="002375EA"/>
    <w:rsid w:val="0024030C"/>
    <w:rsid w:val="002404C7"/>
    <w:rsid w:val="0024060C"/>
    <w:rsid w:val="00242E1A"/>
    <w:rsid w:val="00242E39"/>
    <w:rsid w:val="00243182"/>
    <w:rsid w:val="00243367"/>
    <w:rsid w:val="00243A74"/>
    <w:rsid w:val="00244DE5"/>
    <w:rsid w:val="00245014"/>
    <w:rsid w:val="00246F5F"/>
    <w:rsid w:val="00247B35"/>
    <w:rsid w:val="00247E05"/>
    <w:rsid w:val="0025066F"/>
    <w:rsid w:val="002509AA"/>
    <w:rsid w:val="00250E97"/>
    <w:rsid w:val="00251313"/>
    <w:rsid w:val="0025133C"/>
    <w:rsid w:val="0025285E"/>
    <w:rsid w:val="002559F1"/>
    <w:rsid w:val="002560A9"/>
    <w:rsid w:val="00257169"/>
    <w:rsid w:val="00257B81"/>
    <w:rsid w:val="0026138B"/>
    <w:rsid w:val="00261553"/>
    <w:rsid w:val="002629BC"/>
    <w:rsid w:val="00263001"/>
    <w:rsid w:val="002633A9"/>
    <w:rsid w:val="00263DA0"/>
    <w:rsid w:val="002643FE"/>
    <w:rsid w:val="00264946"/>
    <w:rsid w:val="0026499C"/>
    <w:rsid w:val="002656F4"/>
    <w:rsid w:val="00265F8B"/>
    <w:rsid w:val="00266163"/>
    <w:rsid w:val="0026621F"/>
    <w:rsid w:val="00266A52"/>
    <w:rsid w:val="002679A9"/>
    <w:rsid w:val="00270270"/>
    <w:rsid w:val="00272123"/>
    <w:rsid w:val="0027222B"/>
    <w:rsid w:val="00272370"/>
    <w:rsid w:val="002755AE"/>
    <w:rsid w:val="0027578E"/>
    <w:rsid w:val="00277138"/>
    <w:rsid w:val="002778BD"/>
    <w:rsid w:val="0028088C"/>
    <w:rsid w:val="00281CA7"/>
    <w:rsid w:val="00283451"/>
    <w:rsid w:val="00283739"/>
    <w:rsid w:val="0028382F"/>
    <w:rsid w:val="002844FF"/>
    <w:rsid w:val="002859B3"/>
    <w:rsid w:val="00285E4B"/>
    <w:rsid w:val="002873ED"/>
    <w:rsid w:val="00287D05"/>
    <w:rsid w:val="00290040"/>
    <w:rsid w:val="00290892"/>
    <w:rsid w:val="00290A94"/>
    <w:rsid w:val="00290D51"/>
    <w:rsid w:val="00291A46"/>
    <w:rsid w:val="002940E2"/>
    <w:rsid w:val="00294DEB"/>
    <w:rsid w:val="00294FF5"/>
    <w:rsid w:val="00295D3E"/>
    <w:rsid w:val="00296200"/>
    <w:rsid w:val="00296E6F"/>
    <w:rsid w:val="002970D7"/>
    <w:rsid w:val="0029790B"/>
    <w:rsid w:val="002A0275"/>
    <w:rsid w:val="002A1286"/>
    <w:rsid w:val="002A1ED7"/>
    <w:rsid w:val="002A2F52"/>
    <w:rsid w:val="002A4088"/>
    <w:rsid w:val="002A48BB"/>
    <w:rsid w:val="002A619B"/>
    <w:rsid w:val="002A6595"/>
    <w:rsid w:val="002A7367"/>
    <w:rsid w:val="002A740F"/>
    <w:rsid w:val="002B03F8"/>
    <w:rsid w:val="002B129E"/>
    <w:rsid w:val="002B163B"/>
    <w:rsid w:val="002B3972"/>
    <w:rsid w:val="002B4CF5"/>
    <w:rsid w:val="002B5449"/>
    <w:rsid w:val="002B634D"/>
    <w:rsid w:val="002B68B5"/>
    <w:rsid w:val="002B72DA"/>
    <w:rsid w:val="002B7C0F"/>
    <w:rsid w:val="002C04B2"/>
    <w:rsid w:val="002C28BB"/>
    <w:rsid w:val="002C2A9F"/>
    <w:rsid w:val="002C2E05"/>
    <w:rsid w:val="002C3AC3"/>
    <w:rsid w:val="002C3FFA"/>
    <w:rsid w:val="002C4C56"/>
    <w:rsid w:val="002C4F51"/>
    <w:rsid w:val="002C50A8"/>
    <w:rsid w:val="002C64F4"/>
    <w:rsid w:val="002C6977"/>
    <w:rsid w:val="002C6AE8"/>
    <w:rsid w:val="002D2E1D"/>
    <w:rsid w:val="002D3185"/>
    <w:rsid w:val="002D374E"/>
    <w:rsid w:val="002D41B2"/>
    <w:rsid w:val="002D43E2"/>
    <w:rsid w:val="002D4983"/>
    <w:rsid w:val="002D6702"/>
    <w:rsid w:val="002D6EAC"/>
    <w:rsid w:val="002D6EE1"/>
    <w:rsid w:val="002D7C11"/>
    <w:rsid w:val="002E00DE"/>
    <w:rsid w:val="002E0ECA"/>
    <w:rsid w:val="002E10BD"/>
    <w:rsid w:val="002E12ED"/>
    <w:rsid w:val="002E1991"/>
    <w:rsid w:val="002E519A"/>
    <w:rsid w:val="002E559A"/>
    <w:rsid w:val="002E5C8C"/>
    <w:rsid w:val="002E5F9E"/>
    <w:rsid w:val="002E755F"/>
    <w:rsid w:val="002F0698"/>
    <w:rsid w:val="002F125F"/>
    <w:rsid w:val="002F16D5"/>
    <w:rsid w:val="002F1FEA"/>
    <w:rsid w:val="002F3B20"/>
    <w:rsid w:val="002F40ED"/>
    <w:rsid w:val="002F519E"/>
    <w:rsid w:val="002F56F3"/>
    <w:rsid w:val="002F5A46"/>
    <w:rsid w:val="002F654B"/>
    <w:rsid w:val="002F71E4"/>
    <w:rsid w:val="002F76A0"/>
    <w:rsid w:val="002F798E"/>
    <w:rsid w:val="00300BE7"/>
    <w:rsid w:val="00302486"/>
    <w:rsid w:val="00302A77"/>
    <w:rsid w:val="00305A1E"/>
    <w:rsid w:val="00305CDF"/>
    <w:rsid w:val="00306776"/>
    <w:rsid w:val="00307016"/>
    <w:rsid w:val="00307246"/>
    <w:rsid w:val="00307498"/>
    <w:rsid w:val="003119DB"/>
    <w:rsid w:val="00311E72"/>
    <w:rsid w:val="003124AA"/>
    <w:rsid w:val="00312C07"/>
    <w:rsid w:val="00313B62"/>
    <w:rsid w:val="00313DE2"/>
    <w:rsid w:val="003144FB"/>
    <w:rsid w:val="003148D7"/>
    <w:rsid w:val="00315E4C"/>
    <w:rsid w:val="00317B2D"/>
    <w:rsid w:val="00320A75"/>
    <w:rsid w:val="00320E18"/>
    <w:rsid w:val="00321135"/>
    <w:rsid w:val="00321A6F"/>
    <w:rsid w:val="0032248D"/>
    <w:rsid w:val="003239E3"/>
    <w:rsid w:val="00324A59"/>
    <w:rsid w:val="00325C3A"/>
    <w:rsid w:val="00326475"/>
    <w:rsid w:val="00326781"/>
    <w:rsid w:val="00326F4D"/>
    <w:rsid w:val="003279B8"/>
    <w:rsid w:val="0033042F"/>
    <w:rsid w:val="003305E9"/>
    <w:rsid w:val="00331B6A"/>
    <w:rsid w:val="00331B72"/>
    <w:rsid w:val="00331B94"/>
    <w:rsid w:val="00336575"/>
    <w:rsid w:val="00337CE3"/>
    <w:rsid w:val="00340141"/>
    <w:rsid w:val="0034106A"/>
    <w:rsid w:val="003417B4"/>
    <w:rsid w:val="00341AF6"/>
    <w:rsid w:val="00341FF1"/>
    <w:rsid w:val="003423FD"/>
    <w:rsid w:val="00342657"/>
    <w:rsid w:val="00344288"/>
    <w:rsid w:val="00344559"/>
    <w:rsid w:val="00344986"/>
    <w:rsid w:val="00344DB9"/>
    <w:rsid w:val="00345449"/>
    <w:rsid w:val="00347EF6"/>
    <w:rsid w:val="0035058C"/>
    <w:rsid w:val="003513B8"/>
    <w:rsid w:val="00351B3C"/>
    <w:rsid w:val="00352A8E"/>
    <w:rsid w:val="00352C42"/>
    <w:rsid w:val="00353901"/>
    <w:rsid w:val="00353BF6"/>
    <w:rsid w:val="003549EF"/>
    <w:rsid w:val="00354B41"/>
    <w:rsid w:val="00354DDE"/>
    <w:rsid w:val="00355710"/>
    <w:rsid w:val="0035683B"/>
    <w:rsid w:val="0035799B"/>
    <w:rsid w:val="00357D26"/>
    <w:rsid w:val="00360417"/>
    <w:rsid w:val="00360E8C"/>
    <w:rsid w:val="00361A37"/>
    <w:rsid w:val="00362A15"/>
    <w:rsid w:val="0036374A"/>
    <w:rsid w:val="00363A00"/>
    <w:rsid w:val="00363A78"/>
    <w:rsid w:val="0036557D"/>
    <w:rsid w:val="003655C3"/>
    <w:rsid w:val="00365BC8"/>
    <w:rsid w:val="00365F16"/>
    <w:rsid w:val="003664C5"/>
    <w:rsid w:val="0036698E"/>
    <w:rsid w:val="003669ED"/>
    <w:rsid w:val="00366A93"/>
    <w:rsid w:val="0037185F"/>
    <w:rsid w:val="00371CFE"/>
    <w:rsid w:val="00371EFF"/>
    <w:rsid w:val="00372CA0"/>
    <w:rsid w:val="003744D6"/>
    <w:rsid w:val="00376EB6"/>
    <w:rsid w:val="0037763D"/>
    <w:rsid w:val="00381D93"/>
    <w:rsid w:val="00382E39"/>
    <w:rsid w:val="003836B3"/>
    <w:rsid w:val="0038512C"/>
    <w:rsid w:val="0038595A"/>
    <w:rsid w:val="003866BD"/>
    <w:rsid w:val="003870BC"/>
    <w:rsid w:val="003875B8"/>
    <w:rsid w:val="00393659"/>
    <w:rsid w:val="00395492"/>
    <w:rsid w:val="00395BDE"/>
    <w:rsid w:val="00396033"/>
    <w:rsid w:val="00396E2A"/>
    <w:rsid w:val="003A0C57"/>
    <w:rsid w:val="003A161B"/>
    <w:rsid w:val="003A1B22"/>
    <w:rsid w:val="003A1D65"/>
    <w:rsid w:val="003A22D7"/>
    <w:rsid w:val="003A2A45"/>
    <w:rsid w:val="003A3CE9"/>
    <w:rsid w:val="003A435B"/>
    <w:rsid w:val="003A5040"/>
    <w:rsid w:val="003A50B1"/>
    <w:rsid w:val="003A5570"/>
    <w:rsid w:val="003A7523"/>
    <w:rsid w:val="003B051E"/>
    <w:rsid w:val="003B09A9"/>
    <w:rsid w:val="003B3139"/>
    <w:rsid w:val="003B47FB"/>
    <w:rsid w:val="003B528D"/>
    <w:rsid w:val="003B60FA"/>
    <w:rsid w:val="003B6A17"/>
    <w:rsid w:val="003C0C8D"/>
    <w:rsid w:val="003C2988"/>
    <w:rsid w:val="003C403A"/>
    <w:rsid w:val="003C4388"/>
    <w:rsid w:val="003C473A"/>
    <w:rsid w:val="003C516A"/>
    <w:rsid w:val="003C5202"/>
    <w:rsid w:val="003C6A05"/>
    <w:rsid w:val="003C6AEB"/>
    <w:rsid w:val="003C6E3E"/>
    <w:rsid w:val="003C7FCF"/>
    <w:rsid w:val="003D05B8"/>
    <w:rsid w:val="003D06F6"/>
    <w:rsid w:val="003D140E"/>
    <w:rsid w:val="003D3801"/>
    <w:rsid w:val="003D396C"/>
    <w:rsid w:val="003D4041"/>
    <w:rsid w:val="003D5156"/>
    <w:rsid w:val="003D7399"/>
    <w:rsid w:val="003D7932"/>
    <w:rsid w:val="003E0661"/>
    <w:rsid w:val="003E1761"/>
    <w:rsid w:val="003E2367"/>
    <w:rsid w:val="003E33DE"/>
    <w:rsid w:val="003E3741"/>
    <w:rsid w:val="003E3A62"/>
    <w:rsid w:val="003E4CC2"/>
    <w:rsid w:val="003E5663"/>
    <w:rsid w:val="003E56AF"/>
    <w:rsid w:val="003E583C"/>
    <w:rsid w:val="003E61AC"/>
    <w:rsid w:val="003E6CE7"/>
    <w:rsid w:val="003E7618"/>
    <w:rsid w:val="003F012F"/>
    <w:rsid w:val="003F1977"/>
    <w:rsid w:val="003F1E7F"/>
    <w:rsid w:val="003F2789"/>
    <w:rsid w:val="003F2F32"/>
    <w:rsid w:val="003F38A5"/>
    <w:rsid w:val="003F5910"/>
    <w:rsid w:val="003F5A8D"/>
    <w:rsid w:val="003F5C5A"/>
    <w:rsid w:val="003F6281"/>
    <w:rsid w:val="004004F9"/>
    <w:rsid w:val="00400B73"/>
    <w:rsid w:val="00403293"/>
    <w:rsid w:val="00403F9E"/>
    <w:rsid w:val="004048BD"/>
    <w:rsid w:val="00404BFD"/>
    <w:rsid w:val="00404CB8"/>
    <w:rsid w:val="0040546B"/>
    <w:rsid w:val="0040626B"/>
    <w:rsid w:val="00406BE6"/>
    <w:rsid w:val="00406E36"/>
    <w:rsid w:val="00410E79"/>
    <w:rsid w:val="00411109"/>
    <w:rsid w:val="00411C61"/>
    <w:rsid w:val="00413E03"/>
    <w:rsid w:val="00414196"/>
    <w:rsid w:val="004148F0"/>
    <w:rsid w:val="00414DAE"/>
    <w:rsid w:val="00414EAD"/>
    <w:rsid w:val="00416D12"/>
    <w:rsid w:val="00416F24"/>
    <w:rsid w:val="00417142"/>
    <w:rsid w:val="0042016A"/>
    <w:rsid w:val="00420185"/>
    <w:rsid w:val="004203C1"/>
    <w:rsid w:val="00420454"/>
    <w:rsid w:val="0042140E"/>
    <w:rsid w:val="00422508"/>
    <w:rsid w:val="0042259D"/>
    <w:rsid w:val="00423DF9"/>
    <w:rsid w:val="00424ABF"/>
    <w:rsid w:val="00430033"/>
    <w:rsid w:val="004306D7"/>
    <w:rsid w:val="00431349"/>
    <w:rsid w:val="0043144A"/>
    <w:rsid w:val="004316AF"/>
    <w:rsid w:val="00433E51"/>
    <w:rsid w:val="00434B38"/>
    <w:rsid w:val="00435EF5"/>
    <w:rsid w:val="0043632E"/>
    <w:rsid w:val="00436F48"/>
    <w:rsid w:val="004372B6"/>
    <w:rsid w:val="004377B0"/>
    <w:rsid w:val="00440BC6"/>
    <w:rsid w:val="0044270D"/>
    <w:rsid w:val="004427D0"/>
    <w:rsid w:val="00445A2B"/>
    <w:rsid w:val="00446511"/>
    <w:rsid w:val="00447057"/>
    <w:rsid w:val="004475B5"/>
    <w:rsid w:val="00447688"/>
    <w:rsid w:val="0044772C"/>
    <w:rsid w:val="0045002B"/>
    <w:rsid w:val="004500B0"/>
    <w:rsid w:val="00450300"/>
    <w:rsid w:val="0045165C"/>
    <w:rsid w:val="00451B31"/>
    <w:rsid w:val="00451E56"/>
    <w:rsid w:val="00453990"/>
    <w:rsid w:val="00453B99"/>
    <w:rsid w:val="004542B5"/>
    <w:rsid w:val="004544E1"/>
    <w:rsid w:val="0045468A"/>
    <w:rsid w:val="00454794"/>
    <w:rsid w:val="00455096"/>
    <w:rsid w:val="004562F1"/>
    <w:rsid w:val="0045636F"/>
    <w:rsid w:val="004573C2"/>
    <w:rsid w:val="00457929"/>
    <w:rsid w:val="0046052A"/>
    <w:rsid w:val="004617BD"/>
    <w:rsid w:val="00461C1B"/>
    <w:rsid w:val="0046216A"/>
    <w:rsid w:val="00462CEA"/>
    <w:rsid w:val="0046383B"/>
    <w:rsid w:val="00464882"/>
    <w:rsid w:val="00465C7C"/>
    <w:rsid w:val="00466224"/>
    <w:rsid w:val="0047160F"/>
    <w:rsid w:val="0047171E"/>
    <w:rsid w:val="004719BE"/>
    <w:rsid w:val="00472229"/>
    <w:rsid w:val="00472C8D"/>
    <w:rsid w:val="00472D53"/>
    <w:rsid w:val="00473C4E"/>
    <w:rsid w:val="004745B5"/>
    <w:rsid w:val="004749B8"/>
    <w:rsid w:val="00475B7E"/>
    <w:rsid w:val="0047650D"/>
    <w:rsid w:val="00476871"/>
    <w:rsid w:val="00477553"/>
    <w:rsid w:val="004775EC"/>
    <w:rsid w:val="0047769C"/>
    <w:rsid w:val="00477CC7"/>
    <w:rsid w:val="004807AC"/>
    <w:rsid w:val="004825DD"/>
    <w:rsid w:val="004829B9"/>
    <w:rsid w:val="00483FF5"/>
    <w:rsid w:val="00484430"/>
    <w:rsid w:val="00485E7A"/>
    <w:rsid w:val="00486303"/>
    <w:rsid w:val="004864BC"/>
    <w:rsid w:val="0048656D"/>
    <w:rsid w:val="00486D86"/>
    <w:rsid w:val="00487EAC"/>
    <w:rsid w:val="00490C62"/>
    <w:rsid w:val="00491F05"/>
    <w:rsid w:val="00492312"/>
    <w:rsid w:val="00492484"/>
    <w:rsid w:val="00494039"/>
    <w:rsid w:val="004951E5"/>
    <w:rsid w:val="00495961"/>
    <w:rsid w:val="00496D5D"/>
    <w:rsid w:val="00497075"/>
    <w:rsid w:val="004A009F"/>
    <w:rsid w:val="004A012B"/>
    <w:rsid w:val="004A0F52"/>
    <w:rsid w:val="004A1F90"/>
    <w:rsid w:val="004A3685"/>
    <w:rsid w:val="004A382D"/>
    <w:rsid w:val="004A39E3"/>
    <w:rsid w:val="004A4AAF"/>
    <w:rsid w:val="004A5AB6"/>
    <w:rsid w:val="004A65DE"/>
    <w:rsid w:val="004A6BE2"/>
    <w:rsid w:val="004A7DFA"/>
    <w:rsid w:val="004A7E34"/>
    <w:rsid w:val="004B0379"/>
    <w:rsid w:val="004B0F68"/>
    <w:rsid w:val="004B4F74"/>
    <w:rsid w:val="004B5681"/>
    <w:rsid w:val="004C109A"/>
    <w:rsid w:val="004C1B9E"/>
    <w:rsid w:val="004C25FE"/>
    <w:rsid w:val="004C30EF"/>
    <w:rsid w:val="004C4342"/>
    <w:rsid w:val="004C4377"/>
    <w:rsid w:val="004C43D9"/>
    <w:rsid w:val="004C4BF0"/>
    <w:rsid w:val="004C4CC7"/>
    <w:rsid w:val="004C5A40"/>
    <w:rsid w:val="004C5D96"/>
    <w:rsid w:val="004C644C"/>
    <w:rsid w:val="004C6AEE"/>
    <w:rsid w:val="004C7B38"/>
    <w:rsid w:val="004C7D6C"/>
    <w:rsid w:val="004C7F69"/>
    <w:rsid w:val="004D075F"/>
    <w:rsid w:val="004D2682"/>
    <w:rsid w:val="004D2753"/>
    <w:rsid w:val="004D2795"/>
    <w:rsid w:val="004D2E38"/>
    <w:rsid w:val="004D399D"/>
    <w:rsid w:val="004D4947"/>
    <w:rsid w:val="004D4B1E"/>
    <w:rsid w:val="004E0426"/>
    <w:rsid w:val="004E1181"/>
    <w:rsid w:val="004E2DC0"/>
    <w:rsid w:val="004E4290"/>
    <w:rsid w:val="004E5383"/>
    <w:rsid w:val="004E60A7"/>
    <w:rsid w:val="004E6B69"/>
    <w:rsid w:val="004F05F9"/>
    <w:rsid w:val="004F092D"/>
    <w:rsid w:val="004F09A7"/>
    <w:rsid w:val="004F0BBD"/>
    <w:rsid w:val="004F0F31"/>
    <w:rsid w:val="004F1039"/>
    <w:rsid w:val="004F2CBE"/>
    <w:rsid w:val="004F407E"/>
    <w:rsid w:val="004F4402"/>
    <w:rsid w:val="004F482C"/>
    <w:rsid w:val="004F54A6"/>
    <w:rsid w:val="004F57BD"/>
    <w:rsid w:val="004F733A"/>
    <w:rsid w:val="0050076F"/>
    <w:rsid w:val="00500EF9"/>
    <w:rsid w:val="00501C4D"/>
    <w:rsid w:val="0050228F"/>
    <w:rsid w:val="00503A4C"/>
    <w:rsid w:val="0050606E"/>
    <w:rsid w:val="005067E6"/>
    <w:rsid w:val="005077DA"/>
    <w:rsid w:val="005120BB"/>
    <w:rsid w:val="0051224B"/>
    <w:rsid w:val="005132C5"/>
    <w:rsid w:val="00513A8C"/>
    <w:rsid w:val="0051428C"/>
    <w:rsid w:val="00514C15"/>
    <w:rsid w:val="005151D3"/>
    <w:rsid w:val="00515334"/>
    <w:rsid w:val="00515D36"/>
    <w:rsid w:val="00517953"/>
    <w:rsid w:val="00517DB4"/>
    <w:rsid w:val="00521220"/>
    <w:rsid w:val="00522C70"/>
    <w:rsid w:val="0052311C"/>
    <w:rsid w:val="00523471"/>
    <w:rsid w:val="005238E0"/>
    <w:rsid w:val="005246E0"/>
    <w:rsid w:val="00525ACC"/>
    <w:rsid w:val="00525C42"/>
    <w:rsid w:val="00525DA6"/>
    <w:rsid w:val="00531185"/>
    <w:rsid w:val="00531C03"/>
    <w:rsid w:val="00532F02"/>
    <w:rsid w:val="00535F28"/>
    <w:rsid w:val="005367F8"/>
    <w:rsid w:val="005370BA"/>
    <w:rsid w:val="00540995"/>
    <w:rsid w:val="00540E56"/>
    <w:rsid w:val="00540F04"/>
    <w:rsid w:val="00541D6F"/>
    <w:rsid w:val="0054316C"/>
    <w:rsid w:val="00543933"/>
    <w:rsid w:val="00545110"/>
    <w:rsid w:val="005459A1"/>
    <w:rsid w:val="00546EC2"/>
    <w:rsid w:val="00547559"/>
    <w:rsid w:val="00550069"/>
    <w:rsid w:val="0055097C"/>
    <w:rsid w:val="00551AA4"/>
    <w:rsid w:val="00551DA6"/>
    <w:rsid w:val="00551E5B"/>
    <w:rsid w:val="00552DBB"/>
    <w:rsid w:val="00553172"/>
    <w:rsid w:val="00554A08"/>
    <w:rsid w:val="00554AB7"/>
    <w:rsid w:val="00555504"/>
    <w:rsid w:val="0055788D"/>
    <w:rsid w:val="005617AB"/>
    <w:rsid w:val="0056211E"/>
    <w:rsid w:val="00563331"/>
    <w:rsid w:val="00564038"/>
    <w:rsid w:val="005641E8"/>
    <w:rsid w:val="00564C63"/>
    <w:rsid w:val="00565070"/>
    <w:rsid w:val="00565320"/>
    <w:rsid w:val="00567E3B"/>
    <w:rsid w:val="0057220D"/>
    <w:rsid w:val="00574A4E"/>
    <w:rsid w:val="00575200"/>
    <w:rsid w:val="00576708"/>
    <w:rsid w:val="005775FF"/>
    <w:rsid w:val="005776F0"/>
    <w:rsid w:val="005806AB"/>
    <w:rsid w:val="005807B7"/>
    <w:rsid w:val="0058345C"/>
    <w:rsid w:val="0058387D"/>
    <w:rsid w:val="00583F3C"/>
    <w:rsid w:val="00583FF1"/>
    <w:rsid w:val="00585BBD"/>
    <w:rsid w:val="00586889"/>
    <w:rsid w:val="005869F5"/>
    <w:rsid w:val="005903A7"/>
    <w:rsid w:val="00590B6F"/>
    <w:rsid w:val="00591235"/>
    <w:rsid w:val="005936A5"/>
    <w:rsid w:val="00593B4E"/>
    <w:rsid w:val="00594822"/>
    <w:rsid w:val="00594B9B"/>
    <w:rsid w:val="00594E87"/>
    <w:rsid w:val="00595659"/>
    <w:rsid w:val="00595D7B"/>
    <w:rsid w:val="005969FD"/>
    <w:rsid w:val="00597276"/>
    <w:rsid w:val="005A0F9B"/>
    <w:rsid w:val="005A181D"/>
    <w:rsid w:val="005A19FC"/>
    <w:rsid w:val="005A204D"/>
    <w:rsid w:val="005A23DB"/>
    <w:rsid w:val="005A26BD"/>
    <w:rsid w:val="005A29C2"/>
    <w:rsid w:val="005A3FBF"/>
    <w:rsid w:val="005A42D3"/>
    <w:rsid w:val="005A4B80"/>
    <w:rsid w:val="005A4C70"/>
    <w:rsid w:val="005A537D"/>
    <w:rsid w:val="005A5804"/>
    <w:rsid w:val="005A68ED"/>
    <w:rsid w:val="005A6CBC"/>
    <w:rsid w:val="005B054F"/>
    <w:rsid w:val="005B06A1"/>
    <w:rsid w:val="005B09D5"/>
    <w:rsid w:val="005B11DB"/>
    <w:rsid w:val="005B129A"/>
    <w:rsid w:val="005B2A7A"/>
    <w:rsid w:val="005B3782"/>
    <w:rsid w:val="005B3A1C"/>
    <w:rsid w:val="005B415E"/>
    <w:rsid w:val="005B4EEF"/>
    <w:rsid w:val="005B4F72"/>
    <w:rsid w:val="005B68C5"/>
    <w:rsid w:val="005C0FDF"/>
    <w:rsid w:val="005C225F"/>
    <w:rsid w:val="005C2BD8"/>
    <w:rsid w:val="005C4281"/>
    <w:rsid w:val="005C4965"/>
    <w:rsid w:val="005C5A11"/>
    <w:rsid w:val="005C665A"/>
    <w:rsid w:val="005C711B"/>
    <w:rsid w:val="005D1D07"/>
    <w:rsid w:val="005D1FB3"/>
    <w:rsid w:val="005D218C"/>
    <w:rsid w:val="005D4A7C"/>
    <w:rsid w:val="005D656C"/>
    <w:rsid w:val="005D6F80"/>
    <w:rsid w:val="005E0FCD"/>
    <w:rsid w:val="005E16F1"/>
    <w:rsid w:val="005E17E1"/>
    <w:rsid w:val="005E25CC"/>
    <w:rsid w:val="005E28E6"/>
    <w:rsid w:val="005E28FA"/>
    <w:rsid w:val="005E4630"/>
    <w:rsid w:val="005E4C04"/>
    <w:rsid w:val="005E5F5C"/>
    <w:rsid w:val="005E710B"/>
    <w:rsid w:val="005E7887"/>
    <w:rsid w:val="005E78C2"/>
    <w:rsid w:val="005F0214"/>
    <w:rsid w:val="005F4480"/>
    <w:rsid w:val="005F4B9E"/>
    <w:rsid w:val="005F4F7F"/>
    <w:rsid w:val="005F5B38"/>
    <w:rsid w:val="005F63E2"/>
    <w:rsid w:val="005F663D"/>
    <w:rsid w:val="005F6E53"/>
    <w:rsid w:val="005F7CCA"/>
    <w:rsid w:val="005F7EE9"/>
    <w:rsid w:val="005F7F3F"/>
    <w:rsid w:val="00602359"/>
    <w:rsid w:val="00602792"/>
    <w:rsid w:val="00602870"/>
    <w:rsid w:val="0060288C"/>
    <w:rsid w:val="00603554"/>
    <w:rsid w:val="006044D9"/>
    <w:rsid w:val="00604ED7"/>
    <w:rsid w:val="0060528C"/>
    <w:rsid w:val="00605E92"/>
    <w:rsid w:val="00605F07"/>
    <w:rsid w:val="00606223"/>
    <w:rsid w:val="006073BC"/>
    <w:rsid w:val="00607986"/>
    <w:rsid w:val="00607E70"/>
    <w:rsid w:val="006122E8"/>
    <w:rsid w:val="0061262F"/>
    <w:rsid w:val="00613D11"/>
    <w:rsid w:val="0061528C"/>
    <w:rsid w:val="00615545"/>
    <w:rsid w:val="006165AF"/>
    <w:rsid w:val="00621A2D"/>
    <w:rsid w:val="006224BF"/>
    <w:rsid w:val="00622DDF"/>
    <w:rsid w:val="00623329"/>
    <w:rsid w:val="0062387E"/>
    <w:rsid w:val="00624E1F"/>
    <w:rsid w:val="00625CCD"/>
    <w:rsid w:val="00625E36"/>
    <w:rsid w:val="00626676"/>
    <w:rsid w:val="00627DE7"/>
    <w:rsid w:val="00632532"/>
    <w:rsid w:val="00632B9A"/>
    <w:rsid w:val="00632D41"/>
    <w:rsid w:val="0063340E"/>
    <w:rsid w:val="00633574"/>
    <w:rsid w:val="00633928"/>
    <w:rsid w:val="00633F26"/>
    <w:rsid w:val="00637467"/>
    <w:rsid w:val="00637D22"/>
    <w:rsid w:val="00637FE2"/>
    <w:rsid w:val="00641B73"/>
    <w:rsid w:val="00642A44"/>
    <w:rsid w:val="00642D9B"/>
    <w:rsid w:val="00643D6B"/>
    <w:rsid w:val="006443DD"/>
    <w:rsid w:val="00645BEB"/>
    <w:rsid w:val="00645D16"/>
    <w:rsid w:val="00646FA3"/>
    <w:rsid w:val="00650D64"/>
    <w:rsid w:val="006512EB"/>
    <w:rsid w:val="0065147B"/>
    <w:rsid w:val="00651F42"/>
    <w:rsid w:val="00653143"/>
    <w:rsid w:val="00654CE8"/>
    <w:rsid w:val="00654FA5"/>
    <w:rsid w:val="0065504A"/>
    <w:rsid w:val="0065598D"/>
    <w:rsid w:val="006565D0"/>
    <w:rsid w:val="006623E6"/>
    <w:rsid w:val="00663332"/>
    <w:rsid w:val="00666974"/>
    <w:rsid w:val="00666D86"/>
    <w:rsid w:val="0067141E"/>
    <w:rsid w:val="006718A8"/>
    <w:rsid w:val="00671ABD"/>
    <w:rsid w:val="00671B39"/>
    <w:rsid w:val="00672676"/>
    <w:rsid w:val="00673E1E"/>
    <w:rsid w:val="006743D0"/>
    <w:rsid w:val="00674899"/>
    <w:rsid w:val="00674ECC"/>
    <w:rsid w:val="006759B3"/>
    <w:rsid w:val="00676357"/>
    <w:rsid w:val="006766CE"/>
    <w:rsid w:val="00676731"/>
    <w:rsid w:val="00677BA7"/>
    <w:rsid w:val="00682552"/>
    <w:rsid w:val="00685732"/>
    <w:rsid w:val="006859CE"/>
    <w:rsid w:val="00685D9D"/>
    <w:rsid w:val="0068632C"/>
    <w:rsid w:val="0068729B"/>
    <w:rsid w:val="00687F7C"/>
    <w:rsid w:val="0069001A"/>
    <w:rsid w:val="006908AD"/>
    <w:rsid w:val="00694FE5"/>
    <w:rsid w:val="006950B1"/>
    <w:rsid w:val="006958FA"/>
    <w:rsid w:val="006959BE"/>
    <w:rsid w:val="00695C00"/>
    <w:rsid w:val="00696093"/>
    <w:rsid w:val="0069691F"/>
    <w:rsid w:val="006979D6"/>
    <w:rsid w:val="006A2ACE"/>
    <w:rsid w:val="006A36B2"/>
    <w:rsid w:val="006A5AB5"/>
    <w:rsid w:val="006A740A"/>
    <w:rsid w:val="006A76CD"/>
    <w:rsid w:val="006B0761"/>
    <w:rsid w:val="006B0B36"/>
    <w:rsid w:val="006B2073"/>
    <w:rsid w:val="006B3A85"/>
    <w:rsid w:val="006B41AD"/>
    <w:rsid w:val="006B4C7D"/>
    <w:rsid w:val="006B5234"/>
    <w:rsid w:val="006B6084"/>
    <w:rsid w:val="006B6406"/>
    <w:rsid w:val="006B6880"/>
    <w:rsid w:val="006B72C2"/>
    <w:rsid w:val="006C0ECF"/>
    <w:rsid w:val="006C27C8"/>
    <w:rsid w:val="006C580D"/>
    <w:rsid w:val="006C6112"/>
    <w:rsid w:val="006C6BFD"/>
    <w:rsid w:val="006D067F"/>
    <w:rsid w:val="006D141B"/>
    <w:rsid w:val="006D15FE"/>
    <w:rsid w:val="006D18C2"/>
    <w:rsid w:val="006D203C"/>
    <w:rsid w:val="006D23A2"/>
    <w:rsid w:val="006D351B"/>
    <w:rsid w:val="006D3792"/>
    <w:rsid w:val="006D515C"/>
    <w:rsid w:val="006D53A6"/>
    <w:rsid w:val="006D53E7"/>
    <w:rsid w:val="006D5678"/>
    <w:rsid w:val="006D5F17"/>
    <w:rsid w:val="006D6A4A"/>
    <w:rsid w:val="006D7093"/>
    <w:rsid w:val="006D73A6"/>
    <w:rsid w:val="006D7563"/>
    <w:rsid w:val="006D781A"/>
    <w:rsid w:val="006D7BBB"/>
    <w:rsid w:val="006E0326"/>
    <w:rsid w:val="006E0425"/>
    <w:rsid w:val="006E04B3"/>
    <w:rsid w:val="006E39DB"/>
    <w:rsid w:val="006E3B65"/>
    <w:rsid w:val="006E6277"/>
    <w:rsid w:val="006E68B0"/>
    <w:rsid w:val="006E6E72"/>
    <w:rsid w:val="006F1112"/>
    <w:rsid w:val="006F1747"/>
    <w:rsid w:val="006F21BC"/>
    <w:rsid w:val="006F21FD"/>
    <w:rsid w:val="006F2882"/>
    <w:rsid w:val="006F29CA"/>
    <w:rsid w:val="006F3185"/>
    <w:rsid w:val="006F4D78"/>
    <w:rsid w:val="006F6109"/>
    <w:rsid w:val="006F747E"/>
    <w:rsid w:val="006F7DE3"/>
    <w:rsid w:val="00701A63"/>
    <w:rsid w:val="0070275B"/>
    <w:rsid w:val="00703187"/>
    <w:rsid w:val="0070324C"/>
    <w:rsid w:val="007036ED"/>
    <w:rsid w:val="00704F94"/>
    <w:rsid w:val="007056B3"/>
    <w:rsid w:val="00705893"/>
    <w:rsid w:val="0070696F"/>
    <w:rsid w:val="00706D9E"/>
    <w:rsid w:val="007078B9"/>
    <w:rsid w:val="00710048"/>
    <w:rsid w:val="00710405"/>
    <w:rsid w:val="00710C00"/>
    <w:rsid w:val="007121DC"/>
    <w:rsid w:val="00713287"/>
    <w:rsid w:val="00713BF3"/>
    <w:rsid w:val="00713E59"/>
    <w:rsid w:val="007144DE"/>
    <w:rsid w:val="007165CC"/>
    <w:rsid w:val="007173E4"/>
    <w:rsid w:val="00717FB8"/>
    <w:rsid w:val="007206ED"/>
    <w:rsid w:val="00721585"/>
    <w:rsid w:val="00721FDD"/>
    <w:rsid w:val="0072283F"/>
    <w:rsid w:val="00722957"/>
    <w:rsid w:val="00722F98"/>
    <w:rsid w:val="00723233"/>
    <w:rsid w:val="007236E7"/>
    <w:rsid w:val="007243D0"/>
    <w:rsid w:val="0072469F"/>
    <w:rsid w:val="007250D7"/>
    <w:rsid w:val="00726062"/>
    <w:rsid w:val="0072719C"/>
    <w:rsid w:val="0073021F"/>
    <w:rsid w:val="007305C9"/>
    <w:rsid w:val="0073069F"/>
    <w:rsid w:val="007328B6"/>
    <w:rsid w:val="00732D5E"/>
    <w:rsid w:val="00734128"/>
    <w:rsid w:val="0073412F"/>
    <w:rsid w:val="00735E79"/>
    <w:rsid w:val="00736091"/>
    <w:rsid w:val="0073619B"/>
    <w:rsid w:val="007367D8"/>
    <w:rsid w:val="00741BA5"/>
    <w:rsid w:val="00742647"/>
    <w:rsid w:val="007441FD"/>
    <w:rsid w:val="00744C06"/>
    <w:rsid w:val="00746B84"/>
    <w:rsid w:val="007474FC"/>
    <w:rsid w:val="00747DF7"/>
    <w:rsid w:val="00747E02"/>
    <w:rsid w:val="00751498"/>
    <w:rsid w:val="007538AA"/>
    <w:rsid w:val="00753B09"/>
    <w:rsid w:val="00753B69"/>
    <w:rsid w:val="00753BB8"/>
    <w:rsid w:val="007547EA"/>
    <w:rsid w:val="00756541"/>
    <w:rsid w:val="00756A82"/>
    <w:rsid w:val="00757AE6"/>
    <w:rsid w:val="00757C59"/>
    <w:rsid w:val="00760F8D"/>
    <w:rsid w:val="0076152E"/>
    <w:rsid w:val="007628CF"/>
    <w:rsid w:val="00762DFF"/>
    <w:rsid w:val="007630D9"/>
    <w:rsid w:val="00763D92"/>
    <w:rsid w:val="00764282"/>
    <w:rsid w:val="00764C9C"/>
    <w:rsid w:val="00764D7E"/>
    <w:rsid w:val="00766989"/>
    <w:rsid w:val="007671A3"/>
    <w:rsid w:val="00767829"/>
    <w:rsid w:val="007706A1"/>
    <w:rsid w:val="0077093A"/>
    <w:rsid w:val="00770F5B"/>
    <w:rsid w:val="00771CB9"/>
    <w:rsid w:val="007720E1"/>
    <w:rsid w:val="0077249F"/>
    <w:rsid w:val="00775DF3"/>
    <w:rsid w:val="007778C6"/>
    <w:rsid w:val="00777F81"/>
    <w:rsid w:val="007810EE"/>
    <w:rsid w:val="00782F1C"/>
    <w:rsid w:val="00783A63"/>
    <w:rsid w:val="007841AF"/>
    <w:rsid w:val="00785927"/>
    <w:rsid w:val="00786B0A"/>
    <w:rsid w:val="00786D74"/>
    <w:rsid w:val="00787A61"/>
    <w:rsid w:val="00787C6E"/>
    <w:rsid w:val="007904CC"/>
    <w:rsid w:val="00791442"/>
    <w:rsid w:val="00791CC6"/>
    <w:rsid w:val="00791DEA"/>
    <w:rsid w:val="00792045"/>
    <w:rsid w:val="00793456"/>
    <w:rsid w:val="007940C9"/>
    <w:rsid w:val="007943B8"/>
    <w:rsid w:val="0079479F"/>
    <w:rsid w:val="00794A33"/>
    <w:rsid w:val="0079561D"/>
    <w:rsid w:val="007975CD"/>
    <w:rsid w:val="00797F15"/>
    <w:rsid w:val="007A0E59"/>
    <w:rsid w:val="007A1564"/>
    <w:rsid w:val="007A2E80"/>
    <w:rsid w:val="007A5CD0"/>
    <w:rsid w:val="007A5F40"/>
    <w:rsid w:val="007A74B4"/>
    <w:rsid w:val="007A7567"/>
    <w:rsid w:val="007A7B49"/>
    <w:rsid w:val="007B01D9"/>
    <w:rsid w:val="007B0BFC"/>
    <w:rsid w:val="007B2015"/>
    <w:rsid w:val="007B2D9A"/>
    <w:rsid w:val="007B2D9F"/>
    <w:rsid w:val="007B3339"/>
    <w:rsid w:val="007B4337"/>
    <w:rsid w:val="007B5A42"/>
    <w:rsid w:val="007B5DFC"/>
    <w:rsid w:val="007B661B"/>
    <w:rsid w:val="007B7F4F"/>
    <w:rsid w:val="007C0A2C"/>
    <w:rsid w:val="007C21F8"/>
    <w:rsid w:val="007C2D3B"/>
    <w:rsid w:val="007C4111"/>
    <w:rsid w:val="007C5F3E"/>
    <w:rsid w:val="007C629B"/>
    <w:rsid w:val="007C64CC"/>
    <w:rsid w:val="007C740D"/>
    <w:rsid w:val="007C75C0"/>
    <w:rsid w:val="007C7658"/>
    <w:rsid w:val="007D0755"/>
    <w:rsid w:val="007D0A3D"/>
    <w:rsid w:val="007D30C2"/>
    <w:rsid w:val="007D3425"/>
    <w:rsid w:val="007D3535"/>
    <w:rsid w:val="007D35EB"/>
    <w:rsid w:val="007D37B6"/>
    <w:rsid w:val="007D3FAB"/>
    <w:rsid w:val="007D447F"/>
    <w:rsid w:val="007D44BF"/>
    <w:rsid w:val="007D56F0"/>
    <w:rsid w:val="007D574A"/>
    <w:rsid w:val="007D5759"/>
    <w:rsid w:val="007D7C5B"/>
    <w:rsid w:val="007D7FAB"/>
    <w:rsid w:val="007E2FCA"/>
    <w:rsid w:val="007E33D8"/>
    <w:rsid w:val="007E3592"/>
    <w:rsid w:val="007E6752"/>
    <w:rsid w:val="007F0D1D"/>
    <w:rsid w:val="007F0F5B"/>
    <w:rsid w:val="007F1656"/>
    <w:rsid w:val="007F51B1"/>
    <w:rsid w:val="007F74B6"/>
    <w:rsid w:val="007F7542"/>
    <w:rsid w:val="007F76C8"/>
    <w:rsid w:val="007F7BC0"/>
    <w:rsid w:val="008000F8"/>
    <w:rsid w:val="0080062C"/>
    <w:rsid w:val="0080082B"/>
    <w:rsid w:val="00800E20"/>
    <w:rsid w:val="00801128"/>
    <w:rsid w:val="00801777"/>
    <w:rsid w:val="00801AF4"/>
    <w:rsid w:val="0080237D"/>
    <w:rsid w:val="008029FC"/>
    <w:rsid w:val="00802CA9"/>
    <w:rsid w:val="00803266"/>
    <w:rsid w:val="0080397F"/>
    <w:rsid w:val="008041CD"/>
    <w:rsid w:val="00804B46"/>
    <w:rsid w:val="0080799C"/>
    <w:rsid w:val="0081176B"/>
    <w:rsid w:val="00813173"/>
    <w:rsid w:val="008147FC"/>
    <w:rsid w:val="00814B7A"/>
    <w:rsid w:val="0081514F"/>
    <w:rsid w:val="00815730"/>
    <w:rsid w:val="00815ABD"/>
    <w:rsid w:val="00815E21"/>
    <w:rsid w:val="00816481"/>
    <w:rsid w:val="008176F5"/>
    <w:rsid w:val="00821341"/>
    <w:rsid w:val="00821552"/>
    <w:rsid w:val="00821B97"/>
    <w:rsid w:val="00822678"/>
    <w:rsid w:val="00823749"/>
    <w:rsid w:val="0082399E"/>
    <w:rsid w:val="0082403B"/>
    <w:rsid w:val="008247B2"/>
    <w:rsid w:val="00824F72"/>
    <w:rsid w:val="00825F41"/>
    <w:rsid w:val="008268F5"/>
    <w:rsid w:val="00827997"/>
    <w:rsid w:val="00831D61"/>
    <w:rsid w:val="00834E50"/>
    <w:rsid w:val="00834EB2"/>
    <w:rsid w:val="00834F3A"/>
    <w:rsid w:val="00835090"/>
    <w:rsid w:val="008373BC"/>
    <w:rsid w:val="0084016B"/>
    <w:rsid w:val="00840DCA"/>
    <w:rsid w:val="0084131A"/>
    <w:rsid w:val="00841717"/>
    <w:rsid w:val="0084176A"/>
    <w:rsid w:val="00841F95"/>
    <w:rsid w:val="008420C4"/>
    <w:rsid w:val="008425A0"/>
    <w:rsid w:val="00842F5E"/>
    <w:rsid w:val="00845A06"/>
    <w:rsid w:val="00845B48"/>
    <w:rsid w:val="00845ED4"/>
    <w:rsid w:val="00847CFF"/>
    <w:rsid w:val="00847D10"/>
    <w:rsid w:val="0085045B"/>
    <w:rsid w:val="00850632"/>
    <w:rsid w:val="00852CE5"/>
    <w:rsid w:val="008553A8"/>
    <w:rsid w:val="00856002"/>
    <w:rsid w:val="00856607"/>
    <w:rsid w:val="00856CC6"/>
    <w:rsid w:val="0086071B"/>
    <w:rsid w:val="00861E06"/>
    <w:rsid w:val="008634D9"/>
    <w:rsid w:val="00863683"/>
    <w:rsid w:val="00863CB3"/>
    <w:rsid w:val="00864E82"/>
    <w:rsid w:val="008674CE"/>
    <w:rsid w:val="0087007B"/>
    <w:rsid w:val="00871D8A"/>
    <w:rsid w:val="0087338F"/>
    <w:rsid w:val="0087389D"/>
    <w:rsid w:val="008739F0"/>
    <w:rsid w:val="00875527"/>
    <w:rsid w:val="00875678"/>
    <w:rsid w:val="00875DA6"/>
    <w:rsid w:val="00876D42"/>
    <w:rsid w:val="00880CEA"/>
    <w:rsid w:val="00881CE2"/>
    <w:rsid w:val="00882EA1"/>
    <w:rsid w:val="00883846"/>
    <w:rsid w:val="00883CEE"/>
    <w:rsid w:val="00884434"/>
    <w:rsid w:val="008854E1"/>
    <w:rsid w:val="008856C9"/>
    <w:rsid w:val="00885A7F"/>
    <w:rsid w:val="008860FF"/>
    <w:rsid w:val="00886597"/>
    <w:rsid w:val="008877DC"/>
    <w:rsid w:val="0089127D"/>
    <w:rsid w:val="008914B1"/>
    <w:rsid w:val="008934CC"/>
    <w:rsid w:val="008951C0"/>
    <w:rsid w:val="008968A7"/>
    <w:rsid w:val="008A03E8"/>
    <w:rsid w:val="008A13A8"/>
    <w:rsid w:val="008A1A50"/>
    <w:rsid w:val="008A1E58"/>
    <w:rsid w:val="008A1EA9"/>
    <w:rsid w:val="008A2B72"/>
    <w:rsid w:val="008A4D19"/>
    <w:rsid w:val="008A51BA"/>
    <w:rsid w:val="008A64AD"/>
    <w:rsid w:val="008B02D0"/>
    <w:rsid w:val="008B157F"/>
    <w:rsid w:val="008B3DA9"/>
    <w:rsid w:val="008B57E9"/>
    <w:rsid w:val="008B5A45"/>
    <w:rsid w:val="008B6C07"/>
    <w:rsid w:val="008C086D"/>
    <w:rsid w:val="008C1BDC"/>
    <w:rsid w:val="008C2491"/>
    <w:rsid w:val="008C2576"/>
    <w:rsid w:val="008C2AF4"/>
    <w:rsid w:val="008C3CDA"/>
    <w:rsid w:val="008C4AA5"/>
    <w:rsid w:val="008C7174"/>
    <w:rsid w:val="008C7AFB"/>
    <w:rsid w:val="008D0933"/>
    <w:rsid w:val="008D1637"/>
    <w:rsid w:val="008D2853"/>
    <w:rsid w:val="008D2DBD"/>
    <w:rsid w:val="008D3640"/>
    <w:rsid w:val="008D4233"/>
    <w:rsid w:val="008D4800"/>
    <w:rsid w:val="008D5543"/>
    <w:rsid w:val="008D5942"/>
    <w:rsid w:val="008D5A39"/>
    <w:rsid w:val="008D7A97"/>
    <w:rsid w:val="008D7DBE"/>
    <w:rsid w:val="008E05C6"/>
    <w:rsid w:val="008E109F"/>
    <w:rsid w:val="008E223A"/>
    <w:rsid w:val="008E423C"/>
    <w:rsid w:val="008E44A4"/>
    <w:rsid w:val="008E4A40"/>
    <w:rsid w:val="008E4B85"/>
    <w:rsid w:val="008E5215"/>
    <w:rsid w:val="008E52E4"/>
    <w:rsid w:val="008E5BA0"/>
    <w:rsid w:val="008E6C48"/>
    <w:rsid w:val="008E7BFC"/>
    <w:rsid w:val="008E7C4A"/>
    <w:rsid w:val="008E7CF9"/>
    <w:rsid w:val="008F01B0"/>
    <w:rsid w:val="008F0461"/>
    <w:rsid w:val="008F0B0E"/>
    <w:rsid w:val="008F0E40"/>
    <w:rsid w:val="008F1999"/>
    <w:rsid w:val="008F1F66"/>
    <w:rsid w:val="008F46BE"/>
    <w:rsid w:val="008F4B72"/>
    <w:rsid w:val="008F59B5"/>
    <w:rsid w:val="008F5BF9"/>
    <w:rsid w:val="008F5E64"/>
    <w:rsid w:val="008F63ED"/>
    <w:rsid w:val="008F7335"/>
    <w:rsid w:val="008F76A1"/>
    <w:rsid w:val="008F7730"/>
    <w:rsid w:val="00900BC1"/>
    <w:rsid w:val="009012AE"/>
    <w:rsid w:val="00902309"/>
    <w:rsid w:val="00902779"/>
    <w:rsid w:val="00902BFD"/>
    <w:rsid w:val="00902C76"/>
    <w:rsid w:val="00902F54"/>
    <w:rsid w:val="0090357F"/>
    <w:rsid w:val="00905BC9"/>
    <w:rsid w:val="00907117"/>
    <w:rsid w:val="0090766C"/>
    <w:rsid w:val="00910D75"/>
    <w:rsid w:val="009114FD"/>
    <w:rsid w:val="00912D1E"/>
    <w:rsid w:val="0091362F"/>
    <w:rsid w:val="00913877"/>
    <w:rsid w:val="0091584E"/>
    <w:rsid w:val="00915A90"/>
    <w:rsid w:val="00915CAF"/>
    <w:rsid w:val="00916440"/>
    <w:rsid w:val="00916516"/>
    <w:rsid w:val="00916E9F"/>
    <w:rsid w:val="009205CB"/>
    <w:rsid w:val="00921C6A"/>
    <w:rsid w:val="00922DEE"/>
    <w:rsid w:val="0092346A"/>
    <w:rsid w:val="00923719"/>
    <w:rsid w:val="0092390F"/>
    <w:rsid w:val="00923D2F"/>
    <w:rsid w:val="009248B0"/>
    <w:rsid w:val="009268A7"/>
    <w:rsid w:val="00926B14"/>
    <w:rsid w:val="00926B99"/>
    <w:rsid w:val="00927832"/>
    <w:rsid w:val="00927E1E"/>
    <w:rsid w:val="00927F50"/>
    <w:rsid w:val="0093167A"/>
    <w:rsid w:val="00931BD5"/>
    <w:rsid w:val="0093230B"/>
    <w:rsid w:val="00932F1B"/>
    <w:rsid w:val="00933091"/>
    <w:rsid w:val="009334DE"/>
    <w:rsid w:val="00933B45"/>
    <w:rsid w:val="00933D98"/>
    <w:rsid w:val="00933DD4"/>
    <w:rsid w:val="00934B26"/>
    <w:rsid w:val="00935685"/>
    <w:rsid w:val="0093570B"/>
    <w:rsid w:val="00935DED"/>
    <w:rsid w:val="00937631"/>
    <w:rsid w:val="009403A7"/>
    <w:rsid w:val="009409B6"/>
    <w:rsid w:val="00941053"/>
    <w:rsid w:val="00941434"/>
    <w:rsid w:val="00943284"/>
    <w:rsid w:val="00943585"/>
    <w:rsid w:val="0094369F"/>
    <w:rsid w:val="00943BBA"/>
    <w:rsid w:val="00944471"/>
    <w:rsid w:val="00945E71"/>
    <w:rsid w:val="00945FC6"/>
    <w:rsid w:val="00946D64"/>
    <w:rsid w:val="00946D6B"/>
    <w:rsid w:val="009475F9"/>
    <w:rsid w:val="00947C26"/>
    <w:rsid w:val="00947E61"/>
    <w:rsid w:val="009507EA"/>
    <w:rsid w:val="009508AD"/>
    <w:rsid w:val="0095249B"/>
    <w:rsid w:val="00952FDD"/>
    <w:rsid w:val="009540CD"/>
    <w:rsid w:val="00954106"/>
    <w:rsid w:val="00955881"/>
    <w:rsid w:val="00955898"/>
    <w:rsid w:val="00956F9C"/>
    <w:rsid w:val="00960428"/>
    <w:rsid w:val="009609BF"/>
    <w:rsid w:val="00962190"/>
    <w:rsid w:val="009629B7"/>
    <w:rsid w:val="00964390"/>
    <w:rsid w:val="00965396"/>
    <w:rsid w:val="00965EC0"/>
    <w:rsid w:val="00966AF3"/>
    <w:rsid w:val="00967070"/>
    <w:rsid w:val="00967CC3"/>
    <w:rsid w:val="00967CEF"/>
    <w:rsid w:val="00967D9E"/>
    <w:rsid w:val="009706BA"/>
    <w:rsid w:val="00970CA0"/>
    <w:rsid w:val="0097180E"/>
    <w:rsid w:val="0097282B"/>
    <w:rsid w:val="00972C5F"/>
    <w:rsid w:val="00973A9D"/>
    <w:rsid w:val="00973B34"/>
    <w:rsid w:val="009742D8"/>
    <w:rsid w:val="00974454"/>
    <w:rsid w:val="009745D3"/>
    <w:rsid w:val="00975C35"/>
    <w:rsid w:val="00975DB3"/>
    <w:rsid w:val="00975EE8"/>
    <w:rsid w:val="009807B9"/>
    <w:rsid w:val="009816F3"/>
    <w:rsid w:val="00982BEF"/>
    <w:rsid w:val="00982C06"/>
    <w:rsid w:val="00983B52"/>
    <w:rsid w:val="00984451"/>
    <w:rsid w:val="00984DB1"/>
    <w:rsid w:val="00985410"/>
    <w:rsid w:val="00985961"/>
    <w:rsid w:val="00985EB8"/>
    <w:rsid w:val="00986066"/>
    <w:rsid w:val="009874BB"/>
    <w:rsid w:val="009913DD"/>
    <w:rsid w:val="0099187D"/>
    <w:rsid w:val="0099203C"/>
    <w:rsid w:val="00993038"/>
    <w:rsid w:val="00993089"/>
    <w:rsid w:val="00993484"/>
    <w:rsid w:val="009943AB"/>
    <w:rsid w:val="00994EE0"/>
    <w:rsid w:val="0099791A"/>
    <w:rsid w:val="009A130F"/>
    <w:rsid w:val="009A588A"/>
    <w:rsid w:val="009A5FCF"/>
    <w:rsid w:val="009B3E7E"/>
    <w:rsid w:val="009B4006"/>
    <w:rsid w:val="009B680B"/>
    <w:rsid w:val="009B6F8A"/>
    <w:rsid w:val="009B7A5A"/>
    <w:rsid w:val="009C07B1"/>
    <w:rsid w:val="009C327B"/>
    <w:rsid w:val="009C341C"/>
    <w:rsid w:val="009C43CA"/>
    <w:rsid w:val="009C43F0"/>
    <w:rsid w:val="009C44A3"/>
    <w:rsid w:val="009C5D40"/>
    <w:rsid w:val="009C63B0"/>
    <w:rsid w:val="009C66A5"/>
    <w:rsid w:val="009C68CE"/>
    <w:rsid w:val="009C6C01"/>
    <w:rsid w:val="009D07FD"/>
    <w:rsid w:val="009D1286"/>
    <w:rsid w:val="009D16D7"/>
    <w:rsid w:val="009D1956"/>
    <w:rsid w:val="009D1FBD"/>
    <w:rsid w:val="009D3242"/>
    <w:rsid w:val="009D34C1"/>
    <w:rsid w:val="009D3A95"/>
    <w:rsid w:val="009D3B02"/>
    <w:rsid w:val="009D45AC"/>
    <w:rsid w:val="009D5275"/>
    <w:rsid w:val="009D627E"/>
    <w:rsid w:val="009D6330"/>
    <w:rsid w:val="009D6692"/>
    <w:rsid w:val="009D6882"/>
    <w:rsid w:val="009D7733"/>
    <w:rsid w:val="009D7EBE"/>
    <w:rsid w:val="009E0CDE"/>
    <w:rsid w:val="009E13C7"/>
    <w:rsid w:val="009E1A80"/>
    <w:rsid w:val="009E2A08"/>
    <w:rsid w:val="009E31BD"/>
    <w:rsid w:val="009E42BA"/>
    <w:rsid w:val="009E4544"/>
    <w:rsid w:val="009E5205"/>
    <w:rsid w:val="009E5572"/>
    <w:rsid w:val="009E68A9"/>
    <w:rsid w:val="009E68EF"/>
    <w:rsid w:val="009E69B1"/>
    <w:rsid w:val="009E6C87"/>
    <w:rsid w:val="009E6FFC"/>
    <w:rsid w:val="009E727A"/>
    <w:rsid w:val="009E752C"/>
    <w:rsid w:val="009F04F8"/>
    <w:rsid w:val="009F064B"/>
    <w:rsid w:val="009F0998"/>
    <w:rsid w:val="009F0B84"/>
    <w:rsid w:val="009F167F"/>
    <w:rsid w:val="009F1EBB"/>
    <w:rsid w:val="009F2492"/>
    <w:rsid w:val="009F2731"/>
    <w:rsid w:val="009F2B08"/>
    <w:rsid w:val="009F2B1C"/>
    <w:rsid w:val="009F2BB4"/>
    <w:rsid w:val="009F4589"/>
    <w:rsid w:val="009F48EA"/>
    <w:rsid w:val="009F69F8"/>
    <w:rsid w:val="00A00948"/>
    <w:rsid w:val="00A010BB"/>
    <w:rsid w:val="00A0280E"/>
    <w:rsid w:val="00A0621F"/>
    <w:rsid w:val="00A069AB"/>
    <w:rsid w:val="00A06D03"/>
    <w:rsid w:val="00A0714A"/>
    <w:rsid w:val="00A0790F"/>
    <w:rsid w:val="00A108AA"/>
    <w:rsid w:val="00A112BC"/>
    <w:rsid w:val="00A1173E"/>
    <w:rsid w:val="00A1186F"/>
    <w:rsid w:val="00A11EFF"/>
    <w:rsid w:val="00A12238"/>
    <w:rsid w:val="00A124D8"/>
    <w:rsid w:val="00A12E2F"/>
    <w:rsid w:val="00A13136"/>
    <w:rsid w:val="00A13E79"/>
    <w:rsid w:val="00A13EA6"/>
    <w:rsid w:val="00A149B5"/>
    <w:rsid w:val="00A155FA"/>
    <w:rsid w:val="00A15DF7"/>
    <w:rsid w:val="00A169D9"/>
    <w:rsid w:val="00A17704"/>
    <w:rsid w:val="00A179C9"/>
    <w:rsid w:val="00A200CD"/>
    <w:rsid w:val="00A214E4"/>
    <w:rsid w:val="00A21546"/>
    <w:rsid w:val="00A21591"/>
    <w:rsid w:val="00A2322A"/>
    <w:rsid w:val="00A26756"/>
    <w:rsid w:val="00A3064F"/>
    <w:rsid w:val="00A3122C"/>
    <w:rsid w:val="00A313F4"/>
    <w:rsid w:val="00A32B45"/>
    <w:rsid w:val="00A34F95"/>
    <w:rsid w:val="00A3511C"/>
    <w:rsid w:val="00A35E7C"/>
    <w:rsid w:val="00A36624"/>
    <w:rsid w:val="00A37411"/>
    <w:rsid w:val="00A37B15"/>
    <w:rsid w:val="00A427BB"/>
    <w:rsid w:val="00A43315"/>
    <w:rsid w:val="00A433D4"/>
    <w:rsid w:val="00A44817"/>
    <w:rsid w:val="00A44E35"/>
    <w:rsid w:val="00A45F2F"/>
    <w:rsid w:val="00A46C09"/>
    <w:rsid w:val="00A474A4"/>
    <w:rsid w:val="00A4777B"/>
    <w:rsid w:val="00A47A91"/>
    <w:rsid w:val="00A47AEB"/>
    <w:rsid w:val="00A47B7F"/>
    <w:rsid w:val="00A47D7F"/>
    <w:rsid w:val="00A50179"/>
    <w:rsid w:val="00A51A56"/>
    <w:rsid w:val="00A534EE"/>
    <w:rsid w:val="00A53BF6"/>
    <w:rsid w:val="00A5433A"/>
    <w:rsid w:val="00A54E9E"/>
    <w:rsid w:val="00A5577C"/>
    <w:rsid w:val="00A56448"/>
    <w:rsid w:val="00A56ED8"/>
    <w:rsid w:val="00A623D4"/>
    <w:rsid w:val="00A64451"/>
    <w:rsid w:val="00A64A9F"/>
    <w:rsid w:val="00A657AF"/>
    <w:rsid w:val="00A65FB3"/>
    <w:rsid w:val="00A6608E"/>
    <w:rsid w:val="00A6646A"/>
    <w:rsid w:val="00A6682D"/>
    <w:rsid w:val="00A66DC2"/>
    <w:rsid w:val="00A703A4"/>
    <w:rsid w:val="00A7265C"/>
    <w:rsid w:val="00A73962"/>
    <w:rsid w:val="00A73DE7"/>
    <w:rsid w:val="00A80291"/>
    <w:rsid w:val="00A8034C"/>
    <w:rsid w:val="00A8105E"/>
    <w:rsid w:val="00A8127F"/>
    <w:rsid w:val="00A81BD3"/>
    <w:rsid w:val="00A81FAF"/>
    <w:rsid w:val="00A823E6"/>
    <w:rsid w:val="00A83127"/>
    <w:rsid w:val="00A8455C"/>
    <w:rsid w:val="00A86975"/>
    <w:rsid w:val="00A9017C"/>
    <w:rsid w:val="00A9104F"/>
    <w:rsid w:val="00A9299F"/>
    <w:rsid w:val="00A9368C"/>
    <w:rsid w:val="00A94275"/>
    <w:rsid w:val="00A94EF8"/>
    <w:rsid w:val="00A9525C"/>
    <w:rsid w:val="00A9542C"/>
    <w:rsid w:val="00A956A3"/>
    <w:rsid w:val="00A95969"/>
    <w:rsid w:val="00A9632F"/>
    <w:rsid w:val="00A96826"/>
    <w:rsid w:val="00A96A45"/>
    <w:rsid w:val="00A96C77"/>
    <w:rsid w:val="00A97258"/>
    <w:rsid w:val="00A97359"/>
    <w:rsid w:val="00A97420"/>
    <w:rsid w:val="00A97569"/>
    <w:rsid w:val="00AA028F"/>
    <w:rsid w:val="00AA1362"/>
    <w:rsid w:val="00AA18F6"/>
    <w:rsid w:val="00AA3CCE"/>
    <w:rsid w:val="00AA516A"/>
    <w:rsid w:val="00AA5456"/>
    <w:rsid w:val="00AA7F7F"/>
    <w:rsid w:val="00AB03E7"/>
    <w:rsid w:val="00AB0989"/>
    <w:rsid w:val="00AB369C"/>
    <w:rsid w:val="00AB3DB1"/>
    <w:rsid w:val="00AB44C2"/>
    <w:rsid w:val="00AB484F"/>
    <w:rsid w:val="00AB549B"/>
    <w:rsid w:val="00AB558E"/>
    <w:rsid w:val="00AB56F6"/>
    <w:rsid w:val="00AB5B39"/>
    <w:rsid w:val="00AB6E1A"/>
    <w:rsid w:val="00AB7371"/>
    <w:rsid w:val="00AB7E5E"/>
    <w:rsid w:val="00AB7E7A"/>
    <w:rsid w:val="00AC0CA9"/>
    <w:rsid w:val="00AC134A"/>
    <w:rsid w:val="00AC1543"/>
    <w:rsid w:val="00AC2A0E"/>
    <w:rsid w:val="00AC2FDD"/>
    <w:rsid w:val="00AC48D2"/>
    <w:rsid w:val="00AC4E91"/>
    <w:rsid w:val="00AC511D"/>
    <w:rsid w:val="00AC5446"/>
    <w:rsid w:val="00AC54E6"/>
    <w:rsid w:val="00AC54F8"/>
    <w:rsid w:val="00AC5729"/>
    <w:rsid w:val="00AC5C2B"/>
    <w:rsid w:val="00AC5F12"/>
    <w:rsid w:val="00AC5F66"/>
    <w:rsid w:val="00AC6E42"/>
    <w:rsid w:val="00AC7408"/>
    <w:rsid w:val="00AC7A1C"/>
    <w:rsid w:val="00AC7FC8"/>
    <w:rsid w:val="00AD059B"/>
    <w:rsid w:val="00AD073A"/>
    <w:rsid w:val="00AD09F5"/>
    <w:rsid w:val="00AD180C"/>
    <w:rsid w:val="00AD2275"/>
    <w:rsid w:val="00AD326B"/>
    <w:rsid w:val="00AD5FF8"/>
    <w:rsid w:val="00AD6FA7"/>
    <w:rsid w:val="00AD7CF3"/>
    <w:rsid w:val="00AE0A06"/>
    <w:rsid w:val="00AE30AC"/>
    <w:rsid w:val="00AE310A"/>
    <w:rsid w:val="00AE4C10"/>
    <w:rsid w:val="00AE4C1B"/>
    <w:rsid w:val="00AE507B"/>
    <w:rsid w:val="00AE561D"/>
    <w:rsid w:val="00AE78C8"/>
    <w:rsid w:val="00AE79AE"/>
    <w:rsid w:val="00AE7FE5"/>
    <w:rsid w:val="00AF0FC9"/>
    <w:rsid w:val="00AF2835"/>
    <w:rsid w:val="00AF2BAC"/>
    <w:rsid w:val="00AF30B3"/>
    <w:rsid w:val="00AF3683"/>
    <w:rsid w:val="00AF4508"/>
    <w:rsid w:val="00AF45F2"/>
    <w:rsid w:val="00AF4CC9"/>
    <w:rsid w:val="00AF4D8A"/>
    <w:rsid w:val="00AF5D5A"/>
    <w:rsid w:val="00AF60EA"/>
    <w:rsid w:val="00AF6EB6"/>
    <w:rsid w:val="00AF73B8"/>
    <w:rsid w:val="00AF78CD"/>
    <w:rsid w:val="00B008B1"/>
    <w:rsid w:val="00B00E66"/>
    <w:rsid w:val="00B00E8C"/>
    <w:rsid w:val="00B023BE"/>
    <w:rsid w:val="00B02988"/>
    <w:rsid w:val="00B046AE"/>
    <w:rsid w:val="00B04B18"/>
    <w:rsid w:val="00B063C9"/>
    <w:rsid w:val="00B07A1A"/>
    <w:rsid w:val="00B07EAD"/>
    <w:rsid w:val="00B11DF1"/>
    <w:rsid w:val="00B15132"/>
    <w:rsid w:val="00B161E9"/>
    <w:rsid w:val="00B16692"/>
    <w:rsid w:val="00B17C14"/>
    <w:rsid w:val="00B2068C"/>
    <w:rsid w:val="00B20A49"/>
    <w:rsid w:val="00B2182B"/>
    <w:rsid w:val="00B22048"/>
    <w:rsid w:val="00B2472D"/>
    <w:rsid w:val="00B247D2"/>
    <w:rsid w:val="00B24812"/>
    <w:rsid w:val="00B249FF"/>
    <w:rsid w:val="00B252C0"/>
    <w:rsid w:val="00B25ED8"/>
    <w:rsid w:val="00B266B1"/>
    <w:rsid w:val="00B27629"/>
    <w:rsid w:val="00B27AAB"/>
    <w:rsid w:val="00B27AB7"/>
    <w:rsid w:val="00B27C4C"/>
    <w:rsid w:val="00B3095E"/>
    <w:rsid w:val="00B30B68"/>
    <w:rsid w:val="00B3209C"/>
    <w:rsid w:val="00B327CF"/>
    <w:rsid w:val="00B33CBC"/>
    <w:rsid w:val="00B35D82"/>
    <w:rsid w:val="00B36C12"/>
    <w:rsid w:val="00B373C8"/>
    <w:rsid w:val="00B37CD9"/>
    <w:rsid w:val="00B400CA"/>
    <w:rsid w:val="00B4015D"/>
    <w:rsid w:val="00B40220"/>
    <w:rsid w:val="00B40633"/>
    <w:rsid w:val="00B40AE1"/>
    <w:rsid w:val="00B40D28"/>
    <w:rsid w:val="00B421AF"/>
    <w:rsid w:val="00B42272"/>
    <w:rsid w:val="00B42F42"/>
    <w:rsid w:val="00B449BE"/>
    <w:rsid w:val="00B44C25"/>
    <w:rsid w:val="00B45485"/>
    <w:rsid w:val="00B45A41"/>
    <w:rsid w:val="00B52629"/>
    <w:rsid w:val="00B52A32"/>
    <w:rsid w:val="00B54659"/>
    <w:rsid w:val="00B56ED2"/>
    <w:rsid w:val="00B56FC7"/>
    <w:rsid w:val="00B57DED"/>
    <w:rsid w:val="00B60447"/>
    <w:rsid w:val="00B607E5"/>
    <w:rsid w:val="00B61E6C"/>
    <w:rsid w:val="00B65209"/>
    <w:rsid w:val="00B659C5"/>
    <w:rsid w:val="00B67AB0"/>
    <w:rsid w:val="00B67BF7"/>
    <w:rsid w:val="00B67E47"/>
    <w:rsid w:val="00B67EF0"/>
    <w:rsid w:val="00B714C7"/>
    <w:rsid w:val="00B715CE"/>
    <w:rsid w:val="00B7362A"/>
    <w:rsid w:val="00B73FEF"/>
    <w:rsid w:val="00B74D8B"/>
    <w:rsid w:val="00B74EAA"/>
    <w:rsid w:val="00B74EFF"/>
    <w:rsid w:val="00B759D4"/>
    <w:rsid w:val="00B76296"/>
    <w:rsid w:val="00B77C36"/>
    <w:rsid w:val="00B77EE3"/>
    <w:rsid w:val="00B80298"/>
    <w:rsid w:val="00B80C6F"/>
    <w:rsid w:val="00B824DC"/>
    <w:rsid w:val="00B824FC"/>
    <w:rsid w:val="00B84A7D"/>
    <w:rsid w:val="00B8595C"/>
    <w:rsid w:val="00B86581"/>
    <w:rsid w:val="00B866A4"/>
    <w:rsid w:val="00B866B5"/>
    <w:rsid w:val="00B9080B"/>
    <w:rsid w:val="00B90BE7"/>
    <w:rsid w:val="00B913BE"/>
    <w:rsid w:val="00B91D58"/>
    <w:rsid w:val="00B92196"/>
    <w:rsid w:val="00B931E8"/>
    <w:rsid w:val="00B94A78"/>
    <w:rsid w:val="00B95099"/>
    <w:rsid w:val="00B9534F"/>
    <w:rsid w:val="00B9572C"/>
    <w:rsid w:val="00B95764"/>
    <w:rsid w:val="00B95842"/>
    <w:rsid w:val="00B95ADC"/>
    <w:rsid w:val="00B972FD"/>
    <w:rsid w:val="00BA0BF1"/>
    <w:rsid w:val="00BA19E1"/>
    <w:rsid w:val="00BA1C62"/>
    <w:rsid w:val="00BA230F"/>
    <w:rsid w:val="00BA31FA"/>
    <w:rsid w:val="00BA4291"/>
    <w:rsid w:val="00BA5D0B"/>
    <w:rsid w:val="00BA6241"/>
    <w:rsid w:val="00BA6368"/>
    <w:rsid w:val="00BA7DE8"/>
    <w:rsid w:val="00BB01E5"/>
    <w:rsid w:val="00BB4EBF"/>
    <w:rsid w:val="00BB501F"/>
    <w:rsid w:val="00BB5D0C"/>
    <w:rsid w:val="00BB6B47"/>
    <w:rsid w:val="00BC01FD"/>
    <w:rsid w:val="00BC31D7"/>
    <w:rsid w:val="00BC424C"/>
    <w:rsid w:val="00BC4985"/>
    <w:rsid w:val="00BC6577"/>
    <w:rsid w:val="00BC6586"/>
    <w:rsid w:val="00BC67A2"/>
    <w:rsid w:val="00BC7104"/>
    <w:rsid w:val="00BC7733"/>
    <w:rsid w:val="00BD1170"/>
    <w:rsid w:val="00BD13E3"/>
    <w:rsid w:val="00BD18AF"/>
    <w:rsid w:val="00BD1CF9"/>
    <w:rsid w:val="00BD1D28"/>
    <w:rsid w:val="00BD3753"/>
    <w:rsid w:val="00BD3F21"/>
    <w:rsid w:val="00BD4258"/>
    <w:rsid w:val="00BD4A6F"/>
    <w:rsid w:val="00BD4D6A"/>
    <w:rsid w:val="00BD4FBB"/>
    <w:rsid w:val="00BD649E"/>
    <w:rsid w:val="00BD6B47"/>
    <w:rsid w:val="00BD736F"/>
    <w:rsid w:val="00BE0944"/>
    <w:rsid w:val="00BE4740"/>
    <w:rsid w:val="00BE7C10"/>
    <w:rsid w:val="00BF0601"/>
    <w:rsid w:val="00BF0F14"/>
    <w:rsid w:val="00BF16F7"/>
    <w:rsid w:val="00BF2714"/>
    <w:rsid w:val="00BF44ED"/>
    <w:rsid w:val="00BF6045"/>
    <w:rsid w:val="00BF61AF"/>
    <w:rsid w:val="00BF6BCE"/>
    <w:rsid w:val="00C00D0D"/>
    <w:rsid w:val="00C011D9"/>
    <w:rsid w:val="00C02A76"/>
    <w:rsid w:val="00C049DD"/>
    <w:rsid w:val="00C066BC"/>
    <w:rsid w:val="00C06E1C"/>
    <w:rsid w:val="00C103EC"/>
    <w:rsid w:val="00C107BE"/>
    <w:rsid w:val="00C116D9"/>
    <w:rsid w:val="00C11EDE"/>
    <w:rsid w:val="00C120F9"/>
    <w:rsid w:val="00C1288A"/>
    <w:rsid w:val="00C1311D"/>
    <w:rsid w:val="00C13886"/>
    <w:rsid w:val="00C14313"/>
    <w:rsid w:val="00C14942"/>
    <w:rsid w:val="00C15214"/>
    <w:rsid w:val="00C15593"/>
    <w:rsid w:val="00C16170"/>
    <w:rsid w:val="00C1774E"/>
    <w:rsid w:val="00C17ED7"/>
    <w:rsid w:val="00C2012B"/>
    <w:rsid w:val="00C204B9"/>
    <w:rsid w:val="00C21760"/>
    <w:rsid w:val="00C22EA0"/>
    <w:rsid w:val="00C23635"/>
    <w:rsid w:val="00C23891"/>
    <w:rsid w:val="00C242BE"/>
    <w:rsid w:val="00C258D6"/>
    <w:rsid w:val="00C25ECD"/>
    <w:rsid w:val="00C26537"/>
    <w:rsid w:val="00C27C90"/>
    <w:rsid w:val="00C27EC4"/>
    <w:rsid w:val="00C30F6D"/>
    <w:rsid w:val="00C3135F"/>
    <w:rsid w:val="00C31C11"/>
    <w:rsid w:val="00C34D09"/>
    <w:rsid w:val="00C3638F"/>
    <w:rsid w:val="00C366CE"/>
    <w:rsid w:val="00C370E5"/>
    <w:rsid w:val="00C40F58"/>
    <w:rsid w:val="00C4110E"/>
    <w:rsid w:val="00C415B7"/>
    <w:rsid w:val="00C42784"/>
    <w:rsid w:val="00C42F90"/>
    <w:rsid w:val="00C43937"/>
    <w:rsid w:val="00C43F15"/>
    <w:rsid w:val="00C44FD7"/>
    <w:rsid w:val="00C452D2"/>
    <w:rsid w:val="00C45384"/>
    <w:rsid w:val="00C45B4C"/>
    <w:rsid w:val="00C47704"/>
    <w:rsid w:val="00C4792C"/>
    <w:rsid w:val="00C479BE"/>
    <w:rsid w:val="00C51552"/>
    <w:rsid w:val="00C52A6E"/>
    <w:rsid w:val="00C53291"/>
    <w:rsid w:val="00C5443C"/>
    <w:rsid w:val="00C5675A"/>
    <w:rsid w:val="00C56941"/>
    <w:rsid w:val="00C56C61"/>
    <w:rsid w:val="00C56DB3"/>
    <w:rsid w:val="00C5737D"/>
    <w:rsid w:val="00C57AEF"/>
    <w:rsid w:val="00C57D14"/>
    <w:rsid w:val="00C6058B"/>
    <w:rsid w:val="00C605C2"/>
    <w:rsid w:val="00C60829"/>
    <w:rsid w:val="00C611F0"/>
    <w:rsid w:val="00C655DF"/>
    <w:rsid w:val="00C65793"/>
    <w:rsid w:val="00C67B26"/>
    <w:rsid w:val="00C67DDE"/>
    <w:rsid w:val="00C67F1B"/>
    <w:rsid w:val="00C7005F"/>
    <w:rsid w:val="00C703CD"/>
    <w:rsid w:val="00C7045F"/>
    <w:rsid w:val="00C71ED2"/>
    <w:rsid w:val="00C7205C"/>
    <w:rsid w:val="00C73878"/>
    <w:rsid w:val="00C75171"/>
    <w:rsid w:val="00C75325"/>
    <w:rsid w:val="00C75D69"/>
    <w:rsid w:val="00C75EC6"/>
    <w:rsid w:val="00C77204"/>
    <w:rsid w:val="00C773CE"/>
    <w:rsid w:val="00C82579"/>
    <w:rsid w:val="00C829C7"/>
    <w:rsid w:val="00C83065"/>
    <w:rsid w:val="00C83360"/>
    <w:rsid w:val="00C8387A"/>
    <w:rsid w:val="00C839DA"/>
    <w:rsid w:val="00C84746"/>
    <w:rsid w:val="00C85375"/>
    <w:rsid w:val="00C85D91"/>
    <w:rsid w:val="00C9007D"/>
    <w:rsid w:val="00C90500"/>
    <w:rsid w:val="00C9135A"/>
    <w:rsid w:val="00C91CEF"/>
    <w:rsid w:val="00C94075"/>
    <w:rsid w:val="00C9482E"/>
    <w:rsid w:val="00C94A03"/>
    <w:rsid w:val="00C95790"/>
    <w:rsid w:val="00C963CC"/>
    <w:rsid w:val="00C97EB7"/>
    <w:rsid w:val="00CA1111"/>
    <w:rsid w:val="00CA2C2F"/>
    <w:rsid w:val="00CA3216"/>
    <w:rsid w:val="00CA35B5"/>
    <w:rsid w:val="00CA3754"/>
    <w:rsid w:val="00CA4913"/>
    <w:rsid w:val="00CA51E4"/>
    <w:rsid w:val="00CA622B"/>
    <w:rsid w:val="00CA644B"/>
    <w:rsid w:val="00CA6774"/>
    <w:rsid w:val="00CA692E"/>
    <w:rsid w:val="00CA697F"/>
    <w:rsid w:val="00CA7D07"/>
    <w:rsid w:val="00CA7D15"/>
    <w:rsid w:val="00CA7E62"/>
    <w:rsid w:val="00CB065D"/>
    <w:rsid w:val="00CB108E"/>
    <w:rsid w:val="00CB4C7E"/>
    <w:rsid w:val="00CB4F25"/>
    <w:rsid w:val="00CB5423"/>
    <w:rsid w:val="00CB582E"/>
    <w:rsid w:val="00CB6BFA"/>
    <w:rsid w:val="00CC1F58"/>
    <w:rsid w:val="00CC2948"/>
    <w:rsid w:val="00CC2FDB"/>
    <w:rsid w:val="00CC3194"/>
    <w:rsid w:val="00CC61B5"/>
    <w:rsid w:val="00CC78D2"/>
    <w:rsid w:val="00CC7E45"/>
    <w:rsid w:val="00CD0353"/>
    <w:rsid w:val="00CD152F"/>
    <w:rsid w:val="00CD1B7E"/>
    <w:rsid w:val="00CD1D3C"/>
    <w:rsid w:val="00CD3E27"/>
    <w:rsid w:val="00CD4A6D"/>
    <w:rsid w:val="00CD57ED"/>
    <w:rsid w:val="00CD5F12"/>
    <w:rsid w:val="00CD5F99"/>
    <w:rsid w:val="00CD63B5"/>
    <w:rsid w:val="00CD69B9"/>
    <w:rsid w:val="00CD7DF3"/>
    <w:rsid w:val="00CE467B"/>
    <w:rsid w:val="00CE4BD3"/>
    <w:rsid w:val="00CE5C67"/>
    <w:rsid w:val="00CE7713"/>
    <w:rsid w:val="00CE7AC0"/>
    <w:rsid w:val="00CF0B04"/>
    <w:rsid w:val="00CF1ECC"/>
    <w:rsid w:val="00CF3BFF"/>
    <w:rsid w:val="00CF3F98"/>
    <w:rsid w:val="00CF4104"/>
    <w:rsid w:val="00CF42CB"/>
    <w:rsid w:val="00CF53AF"/>
    <w:rsid w:val="00CF5B47"/>
    <w:rsid w:val="00CF7D65"/>
    <w:rsid w:val="00D0163D"/>
    <w:rsid w:val="00D019D2"/>
    <w:rsid w:val="00D01B0C"/>
    <w:rsid w:val="00D01B41"/>
    <w:rsid w:val="00D020C4"/>
    <w:rsid w:val="00D02DBF"/>
    <w:rsid w:val="00D0347D"/>
    <w:rsid w:val="00D03BEB"/>
    <w:rsid w:val="00D05AD0"/>
    <w:rsid w:val="00D06792"/>
    <w:rsid w:val="00D10929"/>
    <w:rsid w:val="00D113C1"/>
    <w:rsid w:val="00D117BD"/>
    <w:rsid w:val="00D1236A"/>
    <w:rsid w:val="00D14848"/>
    <w:rsid w:val="00D14856"/>
    <w:rsid w:val="00D14A2B"/>
    <w:rsid w:val="00D15231"/>
    <w:rsid w:val="00D155FE"/>
    <w:rsid w:val="00D17118"/>
    <w:rsid w:val="00D174DF"/>
    <w:rsid w:val="00D17A94"/>
    <w:rsid w:val="00D17F9C"/>
    <w:rsid w:val="00D203F2"/>
    <w:rsid w:val="00D20511"/>
    <w:rsid w:val="00D2285B"/>
    <w:rsid w:val="00D22EC9"/>
    <w:rsid w:val="00D24838"/>
    <w:rsid w:val="00D248B9"/>
    <w:rsid w:val="00D257FD"/>
    <w:rsid w:val="00D258CC"/>
    <w:rsid w:val="00D265AC"/>
    <w:rsid w:val="00D26CF1"/>
    <w:rsid w:val="00D26D36"/>
    <w:rsid w:val="00D2731E"/>
    <w:rsid w:val="00D27E63"/>
    <w:rsid w:val="00D27E79"/>
    <w:rsid w:val="00D310C2"/>
    <w:rsid w:val="00D335C0"/>
    <w:rsid w:val="00D33835"/>
    <w:rsid w:val="00D33878"/>
    <w:rsid w:val="00D33BD7"/>
    <w:rsid w:val="00D3401C"/>
    <w:rsid w:val="00D362E4"/>
    <w:rsid w:val="00D36A45"/>
    <w:rsid w:val="00D402DA"/>
    <w:rsid w:val="00D4064B"/>
    <w:rsid w:val="00D41132"/>
    <w:rsid w:val="00D41DF2"/>
    <w:rsid w:val="00D42DDE"/>
    <w:rsid w:val="00D440CF"/>
    <w:rsid w:val="00D44751"/>
    <w:rsid w:val="00D45809"/>
    <w:rsid w:val="00D47259"/>
    <w:rsid w:val="00D4791C"/>
    <w:rsid w:val="00D47B76"/>
    <w:rsid w:val="00D47BB2"/>
    <w:rsid w:val="00D47F46"/>
    <w:rsid w:val="00D50796"/>
    <w:rsid w:val="00D51695"/>
    <w:rsid w:val="00D51DCB"/>
    <w:rsid w:val="00D52FB5"/>
    <w:rsid w:val="00D541D8"/>
    <w:rsid w:val="00D54242"/>
    <w:rsid w:val="00D54FDE"/>
    <w:rsid w:val="00D551E9"/>
    <w:rsid w:val="00D55307"/>
    <w:rsid w:val="00D55878"/>
    <w:rsid w:val="00D5623F"/>
    <w:rsid w:val="00D56241"/>
    <w:rsid w:val="00D562D2"/>
    <w:rsid w:val="00D56DAE"/>
    <w:rsid w:val="00D57542"/>
    <w:rsid w:val="00D610B4"/>
    <w:rsid w:val="00D61832"/>
    <w:rsid w:val="00D61B2E"/>
    <w:rsid w:val="00D61EE2"/>
    <w:rsid w:val="00D62033"/>
    <w:rsid w:val="00D6280F"/>
    <w:rsid w:val="00D636EB"/>
    <w:rsid w:val="00D6371E"/>
    <w:rsid w:val="00D63BCB"/>
    <w:rsid w:val="00D643CA"/>
    <w:rsid w:val="00D652AA"/>
    <w:rsid w:val="00D65666"/>
    <w:rsid w:val="00D662AF"/>
    <w:rsid w:val="00D70D50"/>
    <w:rsid w:val="00D711AA"/>
    <w:rsid w:val="00D71631"/>
    <w:rsid w:val="00D71860"/>
    <w:rsid w:val="00D7305A"/>
    <w:rsid w:val="00D74028"/>
    <w:rsid w:val="00D742EE"/>
    <w:rsid w:val="00D743B1"/>
    <w:rsid w:val="00D74D48"/>
    <w:rsid w:val="00D768FE"/>
    <w:rsid w:val="00D7738D"/>
    <w:rsid w:val="00D80037"/>
    <w:rsid w:val="00D80CF9"/>
    <w:rsid w:val="00D8127A"/>
    <w:rsid w:val="00D824D8"/>
    <w:rsid w:val="00D8316D"/>
    <w:rsid w:val="00D8434E"/>
    <w:rsid w:val="00D84A49"/>
    <w:rsid w:val="00D84C21"/>
    <w:rsid w:val="00D86EF6"/>
    <w:rsid w:val="00D86F33"/>
    <w:rsid w:val="00D875AA"/>
    <w:rsid w:val="00D87BFD"/>
    <w:rsid w:val="00D87F18"/>
    <w:rsid w:val="00D90000"/>
    <w:rsid w:val="00D9198C"/>
    <w:rsid w:val="00D91FB0"/>
    <w:rsid w:val="00D92622"/>
    <w:rsid w:val="00D935B8"/>
    <w:rsid w:val="00D9404F"/>
    <w:rsid w:val="00D944FF"/>
    <w:rsid w:val="00D95559"/>
    <w:rsid w:val="00D956A0"/>
    <w:rsid w:val="00D961CE"/>
    <w:rsid w:val="00D96575"/>
    <w:rsid w:val="00D97680"/>
    <w:rsid w:val="00DA0501"/>
    <w:rsid w:val="00DA057C"/>
    <w:rsid w:val="00DA1262"/>
    <w:rsid w:val="00DA1833"/>
    <w:rsid w:val="00DA1985"/>
    <w:rsid w:val="00DA1F73"/>
    <w:rsid w:val="00DA372D"/>
    <w:rsid w:val="00DA4CBE"/>
    <w:rsid w:val="00DA5FD4"/>
    <w:rsid w:val="00DA6091"/>
    <w:rsid w:val="00DA6BA0"/>
    <w:rsid w:val="00DA6EBD"/>
    <w:rsid w:val="00DA72EE"/>
    <w:rsid w:val="00DB0137"/>
    <w:rsid w:val="00DB2155"/>
    <w:rsid w:val="00DB33FB"/>
    <w:rsid w:val="00DB41B9"/>
    <w:rsid w:val="00DB4C46"/>
    <w:rsid w:val="00DB4F0F"/>
    <w:rsid w:val="00DB55B4"/>
    <w:rsid w:val="00DB5689"/>
    <w:rsid w:val="00DB63FF"/>
    <w:rsid w:val="00DB68E3"/>
    <w:rsid w:val="00DB7676"/>
    <w:rsid w:val="00DB7B2F"/>
    <w:rsid w:val="00DC00A2"/>
    <w:rsid w:val="00DC05EB"/>
    <w:rsid w:val="00DC1E2B"/>
    <w:rsid w:val="00DC55A6"/>
    <w:rsid w:val="00DC5C2F"/>
    <w:rsid w:val="00DC6604"/>
    <w:rsid w:val="00DD097D"/>
    <w:rsid w:val="00DD35BB"/>
    <w:rsid w:val="00DD45CF"/>
    <w:rsid w:val="00DD48A1"/>
    <w:rsid w:val="00DD4B69"/>
    <w:rsid w:val="00DD5D2A"/>
    <w:rsid w:val="00DD5EBB"/>
    <w:rsid w:val="00DD6066"/>
    <w:rsid w:val="00DD7205"/>
    <w:rsid w:val="00DE0671"/>
    <w:rsid w:val="00DE0EE7"/>
    <w:rsid w:val="00DE1968"/>
    <w:rsid w:val="00DE2E1D"/>
    <w:rsid w:val="00DE39A5"/>
    <w:rsid w:val="00DE4064"/>
    <w:rsid w:val="00DE43B1"/>
    <w:rsid w:val="00DE4DF1"/>
    <w:rsid w:val="00DE5192"/>
    <w:rsid w:val="00DE6EC1"/>
    <w:rsid w:val="00DE6F0F"/>
    <w:rsid w:val="00DF06FB"/>
    <w:rsid w:val="00DF1228"/>
    <w:rsid w:val="00DF1360"/>
    <w:rsid w:val="00DF281B"/>
    <w:rsid w:val="00DF3425"/>
    <w:rsid w:val="00DF3962"/>
    <w:rsid w:val="00DF4CC2"/>
    <w:rsid w:val="00DF5899"/>
    <w:rsid w:val="00DF5B40"/>
    <w:rsid w:val="00DF5BA8"/>
    <w:rsid w:val="00DF68AE"/>
    <w:rsid w:val="00DF6B79"/>
    <w:rsid w:val="00DF6F36"/>
    <w:rsid w:val="00DF772B"/>
    <w:rsid w:val="00E02157"/>
    <w:rsid w:val="00E027AF"/>
    <w:rsid w:val="00E02F3C"/>
    <w:rsid w:val="00E04331"/>
    <w:rsid w:val="00E0489F"/>
    <w:rsid w:val="00E052D3"/>
    <w:rsid w:val="00E065B2"/>
    <w:rsid w:val="00E078D7"/>
    <w:rsid w:val="00E108A0"/>
    <w:rsid w:val="00E10CBC"/>
    <w:rsid w:val="00E10D30"/>
    <w:rsid w:val="00E134A6"/>
    <w:rsid w:val="00E139B6"/>
    <w:rsid w:val="00E13BE9"/>
    <w:rsid w:val="00E14D34"/>
    <w:rsid w:val="00E1621B"/>
    <w:rsid w:val="00E17E29"/>
    <w:rsid w:val="00E20B9A"/>
    <w:rsid w:val="00E21764"/>
    <w:rsid w:val="00E21E5B"/>
    <w:rsid w:val="00E21EE9"/>
    <w:rsid w:val="00E22392"/>
    <w:rsid w:val="00E22869"/>
    <w:rsid w:val="00E236A7"/>
    <w:rsid w:val="00E24767"/>
    <w:rsid w:val="00E24957"/>
    <w:rsid w:val="00E25A24"/>
    <w:rsid w:val="00E3022C"/>
    <w:rsid w:val="00E308BD"/>
    <w:rsid w:val="00E30F14"/>
    <w:rsid w:val="00E31BFA"/>
    <w:rsid w:val="00E348F5"/>
    <w:rsid w:val="00E352E5"/>
    <w:rsid w:val="00E352EF"/>
    <w:rsid w:val="00E426B7"/>
    <w:rsid w:val="00E438C0"/>
    <w:rsid w:val="00E43972"/>
    <w:rsid w:val="00E439BB"/>
    <w:rsid w:val="00E44A3C"/>
    <w:rsid w:val="00E452E1"/>
    <w:rsid w:val="00E50687"/>
    <w:rsid w:val="00E54210"/>
    <w:rsid w:val="00E54AF8"/>
    <w:rsid w:val="00E5680C"/>
    <w:rsid w:val="00E574F0"/>
    <w:rsid w:val="00E57EAE"/>
    <w:rsid w:val="00E6113A"/>
    <w:rsid w:val="00E61213"/>
    <w:rsid w:val="00E628CA"/>
    <w:rsid w:val="00E6296E"/>
    <w:rsid w:val="00E62E97"/>
    <w:rsid w:val="00E647C5"/>
    <w:rsid w:val="00E649E0"/>
    <w:rsid w:val="00E703DC"/>
    <w:rsid w:val="00E71542"/>
    <w:rsid w:val="00E72A4E"/>
    <w:rsid w:val="00E73712"/>
    <w:rsid w:val="00E73D9D"/>
    <w:rsid w:val="00E75249"/>
    <w:rsid w:val="00E7527A"/>
    <w:rsid w:val="00E752CC"/>
    <w:rsid w:val="00E761DB"/>
    <w:rsid w:val="00E80253"/>
    <w:rsid w:val="00E8026F"/>
    <w:rsid w:val="00E80C67"/>
    <w:rsid w:val="00E824C0"/>
    <w:rsid w:val="00E82754"/>
    <w:rsid w:val="00E82BA1"/>
    <w:rsid w:val="00E82E20"/>
    <w:rsid w:val="00E843B8"/>
    <w:rsid w:val="00E84494"/>
    <w:rsid w:val="00E84683"/>
    <w:rsid w:val="00E86E9B"/>
    <w:rsid w:val="00E87616"/>
    <w:rsid w:val="00E87B52"/>
    <w:rsid w:val="00E900B8"/>
    <w:rsid w:val="00E908ED"/>
    <w:rsid w:val="00E90DAA"/>
    <w:rsid w:val="00E91058"/>
    <w:rsid w:val="00E9329A"/>
    <w:rsid w:val="00E950FF"/>
    <w:rsid w:val="00E960B2"/>
    <w:rsid w:val="00E96A19"/>
    <w:rsid w:val="00E97E07"/>
    <w:rsid w:val="00EA02E9"/>
    <w:rsid w:val="00EA08A0"/>
    <w:rsid w:val="00EA2686"/>
    <w:rsid w:val="00EA26D0"/>
    <w:rsid w:val="00EA3120"/>
    <w:rsid w:val="00EA32A8"/>
    <w:rsid w:val="00EA4FB2"/>
    <w:rsid w:val="00EA5307"/>
    <w:rsid w:val="00EA6E00"/>
    <w:rsid w:val="00EA747B"/>
    <w:rsid w:val="00EA7906"/>
    <w:rsid w:val="00EA798A"/>
    <w:rsid w:val="00EB21B2"/>
    <w:rsid w:val="00EB274D"/>
    <w:rsid w:val="00EB274E"/>
    <w:rsid w:val="00EB363A"/>
    <w:rsid w:val="00EB4053"/>
    <w:rsid w:val="00EB4A7C"/>
    <w:rsid w:val="00EB4C5F"/>
    <w:rsid w:val="00EB591C"/>
    <w:rsid w:val="00EC0208"/>
    <w:rsid w:val="00EC0ADC"/>
    <w:rsid w:val="00EC1E11"/>
    <w:rsid w:val="00EC2780"/>
    <w:rsid w:val="00EC3273"/>
    <w:rsid w:val="00EC36EC"/>
    <w:rsid w:val="00EC3956"/>
    <w:rsid w:val="00EC4AC0"/>
    <w:rsid w:val="00EC543A"/>
    <w:rsid w:val="00EC5551"/>
    <w:rsid w:val="00EC64AA"/>
    <w:rsid w:val="00EC6CC0"/>
    <w:rsid w:val="00EC7963"/>
    <w:rsid w:val="00ED08B4"/>
    <w:rsid w:val="00ED091F"/>
    <w:rsid w:val="00ED2F68"/>
    <w:rsid w:val="00ED31D5"/>
    <w:rsid w:val="00ED362C"/>
    <w:rsid w:val="00ED3800"/>
    <w:rsid w:val="00ED3CF7"/>
    <w:rsid w:val="00ED51D3"/>
    <w:rsid w:val="00ED667E"/>
    <w:rsid w:val="00ED6704"/>
    <w:rsid w:val="00ED6CF8"/>
    <w:rsid w:val="00ED6D7B"/>
    <w:rsid w:val="00EE00B7"/>
    <w:rsid w:val="00EE096D"/>
    <w:rsid w:val="00EE134C"/>
    <w:rsid w:val="00EE1DDC"/>
    <w:rsid w:val="00EE3373"/>
    <w:rsid w:val="00EE4331"/>
    <w:rsid w:val="00EE4DAA"/>
    <w:rsid w:val="00EE63F1"/>
    <w:rsid w:val="00EE6532"/>
    <w:rsid w:val="00EE68FF"/>
    <w:rsid w:val="00EE7228"/>
    <w:rsid w:val="00EE7A88"/>
    <w:rsid w:val="00EF1086"/>
    <w:rsid w:val="00EF2A56"/>
    <w:rsid w:val="00EF2CDD"/>
    <w:rsid w:val="00EF38AB"/>
    <w:rsid w:val="00EF4624"/>
    <w:rsid w:val="00EF4C77"/>
    <w:rsid w:val="00EF59FF"/>
    <w:rsid w:val="00EF640F"/>
    <w:rsid w:val="00EF7BCF"/>
    <w:rsid w:val="00F01B66"/>
    <w:rsid w:val="00F0329A"/>
    <w:rsid w:val="00F0661B"/>
    <w:rsid w:val="00F07016"/>
    <w:rsid w:val="00F0713A"/>
    <w:rsid w:val="00F1039C"/>
    <w:rsid w:val="00F11243"/>
    <w:rsid w:val="00F12B64"/>
    <w:rsid w:val="00F12BB2"/>
    <w:rsid w:val="00F132F5"/>
    <w:rsid w:val="00F137E3"/>
    <w:rsid w:val="00F138BE"/>
    <w:rsid w:val="00F14C89"/>
    <w:rsid w:val="00F1535E"/>
    <w:rsid w:val="00F16286"/>
    <w:rsid w:val="00F165D8"/>
    <w:rsid w:val="00F16DED"/>
    <w:rsid w:val="00F20264"/>
    <w:rsid w:val="00F21B4D"/>
    <w:rsid w:val="00F24C8C"/>
    <w:rsid w:val="00F24EDA"/>
    <w:rsid w:val="00F256D1"/>
    <w:rsid w:val="00F2615B"/>
    <w:rsid w:val="00F322F5"/>
    <w:rsid w:val="00F33828"/>
    <w:rsid w:val="00F33FD4"/>
    <w:rsid w:val="00F348D6"/>
    <w:rsid w:val="00F34907"/>
    <w:rsid w:val="00F3496C"/>
    <w:rsid w:val="00F349F0"/>
    <w:rsid w:val="00F35236"/>
    <w:rsid w:val="00F35584"/>
    <w:rsid w:val="00F37123"/>
    <w:rsid w:val="00F374EE"/>
    <w:rsid w:val="00F379C3"/>
    <w:rsid w:val="00F37C1C"/>
    <w:rsid w:val="00F37EFC"/>
    <w:rsid w:val="00F416D7"/>
    <w:rsid w:val="00F41945"/>
    <w:rsid w:val="00F4303E"/>
    <w:rsid w:val="00F43B04"/>
    <w:rsid w:val="00F44DF9"/>
    <w:rsid w:val="00F451D9"/>
    <w:rsid w:val="00F46BCF"/>
    <w:rsid w:val="00F471B0"/>
    <w:rsid w:val="00F47D23"/>
    <w:rsid w:val="00F47E25"/>
    <w:rsid w:val="00F50356"/>
    <w:rsid w:val="00F50AFA"/>
    <w:rsid w:val="00F51F45"/>
    <w:rsid w:val="00F525EC"/>
    <w:rsid w:val="00F56037"/>
    <w:rsid w:val="00F56CBE"/>
    <w:rsid w:val="00F604DA"/>
    <w:rsid w:val="00F6201A"/>
    <w:rsid w:val="00F62DAF"/>
    <w:rsid w:val="00F63857"/>
    <w:rsid w:val="00F64B9E"/>
    <w:rsid w:val="00F652FF"/>
    <w:rsid w:val="00F67280"/>
    <w:rsid w:val="00F67829"/>
    <w:rsid w:val="00F67EB4"/>
    <w:rsid w:val="00F703F8"/>
    <w:rsid w:val="00F71480"/>
    <w:rsid w:val="00F71A2C"/>
    <w:rsid w:val="00F71E00"/>
    <w:rsid w:val="00F72774"/>
    <w:rsid w:val="00F72C7B"/>
    <w:rsid w:val="00F73507"/>
    <w:rsid w:val="00F73678"/>
    <w:rsid w:val="00F7394C"/>
    <w:rsid w:val="00F748D6"/>
    <w:rsid w:val="00F74F5C"/>
    <w:rsid w:val="00F757F8"/>
    <w:rsid w:val="00F76EA6"/>
    <w:rsid w:val="00F77142"/>
    <w:rsid w:val="00F77A85"/>
    <w:rsid w:val="00F806ED"/>
    <w:rsid w:val="00F81178"/>
    <w:rsid w:val="00F825B2"/>
    <w:rsid w:val="00F829AD"/>
    <w:rsid w:val="00F82C19"/>
    <w:rsid w:val="00F83395"/>
    <w:rsid w:val="00F83F9A"/>
    <w:rsid w:val="00F842AB"/>
    <w:rsid w:val="00F84379"/>
    <w:rsid w:val="00F86076"/>
    <w:rsid w:val="00F86290"/>
    <w:rsid w:val="00F91CDA"/>
    <w:rsid w:val="00F9259E"/>
    <w:rsid w:val="00F93302"/>
    <w:rsid w:val="00F9356A"/>
    <w:rsid w:val="00F936E1"/>
    <w:rsid w:val="00F939EF"/>
    <w:rsid w:val="00F9498B"/>
    <w:rsid w:val="00F95FAC"/>
    <w:rsid w:val="00F96C69"/>
    <w:rsid w:val="00F97212"/>
    <w:rsid w:val="00FA0829"/>
    <w:rsid w:val="00FA0A90"/>
    <w:rsid w:val="00FA0BD6"/>
    <w:rsid w:val="00FA0DEB"/>
    <w:rsid w:val="00FA1613"/>
    <w:rsid w:val="00FA3F05"/>
    <w:rsid w:val="00FA665E"/>
    <w:rsid w:val="00FB28D0"/>
    <w:rsid w:val="00FB3196"/>
    <w:rsid w:val="00FB31D1"/>
    <w:rsid w:val="00FB31F6"/>
    <w:rsid w:val="00FB31FF"/>
    <w:rsid w:val="00FB4999"/>
    <w:rsid w:val="00FB4DA6"/>
    <w:rsid w:val="00FB582B"/>
    <w:rsid w:val="00FB5F73"/>
    <w:rsid w:val="00FB6885"/>
    <w:rsid w:val="00FC21CA"/>
    <w:rsid w:val="00FC307A"/>
    <w:rsid w:val="00FC3C44"/>
    <w:rsid w:val="00FC5F04"/>
    <w:rsid w:val="00FC661B"/>
    <w:rsid w:val="00FC682E"/>
    <w:rsid w:val="00FC6AF1"/>
    <w:rsid w:val="00FD006A"/>
    <w:rsid w:val="00FD16CF"/>
    <w:rsid w:val="00FD2A1F"/>
    <w:rsid w:val="00FD3597"/>
    <w:rsid w:val="00FD6535"/>
    <w:rsid w:val="00FD662C"/>
    <w:rsid w:val="00FD693D"/>
    <w:rsid w:val="00FD7421"/>
    <w:rsid w:val="00FD7C6F"/>
    <w:rsid w:val="00FE05A3"/>
    <w:rsid w:val="00FE0C57"/>
    <w:rsid w:val="00FE0EAD"/>
    <w:rsid w:val="00FE110F"/>
    <w:rsid w:val="00FE2E63"/>
    <w:rsid w:val="00FE362D"/>
    <w:rsid w:val="00FE4C05"/>
    <w:rsid w:val="00FE5767"/>
    <w:rsid w:val="00FE624B"/>
    <w:rsid w:val="00FE62FE"/>
    <w:rsid w:val="00FE7171"/>
    <w:rsid w:val="00FF05AF"/>
    <w:rsid w:val="00FF1B4A"/>
    <w:rsid w:val="00FF21FC"/>
    <w:rsid w:val="00FF2746"/>
    <w:rsid w:val="00FF3B95"/>
    <w:rsid w:val="00FF42BD"/>
    <w:rsid w:val="00FF464D"/>
    <w:rsid w:val="00FF4A7C"/>
    <w:rsid w:val="00FF5485"/>
    <w:rsid w:val="00FF676B"/>
    <w:rsid w:val="00FF67F4"/>
    <w:rsid w:val="00FF78EC"/>
    <w:rsid w:val="00FF7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3F86192"/>
  <w15:docId w15:val="{110E12F9-CB1E-4725-AB6A-F4D1A002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97"/>
    <w:rPr>
      <w:sz w:val="24"/>
      <w:szCs w:val="24"/>
    </w:rPr>
  </w:style>
  <w:style w:type="paragraph" w:styleId="Heading1">
    <w:name w:val="heading 1"/>
    <w:aliases w:val="0Head1"/>
    <w:basedOn w:val="Normal"/>
    <w:next w:val="Heading2"/>
    <w:link w:val="Heading1Char"/>
    <w:uiPriority w:val="9"/>
    <w:qFormat/>
    <w:rsid w:val="00CD1B7E"/>
    <w:pPr>
      <w:keepNext/>
      <w:numPr>
        <w:numId w:val="1"/>
      </w:numPr>
      <w:spacing w:before="480"/>
      <w:outlineLvl w:val="0"/>
    </w:pPr>
    <w:rPr>
      <w:rFonts w:ascii="Arial" w:hAnsi="Arial"/>
      <w:b/>
      <w:sz w:val="22"/>
      <w:szCs w:val="20"/>
      <w:lang w:eastAsia="en-US"/>
    </w:rPr>
  </w:style>
  <w:style w:type="paragraph" w:styleId="Heading2">
    <w:name w:val="heading 2"/>
    <w:aliases w:val="0Head2"/>
    <w:basedOn w:val="Normal"/>
    <w:next w:val="BodyText2"/>
    <w:link w:val="Heading2Char"/>
    <w:uiPriority w:val="9"/>
    <w:qFormat/>
    <w:rsid w:val="00CD1B7E"/>
    <w:pPr>
      <w:numPr>
        <w:ilvl w:val="1"/>
        <w:numId w:val="1"/>
      </w:numPr>
      <w:spacing w:before="240"/>
      <w:outlineLvl w:val="1"/>
    </w:pPr>
    <w:rPr>
      <w:rFonts w:ascii="Arial" w:hAnsi="Arial"/>
      <w:sz w:val="22"/>
      <w:szCs w:val="20"/>
      <w:lang w:eastAsia="en-US"/>
    </w:rPr>
  </w:style>
  <w:style w:type="paragraph" w:styleId="Heading3">
    <w:name w:val="heading 3"/>
    <w:basedOn w:val="Normal"/>
    <w:link w:val="Heading3Char"/>
    <w:uiPriority w:val="9"/>
    <w:qFormat/>
    <w:rsid w:val="00CD1B7E"/>
    <w:pPr>
      <w:numPr>
        <w:ilvl w:val="2"/>
        <w:numId w:val="1"/>
      </w:numPr>
      <w:spacing w:before="240"/>
      <w:outlineLvl w:val="2"/>
    </w:pPr>
    <w:rPr>
      <w:rFonts w:ascii="Arial" w:hAnsi="Arial"/>
      <w:sz w:val="22"/>
      <w:szCs w:val="20"/>
      <w:lang w:eastAsia="en-US"/>
    </w:rPr>
  </w:style>
  <w:style w:type="paragraph" w:styleId="Heading4">
    <w:name w:val="heading 4"/>
    <w:aliases w:val="0Head4"/>
    <w:basedOn w:val="Normal"/>
    <w:link w:val="Heading4Char"/>
    <w:uiPriority w:val="9"/>
    <w:qFormat/>
    <w:rsid w:val="00CD1B7E"/>
    <w:pPr>
      <w:numPr>
        <w:ilvl w:val="3"/>
        <w:numId w:val="1"/>
      </w:numPr>
      <w:spacing w:before="240"/>
      <w:outlineLvl w:val="3"/>
    </w:pPr>
    <w:rPr>
      <w:rFonts w:ascii="Arial" w:hAnsi="Arial"/>
      <w:sz w:val="22"/>
      <w:szCs w:val="20"/>
      <w:lang w:eastAsia="en-US"/>
    </w:rPr>
  </w:style>
  <w:style w:type="paragraph" w:styleId="Heading5">
    <w:name w:val="heading 5"/>
    <w:aliases w:val="0Head5"/>
    <w:basedOn w:val="Normal"/>
    <w:link w:val="Heading5Char"/>
    <w:uiPriority w:val="9"/>
    <w:qFormat/>
    <w:rsid w:val="00CD1B7E"/>
    <w:pPr>
      <w:numPr>
        <w:ilvl w:val="4"/>
        <w:numId w:val="1"/>
      </w:numPr>
      <w:spacing w:before="240"/>
      <w:outlineLvl w:val="4"/>
    </w:pPr>
    <w:rPr>
      <w:rFonts w:ascii="Arial" w:hAnsi="Arial"/>
      <w:sz w:val="22"/>
      <w:szCs w:val="20"/>
      <w:lang w:eastAsia="en-US"/>
    </w:rPr>
  </w:style>
  <w:style w:type="paragraph" w:styleId="Heading6">
    <w:name w:val="heading 6"/>
    <w:basedOn w:val="Normal"/>
    <w:link w:val="Heading6Char"/>
    <w:uiPriority w:val="9"/>
    <w:qFormat/>
    <w:rsid w:val="00CD1B7E"/>
    <w:pPr>
      <w:numPr>
        <w:ilvl w:val="5"/>
        <w:numId w:val="1"/>
      </w:numPr>
      <w:spacing w:before="240"/>
      <w:outlineLvl w:val="5"/>
    </w:pPr>
    <w:rPr>
      <w:rFonts w:ascii="Arial" w:hAnsi="Arial"/>
      <w:sz w:val="22"/>
      <w:szCs w:val="20"/>
      <w:lang w:eastAsia="en-US"/>
    </w:rPr>
  </w:style>
  <w:style w:type="paragraph" w:styleId="Heading7">
    <w:name w:val="heading 7"/>
    <w:basedOn w:val="Normal"/>
    <w:next w:val="Normal"/>
    <w:link w:val="Heading7Char"/>
    <w:uiPriority w:val="9"/>
    <w:qFormat/>
    <w:rsid w:val="00CD1B7E"/>
    <w:pPr>
      <w:keepNext/>
      <w:jc w:val="both"/>
      <w:outlineLvl w:val="6"/>
    </w:pPr>
    <w:rPr>
      <w:rFonts w:ascii="Times New (W1)" w:hAnsi="Times New (W1)"/>
      <w:b/>
      <w:caps/>
    </w:rPr>
  </w:style>
  <w:style w:type="paragraph" w:styleId="Heading8">
    <w:name w:val="heading 8"/>
    <w:basedOn w:val="Normal"/>
    <w:next w:val="Normal"/>
    <w:link w:val="Heading8Char"/>
    <w:uiPriority w:val="9"/>
    <w:qFormat/>
    <w:rsid w:val="00CD1B7E"/>
    <w:pPr>
      <w:keepNext/>
      <w:outlineLvl w:val="7"/>
    </w:pPr>
    <w:rPr>
      <w:rFonts w:ascii="Times New (W1)" w:hAnsi="Times New (W1)"/>
      <w:b/>
      <w:caps/>
    </w:rPr>
  </w:style>
  <w:style w:type="paragraph" w:styleId="Heading9">
    <w:name w:val="heading 9"/>
    <w:basedOn w:val="Normal"/>
    <w:next w:val="Normal"/>
    <w:link w:val="Heading9Char"/>
    <w:uiPriority w:val="9"/>
    <w:qFormat/>
    <w:rsid w:val="00CD1B7E"/>
    <w:pPr>
      <w:keepNext/>
      <w:jc w:val="both"/>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Head1 Char"/>
    <w:link w:val="Heading1"/>
    <w:uiPriority w:val="9"/>
    <w:rsid w:val="0042230C"/>
    <w:rPr>
      <w:rFonts w:ascii="Arial" w:hAnsi="Arial"/>
      <w:b/>
      <w:sz w:val="22"/>
      <w:lang w:eastAsia="en-US"/>
    </w:rPr>
  </w:style>
  <w:style w:type="character" w:customStyle="1" w:styleId="Heading2Char">
    <w:name w:val="Heading 2 Char"/>
    <w:aliases w:val="0Head2 Char"/>
    <w:link w:val="Heading2"/>
    <w:uiPriority w:val="9"/>
    <w:rsid w:val="0042230C"/>
    <w:rPr>
      <w:rFonts w:ascii="Arial" w:hAnsi="Arial"/>
      <w:sz w:val="22"/>
      <w:lang w:eastAsia="en-US"/>
    </w:rPr>
  </w:style>
  <w:style w:type="character" w:customStyle="1" w:styleId="Heading3Char">
    <w:name w:val="Heading 3 Char"/>
    <w:link w:val="Heading3"/>
    <w:uiPriority w:val="9"/>
    <w:rsid w:val="0042230C"/>
    <w:rPr>
      <w:rFonts w:ascii="Arial" w:hAnsi="Arial"/>
      <w:sz w:val="22"/>
      <w:lang w:eastAsia="en-US"/>
    </w:rPr>
  </w:style>
  <w:style w:type="character" w:customStyle="1" w:styleId="Heading4Char">
    <w:name w:val="Heading 4 Char"/>
    <w:aliases w:val="0Head4 Char"/>
    <w:link w:val="Heading4"/>
    <w:uiPriority w:val="9"/>
    <w:rsid w:val="0042230C"/>
    <w:rPr>
      <w:rFonts w:ascii="Arial" w:hAnsi="Arial"/>
      <w:sz w:val="22"/>
      <w:lang w:eastAsia="en-US"/>
    </w:rPr>
  </w:style>
  <w:style w:type="character" w:customStyle="1" w:styleId="Heading5Char">
    <w:name w:val="Heading 5 Char"/>
    <w:aliases w:val="0Head5 Char"/>
    <w:link w:val="Heading5"/>
    <w:uiPriority w:val="9"/>
    <w:rsid w:val="0042230C"/>
    <w:rPr>
      <w:rFonts w:ascii="Arial" w:hAnsi="Arial"/>
      <w:sz w:val="22"/>
      <w:lang w:eastAsia="en-US"/>
    </w:rPr>
  </w:style>
  <w:style w:type="character" w:customStyle="1" w:styleId="Heading6Char">
    <w:name w:val="Heading 6 Char"/>
    <w:link w:val="Heading6"/>
    <w:uiPriority w:val="9"/>
    <w:rsid w:val="0042230C"/>
    <w:rPr>
      <w:rFonts w:ascii="Arial" w:hAnsi="Arial"/>
      <w:sz w:val="22"/>
      <w:lang w:eastAsia="en-US"/>
    </w:rPr>
  </w:style>
  <w:style w:type="character" w:customStyle="1" w:styleId="Heading7Char">
    <w:name w:val="Heading 7 Char"/>
    <w:link w:val="Heading7"/>
    <w:uiPriority w:val="9"/>
    <w:semiHidden/>
    <w:rsid w:val="0042230C"/>
    <w:rPr>
      <w:rFonts w:ascii="Calibri" w:eastAsia="Times New Roman" w:hAnsi="Calibri" w:cs="Times New Roman"/>
      <w:sz w:val="24"/>
      <w:szCs w:val="24"/>
    </w:rPr>
  </w:style>
  <w:style w:type="character" w:customStyle="1" w:styleId="Heading8Char">
    <w:name w:val="Heading 8 Char"/>
    <w:link w:val="Heading8"/>
    <w:uiPriority w:val="9"/>
    <w:semiHidden/>
    <w:rsid w:val="0042230C"/>
    <w:rPr>
      <w:rFonts w:ascii="Calibri" w:eastAsia="Times New Roman" w:hAnsi="Calibri" w:cs="Times New Roman"/>
      <w:i/>
      <w:iCs/>
      <w:sz w:val="24"/>
      <w:szCs w:val="24"/>
    </w:rPr>
  </w:style>
  <w:style w:type="character" w:customStyle="1" w:styleId="Heading9Char">
    <w:name w:val="Heading 9 Char"/>
    <w:link w:val="Heading9"/>
    <w:uiPriority w:val="9"/>
    <w:semiHidden/>
    <w:rsid w:val="0042230C"/>
    <w:rPr>
      <w:rFonts w:ascii="Cambria" w:eastAsia="Times New Roman" w:hAnsi="Cambria" w:cs="Times New Roman"/>
    </w:rPr>
  </w:style>
  <w:style w:type="paragraph" w:styleId="BodyText2">
    <w:name w:val="Body Text 2"/>
    <w:basedOn w:val="Normal"/>
    <w:link w:val="BodyText2Char"/>
    <w:uiPriority w:val="99"/>
    <w:rsid w:val="00CD1B7E"/>
    <w:pPr>
      <w:spacing w:after="120" w:line="480" w:lineRule="auto"/>
    </w:pPr>
  </w:style>
  <w:style w:type="character" w:customStyle="1" w:styleId="BodyText2Char">
    <w:name w:val="Body Text 2 Char"/>
    <w:link w:val="BodyText2"/>
    <w:uiPriority w:val="99"/>
    <w:rsid w:val="0042230C"/>
    <w:rPr>
      <w:sz w:val="24"/>
      <w:szCs w:val="24"/>
    </w:rPr>
  </w:style>
  <w:style w:type="paragraph" w:styleId="BalloonText">
    <w:name w:val="Balloon Text"/>
    <w:basedOn w:val="Normal"/>
    <w:link w:val="BalloonTextChar"/>
    <w:uiPriority w:val="99"/>
    <w:semiHidden/>
    <w:rsid w:val="00CD1B7E"/>
    <w:rPr>
      <w:rFonts w:ascii="Tahoma" w:hAnsi="Tahoma" w:cs="Tahoma"/>
      <w:sz w:val="16"/>
      <w:szCs w:val="16"/>
    </w:rPr>
  </w:style>
  <w:style w:type="character" w:customStyle="1" w:styleId="BalloonTextChar">
    <w:name w:val="Balloon Text Char"/>
    <w:link w:val="BalloonText"/>
    <w:uiPriority w:val="99"/>
    <w:semiHidden/>
    <w:rsid w:val="0042230C"/>
    <w:rPr>
      <w:sz w:val="0"/>
      <w:szCs w:val="0"/>
    </w:rPr>
  </w:style>
  <w:style w:type="paragraph" w:styleId="Header">
    <w:name w:val="header"/>
    <w:basedOn w:val="Normal"/>
    <w:link w:val="HeaderChar"/>
    <w:uiPriority w:val="99"/>
    <w:rsid w:val="00CD1B7E"/>
    <w:pPr>
      <w:tabs>
        <w:tab w:val="center" w:pos="4153"/>
        <w:tab w:val="right" w:pos="8306"/>
      </w:tabs>
    </w:pPr>
  </w:style>
  <w:style w:type="character" w:customStyle="1" w:styleId="HeaderChar">
    <w:name w:val="Header Char"/>
    <w:link w:val="Header"/>
    <w:uiPriority w:val="99"/>
    <w:rsid w:val="0042230C"/>
    <w:rPr>
      <w:sz w:val="24"/>
      <w:szCs w:val="24"/>
    </w:rPr>
  </w:style>
  <w:style w:type="character" w:styleId="PageNumber">
    <w:name w:val="page number"/>
    <w:uiPriority w:val="99"/>
    <w:rsid w:val="00CD1B7E"/>
    <w:rPr>
      <w:rFonts w:cs="Times New Roman"/>
    </w:rPr>
  </w:style>
  <w:style w:type="paragraph" w:styleId="Footer">
    <w:name w:val="footer"/>
    <w:basedOn w:val="Normal"/>
    <w:link w:val="FooterChar"/>
    <w:uiPriority w:val="99"/>
    <w:rsid w:val="00CD1B7E"/>
    <w:pPr>
      <w:tabs>
        <w:tab w:val="center" w:pos="4153"/>
        <w:tab w:val="right" w:pos="8306"/>
      </w:tabs>
    </w:pPr>
  </w:style>
  <w:style w:type="character" w:customStyle="1" w:styleId="FooterChar">
    <w:name w:val="Footer Char"/>
    <w:link w:val="Footer"/>
    <w:uiPriority w:val="99"/>
    <w:rsid w:val="0042230C"/>
    <w:rPr>
      <w:sz w:val="24"/>
      <w:szCs w:val="24"/>
    </w:rPr>
  </w:style>
  <w:style w:type="character" w:styleId="CommentReference">
    <w:name w:val="annotation reference"/>
    <w:uiPriority w:val="99"/>
    <w:rsid w:val="00CD1B7E"/>
    <w:rPr>
      <w:rFonts w:cs="Times New Roman"/>
      <w:sz w:val="16"/>
      <w:szCs w:val="16"/>
    </w:rPr>
  </w:style>
  <w:style w:type="paragraph" w:styleId="CommentText">
    <w:name w:val="annotation text"/>
    <w:basedOn w:val="Normal"/>
    <w:link w:val="CommentTextChar"/>
    <w:uiPriority w:val="99"/>
    <w:rsid w:val="00CD1B7E"/>
    <w:rPr>
      <w:sz w:val="20"/>
      <w:szCs w:val="20"/>
    </w:rPr>
  </w:style>
  <w:style w:type="character" w:customStyle="1" w:styleId="CommentTextChar">
    <w:name w:val="Comment Text Char"/>
    <w:link w:val="CommentText"/>
    <w:uiPriority w:val="99"/>
    <w:rsid w:val="0042230C"/>
    <w:rPr>
      <w:sz w:val="20"/>
      <w:szCs w:val="20"/>
    </w:rPr>
  </w:style>
  <w:style w:type="paragraph" w:styleId="CommentSubject">
    <w:name w:val="annotation subject"/>
    <w:basedOn w:val="CommentText"/>
    <w:next w:val="CommentText"/>
    <w:link w:val="CommentSubjectChar"/>
    <w:uiPriority w:val="99"/>
    <w:semiHidden/>
    <w:rsid w:val="00CD1B7E"/>
    <w:rPr>
      <w:b/>
      <w:bCs/>
    </w:rPr>
  </w:style>
  <w:style w:type="character" w:customStyle="1" w:styleId="CommentSubjectChar">
    <w:name w:val="Comment Subject Char"/>
    <w:link w:val="CommentSubject"/>
    <w:uiPriority w:val="99"/>
    <w:semiHidden/>
    <w:rsid w:val="0042230C"/>
    <w:rPr>
      <w:b/>
      <w:bCs/>
      <w:sz w:val="20"/>
      <w:szCs w:val="20"/>
    </w:rPr>
  </w:style>
  <w:style w:type="paragraph" w:customStyle="1" w:styleId="subsection">
    <w:name w:val="subsection"/>
    <w:aliases w:val="ss"/>
    <w:rsid w:val="00CD1B7E"/>
    <w:pPr>
      <w:tabs>
        <w:tab w:val="right" w:pos="1021"/>
      </w:tabs>
      <w:spacing w:before="180"/>
      <w:ind w:left="1134" w:hanging="1134"/>
    </w:pPr>
    <w:rPr>
      <w:sz w:val="22"/>
      <w:szCs w:val="24"/>
    </w:rPr>
  </w:style>
  <w:style w:type="character" w:customStyle="1" w:styleId="CharAmPartText">
    <w:name w:val="CharAmPartText"/>
    <w:uiPriority w:val="99"/>
    <w:rsid w:val="00CD1B7E"/>
    <w:rPr>
      <w:rFonts w:cs="Times New Roman"/>
    </w:rPr>
  </w:style>
  <w:style w:type="character" w:customStyle="1" w:styleId="CharAmPartNo">
    <w:name w:val="CharAmPartNo"/>
    <w:uiPriority w:val="99"/>
    <w:rsid w:val="00CD1B7E"/>
    <w:rPr>
      <w:rFonts w:cs="Times New Roman"/>
    </w:rPr>
  </w:style>
  <w:style w:type="paragraph" w:customStyle="1" w:styleId="ActHead7">
    <w:name w:val="ActHead 7"/>
    <w:aliases w:val="ap"/>
    <w:basedOn w:val="Normal"/>
    <w:next w:val="Normal"/>
    <w:uiPriority w:val="99"/>
    <w:rsid w:val="00CD1B7E"/>
    <w:pPr>
      <w:keepNext/>
      <w:keepLines/>
      <w:spacing w:before="280"/>
      <w:ind w:left="1134" w:hanging="1134"/>
      <w:outlineLvl w:val="6"/>
    </w:pPr>
    <w:rPr>
      <w:rFonts w:ascii="Arial" w:hAnsi="Arial"/>
      <w:b/>
      <w:bCs/>
      <w:kern w:val="28"/>
      <w:sz w:val="28"/>
      <w:szCs w:val="32"/>
    </w:rPr>
  </w:style>
  <w:style w:type="paragraph" w:customStyle="1" w:styleId="ActHead9">
    <w:name w:val="ActHead 9"/>
    <w:aliases w:val="aat"/>
    <w:basedOn w:val="Normal"/>
    <w:next w:val="Normal"/>
    <w:uiPriority w:val="99"/>
    <w:rsid w:val="00CD1B7E"/>
    <w:pPr>
      <w:keepLines/>
      <w:spacing w:before="280"/>
      <w:ind w:left="1134" w:hanging="1134"/>
      <w:outlineLvl w:val="8"/>
    </w:pPr>
    <w:rPr>
      <w:b/>
      <w:bCs/>
      <w:i/>
      <w:kern w:val="28"/>
      <w:sz w:val="28"/>
      <w:szCs w:val="32"/>
    </w:rPr>
  </w:style>
  <w:style w:type="paragraph" w:customStyle="1" w:styleId="notedraft">
    <w:name w:val="note(draft)"/>
    <w:aliases w:val="nd"/>
    <w:uiPriority w:val="99"/>
    <w:rsid w:val="00CD1B7E"/>
    <w:pPr>
      <w:spacing w:before="240"/>
      <w:ind w:left="284" w:hanging="284"/>
    </w:pPr>
    <w:rPr>
      <w:i/>
      <w:sz w:val="24"/>
      <w:szCs w:val="24"/>
    </w:rPr>
  </w:style>
  <w:style w:type="character" w:customStyle="1" w:styleId="subsectionChar">
    <w:name w:val="subsection Char"/>
    <w:aliases w:val="ss Char"/>
    <w:rsid w:val="00CD1B7E"/>
    <w:rPr>
      <w:rFonts w:cs="Times New Roman"/>
      <w:sz w:val="24"/>
      <w:szCs w:val="24"/>
      <w:lang w:val="en-AU" w:eastAsia="en-AU" w:bidi="ar-SA"/>
    </w:rPr>
  </w:style>
  <w:style w:type="paragraph" w:customStyle="1" w:styleId="paragraph">
    <w:name w:val="paragraph"/>
    <w:aliases w:val="a"/>
    <w:rsid w:val="00CD1B7E"/>
    <w:pPr>
      <w:tabs>
        <w:tab w:val="right" w:pos="1531"/>
      </w:tabs>
      <w:spacing w:before="40"/>
      <w:ind w:left="1644" w:hanging="1644"/>
    </w:pPr>
    <w:rPr>
      <w:sz w:val="22"/>
      <w:szCs w:val="24"/>
    </w:rPr>
  </w:style>
  <w:style w:type="paragraph" w:customStyle="1" w:styleId="Definition">
    <w:name w:val="Definition"/>
    <w:aliases w:val="dd"/>
    <w:basedOn w:val="Normal"/>
    <w:uiPriority w:val="99"/>
    <w:rsid w:val="00CD1B7E"/>
    <w:pPr>
      <w:spacing w:before="180"/>
      <w:ind w:left="1134"/>
    </w:pPr>
    <w:rPr>
      <w:sz w:val="22"/>
    </w:rPr>
  </w:style>
  <w:style w:type="paragraph" w:styleId="NormalWeb">
    <w:name w:val="Normal (Web)"/>
    <w:basedOn w:val="Normal"/>
    <w:uiPriority w:val="99"/>
    <w:rsid w:val="00CD1B7E"/>
    <w:pPr>
      <w:spacing w:before="100" w:beforeAutospacing="1" w:after="100" w:afterAutospacing="1"/>
    </w:pPr>
  </w:style>
  <w:style w:type="paragraph" w:customStyle="1" w:styleId="ActHead5">
    <w:name w:val="ActHead 5"/>
    <w:aliases w:val="s"/>
    <w:basedOn w:val="Normal"/>
    <w:next w:val="subsection"/>
    <w:uiPriority w:val="99"/>
    <w:rsid w:val="00CD1B7E"/>
    <w:pPr>
      <w:keepNext/>
      <w:keepLines/>
      <w:spacing w:before="280"/>
      <w:ind w:left="1134" w:hanging="1134"/>
      <w:outlineLvl w:val="4"/>
    </w:pPr>
    <w:rPr>
      <w:b/>
      <w:bCs/>
      <w:kern w:val="28"/>
      <w:szCs w:val="32"/>
    </w:rPr>
  </w:style>
  <w:style w:type="paragraph" w:styleId="BodyText">
    <w:name w:val="Body Text"/>
    <w:basedOn w:val="Normal"/>
    <w:link w:val="BodyTextChar"/>
    <w:uiPriority w:val="99"/>
    <w:rsid w:val="00CD1B7E"/>
    <w:pPr>
      <w:spacing w:after="120"/>
    </w:pPr>
  </w:style>
  <w:style w:type="character" w:customStyle="1" w:styleId="BodyTextChar">
    <w:name w:val="Body Text Char"/>
    <w:link w:val="BodyText"/>
    <w:uiPriority w:val="99"/>
    <w:rsid w:val="0042230C"/>
    <w:rPr>
      <w:sz w:val="24"/>
      <w:szCs w:val="24"/>
    </w:rPr>
  </w:style>
  <w:style w:type="paragraph" w:styleId="BodyText3">
    <w:name w:val="Body Text 3"/>
    <w:basedOn w:val="Normal"/>
    <w:link w:val="BodyText3Char"/>
    <w:uiPriority w:val="99"/>
    <w:rsid w:val="00CD1B7E"/>
    <w:pPr>
      <w:jc w:val="both"/>
    </w:pPr>
  </w:style>
  <w:style w:type="character" w:customStyle="1" w:styleId="BodyText3Char">
    <w:name w:val="Body Text 3 Char"/>
    <w:link w:val="BodyText3"/>
    <w:uiPriority w:val="99"/>
    <w:semiHidden/>
    <w:rsid w:val="0042230C"/>
    <w:rPr>
      <w:sz w:val="16"/>
      <w:szCs w:val="16"/>
    </w:rPr>
  </w:style>
  <w:style w:type="paragraph" w:customStyle="1" w:styleId="Item">
    <w:name w:val="Item"/>
    <w:aliases w:val="i"/>
    <w:basedOn w:val="subsection"/>
    <w:next w:val="Normal"/>
    <w:rsid w:val="00CD1B7E"/>
    <w:pPr>
      <w:keepLines/>
      <w:tabs>
        <w:tab w:val="clear" w:pos="1021"/>
      </w:tabs>
      <w:spacing w:before="80"/>
      <w:ind w:left="709" w:firstLine="0"/>
    </w:pPr>
  </w:style>
  <w:style w:type="character" w:styleId="Emphasis">
    <w:name w:val="Emphasis"/>
    <w:uiPriority w:val="20"/>
    <w:qFormat/>
    <w:rsid w:val="00CD1B7E"/>
    <w:rPr>
      <w:rFonts w:cs="Times New Roman"/>
      <w:i/>
      <w:iCs/>
    </w:rPr>
  </w:style>
  <w:style w:type="character" w:styleId="HTMLAcronym">
    <w:name w:val="HTML Acronym"/>
    <w:uiPriority w:val="99"/>
    <w:rsid w:val="00D310C2"/>
    <w:rPr>
      <w:rFonts w:cs="Times New Roman"/>
    </w:rPr>
  </w:style>
  <w:style w:type="paragraph" w:customStyle="1" w:styleId="EMText">
    <w:name w:val="EM Text"/>
    <w:basedOn w:val="Normal"/>
    <w:link w:val="EMTextChar"/>
    <w:autoRedefine/>
    <w:uiPriority w:val="99"/>
    <w:rsid w:val="00815730"/>
    <w:pPr>
      <w:spacing w:after="300" w:line="300" w:lineRule="atLeast"/>
      <w:ind w:left="720"/>
    </w:pPr>
    <w:rPr>
      <w:bCs/>
      <w:iCs/>
      <w:lang w:eastAsia="en-US"/>
    </w:rPr>
  </w:style>
  <w:style w:type="paragraph" w:customStyle="1" w:styleId="EMHeading">
    <w:name w:val="EM Heading"/>
    <w:basedOn w:val="EMText"/>
    <w:link w:val="EMHeadingChar"/>
    <w:autoRedefine/>
    <w:uiPriority w:val="99"/>
    <w:rsid w:val="00E628CA"/>
    <w:pPr>
      <w:spacing w:after="120"/>
      <w:ind w:left="0"/>
    </w:pPr>
    <w:rPr>
      <w:b/>
      <w:iCs w:val="0"/>
    </w:rPr>
  </w:style>
  <w:style w:type="character" w:customStyle="1" w:styleId="EMTextChar">
    <w:name w:val="EM Text Char"/>
    <w:link w:val="EMText"/>
    <w:uiPriority w:val="99"/>
    <w:locked/>
    <w:rsid w:val="00815730"/>
    <w:rPr>
      <w:rFonts w:cs="Times New Roman"/>
      <w:bCs/>
      <w:iCs/>
      <w:sz w:val="24"/>
      <w:szCs w:val="24"/>
      <w:lang w:val="en-AU" w:eastAsia="en-US" w:bidi="ar-SA"/>
    </w:rPr>
  </w:style>
  <w:style w:type="character" w:customStyle="1" w:styleId="EMHeadingChar">
    <w:name w:val="EM Heading Char"/>
    <w:link w:val="EMHeading"/>
    <w:uiPriority w:val="99"/>
    <w:locked/>
    <w:rsid w:val="00E628CA"/>
    <w:rPr>
      <w:rFonts w:cs="Times New Roman"/>
      <w:b/>
      <w:bCs/>
      <w:iCs/>
      <w:sz w:val="24"/>
      <w:szCs w:val="24"/>
      <w:lang w:val="en-AU" w:eastAsia="en-US" w:bidi="ar-SA"/>
    </w:rPr>
  </w:style>
  <w:style w:type="paragraph" w:customStyle="1" w:styleId="tob">
    <w:name w:val="tob"/>
    <w:basedOn w:val="BodyTextIndent2"/>
    <w:uiPriority w:val="99"/>
    <w:rsid w:val="00815730"/>
    <w:pPr>
      <w:spacing w:before="120" w:line="240" w:lineRule="auto"/>
      <w:ind w:left="284"/>
    </w:pPr>
    <w:rPr>
      <w:i/>
      <w:szCs w:val="20"/>
      <w:lang w:eastAsia="en-US"/>
    </w:rPr>
  </w:style>
  <w:style w:type="paragraph" w:styleId="BodyTextIndent2">
    <w:name w:val="Body Text Indent 2"/>
    <w:basedOn w:val="Normal"/>
    <w:link w:val="BodyTextIndent2Char"/>
    <w:uiPriority w:val="99"/>
    <w:rsid w:val="00815730"/>
    <w:pPr>
      <w:spacing w:after="120" w:line="480" w:lineRule="auto"/>
      <w:ind w:left="283"/>
    </w:pPr>
  </w:style>
  <w:style w:type="character" w:customStyle="1" w:styleId="BodyTextIndent2Char">
    <w:name w:val="Body Text Indent 2 Char"/>
    <w:link w:val="BodyTextIndent2"/>
    <w:uiPriority w:val="99"/>
    <w:semiHidden/>
    <w:rsid w:val="0042230C"/>
    <w:rPr>
      <w:sz w:val="24"/>
      <w:szCs w:val="24"/>
    </w:rPr>
  </w:style>
  <w:style w:type="paragraph" w:customStyle="1" w:styleId="DefaultParagraphFontPara">
    <w:name w:val="Default Paragraph Font Para"/>
    <w:basedOn w:val="Normal"/>
    <w:uiPriority w:val="99"/>
    <w:rsid w:val="00ED091F"/>
    <w:rPr>
      <w:rFonts w:ascii="Arial" w:hAnsi="Arial" w:cs="Arial"/>
      <w:sz w:val="22"/>
      <w:szCs w:val="22"/>
      <w:lang w:eastAsia="en-US"/>
    </w:rPr>
  </w:style>
  <w:style w:type="paragraph" w:customStyle="1" w:styleId="CharChar1Char">
    <w:name w:val="Char Char1 Char"/>
    <w:basedOn w:val="Normal"/>
    <w:uiPriority w:val="99"/>
    <w:rsid w:val="009F0998"/>
    <w:pPr>
      <w:keepNext/>
    </w:pPr>
    <w:rPr>
      <w:rFonts w:ascii="Arial" w:hAnsi="Arial"/>
      <w:sz w:val="22"/>
      <w:szCs w:val="20"/>
      <w:lang w:eastAsia="en-US"/>
    </w:rPr>
  </w:style>
  <w:style w:type="paragraph" w:customStyle="1" w:styleId="ChapterHeading">
    <w:name w:val="Chapter Heading"/>
    <w:next w:val="Heading2"/>
    <w:rsid w:val="0073021F"/>
    <w:pPr>
      <w:numPr>
        <w:numId w:val="3"/>
      </w:numPr>
      <w:pBdr>
        <w:top w:val="single" w:sz="4" w:space="1" w:color="auto"/>
        <w:bottom w:val="single" w:sz="4" w:space="1" w:color="auto"/>
      </w:pBdr>
      <w:spacing w:before="240" w:line="260" w:lineRule="atLeast"/>
    </w:pPr>
    <w:rPr>
      <w:rFonts w:ascii="Helvetica" w:hAnsi="Helvetica" w:cs="Helvetica"/>
      <w:b/>
      <w:bCs/>
      <w:i/>
      <w:iCs/>
      <w:sz w:val="38"/>
      <w:szCs w:val="38"/>
    </w:rPr>
  </w:style>
  <w:style w:type="character" w:customStyle="1" w:styleId="Font30point">
    <w:name w:val="Font 30 point"/>
    <w:rsid w:val="0073021F"/>
    <w:rPr>
      <w:rFonts w:cs="Times New Roman"/>
      <w:sz w:val="60"/>
      <w:szCs w:val="60"/>
    </w:rPr>
  </w:style>
  <w:style w:type="paragraph" w:styleId="ListParagraph">
    <w:name w:val="List Paragraph"/>
    <w:aliases w:val="0Bullet,Recommendation,L,List Paragraph1,List Paragraph11,Bullet point"/>
    <w:basedOn w:val="Normal"/>
    <w:link w:val="ListParagraphChar"/>
    <w:uiPriority w:val="34"/>
    <w:qFormat/>
    <w:rsid w:val="00DE5192"/>
    <w:pPr>
      <w:ind w:left="720"/>
      <w:contextualSpacing/>
    </w:pPr>
  </w:style>
  <w:style w:type="paragraph" w:customStyle="1" w:styleId="CABBackGround">
    <w:name w:val="CABBackGround"/>
    <w:basedOn w:val="Normal"/>
    <w:link w:val="CABBackGroundChar1"/>
    <w:rsid w:val="003B051E"/>
    <w:pPr>
      <w:spacing w:line="360" w:lineRule="auto"/>
    </w:pPr>
    <w:rPr>
      <w:szCs w:val="20"/>
    </w:rPr>
  </w:style>
  <w:style w:type="character" w:customStyle="1" w:styleId="CABBackGroundChar1">
    <w:name w:val="CABBackGround Char1"/>
    <w:link w:val="CABBackGround"/>
    <w:rsid w:val="003B051E"/>
    <w:rPr>
      <w:sz w:val="24"/>
      <w:szCs w:val="20"/>
    </w:rPr>
  </w:style>
  <w:style w:type="paragraph" w:customStyle="1" w:styleId="notetext">
    <w:name w:val="note(text)"/>
    <w:aliases w:val="n"/>
    <w:basedOn w:val="Normal"/>
    <w:rsid w:val="003B051E"/>
    <w:pPr>
      <w:spacing w:before="122" w:line="198" w:lineRule="exact"/>
      <w:ind w:left="1985" w:hanging="851"/>
    </w:pPr>
    <w:rPr>
      <w:sz w:val="18"/>
      <w:szCs w:val="20"/>
    </w:rPr>
  </w:style>
  <w:style w:type="paragraph" w:customStyle="1" w:styleId="Bullet">
    <w:name w:val="Bullet"/>
    <w:basedOn w:val="Normal"/>
    <w:link w:val="BulletChar"/>
    <w:qFormat/>
    <w:rsid w:val="00285E4B"/>
    <w:pPr>
      <w:numPr>
        <w:numId w:val="4"/>
      </w:numPr>
      <w:spacing w:after="240"/>
    </w:pPr>
    <w:rPr>
      <w:lang w:eastAsia="en-US"/>
    </w:rPr>
  </w:style>
  <w:style w:type="paragraph" w:customStyle="1" w:styleId="Dash">
    <w:name w:val="Dash"/>
    <w:basedOn w:val="Normal"/>
    <w:rsid w:val="00285E4B"/>
    <w:pPr>
      <w:numPr>
        <w:ilvl w:val="1"/>
        <w:numId w:val="4"/>
      </w:numPr>
      <w:spacing w:after="240"/>
    </w:pPr>
    <w:rPr>
      <w:lang w:eastAsia="en-US"/>
    </w:rPr>
  </w:style>
  <w:style w:type="paragraph" w:customStyle="1" w:styleId="DoubleDot">
    <w:name w:val="Double Dot"/>
    <w:basedOn w:val="Normal"/>
    <w:rsid w:val="00285E4B"/>
    <w:pPr>
      <w:numPr>
        <w:ilvl w:val="2"/>
        <w:numId w:val="4"/>
      </w:numPr>
      <w:spacing w:after="240"/>
    </w:pPr>
    <w:rPr>
      <w:lang w:eastAsia="en-US"/>
    </w:rPr>
  </w:style>
  <w:style w:type="character" w:customStyle="1" w:styleId="BulletChar">
    <w:name w:val="Bullet Char"/>
    <w:link w:val="Bullet"/>
    <w:rsid w:val="00285E4B"/>
    <w:rPr>
      <w:sz w:val="24"/>
      <w:szCs w:val="24"/>
      <w:lang w:eastAsia="en-US"/>
    </w:rPr>
  </w:style>
  <w:style w:type="paragraph" w:customStyle="1" w:styleId="description">
    <w:name w:val="description"/>
    <w:basedOn w:val="Normal"/>
    <w:rsid w:val="006D7BBB"/>
    <w:pPr>
      <w:ind w:left="397" w:hanging="397"/>
    </w:pPr>
    <w:rPr>
      <w:szCs w:val="20"/>
      <w:lang w:val="en-US" w:eastAsia="en-US"/>
    </w:rPr>
  </w:style>
  <w:style w:type="paragraph" w:styleId="Revision">
    <w:name w:val="Revision"/>
    <w:hidden/>
    <w:uiPriority w:val="99"/>
    <w:semiHidden/>
    <w:rsid w:val="007A1564"/>
    <w:rPr>
      <w:sz w:val="24"/>
      <w:szCs w:val="24"/>
    </w:rPr>
  </w:style>
  <w:style w:type="table" w:styleId="TableGrid">
    <w:name w:val="Table Grid"/>
    <w:basedOn w:val="TableNormal"/>
    <w:uiPriority w:val="59"/>
    <w:rsid w:val="004D4B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6">
    <w:name w:val="ActHead 6"/>
    <w:aliases w:val="as"/>
    <w:basedOn w:val="Normal"/>
    <w:next w:val="ActHead7"/>
    <w:rsid w:val="00CA51E4"/>
    <w:pPr>
      <w:keepNext/>
      <w:keepLines/>
      <w:ind w:left="1134" w:hanging="1134"/>
      <w:outlineLvl w:val="5"/>
    </w:pPr>
    <w:rPr>
      <w:rFonts w:ascii="Arial" w:hAnsi="Arial"/>
      <w:b/>
      <w:kern w:val="28"/>
      <w:sz w:val="32"/>
      <w:szCs w:val="20"/>
    </w:rPr>
  </w:style>
  <w:style w:type="numbering" w:customStyle="1" w:styleId="NoList1">
    <w:name w:val="No List1"/>
    <w:next w:val="NoList"/>
    <w:uiPriority w:val="99"/>
    <w:semiHidden/>
    <w:unhideWhenUsed/>
    <w:rsid w:val="00A64A9F"/>
  </w:style>
  <w:style w:type="numbering" w:customStyle="1" w:styleId="NoList2">
    <w:name w:val="No List2"/>
    <w:next w:val="NoList"/>
    <w:uiPriority w:val="99"/>
    <w:semiHidden/>
    <w:unhideWhenUsed/>
    <w:rsid w:val="00EA3120"/>
  </w:style>
  <w:style w:type="character" w:customStyle="1" w:styleId="CharAmSchNo">
    <w:name w:val="CharAmSchNo"/>
    <w:qFormat/>
    <w:rsid w:val="00CF0B04"/>
    <w:rPr>
      <w:rFonts w:cs="Times New Roman"/>
    </w:rPr>
  </w:style>
  <w:style w:type="paragraph" w:customStyle="1" w:styleId="ActHead8">
    <w:name w:val="ActHead 8"/>
    <w:aliases w:val="ad"/>
    <w:basedOn w:val="Normal"/>
    <w:next w:val="Normal"/>
    <w:uiPriority w:val="99"/>
    <w:rsid w:val="00CF0B04"/>
    <w:pPr>
      <w:keepNext/>
      <w:keepLines/>
      <w:spacing w:before="240"/>
      <w:ind w:left="1134" w:hanging="1134"/>
      <w:outlineLvl w:val="7"/>
    </w:pPr>
    <w:rPr>
      <w:rFonts w:ascii="Arial" w:hAnsi="Arial"/>
      <w:b/>
      <w:kern w:val="28"/>
      <w:sz w:val="26"/>
      <w:szCs w:val="20"/>
    </w:rPr>
  </w:style>
  <w:style w:type="character" w:styleId="Hyperlink">
    <w:name w:val="Hyperlink"/>
    <w:uiPriority w:val="99"/>
    <w:unhideWhenUsed/>
    <w:rsid w:val="00E352EF"/>
    <w:rPr>
      <w:color w:val="0000FF"/>
      <w:u w:val="single"/>
    </w:rPr>
  </w:style>
  <w:style w:type="character" w:styleId="FollowedHyperlink">
    <w:name w:val="FollowedHyperlink"/>
    <w:uiPriority w:val="99"/>
    <w:semiHidden/>
    <w:unhideWhenUsed/>
    <w:rsid w:val="00C71ED2"/>
    <w:rPr>
      <w:color w:val="800080"/>
      <w:u w:val="single"/>
    </w:rPr>
  </w:style>
  <w:style w:type="character" w:styleId="Strong">
    <w:name w:val="Strong"/>
    <w:uiPriority w:val="22"/>
    <w:qFormat/>
    <w:locked/>
    <w:rsid w:val="00A37B15"/>
    <w:rPr>
      <w:b/>
      <w:bCs/>
    </w:rPr>
  </w:style>
  <w:style w:type="character" w:styleId="BookTitle">
    <w:name w:val="Book Title"/>
    <w:uiPriority w:val="33"/>
    <w:qFormat/>
    <w:rsid w:val="00A37B15"/>
    <w:rPr>
      <w:i/>
      <w:iCs/>
      <w:caps w:val="0"/>
      <w:smallCaps w:val="0"/>
      <w:spacing w:val="5"/>
    </w:rPr>
  </w:style>
  <w:style w:type="paragraph" w:styleId="Quote">
    <w:name w:val="Quote"/>
    <w:basedOn w:val="Normal"/>
    <w:next w:val="Normal"/>
    <w:link w:val="QuoteChar"/>
    <w:uiPriority w:val="29"/>
    <w:qFormat/>
    <w:rsid w:val="00A37B15"/>
    <w:pPr>
      <w:spacing w:after="120" w:line="276" w:lineRule="auto"/>
      <w:ind w:left="369" w:right="369"/>
    </w:pPr>
    <w:rPr>
      <w:rFonts w:ascii="Calibri" w:hAnsi="Calibri"/>
      <w:i/>
      <w:iCs/>
      <w:sz w:val="22"/>
      <w:szCs w:val="22"/>
      <w:lang w:eastAsia="en-US"/>
    </w:rPr>
  </w:style>
  <w:style w:type="character" w:customStyle="1" w:styleId="QuoteChar">
    <w:name w:val="Quote Char"/>
    <w:link w:val="Quote"/>
    <w:uiPriority w:val="29"/>
    <w:rsid w:val="00A37B15"/>
    <w:rPr>
      <w:rFonts w:ascii="Calibri" w:hAnsi="Calibri"/>
      <w:i/>
      <w:iCs/>
      <w:sz w:val="22"/>
      <w:szCs w:val="22"/>
      <w:lang w:eastAsia="en-US"/>
    </w:rPr>
  </w:style>
  <w:style w:type="paragraph" w:styleId="Title">
    <w:name w:val="Title"/>
    <w:basedOn w:val="Normal"/>
    <w:next w:val="Normal"/>
    <w:link w:val="TitleChar"/>
    <w:uiPriority w:val="10"/>
    <w:qFormat/>
    <w:locked/>
    <w:rsid w:val="00A37B15"/>
    <w:pPr>
      <w:spacing w:after="120"/>
      <w:contextualSpacing/>
    </w:pPr>
    <w:rPr>
      <w:rFonts w:ascii="Calibri" w:hAnsi="Calibri"/>
      <w:b/>
      <w:color w:val="522761"/>
      <w:spacing w:val="5"/>
      <w:sz w:val="72"/>
      <w:szCs w:val="52"/>
      <w:lang w:eastAsia="en-US"/>
    </w:rPr>
  </w:style>
  <w:style w:type="character" w:customStyle="1" w:styleId="TitleChar">
    <w:name w:val="Title Char"/>
    <w:link w:val="Title"/>
    <w:uiPriority w:val="10"/>
    <w:rsid w:val="00A37B15"/>
    <w:rPr>
      <w:rFonts w:ascii="Calibri" w:hAnsi="Calibri"/>
      <w:b/>
      <w:color w:val="522761"/>
      <w:spacing w:val="5"/>
      <w:sz w:val="72"/>
      <w:szCs w:val="52"/>
      <w:lang w:eastAsia="en-US"/>
    </w:rPr>
  </w:style>
  <w:style w:type="paragraph" w:styleId="Subtitle">
    <w:name w:val="Subtitle"/>
    <w:basedOn w:val="Normal"/>
    <w:next w:val="Normal"/>
    <w:link w:val="SubtitleChar"/>
    <w:uiPriority w:val="11"/>
    <w:qFormat/>
    <w:locked/>
    <w:rsid w:val="00A37B15"/>
    <w:pPr>
      <w:spacing w:after="240" w:line="276" w:lineRule="auto"/>
    </w:pPr>
    <w:rPr>
      <w:rFonts w:ascii="Calibri" w:hAnsi="Calibri"/>
      <w:b/>
      <w:iCs/>
      <w:color w:val="522761"/>
      <w:spacing w:val="13"/>
      <w:sz w:val="40"/>
      <w:lang w:eastAsia="en-US"/>
    </w:rPr>
  </w:style>
  <w:style w:type="character" w:customStyle="1" w:styleId="SubtitleChar">
    <w:name w:val="Subtitle Char"/>
    <w:link w:val="Subtitle"/>
    <w:uiPriority w:val="11"/>
    <w:rsid w:val="00A37B15"/>
    <w:rPr>
      <w:rFonts w:ascii="Calibri" w:hAnsi="Calibri"/>
      <w:b/>
      <w:iCs/>
      <w:color w:val="522761"/>
      <w:spacing w:val="13"/>
      <w:sz w:val="40"/>
      <w:szCs w:val="24"/>
      <w:lang w:eastAsia="en-US"/>
    </w:rPr>
  </w:style>
  <w:style w:type="paragraph" w:styleId="NoSpacing">
    <w:name w:val="No Spacing"/>
    <w:basedOn w:val="Normal"/>
    <w:link w:val="NoSpacingChar"/>
    <w:uiPriority w:val="1"/>
    <w:qFormat/>
    <w:rsid w:val="00A37B15"/>
    <w:rPr>
      <w:rFonts w:ascii="Calibri" w:hAnsi="Calibri"/>
      <w:sz w:val="22"/>
      <w:szCs w:val="22"/>
      <w:lang w:eastAsia="en-US"/>
    </w:rPr>
  </w:style>
  <w:style w:type="character" w:customStyle="1" w:styleId="NoSpacingChar">
    <w:name w:val="No Spacing Char"/>
    <w:link w:val="NoSpacing"/>
    <w:uiPriority w:val="1"/>
    <w:rsid w:val="00A37B15"/>
    <w:rPr>
      <w:rFonts w:ascii="Calibri" w:hAnsi="Calibri"/>
      <w:sz w:val="22"/>
      <w:szCs w:val="22"/>
      <w:lang w:eastAsia="en-US"/>
    </w:rPr>
  </w:style>
  <w:style w:type="character" w:customStyle="1" w:styleId="ListParagraphChar">
    <w:name w:val="List Paragraph Char"/>
    <w:aliases w:val="0Bullet Char,Recommendation Char,L Char,List Paragraph1 Char,List Paragraph11 Char,Bullet point Char"/>
    <w:link w:val="ListParagraph"/>
    <w:uiPriority w:val="34"/>
    <w:locked/>
    <w:rsid w:val="00A37B15"/>
    <w:rPr>
      <w:sz w:val="24"/>
      <w:szCs w:val="24"/>
    </w:rPr>
  </w:style>
  <w:style w:type="paragraph" w:styleId="IntenseQuote">
    <w:name w:val="Intense Quote"/>
    <w:basedOn w:val="Normal"/>
    <w:next w:val="Normal"/>
    <w:link w:val="IntenseQuoteChar"/>
    <w:uiPriority w:val="30"/>
    <w:qFormat/>
    <w:rsid w:val="00A37B15"/>
    <w:pPr>
      <w:pBdr>
        <w:bottom w:val="single" w:sz="4" w:space="1" w:color="auto"/>
      </w:pBdr>
      <w:spacing w:before="200" w:after="280" w:line="276" w:lineRule="auto"/>
      <w:ind w:left="1008" w:right="1152"/>
      <w:jc w:val="both"/>
    </w:pPr>
    <w:rPr>
      <w:rFonts w:ascii="Calibri" w:hAnsi="Calibri"/>
      <w:b/>
      <w:bCs/>
      <w:i/>
      <w:iCs/>
      <w:sz w:val="22"/>
      <w:szCs w:val="22"/>
      <w:lang w:eastAsia="en-US"/>
    </w:rPr>
  </w:style>
  <w:style w:type="character" w:customStyle="1" w:styleId="IntenseQuoteChar">
    <w:name w:val="Intense Quote Char"/>
    <w:link w:val="IntenseQuote"/>
    <w:uiPriority w:val="30"/>
    <w:rsid w:val="00A37B15"/>
    <w:rPr>
      <w:rFonts w:ascii="Calibri" w:hAnsi="Calibri"/>
      <w:b/>
      <w:bCs/>
      <w:i/>
      <w:iCs/>
      <w:sz w:val="22"/>
      <w:szCs w:val="22"/>
      <w:lang w:eastAsia="en-US"/>
    </w:rPr>
  </w:style>
  <w:style w:type="character" w:styleId="SubtleEmphasis">
    <w:name w:val="Subtle Emphasis"/>
    <w:uiPriority w:val="19"/>
    <w:qFormat/>
    <w:rsid w:val="00A37B15"/>
    <w:rPr>
      <w:i/>
      <w:iCs/>
    </w:rPr>
  </w:style>
  <w:style w:type="character" w:styleId="IntenseEmphasis">
    <w:name w:val="Intense Emphasis"/>
    <w:uiPriority w:val="21"/>
    <w:qFormat/>
    <w:rsid w:val="00A37B15"/>
    <w:rPr>
      <w:b/>
      <w:bCs/>
    </w:rPr>
  </w:style>
  <w:style w:type="character" w:styleId="SubtleReference">
    <w:name w:val="Subtle Reference"/>
    <w:uiPriority w:val="31"/>
    <w:qFormat/>
    <w:rsid w:val="00A37B15"/>
    <w:rPr>
      <w:smallCaps/>
    </w:rPr>
  </w:style>
  <w:style w:type="character" w:styleId="IntenseReference">
    <w:name w:val="Intense Reference"/>
    <w:uiPriority w:val="32"/>
    <w:qFormat/>
    <w:rsid w:val="00A37B15"/>
    <w:rPr>
      <w:smallCaps/>
      <w:spacing w:val="5"/>
      <w:u w:val="single"/>
    </w:rPr>
  </w:style>
  <w:style w:type="paragraph" w:styleId="TOCHeading">
    <w:name w:val="TOC Heading"/>
    <w:basedOn w:val="Heading1"/>
    <w:next w:val="Normal"/>
    <w:uiPriority w:val="39"/>
    <w:unhideWhenUsed/>
    <w:qFormat/>
    <w:rsid w:val="00A37B15"/>
    <w:pPr>
      <w:pageBreakBefore/>
      <w:numPr>
        <w:numId w:val="0"/>
      </w:numPr>
      <w:spacing w:before="0" w:after="240"/>
      <w:contextualSpacing/>
      <w:outlineLvl w:val="9"/>
    </w:pPr>
    <w:rPr>
      <w:rFonts w:ascii="Calibri" w:hAnsi="Calibri"/>
      <w:bCs/>
      <w:color w:val="522761"/>
      <w:sz w:val="36"/>
      <w:szCs w:val="28"/>
      <w:lang w:bidi="en-US"/>
    </w:rPr>
  </w:style>
  <w:style w:type="paragraph" w:styleId="ListNumber">
    <w:name w:val="List Number"/>
    <w:basedOn w:val="Normal"/>
    <w:uiPriority w:val="99"/>
    <w:unhideWhenUsed/>
    <w:rsid w:val="00A37B15"/>
    <w:pPr>
      <w:numPr>
        <w:ilvl w:val="2"/>
        <w:numId w:val="8"/>
      </w:numPr>
      <w:tabs>
        <w:tab w:val="num" w:pos="709"/>
      </w:tabs>
      <w:spacing w:after="120" w:line="276" w:lineRule="auto"/>
      <w:ind w:left="369" w:hanging="369"/>
      <w:contextualSpacing/>
    </w:pPr>
    <w:rPr>
      <w:rFonts w:ascii="Calibri" w:hAnsi="Calibri"/>
      <w:sz w:val="22"/>
      <w:szCs w:val="22"/>
      <w:lang w:eastAsia="en-US"/>
    </w:rPr>
  </w:style>
  <w:style w:type="paragraph" w:styleId="ListNumber2">
    <w:name w:val="List Number 2"/>
    <w:basedOn w:val="Normal"/>
    <w:uiPriority w:val="99"/>
    <w:unhideWhenUsed/>
    <w:rsid w:val="00A37B15"/>
    <w:pPr>
      <w:numPr>
        <w:ilvl w:val="3"/>
        <w:numId w:val="8"/>
      </w:numPr>
      <w:tabs>
        <w:tab w:val="num" w:pos="709"/>
        <w:tab w:val="left" w:pos="1134"/>
      </w:tabs>
      <w:spacing w:after="120" w:line="276" w:lineRule="auto"/>
      <w:ind w:left="936" w:hanging="567"/>
      <w:contextualSpacing/>
    </w:pPr>
    <w:rPr>
      <w:rFonts w:ascii="Calibri" w:hAnsi="Calibri"/>
      <w:sz w:val="22"/>
      <w:szCs w:val="22"/>
      <w:lang w:eastAsia="en-US"/>
    </w:rPr>
  </w:style>
  <w:style w:type="paragraph" w:styleId="ListNumber3">
    <w:name w:val="List Number 3"/>
    <w:basedOn w:val="Normal"/>
    <w:uiPriority w:val="99"/>
    <w:unhideWhenUsed/>
    <w:rsid w:val="00A37B15"/>
    <w:pPr>
      <w:spacing w:after="120" w:line="276" w:lineRule="auto"/>
      <w:ind w:left="1701" w:hanging="765"/>
      <w:contextualSpacing/>
    </w:pPr>
    <w:rPr>
      <w:rFonts w:ascii="Calibri" w:hAnsi="Calibri"/>
      <w:sz w:val="22"/>
      <w:szCs w:val="22"/>
      <w:lang w:eastAsia="en-US"/>
    </w:rPr>
  </w:style>
  <w:style w:type="paragraph" w:styleId="ListNumber4">
    <w:name w:val="List Number 4"/>
    <w:basedOn w:val="Normal"/>
    <w:uiPriority w:val="99"/>
    <w:unhideWhenUsed/>
    <w:rsid w:val="00A37B15"/>
    <w:pPr>
      <w:spacing w:after="120" w:line="276" w:lineRule="auto"/>
      <w:ind w:left="2637" w:hanging="936"/>
      <w:contextualSpacing/>
    </w:pPr>
    <w:rPr>
      <w:rFonts w:ascii="Calibri" w:hAnsi="Calibri"/>
      <w:sz w:val="22"/>
      <w:szCs w:val="22"/>
      <w:lang w:eastAsia="en-US"/>
    </w:rPr>
  </w:style>
  <w:style w:type="paragraph" w:styleId="ListBullet">
    <w:name w:val="List Bullet"/>
    <w:basedOn w:val="Normal"/>
    <w:uiPriority w:val="99"/>
    <w:unhideWhenUsed/>
    <w:rsid w:val="00A37B15"/>
    <w:pPr>
      <w:numPr>
        <w:ilvl w:val="2"/>
        <w:numId w:val="9"/>
      </w:numPr>
      <w:spacing w:after="120" w:line="276" w:lineRule="auto"/>
      <w:ind w:left="369" w:hanging="369"/>
      <w:contextualSpacing/>
    </w:pPr>
    <w:rPr>
      <w:rFonts w:ascii="Calibri" w:hAnsi="Calibri"/>
      <w:sz w:val="22"/>
      <w:szCs w:val="22"/>
      <w:lang w:eastAsia="en-US"/>
    </w:rPr>
  </w:style>
  <w:style w:type="paragraph" w:styleId="ListBullet2">
    <w:name w:val="List Bullet 2"/>
    <w:basedOn w:val="Normal"/>
    <w:uiPriority w:val="99"/>
    <w:unhideWhenUsed/>
    <w:rsid w:val="00A37B15"/>
    <w:pPr>
      <w:numPr>
        <w:ilvl w:val="3"/>
        <w:numId w:val="9"/>
      </w:numPr>
      <w:tabs>
        <w:tab w:val="num" w:pos="-176"/>
      </w:tabs>
      <w:spacing w:after="120" w:line="276" w:lineRule="auto"/>
      <w:ind w:left="766" w:hanging="369"/>
      <w:contextualSpacing/>
    </w:pPr>
    <w:rPr>
      <w:rFonts w:ascii="Calibri" w:hAnsi="Calibri"/>
      <w:sz w:val="22"/>
      <w:szCs w:val="22"/>
      <w:lang w:eastAsia="en-US"/>
    </w:rPr>
  </w:style>
  <w:style w:type="paragraph" w:styleId="ListBullet3">
    <w:name w:val="List Bullet 3"/>
    <w:basedOn w:val="Normal"/>
    <w:uiPriority w:val="99"/>
    <w:unhideWhenUsed/>
    <w:rsid w:val="00A37B15"/>
    <w:pPr>
      <w:spacing w:after="120" w:line="276" w:lineRule="auto"/>
      <w:ind w:left="1163" w:hanging="369"/>
      <w:contextualSpacing/>
    </w:pPr>
    <w:rPr>
      <w:rFonts w:ascii="Calibri" w:hAnsi="Calibri"/>
      <w:sz w:val="22"/>
      <w:szCs w:val="22"/>
      <w:lang w:eastAsia="en-US"/>
    </w:rPr>
  </w:style>
  <w:style w:type="paragraph" w:styleId="ListBullet4">
    <w:name w:val="List Bullet 4"/>
    <w:basedOn w:val="Normal"/>
    <w:uiPriority w:val="99"/>
    <w:unhideWhenUsed/>
    <w:rsid w:val="00A37B15"/>
    <w:pPr>
      <w:spacing w:after="120" w:line="276" w:lineRule="auto"/>
      <w:ind w:left="1503" w:hanging="369"/>
      <w:contextualSpacing/>
    </w:pPr>
    <w:rPr>
      <w:rFonts w:ascii="Calibri" w:hAnsi="Calibri"/>
      <w:sz w:val="22"/>
      <w:szCs w:val="22"/>
      <w:lang w:eastAsia="en-US"/>
    </w:rPr>
  </w:style>
  <w:style w:type="table" w:customStyle="1" w:styleId="DEEWRTable">
    <w:name w:val="DEEWR Table"/>
    <w:basedOn w:val="TableNormal"/>
    <w:uiPriority w:val="99"/>
    <w:rsid w:val="00A37B15"/>
    <w:rPr>
      <w:rFonts w:ascii="Calibri" w:hAnsi="Calibri"/>
      <w:color w:val="000000"/>
      <w:szCs w:val="22"/>
      <w:lang w:eastAsia="en-US"/>
    </w:rPr>
    <w:tblPr>
      <w:tblStyleRowBandSize w:val="1"/>
      <w:tblBorders>
        <w:bottom w:val="single" w:sz="4" w:space="0" w:color="auto"/>
      </w:tblBorders>
    </w:tblPr>
    <w:trPr>
      <w:cantSplit/>
    </w:trPr>
    <w:tblStylePr w:type="firstRow">
      <w:pPr>
        <w:wordWrap/>
        <w:ind w:leftChars="0" w:left="0" w:rightChars="0" w:right="0"/>
        <w:jc w:val="left"/>
      </w:pPr>
      <w:rPr>
        <w:rFonts w:ascii="Calibri" w:hAnsi="Calibri"/>
        <w:b/>
        <w:color w:val="FFFFFF"/>
        <w:sz w:val="20"/>
      </w:rPr>
      <w:tblPr/>
      <w:tcPr>
        <w:shd w:val="clear" w:color="auto" w:fill="522761"/>
      </w:tcPr>
    </w:tblStylePr>
    <w:tblStylePr w:type="firstCol">
      <w:pPr>
        <w:jc w:val="left"/>
      </w:pPr>
      <w:rPr>
        <w:b/>
      </w:rPr>
    </w:tblStylePr>
  </w:style>
  <w:style w:type="paragraph" w:customStyle="1" w:styleId="Default">
    <w:name w:val="Default"/>
    <w:rsid w:val="00A37B15"/>
    <w:pPr>
      <w:autoSpaceDE w:val="0"/>
      <w:autoSpaceDN w:val="0"/>
      <w:adjustRightInd w:val="0"/>
    </w:pPr>
    <w:rPr>
      <w:rFonts w:ascii="Calibri" w:hAnsi="Calibri" w:cs="Calibri"/>
      <w:color w:val="000000"/>
      <w:sz w:val="24"/>
      <w:szCs w:val="24"/>
    </w:rPr>
  </w:style>
  <w:style w:type="paragraph" w:customStyle="1" w:styleId="numberedpara">
    <w:name w:val="numbered para"/>
    <w:basedOn w:val="Normal"/>
    <w:rsid w:val="00A37B15"/>
    <w:pPr>
      <w:numPr>
        <w:numId w:val="10"/>
      </w:numPr>
      <w:tabs>
        <w:tab w:val="clear" w:pos="567"/>
        <w:tab w:val="num" w:pos="1440"/>
      </w:tabs>
      <w:ind w:left="1440" w:hanging="720"/>
    </w:pPr>
    <w:rPr>
      <w:rFonts w:ascii="Calibri" w:eastAsia="Calibri" w:hAnsi="Calibri" w:cs="Calibri"/>
      <w:sz w:val="22"/>
      <w:szCs w:val="22"/>
    </w:rPr>
  </w:style>
  <w:style w:type="paragraph" w:styleId="TOC1">
    <w:name w:val="toc 1"/>
    <w:basedOn w:val="Normal"/>
    <w:next w:val="Normal"/>
    <w:autoRedefine/>
    <w:uiPriority w:val="39"/>
    <w:unhideWhenUsed/>
    <w:qFormat/>
    <w:rsid w:val="00A37B15"/>
    <w:pPr>
      <w:spacing w:after="100" w:line="276" w:lineRule="auto"/>
    </w:pPr>
    <w:rPr>
      <w:rFonts w:ascii="Calibri" w:hAnsi="Calibri"/>
      <w:sz w:val="22"/>
      <w:szCs w:val="22"/>
      <w:lang w:eastAsia="en-US"/>
    </w:rPr>
  </w:style>
  <w:style w:type="paragraph" w:styleId="TOC2">
    <w:name w:val="toc 2"/>
    <w:basedOn w:val="Normal"/>
    <w:next w:val="Normal"/>
    <w:autoRedefine/>
    <w:uiPriority w:val="39"/>
    <w:unhideWhenUsed/>
    <w:qFormat/>
    <w:rsid w:val="00A37B15"/>
    <w:pPr>
      <w:spacing w:after="100" w:line="276" w:lineRule="auto"/>
      <w:ind w:left="220"/>
    </w:pPr>
    <w:rPr>
      <w:rFonts w:ascii="Calibri" w:hAnsi="Calibri"/>
      <w:sz w:val="22"/>
      <w:szCs w:val="22"/>
      <w:lang w:eastAsia="en-US"/>
    </w:rPr>
  </w:style>
  <w:style w:type="paragraph" w:styleId="TOC3">
    <w:name w:val="toc 3"/>
    <w:basedOn w:val="Normal"/>
    <w:next w:val="Normal"/>
    <w:autoRedefine/>
    <w:uiPriority w:val="39"/>
    <w:unhideWhenUsed/>
    <w:qFormat/>
    <w:rsid w:val="00A37B15"/>
    <w:pPr>
      <w:spacing w:after="100" w:line="276" w:lineRule="auto"/>
      <w:ind w:left="440"/>
    </w:pPr>
    <w:rPr>
      <w:rFonts w:ascii="Calibri" w:hAnsi="Calibri"/>
      <w:sz w:val="22"/>
      <w:szCs w:val="22"/>
      <w:lang w:eastAsia="en-US"/>
    </w:rPr>
  </w:style>
  <w:style w:type="paragraph" w:styleId="Caption">
    <w:name w:val="caption"/>
    <w:aliases w:val="0Caption"/>
    <w:basedOn w:val="Heading4"/>
    <w:next w:val="Normal"/>
    <w:uiPriority w:val="35"/>
    <w:unhideWhenUsed/>
    <w:qFormat/>
    <w:locked/>
    <w:rsid w:val="00A37B15"/>
    <w:pPr>
      <w:keepNext/>
      <w:numPr>
        <w:ilvl w:val="0"/>
        <w:numId w:val="0"/>
      </w:numPr>
      <w:spacing w:before="200" w:line="276" w:lineRule="auto"/>
      <w:jc w:val="center"/>
    </w:pPr>
    <w:rPr>
      <w:rFonts w:ascii="Calibri" w:hAnsi="Calibri"/>
      <w:b/>
      <w:bCs/>
      <w:iCs/>
      <w:szCs w:val="22"/>
    </w:rPr>
  </w:style>
  <w:style w:type="paragraph" w:customStyle="1" w:styleId="Source">
    <w:name w:val="Source"/>
    <w:basedOn w:val="Normal"/>
    <w:qFormat/>
    <w:rsid w:val="00A37B15"/>
    <w:pPr>
      <w:spacing w:after="200" w:line="276" w:lineRule="auto"/>
    </w:pPr>
    <w:rPr>
      <w:rFonts w:ascii="Calibri" w:hAnsi="Calibri" w:cs="Calibri"/>
      <w:b/>
      <w:sz w:val="20"/>
      <w:szCs w:val="20"/>
      <w:lang w:eastAsia="en-US"/>
    </w:rPr>
  </w:style>
  <w:style w:type="character" w:styleId="PlaceholderText">
    <w:name w:val="Placeholder Text"/>
    <w:uiPriority w:val="99"/>
    <w:semiHidden/>
    <w:rsid w:val="00A37B15"/>
    <w:rPr>
      <w:color w:val="808080"/>
    </w:rPr>
  </w:style>
  <w:style w:type="paragraph" w:customStyle="1" w:styleId="DeleteText">
    <w:name w:val="Delete Text"/>
    <w:basedOn w:val="Normal"/>
    <w:qFormat/>
    <w:rsid w:val="00A37B15"/>
    <w:pPr>
      <w:spacing w:after="200" w:line="276" w:lineRule="auto"/>
    </w:pPr>
    <w:rPr>
      <w:rFonts w:ascii="Calibri" w:hAnsi="Calibri"/>
      <w:color w:val="7030A0"/>
      <w:sz w:val="22"/>
      <w:szCs w:val="22"/>
      <w:lang w:eastAsia="en-US"/>
    </w:rPr>
  </w:style>
  <w:style w:type="character" w:customStyle="1" w:styleId="st1">
    <w:name w:val="st1"/>
    <w:rsid w:val="00A37B15"/>
  </w:style>
  <w:style w:type="paragraph" w:customStyle="1" w:styleId="TOCLevel2">
    <w:name w:val="TOCLevel2"/>
    <w:basedOn w:val="Normal"/>
    <w:link w:val="TOCLevel2Char"/>
    <w:qFormat/>
    <w:rsid w:val="00A37B15"/>
    <w:pPr>
      <w:tabs>
        <w:tab w:val="right" w:leader="dot" w:pos="8777"/>
      </w:tabs>
      <w:spacing w:before="120" w:after="120"/>
      <w:jc w:val="center"/>
    </w:pPr>
    <w:rPr>
      <w:rFonts w:ascii="Verdana" w:hAnsi="Verdana"/>
      <w:b/>
      <w:caps/>
      <w:noProof/>
      <w:sz w:val="22"/>
    </w:rPr>
  </w:style>
  <w:style w:type="character" w:customStyle="1" w:styleId="TOCLevel2Char">
    <w:name w:val="TOCLevel2 Char"/>
    <w:link w:val="TOCLevel2"/>
    <w:rsid w:val="00A37B15"/>
    <w:rPr>
      <w:rFonts w:ascii="Verdana" w:hAnsi="Verdana"/>
      <w:b/>
      <w:caps/>
      <w:noProof/>
      <w:sz w:val="22"/>
      <w:szCs w:val="24"/>
    </w:rPr>
  </w:style>
  <w:style w:type="character" w:customStyle="1" w:styleId="A4">
    <w:name w:val="A4"/>
    <w:uiPriority w:val="99"/>
    <w:rsid w:val="00A37B15"/>
    <w:rPr>
      <w:rFonts w:cs="HelveticaNeue LightCond"/>
      <w:color w:val="000000"/>
      <w:sz w:val="40"/>
      <w:szCs w:val="40"/>
    </w:rPr>
  </w:style>
  <w:style w:type="paragraph" w:customStyle="1" w:styleId="Pa3">
    <w:name w:val="Pa3"/>
    <w:basedOn w:val="Default"/>
    <w:next w:val="Default"/>
    <w:uiPriority w:val="99"/>
    <w:rsid w:val="00A37B15"/>
    <w:pPr>
      <w:spacing w:line="321" w:lineRule="atLeast"/>
    </w:pPr>
    <w:rPr>
      <w:rFonts w:ascii="AmeriGarmnd BT" w:eastAsia="Calibri" w:hAnsi="AmeriGarmnd BT" w:cs="Times New Roman"/>
      <w:color w:val="auto"/>
      <w:lang w:eastAsia="en-US"/>
    </w:rPr>
  </w:style>
  <w:style w:type="paragraph" w:customStyle="1" w:styleId="Pa2">
    <w:name w:val="Pa2"/>
    <w:basedOn w:val="Default"/>
    <w:next w:val="Default"/>
    <w:uiPriority w:val="99"/>
    <w:rsid w:val="00A37B15"/>
    <w:pPr>
      <w:spacing w:line="241" w:lineRule="atLeast"/>
    </w:pPr>
    <w:rPr>
      <w:rFonts w:ascii="AmeriGarmnd BT" w:eastAsia="Calibri" w:hAnsi="AmeriGarmnd BT" w:cs="Times New Roman"/>
      <w:color w:val="auto"/>
      <w:lang w:eastAsia="en-US"/>
    </w:rPr>
  </w:style>
  <w:style w:type="paragraph" w:customStyle="1" w:styleId="Pa15">
    <w:name w:val="Pa15"/>
    <w:basedOn w:val="Default"/>
    <w:next w:val="Default"/>
    <w:uiPriority w:val="99"/>
    <w:rsid w:val="00A37B15"/>
    <w:pPr>
      <w:spacing w:line="241" w:lineRule="atLeast"/>
    </w:pPr>
    <w:rPr>
      <w:rFonts w:ascii="HelveticaNeue LightCond" w:eastAsia="Calibri" w:hAnsi="HelveticaNeue LightCond" w:cs="Times New Roman"/>
      <w:color w:val="auto"/>
      <w:lang w:eastAsia="en-US"/>
    </w:rPr>
  </w:style>
  <w:style w:type="paragraph" w:customStyle="1" w:styleId="Pa16">
    <w:name w:val="Pa16"/>
    <w:basedOn w:val="Default"/>
    <w:next w:val="Default"/>
    <w:uiPriority w:val="99"/>
    <w:rsid w:val="00A37B15"/>
    <w:pPr>
      <w:spacing w:line="241" w:lineRule="atLeast"/>
    </w:pPr>
    <w:rPr>
      <w:rFonts w:ascii="HelveticaNeue LightCond" w:eastAsia="Calibri" w:hAnsi="HelveticaNeue LightCond" w:cs="Times New Roman"/>
      <w:color w:val="auto"/>
      <w:lang w:eastAsia="en-US"/>
    </w:rPr>
  </w:style>
  <w:style w:type="character" w:customStyle="1" w:styleId="A5">
    <w:name w:val="A5"/>
    <w:uiPriority w:val="99"/>
    <w:rsid w:val="00A37B15"/>
    <w:rPr>
      <w:rFonts w:cs="HelveticaNeue LightCond"/>
      <w:color w:val="000000"/>
    </w:rPr>
  </w:style>
  <w:style w:type="paragraph" w:styleId="BodyTextIndent">
    <w:name w:val="Body Text Indent"/>
    <w:basedOn w:val="Normal"/>
    <w:link w:val="BodyTextIndentChar"/>
    <w:rsid w:val="00A37B15"/>
    <w:pPr>
      <w:numPr>
        <w:numId w:val="11"/>
      </w:numPr>
      <w:spacing w:after="200" w:line="276" w:lineRule="auto"/>
      <w:jc w:val="both"/>
    </w:pPr>
    <w:rPr>
      <w:rFonts w:ascii="Calibri" w:hAnsi="Calibri"/>
      <w:sz w:val="22"/>
      <w:szCs w:val="20"/>
      <w:lang w:eastAsia="en-US"/>
    </w:rPr>
  </w:style>
  <w:style w:type="character" w:customStyle="1" w:styleId="BodyTextIndentChar">
    <w:name w:val="Body Text Indent Char"/>
    <w:link w:val="BodyTextIndent"/>
    <w:rsid w:val="00A37B15"/>
    <w:rPr>
      <w:rFonts w:ascii="Calibri" w:hAnsi="Calibri"/>
      <w:sz w:val="22"/>
      <w:lang w:eastAsia="en-US"/>
    </w:rPr>
  </w:style>
  <w:style w:type="paragraph" w:styleId="FootnoteText">
    <w:name w:val="footnote text"/>
    <w:basedOn w:val="Normal"/>
    <w:link w:val="FootnoteTextChar"/>
    <w:uiPriority w:val="99"/>
    <w:unhideWhenUsed/>
    <w:rsid w:val="00A37B15"/>
    <w:rPr>
      <w:rFonts w:ascii="Calibri" w:eastAsia="Calibri" w:hAnsi="Calibri"/>
      <w:sz w:val="20"/>
      <w:szCs w:val="20"/>
      <w:lang w:eastAsia="en-US"/>
    </w:rPr>
  </w:style>
  <w:style w:type="character" w:customStyle="1" w:styleId="FootnoteTextChar">
    <w:name w:val="Footnote Text Char"/>
    <w:link w:val="FootnoteText"/>
    <w:uiPriority w:val="99"/>
    <w:rsid w:val="00A37B15"/>
    <w:rPr>
      <w:rFonts w:ascii="Calibri" w:eastAsia="Calibri" w:hAnsi="Calibri"/>
      <w:lang w:eastAsia="en-US"/>
    </w:rPr>
  </w:style>
  <w:style w:type="character" w:styleId="FootnoteReference">
    <w:name w:val="footnote reference"/>
    <w:aliases w:val="(NECG) Footnote Reference"/>
    <w:uiPriority w:val="99"/>
    <w:unhideWhenUsed/>
    <w:rsid w:val="00A37B15"/>
    <w:rPr>
      <w:vertAlign w:val="superscript"/>
    </w:rPr>
  </w:style>
  <w:style w:type="table" w:customStyle="1" w:styleId="TableGrid1">
    <w:name w:val="Table Grid1"/>
    <w:basedOn w:val="TableNormal"/>
    <w:next w:val="TableGrid"/>
    <w:uiPriority w:val="59"/>
    <w:rsid w:val="00A3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A37B15"/>
    <w:pPr>
      <w:autoSpaceDE w:val="0"/>
      <w:autoSpaceDN w:val="0"/>
      <w:adjustRightInd w:val="0"/>
      <w:spacing w:line="201" w:lineRule="atLeast"/>
    </w:pPr>
    <w:rPr>
      <w:rFonts w:ascii="News Gothic Com Light" w:eastAsia="Calibri" w:hAnsi="News Gothic Com Light"/>
      <w:lang w:eastAsia="en-US"/>
    </w:rPr>
  </w:style>
  <w:style w:type="table" w:styleId="LightList">
    <w:name w:val="Light List"/>
    <w:basedOn w:val="TableNormal"/>
    <w:uiPriority w:val="61"/>
    <w:rsid w:val="00A37B15"/>
    <w:rPr>
      <w:rFonts w:ascii="Calibri" w:eastAsia="Calibri" w:hAnsi="Calibri"/>
      <w:sz w:val="22"/>
      <w:szCs w:val="22"/>
      <w:lang w:eastAsia="en-US"/>
    </w:rPr>
    <w:tblPr>
      <w:tblStyleRowBandSize w:val="1"/>
      <w:tblStyleColBandSize w:val="1"/>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Pr>
    <w:tcPr>
      <w:shd w:val="clear" w:color="auto" w:fill="7F7F7F"/>
    </w:tcPr>
    <w:tblStylePr w:type="firstRow">
      <w:pPr>
        <w:spacing w:before="0" w:after="0" w:line="240" w:lineRule="auto"/>
      </w:pPr>
      <w:rPr>
        <w:b/>
        <w:bCs/>
        <w:color w:val="7F7F7F"/>
      </w:rPr>
      <w:tblPr/>
      <w:tcPr>
        <w:tcBorders>
          <w:top w:val="single" w:sz="4" w:space="0" w:color="525252"/>
          <w:left w:val="single" w:sz="4" w:space="0" w:color="525252"/>
          <w:bottom w:val="single" w:sz="4" w:space="0" w:color="525252"/>
          <w:right w:val="single" w:sz="4" w:space="0" w:color="525252"/>
          <w:insideH w:val="single" w:sz="4" w:space="0" w:color="525252"/>
          <w:insideV w:val="single" w:sz="4" w:space="0" w:color="525252"/>
        </w:tcBorders>
        <w:shd w:val="clear" w:color="auto" w:fill="3F3F3F"/>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7F7F7F"/>
      </w:tcPr>
    </w:tblStylePr>
    <w:tblStylePr w:type="firstCol">
      <w:rPr>
        <w:b/>
        <w:bCs/>
      </w:rPr>
      <w:tblPr/>
      <w:tcPr>
        <w:tcBorders>
          <w:top w:val="nil"/>
          <w:left w:val="nil"/>
          <w:bottom w:val="nil"/>
          <w:right w:val="nil"/>
          <w:insideH w:val="nil"/>
          <w:insideV w:val="nil"/>
          <w:tl2br w:val="nil"/>
          <w:tr2bl w:val="nil"/>
        </w:tcBorders>
        <w:shd w:val="clear" w:color="auto" w:fill="7F7F7F"/>
      </w:tcPr>
    </w:tblStylePr>
    <w:tblStylePr w:type="lastCol">
      <w:rPr>
        <w:b/>
        <w:bCs/>
      </w:rPr>
      <w:tblPr/>
      <w:tcPr>
        <w:tcBorders>
          <w:top w:val="nil"/>
          <w:left w:val="nil"/>
          <w:bottom w:val="nil"/>
          <w:right w:val="nil"/>
          <w:insideH w:val="nil"/>
          <w:insideV w:val="nil"/>
          <w:tl2br w:val="nil"/>
          <w:tr2bl w:val="nil"/>
        </w:tcBorders>
        <w:shd w:val="clear" w:color="auto" w:fill="7F7F7F"/>
      </w:tc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2Vert">
      <w:tblPr/>
      <w:tcPr>
        <w:tcBorders>
          <w:top w:val="nil"/>
          <w:left w:val="nil"/>
          <w:bottom w:val="nil"/>
          <w:right w:val="nil"/>
          <w:insideH w:val="nil"/>
          <w:insideV w:val="nil"/>
          <w:tl2br w:val="nil"/>
          <w:tr2bl w:val="nil"/>
        </w:tcBorders>
        <w:shd w:val="clear" w:color="auto" w:fill="7F7F7F"/>
      </w:tcPr>
    </w:tblStylePr>
    <w:tblStylePr w:type="band1Horz">
      <w:tblPr/>
      <w:tcPr>
        <w:tcBorders>
          <w:top w:val="nil"/>
          <w:left w:val="nil"/>
          <w:bottom w:val="nil"/>
          <w:right w:val="nil"/>
          <w:insideH w:val="nil"/>
          <w:insideV w:val="nil"/>
          <w:tl2br w:val="nil"/>
          <w:tr2bl w:val="nil"/>
        </w:tcBorders>
        <w:shd w:val="clear" w:color="auto" w:fill="7F7F7F"/>
      </w:tcPr>
    </w:tblStylePr>
    <w:tblStylePr w:type="band2Horz">
      <w:tblPr/>
      <w:tcPr>
        <w:tcBorders>
          <w:top w:val="nil"/>
          <w:left w:val="nil"/>
          <w:bottom w:val="nil"/>
          <w:right w:val="nil"/>
          <w:insideH w:val="nil"/>
          <w:insideV w:val="nil"/>
          <w:tl2br w:val="nil"/>
          <w:tr2bl w:val="nil"/>
        </w:tcBorders>
        <w:shd w:val="clear" w:color="auto" w:fill="7F7F7F"/>
      </w:tcPr>
    </w:tblStylePr>
    <w:tblStylePr w:type="seCell">
      <w:tblPr/>
      <w:tcPr>
        <w:tcBorders>
          <w:top w:val="nil"/>
          <w:left w:val="nil"/>
          <w:bottom w:val="nil"/>
          <w:right w:val="nil"/>
          <w:insideH w:val="nil"/>
          <w:insideV w:val="nil"/>
          <w:tl2br w:val="nil"/>
          <w:tr2bl w:val="nil"/>
        </w:tcBorders>
        <w:shd w:val="clear" w:color="auto" w:fill="7F7F7F"/>
      </w:tcPr>
    </w:tblStylePr>
    <w:tblStylePr w:type="swCell">
      <w:tblPr/>
      <w:tcPr>
        <w:tcBorders>
          <w:top w:val="nil"/>
          <w:left w:val="nil"/>
          <w:bottom w:val="nil"/>
          <w:right w:val="nil"/>
          <w:insideH w:val="nil"/>
          <w:insideV w:val="nil"/>
          <w:tl2br w:val="nil"/>
          <w:tr2bl w:val="nil"/>
        </w:tcBorders>
        <w:shd w:val="clear" w:color="auto" w:fill="7F7F7F"/>
      </w:tcPr>
    </w:tblStylePr>
  </w:style>
  <w:style w:type="paragraph" w:customStyle="1" w:styleId="Pa19">
    <w:name w:val="Pa19"/>
    <w:basedOn w:val="Normal"/>
    <w:next w:val="Normal"/>
    <w:uiPriority w:val="99"/>
    <w:rsid w:val="00A37B15"/>
    <w:pPr>
      <w:autoSpaceDE w:val="0"/>
      <w:autoSpaceDN w:val="0"/>
      <w:adjustRightInd w:val="0"/>
      <w:spacing w:line="201" w:lineRule="atLeast"/>
    </w:pPr>
    <w:rPr>
      <w:rFonts w:ascii="News Gothic Com Medium" w:eastAsia="Calibri" w:hAnsi="News Gothic Com Medium"/>
      <w:lang w:eastAsia="en-US"/>
    </w:rPr>
  </w:style>
  <w:style w:type="paragraph" w:styleId="EndnoteText">
    <w:name w:val="endnote text"/>
    <w:basedOn w:val="Normal"/>
    <w:link w:val="EndnoteTextChar"/>
    <w:uiPriority w:val="99"/>
    <w:semiHidden/>
    <w:unhideWhenUsed/>
    <w:rsid w:val="00A37B15"/>
    <w:rPr>
      <w:rFonts w:ascii="Calibri" w:eastAsia="Calibri" w:hAnsi="Calibri"/>
      <w:sz w:val="20"/>
      <w:szCs w:val="20"/>
      <w:lang w:eastAsia="en-US"/>
    </w:rPr>
  </w:style>
  <w:style w:type="character" w:customStyle="1" w:styleId="EndnoteTextChar">
    <w:name w:val="Endnote Text Char"/>
    <w:link w:val="EndnoteText"/>
    <w:uiPriority w:val="99"/>
    <w:semiHidden/>
    <w:rsid w:val="00A37B15"/>
    <w:rPr>
      <w:rFonts w:ascii="Calibri" w:eastAsia="Calibri" w:hAnsi="Calibri"/>
      <w:lang w:eastAsia="en-US"/>
    </w:rPr>
  </w:style>
  <w:style w:type="character" w:styleId="EndnoteReference">
    <w:name w:val="endnote reference"/>
    <w:uiPriority w:val="99"/>
    <w:semiHidden/>
    <w:unhideWhenUsed/>
    <w:rsid w:val="00A37B15"/>
    <w:rPr>
      <w:vertAlign w:val="superscript"/>
    </w:rPr>
  </w:style>
  <w:style w:type="paragraph" w:styleId="BlockText">
    <w:name w:val="Block Text"/>
    <w:basedOn w:val="Normal"/>
    <w:uiPriority w:val="99"/>
    <w:unhideWhenUsed/>
    <w:rsid w:val="00A37B15"/>
    <w:pPr>
      <w:pBdr>
        <w:top w:val="single" w:sz="2" w:space="10" w:color="165788" w:shadow="1"/>
        <w:left w:val="single" w:sz="2" w:space="10" w:color="165788" w:shadow="1"/>
        <w:bottom w:val="single" w:sz="2" w:space="10" w:color="165788" w:shadow="1"/>
        <w:right w:val="single" w:sz="2" w:space="10" w:color="165788" w:shadow="1"/>
      </w:pBdr>
      <w:spacing w:after="200" w:line="276" w:lineRule="auto"/>
      <w:ind w:left="1152" w:right="1152"/>
    </w:pPr>
    <w:rPr>
      <w:rFonts w:ascii="Calibri" w:hAnsi="Calibri"/>
      <w:i/>
      <w:iCs/>
      <w:color w:val="165788"/>
      <w:sz w:val="22"/>
      <w:szCs w:val="22"/>
      <w:lang w:eastAsia="en-US"/>
    </w:rPr>
  </w:style>
  <w:style w:type="paragraph" w:styleId="BodyTextFirstIndent2">
    <w:name w:val="Body Text First Indent 2"/>
    <w:basedOn w:val="BodyTextIndent"/>
    <w:link w:val="BodyTextFirstIndent2Char"/>
    <w:uiPriority w:val="99"/>
    <w:unhideWhenUsed/>
    <w:rsid w:val="00A37B15"/>
    <w:pPr>
      <w:ind w:left="360" w:firstLine="360"/>
      <w:jc w:val="left"/>
    </w:pPr>
    <w:rPr>
      <w:szCs w:val="22"/>
    </w:rPr>
  </w:style>
  <w:style w:type="character" w:customStyle="1" w:styleId="BodyTextFirstIndent2Char">
    <w:name w:val="Body Text First Indent 2 Char"/>
    <w:link w:val="BodyTextFirstIndent2"/>
    <w:uiPriority w:val="99"/>
    <w:rsid w:val="00A37B15"/>
    <w:rPr>
      <w:rFonts w:ascii="Calibri" w:hAnsi="Calibri"/>
      <w:sz w:val="22"/>
      <w:szCs w:val="22"/>
      <w:lang w:eastAsia="en-US"/>
    </w:rPr>
  </w:style>
  <w:style w:type="paragraph" w:customStyle="1" w:styleId="0Notes">
    <w:name w:val="0Notes"/>
    <w:basedOn w:val="Normal"/>
    <w:link w:val="0NotesChar"/>
    <w:qFormat/>
    <w:rsid w:val="00A37B15"/>
    <w:pPr>
      <w:spacing w:after="200"/>
      <w:contextualSpacing/>
    </w:pPr>
    <w:rPr>
      <w:rFonts w:ascii="Calibri" w:hAnsi="Calibri"/>
      <w:sz w:val="18"/>
      <w:szCs w:val="22"/>
      <w:lang w:eastAsia="en-US"/>
    </w:rPr>
  </w:style>
  <w:style w:type="character" w:customStyle="1" w:styleId="0NotesChar">
    <w:name w:val="0Notes Char"/>
    <w:link w:val="0Notes"/>
    <w:rsid w:val="00A37B15"/>
    <w:rPr>
      <w:rFonts w:ascii="Calibri" w:hAnsi="Calibri"/>
      <w:sz w:val="18"/>
      <w:szCs w:val="22"/>
      <w:lang w:eastAsia="en-US"/>
    </w:rPr>
  </w:style>
  <w:style w:type="numbering" w:customStyle="1" w:styleId="NoList3">
    <w:name w:val="No List3"/>
    <w:next w:val="NoList"/>
    <w:uiPriority w:val="99"/>
    <w:semiHidden/>
    <w:unhideWhenUsed/>
    <w:rsid w:val="00D51695"/>
  </w:style>
  <w:style w:type="table" w:customStyle="1" w:styleId="TableGrid2">
    <w:name w:val="Table Grid2"/>
    <w:basedOn w:val="TableNormal"/>
    <w:next w:val="TableGrid"/>
    <w:uiPriority w:val="59"/>
    <w:rsid w:val="00D5169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1">
    <w:name w:val="DEEWR Table1"/>
    <w:basedOn w:val="TableNormal"/>
    <w:uiPriority w:val="99"/>
    <w:rsid w:val="00D51695"/>
    <w:rPr>
      <w:rFonts w:ascii="Calibri" w:hAnsi="Calibri"/>
      <w:color w:val="000000"/>
      <w:szCs w:val="22"/>
      <w:lang w:eastAsia="en-US"/>
    </w:rPr>
    <w:tblPr>
      <w:tblStyleRowBandSize w:val="1"/>
      <w:tblBorders>
        <w:bottom w:val="single" w:sz="4" w:space="0" w:color="auto"/>
      </w:tblBorders>
    </w:tblPr>
    <w:trPr>
      <w:cantSplit/>
    </w:trPr>
    <w:tblStylePr w:type="firstRow">
      <w:pPr>
        <w:wordWrap/>
        <w:ind w:leftChars="0" w:left="0" w:rightChars="0" w:right="0"/>
        <w:jc w:val="left"/>
      </w:pPr>
      <w:rPr>
        <w:rFonts w:ascii="Calibri" w:hAnsi="Calibri"/>
        <w:b/>
        <w:color w:val="FFFFFF"/>
        <w:sz w:val="20"/>
      </w:rPr>
      <w:tblPr/>
      <w:tcPr>
        <w:shd w:val="clear" w:color="auto" w:fill="522761"/>
      </w:tcPr>
    </w:tblStylePr>
    <w:tblStylePr w:type="firstCol">
      <w:pPr>
        <w:jc w:val="left"/>
      </w:pPr>
      <w:rPr>
        <w:b/>
      </w:rPr>
    </w:tblStylePr>
  </w:style>
  <w:style w:type="table" w:customStyle="1" w:styleId="TableGrid11">
    <w:name w:val="Table Grid11"/>
    <w:basedOn w:val="TableNormal"/>
    <w:next w:val="TableGrid"/>
    <w:uiPriority w:val="59"/>
    <w:rsid w:val="00D5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D51695"/>
    <w:rPr>
      <w:rFonts w:ascii="Calibri" w:eastAsia="Calibri" w:hAnsi="Calibri"/>
      <w:sz w:val="22"/>
      <w:szCs w:val="22"/>
      <w:lang w:eastAsia="en-US"/>
    </w:rPr>
    <w:tblPr>
      <w:tblStyleRowBandSize w:val="1"/>
      <w:tblStyleColBandSize w:val="1"/>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Pr>
    <w:tcPr>
      <w:shd w:val="clear" w:color="auto" w:fill="7F7F7F"/>
    </w:tcPr>
    <w:tblStylePr w:type="firstRow">
      <w:pPr>
        <w:spacing w:before="0" w:after="0" w:line="240" w:lineRule="auto"/>
      </w:pPr>
      <w:rPr>
        <w:b/>
        <w:bCs/>
        <w:color w:val="7F7F7F"/>
      </w:rPr>
      <w:tblPr/>
      <w:tcPr>
        <w:tcBorders>
          <w:top w:val="single" w:sz="4" w:space="0" w:color="525252"/>
          <w:left w:val="single" w:sz="4" w:space="0" w:color="525252"/>
          <w:bottom w:val="single" w:sz="4" w:space="0" w:color="525252"/>
          <w:right w:val="single" w:sz="4" w:space="0" w:color="525252"/>
          <w:insideH w:val="single" w:sz="4" w:space="0" w:color="525252"/>
          <w:insideV w:val="single" w:sz="4" w:space="0" w:color="525252"/>
        </w:tcBorders>
        <w:shd w:val="clear" w:color="auto" w:fill="3F3F3F"/>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7F7F7F"/>
      </w:tcPr>
    </w:tblStylePr>
    <w:tblStylePr w:type="firstCol">
      <w:rPr>
        <w:b/>
        <w:bCs/>
      </w:rPr>
      <w:tblPr/>
      <w:tcPr>
        <w:tcBorders>
          <w:top w:val="nil"/>
          <w:left w:val="nil"/>
          <w:bottom w:val="nil"/>
          <w:right w:val="nil"/>
          <w:insideH w:val="nil"/>
          <w:insideV w:val="nil"/>
          <w:tl2br w:val="nil"/>
          <w:tr2bl w:val="nil"/>
        </w:tcBorders>
        <w:shd w:val="clear" w:color="auto" w:fill="7F7F7F"/>
      </w:tcPr>
    </w:tblStylePr>
    <w:tblStylePr w:type="lastCol">
      <w:rPr>
        <w:b/>
        <w:bCs/>
      </w:rPr>
      <w:tblPr/>
      <w:tcPr>
        <w:tcBorders>
          <w:top w:val="nil"/>
          <w:left w:val="nil"/>
          <w:bottom w:val="nil"/>
          <w:right w:val="nil"/>
          <w:insideH w:val="nil"/>
          <w:insideV w:val="nil"/>
          <w:tl2br w:val="nil"/>
          <w:tr2bl w:val="nil"/>
        </w:tcBorders>
        <w:shd w:val="clear" w:color="auto" w:fill="7F7F7F"/>
      </w:tc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2Vert">
      <w:tblPr/>
      <w:tcPr>
        <w:tcBorders>
          <w:top w:val="nil"/>
          <w:left w:val="nil"/>
          <w:bottom w:val="nil"/>
          <w:right w:val="nil"/>
          <w:insideH w:val="nil"/>
          <w:insideV w:val="nil"/>
          <w:tl2br w:val="nil"/>
          <w:tr2bl w:val="nil"/>
        </w:tcBorders>
        <w:shd w:val="clear" w:color="auto" w:fill="7F7F7F"/>
      </w:tcPr>
    </w:tblStylePr>
    <w:tblStylePr w:type="band1Horz">
      <w:tblPr/>
      <w:tcPr>
        <w:tcBorders>
          <w:top w:val="nil"/>
          <w:left w:val="nil"/>
          <w:bottom w:val="nil"/>
          <w:right w:val="nil"/>
          <w:insideH w:val="nil"/>
          <w:insideV w:val="nil"/>
          <w:tl2br w:val="nil"/>
          <w:tr2bl w:val="nil"/>
        </w:tcBorders>
        <w:shd w:val="clear" w:color="auto" w:fill="7F7F7F"/>
      </w:tcPr>
    </w:tblStylePr>
    <w:tblStylePr w:type="band2Horz">
      <w:tblPr/>
      <w:tcPr>
        <w:tcBorders>
          <w:top w:val="nil"/>
          <w:left w:val="nil"/>
          <w:bottom w:val="nil"/>
          <w:right w:val="nil"/>
          <w:insideH w:val="nil"/>
          <w:insideV w:val="nil"/>
          <w:tl2br w:val="nil"/>
          <w:tr2bl w:val="nil"/>
        </w:tcBorders>
        <w:shd w:val="clear" w:color="auto" w:fill="7F7F7F"/>
      </w:tcPr>
    </w:tblStylePr>
    <w:tblStylePr w:type="seCell">
      <w:tblPr/>
      <w:tcPr>
        <w:tcBorders>
          <w:top w:val="nil"/>
          <w:left w:val="nil"/>
          <w:bottom w:val="nil"/>
          <w:right w:val="nil"/>
          <w:insideH w:val="nil"/>
          <w:insideV w:val="nil"/>
          <w:tl2br w:val="nil"/>
          <w:tr2bl w:val="nil"/>
        </w:tcBorders>
        <w:shd w:val="clear" w:color="auto" w:fill="7F7F7F"/>
      </w:tcPr>
    </w:tblStylePr>
    <w:tblStylePr w:type="swCell">
      <w:tblPr/>
      <w:tcPr>
        <w:tcBorders>
          <w:top w:val="nil"/>
          <w:left w:val="nil"/>
          <w:bottom w:val="nil"/>
          <w:right w:val="nil"/>
          <w:insideH w:val="nil"/>
          <w:insideV w:val="nil"/>
          <w:tl2br w:val="nil"/>
          <w:tr2bl w:val="nil"/>
        </w:tcBorders>
        <w:shd w:val="clear" w:color="auto" w:fill="7F7F7F"/>
      </w:tcPr>
    </w:tblStylePr>
  </w:style>
  <w:style w:type="numbering" w:customStyle="1" w:styleId="ListStyle">
    <w:name w:val="List Style"/>
    <w:uiPriority w:val="99"/>
    <w:rsid w:val="00D51695"/>
    <w:pPr>
      <w:numPr>
        <w:numId w:val="12"/>
      </w:numPr>
    </w:pPr>
  </w:style>
  <w:style w:type="table" w:customStyle="1" w:styleId="EducationTableBlue">
    <w:name w:val="Education Table Blue"/>
    <w:basedOn w:val="TableNormal"/>
    <w:uiPriority w:val="99"/>
    <w:rsid w:val="00D51695"/>
    <w:rPr>
      <w:rFonts w:ascii="Calibri" w:hAnsi="Calibri"/>
      <w:color w:val="000000"/>
      <w:szCs w:val="22"/>
      <w:lang w:eastAsia="en-US"/>
    </w:rPr>
    <w:tblPr>
      <w:tblStyleRowBandSize w:val="1"/>
      <w:tblStyleColBandSize w:val="1"/>
      <w:tblBorders>
        <w:insideH w:val="single" w:sz="4" w:space="0" w:color="3C54A5"/>
        <w:insideV w:val="single" w:sz="4" w:space="0" w:color="3C54A5"/>
      </w:tblBorders>
      <w:tblCellMar>
        <w:top w:w="57" w:type="dxa"/>
        <w:bottom w:w="57" w:type="dxa"/>
      </w:tblCellMar>
    </w:tblPr>
    <w:trPr>
      <w:cantSplit/>
    </w:trPr>
    <w:tblStylePr w:type="firstRow">
      <w:pPr>
        <w:wordWrap/>
        <w:ind w:leftChars="0" w:left="0" w:rightChars="0" w:right="0"/>
        <w:jc w:val="left"/>
      </w:pPr>
      <w:rPr>
        <w:rFonts w:ascii="Calibri" w:hAnsi="Calibri"/>
        <w:b/>
        <w:color w:val="FFFFFF"/>
        <w:sz w:val="20"/>
      </w:rPr>
      <w:tblPr/>
      <w:tcPr>
        <w:tcBorders>
          <w:top w:val="nil"/>
          <w:left w:val="nil"/>
          <w:bottom w:val="nil"/>
          <w:right w:val="nil"/>
          <w:insideH w:val="nil"/>
          <w:insideV w:val="single" w:sz="4" w:space="0" w:color="FFFFFF"/>
          <w:tl2br w:val="nil"/>
          <w:tr2bl w:val="nil"/>
        </w:tcBorders>
        <w:shd w:val="clear" w:color="auto" w:fill="3C54A5"/>
      </w:tcPr>
    </w:tblStylePr>
    <w:tblStylePr w:type="lastRow">
      <w:tblPr/>
      <w:tcPr>
        <w:tcBorders>
          <w:top w:val="single" w:sz="8" w:space="0" w:color="3C54A5"/>
          <w:bottom w:val="single" w:sz="8" w:space="0" w:color="3C54A5"/>
          <w:insideV w:val="single" w:sz="4" w:space="0" w:color="3C54A5"/>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9D9ED"/>
      </w:tcPr>
    </w:tblStylePr>
  </w:style>
  <w:style w:type="table" w:customStyle="1" w:styleId="EducationTable">
    <w:name w:val="Education Table"/>
    <w:basedOn w:val="TableNormal"/>
    <w:uiPriority w:val="99"/>
    <w:rsid w:val="00D51695"/>
    <w:rPr>
      <w:rFonts w:ascii="Calibri" w:hAnsi="Calibri"/>
      <w:color w:val="000000"/>
      <w:szCs w:val="22"/>
      <w:lang w:eastAsia="en-US"/>
    </w:rPr>
    <w:tblPr>
      <w:tblStyleRowBandSize w:val="1"/>
      <w:tblStyleColBandSize w:val="1"/>
      <w:tblBorders>
        <w:insideH w:val="single" w:sz="4" w:space="0" w:color="522761"/>
        <w:insideV w:val="single" w:sz="4" w:space="0" w:color="522761"/>
      </w:tblBorders>
      <w:tblCellMar>
        <w:top w:w="57" w:type="dxa"/>
        <w:bottom w:w="57" w:type="dxa"/>
      </w:tblCellMar>
    </w:tblPr>
    <w:trPr>
      <w:cantSplit/>
    </w:trPr>
    <w:tblStylePr w:type="firstRow">
      <w:pPr>
        <w:wordWrap/>
        <w:ind w:leftChars="0" w:left="0" w:rightChars="0" w:right="0"/>
        <w:jc w:val="left"/>
      </w:pPr>
      <w:rPr>
        <w:rFonts w:ascii="Calibri" w:hAnsi="Calibri"/>
        <w:b/>
        <w:color w:val="FFFFFF"/>
        <w:sz w:val="20"/>
      </w:rPr>
      <w:tblPr/>
      <w:trPr>
        <w:cantSplit w:val="0"/>
        <w:tblHeader/>
      </w:trPr>
      <w:tcPr>
        <w:tcBorders>
          <w:bottom w:val="single" w:sz="4" w:space="0" w:color="auto"/>
          <w:insideV w:val="single" w:sz="4" w:space="0" w:color="FFFFFF"/>
        </w:tcBorders>
        <w:shd w:val="clear" w:color="auto" w:fill="522761"/>
      </w:tcPr>
    </w:tblStylePr>
    <w:tblStylePr w:type="lastRow">
      <w:tblPr/>
      <w:tcPr>
        <w:tcBorders>
          <w:top w:val="single" w:sz="8" w:space="0" w:color="522761"/>
          <w:bottom w:val="single" w:sz="8" w:space="0" w:color="522761"/>
          <w:insideV w:val="single" w:sz="4" w:space="0" w:color="522761"/>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style>
  <w:style w:type="table" w:customStyle="1" w:styleId="TableNoTotal">
    <w:name w:val="Table No Total"/>
    <w:basedOn w:val="EducationTable"/>
    <w:uiPriority w:val="99"/>
    <w:rsid w:val="00D51695"/>
    <w:pPr>
      <w:keepNext/>
      <w:keepLines/>
    </w:pPr>
    <w:tblPr/>
    <w:tblStylePr w:type="firstRow">
      <w:pPr>
        <w:wordWrap/>
        <w:ind w:leftChars="0" w:left="0" w:rightChars="0" w:right="0"/>
        <w:jc w:val="left"/>
      </w:pPr>
      <w:rPr>
        <w:rFonts w:ascii="Calibri" w:hAnsi="Calibri"/>
        <w:b/>
        <w:color w:val="FFFFFF"/>
        <w:sz w:val="20"/>
      </w:rPr>
      <w:tblPr/>
      <w:trPr>
        <w:cantSplit w:val="0"/>
        <w:tblHeader/>
      </w:trPr>
      <w:tcPr>
        <w:tcBorders>
          <w:bottom w:val="single" w:sz="4" w:space="0" w:color="auto"/>
          <w:insideV w:val="single" w:sz="4" w:space="0" w:color="FFFFFF"/>
        </w:tcBorders>
        <w:shd w:val="clear" w:color="auto" w:fill="522761"/>
      </w:tcPr>
    </w:tblStylePr>
    <w:tblStylePr w:type="lastRow">
      <w:tblPr/>
      <w:tcPr>
        <w:tcBorders>
          <w:top w:val="nil"/>
          <w:left w:val="nil"/>
          <w:bottom w:val="nil"/>
          <w:right w:val="nil"/>
          <w:insideH w:val="nil"/>
          <w:insideV w:val="single" w:sz="4" w:space="0" w:color="522761"/>
          <w:tl2br w:val="nil"/>
          <w:tr2bl w:val="nil"/>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tblStylePr w:type="swCell">
      <w:rPr>
        <w:b w:val="0"/>
      </w:rPr>
    </w:tblStylePr>
  </w:style>
  <w:style w:type="paragraph" w:customStyle="1" w:styleId="Footnote">
    <w:name w:val="Footnote"/>
    <w:basedOn w:val="FootnoteText"/>
    <w:link w:val="FootnoteChar"/>
    <w:rsid w:val="00D51695"/>
    <w:pPr>
      <w:keepLines/>
    </w:pPr>
  </w:style>
  <w:style w:type="character" w:customStyle="1" w:styleId="FootnoteChar">
    <w:name w:val="Footnote Char"/>
    <w:basedOn w:val="FootnoteTextChar"/>
    <w:link w:val="Footnote"/>
    <w:rsid w:val="00D51695"/>
    <w:rPr>
      <w:rFonts w:ascii="Calibri" w:eastAsia="Calibri" w:hAnsi="Calibri"/>
      <w:lang w:eastAsia="en-US"/>
    </w:rPr>
  </w:style>
  <w:style w:type="paragraph" w:styleId="TOC4">
    <w:name w:val="toc 4"/>
    <w:basedOn w:val="Normal"/>
    <w:next w:val="Normal"/>
    <w:autoRedefine/>
    <w:uiPriority w:val="39"/>
    <w:unhideWhenUsed/>
    <w:rsid w:val="00D5169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5169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5169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5169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5169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51695"/>
    <w:pPr>
      <w:spacing w:after="100" w:line="276" w:lineRule="auto"/>
      <w:ind w:left="1760"/>
    </w:pPr>
    <w:rPr>
      <w:rFonts w:ascii="Calibri" w:hAnsi="Calibri"/>
      <w:sz w:val="22"/>
      <w:szCs w:val="22"/>
    </w:rPr>
  </w:style>
  <w:style w:type="character" w:customStyle="1" w:styleId="CharSectno">
    <w:name w:val="CharSectno"/>
    <w:basedOn w:val="DefaultParagraphFont"/>
    <w:rsid w:val="00633574"/>
  </w:style>
  <w:style w:type="paragraph" w:customStyle="1" w:styleId="CABNETParagraph">
    <w:name w:val="CABNET Paragraph."/>
    <w:basedOn w:val="Normal"/>
    <w:link w:val="CABNETParagraphChar"/>
    <w:uiPriority w:val="98"/>
    <w:qFormat/>
    <w:rsid w:val="00933091"/>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933091"/>
    <w:rPr>
      <w:rFonts w:ascii="Arial" w:eastAsiaTheme="minorHAnsi" w:hAnsi="Arial" w:cs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3116">
      <w:bodyDiv w:val="1"/>
      <w:marLeft w:val="0"/>
      <w:marRight w:val="0"/>
      <w:marTop w:val="0"/>
      <w:marBottom w:val="0"/>
      <w:divBdr>
        <w:top w:val="none" w:sz="0" w:space="0" w:color="auto"/>
        <w:left w:val="none" w:sz="0" w:space="0" w:color="auto"/>
        <w:bottom w:val="none" w:sz="0" w:space="0" w:color="auto"/>
        <w:right w:val="none" w:sz="0" w:space="0" w:color="auto"/>
      </w:divBdr>
    </w:div>
    <w:div w:id="105387736">
      <w:bodyDiv w:val="1"/>
      <w:marLeft w:val="0"/>
      <w:marRight w:val="0"/>
      <w:marTop w:val="0"/>
      <w:marBottom w:val="0"/>
      <w:divBdr>
        <w:top w:val="none" w:sz="0" w:space="0" w:color="auto"/>
        <w:left w:val="none" w:sz="0" w:space="0" w:color="auto"/>
        <w:bottom w:val="none" w:sz="0" w:space="0" w:color="auto"/>
        <w:right w:val="none" w:sz="0" w:space="0" w:color="auto"/>
      </w:divBdr>
    </w:div>
    <w:div w:id="126749032">
      <w:bodyDiv w:val="1"/>
      <w:marLeft w:val="0"/>
      <w:marRight w:val="0"/>
      <w:marTop w:val="0"/>
      <w:marBottom w:val="0"/>
      <w:divBdr>
        <w:top w:val="none" w:sz="0" w:space="0" w:color="auto"/>
        <w:left w:val="none" w:sz="0" w:space="0" w:color="auto"/>
        <w:bottom w:val="none" w:sz="0" w:space="0" w:color="auto"/>
        <w:right w:val="none" w:sz="0" w:space="0" w:color="auto"/>
      </w:divBdr>
    </w:div>
    <w:div w:id="151022856">
      <w:bodyDiv w:val="1"/>
      <w:marLeft w:val="0"/>
      <w:marRight w:val="0"/>
      <w:marTop w:val="0"/>
      <w:marBottom w:val="0"/>
      <w:divBdr>
        <w:top w:val="none" w:sz="0" w:space="0" w:color="auto"/>
        <w:left w:val="none" w:sz="0" w:space="0" w:color="auto"/>
        <w:bottom w:val="none" w:sz="0" w:space="0" w:color="auto"/>
        <w:right w:val="none" w:sz="0" w:space="0" w:color="auto"/>
      </w:divBdr>
    </w:div>
    <w:div w:id="316687050">
      <w:bodyDiv w:val="1"/>
      <w:marLeft w:val="0"/>
      <w:marRight w:val="0"/>
      <w:marTop w:val="0"/>
      <w:marBottom w:val="0"/>
      <w:divBdr>
        <w:top w:val="none" w:sz="0" w:space="0" w:color="auto"/>
        <w:left w:val="none" w:sz="0" w:space="0" w:color="auto"/>
        <w:bottom w:val="none" w:sz="0" w:space="0" w:color="auto"/>
        <w:right w:val="none" w:sz="0" w:space="0" w:color="auto"/>
      </w:divBdr>
    </w:div>
    <w:div w:id="404764938">
      <w:bodyDiv w:val="1"/>
      <w:marLeft w:val="0"/>
      <w:marRight w:val="0"/>
      <w:marTop w:val="0"/>
      <w:marBottom w:val="0"/>
      <w:divBdr>
        <w:top w:val="none" w:sz="0" w:space="0" w:color="auto"/>
        <w:left w:val="none" w:sz="0" w:space="0" w:color="auto"/>
        <w:bottom w:val="none" w:sz="0" w:space="0" w:color="auto"/>
        <w:right w:val="none" w:sz="0" w:space="0" w:color="auto"/>
      </w:divBdr>
    </w:div>
    <w:div w:id="409501498">
      <w:bodyDiv w:val="1"/>
      <w:marLeft w:val="0"/>
      <w:marRight w:val="0"/>
      <w:marTop w:val="0"/>
      <w:marBottom w:val="0"/>
      <w:divBdr>
        <w:top w:val="none" w:sz="0" w:space="0" w:color="auto"/>
        <w:left w:val="none" w:sz="0" w:space="0" w:color="auto"/>
        <w:bottom w:val="none" w:sz="0" w:space="0" w:color="auto"/>
        <w:right w:val="none" w:sz="0" w:space="0" w:color="auto"/>
      </w:divBdr>
      <w:divsChild>
        <w:div w:id="1697121074">
          <w:marLeft w:val="0"/>
          <w:marRight w:val="0"/>
          <w:marTop w:val="0"/>
          <w:marBottom w:val="0"/>
          <w:divBdr>
            <w:top w:val="none" w:sz="0" w:space="0" w:color="auto"/>
            <w:left w:val="none" w:sz="0" w:space="0" w:color="auto"/>
            <w:bottom w:val="none" w:sz="0" w:space="0" w:color="auto"/>
            <w:right w:val="none" w:sz="0" w:space="0" w:color="auto"/>
          </w:divBdr>
          <w:divsChild>
            <w:div w:id="304820313">
              <w:marLeft w:val="0"/>
              <w:marRight w:val="0"/>
              <w:marTop w:val="0"/>
              <w:marBottom w:val="0"/>
              <w:divBdr>
                <w:top w:val="none" w:sz="0" w:space="0" w:color="auto"/>
                <w:left w:val="none" w:sz="0" w:space="0" w:color="auto"/>
                <w:bottom w:val="none" w:sz="0" w:space="0" w:color="auto"/>
                <w:right w:val="none" w:sz="0" w:space="0" w:color="auto"/>
              </w:divBdr>
              <w:divsChild>
                <w:div w:id="30961505">
                  <w:marLeft w:val="0"/>
                  <w:marRight w:val="0"/>
                  <w:marTop w:val="0"/>
                  <w:marBottom w:val="0"/>
                  <w:divBdr>
                    <w:top w:val="none" w:sz="0" w:space="0" w:color="auto"/>
                    <w:left w:val="none" w:sz="0" w:space="0" w:color="auto"/>
                    <w:bottom w:val="none" w:sz="0" w:space="0" w:color="auto"/>
                    <w:right w:val="none" w:sz="0" w:space="0" w:color="auto"/>
                  </w:divBdr>
                  <w:divsChild>
                    <w:div w:id="2093121315">
                      <w:marLeft w:val="0"/>
                      <w:marRight w:val="0"/>
                      <w:marTop w:val="0"/>
                      <w:marBottom w:val="0"/>
                      <w:divBdr>
                        <w:top w:val="none" w:sz="0" w:space="0" w:color="auto"/>
                        <w:left w:val="none" w:sz="0" w:space="0" w:color="auto"/>
                        <w:bottom w:val="none" w:sz="0" w:space="0" w:color="auto"/>
                        <w:right w:val="none" w:sz="0" w:space="0" w:color="auto"/>
                      </w:divBdr>
                      <w:divsChild>
                        <w:div w:id="1710110267">
                          <w:marLeft w:val="0"/>
                          <w:marRight w:val="0"/>
                          <w:marTop w:val="0"/>
                          <w:marBottom w:val="0"/>
                          <w:divBdr>
                            <w:top w:val="none" w:sz="0" w:space="0" w:color="auto"/>
                            <w:left w:val="none" w:sz="0" w:space="0" w:color="auto"/>
                            <w:bottom w:val="none" w:sz="0" w:space="0" w:color="auto"/>
                            <w:right w:val="none" w:sz="0" w:space="0" w:color="auto"/>
                          </w:divBdr>
                          <w:divsChild>
                            <w:div w:id="1582254511">
                              <w:marLeft w:val="0"/>
                              <w:marRight w:val="0"/>
                              <w:marTop w:val="0"/>
                              <w:marBottom w:val="0"/>
                              <w:divBdr>
                                <w:top w:val="none" w:sz="0" w:space="0" w:color="auto"/>
                                <w:left w:val="none" w:sz="0" w:space="0" w:color="auto"/>
                                <w:bottom w:val="none" w:sz="0" w:space="0" w:color="auto"/>
                                <w:right w:val="none" w:sz="0" w:space="0" w:color="auto"/>
                              </w:divBdr>
                              <w:divsChild>
                                <w:div w:id="419717439">
                                  <w:marLeft w:val="0"/>
                                  <w:marRight w:val="0"/>
                                  <w:marTop w:val="0"/>
                                  <w:marBottom w:val="0"/>
                                  <w:divBdr>
                                    <w:top w:val="none" w:sz="0" w:space="0" w:color="auto"/>
                                    <w:left w:val="none" w:sz="0" w:space="0" w:color="auto"/>
                                    <w:bottom w:val="none" w:sz="0" w:space="0" w:color="auto"/>
                                    <w:right w:val="none" w:sz="0" w:space="0" w:color="auto"/>
                                  </w:divBdr>
                                  <w:divsChild>
                                    <w:div w:id="384184431">
                                      <w:marLeft w:val="0"/>
                                      <w:marRight w:val="0"/>
                                      <w:marTop w:val="0"/>
                                      <w:marBottom w:val="0"/>
                                      <w:divBdr>
                                        <w:top w:val="none" w:sz="0" w:space="0" w:color="auto"/>
                                        <w:left w:val="none" w:sz="0" w:space="0" w:color="auto"/>
                                        <w:bottom w:val="none" w:sz="0" w:space="0" w:color="auto"/>
                                        <w:right w:val="none" w:sz="0" w:space="0" w:color="auto"/>
                                      </w:divBdr>
                                      <w:divsChild>
                                        <w:div w:id="580481126">
                                          <w:marLeft w:val="0"/>
                                          <w:marRight w:val="0"/>
                                          <w:marTop w:val="0"/>
                                          <w:marBottom w:val="0"/>
                                          <w:divBdr>
                                            <w:top w:val="none" w:sz="0" w:space="0" w:color="auto"/>
                                            <w:left w:val="none" w:sz="0" w:space="0" w:color="auto"/>
                                            <w:bottom w:val="none" w:sz="0" w:space="0" w:color="auto"/>
                                            <w:right w:val="none" w:sz="0" w:space="0" w:color="auto"/>
                                          </w:divBdr>
                                          <w:divsChild>
                                            <w:div w:id="1488084756">
                                              <w:marLeft w:val="0"/>
                                              <w:marRight w:val="0"/>
                                              <w:marTop w:val="0"/>
                                              <w:marBottom w:val="0"/>
                                              <w:divBdr>
                                                <w:top w:val="none" w:sz="0" w:space="0" w:color="auto"/>
                                                <w:left w:val="none" w:sz="0" w:space="0" w:color="auto"/>
                                                <w:bottom w:val="none" w:sz="0" w:space="0" w:color="auto"/>
                                                <w:right w:val="none" w:sz="0" w:space="0" w:color="auto"/>
                                              </w:divBdr>
                                              <w:divsChild>
                                                <w:div w:id="1208646764">
                                                  <w:marLeft w:val="0"/>
                                                  <w:marRight w:val="0"/>
                                                  <w:marTop w:val="0"/>
                                                  <w:marBottom w:val="0"/>
                                                  <w:divBdr>
                                                    <w:top w:val="none" w:sz="0" w:space="0" w:color="auto"/>
                                                    <w:left w:val="none" w:sz="0" w:space="0" w:color="auto"/>
                                                    <w:bottom w:val="none" w:sz="0" w:space="0" w:color="auto"/>
                                                    <w:right w:val="none" w:sz="0" w:space="0" w:color="auto"/>
                                                  </w:divBdr>
                                                  <w:divsChild>
                                                    <w:div w:id="182519643">
                                                      <w:marLeft w:val="0"/>
                                                      <w:marRight w:val="0"/>
                                                      <w:marTop w:val="0"/>
                                                      <w:marBottom w:val="0"/>
                                                      <w:divBdr>
                                                        <w:top w:val="none" w:sz="0" w:space="0" w:color="auto"/>
                                                        <w:left w:val="none" w:sz="0" w:space="0" w:color="auto"/>
                                                        <w:bottom w:val="none" w:sz="0" w:space="0" w:color="auto"/>
                                                        <w:right w:val="none" w:sz="0" w:space="0" w:color="auto"/>
                                                      </w:divBdr>
                                                      <w:divsChild>
                                                        <w:div w:id="19109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279014">
      <w:bodyDiv w:val="1"/>
      <w:marLeft w:val="0"/>
      <w:marRight w:val="0"/>
      <w:marTop w:val="0"/>
      <w:marBottom w:val="0"/>
      <w:divBdr>
        <w:top w:val="none" w:sz="0" w:space="0" w:color="auto"/>
        <w:left w:val="none" w:sz="0" w:space="0" w:color="auto"/>
        <w:bottom w:val="none" w:sz="0" w:space="0" w:color="auto"/>
        <w:right w:val="none" w:sz="0" w:space="0" w:color="auto"/>
      </w:divBdr>
    </w:div>
    <w:div w:id="454910581">
      <w:bodyDiv w:val="1"/>
      <w:marLeft w:val="0"/>
      <w:marRight w:val="0"/>
      <w:marTop w:val="0"/>
      <w:marBottom w:val="0"/>
      <w:divBdr>
        <w:top w:val="none" w:sz="0" w:space="0" w:color="auto"/>
        <w:left w:val="none" w:sz="0" w:space="0" w:color="auto"/>
        <w:bottom w:val="none" w:sz="0" w:space="0" w:color="auto"/>
        <w:right w:val="none" w:sz="0" w:space="0" w:color="auto"/>
      </w:divBdr>
    </w:div>
    <w:div w:id="464275512">
      <w:bodyDiv w:val="1"/>
      <w:marLeft w:val="0"/>
      <w:marRight w:val="0"/>
      <w:marTop w:val="0"/>
      <w:marBottom w:val="0"/>
      <w:divBdr>
        <w:top w:val="none" w:sz="0" w:space="0" w:color="auto"/>
        <w:left w:val="none" w:sz="0" w:space="0" w:color="auto"/>
        <w:bottom w:val="none" w:sz="0" w:space="0" w:color="auto"/>
        <w:right w:val="none" w:sz="0" w:space="0" w:color="auto"/>
      </w:divBdr>
    </w:div>
    <w:div w:id="816384424">
      <w:bodyDiv w:val="1"/>
      <w:marLeft w:val="0"/>
      <w:marRight w:val="0"/>
      <w:marTop w:val="0"/>
      <w:marBottom w:val="0"/>
      <w:divBdr>
        <w:top w:val="none" w:sz="0" w:space="0" w:color="auto"/>
        <w:left w:val="none" w:sz="0" w:space="0" w:color="auto"/>
        <w:bottom w:val="none" w:sz="0" w:space="0" w:color="auto"/>
        <w:right w:val="none" w:sz="0" w:space="0" w:color="auto"/>
      </w:divBdr>
    </w:div>
    <w:div w:id="879512472">
      <w:marLeft w:val="0"/>
      <w:marRight w:val="0"/>
      <w:marTop w:val="0"/>
      <w:marBottom w:val="0"/>
      <w:divBdr>
        <w:top w:val="none" w:sz="0" w:space="0" w:color="auto"/>
        <w:left w:val="none" w:sz="0" w:space="0" w:color="auto"/>
        <w:bottom w:val="none" w:sz="0" w:space="0" w:color="auto"/>
        <w:right w:val="none" w:sz="0" w:space="0" w:color="auto"/>
      </w:divBdr>
      <w:divsChild>
        <w:div w:id="879512471">
          <w:marLeft w:val="0"/>
          <w:marRight w:val="0"/>
          <w:marTop w:val="0"/>
          <w:marBottom w:val="0"/>
          <w:divBdr>
            <w:top w:val="none" w:sz="0" w:space="0" w:color="auto"/>
            <w:left w:val="none" w:sz="0" w:space="0" w:color="auto"/>
            <w:bottom w:val="none" w:sz="0" w:space="0" w:color="auto"/>
            <w:right w:val="none" w:sz="0" w:space="0" w:color="auto"/>
          </w:divBdr>
        </w:div>
      </w:divsChild>
    </w:div>
    <w:div w:id="1029717376">
      <w:bodyDiv w:val="1"/>
      <w:marLeft w:val="0"/>
      <w:marRight w:val="0"/>
      <w:marTop w:val="0"/>
      <w:marBottom w:val="0"/>
      <w:divBdr>
        <w:top w:val="none" w:sz="0" w:space="0" w:color="auto"/>
        <w:left w:val="none" w:sz="0" w:space="0" w:color="auto"/>
        <w:bottom w:val="none" w:sz="0" w:space="0" w:color="auto"/>
        <w:right w:val="none" w:sz="0" w:space="0" w:color="auto"/>
      </w:divBdr>
    </w:div>
    <w:div w:id="1086733036">
      <w:bodyDiv w:val="1"/>
      <w:marLeft w:val="0"/>
      <w:marRight w:val="0"/>
      <w:marTop w:val="0"/>
      <w:marBottom w:val="0"/>
      <w:divBdr>
        <w:top w:val="none" w:sz="0" w:space="0" w:color="auto"/>
        <w:left w:val="none" w:sz="0" w:space="0" w:color="auto"/>
        <w:bottom w:val="none" w:sz="0" w:space="0" w:color="auto"/>
        <w:right w:val="none" w:sz="0" w:space="0" w:color="auto"/>
      </w:divBdr>
    </w:div>
    <w:div w:id="1442606050">
      <w:bodyDiv w:val="1"/>
      <w:marLeft w:val="0"/>
      <w:marRight w:val="0"/>
      <w:marTop w:val="0"/>
      <w:marBottom w:val="0"/>
      <w:divBdr>
        <w:top w:val="none" w:sz="0" w:space="0" w:color="auto"/>
        <w:left w:val="none" w:sz="0" w:space="0" w:color="auto"/>
        <w:bottom w:val="none" w:sz="0" w:space="0" w:color="auto"/>
        <w:right w:val="none" w:sz="0" w:space="0" w:color="auto"/>
      </w:divBdr>
    </w:div>
    <w:div w:id="1700164203">
      <w:bodyDiv w:val="1"/>
      <w:marLeft w:val="0"/>
      <w:marRight w:val="0"/>
      <w:marTop w:val="0"/>
      <w:marBottom w:val="0"/>
      <w:divBdr>
        <w:top w:val="none" w:sz="0" w:space="0" w:color="auto"/>
        <w:left w:val="none" w:sz="0" w:space="0" w:color="auto"/>
        <w:bottom w:val="none" w:sz="0" w:space="0" w:color="auto"/>
        <w:right w:val="none" w:sz="0" w:space="0" w:color="auto"/>
      </w:divBdr>
    </w:div>
    <w:div w:id="1756391439">
      <w:bodyDiv w:val="1"/>
      <w:marLeft w:val="0"/>
      <w:marRight w:val="0"/>
      <w:marTop w:val="0"/>
      <w:marBottom w:val="0"/>
      <w:divBdr>
        <w:top w:val="none" w:sz="0" w:space="0" w:color="auto"/>
        <w:left w:val="none" w:sz="0" w:space="0" w:color="auto"/>
        <w:bottom w:val="none" w:sz="0" w:space="0" w:color="auto"/>
        <w:right w:val="none" w:sz="0" w:space="0" w:color="auto"/>
      </w:divBdr>
    </w:div>
    <w:div w:id="1868978609">
      <w:bodyDiv w:val="1"/>
      <w:marLeft w:val="0"/>
      <w:marRight w:val="0"/>
      <w:marTop w:val="0"/>
      <w:marBottom w:val="0"/>
      <w:divBdr>
        <w:top w:val="none" w:sz="0" w:space="0" w:color="auto"/>
        <w:left w:val="none" w:sz="0" w:space="0" w:color="auto"/>
        <w:bottom w:val="none" w:sz="0" w:space="0" w:color="auto"/>
        <w:right w:val="none" w:sz="0" w:space="0" w:color="auto"/>
      </w:divBdr>
    </w:div>
    <w:div w:id="1952475745">
      <w:bodyDiv w:val="1"/>
      <w:marLeft w:val="0"/>
      <w:marRight w:val="0"/>
      <w:marTop w:val="0"/>
      <w:marBottom w:val="0"/>
      <w:divBdr>
        <w:top w:val="none" w:sz="0" w:space="0" w:color="auto"/>
        <w:left w:val="none" w:sz="0" w:space="0" w:color="auto"/>
        <w:bottom w:val="none" w:sz="0" w:space="0" w:color="auto"/>
        <w:right w:val="none" w:sz="0" w:space="0" w:color="auto"/>
      </w:divBdr>
    </w:div>
    <w:div w:id="2062512766">
      <w:bodyDiv w:val="1"/>
      <w:marLeft w:val="0"/>
      <w:marRight w:val="0"/>
      <w:marTop w:val="0"/>
      <w:marBottom w:val="0"/>
      <w:divBdr>
        <w:top w:val="none" w:sz="0" w:space="0" w:color="auto"/>
        <w:left w:val="none" w:sz="0" w:space="0" w:color="auto"/>
        <w:bottom w:val="none" w:sz="0" w:space="0" w:color="auto"/>
        <w:right w:val="none" w:sz="0" w:space="0" w:color="auto"/>
      </w:divBdr>
    </w:div>
    <w:div w:id="2068260844">
      <w:bodyDiv w:val="1"/>
      <w:marLeft w:val="0"/>
      <w:marRight w:val="0"/>
      <w:marTop w:val="0"/>
      <w:marBottom w:val="0"/>
      <w:divBdr>
        <w:top w:val="none" w:sz="0" w:space="0" w:color="auto"/>
        <w:left w:val="none" w:sz="0" w:space="0" w:color="auto"/>
        <w:bottom w:val="none" w:sz="0" w:space="0" w:color="auto"/>
        <w:right w:val="none" w:sz="0" w:space="0" w:color="auto"/>
      </w:divBdr>
    </w:div>
    <w:div w:id="20687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3B102BF049F04489A0EA3A6B49D985" ma:contentTypeVersion="" ma:contentTypeDescription="PDMS Document Site Content Type" ma:contentTypeScope="" ma:versionID="f6fbcb78111cbc431db7f9782a1ae064">
  <xsd:schema xmlns:xsd="http://www.w3.org/2001/XMLSchema" xmlns:xs="http://www.w3.org/2001/XMLSchema" xmlns:p="http://schemas.microsoft.com/office/2006/metadata/properties" xmlns:ns2="04E8C859-517E-47CE-AD10-D9F8B24CA503" targetNamespace="http://schemas.microsoft.com/office/2006/metadata/properties" ma:root="true" ma:fieldsID="a6adcbee811a9579e2d9ca94a38d79ee" ns2:_="">
    <xsd:import namespace="04E8C859-517E-47CE-AD10-D9F8B24CA5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8C859-517E-47CE-AD10-D9F8B24CA5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4E8C859-517E-47CE-AD10-D9F8B24CA50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A4B5-0F41-4D37-865C-731F16109AF1}">
  <ds:schemaRefs>
    <ds:schemaRef ds:uri="http://schemas.microsoft.com/sharepoint/v3/contenttype/forms"/>
  </ds:schemaRefs>
</ds:datastoreItem>
</file>

<file path=customXml/itemProps2.xml><?xml version="1.0" encoding="utf-8"?>
<ds:datastoreItem xmlns:ds="http://schemas.openxmlformats.org/officeDocument/2006/customXml" ds:itemID="{A092FE03-51FF-49CF-81BF-3B67D4BE6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8C859-517E-47CE-AD10-D9F8B24CA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7088-441A-4797-99C0-3976831987A6}">
  <ds:schemaRefs>
    <ds:schemaRef ds:uri="http://schemas.microsoft.com/office/2006/metadata/longProperties"/>
  </ds:schemaRefs>
</ds:datastoreItem>
</file>

<file path=customXml/itemProps4.xml><?xml version="1.0" encoding="utf-8"?>
<ds:datastoreItem xmlns:ds="http://schemas.openxmlformats.org/officeDocument/2006/customXml" ds:itemID="{D9112336-C760-439E-9D48-8748B3389B8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4E8C859-517E-47CE-AD10-D9F8B24CA503"/>
    <ds:schemaRef ds:uri="http://www.w3.org/XML/1998/namespace"/>
  </ds:schemaRefs>
</ds:datastoreItem>
</file>

<file path=customXml/itemProps5.xml><?xml version="1.0" encoding="utf-8"?>
<ds:datastoreItem xmlns:ds="http://schemas.openxmlformats.org/officeDocument/2006/customXml" ds:itemID="{B2EFBEDD-81C6-41DE-A16D-C1B584E0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A4BC0AF6</Template>
  <TotalTime>0</TotalTime>
  <Pages>9</Pages>
  <Words>2072</Words>
  <Characters>11008</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TEODOROWSKI,Sabrina</dc:creator>
  <cp:keywords/>
  <dc:description/>
  <cp:lastModifiedBy>MASON,Rob</cp:lastModifiedBy>
  <cp:revision>2</cp:revision>
  <cp:lastPrinted>2017-09-12T23:40:00Z</cp:lastPrinted>
  <dcterms:created xsi:type="dcterms:W3CDTF">2020-07-27T05:04:00Z</dcterms:created>
  <dcterms:modified xsi:type="dcterms:W3CDTF">2020-07-27T05:04:00Z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DocHome">
    <vt:i4>-191859597</vt:i4>
  </property>
  <property fmtid="{D5CDD505-2E9C-101B-9397-08002B2CF9AE}" pid="7" name="ContentTypeId">
    <vt:lpwstr>0x010100266966F133664895A6EE3632470D45F500A13B102BF049F04489A0EA3A6B49D985</vt:lpwstr>
  </property>
</Properties>
</file>