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CBCFC4" w14:textId="77777777" w:rsidR="007D63BF" w:rsidRPr="00DB1786" w:rsidRDefault="007D63BF" w:rsidP="00973CC5">
      <w:pPr>
        <w:pStyle w:val="Title"/>
      </w:pPr>
      <w:r w:rsidRPr="00DB1786">
        <w:t>EXPLANATORY STATEMENT</w:t>
      </w:r>
    </w:p>
    <w:p w14:paraId="33A67182" w14:textId="77777777" w:rsidR="007D63BF" w:rsidRPr="00DB1786" w:rsidRDefault="007D63BF" w:rsidP="00973CC5">
      <w:pPr>
        <w:jc w:val="center"/>
      </w:pPr>
    </w:p>
    <w:p w14:paraId="135D59D4" w14:textId="77777777" w:rsidR="005C11C6" w:rsidRPr="00DB1786" w:rsidRDefault="007D63BF" w:rsidP="00973CC5">
      <w:pPr>
        <w:jc w:val="center"/>
      </w:pPr>
      <w:r w:rsidRPr="00DB1786">
        <w:rPr>
          <w:i/>
        </w:rPr>
        <w:t>P</w:t>
      </w:r>
      <w:r w:rsidR="005C11C6" w:rsidRPr="00DB1786">
        <w:rPr>
          <w:i/>
        </w:rPr>
        <w:t xml:space="preserve">rivate Health Insurance Act </w:t>
      </w:r>
      <w:r w:rsidR="00883586" w:rsidRPr="00DB1786">
        <w:rPr>
          <w:i/>
        </w:rPr>
        <w:t>200</w:t>
      </w:r>
      <w:r w:rsidR="0078397D" w:rsidRPr="00DB1786">
        <w:rPr>
          <w:i/>
        </w:rPr>
        <w:t>7</w:t>
      </w:r>
    </w:p>
    <w:p w14:paraId="7F4BC612" w14:textId="77777777" w:rsidR="005C11C6" w:rsidRPr="00DB1786" w:rsidRDefault="005C11C6" w:rsidP="00973CC5">
      <w:pPr>
        <w:jc w:val="center"/>
        <w:rPr>
          <w:b/>
          <w:u w:val="single"/>
        </w:rPr>
      </w:pPr>
    </w:p>
    <w:p w14:paraId="18FA9940" w14:textId="77777777" w:rsidR="00587B1D" w:rsidRPr="00DB1786" w:rsidRDefault="00A37928" w:rsidP="00973CC5">
      <w:pPr>
        <w:jc w:val="center"/>
        <w:rPr>
          <w:i/>
          <w:szCs w:val="24"/>
        </w:rPr>
      </w:pPr>
      <w:r w:rsidRPr="00DB1786">
        <w:rPr>
          <w:i/>
        </w:rPr>
        <w:t xml:space="preserve">Private Health Insurance </w:t>
      </w:r>
      <w:r w:rsidR="00CF7392" w:rsidRPr="00DB1786">
        <w:rPr>
          <w:i/>
        </w:rPr>
        <w:t>Legislation Amendment Rules</w:t>
      </w:r>
      <w:r w:rsidR="000445F0" w:rsidRPr="00DB1786">
        <w:rPr>
          <w:i/>
        </w:rPr>
        <w:t xml:space="preserve"> (No.5</w:t>
      </w:r>
      <w:r w:rsidR="002A7405" w:rsidRPr="00DB1786">
        <w:rPr>
          <w:i/>
        </w:rPr>
        <w:t>)</w:t>
      </w:r>
      <w:r w:rsidR="00CF7392" w:rsidRPr="00DB1786">
        <w:rPr>
          <w:i/>
        </w:rPr>
        <w:t xml:space="preserve"> </w:t>
      </w:r>
      <w:r w:rsidR="00F10956" w:rsidRPr="00DB1786">
        <w:rPr>
          <w:i/>
        </w:rPr>
        <w:t>2020</w:t>
      </w:r>
    </w:p>
    <w:p w14:paraId="60D5F7B3" w14:textId="77777777" w:rsidR="00BB26A5" w:rsidRPr="00DB1786" w:rsidRDefault="00BB26A5" w:rsidP="00D47F0E">
      <w:pPr>
        <w:rPr>
          <w:u w:val="single"/>
        </w:rPr>
      </w:pPr>
    </w:p>
    <w:p w14:paraId="0B8C8ADD" w14:textId="77777777" w:rsidR="00587B1D" w:rsidRPr="00DB1786" w:rsidRDefault="00587B1D" w:rsidP="002E59BD">
      <w:pPr>
        <w:jc w:val="both"/>
        <w:rPr>
          <w:u w:val="single"/>
        </w:rPr>
      </w:pPr>
      <w:r w:rsidRPr="00DB1786">
        <w:rPr>
          <w:u w:val="single"/>
        </w:rPr>
        <w:t>Authority</w:t>
      </w:r>
    </w:p>
    <w:p w14:paraId="7B78E1BF" w14:textId="77777777" w:rsidR="001F6346" w:rsidRPr="00DB1786" w:rsidRDefault="001F6346" w:rsidP="002E59BD">
      <w:pPr>
        <w:jc w:val="both"/>
      </w:pPr>
    </w:p>
    <w:p w14:paraId="0ED62B1F" w14:textId="1F773EFA" w:rsidR="00E9492F" w:rsidRPr="00DB1786" w:rsidRDefault="00E9492F" w:rsidP="002E59BD">
      <w:pPr>
        <w:jc w:val="both"/>
      </w:pPr>
      <w:r w:rsidRPr="00DB1786">
        <w:t>Section 333-20</w:t>
      </w:r>
      <w:r w:rsidR="00827E23" w:rsidRPr="00DB1786">
        <w:t>(1)</w:t>
      </w:r>
      <w:r w:rsidRPr="00DB1786">
        <w:t xml:space="preserve"> of the </w:t>
      </w:r>
      <w:r w:rsidRPr="00DB1786">
        <w:rPr>
          <w:i/>
          <w:iCs/>
        </w:rPr>
        <w:t xml:space="preserve">Private Health Insurance Act 2007 </w:t>
      </w:r>
      <w:r w:rsidRPr="00DB1786">
        <w:t>(the Act) authorises the Minister to, by legislative instrument, make Private Health Insurance Rules</w:t>
      </w:r>
      <w:r w:rsidRPr="00DB1786">
        <w:rPr>
          <w:i/>
        </w:rPr>
        <w:t xml:space="preserve"> </w:t>
      </w:r>
      <w:r w:rsidRPr="00DB1786">
        <w:t xml:space="preserve">providing for matters required or permitted by the corresponding Chapter, Part or section to be provided; or necessary or convenient to be provided in order to carry out or give effect to that Chapter, Part or section. </w:t>
      </w:r>
    </w:p>
    <w:p w14:paraId="5DE84E42" w14:textId="77777777" w:rsidR="00E9492F" w:rsidRPr="00DB1786" w:rsidRDefault="00E9492F" w:rsidP="002E59BD">
      <w:pPr>
        <w:jc w:val="both"/>
      </w:pPr>
    </w:p>
    <w:p w14:paraId="340F32D6" w14:textId="1D18D90C" w:rsidR="00E9492F" w:rsidRPr="00DB1786" w:rsidRDefault="006E2392" w:rsidP="002E59BD">
      <w:pPr>
        <w:jc w:val="both"/>
      </w:pPr>
      <w:r w:rsidRPr="00DB1786">
        <w:t>S</w:t>
      </w:r>
      <w:r w:rsidR="00E9492F" w:rsidRPr="00DB1786">
        <w:t xml:space="preserve">ubsection 33(3) of the </w:t>
      </w:r>
      <w:r w:rsidR="00E9492F" w:rsidRPr="00DB1786">
        <w:rPr>
          <w:i/>
        </w:rPr>
        <w:t>Acts Interpretation Act 1901</w:t>
      </w:r>
      <w:r w:rsidR="00E9492F" w:rsidRPr="00DB1786">
        <w:t xml:space="preserve">, </w:t>
      </w:r>
      <w:r w:rsidRPr="00DB1786">
        <w:t xml:space="preserve">provides that </w:t>
      </w:r>
      <w:r w:rsidR="00E9492F" w:rsidRPr="00DB1786">
        <w:t>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14:paraId="461E150F" w14:textId="77777777" w:rsidR="00E9492F" w:rsidRPr="00DB1786" w:rsidRDefault="00E9492F" w:rsidP="002E59BD">
      <w:pPr>
        <w:autoSpaceDE w:val="0"/>
        <w:autoSpaceDN w:val="0"/>
        <w:adjustRightInd w:val="0"/>
        <w:jc w:val="both"/>
        <w:rPr>
          <w:szCs w:val="24"/>
        </w:rPr>
      </w:pPr>
    </w:p>
    <w:p w14:paraId="0B1AA7B6" w14:textId="77777777" w:rsidR="00367F08" w:rsidRPr="00DB1786" w:rsidRDefault="00587B1D" w:rsidP="002E59BD">
      <w:pPr>
        <w:jc w:val="both"/>
        <w:rPr>
          <w:u w:val="single"/>
        </w:rPr>
      </w:pPr>
      <w:r w:rsidRPr="00DB1786">
        <w:rPr>
          <w:u w:val="single"/>
        </w:rPr>
        <w:t>Purpose</w:t>
      </w:r>
    </w:p>
    <w:p w14:paraId="4A125C3D" w14:textId="77777777" w:rsidR="001F6346" w:rsidRPr="00DB1786" w:rsidRDefault="001F6346" w:rsidP="002E59BD">
      <w:pPr>
        <w:autoSpaceDE w:val="0"/>
        <w:autoSpaceDN w:val="0"/>
        <w:adjustRightInd w:val="0"/>
        <w:jc w:val="both"/>
      </w:pPr>
    </w:p>
    <w:p w14:paraId="3B2E9E08" w14:textId="248CD69F" w:rsidR="00EF5CDB" w:rsidRPr="00DB1786" w:rsidRDefault="00EF5CDB" w:rsidP="002E59BD">
      <w:pPr>
        <w:autoSpaceDE w:val="0"/>
        <w:autoSpaceDN w:val="0"/>
        <w:adjustRightInd w:val="0"/>
        <w:jc w:val="both"/>
      </w:pPr>
      <w:r w:rsidRPr="00DB1786">
        <w:t xml:space="preserve">The </w:t>
      </w:r>
      <w:r w:rsidRPr="00DB1786">
        <w:rPr>
          <w:i/>
        </w:rPr>
        <w:t>Private Health Insurance Legislation Amendment Rules (No.5) 2020</w:t>
      </w:r>
      <w:r w:rsidRPr="00DB1786">
        <w:t xml:space="preserve"> (the Amendment Rules) amends the </w:t>
      </w:r>
      <w:r w:rsidRPr="00DB1786">
        <w:rPr>
          <w:i/>
        </w:rPr>
        <w:t xml:space="preserve">Private Health Insurance (Benefit Requirements) Rules 2011 </w:t>
      </w:r>
      <w:r w:rsidRPr="00DB1786">
        <w:t xml:space="preserve">(the Benefit Requirements Rules) and the </w:t>
      </w:r>
      <w:r w:rsidRPr="00DB1786">
        <w:rPr>
          <w:i/>
        </w:rPr>
        <w:t>Private Health Insurance (Complying Product) Rules 2015</w:t>
      </w:r>
      <w:r w:rsidRPr="00DB1786">
        <w:t xml:space="preserve"> (the Complying Product Rules).</w:t>
      </w:r>
    </w:p>
    <w:p w14:paraId="1F71B339" w14:textId="77777777" w:rsidR="00EF5CDB" w:rsidRPr="00DB1786" w:rsidRDefault="00EF5CDB" w:rsidP="002E59BD">
      <w:pPr>
        <w:autoSpaceDE w:val="0"/>
        <w:autoSpaceDN w:val="0"/>
        <w:adjustRightInd w:val="0"/>
        <w:jc w:val="both"/>
        <w:rPr>
          <w:szCs w:val="24"/>
        </w:rPr>
      </w:pPr>
    </w:p>
    <w:p w14:paraId="284BA9DD" w14:textId="277E6375" w:rsidR="00B816FC" w:rsidRPr="00DB1786" w:rsidRDefault="00C96300" w:rsidP="002E59BD">
      <w:pPr>
        <w:autoSpaceDE w:val="0"/>
        <w:autoSpaceDN w:val="0"/>
        <w:adjustRightInd w:val="0"/>
        <w:jc w:val="both"/>
      </w:pPr>
      <w:r w:rsidRPr="00DB1786">
        <w:rPr>
          <w:szCs w:val="24"/>
        </w:rPr>
        <w:t xml:space="preserve">The Amendment Rules make consequential amendments to the Benefit Requirement Rules and the Complying Product Rules to reflect </w:t>
      </w:r>
      <w:r w:rsidR="00D01130" w:rsidRPr="00DB1786">
        <w:rPr>
          <w:szCs w:val="24"/>
        </w:rPr>
        <w:t xml:space="preserve">changes to cardiac services items </w:t>
      </w:r>
      <w:r w:rsidR="002E59BD" w:rsidRPr="00DB1786">
        <w:rPr>
          <w:szCs w:val="24"/>
        </w:rPr>
        <w:t xml:space="preserve">and pathology items of </w:t>
      </w:r>
      <w:r w:rsidR="00162389" w:rsidRPr="00DB1786">
        <w:rPr>
          <w:szCs w:val="24"/>
        </w:rPr>
        <w:t xml:space="preserve">the </w:t>
      </w:r>
      <w:r w:rsidR="00FB237C" w:rsidRPr="00DB1786">
        <w:rPr>
          <w:szCs w:val="24"/>
        </w:rPr>
        <w:t>Medicare Benefits Schedule</w:t>
      </w:r>
      <w:r w:rsidR="00AB1C53" w:rsidRPr="00DB1786">
        <w:rPr>
          <w:szCs w:val="24"/>
        </w:rPr>
        <w:t xml:space="preserve"> (MBS)</w:t>
      </w:r>
      <w:r w:rsidR="00946ABD" w:rsidRPr="00DB1786">
        <w:rPr>
          <w:szCs w:val="24"/>
        </w:rPr>
        <w:t xml:space="preserve"> </w:t>
      </w:r>
      <w:r w:rsidR="00A024C8" w:rsidRPr="00DB1786">
        <w:t xml:space="preserve">that </w:t>
      </w:r>
      <w:r w:rsidR="00AB1C53" w:rsidRPr="00DB1786">
        <w:t>will take effect</w:t>
      </w:r>
      <w:r w:rsidR="00A024C8" w:rsidRPr="00DB1786">
        <w:t xml:space="preserve"> on</w:t>
      </w:r>
      <w:r w:rsidR="00FB237C" w:rsidRPr="00DB1786">
        <w:t xml:space="preserve"> 1 </w:t>
      </w:r>
      <w:r w:rsidR="000445F0" w:rsidRPr="00DB1786">
        <w:t>August</w:t>
      </w:r>
      <w:r w:rsidR="00FB237C" w:rsidRPr="00DB1786">
        <w:t> 2020</w:t>
      </w:r>
      <w:r w:rsidR="006259EA" w:rsidRPr="00DB1786">
        <w:t xml:space="preserve">. </w:t>
      </w:r>
    </w:p>
    <w:p w14:paraId="1583EA0B" w14:textId="77777777" w:rsidR="00B816FC" w:rsidRPr="00DB1786" w:rsidRDefault="00B816FC" w:rsidP="002E59BD">
      <w:pPr>
        <w:autoSpaceDE w:val="0"/>
        <w:autoSpaceDN w:val="0"/>
        <w:adjustRightInd w:val="0"/>
        <w:jc w:val="both"/>
      </w:pPr>
    </w:p>
    <w:p w14:paraId="18A09AA1" w14:textId="36BA4E08" w:rsidR="0009373E" w:rsidRPr="00DB1786" w:rsidRDefault="002A7405" w:rsidP="002E59BD">
      <w:pPr>
        <w:autoSpaceDE w:val="0"/>
        <w:autoSpaceDN w:val="0"/>
        <w:adjustRightInd w:val="0"/>
        <w:jc w:val="both"/>
      </w:pPr>
      <w:r w:rsidRPr="00DB1786">
        <w:t>T</w:t>
      </w:r>
      <w:r w:rsidR="005A0D13" w:rsidRPr="00DB1786">
        <w:t>his</w:t>
      </w:r>
      <w:r w:rsidR="0009373E" w:rsidRPr="00DB1786">
        <w:t xml:space="preserve"> is achieved </w:t>
      </w:r>
      <w:r w:rsidR="001A7FB8" w:rsidRPr="00DB1786">
        <w:t>by</w:t>
      </w:r>
      <w:r w:rsidR="0009373E" w:rsidRPr="00DB1786">
        <w:t>:</w:t>
      </w:r>
    </w:p>
    <w:p w14:paraId="6458DE17" w14:textId="6E497457" w:rsidR="005B76AB" w:rsidRPr="00DB1786" w:rsidRDefault="001A7FB8" w:rsidP="002E59BD">
      <w:pPr>
        <w:pStyle w:val="ListParagraph"/>
        <w:numPr>
          <w:ilvl w:val="0"/>
          <w:numId w:val="22"/>
        </w:numPr>
        <w:autoSpaceDE w:val="0"/>
        <w:autoSpaceDN w:val="0"/>
        <w:adjustRightInd w:val="0"/>
        <w:jc w:val="both"/>
      </w:pPr>
      <w:r w:rsidRPr="00DB1786">
        <w:t xml:space="preserve">Amending </w:t>
      </w:r>
      <w:r w:rsidR="003603AF" w:rsidRPr="00DB1786">
        <w:t xml:space="preserve">Schedule </w:t>
      </w:r>
      <w:r w:rsidR="0009373E" w:rsidRPr="00DB1786">
        <w:t>3 of</w:t>
      </w:r>
      <w:r w:rsidR="003603AF" w:rsidRPr="00DB1786">
        <w:t xml:space="preserve"> </w:t>
      </w:r>
      <w:r w:rsidR="001023CF" w:rsidRPr="00DB1786">
        <w:t xml:space="preserve">the Benefit Requirements Rules </w:t>
      </w:r>
      <w:r w:rsidR="003603AF" w:rsidRPr="00DB1786">
        <w:t>for the purpose of minimum hospital accommodation benefit requirements</w:t>
      </w:r>
      <w:r w:rsidRPr="00DB1786">
        <w:t>,</w:t>
      </w:r>
      <w:r w:rsidR="001023CF" w:rsidRPr="00DB1786">
        <w:t xml:space="preserve"> </w:t>
      </w:r>
      <w:r w:rsidR="0009373E" w:rsidRPr="00DB1786">
        <w:t>to classify</w:t>
      </w:r>
      <w:r w:rsidR="001F494B" w:rsidRPr="00DB1786">
        <w:t xml:space="preserve"> </w:t>
      </w:r>
      <w:r w:rsidR="003603AF" w:rsidRPr="00DB1786">
        <w:t xml:space="preserve">new </w:t>
      </w:r>
      <w:r w:rsidR="00906B66" w:rsidRPr="00DB1786">
        <w:t xml:space="preserve">MBS </w:t>
      </w:r>
      <w:r w:rsidR="0047215E" w:rsidRPr="00DB1786">
        <w:t>c</w:t>
      </w:r>
      <w:r w:rsidR="003603AF" w:rsidRPr="00DB1786">
        <w:t xml:space="preserve">ardiac </w:t>
      </w:r>
      <w:r w:rsidR="0047215E" w:rsidRPr="00DB1786">
        <w:t xml:space="preserve">services </w:t>
      </w:r>
      <w:r w:rsidR="003603AF" w:rsidRPr="00DB1786">
        <w:t>as</w:t>
      </w:r>
      <w:r w:rsidR="0009373E" w:rsidRPr="00DB1786">
        <w:t xml:space="preserve"> </w:t>
      </w:r>
      <w:r w:rsidR="003603AF" w:rsidRPr="00DB1786">
        <w:t>Type C </w:t>
      </w:r>
      <w:r w:rsidR="0009373E" w:rsidRPr="00DB1786">
        <w:t>Procedure</w:t>
      </w:r>
      <w:r w:rsidR="003603AF" w:rsidRPr="00DB1786">
        <w:t xml:space="preserve">s, </w:t>
      </w:r>
      <w:r w:rsidRPr="00DB1786">
        <w:t>specifically,</w:t>
      </w:r>
      <w:r w:rsidR="003603AF" w:rsidRPr="00DB1786">
        <w:t xml:space="preserve"> </w:t>
      </w:r>
      <w:r w:rsidR="00DD4429" w:rsidRPr="00DB1786">
        <w:t xml:space="preserve">procedures not </w:t>
      </w:r>
      <w:r w:rsidR="003603AF" w:rsidRPr="00DB1786">
        <w:t>normally requiring hospital treatment</w:t>
      </w:r>
      <w:r w:rsidR="0009373E" w:rsidRPr="00DB1786">
        <w:t xml:space="preserve">. </w:t>
      </w:r>
      <w:r w:rsidR="002E59BD" w:rsidRPr="00DB1786">
        <w:t xml:space="preserve">Deleted </w:t>
      </w:r>
      <w:r w:rsidR="0009373E" w:rsidRPr="00DB1786">
        <w:t xml:space="preserve">MBS items </w:t>
      </w:r>
      <w:r w:rsidR="001916C5" w:rsidRPr="00DB1786">
        <w:t xml:space="preserve">have </w:t>
      </w:r>
      <w:r w:rsidR="00863BD8" w:rsidRPr="00DB1786">
        <w:t xml:space="preserve">also </w:t>
      </w:r>
      <w:r w:rsidR="001916C5" w:rsidRPr="00DB1786">
        <w:t>been</w:t>
      </w:r>
      <w:r w:rsidR="0009373E" w:rsidRPr="00DB1786">
        <w:t xml:space="preserve"> removed</w:t>
      </w:r>
      <w:r w:rsidR="00B81A77" w:rsidRPr="00DB1786">
        <w:t xml:space="preserve"> from Schedule 3</w:t>
      </w:r>
      <w:r w:rsidR="0009373E" w:rsidRPr="00DB1786">
        <w:t xml:space="preserve">. </w:t>
      </w:r>
    </w:p>
    <w:p w14:paraId="64898799" w14:textId="1301122A" w:rsidR="00A96C7B" w:rsidRPr="00DB1786" w:rsidRDefault="001A7FB8" w:rsidP="002E59BD">
      <w:pPr>
        <w:pStyle w:val="ListParagraph"/>
        <w:numPr>
          <w:ilvl w:val="0"/>
          <w:numId w:val="22"/>
        </w:numPr>
        <w:jc w:val="both"/>
        <w:rPr>
          <w:u w:val="single"/>
        </w:rPr>
      </w:pPr>
      <w:r w:rsidRPr="00DB1786">
        <w:t xml:space="preserve">Amending </w:t>
      </w:r>
      <w:r w:rsidR="00CC7620" w:rsidRPr="00DB1786">
        <w:t>Schedule</w:t>
      </w:r>
      <w:r w:rsidR="00285122" w:rsidRPr="00DB1786">
        <w:t xml:space="preserve"> </w:t>
      </w:r>
      <w:r w:rsidR="00CC7620" w:rsidRPr="00DB1786">
        <w:t xml:space="preserve">7 of the </w:t>
      </w:r>
      <w:r w:rsidR="00AB1C53" w:rsidRPr="00DB1786">
        <w:t>Complyi</w:t>
      </w:r>
      <w:r w:rsidR="0026789E" w:rsidRPr="00DB1786">
        <w:t xml:space="preserve">ng Product Rules </w:t>
      </w:r>
      <w:r w:rsidR="00974F26" w:rsidRPr="00DB1786">
        <w:t>for the purpose of describing</w:t>
      </w:r>
      <w:r w:rsidR="001023CF" w:rsidRPr="00DB1786">
        <w:t xml:space="preserve"> hospital treatment</w:t>
      </w:r>
      <w:r w:rsidR="00974F26" w:rsidRPr="00DB1786">
        <w:t>(s) that</w:t>
      </w:r>
      <w:r w:rsidR="001023CF" w:rsidRPr="00DB1786">
        <w:t xml:space="preserve"> must be covered under insurance policies</w:t>
      </w:r>
      <w:r w:rsidRPr="00DB1786">
        <w:t>,</w:t>
      </w:r>
      <w:r w:rsidR="001023CF" w:rsidRPr="00DB1786">
        <w:t xml:space="preserve"> </w:t>
      </w:r>
      <w:r w:rsidR="0026789E" w:rsidRPr="00DB1786">
        <w:t xml:space="preserve">to </w:t>
      </w:r>
      <w:r w:rsidR="001023CF" w:rsidRPr="00DB1786">
        <w:t>place</w:t>
      </w:r>
      <w:r w:rsidR="00737B3C" w:rsidRPr="00DB1786">
        <w:t xml:space="preserve"> </w:t>
      </w:r>
      <w:r w:rsidR="001023CF" w:rsidRPr="00DB1786">
        <w:t xml:space="preserve">new </w:t>
      </w:r>
      <w:r w:rsidR="0047215E" w:rsidRPr="00DB1786">
        <w:t>c</w:t>
      </w:r>
      <w:r w:rsidR="001023CF" w:rsidRPr="00DB1786">
        <w:t>ardiac</w:t>
      </w:r>
      <w:r w:rsidR="0047215E" w:rsidRPr="00DB1786">
        <w:t xml:space="preserve"> services</w:t>
      </w:r>
      <w:r w:rsidR="001023CF" w:rsidRPr="00DB1786">
        <w:t xml:space="preserve"> </w:t>
      </w:r>
      <w:r w:rsidR="0026789E" w:rsidRPr="00DB1786">
        <w:t>MBS i</w:t>
      </w:r>
      <w:r w:rsidR="00DD4429" w:rsidRPr="00DB1786">
        <w:t>te</w:t>
      </w:r>
      <w:r w:rsidR="00140D5C" w:rsidRPr="00DB1786">
        <w:t xml:space="preserve">ms into </w:t>
      </w:r>
      <w:r w:rsidR="0047215E" w:rsidRPr="00DB1786">
        <w:t xml:space="preserve">the Support </w:t>
      </w:r>
      <w:r w:rsidR="001F494B" w:rsidRPr="00DB1786">
        <w:t>t</w:t>
      </w:r>
      <w:r w:rsidR="0047215E" w:rsidRPr="00DB1786">
        <w:t>reatments</w:t>
      </w:r>
      <w:r w:rsidR="00140D5C" w:rsidRPr="00DB1786">
        <w:t xml:space="preserve"> </w:t>
      </w:r>
      <w:r w:rsidR="0026789E" w:rsidRPr="00DB1786">
        <w:t>categor</w:t>
      </w:r>
      <w:r w:rsidR="00DB2D4A" w:rsidRPr="00DB1786">
        <w:t>y</w:t>
      </w:r>
      <w:r w:rsidRPr="00DB1786">
        <w:t>,</w:t>
      </w:r>
      <w:r w:rsidR="004E02F7" w:rsidRPr="00DB1786">
        <w:t xml:space="preserve"> and remove</w:t>
      </w:r>
      <w:r w:rsidRPr="00DB1786">
        <w:t xml:space="preserve"> </w:t>
      </w:r>
      <w:r w:rsidR="002E59BD" w:rsidRPr="00DB1786">
        <w:t xml:space="preserve">deleted </w:t>
      </w:r>
      <w:r w:rsidR="008D69D7" w:rsidRPr="00DB1786">
        <w:t>MBS items</w:t>
      </w:r>
      <w:r w:rsidR="002E59BD" w:rsidRPr="00DB1786">
        <w:t>.</w:t>
      </w:r>
    </w:p>
    <w:p w14:paraId="1F38C664" w14:textId="77777777" w:rsidR="00364800" w:rsidRPr="00DB1786" w:rsidRDefault="00364800" w:rsidP="002E59BD">
      <w:pPr>
        <w:jc w:val="both"/>
        <w:rPr>
          <w:u w:val="single"/>
        </w:rPr>
      </w:pPr>
    </w:p>
    <w:p w14:paraId="0B23F2B8" w14:textId="77777777" w:rsidR="00BD453D" w:rsidRPr="00DB1786" w:rsidRDefault="00587B1D" w:rsidP="002E59BD">
      <w:pPr>
        <w:jc w:val="both"/>
        <w:rPr>
          <w:u w:val="single"/>
        </w:rPr>
      </w:pPr>
      <w:r w:rsidRPr="00DB1786">
        <w:rPr>
          <w:u w:val="single"/>
        </w:rPr>
        <w:t>Background</w:t>
      </w:r>
    </w:p>
    <w:p w14:paraId="1068B74C" w14:textId="77777777" w:rsidR="001F6346" w:rsidRPr="00DB1786" w:rsidRDefault="001F6346" w:rsidP="002E59BD">
      <w:pPr>
        <w:autoSpaceDE w:val="0"/>
        <w:autoSpaceDN w:val="0"/>
        <w:adjustRightInd w:val="0"/>
        <w:jc w:val="both"/>
      </w:pPr>
    </w:p>
    <w:p w14:paraId="7D23332A" w14:textId="0E259A83" w:rsidR="00693EEA" w:rsidRPr="00DB1786" w:rsidRDefault="00693EEA" w:rsidP="002E59BD">
      <w:pPr>
        <w:autoSpaceDE w:val="0"/>
        <w:autoSpaceDN w:val="0"/>
        <w:adjustRightInd w:val="0"/>
        <w:jc w:val="both"/>
      </w:pPr>
      <w:r w:rsidRPr="00DB1786">
        <w:t>The Department of Health</w:t>
      </w:r>
      <w:r w:rsidR="001A7FB8" w:rsidRPr="00DB1786">
        <w:t xml:space="preserve"> (the Department)</w:t>
      </w:r>
      <w:r w:rsidRPr="00DB1786">
        <w:t xml:space="preserve"> assesses all changes to MBS items for their impact on, and implementation as appropriate to, the Private Health Insurance Rules. MBS items with the potential to be provided to privately insured patients as hospital treatment </w:t>
      </w:r>
      <w:r w:rsidR="00ED7599" w:rsidRPr="00DB1786">
        <w:t>(</w:t>
      </w:r>
      <w:r w:rsidR="004E024F" w:rsidRPr="00DB1786">
        <w:t>defined in section 121</w:t>
      </w:r>
      <w:r w:rsidR="00A226F3" w:rsidRPr="00DB1786">
        <w:t>-5</w:t>
      </w:r>
      <w:r w:rsidR="004E024F" w:rsidRPr="00DB1786">
        <w:t xml:space="preserve"> of the </w:t>
      </w:r>
      <w:r w:rsidR="004E024F" w:rsidRPr="00DB1786">
        <w:rPr>
          <w:i/>
        </w:rPr>
        <w:t>Private Health Insurance Act 2007</w:t>
      </w:r>
      <w:r w:rsidR="00ED7599" w:rsidRPr="00DB1786">
        <w:t>)</w:t>
      </w:r>
      <w:r w:rsidR="00153E86" w:rsidRPr="00DB1786">
        <w:t xml:space="preserve"> are</w:t>
      </w:r>
      <w:r w:rsidR="004E024F" w:rsidRPr="00DB1786">
        <w:t xml:space="preserve"> </w:t>
      </w:r>
      <w:r w:rsidRPr="00DB1786">
        <w:t xml:space="preserve">further considered for allocation to clinical treatment categories and hospital accommodation classifications to provide clarity in the administration of treatments to be covered by insurers. </w:t>
      </w:r>
    </w:p>
    <w:p w14:paraId="4A6EC68C" w14:textId="436A1744" w:rsidR="001814ED" w:rsidRPr="00DB1786" w:rsidRDefault="001814ED">
      <w:r w:rsidRPr="00DB1786">
        <w:br w:type="page"/>
      </w:r>
    </w:p>
    <w:p w14:paraId="173D9C31" w14:textId="59A08FC0" w:rsidR="002F09C4" w:rsidRPr="00DB1786" w:rsidRDefault="001814ED" w:rsidP="002E59BD">
      <w:pPr>
        <w:jc w:val="both"/>
        <w:rPr>
          <w:b/>
        </w:rPr>
      </w:pPr>
      <w:r w:rsidRPr="00DB1786">
        <w:rPr>
          <w:b/>
        </w:rPr>
        <w:lastRenderedPageBreak/>
        <w:t>MBS cardiac s</w:t>
      </w:r>
      <w:r w:rsidR="002F09C4" w:rsidRPr="00DB1786">
        <w:rPr>
          <w:b/>
        </w:rPr>
        <w:t>ervices changes</w:t>
      </w:r>
      <w:r w:rsidR="009D7A9D" w:rsidRPr="00DB1786">
        <w:rPr>
          <w:b/>
        </w:rPr>
        <w:t xml:space="preserve"> and inclusion in the Amendment Rules</w:t>
      </w:r>
    </w:p>
    <w:p w14:paraId="1756B570" w14:textId="77777777" w:rsidR="001814ED" w:rsidRPr="00DB1786" w:rsidRDefault="001814ED" w:rsidP="002E59BD">
      <w:pPr>
        <w:jc w:val="both"/>
        <w:rPr>
          <w:b/>
        </w:rPr>
      </w:pPr>
    </w:p>
    <w:p w14:paraId="3668A77E" w14:textId="658B757C" w:rsidR="00E97C5F" w:rsidRPr="00DB1786" w:rsidRDefault="001E72C9" w:rsidP="002E59BD">
      <w:pPr>
        <w:ind w:right="84"/>
        <w:jc w:val="both"/>
        <w:rPr>
          <w:i/>
        </w:rPr>
      </w:pPr>
      <w:r w:rsidRPr="00DB1786">
        <w:t>From 1 August 2020</w:t>
      </w:r>
      <w:r w:rsidR="002D3468" w:rsidRPr="00DB1786">
        <w:t>,</w:t>
      </w:r>
      <w:r w:rsidRPr="00DB1786">
        <w:t xml:space="preserve"> changes will </w:t>
      </w:r>
      <w:r w:rsidR="00E97C5F" w:rsidRPr="00DB1786">
        <w:t xml:space="preserve">commence </w:t>
      </w:r>
      <w:r w:rsidRPr="00DB1786">
        <w:t>to MBS items for cardiac services</w:t>
      </w:r>
      <w:r w:rsidR="00F518E6" w:rsidRPr="00DB1786">
        <w:t>.</w:t>
      </w:r>
      <w:r w:rsidR="00F518E6" w:rsidRPr="00DB1786">
        <w:rPr>
          <w:iCs/>
        </w:rPr>
        <w:t xml:space="preserve"> These amendments are part of the Government’s response to changes recommended by the clinician-led MBS Review Taskforce. </w:t>
      </w:r>
      <w:r w:rsidR="00C05861" w:rsidRPr="00DB1786">
        <w:rPr>
          <w:iCs/>
        </w:rPr>
        <w:t xml:space="preserve">The </w:t>
      </w:r>
      <w:r w:rsidR="00E659A4" w:rsidRPr="00DB1786">
        <w:rPr>
          <w:iCs/>
        </w:rPr>
        <w:t xml:space="preserve">cardiac services </w:t>
      </w:r>
      <w:r w:rsidR="00C05861" w:rsidRPr="00DB1786">
        <w:rPr>
          <w:iCs/>
        </w:rPr>
        <w:t xml:space="preserve">MBS item changes are </w:t>
      </w:r>
      <w:r w:rsidR="00985D8F" w:rsidRPr="00DB1786">
        <w:rPr>
          <w:iCs/>
        </w:rPr>
        <w:t>enacted by</w:t>
      </w:r>
      <w:r w:rsidR="00C05861" w:rsidRPr="00DB1786">
        <w:rPr>
          <w:iCs/>
        </w:rPr>
        <w:t xml:space="preserve"> the:</w:t>
      </w:r>
      <w:r w:rsidR="001B046E" w:rsidRPr="00DB1786">
        <w:rPr>
          <w:i/>
        </w:rPr>
        <w:t xml:space="preserve"> </w:t>
      </w:r>
    </w:p>
    <w:p w14:paraId="3C66FC8C" w14:textId="0F7687F3" w:rsidR="001B046E" w:rsidRPr="00DB1786" w:rsidRDefault="001B046E" w:rsidP="002E59BD">
      <w:pPr>
        <w:ind w:right="84"/>
        <w:jc w:val="both"/>
        <w:rPr>
          <w:i/>
        </w:rPr>
      </w:pPr>
    </w:p>
    <w:p w14:paraId="3AF25F80" w14:textId="51CD1544" w:rsidR="00F53225" w:rsidRPr="00DB1786" w:rsidRDefault="007254BD" w:rsidP="002E59BD">
      <w:pPr>
        <w:pStyle w:val="ListParagraph"/>
        <w:numPr>
          <w:ilvl w:val="0"/>
          <w:numId w:val="41"/>
        </w:numPr>
        <w:jc w:val="both"/>
      </w:pPr>
      <w:r w:rsidRPr="00DB1786">
        <w:rPr>
          <w:i/>
        </w:rPr>
        <w:t>Health Insurance Legislation Amendment (2020 Measures No. 1) Regulations 2020</w:t>
      </w:r>
      <w:r w:rsidRPr="00DB1786">
        <w:t xml:space="preserve"> </w:t>
      </w:r>
      <w:r w:rsidR="00437C7B" w:rsidRPr="00DB1786">
        <w:t>(the Regulations)</w:t>
      </w:r>
      <w:r w:rsidR="00C172E8" w:rsidRPr="00DB1786">
        <w:t>, which</w:t>
      </w:r>
      <w:r w:rsidR="00437C7B" w:rsidRPr="00DB1786">
        <w:t xml:space="preserve"> </w:t>
      </w:r>
      <w:r w:rsidR="005B495D" w:rsidRPr="00DB1786">
        <w:t>remov</w:t>
      </w:r>
      <w:r w:rsidR="00985D8F" w:rsidRPr="00DB1786">
        <w:t>es</w:t>
      </w:r>
      <w:r w:rsidRPr="00DB1786">
        <w:t xml:space="preserve"> </w:t>
      </w:r>
      <w:r w:rsidR="00743613" w:rsidRPr="00DB1786">
        <w:t xml:space="preserve">18 MBS items </w:t>
      </w:r>
      <w:r w:rsidR="005B495D" w:rsidRPr="00DB1786">
        <w:t>comprising of</w:t>
      </w:r>
      <w:r w:rsidR="00743613" w:rsidRPr="00DB1786">
        <w:t xml:space="preserve"> five </w:t>
      </w:r>
      <w:r w:rsidR="000A34A3" w:rsidRPr="00DB1786">
        <w:t xml:space="preserve">echocardiographic items </w:t>
      </w:r>
      <w:r w:rsidR="00743613" w:rsidRPr="00DB1786">
        <w:t>(</w:t>
      </w:r>
      <w:r w:rsidR="000A34A3" w:rsidRPr="00DB1786">
        <w:t>55113, 55114, 55115, 55116 and 55117</w:t>
      </w:r>
      <w:r w:rsidR="00743613" w:rsidRPr="00DB1786">
        <w:t>)</w:t>
      </w:r>
      <w:r w:rsidR="000A34A3" w:rsidRPr="00DB1786">
        <w:t xml:space="preserve"> </w:t>
      </w:r>
      <w:r w:rsidR="0041624F" w:rsidRPr="00DB1786">
        <w:t xml:space="preserve">and </w:t>
      </w:r>
      <w:r w:rsidR="00743613" w:rsidRPr="00DB1786">
        <w:t xml:space="preserve">four </w:t>
      </w:r>
      <w:r w:rsidR="000A34A3" w:rsidRPr="00DB1786">
        <w:t xml:space="preserve">nuclear medicine items </w:t>
      </w:r>
      <w:r w:rsidR="00743613" w:rsidRPr="00DB1786">
        <w:t>(</w:t>
      </w:r>
      <w:r w:rsidR="000A34A3" w:rsidRPr="00DB1786">
        <w:t xml:space="preserve">61302, 61303, 61306 and 61307) </w:t>
      </w:r>
      <w:r w:rsidRPr="00DB1786">
        <w:t xml:space="preserve">from the </w:t>
      </w:r>
      <w:r w:rsidR="006A2B25" w:rsidRPr="00DB1786">
        <w:t>Diagnostic Imaging Services Table (</w:t>
      </w:r>
      <w:r w:rsidRPr="00DB1786">
        <w:t>DIST</w:t>
      </w:r>
      <w:r w:rsidR="006A2B25" w:rsidRPr="00DB1786">
        <w:t>)</w:t>
      </w:r>
      <w:r w:rsidR="00585CCB" w:rsidRPr="00DB1786">
        <w:t xml:space="preserve"> in the </w:t>
      </w:r>
      <w:r w:rsidR="00585CCB" w:rsidRPr="00DB1786">
        <w:rPr>
          <w:i/>
        </w:rPr>
        <w:t>Health Insurance (Diagnostic Imaging Services Table) Regulations (No. 2) 2020</w:t>
      </w:r>
      <w:r w:rsidR="00743613" w:rsidRPr="00DB1786">
        <w:t>,</w:t>
      </w:r>
      <w:r w:rsidRPr="00DB1786">
        <w:t xml:space="preserve"> and nine cardi</w:t>
      </w:r>
      <w:r w:rsidR="005F7D41" w:rsidRPr="00DB1786">
        <w:t xml:space="preserve">ovascular </w:t>
      </w:r>
      <w:r w:rsidRPr="00DB1786">
        <w:t xml:space="preserve">items </w:t>
      </w:r>
      <w:r w:rsidR="001C2137" w:rsidRPr="00DB1786">
        <w:rPr>
          <w:szCs w:val="24"/>
          <w:lang w:eastAsia="en-US"/>
        </w:rPr>
        <w:t xml:space="preserve">(11700, 11701, 11702, 11708, 11709, 11710, 11711, 11712 and 11722) </w:t>
      </w:r>
      <w:r w:rsidRPr="00DB1786">
        <w:t>from the</w:t>
      </w:r>
      <w:r w:rsidR="00585CCB" w:rsidRPr="00DB1786">
        <w:t xml:space="preserve"> General Medical Services Table (GMST) in the </w:t>
      </w:r>
      <w:r w:rsidR="00585CCB" w:rsidRPr="00DB1786">
        <w:rPr>
          <w:i/>
        </w:rPr>
        <w:t>Health Insurance (General Medical Services Table) Regulations (No. 2) 2020</w:t>
      </w:r>
      <w:r w:rsidR="00D619D9" w:rsidRPr="00DB1786">
        <w:rPr>
          <w:i/>
        </w:rPr>
        <w:t xml:space="preserve">. </w:t>
      </w:r>
    </w:p>
    <w:p w14:paraId="7C493855" w14:textId="77777777" w:rsidR="00F53225" w:rsidRPr="00DB1786" w:rsidRDefault="00F53225" w:rsidP="002E59BD">
      <w:pPr>
        <w:pStyle w:val="ListParagraph"/>
        <w:ind w:left="360"/>
        <w:jc w:val="both"/>
      </w:pPr>
    </w:p>
    <w:p w14:paraId="46D6D37F" w14:textId="57330773" w:rsidR="00423448" w:rsidRPr="00DB1786" w:rsidRDefault="005B495D" w:rsidP="002E59BD">
      <w:pPr>
        <w:pStyle w:val="ListParagraph"/>
        <w:ind w:left="360"/>
        <w:jc w:val="both"/>
      </w:pPr>
      <w:r w:rsidRPr="00DB1786">
        <w:t>The Amendment Rules</w:t>
      </w:r>
      <w:r w:rsidR="007B3D35" w:rsidRPr="00DB1786">
        <w:t xml:space="preserve"> will</w:t>
      </w:r>
      <w:r w:rsidRPr="00DB1786">
        <w:t xml:space="preserve"> remove t</w:t>
      </w:r>
      <w:r w:rsidR="00D619D9" w:rsidRPr="00DB1786">
        <w:t xml:space="preserve">he </w:t>
      </w:r>
      <w:r w:rsidRPr="00DB1786">
        <w:t xml:space="preserve">above </w:t>
      </w:r>
      <w:r w:rsidR="00DA7C48" w:rsidRPr="00DB1786">
        <w:t>18</w:t>
      </w:r>
      <w:r w:rsidR="00D619D9" w:rsidRPr="00DB1786">
        <w:t xml:space="preserve"> MBS items from </w:t>
      </w:r>
      <w:r w:rsidR="00AF3690" w:rsidRPr="00DB1786">
        <w:t>the Benefit Requirements Rules Type C procedures</w:t>
      </w:r>
      <w:r w:rsidR="00D845F2" w:rsidRPr="00DB1786">
        <w:t>,</w:t>
      </w:r>
      <w:r w:rsidR="00AF3690" w:rsidRPr="00DB1786">
        <w:t xml:space="preserve"> and Complying Products Rules Support Treatments list</w:t>
      </w:r>
      <w:r w:rsidR="00585CCB" w:rsidRPr="00DB1786">
        <w:t>.</w:t>
      </w:r>
      <w:r w:rsidR="007254BD" w:rsidRPr="00DB1786">
        <w:t xml:space="preserve"> </w:t>
      </w:r>
    </w:p>
    <w:p w14:paraId="49FB8E57" w14:textId="32EF12B8" w:rsidR="007254BD" w:rsidRPr="00DB1786" w:rsidRDefault="007254BD" w:rsidP="006A5817">
      <w:pPr>
        <w:jc w:val="both"/>
      </w:pPr>
    </w:p>
    <w:p w14:paraId="480831D8" w14:textId="375422E5" w:rsidR="00DF32B1" w:rsidRPr="00DB1786" w:rsidRDefault="00F518E6" w:rsidP="006A5817">
      <w:pPr>
        <w:pStyle w:val="ListParagraph"/>
        <w:numPr>
          <w:ilvl w:val="0"/>
          <w:numId w:val="41"/>
        </w:numPr>
        <w:jc w:val="both"/>
      </w:pPr>
      <w:r w:rsidRPr="00DB1786">
        <w:rPr>
          <w:i/>
          <w:iCs/>
        </w:rPr>
        <w:t xml:space="preserve">Health Insurance (Section 3C General Medical Services – Cardiac Services) Determination 2020 </w:t>
      </w:r>
      <w:r w:rsidR="00611780" w:rsidRPr="00DB1786">
        <w:rPr>
          <w:iCs/>
        </w:rPr>
        <w:t>(the GMST Determination)</w:t>
      </w:r>
      <w:r w:rsidR="00985D8F" w:rsidRPr="00DB1786">
        <w:rPr>
          <w:iCs/>
        </w:rPr>
        <w:t xml:space="preserve">, which </w:t>
      </w:r>
      <w:r w:rsidRPr="00DB1786">
        <w:rPr>
          <w:iCs/>
        </w:rPr>
        <w:t xml:space="preserve">lists 10 new MBS </w:t>
      </w:r>
      <w:r w:rsidR="007254BD" w:rsidRPr="00DB1786">
        <w:rPr>
          <w:iCs/>
        </w:rPr>
        <w:t xml:space="preserve">cardiac </w:t>
      </w:r>
      <w:r w:rsidRPr="00DB1786">
        <w:t xml:space="preserve">testing items </w:t>
      </w:r>
      <w:r w:rsidR="000110A3" w:rsidRPr="00DB1786">
        <w:t xml:space="preserve">to </w:t>
      </w:r>
      <w:r w:rsidRPr="00DB1786">
        <w:t>align with clinical guidelines regarding the types of medical practitioners who can conduct and interpret electrocardiograph testing, and clarify the requirements and frequency for exercise or pharmacological electrocardiogram stress testing for optimal patient safety</w:t>
      </w:r>
      <w:r w:rsidR="000C67FB" w:rsidRPr="00DB1786">
        <w:t xml:space="preserve">. </w:t>
      </w:r>
      <w:r w:rsidR="000110A3" w:rsidRPr="00DB1786">
        <w:t>The new items will replace the nine existing</w:t>
      </w:r>
      <w:r w:rsidR="00985D8F" w:rsidRPr="00DB1786">
        <w:t xml:space="preserve"> cardiovascular</w:t>
      </w:r>
      <w:r w:rsidR="000110A3" w:rsidRPr="00DB1786">
        <w:t xml:space="preserve"> items</w:t>
      </w:r>
      <w:r w:rsidR="00F00172" w:rsidRPr="00DB1786">
        <w:t xml:space="preserve"> </w:t>
      </w:r>
      <w:r w:rsidR="000110A3" w:rsidRPr="00DB1786">
        <w:t xml:space="preserve">removed from the </w:t>
      </w:r>
      <w:r w:rsidR="00985D8F" w:rsidRPr="00DB1786">
        <w:t>GMST</w:t>
      </w:r>
      <w:r w:rsidR="00DF32B1" w:rsidRPr="00DB1786">
        <w:t xml:space="preserve"> by the Regulations.</w:t>
      </w:r>
    </w:p>
    <w:p w14:paraId="7CEE62EC" w14:textId="77777777" w:rsidR="005B7401" w:rsidRPr="00DB1786" w:rsidRDefault="005B7401" w:rsidP="006A5817">
      <w:pPr>
        <w:pStyle w:val="ListParagraph"/>
        <w:ind w:left="360"/>
        <w:jc w:val="both"/>
      </w:pPr>
    </w:p>
    <w:p w14:paraId="6FC35ABF" w14:textId="2B76A153" w:rsidR="001E72C9" w:rsidRPr="00DB1786" w:rsidRDefault="007E1623" w:rsidP="006A5817">
      <w:pPr>
        <w:pStyle w:val="ListParagraph"/>
        <w:ind w:left="360"/>
        <w:jc w:val="both"/>
      </w:pPr>
      <w:r w:rsidRPr="00DB1786">
        <w:t xml:space="preserve">Items </w:t>
      </w:r>
      <w:r w:rsidR="00861314" w:rsidRPr="00DB1786">
        <w:t xml:space="preserve">11705, 11729, 11730 and 11731 </w:t>
      </w:r>
      <w:r w:rsidR="00476AFA" w:rsidRPr="00DB1786">
        <w:t>are not subject to the limits on location of service under subsection 8(1) ‘Restriction of items’ of the GMST Determination</w:t>
      </w:r>
      <w:r w:rsidR="00C373EF" w:rsidRPr="00DB1786">
        <w:t xml:space="preserve">, </w:t>
      </w:r>
      <w:r w:rsidR="00476AFA" w:rsidRPr="00DB1786">
        <w:t xml:space="preserve">and </w:t>
      </w:r>
      <w:r w:rsidR="00AA2310" w:rsidRPr="00DB1786">
        <w:t>may</w:t>
      </w:r>
      <w:r w:rsidR="00476AFA" w:rsidRPr="00DB1786">
        <w:t xml:space="preserve"> be </w:t>
      </w:r>
      <w:r w:rsidR="00E659A4" w:rsidRPr="00DB1786">
        <w:t xml:space="preserve">claimed </w:t>
      </w:r>
      <w:r w:rsidR="00933137" w:rsidRPr="00DB1786">
        <w:t>by an</w:t>
      </w:r>
      <w:r w:rsidR="00AA43E9" w:rsidRPr="00DB1786">
        <w:t xml:space="preserve"> </w:t>
      </w:r>
      <w:r w:rsidR="007376FD" w:rsidRPr="00DB1786">
        <w:t>‘</w:t>
      </w:r>
      <w:r w:rsidR="00476AFA" w:rsidRPr="00DB1786">
        <w:t>admitted patient</w:t>
      </w:r>
      <w:r w:rsidR="007376FD" w:rsidRPr="00DB1786">
        <w:t>’</w:t>
      </w:r>
      <w:r w:rsidR="00AB1D4C" w:rsidRPr="00DB1786">
        <w:t xml:space="preserve"> as defined in </w:t>
      </w:r>
      <w:r w:rsidR="00985D8F" w:rsidRPr="00DB1786">
        <w:t>s</w:t>
      </w:r>
      <w:r w:rsidR="00AB1D4C" w:rsidRPr="00DB1786">
        <w:t xml:space="preserve">ection 4 of the GMST Determination. </w:t>
      </w:r>
      <w:r w:rsidR="009B6F5E" w:rsidRPr="00DB1786">
        <w:t xml:space="preserve">While these new items do not normally require hospital treatment, in some circumstances </w:t>
      </w:r>
      <w:r w:rsidR="00933137" w:rsidRPr="00DB1786">
        <w:t>they</w:t>
      </w:r>
      <w:r w:rsidR="009B6F5E" w:rsidRPr="00DB1786">
        <w:t xml:space="preserve"> may be </w:t>
      </w:r>
      <w:r w:rsidR="00933137" w:rsidRPr="00DB1786">
        <w:t>undertaken</w:t>
      </w:r>
      <w:r w:rsidR="009B6F5E" w:rsidRPr="00DB1786">
        <w:t xml:space="preserve"> in hospital, and so are included in the Amendment Rules</w:t>
      </w:r>
      <w:r w:rsidR="00985D8F" w:rsidRPr="00DB1786">
        <w:t>.</w:t>
      </w:r>
    </w:p>
    <w:p w14:paraId="285205AD" w14:textId="0AD5B22C" w:rsidR="001C0826" w:rsidRPr="00DB1786" w:rsidRDefault="001C0826" w:rsidP="006A5817">
      <w:pPr>
        <w:pStyle w:val="ListParagraph"/>
        <w:ind w:left="360"/>
        <w:jc w:val="both"/>
      </w:pPr>
    </w:p>
    <w:p w14:paraId="0308772A" w14:textId="063F12F4" w:rsidR="000A549A" w:rsidRPr="00DB1786" w:rsidRDefault="00F15906" w:rsidP="006A5817">
      <w:pPr>
        <w:pStyle w:val="Header"/>
        <w:numPr>
          <w:ilvl w:val="0"/>
          <w:numId w:val="41"/>
        </w:numPr>
        <w:jc w:val="both"/>
        <w:rPr>
          <w:szCs w:val="24"/>
        </w:rPr>
      </w:pPr>
      <w:r w:rsidRPr="00DB1786">
        <w:rPr>
          <w:i/>
          <w:szCs w:val="24"/>
        </w:rPr>
        <w:t>Health Insurance (Section 3C Diagnostic Imaging Services – Cardiac Services) Determination 2020</w:t>
      </w:r>
      <w:r w:rsidRPr="00DB1786">
        <w:rPr>
          <w:szCs w:val="24"/>
        </w:rPr>
        <w:t xml:space="preserve"> (the DIST Determination)</w:t>
      </w:r>
      <w:r w:rsidR="00466CBA" w:rsidRPr="00DB1786">
        <w:rPr>
          <w:szCs w:val="24"/>
        </w:rPr>
        <w:t xml:space="preserve">, which </w:t>
      </w:r>
      <w:r w:rsidRPr="00DB1786">
        <w:rPr>
          <w:szCs w:val="24"/>
        </w:rPr>
        <w:t>list</w:t>
      </w:r>
      <w:r w:rsidR="00E65A49" w:rsidRPr="00DB1786">
        <w:rPr>
          <w:szCs w:val="24"/>
        </w:rPr>
        <w:t xml:space="preserve">s </w:t>
      </w:r>
      <w:r w:rsidRPr="00DB1786">
        <w:rPr>
          <w:szCs w:val="24"/>
        </w:rPr>
        <w:t>19 new MBS cardiac diagnostic imaging services</w:t>
      </w:r>
      <w:r w:rsidR="00466CBA" w:rsidRPr="00DB1786">
        <w:rPr>
          <w:szCs w:val="24"/>
        </w:rPr>
        <w:t xml:space="preserve"> items, these</w:t>
      </w:r>
      <w:r w:rsidR="00E65A49" w:rsidRPr="00DB1786">
        <w:rPr>
          <w:szCs w:val="24"/>
        </w:rPr>
        <w:t xml:space="preserve"> </w:t>
      </w:r>
      <w:r w:rsidR="00466CBA" w:rsidRPr="00DB1786">
        <w:rPr>
          <w:szCs w:val="24"/>
        </w:rPr>
        <w:t xml:space="preserve">being </w:t>
      </w:r>
      <w:r w:rsidRPr="00DB1786">
        <w:t xml:space="preserve">new ultrasound items for an echocardiographic examination, </w:t>
      </w:r>
      <w:r w:rsidR="00803ACE" w:rsidRPr="00DB1786">
        <w:t>four</w:t>
      </w:r>
      <w:r w:rsidRPr="00DB1786">
        <w:t xml:space="preserve"> new ultrasound items for stress echocardiography testing, and </w:t>
      </w:r>
      <w:r w:rsidR="00803ACE" w:rsidRPr="00DB1786">
        <w:t>seven</w:t>
      </w:r>
      <w:r w:rsidRPr="00DB1786">
        <w:t xml:space="preserve"> new items for myocardial perfusion studies</w:t>
      </w:r>
      <w:r w:rsidR="00D35B1B" w:rsidRPr="00DB1786">
        <w:t>.</w:t>
      </w:r>
    </w:p>
    <w:p w14:paraId="6F00C297" w14:textId="77777777" w:rsidR="000A549A" w:rsidRPr="00DB1786" w:rsidRDefault="000A549A" w:rsidP="006A5817">
      <w:pPr>
        <w:pStyle w:val="Header"/>
        <w:ind w:left="360"/>
        <w:jc w:val="both"/>
        <w:rPr>
          <w:szCs w:val="24"/>
        </w:rPr>
      </w:pPr>
    </w:p>
    <w:p w14:paraId="59D2DF2C" w14:textId="190A9140" w:rsidR="005B7401" w:rsidRPr="00DB1786" w:rsidRDefault="00480615" w:rsidP="006A5817">
      <w:pPr>
        <w:pStyle w:val="Header"/>
        <w:ind w:left="360"/>
        <w:jc w:val="both"/>
      </w:pPr>
      <w:r w:rsidRPr="00DB1786">
        <w:t xml:space="preserve">The 19 new </w:t>
      </w:r>
      <w:r w:rsidR="00CE0A48" w:rsidRPr="00DB1786">
        <w:t>MBS</w:t>
      </w:r>
      <w:r w:rsidRPr="00DB1786">
        <w:t xml:space="preserve"> cardiac diagnostic imaging services</w:t>
      </w:r>
      <w:r w:rsidR="00CE0A48" w:rsidRPr="00DB1786">
        <w:t xml:space="preserve"> items</w:t>
      </w:r>
      <w:r w:rsidRPr="00DB1786">
        <w:t xml:space="preserve"> will replace the </w:t>
      </w:r>
      <w:r w:rsidR="00CE0A48" w:rsidRPr="00DB1786">
        <w:t>echocardiographic items</w:t>
      </w:r>
      <w:r w:rsidR="00CE0A48" w:rsidRPr="00DB1786" w:rsidDel="00CE0A48">
        <w:t xml:space="preserve"> </w:t>
      </w:r>
      <w:r w:rsidR="00CE0A48" w:rsidRPr="00DB1786">
        <w:t>and nuclear medicine</w:t>
      </w:r>
      <w:r w:rsidR="00CE0A48" w:rsidRPr="00DB1786" w:rsidDel="00CE0A48">
        <w:t xml:space="preserve"> </w:t>
      </w:r>
      <w:r w:rsidRPr="00DB1786">
        <w:t xml:space="preserve">items removed from the </w:t>
      </w:r>
      <w:r w:rsidR="00CE0A48" w:rsidRPr="00DB1786">
        <w:t>DIST</w:t>
      </w:r>
      <w:r w:rsidRPr="00DB1786">
        <w:t xml:space="preserve"> by the Regulations.</w:t>
      </w:r>
      <w:r w:rsidR="008865CC" w:rsidRPr="00DB1786">
        <w:t xml:space="preserve"> </w:t>
      </w:r>
      <w:r w:rsidR="00F34AAD" w:rsidRPr="00DB1786">
        <w:t xml:space="preserve">While these DIST </w:t>
      </w:r>
      <w:r w:rsidR="008E0E34" w:rsidRPr="00DB1786">
        <w:t xml:space="preserve">items </w:t>
      </w:r>
      <w:r w:rsidR="00F34AAD" w:rsidRPr="00DB1786">
        <w:t xml:space="preserve">do not normally require hospital treatment, </w:t>
      </w:r>
      <w:r w:rsidR="00475783" w:rsidRPr="00DB1786">
        <w:t xml:space="preserve">in some circumstances </w:t>
      </w:r>
      <w:r w:rsidR="00F34AAD" w:rsidRPr="00DB1786">
        <w:t>the</w:t>
      </w:r>
      <w:r w:rsidR="00005ED3" w:rsidRPr="00DB1786">
        <w:t xml:space="preserve">y </w:t>
      </w:r>
      <w:r w:rsidR="00F34AAD" w:rsidRPr="00DB1786">
        <w:t xml:space="preserve">may </w:t>
      </w:r>
      <w:r w:rsidR="002E2FBD" w:rsidRPr="00DB1786">
        <w:t xml:space="preserve">be </w:t>
      </w:r>
      <w:r w:rsidR="00CE0A48" w:rsidRPr="00DB1786">
        <w:t>undertaken</w:t>
      </w:r>
      <w:r w:rsidR="002E2FBD" w:rsidRPr="00DB1786">
        <w:t xml:space="preserve"> </w:t>
      </w:r>
      <w:r w:rsidR="008E0E34" w:rsidRPr="00DB1786">
        <w:t>in</w:t>
      </w:r>
      <w:r w:rsidR="00F34AAD" w:rsidRPr="00DB1786">
        <w:t xml:space="preserve"> hospital</w:t>
      </w:r>
      <w:r w:rsidR="00CE0A48" w:rsidRPr="00DB1786">
        <w:t>,</w:t>
      </w:r>
      <w:r w:rsidR="009C35A3" w:rsidRPr="00DB1786">
        <w:t xml:space="preserve"> </w:t>
      </w:r>
      <w:r w:rsidR="00F34AAD" w:rsidRPr="00DB1786">
        <w:t xml:space="preserve">and so </w:t>
      </w:r>
      <w:r w:rsidR="009D53A0" w:rsidRPr="00DB1786">
        <w:t>are</w:t>
      </w:r>
      <w:r w:rsidR="00F34AAD" w:rsidRPr="00DB1786">
        <w:t xml:space="preserve"> included in the Amendment Rules</w:t>
      </w:r>
      <w:r w:rsidR="00F238B7" w:rsidRPr="00DB1786">
        <w:t>.</w:t>
      </w:r>
    </w:p>
    <w:p w14:paraId="6E1166E9" w14:textId="5C6F9EF9" w:rsidR="00744080" w:rsidRPr="00DB1786" w:rsidRDefault="00744080" w:rsidP="006A5817">
      <w:pPr>
        <w:jc w:val="both"/>
      </w:pPr>
    </w:p>
    <w:p w14:paraId="565948F3" w14:textId="2B6EEE96" w:rsidR="001B043A" w:rsidRPr="00DB1786" w:rsidRDefault="001B043A" w:rsidP="001B043A">
      <w:pPr>
        <w:jc w:val="both"/>
        <w:rPr>
          <w:b/>
        </w:rPr>
      </w:pPr>
      <w:r w:rsidRPr="00DB1786">
        <w:rPr>
          <w:b/>
        </w:rPr>
        <w:t>MBS Co-Dependent Pathology Services changes and inclusion in the Amendment Rules</w:t>
      </w:r>
    </w:p>
    <w:p w14:paraId="41328F79" w14:textId="1D39B6A2" w:rsidR="001B043A" w:rsidRPr="00DB1786" w:rsidRDefault="001B043A" w:rsidP="006A5817">
      <w:pPr>
        <w:jc w:val="both"/>
      </w:pPr>
    </w:p>
    <w:p w14:paraId="1B5E95E5" w14:textId="1FDB2EF1" w:rsidR="001B043A" w:rsidRPr="00DB1786" w:rsidRDefault="001B043A" w:rsidP="00C50E7D">
      <w:pPr>
        <w:ind w:right="84"/>
        <w:jc w:val="both"/>
        <w:rPr>
          <w:i/>
        </w:rPr>
      </w:pPr>
      <w:r w:rsidRPr="00DB1786">
        <w:t xml:space="preserve">From 1 August 2020, changes will commence to MBS </w:t>
      </w:r>
      <w:r w:rsidR="00CD631E" w:rsidRPr="00DB1786">
        <w:t xml:space="preserve">Co-Dependent Pathology Services. These amendments include the listing of two new items 73301 and 73302 to expand testing for access to </w:t>
      </w:r>
      <w:proofErr w:type="spellStart"/>
      <w:r w:rsidR="00CD631E" w:rsidRPr="00DB1786">
        <w:t>olaparib</w:t>
      </w:r>
      <w:proofErr w:type="spellEnd"/>
      <w:r w:rsidR="00CD631E" w:rsidRPr="00DB1786">
        <w:t xml:space="preserve"> to patients who have BRCA variants detected, regardless of whether the </w:t>
      </w:r>
      <w:r w:rsidR="00CD631E" w:rsidRPr="00DB1786">
        <w:lastRenderedPageBreak/>
        <w:t xml:space="preserve">BRCA variants are the result of germline variant/s or not. </w:t>
      </w:r>
      <w:r w:rsidR="00CD631E" w:rsidRPr="00DB1786">
        <w:rPr>
          <w:iCs/>
        </w:rPr>
        <w:t xml:space="preserve">The new </w:t>
      </w:r>
      <w:proofErr w:type="spellStart"/>
      <w:r w:rsidR="00CD631E" w:rsidRPr="00DB1786">
        <w:rPr>
          <w:iCs/>
        </w:rPr>
        <w:t>itemswere</w:t>
      </w:r>
      <w:proofErr w:type="spellEnd"/>
      <w:r w:rsidR="00CD631E" w:rsidRPr="00DB1786">
        <w:rPr>
          <w:iCs/>
        </w:rPr>
        <w:t xml:space="preserve"> supported by the Medical Services Advisory Committee and the Pharmaceutical Benefits Advisory Committee. </w:t>
      </w:r>
      <w:r w:rsidRPr="00DB1786">
        <w:rPr>
          <w:iCs/>
        </w:rPr>
        <w:t>The changes are enacted by the:</w:t>
      </w:r>
      <w:r w:rsidRPr="00DB1786">
        <w:rPr>
          <w:i/>
        </w:rPr>
        <w:t xml:space="preserve"> </w:t>
      </w:r>
    </w:p>
    <w:p w14:paraId="4A202A76" w14:textId="77777777" w:rsidR="001B043A" w:rsidRPr="00DB1786" w:rsidRDefault="001B043A" w:rsidP="006A5817">
      <w:pPr>
        <w:jc w:val="both"/>
      </w:pPr>
    </w:p>
    <w:p w14:paraId="025365DD" w14:textId="5421F2AD" w:rsidR="00415EDE" w:rsidRPr="00DB1786" w:rsidRDefault="00415EDE" w:rsidP="00CD631E">
      <w:pPr>
        <w:pStyle w:val="ListParagraph"/>
        <w:numPr>
          <w:ilvl w:val="0"/>
          <w:numId w:val="41"/>
        </w:numPr>
        <w:jc w:val="both"/>
      </w:pPr>
      <w:r w:rsidRPr="00DB1786">
        <w:rPr>
          <w:i/>
        </w:rPr>
        <w:t>Health Insurance (Section 3C Co-Dependent Pathology Services) Amendment Determination (No. 5) 2020</w:t>
      </w:r>
      <w:r w:rsidRPr="00DB1786">
        <w:t xml:space="preserve"> amend</w:t>
      </w:r>
      <w:r w:rsidR="00CD631E" w:rsidRPr="00DB1786">
        <w:t>ing</w:t>
      </w:r>
      <w:r w:rsidRPr="00DB1786">
        <w:t xml:space="preserve"> the </w:t>
      </w:r>
      <w:r w:rsidRPr="00DB1786">
        <w:rPr>
          <w:i/>
        </w:rPr>
        <w:t>Health Insurance (Section 3C Co-Dependent Pathology Services) Determination 2018</w:t>
      </w:r>
      <w:r w:rsidR="00CD631E" w:rsidRPr="00DB1786">
        <w:t>.</w:t>
      </w:r>
    </w:p>
    <w:p w14:paraId="063E6FB2" w14:textId="77777777" w:rsidR="00CD631E" w:rsidRPr="00DB1786" w:rsidRDefault="00CD631E" w:rsidP="00CD631E">
      <w:pPr>
        <w:pStyle w:val="ListParagraph"/>
        <w:ind w:left="360"/>
        <w:jc w:val="both"/>
      </w:pPr>
    </w:p>
    <w:p w14:paraId="235BDF93" w14:textId="4EFA5FA9" w:rsidR="001B043A" w:rsidRPr="00DB1786" w:rsidRDefault="00CD631E" w:rsidP="00CD631E">
      <w:pPr>
        <w:ind w:left="360"/>
        <w:jc w:val="both"/>
      </w:pPr>
      <w:r w:rsidRPr="00DB1786">
        <w:t xml:space="preserve">As pathology services </w:t>
      </w:r>
      <w:r w:rsidR="00415EDE" w:rsidRPr="00DB1786">
        <w:t>items</w:t>
      </w:r>
      <w:r w:rsidRPr="00DB1786">
        <w:t>, items</w:t>
      </w:r>
      <w:r w:rsidR="00415EDE" w:rsidRPr="00DB1786">
        <w:t xml:space="preserve"> 73301 and 73302 will be automatically included in the Support treatments list in the Complying Product Rules.</w:t>
      </w:r>
    </w:p>
    <w:p w14:paraId="4366DAC0" w14:textId="77777777" w:rsidR="00AB3735" w:rsidRPr="00DB1786" w:rsidRDefault="00AB3735" w:rsidP="006A5817">
      <w:pPr>
        <w:jc w:val="both"/>
      </w:pPr>
    </w:p>
    <w:p w14:paraId="1C72384D" w14:textId="0B175AFA" w:rsidR="00744080" w:rsidRPr="00DB1786" w:rsidRDefault="006436F9" w:rsidP="006A5817">
      <w:pPr>
        <w:jc w:val="both"/>
        <w:rPr>
          <w:b/>
        </w:rPr>
      </w:pPr>
      <w:r w:rsidRPr="00DB1786">
        <w:rPr>
          <w:b/>
        </w:rPr>
        <w:t>The Amendment Rules</w:t>
      </w:r>
    </w:p>
    <w:p w14:paraId="1A09EE95" w14:textId="77777777" w:rsidR="00454D3E" w:rsidRPr="00DB1786" w:rsidRDefault="00454D3E" w:rsidP="006A5817">
      <w:pPr>
        <w:jc w:val="both"/>
        <w:rPr>
          <w:b/>
        </w:rPr>
      </w:pPr>
    </w:p>
    <w:p w14:paraId="519FB7AA" w14:textId="049BC5C0" w:rsidR="00693EEA" w:rsidRPr="00DB1786" w:rsidRDefault="00085861" w:rsidP="006A5817">
      <w:pPr>
        <w:jc w:val="both"/>
      </w:pPr>
      <w:r w:rsidRPr="00DB1786">
        <w:t xml:space="preserve">The </w:t>
      </w:r>
      <w:r w:rsidR="00F033D0" w:rsidRPr="00DB1786">
        <w:t xml:space="preserve">consequential </w:t>
      </w:r>
      <w:r w:rsidRPr="00DB1786">
        <w:t xml:space="preserve">amendments </w:t>
      </w:r>
      <w:r w:rsidR="00CB5CC0" w:rsidRPr="00DB1786">
        <w:t>in the</w:t>
      </w:r>
      <w:r w:rsidR="000A2140" w:rsidRPr="00DB1786">
        <w:t>se</w:t>
      </w:r>
      <w:r w:rsidR="00CB5CC0" w:rsidRPr="00DB1786">
        <w:t xml:space="preserve"> Amendment Rules </w:t>
      </w:r>
      <w:r w:rsidRPr="00DB1786">
        <w:t xml:space="preserve">to implement the </w:t>
      </w:r>
      <w:r w:rsidR="00295594" w:rsidRPr="00DB1786">
        <w:t>1 August 2020 </w:t>
      </w:r>
      <w:r w:rsidR="00C50D01" w:rsidRPr="00DB1786">
        <w:t xml:space="preserve">MBS changes </w:t>
      </w:r>
      <w:r w:rsidRPr="00DB1786">
        <w:t xml:space="preserve">are </w:t>
      </w:r>
      <w:r w:rsidR="00CB5CC0" w:rsidRPr="00DB1786">
        <w:t xml:space="preserve">administrative in nature and do not substantively alter existing arrangements. </w:t>
      </w:r>
      <w:r w:rsidR="009C35A3" w:rsidRPr="00DB1786">
        <w:t>Classifications and categorisations of the new MBS items are consistent with the removed items they replace.</w:t>
      </w:r>
    </w:p>
    <w:p w14:paraId="7755D76F" w14:textId="43550FAD" w:rsidR="00693EEA" w:rsidRPr="00DB1786" w:rsidRDefault="00693EEA" w:rsidP="006A5817">
      <w:pPr>
        <w:jc w:val="both"/>
        <w:rPr>
          <w:szCs w:val="24"/>
        </w:rPr>
      </w:pPr>
    </w:p>
    <w:p w14:paraId="3147374A" w14:textId="02DBB81A" w:rsidR="006A5817" w:rsidRPr="00DB1786" w:rsidRDefault="006A5817" w:rsidP="006A5817">
      <w:pPr>
        <w:jc w:val="both"/>
        <w:rPr>
          <w:i/>
          <w:szCs w:val="24"/>
        </w:rPr>
      </w:pPr>
      <w:r w:rsidRPr="00DB1786">
        <w:rPr>
          <w:i/>
          <w:szCs w:val="24"/>
        </w:rPr>
        <w:t>Benefit Requirements Rules</w:t>
      </w:r>
    </w:p>
    <w:p w14:paraId="3336C5FF" w14:textId="54A088DF" w:rsidR="00BB68B6" w:rsidRPr="00DB1786" w:rsidRDefault="00BB68B6" w:rsidP="006A5817">
      <w:pPr>
        <w:jc w:val="both"/>
      </w:pPr>
      <w:r w:rsidRPr="00DB1786">
        <w:rPr>
          <w:szCs w:val="24"/>
        </w:rPr>
        <w:t xml:space="preserve">The </w:t>
      </w:r>
      <w:r w:rsidR="00340F54" w:rsidRPr="00DB1786">
        <w:t xml:space="preserve">Benefit Requirements </w:t>
      </w:r>
      <w:r w:rsidRPr="00DB1786">
        <w:t>Rules</w:t>
      </w:r>
      <w:r w:rsidR="004867BB" w:rsidRPr="00DB1786">
        <w:t xml:space="preserve"> </w:t>
      </w:r>
      <w:r w:rsidRPr="00DB1786">
        <w:t>provide for the minimum benefit requirements for psychiatric</w:t>
      </w:r>
      <w:r w:rsidR="007E32E3" w:rsidRPr="00DB1786">
        <w:t xml:space="preserve"> care</w:t>
      </w:r>
      <w:r w:rsidRPr="00DB1786">
        <w:t>, rehabilitation</w:t>
      </w:r>
      <w:r w:rsidR="00701D6D" w:rsidRPr="00DB1786">
        <w:t>,</w:t>
      </w:r>
      <w:r w:rsidRPr="00DB1786">
        <w:t xml:space="preserve"> palliative care and other hospital treatment</w:t>
      </w:r>
      <w:r w:rsidR="00ED51D8" w:rsidRPr="00DB1786">
        <w:t>s</w:t>
      </w:r>
      <w:r w:rsidR="00B42E7E" w:rsidRPr="00DB1786">
        <w:t>.</w:t>
      </w:r>
      <w:r w:rsidR="003C1459" w:rsidRPr="00DB1786">
        <w:t xml:space="preserve"> </w:t>
      </w:r>
      <w:r w:rsidRPr="00DB1786">
        <w:t>Schedules 1 to 5 of</w:t>
      </w:r>
      <w:r w:rsidR="00F7083D" w:rsidRPr="00DB1786">
        <w:t xml:space="preserve"> the Benefit Requirements </w:t>
      </w:r>
      <w:r w:rsidRPr="00DB1786">
        <w:t xml:space="preserve">Rules </w:t>
      </w:r>
      <w:r w:rsidR="009B5E23" w:rsidRPr="00DB1786">
        <w:t xml:space="preserve">also </w:t>
      </w:r>
      <w:r w:rsidRPr="00DB1786">
        <w:t xml:space="preserve">set out the minimum levels of </w:t>
      </w:r>
      <w:r w:rsidR="00FD2C12" w:rsidRPr="00DB1786">
        <w:t xml:space="preserve">accommodation </w:t>
      </w:r>
      <w:r w:rsidRPr="00DB1786">
        <w:t xml:space="preserve">benefits payable </w:t>
      </w:r>
      <w:r w:rsidR="00285122" w:rsidRPr="00DB1786">
        <w:t xml:space="preserve">for </w:t>
      </w:r>
      <w:r w:rsidRPr="00DB1786">
        <w:t>hospital treatment.</w:t>
      </w:r>
      <w:r w:rsidR="00285122" w:rsidRPr="00DB1786">
        <w:t xml:space="preserve"> Overnight hospital accommodation benefits payable by insurers are in Schedules 1 and 2</w:t>
      </w:r>
      <w:r w:rsidR="000A673D" w:rsidRPr="00DB1786">
        <w:t xml:space="preserve"> of the Benefits Requirement Rules</w:t>
      </w:r>
      <w:r w:rsidR="00285122" w:rsidRPr="00DB1786">
        <w:t>. Same-</w:t>
      </w:r>
      <w:r w:rsidRPr="00DB1786">
        <w:t xml:space="preserve">day </w:t>
      </w:r>
      <w:r w:rsidR="00285122" w:rsidRPr="00DB1786">
        <w:t xml:space="preserve">hospital </w:t>
      </w:r>
      <w:r w:rsidRPr="00DB1786">
        <w:t xml:space="preserve">accommodation </w:t>
      </w:r>
      <w:r w:rsidR="00285122" w:rsidRPr="00DB1786">
        <w:t>benefits payable by insurers are in Schedule 3. Nursing-home type patient accommodation benefits payable by insurers are in</w:t>
      </w:r>
      <w:r w:rsidR="00D5494E" w:rsidRPr="00DB1786">
        <w:t xml:space="preserve"> </w:t>
      </w:r>
      <w:r w:rsidR="00285122" w:rsidRPr="00DB1786">
        <w:t>Schedule</w:t>
      </w:r>
      <w:r w:rsidR="006A5817" w:rsidRPr="00DB1786">
        <w:t> </w:t>
      </w:r>
      <w:r w:rsidR="00285122" w:rsidRPr="00DB1786">
        <w:t>4. S</w:t>
      </w:r>
      <w:r w:rsidRPr="00DB1786">
        <w:t>econd-</w:t>
      </w:r>
      <w:r w:rsidR="00285122" w:rsidRPr="00DB1786">
        <w:t xml:space="preserve">tier default benefit arrangements are in </w:t>
      </w:r>
      <w:r w:rsidRPr="00DB1786">
        <w:t>Schedule</w:t>
      </w:r>
      <w:r w:rsidR="00072512" w:rsidRPr="00DB1786">
        <w:t> </w:t>
      </w:r>
      <w:r w:rsidR="00285122" w:rsidRPr="00DB1786">
        <w:t>5</w:t>
      </w:r>
      <w:r w:rsidRPr="00DB1786">
        <w:t>.</w:t>
      </w:r>
    </w:p>
    <w:p w14:paraId="5756871A" w14:textId="77777777" w:rsidR="00491D91" w:rsidRPr="00DB1786" w:rsidRDefault="00491D91" w:rsidP="006A5817">
      <w:pPr>
        <w:jc w:val="both"/>
      </w:pPr>
    </w:p>
    <w:p w14:paraId="2D89C484" w14:textId="0B1949E7" w:rsidR="00E94C28" w:rsidRPr="00DB1786" w:rsidRDefault="00A20782" w:rsidP="006A5817">
      <w:pPr>
        <w:jc w:val="both"/>
      </w:pPr>
      <w:r w:rsidRPr="00DB1786">
        <w:t xml:space="preserve">Schedule 1 of the Benefit Requirements Rules </w:t>
      </w:r>
      <w:r w:rsidR="00604FB9" w:rsidRPr="00DB1786">
        <w:t xml:space="preserve">also </w:t>
      </w:r>
      <w:r w:rsidRPr="00DB1786">
        <w:t>sets benefits for different patient categories by categorising MBS item numbers into patient classifications for accommodation benefits</w:t>
      </w:r>
      <w:r w:rsidR="005D56DE" w:rsidRPr="00DB1786">
        <w:t>. P</w:t>
      </w:r>
      <w:r w:rsidRPr="00DB1786">
        <w:t xml:space="preserve">rocedures </w:t>
      </w:r>
      <w:r w:rsidR="005D56DE" w:rsidRPr="00DB1786">
        <w:t xml:space="preserve">requiring hospital treatment that includes part of an overnight stay </w:t>
      </w:r>
      <w:r w:rsidR="00524ACF" w:rsidRPr="00DB1786">
        <w:t>(‘Type </w:t>
      </w:r>
      <w:proofErr w:type="gramStart"/>
      <w:r w:rsidR="00524ACF" w:rsidRPr="00DB1786">
        <w:t>A</w:t>
      </w:r>
      <w:proofErr w:type="gramEnd"/>
      <w:r w:rsidR="00524ACF" w:rsidRPr="00DB1786">
        <w:t> </w:t>
      </w:r>
      <w:r w:rsidR="005D56DE" w:rsidRPr="00DB1786">
        <w:t>procedures’) comprise</w:t>
      </w:r>
      <w:r w:rsidRPr="00DB1786">
        <w:t xml:space="preserve"> ‘Advanced surgical patient’, ‘Obstetric patient’, ‘Surgical patient’, ‘Psychiatric patient’, ‘Rehabilitatio</w:t>
      </w:r>
      <w:r w:rsidR="005D56DE" w:rsidRPr="00DB1786">
        <w:t xml:space="preserve">n patient’ and ‘Other patients.’ </w:t>
      </w:r>
    </w:p>
    <w:p w14:paraId="1944CE27" w14:textId="77777777" w:rsidR="00E94C28" w:rsidRPr="00DB1786" w:rsidRDefault="00E94C28" w:rsidP="006A5817">
      <w:pPr>
        <w:jc w:val="both"/>
      </w:pPr>
    </w:p>
    <w:p w14:paraId="7FA56B9B" w14:textId="77777777" w:rsidR="005D56DE" w:rsidRPr="00DB1786" w:rsidRDefault="00A43EE6" w:rsidP="006A5817">
      <w:pPr>
        <w:jc w:val="both"/>
      </w:pPr>
      <w:r w:rsidRPr="00DB1786">
        <w:t xml:space="preserve">Against these patient classifications, </w:t>
      </w:r>
      <w:r w:rsidR="00A93051" w:rsidRPr="00DB1786">
        <w:t>Schedule 1 sets out the m</w:t>
      </w:r>
      <w:r w:rsidR="005D56DE" w:rsidRPr="00DB1786">
        <w:t xml:space="preserve">inimum </w:t>
      </w:r>
      <w:r w:rsidR="00A93051" w:rsidRPr="00DB1786">
        <w:t>accommodation benefit</w:t>
      </w:r>
      <w:r w:rsidR="005D56DE" w:rsidRPr="00DB1786">
        <w:t xml:space="preserve"> payable by insurers per night for </w:t>
      </w:r>
      <w:r w:rsidR="00A93051" w:rsidRPr="00DB1786">
        <w:t xml:space="preserve">overnight accommodation for </w:t>
      </w:r>
      <w:r w:rsidR="005D56DE" w:rsidRPr="00DB1786">
        <w:t xml:space="preserve">private patients at </w:t>
      </w:r>
      <w:r w:rsidR="00A20782" w:rsidRPr="00DB1786">
        <w:t xml:space="preserve">private hospitals </w:t>
      </w:r>
      <w:r w:rsidR="00A93051" w:rsidRPr="00DB1786">
        <w:t>in all states and territories</w:t>
      </w:r>
      <w:r w:rsidR="00A05CBE" w:rsidRPr="00DB1786">
        <w:t xml:space="preserve">, </w:t>
      </w:r>
      <w:r w:rsidR="00A20782" w:rsidRPr="00DB1786">
        <w:t xml:space="preserve">and </w:t>
      </w:r>
      <w:r w:rsidR="005D56DE" w:rsidRPr="00DB1786">
        <w:t xml:space="preserve">for private patients in </w:t>
      </w:r>
      <w:r w:rsidR="00A93051" w:rsidRPr="00DB1786">
        <w:t xml:space="preserve">overnight </w:t>
      </w:r>
      <w:r w:rsidR="005D56DE" w:rsidRPr="00DB1786">
        <w:t xml:space="preserve">shared ward accommodation at </w:t>
      </w:r>
      <w:r w:rsidR="00A20782" w:rsidRPr="00DB1786">
        <w:t>public hospitals in Victoria and Tasmania.</w:t>
      </w:r>
      <w:r w:rsidR="00CF6ADF" w:rsidRPr="00DB1786">
        <w:t xml:space="preserve"> </w:t>
      </w:r>
    </w:p>
    <w:p w14:paraId="081E176B" w14:textId="77777777" w:rsidR="005D56DE" w:rsidRPr="00DB1786" w:rsidRDefault="005D56DE" w:rsidP="006A5817">
      <w:pPr>
        <w:jc w:val="both"/>
      </w:pPr>
    </w:p>
    <w:p w14:paraId="05750BF6" w14:textId="60647CBE" w:rsidR="00A20782" w:rsidRPr="00DB1786" w:rsidRDefault="00A20782" w:rsidP="006A5817">
      <w:pPr>
        <w:jc w:val="both"/>
      </w:pPr>
      <w:r w:rsidRPr="00DB1786">
        <w:t xml:space="preserve">Schedule 2 of the Benefit Requirement Rules </w:t>
      </w:r>
      <w:r w:rsidR="00A05CBE" w:rsidRPr="00DB1786">
        <w:t xml:space="preserve">states the </w:t>
      </w:r>
      <w:r w:rsidR="000665A2" w:rsidRPr="00DB1786">
        <w:t>minimum accommodation benefit payable by insurers per night</w:t>
      </w:r>
      <w:r w:rsidR="002F1A5E" w:rsidRPr="00DB1786">
        <w:t>,</w:t>
      </w:r>
      <w:r w:rsidR="000665A2" w:rsidRPr="00DB1786">
        <w:t xml:space="preserve"> for priva</w:t>
      </w:r>
      <w:r w:rsidR="003B0DF5" w:rsidRPr="00DB1786">
        <w:t>te patients in overnight shared-</w:t>
      </w:r>
      <w:r w:rsidR="000665A2" w:rsidRPr="00DB1786">
        <w:t xml:space="preserve">ward accommodation at </w:t>
      </w:r>
      <w:r w:rsidRPr="00DB1786">
        <w:t xml:space="preserve">all other State </w:t>
      </w:r>
      <w:r w:rsidR="00A43EE6" w:rsidRPr="00DB1786">
        <w:t>and Territory publ</w:t>
      </w:r>
      <w:r w:rsidR="00A05CBE" w:rsidRPr="00DB1786">
        <w:t xml:space="preserve">ic hospitals. </w:t>
      </w:r>
      <w:r w:rsidR="006D02F3" w:rsidRPr="00DB1786">
        <w:t xml:space="preserve">For each </w:t>
      </w:r>
      <w:r w:rsidR="005C05AC" w:rsidRPr="00DB1786">
        <w:t>jurisdiction</w:t>
      </w:r>
      <w:r w:rsidR="006D02F3" w:rsidRPr="00DB1786">
        <w:t xml:space="preserve"> listed in </w:t>
      </w:r>
      <w:r w:rsidR="00DE1CC8" w:rsidRPr="00DB1786">
        <w:t>S</w:t>
      </w:r>
      <w:r w:rsidR="006D02F3" w:rsidRPr="00DB1786">
        <w:t>chedule</w:t>
      </w:r>
      <w:r w:rsidR="006A5817" w:rsidRPr="00DB1786">
        <w:t> </w:t>
      </w:r>
      <w:r w:rsidR="006D02F3" w:rsidRPr="00DB1786">
        <w:t>2</w:t>
      </w:r>
      <w:r w:rsidR="006A259F" w:rsidRPr="00DB1786">
        <w:t xml:space="preserve">, the </w:t>
      </w:r>
      <w:r w:rsidR="009B419F" w:rsidRPr="00DB1786">
        <w:t xml:space="preserve">minimum </w:t>
      </w:r>
      <w:r w:rsidR="00A05CBE" w:rsidRPr="00DB1786">
        <w:t xml:space="preserve">benefit payable </w:t>
      </w:r>
      <w:r w:rsidR="006D02F3" w:rsidRPr="00DB1786">
        <w:t xml:space="preserve">by insurers </w:t>
      </w:r>
      <w:r w:rsidR="00A05CBE" w:rsidRPr="00DB1786">
        <w:t xml:space="preserve">per night </w:t>
      </w:r>
      <w:r w:rsidR="006A259F" w:rsidRPr="00DB1786">
        <w:t xml:space="preserve">is </w:t>
      </w:r>
      <w:r w:rsidR="009B419F" w:rsidRPr="00DB1786">
        <w:t xml:space="preserve">averaged </w:t>
      </w:r>
      <w:r w:rsidR="006D02F3" w:rsidRPr="00DB1786">
        <w:t>across all patients</w:t>
      </w:r>
      <w:r w:rsidR="006A259F" w:rsidRPr="00DB1786">
        <w:t>, rather than being specific to patient classification as for Schedule 1</w:t>
      </w:r>
      <w:r w:rsidR="006D02F3" w:rsidRPr="00DB1786">
        <w:t xml:space="preserve">. </w:t>
      </w:r>
    </w:p>
    <w:p w14:paraId="765896A9" w14:textId="77777777" w:rsidR="00A20782" w:rsidRPr="00DB1786" w:rsidRDefault="00A20782" w:rsidP="006A5817">
      <w:pPr>
        <w:jc w:val="both"/>
      </w:pPr>
    </w:p>
    <w:p w14:paraId="3F98B75F" w14:textId="3AD958FA" w:rsidR="00F36F9B" w:rsidRPr="00DB1786" w:rsidRDefault="002F1A5E" w:rsidP="006A5817">
      <w:pPr>
        <w:jc w:val="both"/>
      </w:pPr>
      <w:r w:rsidRPr="00DB1786">
        <w:t>Schedule </w:t>
      </w:r>
      <w:r w:rsidR="00A20782" w:rsidRPr="00DB1786">
        <w:t xml:space="preserve">3 </w:t>
      </w:r>
      <w:r w:rsidR="000A673D" w:rsidRPr="00DB1786">
        <w:t xml:space="preserve">of the Benefit Requirement Rules </w:t>
      </w:r>
      <w:r w:rsidR="00A20782" w:rsidRPr="00DB1786">
        <w:t xml:space="preserve">sets out </w:t>
      </w:r>
      <w:r w:rsidR="000E3556" w:rsidRPr="00DB1786">
        <w:t xml:space="preserve">minimum </w:t>
      </w:r>
      <w:r w:rsidR="00D917E9" w:rsidRPr="00DB1786">
        <w:t xml:space="preserve">same-day </w:t>
      </w:r>
      <w:r w:rsidR="004A695F" w:rsidRPr="00DB1786">
        <w:t xml:space="preserve">hospital </w:t>
      </w:r>
      <w:r w:rsidR="000E3556" w:rsidRPr="00DB1786">
        <w:t>accommodation benefit</w:t>
      </w:r>
      <w:r w:rsidR="004A695F" w:rsidRPr="00DB1786">
        <w:t>s</w:t>
      </w:r>
      <w:r w:rsidR="000E3556" w:rsidRPr="00DB1786">
        <w:t xml:space="preserve"> payable by insurers</w:t>
      </w:r>
      <w:r w:rsidRPr="00DB1786">
        <w:t xml:space="preserve"> for p</w:t>
      </w:r>
      <w:r w:rsidR="000E3556" w:rsidRPr="00DB1786">
        <w:t xml:space="preserve">rocedures requiring hospital treatment that </w:t>
      </w:r>
      <w:r w:rsidR="00D917E9" w:rsidRPr="00DB1786">
        <w:t xml:space="preserve">does not include </w:t>
      </w:r>
      <w:r w:rsidR="000E3556" w:rsidRPr="00DB1786">
        <w:t>part of an overnight stay</w:t>
      </w:r>
      <w:r w:rsidR="00D917E9" w:rsidRPr="00DB1786">
        <w:t xml:space="preserve"> at a hospital (‘</w:t>
      </w:r>
      <w:r w:rsidR="00524ACF" w:rsidRPr="00DB1786">
        <w:t>Type B p</w:t>
      </w:r>
      <w:r w:rsidR="00D917E9" w:rsidRPr="00DB1786">
        <w:t>rocedures’)</w:t>
      </w:r>
      <w:r w:rsidR="00D85C31" w:rsidRPr="00DB1786">
        <w:t>. Type B procedures</w:t>
      </w:r>
      <w:r w:rsidR="00D917E9" w:rsidRPr="00DB1786">
        <w:t xml:space="preserve"> are further classified into </w:t>
      </w:r>
      <w:r w:rsidR="00A20782" w:rsidRPr="00DB1786">
        <w:t xml:space="preserve">four separate </w:t>
      </w:r>
      <w:r w:rsidR="00D917E9" w:rsidRPr="00DB1786">
        <w:t xml:space="preserve">treatment </w:t>
      </w:r>
      <w:r w:rsidR="002F23CB" w:rsidRPr="00DB1786">
        <w:t>bands</w:t>
      </w:r>
      <w:r w:rsidR="00230A78" w:rsidRPr="00DB1786">
        <w:t xml:space="preserve"> (1 to 4)</w:t>
      </w:r>
      <w:r w:rsidR="0095553A" w:rsidRPr="00DB1786">
        <w:t xml:space="preserve"> based on anaesthesia type and/or theatre time</w:t>
      </w:r>
      <w:r w:rsidR="00230A78" w:rsidRPr="00DB1786">
        <w:t>, and a fifth ‘non-band specific’ classification</w:t>
      </w:r>
      <w:r w:rsidR="0095553A" w:rsidRPr="00DB1786">
        <w:t xml:space="preserve"> for items that </w:t>
      </w:r>
      <w:r w:rsidR="0095553A" w:rsidRPr="00DB1786">
        <w:lastRenderedPageBreak/>
        <w:t>could fall into different bands depending on how treatment is delivered to the individual patient</w:t>
      </w:r>
      <w:r w:rsidR="002F23CB" w:rsidRPr="00DB1786">
        <w:t xml:space="preserve">. </w:t>
      </w:r>
      <w:r w:rsidR="00F651B2" w:rsidRPr="00DB1786">
        <w:t xml:space="preserve">Part 2 of Schedule </w:t>
      </w:r>
      <w:r w:rsidR="00734CF9" w:rsidRPr="00DB1786">
        <w:t xml:space="preserve">3 </w:t>
      </w:r>
      <w:r w:rsidR="00F651B2" w:rsidRPr="00DB1786">
        <w:t>identifies</w:t>
      </w:r>
      <w:r w:rsidR="00A20782" w:rsidRPr="00DB1786">
        <w:t xml:space="preserve"> </w:t>
      </w:r>
      <w:r w:rsidR="00780CA5" w:rsidRPr="00DB1786">
        <w:t>Type B</w:t>
      </w:r>
      <w:r w:rsidR="0095553A" w:rsidRPr="00DB1786">
        <w:t> </w:t>
      </w:r>
      <w:r w:rsidR="00780CA5" w:rsidRPr="00DB1786">
        <w:t xml:space="preserve">procedure </w:t>
      </w:r>
      <w:r w:rsidR="00A20782" w:rsidRPr="00DB1786">
        <w:t>MBS item</w:t>
      </w:r>
      <w:r w:rsidR="00F651B2" w:rsidRPr="00DB1786">
        <w:t>s</w:t>
      </w:r>
      <w:r w:rsidR="00A20782" w:rsidRPr="00DB1786">
        <w:t xml:space="preserve"> </w:t>
      </w:r>
      <w:r w:rsidR="00734CF9" w:rsidRPr="00DB1786">
        <w:t xml:space="preserve">against those </w:t>
      </w:r>
      <w:r w:rsidR="002F23CB" w:rsidRPr="00DB1786">
        <w:t xml:space="preserve">treatment </w:t>
      </w:r>
      <w:r w:rsidR="00734CF9" w:rsidRPr="00DB1786">
        <w:t>bands</w:t>
      </w:r>
      <w:r w:rsidR="00DD5A33" w:rsidRPr="00DB1786">
        <w:t>,</w:t>
      </w:r>
      <w:r w:rsidR="00514139" w:rsidRPr="00DB1786">
        <w:t xml:space="preserve"> and</w:t>
      </w:r>
      <w:r w:rsidR="00070498" w:rsidRPr="00DB1786">
        <w:t xml:space="preserve"> </w:t>
      </w:r>
      <w:r w:rsidR="00892B30" w:rsidRPr="00DB1786">
        <w:t>the</w:t>
      </w:r>
      <w:r w:rsidR="00734CF9" w:rsidRPr="00DB1786">
        <w:t xml:space="preserve"> </w:t>
      </w:r>
      <w:r w:rsidR="00070498" w:rsidRPr="00DB1786">
        <w:t xml:space="preserve">non-band specific </w:t>
      </w:r>
      <w:r w:rsidR="00892B30" w:rsidRPr="00DB1786">
        <w:t>classification</w:t>
      </w:r>
      <w:r w:rsidR="00734CF9" w:rsidRPr="00DB1786">
        <w:t xml:space="preserve">. </w:t>
      </w:r>
      <w:r w:rsidR="000D1B80" w:rsidRPr="00DB1786">
        <w:t>The Benefit Requirement Rules sets out circumstances in which benefits for accommodation including part of an overnight stay may be payable for patients receiving a Certified Type B Procedure.</w:t>
      </w:r>
    </w:p>
    <w:p w14:paraId="60BF9997" w14:textId="77777777" w:rsidR="00734CF9" w:rsidRPr="00DB1786" w:rsidRDefault="00734CF9" w:rsidP="006A5817">
      <w:pPr>
        <w:jc w:val="both"/>
      </w:pPr>
    </w:p>
    <w:p w14:paraId="048B6B63" w14:textId="7DA98DDA" w:rsidR="00A32902" w:rsidRPr="00DB1786" w:rsidRDefault="00A20782" w:rsidP="006A5817">
      <w:pPr>
        <w:jc w:val="both"/>
      </w:pPr>
      <w:r w:rsidRPr="00DB1786">
        <w:t>Schedule</w:t>
      </w:r>
      <w:r w:rsidR="0095553A" w:rsidRPr="00DB1786">
        <w:t> </w:t>
      </w:r>
      <w:r w:rsidRPr="00DB1786">
        <w:t xml:space="preserve">3 also </w:t>
      </w:r>
      <w:r w:rsidR="004D071E" w:rsidRPr="00DB1786">
        <w:t>identifies by MBS item those</w:t>
      </w:r>
      <w:r w:rsidRPr="00DB1786">
        <w:t xml:space="preserve"> procedures </w:t>
      </w:r>
      <w:r w:rsidR="00DD5A33" w:rsidRPr="00DB1786">
        <w:t>that</w:t>
      </w:r>
      <w:r w:rsidRPr="00DB1786">
        <w:t xml:space="preserve"> do not norm</w:t>
      </w:r>
      <w:r w:rsidR="00985423" w:rsidRPr="00DB1786">
        <w:t xml:space="preserve">ally require hospital treatment </w:t>
      </w:r>
      <w:r w:rsidR="00524ACF" w:rsidRPr="00DB1786">
        <w:t>(‘Type C </w:t>
      </w:r>
      <w:r w:rsidR="004D071E" w:rsidRPr="00DB1786">
        <w:t xml:space="preserve">procedures’) </w:t>
      </w:r>
      <w:r w:rsidRPr="00DB1786">
        <w:t xml:space="preserve">so do not </w:t>
      </w:r>
      <w:r w:rsidR="0095553A" w:rsidRPr="00DB1786">
        <w:t xml:space="preserve">normally </w:t>
      </w:r>
      <w:r w:rsidRPr="00DB1786">
        <w:t>qualify for minimum benefits for hospital accommodation.</w:t>
      </w:r>
      <w:r w:rsidR="004A695F" w:rsidRPr="00DB1786">
        <w:t xml:space="preserve"> </w:t>
      </w:r>
      <w:r w:rsidR="00A32902" w:rsidRPr="00DB1786">
        <w:t xml:space="preserve">The Benefit Requirement Rules sets out circumstances in which benefits for accommodation may be payable for patients receiving a Certified Type C Procedure. </w:t>
      </w:r>
    </w:p>
    <w:p w14:paraId="50F49E83" w14:textId="2E37E528" w:rsidR="00E23258" w:rsidRPr="00DB1786" w:rsidRDefault="00E23258" w:rsidP="006A5817">
      <w:pPr>
        <w:jc w:val="both"/>
      </w:pPr>
    </w:p>
    <w:p w14:paraId="315EF631" w14:textId="2C857B63" w:rsidR="006A5817" w:rsidRPr="00DB1786" w:rsidRDefault="006A5817" w:rsidP="006A5817">
      <w:pPr>
        <w:jc w:val="both"/>
        <w:rPr>
          <w:i/>
        </w:rPr>
      </w:pPr>
      <w:r w:rsidRPr="00DB1786">
        <w:rPr>
          <w:i/>
        </w:rPr>
        <w:t>Complying Product Rules</w:t>
      </w:r>
    </w:p>
    <w:p w14:paraId="5371D8A9" w14:textId="096495DE" w:rsidR="00994C4E" w:rsidRPr="00DB1786" w:rsidRDefault="00994C4E" w:rsidP="006A5817">
      <w:pPr>
        <w:jc w:val="both"/>
      </w:pPr>
      <w:r w:rsidRPr="00DB1786">
        <w:t xml:space="preserve">The Complying Product Rules set out </w:t>
      </w:r>
      <w:r w:rsidR="008108E3" w:rsidRPr="00DB1786">
        <w:t xml:space="preserve">the </w:t>
      </w:r>
      <w:r w:rsidRPr="00DB1786">
        <w:t>gold</w:t>
      </w:r>
      <w:r w:rsidR="008108E3" w:rsidRPr="00DB1786">
        <w:t xml:space="preserve">, </w:t>
      </w:r>
      <w:r w:rsidRPr="00DB1786">
        <w:t>silver</w:t>
      </w:r>
      <w:r w:rsidR="008108E3" w:rsidRPr="00DB1786">
        <w:t xml:space="preserve">, </w:t>
      </w:r>
      <w:r w:rsidRPr="00DB1786">
        <w:t>bronze and basic product tiers</w:t>
      </w:r>
      <w:r w:rsidR="004E0DDC" w:rsidRPr="00DB1786">
        <w:t xml:space="preserve"> for hospital cover</w:t>
      </w:r>
      <w:r w:rsidRPr="00DB1786">
        <w:t xml:space="preserve">, and </w:t>
      </w:r>
      <w:r w:rsidR="004E0DDC" w:rsidRPr="00DB1786">
        <w:t xml:space="preserve">which </w:t>
      </w:r>
      <w:r w:rsidRPr="00DB1786">
        <w:t xml:space="preserve">clinical treatment </w:t>
      </w:r>
      <w:r w:rsidR="004E0DDC" w:rsidRPr="00DB1786">
        <w:t xml:space="preserve">categories are included in each </w:t>
      </w:r>
      <w:r w:rsidR="006627B5" w:rsidRPr="00DB1786">
        <w:t>Hospital Treatment P</w:t>
      </w:r>
      <w:r w:rsidR="004E0DDC" w:rsidRPr="00DB1786">
        <w:t xml:space="preserve">roduct </w:t>
      </w:r>
      <w:r w:rsidR="006627B5" w:rsidRPr="00DB1786">
        <w:t>T</w:t>
      </w:r>
      <w:r w:rsidR="004E0DDC" w:rsidRPr="00DB1786">
        <w:t>ier.</w:t>
      </w:r>
      <w:r w:rsidR="007335F1" w:rsidRPr="00DB1786">
        <w:t xml:space="preserve"> </w:t>
      </w:r>
    </w:p>
    <w:p w14:paraId="5191B9C3" w14:textId="77777777" w:rsidR="00D45C3F" w:rsidRPr="00DB1786" w:rsidRDefault="00D45C3F" w:rsidP="006A5817">
      <w:pPr>
        <w:jc w:val="both"/>
      </w:pPr>
    </w:p>
    <w:p w14:paraId="5E905D08" w14:textId="7316B436" w:rsidR="00994C4E" w:rsidRPr="00DB1786" w:rsidRDefault="00994C4E" w:rsidP="006A5817">
      <w:pPr>
        <w:jc w:val="both"/>
      </w:pPr>
      <w:r w:rsidRPr="00DB1786">
        <w:t xml:space="preserve">The </w:t>
      </w:r>
      <w:r w:rsidR="007335F1" w:rsidRPr="00DB1786">
        <w:t xml:space="preserve">38 </w:t>
      </w:r>
      <w:r w:rsidR="00F329D4" w:rsidRPr="00DB1786">
        <w:t>c</w:t>
      </w:r>
      <w:r w:rsidRPr="00DB1786">
        <w:t>linical</w:t>
      </w:r>
      <w:r w:rsidR="006A5817" w:rsidRPr="00DB1786">
        <w:t> </w:t>
      </w:r>
      <w:r w:rsidRPr="00DB1786">
        <w:t>categories</w:t>
      </w:r>
      <w:r w:rsidR="006A5817" w:rsidRPr="00DB1786">
        <w:t> </w:t>
      </w:r>
      <w:r w:rsidRPr="00DB1786">
        <w:t>(Schedule</w:t>
      </w:r>
      <w:r w:rsidR="006A5817" w:rsidRPr="00DB1786">
        <w:t> </w:t>
      </w:r>
      <w:r w:rsidRPr="00DB1786">
        <w:t xml:space="preserve">5) </w:t>
      </w:r>
      <w:r w:rsidRPr="00DB1786">
        <w:rPr>
          <w:szCs w:val="24"/>
        </w:rPr>
        <w:t>are treatments that must be covered by private health insurance products in the product tiers basic, bronze, silver and gold.</w:t>
      </w:r>
    </w:p>
    <w:p w14:paraId="634DEB06" w14:textId="77777777" w:rsidR="00E23258" w:rsidRPr="00DB1786" w:rsidRDefault="00E23258" w:rsidP="006A5817">
      <w:pPr>
        <w:jc w:val="both"/>
      </w:pPr>
    </w:p>
    <w:p w14:paraId="3F3E2D55" w14:textId="301F68C8" w:rsidR="00EB352D" w:rsidRPr="00DB1786" w:rsidRDefault="0037403F" w:rsidP="006A5817">
      <w:pPr>
        <w:jc w:val="both"/>
      </w:pPr>
      <w:r w:rsidRPr="00DB1786">
        <w:t xml:space="preserve">The </w:t>
      </w:r>
      <w:r w:rsidR="008108E3" w:rsidRPr="00DB1786">
        <w:t>C</w:t>
      </w:r>
      <w:r w:rsidRPr="00DB1786">
        <w:t>ommon</w:t>
      </w:r>
      <w:r w:rsidR="006A5817" w:rsidRPr="00DB1786">
        <w:t> </w:t>
      </w:r>
      <w:r w:rsidRPr="00DB1786">
        <w:t>treatments</w:t>
      </w:r>
      <w:r w:rsidR="006A5817" w:rsidRPr="00DB1786">
        <w:t> </w:t>
      </w:r>
      <w:r w:rsidRPr="00DB1786">
        <w:t>list</w:t>
      </w:r>
      <w:r w:rsidR="006A5817" w:rsidRPr="00DB1786">
        <w:t> </w:t>
      </w:r>
      <w:r w:rsidRPr="00DB1786">
        <w:t>(Schedule 6) consists of MBS items that are used across</w:t>
      </w:r>
      <w:r w:rsidR="00F36E91" w:rsidRPr="00DB1786">
        <w:t>, and therefore common to,</w:t>
      </w:r>
      <w:r w:rsidRPr="00DB1786">
        <w:t xml:space="preserve"> multiple clinical categories</w:t>
      </w:r>
      <w:r w:rsidR="00226254" w:rsidRPr="00DB1786">
        <w:t>.</w:t>
      </w:r>
      <w:r w:rsidRPr="00DB1786">
        <w:t xml:space="preserve"> </w:t>
      </w:r>
    </w:p>
    <w:p w14:paraId="4F5DDBC9" w14:textId="77777777" w:rsidR="00EB352D" w:rsidRPr="00DB1786" w:rsidRDefault="00EB352D" w:rsidP="006A5817">
      <w:pPr>
        <w:jc w:val="both"/>
      </w:pPr>
    </w:p>
    <w:p w14:paraId="5EC599EA" w14:textId="11E8C4DA" w:rsidR="00F36E91" w:rsidRPr="00DB1786" w:rsidRDefault="0037403F" w:rsidP="006A5817">
      <w:pPr>
        <w:jc w:val="both"/>
      </w:pPr>
      <w:r w:rsidRPr="00DB1786">
        <w:t xml:space="preserve">The </w:t>
      </w:r>
      <w:r w:rsidR="008108E3" w:rsidRPr="00DB1786">
        <w:t>S</w:t>
      </w:r>
      <w:r w:rsidRPr="00DB1786">
        <w:t>upport</w:t>
      </w:r>
      <w:r w:rsidR="006A5817" w:rsidRPr="00DB1786">
        <w:t> </w:t>
      </w:r>
      <w:r w:rsidRPr="00DB1786">
        <w:t>treatments</w:t>
      </w:r>
      <w:r w:rsidR="006A5817" w:rsidRPr="00DB1786">
        <w:t> </w:t>
      </w:r>
      <w:r w:rsidRPr="00DB1786">
        <w:t>list</w:t>
      </w:r>
      <w:r w:rsidR="006A5817" w:rsidRPr="00DB1786">
        <w:t> </w:t>
      </w:r>
      <w:r w:rsidRPr="00DB1786">
        <w:t>(Schedule 7) consists of MBS items</w:t>
      </w:r>
      <w:r w:rsidR="001016BC" w:rsidRPr="00DB1786">
        <w:t>,</w:t>
      </w:r>
      <w:r w:rsidRPr="00DB1786">
        <w:t xml:space="preserve"> </w:t>
      </w:r>
      <w:r w:rsidR="001016BC" w:rsidRPr="00DB1786">
        <w:t>such as</w:t>
      </w:r>
      <w:r w:rsidR="00B33685" w:rsidRPr="00DB1786">
        <w:t xml:space="preserve"> pathology tests and diagnostic tests</w:t>
      </w:r>
      <w:r w:rsidR="001016BC" w:rsidRPr="00DB1786">
        <w:t>,</w:t>
      </w:r>
      <w:r w:rsidR="008108E3" w:rsidRPr="00DB1786">
        <w:t xml:space="preserve"> which </w:t>
      </w:r>
      <w:r w:rsidR="00B33685" w:rsidRPr="00DB1786">
        <w:t xml:space="preserve">are </w:t>
      </w:r>
      <w:r w:rsidRPr="00DB1786">
        <w:t>generally used to support the provision of a primary treatment in one of the clinical categories</w:t>
      </w:r>
      <w:r w:rsidR="00B33685" w:rsidRPr="00DB1786">
        <w:t>,</w:t>
      </w:r>
      <w:r w:rsidRPr="00DB1786">
        <w:t xml:space="preserve"> or in the Common treatments list</w:t>
      </w:r>
      <w:r w:rsidR="00B33685" w:rsidRPr="00DB1786">
        <w:t xml:space="preserve">. </w:t>
      </w:r>
      <w:r w:rsidRPr="00DB1786">
        <w:t xml:space="preserve">Items in the Support treatments list are unlikely to be the </w:t>
      </w:r>
      <w:r w:rsidR="00F36E91" w:rsidRPr="00DB1786">
        <w:t>primary reason for</w:t>
      </w:r>
      <w:r w:rsidR="00B32CEF" w:rsidRPr="00DB1786">
        <w:t xml:space="preserve"> treatment in hospital</w:t>
      </w:r>
      <w:r w:rsidR="00684BEF" w:rsidRPr="00DB1786">
        <w:t xml:space="preserve">. </w:t>
      </w:r>
      <w:r w:rsidR="00D34515" w:rsidRPr="00DB1786">
        <w:t>Insurers are not required to provide benefits for items</w:t>
      </w:r>
      <w:r w:rsidR="00907776" w:rsidRPr="00DB1786">
        <w:t xml:space="preserve"> not</w:t>
      </w:r>
      <w:r w:rsidR="00D34515" w:rsidRPr="00DB1786">
        <w:t xml:space="preserve"> delivered </w:t>
      </w:r>
      <w:r w:rsidR="00907776" w:rsidRPr="00DB1786">
        <w:t xml:space="preserve">as </w:t>
      </w:r>
      <w:r w:rsidR="00D34515" w:rsidRPr="00DB1786">
        <w:t>hospital</w:t>
      </w:r>
      <w:r w:rsidR="00907776" w:rsidRPr="00DB1786">
        <w:t xml:space="preserve"> treatment</w:t>
      </w:r>
      <w:r w:rsidR="00D34515" w:rsidRPr="00DB1786">
        <w:t>, even if the item is on the Support treatments list.</w:t>
      </w:r>
    </w:p>
    <w:p w14:paraId="5DAE956D" w14:textId="77777777" w:rsidR="0037403F" w:rsidRPr="00DB1786" w:rsidRDefault="0037403F" w:rsidP="006A5817">
      <w:pPr>
        <w:jc w:val="both"/>
      </w:pPr>
    </w:p>
    <w:p w14:paraId="0DA75443" w14:textId="5C6F5387" w:rsidR="0037403F" w:rsidRPr="00DB1786" w:rsidRDefault="0037403F" w:rsidP="006A5817">
      <w:pPr>
        <w:jc w:val="both"/>
      </w:pPr>
      <w:r w:rsidRPr="00DB1786">
        <w:t xml:space="preserve">Insurers are required to provide cover for MBS items in the Common and Support treatments lists where the MBS item is for </w:t>
      </w:r>
      <w:r w:rsidR="00EF4379" w:rsidRPr="00DB1786">
        <w:t xml:space="preserve">hospital treatment within the scope </w:t>
      </w:r>
      <w:r w:rsidRPr="00DB1786">
        <w:t xml:space="preserve">of </w:t>
      </w:r>
      <w:r w:rsidR="00EF4379" w:rsidRPr="00DB1786">
        <w:t xml:space="preserve">cover for </w:t>
      </w:r>
      <w:r w:rsidRPr="00DB1786">
        <w:t xml:space="preserve">a clinical category included in a </w:t>
      </w:r>
      <w:r w:rsidR="00EF4379" w:rsidRPr="00DB1786">
        <w:t xml:space="preserve">patient’s private </w:t>
      </w:r>
      <w:r w:rsidRPr="00DB1786">
        <w:t>health insurance policy.</w:t>
      </w:r>
      <w:r w:rsidR="00F36E91" w:rsidRPr="00DB1786">
        <w:rPr>
          <w:color w:val="FF0000"/>
        </w:rPr>
        <w:t xml:space="preserve"> </w:t>
      </w:r>
    </w:p>
    <w:p w14:paraId="675843C3" w14:textId="77777777" w:rsidR="00E23258" w:rsidRPr="00DB1786" w:rsidRDefault="00E23258" w:rsidP="006A5817">
      <w:pPr>
        <w:tabs>
          <w:tab w:val="left" w:pos="1482"/>
        </w:tabs>
        <w:jc w:val="both"/>
      </w:pPr>
    </w:p>
    <w:p w14:paraId="402C7D3C" w14:textId="66672FF7" w:rsidR="004F5A7E" w:rsidRPr="00DB1786" w:rsidRDefault="004F5A7E" w:rsidP="00585CCB">
      <w:pPr>
        <w:jc w:val="both"/>
        <w:rPr>
          <w:szCs w:val="24"/>
          <w:u w:val="single"/>
        </w:rPr>
      </w:pPr>
      <w:r w:rsidRPr="00DB1786">
        <w:rPr>
          <w:szCs w:val="24"/>
          <w:u w:val="single"/>
        </w:rPr>
        <w:t>Commencement</w:t>
      </w:r>
    </w:p>
    <w:p w14:paraId="1FA80A32" w14:textId="77777777" w:rsidR="00DF7BA6" w:rsidRPr="00DB1786" w:rsidRDefault="00DF7BA6" w:rsidP="00585CCB">
      <w:pPr>
        <w:jc w:val="both"/>
        <w:rPr>
          <w:szCs w:val="24"/>
          <w:u w:val="single"/>
        </w:rPr>
      </w:pPr>
    </w:p>
    <w:p w14:paraId="05CD4822" w14:textId="77777777" w:rsidR="00A54E5D" w:rsidRPr="00DB1786" w:rsidRDefault="00F33021" w:rsidP="00585CCB">
      <w:pPr>
        <w:jc w:val="both"/>
        <w:rPr>
          <w:szCs w:val="24"/>
        </w:rPr>
      </w:pPr>
      <w:r w:rsidRPr="00DB1786">
        <w:rPr>
          <w:szCs w:val="24"/>
        </w:rPr>
        <w:t>The Amendment Rules commence on</w:t>
      </w:r>
      <w:r w:rsidR="00951041" w:rsidRPr="00DB1786">
        <w:rPr>
          <w:szCs w:val="24"/>
        </w:rPr>
        <w:t xml:space="preserve"> </w:t>
      </w:r>
      <w:r w:rsidR="00592FDE" w:rsidRPr="00DB1786">
        <w:rPr>
          <w:szCs w:val="24"/>
        </w:rPr>
        <w:t>1 </w:t>
      </w:r>
      <w:r w:rsidR="0094571B" w:rsidRPr="00DB1786">
        <w:rPr>
          <w:szCs w:val="24"/>
        </w:rPr>
        <w:t>August</w:t>
      </w:r>
      <w:r w:rsidR="00592FDE" w:rsidRPr="00DB1786">
        <w:rPr>
          <w:szCs w:val="24"/>
        </w:rPr>
        <w:t> </w:t>
      </w:r>
      <w:r w:rsidR="00E77431" w:rsidRPr="00DB1786">
        <w:rPr>
          <w:szCs w:val="24"/>
        </w:rPr>
        <w:t>2020</w:t>
      </w:r>
      <w:r w:rsidR="00951041" w:rsidRPr="00DB1786">
        <w:rPr>
          <w:szCs w:val="24"/>
        </w:rPr>
        <w:t>.</w:t>
      </w:r>
    </w:p>
    <w:p w14:paraId="369BC9AC" w14:textId="36B2A96F" w:rsidR="005F63B9" w:rsidRPr="00DB1786" w:rsidRDefault="005F63B9" w:rsidP="00585CCB">
      <w:pPr>
        <w:jc w:val="both"/>
        <w:rPr>
          <w:szCs w:val="24"/>
        </w:rPr>
      </w:pPr>
    </w:p>
    <w:p w14:paraId="1194A28E" w14:textId="0F234615" w:rsidR="00105190" w:rsidRPr="00DB1786" w:rsidRDefault="00526D8A" w:rsidP="00585CCB">
      <w:pPr>
        <w:jc w:val="both"/>
        <w:rPr>
          <w:szCs w:val="24"/>
          <w:u w:val="single"/>
        </w:rPr>
      </w:pPr>
      <w:r w:rsidRPr="00DB1786">
        <w:rPr>
          <w:szCs w:val="24"/>
          <w:u w:val="single"/>
        </w:rPr>
        <w:t>Consultation</w:t>
      </w:r>
    </w:p>
    <w:p w14:paraId="57445890" w14:textId="77777777" w:rsidR="00DF7BA6" w:rsidRPr="00DB1786" w:rsidRDefault="00DF7BA6" w:rsidP="00585CCB">
      <w:pPr>
        <w:jc w:val="both"/>
        <w:rPr>
          <w:szCs w:val="24"/>
          <w:u w:val="single"/>
        </w:rPr>
      </w:pPr>
    </w:p>
    <w:p w14:paraId="410F8A01" w14:textId="100DC813" w:rsidR="00DF7BA6" w:rsidRPr="00DB1786" w:rsidRDefault="00304F2D" w:rsidP="00180803">
      <w:pPr>
        <w:jc w:val="both"/>
      </w:pPr>
      <w:r w:rsidRPr="00DB1786">
        <w:rPr>
          <w:color w:val="000000"/>
          <w:szCs w:val="24"/>
        </w:rPr>
        <w:t xml:space="preserve">As the amendments relating to </w:t>
      </w:r>
      <w:r w:rsidR="0076383B" w:rsidRPr="00DB1786">
        <w:rPr>
          <w:color w:val="000000"/>
          <w:szCs w:val="24"/>
        </w:rPr>
        <w:t xml:space="preserve">cardiac services </w:t>
      </w:r>
      <w:r w:rsidR="00005918" w:rsidRPr="00DB1786">
        <w:rPr>
          <w:color w:val="000000"/>
          <w:szCs w:val="24"/>
        </w:rPr>
        <w:t xml:space="preserve">MBS items </w:t>
      </w:r>
      <w:r w:rsidRPr="00DB1786">
        <w:rPr>
          <w:color w:val="000000"/>
          <w:szCs w:val="24"/>
        </w:rPr>
        <w:t xml:space="preserve">are </w:t>
      </w:r>
      <w:r w:rsidR="00FD1E3E" w:rsidRPr="00DB1786">
        <w:rPr>
          <w:color w:val="000000"/>
          <w:szCs w:val="24"/>
        </w:rPr>
        <w:t>the same as</w:t>
      </w:r>
      <w:r w:rsidRPr="00DB1786">
        <w:rPr>
          <w:color w:val="000000"/>
          <w:szCs w:val="24"/>
        </w:rPr>
        <w:t xml:space="preserve"> </w:t>
      </w:r>
      <w:r w:rsidR="00FD1E3E" w:rsidRPr="00DB1786">
        <w:rPr>
          <w:color w:val="000000"/>
          <w:szCs w:val="24"/>
        </w:rPr>
        <w:t>those in</w:t>
      </w:r>
      <w:r w:rsidRPr="00DB1786">
        <w:rPr>
          <w:color w:val="000000"/>
          <w:szCs w:val="24"/>
        </w:rPr>
        <w:t xml:space="preserve"> the </w:t>
      </w:r>
      <w:r w:rsidR="00005918" w:rsidRPr="00DB1786">
        <w:rPr>
          <w:color w:val="000000"/>
          <w:szCs w:val="24"/>
        </w:rPr>
        <w:t>Regulations and the GMST and DIST Determinations</w:t>
      </w:r>
      <w:r w:rsidRPr="00DB1786">
        <w:rPr>
          <w:color w:val="000000"/>
          <w:szCs w:val="24"/>
        </w:rPr>
        <w:t xml:space="preserve">, detail on the consultation undertaken </w:t>
      </w:r>
      <w:r w:rsidR="004A5A38" w:rsidRPr="00DB1786">
        <w:t xml:space="preserve">can be found </w:t>
      </w:r>
      <w:r w:rsidRPr="00DB1786">
        <w:t xml:space="preserve">in the Explanatory Statements of those instruments published </w:t>
      </w:r>
      <w:r w:rsidR="004A5A38" w:rsidRPr="00DB1786">
        <w:t xml:space="preserve">on the Federal Register of Legislation, and online from the </w:t>
      </w:r>
      <w:proofErr w:type="spellStart"/>
      <w:r w:rsidR="004A5A38" w:rsidRPr="00DB1786">
        <w:t>MBSOnline</w:t>
      </w:r>
      <w:proofErr w:type="spellEnd"/>
      <w:r w:rsidR="004A5A38" w:rsidRPr="00DB1786">
        <w:t xml:space="preserve"> website</w:t>
      </w:r>
      <w:r w:rsidR="00180803" w:rsidRPr="00DB1786">
        <w:t xml:space="preserve"> available at www.mbsonline.gov.au.</w:t>
      </w:r>
    </w:p>
    <w:p w14:paraId="43C33B99" w14:textId="77777777" w:rsidR="00005918" w:rsidRPr="00DB1786" w:rsidRDefault="00005918" w:rsidP="00CD1BDA">
      <w:pPr>
        <w:jc w:val="both"/>
      </w:pPr>
    </w:p>
    <w:p w14:paraId="112E791C" w14:textId="35832183" w:rsidR="004943C0" w:rsidRPr="00DB1786" w:rsidRDefault="00A54A74" w:rsidP="00CD1BDA">
      <w:pPr>
        <w:jc w:val="both"/>
      </w:pPr>
      <w:r w:rsidRPr="00DB1786">
        <w:t xml:space="preserve">Consultation was also undertaken on the proposed changes to private health insurance rules to implement the MBS changes. </w:t>
      </w:r>
      <w:r w:rsidR="007B20B3" w:rsidRPr="00DB1786">
        <w:t>On</w:t>
      </w:r>
      <w:r w:rsidR="00C47E3F" w:rsidRPr="00DB1786">
        <w:t xml:space="preserve"> </w:t>
      </w:r>
      <w:r w:rsidR="00F329D4" w:rsidRPr="00DB1786">
        <w:t xml:space="preserve">25 </w:t>
      </w:r>
      <w:r w:rsidR="00C47E3F" w:rsidRPr="00DB1786">
        <w:t xml:space="preserve">June </w:t>
      </w:r>
      <w:r w:rsidR="007B20B3" w:rsidRPr="00DB1786">
        <w:t>2020</w:t>
      </w:r>
      <w:r w:rsidR="0098576C" w:rsidRPr="00DB1786">
        <w:t>,</w:t>
      </w:r>
      <w:r w:rsidR="007B20B3" w:rsidRPr="00DB1786">
        <w:t xml:space="preserve"> the </w:t>
      </w:r>
      <w:r w:rsidR="00C07C87" w:rsidRPr="00DB1786">
        <w:t>Department</w:t>
      </w:r>
      <w:r w:rsidR="007B20B3" w:rsidRPr="00DB1786">
        <w:t xml:space="preserve"> consulted peak representative bodies for private insurers and private hospitals on proposed changes to private health insurance rules based on </w:t>
      </w:r>
      <w:r w:rsidR="008A54F0" w:rsidRPr="00DB1786">
        <w:t>draft amendments to c</w:t>
      </w:r>
      <w:r w:rsidR="00C47E3F" w:rsidRPr="00DB1786">
        <w:t>ardiac</w:t>
      </w:r>
      <w:r w:rsidR="008A54F0" w:rsidRPr="00DB1786">
        <w:t xml:space="preserve"> services MBS items. Responses</w:t>
      </w:r>
      <w:r w:rsidR="00C72A17" w:rsidRPr="00DB1786">
        <w:t xml:space="preserve"> </w:t>
      </w:r>
      <w:r w:rsidR="00F05061" w:rsidRPr="00DB1786">
        <w:t xml:space="preserve">were </w:t>
      </w:r>
      <w:r w:rsidR="00F05061" w:rsidRPr="00DB1786">
        <w:lastRenderedPageBreak/>
        <w:t xml:space="preserve">received </w:t>
      </w:r>
      <w:r w:rsidR="00F329D4" w:rsidRPr="00DB1786">
        <w:t xml:space="preserve">from </w:t>
      </w:r>
      <w:r w:rsidR="00C72A17" w:rsidRPr="00DB1786">
        <w:t>the peak representative bod</w:t>
      </w:r>
      <w:r w:rsidR="00F329D4" w:rsidRPr="00DB1786">
        <w:t xml:space="preserve">ies </w:t>
      </w:r>
      <w:r w:rsidR="00C72A17" w:rsidRPr="00DB1786">
        <w:t xml:space="preserve">Private Healthcare Australia, </w:t>
      </w:r>
      <w:r w:rsidR="00F329D4" w:rsidRPr="00DB1786">
        <w:t xml:space="preserve">and </w:t>
      </w:r>
      <w:r w:rsidR="00C72A17" w:rsidRPr="00DB1786">
        <w:t xml:space="preserve">the Australian Private Hospitals Association. </w:t>
      </w:r>
    </w:p>
    <w:p w14:paraId="2FC09DEA" w14:textId="2125E072" w:rsidR="004943C0" w:rsidRPr="00DB1786" w:rsidRDefault="004943C0" w:rsidP="00CD1BDA">
      <w:pPr>
        <w:spacing w:before="100" w:beforeAutospacing="1" w:after="100" w:afterAutospacing="1"/>
        <w:jc w:val="both"/>
      </w:pPr>
      <w:r w:rsidRPr="00DB1786">
        <w:t>On 29 Jun</w:t>
      </w:r>
      <w:r w:rsidR="00FA6484" w:rsidRPr="00DB1786">
        <w:t xml:space="preserve">e 2020, a stakeholder webinar provided by the </w:t>
      </w:r>
      <w:r w:rsidR="00C07C87" w:rsidRPr="00DB1786">
        <w:t>Department</w:t>
      </w:r>
      <w:r w:rsidR="00FA6484" w:rsidRPr="00DB1786">
        <w:t xml:space="preserve">, and Services Australia, shared </w:t>
      </w:r>
      <w:r w:rsidR="00C10BFA" w:rsidRPr="00DB1786">
        <w:t xml:space="preserve">further </w:t>
      </w:r>
      <w:r w:rsidR="00B053D0" w:rsidRPr="00DB1786">
        <w:t xml:space="preserve">details of the proposed changes </w:t>
      </w:r>
      <w:r w:rsidR="00FA6484" w:rsidRPr="00DB1786">
        <w:t>with attendees</w:t>
      </w:r>
      <w:r w:rsidR="002C09DB" w:rsidRPr="00DB1786">
        <w:t xml:space="preserve">, </w:t>
      </w:r>
      <w:proofErr w:type="gramStart"/>
      <w:r w:rsidR="002C09DB" w:rsidRPr="00DB1786">
        <w:t>followed</w:t>
      </w:r>
      <w:proofErr w:type="gramEnd"/>
      <w:r w:rsidR="002C09DB" w:rsidRPr="00DB1786">
        <w:t xml:space="preserve"> by a question and answer session. </w:t>
      </w:r>
    </w:p>
    <w:p w14:paraId="3A6DF57D" w14:textId="77777777" w:rsidR="00B267BD" w:rsidRPr="00DB1786" w:rsidRDefault="00B11B8C" w:rsidP="00B267BD">
      <w:pPr>
        <w:spacing w:before="100" w:beforeAutospacing="1" w:after="100" w:afterAutospacing="1"/>
        <w:jc w:val="both"/>
      </w:pPr>
      <w:r w:rsidRPr="00DB1786">
        <w:t xml:space="preserve">On 24 July 2020, </w:t>
      </w:r>
      <w:r w:rsidR="009529F9" w:rsidRPr="00DB1786">
        <w:t xml:space="preserve">the Department’s </w:t>
      </w:r>
      <w:r w:rsidR="008A3F6C" w:rsidRPr="00DB1786">
        <w:t xml:space="preserve">weekly email </w:t>
      </w:r>
      <w:r w:rsidR="009529F9" w:rsidRPr="00DB1786">
        <w:t xml:space="preserve">to stakeholders provided advice of </w:t>
      </w:r>
      <w:r w:rsidR="008A3F6C" w:rsidRPr="00DB1786">
        <w:t xml:space="preserve">the new </w:t>
      </w:r>
      <w:r w:rsidR="009529F9" w:rsidRPr="00DB1786">
        <w:t>co-dependent pathology services</w:t>
      </w:r>
      <w:r w:rsidR="008A3F6C" w:rsidRPr="00DB1786">
        <w:t xml:space="preserve"> items</w:t>
      </w:r>
      <w:r w:rsidR="009529F9" w:rsidRPr="00DB1786">
        <w:t xml:space="preserve"> and invited feedback on their proposed listing as support treatments.</w:t>
      </w:r>
    </w:p>
    <w:p w14:paraId="16F8E7B3" w14:textId="16A45C19" w:rsidR="004E28AD" w:rsidRPr="00DB1786" w:rsidRDefault="00442079" w:rsidP="00B267BD">
      <w:pPr>
        <w:spacing w:before="100" w:beforeAutospacing="1" w:after="100" w:afterAutospacing="1"/>
        <w:jc w:val="both"/>
      </w:pPr>
      <w:r w:rsidRPr="00DB1786">
        <w:t>M</w:t>
      </w:r>
      <w:r w:rsidR="004E28AD" w:rsidRPr="00DB1786">
        <w:t xml:space="preserve">edical officers within the Department </w:t>
      </w:r>
      <w:r w:rsidRPr="00DB1786">
        <w:t xml:space="preserve">provided advice </w:t>
      </w:r>
      <w:r w:rsidR="004E28AD" w:rsidRPr="00DB1786">
        <w:t>to determine the appropriate level of accommodation benefits and clinical categories in respect of the MBS items added by the Amendment</w:t>
      </w:r>
      <w:r w:rsidR="004E28AD" w:rsidRPr="00DB1786">
        <w:rPr>
          <w:szCs w:val="24"/>
        </w:rPr>
        <w:t xml:space="preserve"> Rules, </w:t>
      </w:r>
      <w:r w:rsidR="00965A8F" w:rsidRPr="00DB1786">
        <w:rPr>
          <w:szCs w:val="24"/>
        </w:rPr>
        <w:t xml:space="preserve">and </w:t>
      </w:r>
      <w:r w:rsidR="004E28AD" w:rsidRPr="00DB1786">
        <w:rPr>
          <w:szCs w:val="24"/>
        </w:rPr>
        <w:t xml:space="preserve">to the Benefit Requirements Rules </w:t>
      </w:r>
      <w:r w:rsidR="00BB5355" w:rsidRPr="00DB1786">
        <w:rPr>
          <w:szCs w:val="24"/>
        </w:rPr>
        <w:t xml:space="preserve">and </w:t>
      </w:r>
      <w:r w:rsidR="004E28AD" w:rsidRPr="00DB1786">
        <w:rPr>
          <w:szCs w:val="24"/>
        </w:rPr>
        <w:t>Complying Product Rules respectively.</w:t>
      </w:r>
    </w:p>
    <w:p w14:paraId="65DD6BE2" w14:textId="77777777" w:rsidR="004E28AD" w:rsidRPr="00DB1786" w:rsidRDefault="004E28AD" w:rsidP="00CD1BDA">
      <w:pPr>
        <w:shd w:val="clear" w:color="auto" w:fill="FFFFFF"/>
        <w:jc w:val="both"/>
        <w:rPr>
          <w:color w:val="000000"/>
          <w:szCs w:val="24"/>
        </w:rPr>
      </w:pPr>
    </w:p>
    <w:p w14:paraId="7A809D3B" w14:textId="77777777" w:rsidR="004E28AD" w:rsidRPr="00DB1786" w:rsidRDefault="004E28AD" w:rsidP="00CD1BDA">
      <w:pPr>
        <w:autoSpaceDE w:val="0"/>
        <w:autoSpaceDN w:val="0"/>
        <w:adjustRightInd w:val="0"/>
        <w:jc w:val="both"/>
      </w:pPr>
      <w:r w:rsidRPr="00DB1786">
        <w:rPr>
          <w:szCs w:val="24"/>
        </w:rPr>
        <w:t xml:space="preserve">The Amendment Rules are a legislative instrument for the purposes of the </w:t>
      </w:r>
      <w:r w:rsidR="001608BF" w:rsidRPr="00DB1786">
        <w:rPr>
          <w:i/>
          <w:iCs/>
          <w:szCs w:val="24"/>
        </w:rPr>
        <w:t>Legislation Act </w:t>
      </w:r>
      <w:r w:rsidRPr="00DB1786">
        <w:rPr>
          <w:i/>
          <w:iCs/>
          <w:szCs w:val="24"/>
        </w:rPr>
        <w:t>2003</w:t>
      </w:r>
      <w:r w:rsidRPr="00DB1786">
        <w:rPr>
          <w:szCs w:val="24"/>
        </w:rPr>
        <w:t>.</w:t>
      </w:r>
    </w:p>
    <w:p w14:paraId="331CE25C" w14:textId="77777777" w:rsidR="00900AC5" w:rsidRPr="00DB1786" w:rsidRDefault="00900AC5" w:rsidP="0077259D">
      <w:pPr>
        <w:autoSpaceDE w:val="0"/>
        <w:autoSpaceDN w:val="0"/>
        <w:adjustRightInd w:val="0"/>
        <w:jc w:val="right"/>
        <w:rPr>
          <w:b/>
        </w:rPr>
      </w:pPr>
      <w:r w:rsidRPr="00DB1786">
        <w:rPr>
          <w:b/>
        </w:rPr>
        <w:br w:type="page"/>
      </w:r>
      <w:r w:rsidRPr="00DB1786">
        <w:rPr>
          <w:b/>
        </w:rPr>
        <w:lastRenderedPageBreak/>
        <w:t>ATTACHMENT</w:t>
      </w:r>
    </w:p>
    <w:p w14:paraId="7624BC0F" w14:textId="77777777" w:rsidR="00900AC5" w:rsidRPr="00DB1786" w:rsidRDefault="00900AC5" w:rsidP="00900AC5">
      <w:pPr>
        <w:pStyle w:val="Header"/>
        <w:tabs>
          <w:tab w:val="clear" w:pos="4153"/>
          <w:tab w:val="clear" w:pos="8306"/>
        </w:tabs>
        <w:jc w:val="center"/>
      </w:pPr>
    </w:p>
    <w:p w14:paraId="7A4F8714" w14:textId="300573C2" w:rsidR="00900AC5" w:rsidRPr="00DB1786" w:rsidRDefault="00080C34" w:rsidP="006D2302">
      <w:pPr>
        <w:pStyle w:val="Heading6"/>
        <w:tabs>
          <w:tab w:val="left" w:pos="1418"/>
        </w:tabs>
        <w:jc w:val="left"/>
        <w:rPr>
          <w:caps/>
        </w:rPr>
      </w:pPr>
      <w:r w:rsidRPr="00DB1786">
        <w:rPr>
          <w:i w:val="0"/>
          <w:iCs/>
        </w:rPr>
        <w:t xml:space="preserve">Details of the </w:t>
      </w:r>
      <w:r w:rsidRPr="00DB1786">
        <w:t xml:space="preserve">Private Health Insurance Legislation Amendment (No. </w:t>
      </w:r>
      <w:r w:rsidR="0034088B" w:rsidRPr="00DB1786">
        <w:t>5</w:t>
      </w:r>
      <w:r w:rsidR="0096168F" w:rsidRPr="00DB1786">
        <w:t xml:space="preserve">) </w:t>
      </w:r>
      <w:r w:rsidRPr="00DB1786">
        <w:t>Rules 2</w:t>
      </w:r>
      <w:r w:rsidR="00D10497" w:rsidRPr="00DB1786">
        <w:t>020</w:t>
      </w:r>
    </w:p>
    <w:p w14:paraId="57FDFF61" w14:textId="77777777" w:rsidR="00900AC5" w:rsidRPr="00DB1786" w:rsidRDefault="00900AC5" w:rsidP="00900AC5">
      <w:pPr>
        <w:pStyle w:val="Header"/>
        <w:tabs>
          <w:tab w:val="clear" w:pos="4153"/>
          <w:tab w:val="clear" w:pos="8306"/>
        </w:tabs>
        <w:jc w:val="both"/>
        <w:rPr>
          <w:b/>
          <w:bCs/>
        </w:rPr>
      </w:pPr>
    </w:p>
    <w:p w14:paraId="463B027B" w14:textId="77777777" w:rsidR="00900AC5" w:rsidRPr="00DB1786" w:rsidRDefault="00C8424E" w:rsidP="00900AC5">
      <w:pPr>
        <w:pStyle w:val="Header"/>
        <w:tabs>
          <w:tab w:val="clear" w:pos="4153"/>
          <w:tab w:val="clear" w:pos="8306"/>
        </w:tabs>
        <w:jc w:val="both"/>
        <w:rPr>
          <w:b/>
          <w:bCs/>
        </w:rPr>
      </w:pPr>
      <w:r w:rsidRPr="00DB1786">
        <w:rPr>
          <w:b/>
          <w:bCs/>
        </w:rPr>
        <w:t xml:space="preserve">Section </w:t>
      </w:r>
      <w:r w:rsidR="00900AC5" w:rsidRPr="00DB1786">
        <w:rPr>
          <w:b/>
          <w:bCs/>
        </w:rPr>
        <w:t>1</w:t>
      </w:r>
      <w:r w:rsidR="00900AC5" w:rsidRPr="00DB1786">
        <w:rPr>
          <w:b/>
          <w:bCs/>
        </w:rPr>
        <w:tab/>
        <w:t>Name</w:t>
      </w:r>
    </w:p>
    <w:p w14:paraId="60DB0525" w14:textId="77777777" w:rsidR="00900AC5" w:rsidRPr="00DB1786" w:rsidRDefault="00900AC5" w:rsidP="00900AC5">
      <w:pPr>
        <w:pStyle w:val="Header"/>
        <w:tabs>
          <w:tab w:val="clear" w:pos="4153"/>
          <w:tab w:val="clear" w:pos="8306"/>
        </w:tabs>
      </w:pPr>
    </w:p>
    <w:p w14:paraId="4D613BD3" w14:textId="4B9DCEF3" w:rsidR="00900AC5" w:rsidRPr="00DB1786" w:rsidRDefault="001D0B86" w:rsidP="00900AC5">
      <w:pPr>
        <w:pStyle w:val="Header"/>
        <w:tabs>
          <w:tab w:val="clear" w:pos="4153"/>
          <w:tab w:val="clear" w:pos="8306"/>
        </w:tabs>
        <w:rPr>
          <w:color w:val="000000"/>
        </w:rPr>
      </w:pPr>
      <w:r w:rsidRPr="00DB1786">
        <w:rPr>
          <w:color w:val="000000"/>
        </w:rPr>
        <w:t>Section</w:t>
      </w:r>
      <w:r w:rsidR="00900AC5" w:rsidRPr="00DB1786">
        <w:rPr>
          <w:color w:val="000000"/>
        </w:rPr>
        <w:t xml:space="preserve"> 1 provides that the </w:t>
      </w:r>
      <w:r w:rsidR="00BE2FE3" w:rsidRPr="00DB1786">
        <w:rPr>
          <w:color w:val="000000"/>
        </w:rPr>
        <w:t xml:space="preserve">name of the instrument </w:t>
      </w:r>
      <w:r w:rsidR="00900AC5" w:rsidRPr="00DB1786">
        <w:rPr>
          <w:color w:val="000000"/>
        </w:rPr>
        <w:t xml:space="preserve">is the </w:t>
      </w:r>
      <w:r w:rsidR="00900AC5" w:rsidRPr="00DB1786">
        <w:rPr>
          <w:i/>
          <w:iCs/>
          <w:color w:val="000000"/>
        </w:rPr>
        <w:t xml:space="preserve">Private Health Insurance </w:t>
      </w:r>
      <w:r w:rsidR="001E2BD6" w:rsidRPr="00DB1786">
        <w:rPr>
          <w:i/>
          <w:iCs/>
          <w:color w:val="000000"/>
        </w:rPr>
        <w:t xml:space="preserve">Legislation Amendment Rules </w:t>
      </w:r>
      <w:r w:rsidR="0034088B" w:rsidRPr="00DB1786">
        <w:rPr>
          <w:i/>
          <w:iCs/>
          <w:color w:val="000000"/>
        </w:rPr>
        <w:t>(No. 5</w:t>
      </w:r>
      <w:r w:rsidR="00C8310D" w:rsidRPr="00DB1786">
        <w:rPr>
          <w:i/>
          <w:iCs/>
          <w:color w:val="000000"/>
        </w:rPr>
        <w:t xml:space="preserve">) </w:t>
      </w:r>
      <w:r w:rsidR="001E2BD6" w:rsidRPr="00DB1786">
        <w:rPr>
          <w:i/>
          <w:iCs/>
          <w:color w:val="000000"/>
        </w:rPr>
        <w:t>20</w:t>
      </w:r>
      <w:r w:rsidR="00D10497" w:rsidRPr="00DB1786">
        <w:rPr>
          <w:i/>
          <w:iCs/>
          <w:color w:val="000000"/>
        </w:rPr>
        <w:t>20</w:t>
      </w:r>
      <w:r w:rsidR="0096168F" w:rsidRPr="00DB1786">
        <w:rPr>
          <w:iCs/>
          <w:color w:val="000000"/>
        </w:rPr>
        <w:t>.</w:t>
      </w:r>
    </w:p>
    <w:p w14:paraId="2640F043" w14:textId="77777777" w:rsidR="00900AC5" w:rsidRPr="00DB1786" w:rsidRDefault="00900AC5" w:rsidP="00900AC5">
      <w:pPr>
        <w:pStyle w:val="Header"/>
        <w:tabs>
          <w:tab w:val="clear" w:pos="4153"/>
          <w:tab w:val="clear" w:pos="8306"/>
        </w:tabs>
        <w:jc w:val="both"/>
        <w:rPr>
          <w:color w:val="000000"/>
        </w:rPr>
      </w:pPr>
    </w:p>
    <w:p w14:paraId="244DEF51" w14:textId="77777777" w:rsidR="00900AC5" w:rsidRPr="00DB1786" w:rsidRDefault="00C8424E" w:rsidP="00900AC5">
      <w:pPr>
        <w:pStyle w:val="Header"/>
        <w:tabs>
          <w:tab w:val="clear" w:pos="4153"/>
          <w:tab w:val="clear" w:pos="8306"/>
        </w:tabs>
        <w:jc w:val="both"/>
        <w:rPr>
          <w:b/>
          <w:bCs/>
        </w:rPr>
      </w:pPr>
      <w:r w:rsidRPr="00DB1786">
        <w:rPr>
          <w:b/>
          <w:bCs/>
        </w:rPr>
        <w:t>Section 2</w:t>
      </w:r>
      <w:r w:rsidR="00900AC5" w:rsidRPr="00DB1786">
        <w:rPr>
          <w:b/>
          <w:bCs/>
        </w:rPr>
        <w:tab/>
        <w:t>Commencement</w:t>
      </w:r>
    </w:p>
    <w:p w14:paraId="5CE2BA02" w14:textId="77777777" w:rsidR="00900AC5" w:rsidRPr="00DB1786" w:rsidRDefault="00900AC5" w:rsidP="00900AC5">
      <w:pPr>
        <w:pStyle w:val="Header"/>
        <w:tabs>
          <w:tab w:val="clear" w:pos="4153"/>
          <w:tab w:val="clear" w:pos="8306"/>
        </w:tabs>
        <w:jc w:val="both"/>
      </w:pPr>
    </w:p>
    <w:p w14:paraId="0106D8CA" w14:textId="77777777" w:rsidR="00900AC5" w:rsidRPr="00DB1786" w:rsidRDefault="00993592" w:rsidP="00900AC5">
      <w:pPr>
        <w:pStyle w:val="Header"/>
        <w:tabs>
          <w:tab w:val="clear" w:pos="4153"/>
          <w:tab w:val="clear" w:pos="8306"/>
        </w:tabs>
        <w:rPr>
          <w:szCs w:val="24"/>
        </w:rPr>
      </w:pPr>
      <w:r w:rsidRPr="00DB1786">
        <w:rPr>
          <w:szCs w:val="24"/>
        </w:rPr>
        <w:t>Section</w:t>
      </w:r>
      <w:r w:rsidR="00900AC5" w:rsidRPr="00DB1786">
        <w:rPr>
          <w:szCs w:val="24"/>
        </w:rPr>
        <w:t xml:space="preserve"> 2 provides that </w:t>
      </w:r>
      <w:r w:rsidR="0096168F" w:rsidRPr="00DB1786">
        <w:t xml:space="preserve">the </w:t>
      </w:r>
      <w:r w:rsidR="00BD49A7" w:rsidRPr="00DB1786">
        <w:rPr>
          <w:szCs w:val="24"/>
        </w:rPr>
        <w:t xml:space="preserve">instrument commences on </w:t>
      </w:r>
      <w:r w:rsidR="00315CDD" w:rsidRPr="00DB1786">
        <w:rPr>
          <w:szCs w:val="24"/>
        </w:rPr>
        <w:t>1 </w:t>
      </w:r>
      <w:r w:rsidR="0034088B" w:rsidRPr="00DB1786">
        <w:rPr>
          <w:szCs w:val="24"/>
        </w:rPr>
        <w:t>August</w:t>
      </w:r>
      <w:r w:rsidR="00315CDD" w:rsidRPr="00DB1786">
        <w:rPr>
          <w:szCs w:val="24"/>
        </w:rPr>
        <w:t> </w:t>
      </w:r>
      <w:r w:rsidR="00EF5E54" w:rsidRPr="00DB1786">
        <w:rPr>
          <w:szCs w:val="24"/>
        </w:rPr>
        <w:t>2020</w:t>
      </w:r>
      <w:r w:rsidR="00BD49A7" w:rsidRPr="00DB1786">
        <w:rPr>
          <w:szCs w:val="24"/>
        </w:rPr>
        <w:t xml:space="preserve">. </w:t>
      </w:r>
    </w:p>
    <w:p w14:paraId="7EB76CBC" w14:textId="77777777" w:rsidR="00900AC5" w:rsidRPr="00DB1786" w:rsidRDefault="00900AC5" w:rsidP="00900AC5">
      <w:pPr>
        <w:pStyle w:val="Header"/>
        <w:tabs>
          <w:tab w:val="clear" w:pos="4153"/>
          <w:tab w:val="clear" w:pos="8306"/>
        </w:tabs>
        <w:jc w:val="both"/>
      </w:pPr>
    </w:p>
    <w:p w14:paraId="5DD360B5" w14:textId="77777777" w:rsidR="008338C3" w:rsidRPr="00DB1786" w:rsidRDefault="008338C3" w:rsidP="008338C3">
      <w:pPr>
        <w:pStyle w:val="Header"/>
        <w:tabs>
          <w:tab w:val="clear" w:pos="4153"/>
          <w:tab w:val="clear" w:pos="8306"/>
        </w:tabs>
        <w:jc w:val="both"/>
        <w:rPr>
          <w:b/>
          <w:bCs/>
        </w:rPr>
      </w:pPr>
      <w:r w:rsidRPr="00DB1786">
        <w:rPr>
          <w:b/>
          <w:bCs/>
        </w:rPr>
        <w:t>Section 3</w:t>
      </w:r>
      <w:r w:rsidRPr="00DB1786">
        <w:rPr>
          <w:b/>
          <w:bCs/>
        </w:rPr>
        <w:tab/>
        <w:t>Authority</w:t>
      </w:r>
    </w:p>
    <w:p w14:paraId="1131E13D" w14:textId="77777777" w:rsidR="008338C3" w:rsidRPr="00DB1786" w:rsidRDefault="008338C3" w:rsidP="008338C3">
      <w:pPr>
        <w:pStyle w:val="Header"/>
        <w:tabs>
          <w:tab w:val="clear" w:pos="4153"/>
          <w:tab w:val="clear" w:pos="8306"/>
        </w:tabs>
        <w:jc w:val="both"/>
      </w:pPr>
    </w:p>
    <w:p w14:paraId="419AA0B3" w14:textId="77777777" w:rsidR="008338C3" w:rsidRPr="00DB1786" w:rsidRDefault="008338C3" w:rsidP="008338C3">
      <w:pPr>
        <w:pStyle w:val="Header"/>
        <w:tabs>
          <w:tab w:val="clear" w:pos="4153"/>
          <w:tab w:val="clear" w:pos="8306"/>
        </w:tabs>
        <w:rPr>
          <w:szCs w:val="24"/>
        </w:rPr>
      </w:pPr>
      <w:r w:rsidRPr="00DB1786">
        <w:rPr>
          <w:szCs w:val="24"/>
        </w:rPr>
        <w:t xml:space="preserve">Section 3 provides that the Amendment Rules are made under section 333-20 of the </w:t>
      </w:r>
      <w:r w:rsidRPr="00DB1786">
        <w:rPr>
          <w:i/>
          <w:szCs w:val="24"/>
        </w:rPr>
        <w:t>Private Health Insurance Act 2007</w:t>
      </w:r>
      <w:r w:rsidRPr="00DB1786">
        <w:t>.</w:t>
      </w:r>
    </w:p>
    <w:p w14:paraId="6413CE10" w14:textId="77777777" w:rsidR="008338C3" w:rsidRPr="00DB1786" w:rsidRDefault="008338C3" w:rsidP="008338C3">
      <w:pPr>
        <w:pStyle w:val="Header"/>
        <w:tabs>
          <w:tab w:val="clear" w:pos="4153"/>
          <w:tab w:val="clear" w:pos="8306"/>
        </w:tabs>
        <w:jc w:val="both"/>
      </w:pPr>
    </w:p>
    <w:p w14:paraId="66D53040" w14:textId="77777777" w:rsidR="00900AC5" w:rsidRPr="00DB1786" w:rsidRDefault="00C8424E" w:rsidP="00900AC5">
      <w:pPr>
        <w:pStyle w:val="Header"/>
        <w:tabs>
          <w:tab w:val="clear" w:pos="4153"/>
          <w:tab w:val="clear" w:pos="8306"/>
          <w:tab w:val="num" w:pos="567"/>
        </w:tabs>
        <w:jc w:val="both"/>
        <w:rPr>
          <w:b/>
          <w:i/>
        </w:rPr>
      </w:pPr>
      <w:r w:rsidRPr="00DB1786">
        <w:rPr>
          <w:b/>
        </w:rPr>
        <w:t xml:space="preserve">Section </w:t>
      </w:r>
      <w:r w:rsidR="00D37115" w:rsidRPr="00DB1786">
        <w:rPr>
          <w:b/>
        </w:rPr>
        <w:t>4</w:t>
      </w:r>
      <w:r w:rsidR="00900AC5" w:rsidRPr="00DB1786">
        <w:rPr>
          <w:b/>
        </w:rPr>
        <w:tab/>
      </w:r>
      <w:r w:rsidR="00D37115" w:rsidRPr="00DB1786">
        <w:rPr>
          <w:b/>
        </w:rPr>
        <w:t>Schedules</w:t>
      </w:r>
      <w:r w:rsidR="00900AC5" w:rsidRPr="00DB1786">
        <w:rPr>
          <w:b/>
          <w:i/>
        </w:rPr>
        <w:t xml:space="preserve"> </w:t>
      </w:r>
    </w:p>
    <w:p w14:paraId="1BA8EB6F" w14:textId="77777777" w:rsidR="00900AC5" w:rsidRPr="00DB1786" w:rsidRDefault="00900AC5" w:rsidP="00900AC5">
      <w:pPr>
        <w:pStyle w:val="Header"/>
        <w:tabs>
          <w:tab w:val="clear" w:pos="4153"/>
          <w:tab w:val="clear" w:pos="8306"/>
          <w:tab w:val="num" w:pos="567"/>
        </w:tabs>
        <w:jc w:val="both"/>
        <w:rPr>
          <w:b/>
        </w:rPr>
      </w:pPr>
    </w:p>
    <w:p w14:paraId="3A5CAF2E" w14:textId="77777777" w:rsidR="005C0CA1" w:rsidRPr="00DB1786" w:rsidRDefault="005C0CA1" w:rsidP="005C0CA1">
      <w:pPr>
        <w:pStyle w:val="Header"/>
        <w:tabs>
          <w:tab w:val="clear" w:pos="4153"/>
          <w:tab w:val="clear" w:pos="8306"/>
          <w:tab w:val="num" w:pos="567"/>
        </w:tabs>
      </w:pPr>
      <w:r w:rsidRPr="00DB1786">
        <w:t>Sect</w:t>
      </w:r>
      <w:r w:rsidR="00E374BE" w:rsidRPr="00DB1786">
        <w:t xml:space="preserve">ion </w:t>
      </w:r>
      <w:r w:rsidR="00D37115" w:rsidRPr="00DB1786">
        <w:t>4</w:t>
      </w:r>
      <w:r w:rsidR="00E374BE" w:rsidRPr="00DB1786">
        <w:t xml:space="preserve"> provides that </w:t>
      </w:r>
      <w:r w:rsidR="000C0B1A" w:rsidRPr="00DB1786">
        <w:t>each instrument that is specified in a Schedule to the instrument is amended or repealed as set out in the applicable items in the Schedule concerned, and any other item in a Schedule to the instrument has effect according to its terms.</w:t>
      </w:r>
    </w:p>
    <w:p w14:paraId="10B957D9" w14:textId="77777777" w:rsidR="00900AC5" w:rsidRPr="00DB1786" w:rsidRDefault="00900AC5" w:rsidP="00900AC5">
      <w:pPr>
        <w:pStyle w:val="Header"/>
        <w:tabs>
          <w:tab w:val="clear" w:pos="4153"/>
          <w:tab w:val="clear" w:pos="8306"/>
          <w:tab w:val="num" w:pos="567"/>
        </w:tabs>
        <w:jc w:val="both"/>
      </w:pPr>
    </w:p>
    <w:p w14:paraId="61770757" w14:textId="23394E6D" w:rsidR="00EB6108" w:rsidRPr="00DB1786" w:rsidRDefault="00EB6108" w:rsidP="003E7FBB">
      <w:pPr>
        <w:rPr>
          <w:kern w:val="28"/>
          <w:szCs w:val="24"/>
          <w:u w:val="single"/>
        </w:rPr>
      </w:pPr>
      <w:bookmarkStart w:id="0" w:name="_Toc44445610"/>
      <w:r w:rsidRPr="00DB1786">
        <w:rPr>
          <w:kern w:val="28"/>
          <w:szCs w:val="24"/>
          <w:u w:val="single"/>
        </w:rPr>
        <w:t>Schedule 1—Amendments—Type</w:t>
      </w:r>
      <w:r w:rsidRPr="00DB1786">
        <w:rPr>
          <w:caps/>
          <w:kern w:val="28"/>
          <w:szCs w:val="24"/>
          <w:u w:val="single"/>
        </w:rPr>
        <w:t> C </w:t>
      </w:r>
      <w:r w:rsidRPr="00DB1786">
        <w:rPr>
          <w:kern w:val="28"/>
          <w:szCs w:val="24"/>
          <w:u w:val="single"/>
        </w:rPr>
        <w:t>procedure</w:t>
      </w:r>
      <w:bookmarkEnd w:id="0"/>
      <w:r w:rsidR="003E7FBB" w:rsidRPr="00DB1786">
        <w:rPr>
          <w:kern w:val="28"/>
          <w:szCs w:val="24"/>
          <w:u w:val="single"/>
        </w:rPr>
        <w:t>s</w:t>
      </w:r>
    </w:p>
    <w:p w14:paraId="2E617723" w14:textId="2CC72311" w:rsidR="00EB6108" w:rsidRPr="00DB1786" w:rsidRDefault="00EB6108" w:rsidP="00EB6108">
      <w:pPr>
        <w:keepNext/>
        <w:keepLines/>
        <w:spacing w:before="280"/>
        <w:ind w:left="1134" w:hanging="1134"/>
        <w:outlineLvl w:val="8"/>
        <w:rPr>
          <w:kern w:val="28"/>
          <w:szCs w:val="22"/>
        </w:rPr>
      </w:pPr>
      <w:bookmarkStart w:id="1" w:name="_Toc44445611"/>
      <w:r w:rsidRPr="00DB1786">
        <w:rPr>
          <w:i/>
          <w:kern w:val="28"/>
          <w:szCs w:val="22"/>
        </w:rPr>
        <w:t>Private Health Insurance (Benefit Requirement) Rules 2011</w:t>
      </w:r>
      <w:bookmarkEnd w:id="1"/>
      <w:r w:rsidR="00080C34" w:rsidRPr="00DB1786">
        <w:rPr>
          <w:i/>
          <w:kern w:val="28"/>
          <w:szCs w:val="22"/>
        </w:rPr>
        <w:t xml:space="preserve"> </w:t>
      </w:r>
      <w:r w:rsidR="00080C34" w:rsidRPr="00DB1786">
        <w:rPr>
          <w:kern w:val="28"/>
          <w:szCs w:val="22"/>
        </w:rPr>
        <w:t>(the Benefit Requirement Rules)</w:t>
      </w:r>
    </w:p>
    <w:p w14:paraId="47D469B3" w14:textId="6F04C758" w:rsidR="00EB6108" w:rsidRPr="00DB1786" w:rsidRDefault="00EB6108" w:rsidP="00080C34">
      <w:pPr>
        <w:keepNext/>
        <w:keepLines/>
        <w:spacing w:before="220"/>
        <w:rPr>
          <w:b/>
          <w:kern w:val="28"/>
          <w:szCs w:val="22"/>
        </w:rPr>
      </w:pPr>
      <w:r w:rsidRPr="00DB1786">
        <w:rPr>
          <w:b/>
          <w:kern w:val="28"/>
          <w:szCs w:val="22"/>
        </w:rPr>
        <w:t xml:space="preserve">Item 1 </w:t>
      </w:r>
      <w:r w:rsidR="00DF7BA6" w:rsidRPr="00DB1786">
        <w:rPr>
          <w:b/>
          <w:kern w:val="28"/>
          <w:szCs w:val="22"/>
        </w:rPr>
        <w:t xml:space="preserve">– </w:t>
      </w:r>
      <w:r w:rsidR="00080C34" w:rsidRPr="00DB1786">
        <w:rPr>
          <w:b/>
          <w:kern w:val="28"/>
          <w:szCs w:val="22"/>
        </w:rPr>
        <w:t>c</w:t>
      </w:r>
      <w:r w:rsidRPr="00DB1786">
        <w:rPr>
          <w:b/>
          <w:kern w:val="28"/>
          <w:szCs w:val="22"/>
        </w:rPr>
        <w:t>lause 8 of Schedule 3 (Category 2 – Diagnostic procedures &amp; investigations, under heading “D1”)</w:t>
      </w:r>
    </w:p>
    <w:p w14:paraId="671CBDAF" w14:textId="77777777" w:rsidR="006C29B7" w:rsidRPr="00DB1786" w:rsidRDefault="006C29B7" w:rsidP="006C29B7">
      <w:pPr>
        <w:rPr>
          <w:kern w:val="28"/>
          <w:szCs w:val="22"/>
        </w:rPr>
      </w:pPr>
    </w:p>
    <w:p w14:paraId="36F6C8DD" w14:textId="170B313C" w:rsidR="006C29B7" w:rsidRPr="00DB1786" w:rsidRDefault="006C29B7" w:rsidP="006C29B7">
      <w:pPr>
        <w:rPr>
          <w:kern w:val="28"/>
          <w:szCs w:val="22"/>
        </w:rPr>
      </w:pPr>
      <w:r w:rsidRPr="00DB1786">
        <w:rPr>
          <w:kern w:val="28"/>
          <w:szCs w:val="22"/>
        </w:rPr>
        <w:t>This item amends clause 8 of Schedule 3 of the Benefit Requirement Rules to remove</w:t>
      </w:r>
      <w:r w:rsidR="00A00AC7" w:rsidRPr="00DB1786">
        <w:rPr>
          <w:kern w:val="28"/>
          <w:szCs w:val="22"/>
        </w:rPr>
        <w:t xml:space="preserve"> from the Type C Procedures list,</w:t>
      </w:r>
      <w:r w:rsidRPr="00DB1786">
        <w:rPr>
          <w:kern w:val="28"/>
          <w:szCs w:val="22"/>
        </w:rPr>
        <w:t xml:space="preserve"> the following item</w:t>
      </w:r>
      <w:r w:rsidR="00A00AC7" w:rsidRPr="00DB1786">
        <w:rPr>
          <w:kern w:val="28"/>
          <w:szCs w:val="22"/>
        </w:rPr>
        <w:t>s</w:t>
      </w:r>
      <w:r w:rsidRPr="00DB1786">
        <w:rPr>
          <w:kern w:val="28"/>
          <w:szCs w:val="22"/>
        </w:rPr>
        <w:t>:</w:t>
      </w:r>
    </w:p>
    <w:p w14:paraId="5EA701E7" w14:textId="77777777" w:rsidR="00087C9F" w:rsidRPr="00DB1786" w:rsidRDefault="00087C9F" w:rsidP="00087C9F">
      <w:pPr>
        <w:rPr>
          <w:szCs w:val="22"/>
        </w:rPr>
      </w:pPr>
    </w:p>
    <w:p w14:paraId="4FF19DB6" w14:textId="29CE8BB2" w:rsidR="00EB6108" w:rsidRPr="00DB1786" w:rsidRDefault="00EB6108" w:rsidP="003E7FBB">
      <w:pPr>
        <w:pStyle w:val="ListParagraph"/>
        <w:rPr>
          <w:szCs w:val="22"/>
        </w:rPr>
      </w:pPr>
      <w:r w:rsidRPr="00DB1786">
        <w:rPr>
          <w:szCs w:val="22"/>
        </w:rPr>
        <w:t>1</w:t>
      </w:r>
      <w:r w:rsidR="00741CF3" w:rsidRPr="00DB1786">
        <w:rPr>
          <w:szCs w:val="22"/>
        </w:rPr>
        <w:t>1700, 11701, 11702, 11708, 11709, 11710, 11711, 11712 and 11722</w:t>
      </w:r>
      <w:r w:rsidRPr="00DB1786">
        <w:rPr>
          <w:szCs w:val="22"/>
        </w:rPr>
        <w:t>.</w:t>
      </w:r>
    </w:p>
    <w:p w14:paraId="152EACC2" w14:textId="77777777" w:rsidR="00B62165" w:rsidRPr="00DB1786" w:rsidRDefault="00B62165" w:rsidP="00EB6108">
      <w:pPr>
        <w:rPr>
          <w:szCs w:val="22"/>
        </w:rPr>
      </w:pPr>
    </w:p>
    <w:p w14:paraId="033C1DCC" w14:textId="36781686" w:rsidR="00EB6108" w:rsidRPr="00DB1786" w:rsidRDefault="00EB6108" w:rsidP="00EB6108">
      <w:pPr>
        <w:rPr>
          <w:szCs w:val="22"/>
        </w:rPr>
      </w:pPr>
      <w:r w:rsidRPr="00DB1786">
        <w:rPr>
          <w:szCs w:val="22"/>
        </w:rPr>
        <w:t xml:space="preserve">The effect of this amendment is that these </w:t>
      </w:r>
      <w:r w:rsidR="006C29B7" w:rsidRPr="00DB1786">
        <w:rPr>
          <w:szCs w:val="22"/>
        </w:rPr>
        <w:t>Medicare Benefit Schedule (</w:t>
      </w:r>
      <w:r w:rsidRPr="00DB1786">
        <w:rPr>
          <w:szCs w:val="22"/>
        </w:rPr>
        <w:t>MBS</w:t>
      </w:r>
      <w:r w:rsidR="006C29B7" w:rsidRPr="00DB1786">
        <w:rPr>
          <w:szCs w:val="22"/>
        </w:rPr>
        <w:t>)</w:t>
      </w:r>
      <w:r w:rsidRPr="00DB1786">
        <w:rPr>
          <w:szCs w:val="22"/>
        </w:rPr>
        <w:t xml:space="preserve"> items are removed from the list of Type C procedures as they are longer included in the MBS. </w:t>
      </w:r>
    </w:p>
    <w:p w14:paraId="596930E2" w14:textId="77777777" w:rsidR="00521D41" w:rsidRPr="00DB1786" w:rsidRDefault="00521D41" w:rsidP="00521D41">
      <w:pPr>
        <w:rPr>
          <w:szCs w:val="22"/>
        </w:rPr>
      </w:pPr>
    </w:p>
    <w:p w14:paraId="6973CE71" w14:textId="1855DA45" w:rsidR="00EB6108" w:rsidRPr="00DB1786" w:rsidRDefault="006C29B7" w:rsidP="002E7EBC">
      <w:pPr>
        <w:rPr>
          <w:szCs w:val="22"/>
        </w:rPr>
      </w:pPr>
      <w:r w:rsidRPr="00DB1786">
        <w:rPr>
          <w:szCs w:val="22"/>
        </w:rPr>
        <w:t>This item also</w:t>
      </w:r>
      <w:r w:rsidR="00521D41" w:rsidRPr="00DB1786">
        <w:rPr>
          <w:szCs w:val="22"/>
        </w:rPr>
        <w:t xml:space="preserve"> amends clause 8 of Schedule 3 of the Benefit Requirement Rules to add </w:t>
      </w:r>
      <w:r w:rsidR="002E7EBC" w:rsidRPr="00DB1786">
        <w:rPr>
          <w:szCs w:val="22"/>
        </w:rPr>
        <w:t>the following</w:t>
      </w:r>
      <w:r w:rsidR="00521D41" w:rsidRPr="00DB1786">
        <w:rPr>
          <w:szCs w:val="22"/>
        </w:rPr>
        <w:t xml:space="preserve"> new item</w:t>
      </w:r>
      <w:r w:rsidR="00A00AC7" w:rsidRPr="00DB1786">
        <w:rPr>
          <w:szCs w:val="22"/>
        </w:rPr>
        <w:t>s</w:t>
      </w:r>
      <w:r w:rsidR="00521D41" w:rsidRPr="00DB1786">
        <w:rPr>
          <w:szCs w:val="22"/>
        </w:rPr>
        <w:t>:</w:t>
      </w:r>
    </w:p>
    <w:p w14:paraId="6BDD8A69" w14:textId="1F5A5111" w:rsidR="00521D41" w:rsidRPr="00DB1786" w:rsidRDefault="00521D41" w:rsidP="003E7FBB">
      <w:pPr>
        <w:pStyle w:val="ListParagraph"/>
        <w:keepLines/>
        <w:spacing w:before="80"/>
        <w:rPr>
          <w:szCs w:val="22"/>
        </w:rPr>
      </w:pPr>
      <w:r w:rsidRPr="00DB1786">
        <w:rPr>
          <w:szCs w:val="22"/>
        </w:rPr>
        <w:t>1</w:t>
      </w:r>
      <w:r w:rsidR="00843DF8" w:rsidRPr="00DB1786">
        <w:rPr>
          <w:szCs w:val="22"/>
        </w:rPr>
        <w:t>1705</w:t>
      </w:r>
      <w:r w:rsidR="00A31AAA" w:rsidRPr="00DB1786">
        <w:rPr>
          <w:szCs w:val="22"/>
        </w:rPr>
        <w:t xml:space="preserve"> (</w:t>
      </w:r>
      <w:r w:rsidR="0034319B" w:rsidRPr="00DB1786">
        <w:rPr>
          <w:szCs w:val="22"/>
        </w:rPr>
        <w:t>T</w:t>
      </w:r>
      <w:r w:rsidR="00A31AAA" w:rsidRPr="00DB1786">
        <w:rPr>
          <w:szCs w:val="22"/>
        </w:rPr>
        <w:t xml:space="preserve">welve-lead </w:t>
      </w:r>
      <w:r w:rsidR="00DB6091" w:rsidRPr="00DB1786">
        <w:rPr>
          <w:szCs w:val="22"/>
        </w:rPr>
        <w:t>electrocardiogram (</w:t>
      </w:r>
      <w:r w:rsidR="00A31AAA" w:rsidRPr="00DB1786">
        <w:rPr>
          <w:szCs w:val="22"/>
        </w:rPr>
        <w:t>ECG</w:t>
      </w:r>
      <w:r w:rsidR="00DB6091" w:rsidRPr="00DB1786">
        <w:rPr>
          <w:szCs w:val="22"/>
        </w:rPr>
        <w:t>)</w:t>
      </w:r>
      <w:r w:rsidR="00A31AAA" w:rsidRPr="00DB1786">
        <w:rPr>
          <w:szCs w:val="22"/>
        </w:rPr>
        <w:t>, report only)</w:t>
      </w:r>
    </w:p>
    <w:p w14:paraId="6038A7BF" w14:textId="74A4AF2B" w:rsidR="00AD09D8" w:rsidRPr="00DB1786" w:rsidRDefault="00AD09D8" w:rsidP="003E7FBB">
      <w:pPr>
        <w:pStyle w:val="ListParagraph"/>
        <w:keepLines/>
        <w:spacing w:before="80"/>
        <w:rPr>
          <w:szCs w:val="22"/>
        </w:rPr>
      </w:pPr>
      <w:r w:rsidRPr="00DB1786">
        <w:rPr>
          <w:szCs w:val="22"/>
        </w:rPr>
        <w:t>11729</w:t>
      </w:r>
      <w:r w:rsidR="00DB6091" w:rsidRPr="00DB1786">
        <w:rPr>
          <w:szCs w:val="22"/>
        </w:rPr>
        <w:t xml:space="preserve"> (ECG stress testing, for patients aged 17 years and more)</w:t>
      </w:r>
    </w:p>
    <w:p w14:paraId="45E63BA3" w14:textId="0A1AE707" w:rsidR="00AD09D8" w:rsidRPr="00DB1786" w:rsidRDefault="00AD09D8" w:rsidP="003E7FBB">
      <w:pPr>
        <w:pStyle w:val="ListParagraph"/>
        <w:keepLines/>
        <w:spacing w:before="80"/>
        <w:rPr>
          <w:szCs w:val="22"/>
        </w:rPr>
      </w:pPr>
      <w:r w:rsidRPr="00DB1786">
        <w:rPr>
          <w:szCs w:val="22"/>
        </w:rPr>
        <w:t>11730</w:t>
      </w:r>
      <w:r w:rsidR="00DB6091" w:rsidRPr="00DB1786">
        <w:rPr>
          <w:szCs w:val="22"/>
        </w:rPr>
        <w:t xml:space="preserve"> (ECG stress testing, for patients aged under 17 years)</w:t>
      </w:r>
    </w:p>
    <w:p w14:paraId="54A1CD93" w14:textId="578B17A6" w:rsidR="00EB6108" w:rsidRPr="00DB1786" w:rsidRDefault="00521D41" w:rsidP="003E7FBB">
      <w:pPr>
        <w:pStyle w:val="ListParagraph"/>
        <w:keepLines/>
        <w:spacing w:before="80"/>
        <w:rPr>
          <w:szCs w:val="22"/>
        </w:rPr>
      </w:pPr>
      <w:r w:rsidRPr="00DB1786">
        <w:rPr>
          <w:szCs w:val="22"/>
        </w:rPr>
        <w:t>11731</w:t>
      </w:r>
      <w:r w:rsidR="00E077C0" w:rsidRPr="00DB1786">
        <w:rPr>
          <w:szCs w:val="22"/>
        </w:rPr>
        <w:t xml:space="preserve"> </w:t>
      </w:r>
      <w:r w:rsidR="00CA3DA8" w:rsidRPr="00DB1786">
        <w:rPr>
          <w:szCs w:val="22"/>
        </w:rPr>
        <w:t>(</w:t>
      </w:r>
      <w:r w:rsidR="0034319B" w:rsidRPr="00DB1786">
        <w:rPr>
          <w:szCs w:val="22"/>
        </w:rPr>
        <w:t>A</w:t>
      </w:r>
      <w:r w:rsidR="00CA3DA8" w:rsidRPr="00DB1786">
        <w:rPr>
          <w:szCs w:val="22"/>
        </w:rPr>
        <w:t>mbulatory ECG</w:t>
      </w:r>
      <w:r w:rsidR="0034319B" w:rsidRPr="00DB1786">
        <w:rPr>
          <w:szCs w:val="22"/>
        </w:rPr>
        <w:t xml:space="preserve"> (</w:t>
      </w:r>
      <w:r w:rsidR="00CA3DA8" w:rsidRPr="00DB1786">
        <w:rPr>
          <w:szCs w:val="22"/>
        </w:rPr>
        <w:t>AECG</w:t>
      </w:r>
      <w:r w:rsidR="0034319B" w:rsidRPr="00DB1786">
        <w:rPr>
          <w:szCs w:val="22"/>
        </w:rPr>
        <w:t>)</w:t>
      </w:r>
      <w:r w:rsidR="00CA3DA8" w:rsidRPr="00DB1786">
        <w:rPr>
          <w:szCs w:val="22"/>
        </w:rPr>
        <w:t xml:space="preserve"> implanted EGC </w:t>
      </w:r>
      <w:r w:rsidR="00BF59A7" w:rsidRPr="00DB1786">
        <w:rPr>
          <w:szCs w:val="22"/>
        </w:rPr>
        <w:t>loop recording)</w:t>
      </w:r>
    </w:p>
    <w:p w14:paraId="0CEF2A74" w14:textId="6F528950" w:rsidR="006768B1" w:rsidRPr="00DB1786" w:rsidRDefault="006768B1" w:rsidP="006768B1">
      <w:pPr>
        <w:keepLines/>
        <w:spacing w:before="80"/>
        <w:rPr>
          <w:szCs w:val="22"/>
        </w:rPr>
      </w:pPr>
      <w:r w:rsidRPr="00DB1786">
        <w:rPr>
          <w:szCs w:val="22"/>
        </w:rPr>
        <w:t xml:space="preserve">The effect of this amendment is to include </w:t>
      </w:r>
      <w:r w:rsidR="00B82B3C" w:rsidRPr="00DB1786">
        <w:rPr>
          <w:szCs w:val="22"/>
        </w:rPr>
        <w:t>i</w:t>
      </w:r>
      <w:r w:rsidRPr="00DB1786">
        <w:rPr>
          <w:szCs w:val="22"/>
        </w:rPr>
        <w:t>tem</w:t>
      </w:r>
      <w:r w:rsidR="00F86756" w:rsidRPr="00DB1786">
        <w:rPr>
          <w:szCs w:val="22"/>
        </w:rPr>
        <w:t>s</w:t>
      </w:r>
      <w:r w:rsidRPr="00DB1786">
        <w:rPr>
          <w:szCs w:val="22"/>
        </w:rPr>
        <w:t xml:space="preserve"> 11705</w:t>
      </w:r>
      <w:r w:rsidR="00F86756" w:rsidRPr="00DB1786">
        <w:rPr>
          <w:szCs w:val="22"/>
        </w:rPr>
        <w:t xml:space="preserve">, 11729, 11730, and </w:t>
      </w:r>
      <w:r w:rsidRPr="00DB1786">
        <w:rPr>
          <w:szCs w:val="22"/>
        </w:rPr>
        <w:t>11731 as Type C procedures</w:t>
      </w:r>
      <w:r w:rsidR="004C23D8" w:rsidRPr="00DB1786">
        <w:rPr>
          <w:szCs w:val="22"/>
        </w:rPr>
        <w:t xml:space="preserve">, </w:t>
      </w:r>
      <w:r w:rsidR="004C23D8" w:rsidRPr="00DB1786">
        <w:rPr>
          <w:szCs w:val="24"/>
        </w:rPr>
        <w:t>which normally do not require hospital treatment.</w:t>
      </w:r>
    </w:p>
    <w:p w14:paraId="5E5859A4" w14:textId="51D34515" w:rsidR="00EB6108" w:rsidRPr="00DB1786" w:rsidRDefault="000F3F9C" w:rsidP="00EB6108">
      <w:pPr>
        <w:keepNext/>
        <w:keepLines/>
        <w:spacing w:before="220"/>
        <w:rPr>
          <w:b/>
          <w:kern w:val="28"/>
          <w:szCs w:val="24"/>
        </w:rPr>
      </w:pPr>
      <w:r w:rsidRPr="00DB1786">
        <w:rPr>
          <w:b/>
          <w:kern w:val="28"/>
          <w:szCs w:val="24"/>
        </w:rPr>
        <w:lastRenderedPageBreak/>
        <w:t xml:space="preserve">Item </w:t>
      </w:r>
      <w:r w:rsidR="00EB6108" w:rsidRPr="00DB1786">
        <w:rPr>
          <w:b/>
          <w:kern w:val="28"/>
          <w:szCs w:val="24"/>
        </w:rPr>
        <w:t xml:space="preserve">2 </w:t>
      </w:r>
      <w:r w:rsidR="00DF7BA6" w:rsidRPr="00DB1786">
        <w:rPr>
          <w:b/>
          <w:kern w:val="28"/>
          <w:szCs w:val="24"/>
        </w:rPr>
        <w:t xml:space="preserve">– </w:t>
      </w:r>
      <w:r w:rsidR="00A00AC7" w:rsidRPr="00DB1786">
        <w:rPr>
          <w:b/>
          <w:kern w:val="28"/>
          <w:szCs w:val="24"/>
        </w:rPr>
        <w:t>c</w:t>
      </w:r>
      <w:r w:rsidR="00EB6108" w:rsidRPr="00DB1786">
        <w:rPr>
          <w:b/>
          <w:kern w:val="28"/>
          <w:szCs w:val="24"/>
        </w:rPr>
        <w:t>lause 8 of Schedule 3 (Category 5 – Diagnostic Imaging Services, under heading “I1”)</w:t>
      </w:r>
    </w:p>
    <w:p w14:paraId="1B9D052E" w14:textId="310E0B73" w:rsidR="00A00AC7" w:rsidRPr="00DB1786" w:rsidRDefault="00A00AC7" w:rsidP="0045610C">
      <w:pPr>
        <w:rPr>
          <w:szCs w:val="24"/>
        </w:rPr>
      </w:pPr>
    </w:p>
    <w:p w14:paraId="2C505D77" w14:textId="30EE598E" w:rsidR="0045610C" w:rsidRPr="00DB1786" w:rsidRDefault="00A00AC7" w:rsidP="0045610C">
      <w:pPr>
        <w:rPr>
          <w:szCs w:val="24"/>
        </w:rPr>
      </w:pPr>
      <w:r w:rsidRPr="00DB1786">
        <w:rPr>
          <w:szCs w:val="24"/>
        </w:rPr>
        <w:t>This item</w:t>
      </w:r>
      <w:r w:rsidR="0045610C" w:rsidRPr="00DB1786">
        <w:rPr>
          <w:szCs w:val="24"/>
        </w:rPr>
        <w:t xml:space="preserve"> amends clause 8 of Schedule 3 of the Benefit Requirement Rules to remove from the Type C procedures list, the following items:</w:t>
      </w:r>
    </w:p>
    <w:p w14:paraId="7E73CF3A" w14:textId="5C23EB62" w:rsidR="00EB6108" w:rsidRPr="00DB1786" w:rsidRDefault="0045610C" w:rsidP="003E7FBB">
      <w:pPr>
        <w:pStyle w:val="ListParagraph"/>
        <w:keepNext/>
        <w:keepLines/>
        <w:spacing w:before="220"/>
        <w:rPr>
          <w:color w:val="A6A6A6"/>
          <w:kern w:val="28"/>
          <w:szCs w:val="24"/>
        </w:rPr>
      </w:pPr>
      <w:r w:rsidRPr="00DB1786">
        <w:rPr>
          <w:kern w:val="28"/>
          <w:szCs w:val="24"/>
        </w:rPr>
        <w:t>55113</w:t>
      </w:r>
      <w:r w:rsidR="005B1500" w:rsidRPr="00DB1786">
        <w:rPr>
          <w:kern w:val="28"/>
          <w:szCs w:val="24"/>
        </w:rPr>
        <w:t>,</w:t>
      </w:r>
      <w:r w:rsidRPr="00DB1786">
        <w:rPr>
          <w:kern w:val="28"/>
          <w:szCs w:val="24"/>
        </w:rPr>
        <w:t xml:space="preserve"> 55114, 55115, 55116, and 55117</w:t>
      </w:r>
      <w:r w:rsidR="00EB6108" w:rsidRPr="00DB1786">
        <w:rPr>
          <w:kern w:val="28"/>
          <w:szCs w:val="24"/>
        </w:rPr>
        <w:t>.</w:t>
      </w:r>
    </w:p>
    <w:p w14:paraId="0CFD339C" w14:textId="77777777" w:rsidR="0045610C" w:rsidRPr="00DB1786" w:rsidRDefault="0045610C" w:rsidP="0045610C">
      <w:pPr>
        <w:rPr>
          <w:szCs w:val="24"/>
        </w:rPr>
      </w:pPr>
    </w:p>
    <w:p w14:paraId="609FA693" w14:textId="089C3C58" w:rsidR="0045610C" w:rsidRPr="00DB1786" w:rsidRDefault="0045610C" w:rsidP="0045610C">
      <w:pPr>
        <w:rPr>
          <w:szCs w:val="24"/>
        </w:rPr>
      </w:pPr>
      <w:r w:rsidRPr="00DB1786">
        <w:rPr>
          <w:szCs w:val="24"/>
        </w:rPr>
        <w:t xml:space="preserve">The effect of this amendment is that these MBS items are removed from the list of Type C procedures as they are longer included in the MBS. </w:t>
      </w:r>
    </w:p>
    <w:p w14:paraId="27B8EC05" w14:textId="77777777" w:rsidR="0045610C" w:rsidRPr="00DB1786" w:rsidRDefault="0045610C" w:rsidP="0045610C">
      <w:pPr>
        <w:rPr>
          <w:szCs w:val="24"/>
        </w:rPr>
      </w:pPr>
    </w:p>
    <w:p w14:paraId="6BD20EB2" w14:textId="59E240C1" w:rsidR="0045610C" w:rsidRPr="00DB1786" w:rsidRDefault="00BE3BED" w:rsidP="0045610C">
      <w:pPr>
        <w:rPr>
          <w:szCs w:val="24"/>
        </w:rPr>
      </w:pPr>
      <w:r w:rsidRPr="00DB1786">
        <w:rPr>
          <w:szCs w:val="24"/>
        </w:rPr>
        <w:t>This item</w:t>
      </w:r>
      <w:r w:rsidR="0045610C" w:rsidRPr="00DB1786">
        <w:rPr>
          <w:szCs w:val="24"/>
        </w:rPr>
        <w:t xml:space="preserve"> also amends clause 8 of Schedule 3 of the Benefit Requirement Rules to add to the Type C procedures list, the following new items:</w:t>
      </w:r>
    </w:p>
    <w:p w14:paraId="2B40F387" w14:textId="1F486529" w:rsidR="0048724E" w:rsidRPr="00DB1786" w:rsidRDefault="00EB6108" w:rsidP="003E7FBB">
      <w:pPr>
        <w:pStyle w:val="ListParagraph"/>
        <w:keepNext/>
        <w:keepLines/>
        <w:spacing w:before="220"/>
        <w:rPr>
          <w:kern w:val="28"/>
          <w:szCs w:val="24"/>
        </w:rPr>
      </w:pPr>
      <w:r w:rsidRPr="00DB1786">
        <w:rPr>
          <w:kern w:val="28"/>
          <w:szCs w:val="24"/>
        </w:rPr>
        <w:t>5</w:t>
      </w:r>
      <w:r w:rsidR="0048724E" w:rsidRPr="00DB1786">
        <w:rPr>
          <w:kern w:val="28"/>
          <w:szCs w:val="24"/>
        </w:rPr>
        <w:t>5126</w:t>
      </w:r>
      <w:r w:rsidR="00A905C9" w:rsidRPr="00DB1786">
        <w:rPr>
          <w:kern w:val="28"/>
          <w:szCs w:val="24"/>
        </w:rPr>
        <w:t>,</w:t>
      </w:r>
      <w:r w:rsidR="006A2176" w:rsidRPr="00DB1786">
        <w:rPr>
          <w:kern w:val="28"/>
          <w:szCs w:val="24"/>
        </w:rPr>
        <w:t xml:space="preserve"> </w:t>
      </w:r>
      <w:r w:rsidR="0048724E" w:rsidRPr="00DB1786">
        <w:rPr>
          <w:kern w:val="28"/>
          <w:szCs w:val="24"/>
        </w:rPr>
        <w:t>55127</w:t>
      </w:r>
      <w:r w:rsidR="00A905C9" w:rsidRPr="00DB1786">
        <w:rPr>
          <w:kern w:val="28"/>
          <w:szCs w:val="24"/>
        </w:rPr>
        <w:t xml:space="preserve">, </w:t>
      </w:r>
      <w:r w:rsidR="0048724E" w:rsidRPr="00DB1786">
        <w:rPr>
          <w:kern w:val="28"/>
          <w:szCs w:val="24"/>
        </w:rPr>
        <w:t>5512</w:t>
      </w:r>
      <w:r w:rsidR="00A905C9" w:rsidRPr="00DB1786">
        <w:rPr>
          <w:kern w:val="28"/>
          <w:szCs w:val="24"/>
        </w:rPr>
        <w:t xml:space="preserve">8, </w:t>
      </w:r>
      <w:r w:rsidR="0048724E" w:rsidRPr="00DB1786">
        <w:rPr>
          <w:kern w:val="28"/>
          <w:szCs w:val="24"/>
        </w:rPr>
        <w:t>55129</w:t>
      </w:r>
      <w:r w:rsidR="00A905C9" w:rsidRPr="00DB1786">
        <w:rPr>
          <w:kern w:val="28"/>
          <w:szCs w:val="24"/>
        </w:rPr>
        <w:t xml:space="preserve">, </w:t>
      </w:r>
      <w:r w:rsidR="0048724E" w:rsidRPr="00DB1786">
        <w:rPr>
          <w:kern w:val="28"/>
          <w:szCs w:val="24"/>
        </w:rPr>
        <w:t>55132</w:t>
      </w:r>
      <w:r w:rsidR="00A905C9" w:rsidRPr="00DB1786">
        <w:rPr>
          <w:kern w:val="28"/>
          <w:szCs w:val="24"/>
        </w:rPr>
        <w:t xml:space="preserve">, </w:t>
      </w:r>
      <w:r w:rsidR="0048724E" w:rsidRPr="00DB1786">
        <w:rPr>
          <w:kern w:val="28"/>
          <w:szCs w:val="24"/>
        </w:rPr>
        <w:t>55133</w:t>
      </w:r>
      <w:r w:rsidR="00A905C9" w:rsidRPr="00DB1786">
        <w:rPr>
          <w:kern w:val="28"/>
          <w:szCs w:val="24"/>
        </w:rPr>
        <w:t xml:space="preserve">, </w:t>
      </w:r>
      <w:r w:rsidR="0048724E" w:rsidRPr="00DB1786">
        <w:rPr>
          <w:kern w:val="28"/>
          <w:szCs w:val="24"/>
        </w:rPr>
        <w:t>5513</w:t>
      </w:r>
      <w:r w:rsidR="00A905C9" w:rsidRPr="00DB1786">
        <w:rPr>
          <w:kern w:val="28"/>
          <w:szCs w:val="24"/>
        </w:rPr>
        <w:t xml:space="preserve">4 and </w:t>
      </w:r>
      <w:r w:rsidR="0048724E" w:rsidRPr="00DB1786">
        <w:rPr>
          <w:kern w:val="28"/>
          <w:szCs w:val="24"/>
        </w:rPr>
        <w:t>55137</w:t>
      </w:r>
      <w:r w:rsidR="00A905C9" w:rsidRPr="00DB1786">
        <w:rPr>
          <w:kern w:val="28"/>
          <w:szCs w:val="24"/>
        </w:rPr>
        <w:t xml:space="preserve"> (</w:t>
      </w:r>
      <w:r w:rsidR="00CA4116" w:rsidRPr="00DB1786">
        <w:rPr>
          <w:kern w:val="28"/>
          <w:szCs w:val="24"/>
        </w:rPr>
        <w:t>P</w:t>
      </w:r>
      <w:r w:rsidR="00A905C9" w:rsidRPr="00DB1786">
        <w:rPr>
          <w:kern w:val="28"/>
          <w:szCs w:val="24"/>
        </w:rPr>
        <w:t>lain echocardiogram)</w:t>
      </w:r>
    </w:p>
    <w:p w14:paraId="3BE1DE6E" w14:textId="3D32EA9F" w:rsidR="00EB6108" w:rsidRPr="00DB1786" w:rsidRDefault="0048724E" w:rsidP="003E7FBB">
      <w:pPr>
        <w:pStyle w:val="ListParagraph"/>
        <w:keepNext/>
        <w:keepLines/>
        <w:spacing w:before="220"/>
        <w:rPr>
          <w:kern w:val="28"/>
          <w:szCs w:val="24"/>
        </w:rPr>
      </w:pPr>
      <w:r w:rsidRPr="00DB1786">
        <w:rPr>
          <w:kern w:val="28"/>
          <w:szCs w:val="24"/>
        </w:rPr>
        <w:t>55141</w:t>
      </w:r>
      <w:r w:rsidR="00A905C9" w:rsidRPr="00DB1786">
        <w:rPr>
          <w:kern w:val="28"/>
          <w:szCs w:val="24"/>
        </w:rPr>
        <w:t xml:space="preserve">, </w:t>
      </w:r>
      <w:r w:rsidRPr="00DB1786">
        <w:rPr>
          <w:kern w:val="28"/>
          <w:szCs w:val="24"/>
        </w:rPr>
        <w:t>55143</w:t>
      </w:r>
      <w:r w:rsidR="00A905C9" w:rsidRPr="00DB1786">
        <w:rPr>
          <w:kern w:val="28"/>
          <w:szCs w:val="24"/>
        </w:rPr>
        <w:t xml:space="preserve">, </w:t>
      </w:r>
      <w:r w:rsidRPr="00DB1786">
        <w:rPr>
          <w:kern w:val="28"/>
          <w:szCs w:val="24"/>
        </w:rPr>
        <w:t>55145</w:t>
      </w:r>
      <w:r w:rsidR="00A905C9" w:rsidRPr="00DB1786">
        <w:rPr>
          <w:kern w:val="28"/>
          <w:szCs w:val="24"/>
        </w:rPr>
        <w:t xml:space="preserve"> and </w:t>
      </w:r>
      <w:r w:rsidRPr="00DB1786">
        <w:rPr>
          <w:kern w:val="28"/>
          <w:szCs w:val="24"/>
        </w:rPr>
        <w:t>55146</w:t>
      </w:r>
      <w:r w:rsidR="00A905C9" w:rsidRPr="00DB1786">
        <w:rPr>
          <w:kern w:val="28"/>
          <w:szCs w:val="24"/>
        </w:rPr>
        <w:t xml:space="preserve"> (</w:t>
      </w:r>
      <w:r w:rsidR="00CA4116" w:rsidRPr="00DB1786">
        <w:rPr>
          <w:kern w:val="28"/>
          <w:szCs w:val="24"/>
        </w:rPr>
        <w:t>S</w:t>
      </w:r>
      <w:r w:rsidR="00A905C9" w:rsidRPr="00DB1786">
        <w:rPr>
          <w:kern w:val="28"/>
          <w:szCs w:val="24"/>
        </w:rPr>
        <w:t>tress echocardiogram)</w:t>
      </w:r>
      <w:r w:rsidR="00EB6108" w:rsidRPr="00DB1786">
        <w:rPr>
          <w:kern w:val="28"/>
          <w:szCs w:val="24"/>
        </w:rPr>
        <w:t>.</w:t>
      </w:r>
    </w:p>
    <w:p w14:paraId="55E9343B" w14:textId="77777777" w:rsidR="00905439" w:rsidRPr="00DB1786" w:rsidRDefault="00905439" w:rsidP="003E7FBB">
      <w:pPr>
        <w:rPr>
          <w:szCs w:val="24"/>
        </w:rPr>
      </w:pPr>
    </w:p>
    <w:p w14:paraId="2BE429BA" w14:textId="240E4B0A" w:rsidR="00905439" w:rsidRPr="00DB1786" w:rsidRDefault="00905439" w:rsidP="00905439">
      <w:pPr>
        <w:rPr>
          <w:szCs w:val="24"/>
        </w:rPr>
      </w:pPr>
      <w:r w:rsidRPr="00DB1786">
        <w:rPr>
          <w:szCs w:val="24"/>
        </w:rPr>
        <w:t>The effect of this amendment is that these MBS items are added to list of Type C procedures</w:t>
      </w:r>
      <w:r w:rsidR="004C23D8" w:rsidRPr="00DB1786">
        <w:rPr>
          <w:szCs w:val="24"/>
        </w:rPr>
        <w:t>, which normally do not require hospital treatment.</w:t>
      </w:r>
    </w:p>
    <w:p w14:paraId="4DA0E898" w14:textId="669E7A64" w:rsidR="00905439" w:rsidRPr="00DB1786" w:rsidRDefault="00905439" w:rsidP="003E7FBB">
      <w:pPr>
        <w:rPr>
          <w:sz w:val="22"/>
          <w:szCs w:val="22"/>
        </w:rPr>
      </w:pPr>
    </w:p>
    <w:p w14:paraId="631EED43" w14:textId="3CFEE301" w:rsidR="00EB6108" w:rsidRPr="00DB1786" w:rsidRDefault="000F3F9C" w:rsidP="00065804">
      <w:pPr>
        <w:keepNext/>
        <w:keepLines/>
        <w:spacing w:before="220"/>
        <w:rPr>
          <w:b/>
          <w:kern w:val="28"/>
          <w:szCs w:val="24"/>
        </w:rPr>
      </w:pPr>
      <w:r w:rsidRPr="00DB1786">
        <w:rPr>
          <w:b/>
          <w:kern w:val="28"/>
          <w:szCs w:val="24"/>
        </w:rPr>
        <w:t xml:space="preserve">Item </w:t>
      </w:r>
      <w:r w:rsidR="00EB6108" w:rsidRPr="00DB1786">
        <w:rPr>
          <w:b/>
          <w:kern w:val="28"/>
          <w:szCs w:val="24"/>
        </w:rPr>
        <w:t xml:space="preserve">3 </w:t>
      </w:r>
      <w:r w:rsidR="00DF7BA6" w:rsidRPr="00DB1786">
        <w:rPr>
          <w:b/>
          <w:kern w:val="28"/>
          <w:szCs w:val="24"/>
        </w:rPr>
        <w:t>–</w:t>
      </w:r>
      <w:r w:rsidR="00EB6108" w:rsidRPr="00DB1786">
        <w:rPr>
          <w:b/>
          <w:kern w:val="28"/>
          <w:szCs w:val="24"/>
        </w:rPr>
        <w:t xml:space="preserve"> </w:t>
      </w:r>
      <w:r w:rsidR="004C23D8" w:rsidRPr="00DB1786">
        <w:rPr>
          <w:b/>
          <w:kern w:val="28"/>
          <w:szCs w:val="24"/>
        </w:rPr>
        <w:t>c</w:t>
      </w:r>
      <w:r w:rsidR="00EB6108" w:rsidRPr="00DB1786">
        <w:rPr>
          <w:b/>
          <w:kern w:val="28"/>
          <w:szCs w:val="24"/>
        </w:rPr>
        <w:t>lause 8 of Schedule 3 (Category 5 – Diagnostic Imaging Services, under</w:t>
      </w:r>
      <w:r w:rsidR="00065804" w:rsidRPr="00DB1786">
        <w:rPr>
          <w:b/>
          <w:kern w:val="28"/>
          <w:szCs w:val="24"/>
        </w:rPr>
        <w:t xml:space="preserve"> </w:t>
      </w:r>
      <w:r w:rsidR="00EB6108" w:rsidRPr="00DB1786">
        <w:rPr>
          <w:b/>
          <w:kern w:val="28"/>
          <w:szCs w:val="24"/>
        </w:rPr>
        <w:t>heading “I4”)</w:t>
      </w:r>
    </w:p>
    <w:p w14:paraId="50D4923C" w14:textId="77777777" w:rsidR="00065804" w:rsidRPr="00DB1786" w:rsidRDefault="00065804" w:rsidP="00F21A1F">
      <w:pPr>
        <w:rPr>
          <w:szCs w:val="24"/>
        </w:rPr>
      </w:pPr>
    </w:p>
    <w:p w14:paraId="36BACDF4" w14:textId="77777777" w:rsidR="00065804" w:rsidRPr="00DB1786" w:rsidRDefault="00065804" w:rsidP="003E7FBB">
      <w:pPr>
        <w:rPr>
          <w:szCs w:val="24"/>
        </w:rPr>
      </w:pPr>
      <w:r w:rsidRPr="00DB1786">
        <w:rPr>
          <w:szCs w:val="24"/>
        </w:rPr>
        <w:t>This item amends clause 8 of Schedule 3 of the Benefit Requirement Rules to remove from the Type C procedures list, the following items:</w:t>
      </w:r>
    </w:p>
    <w:p w14:paraId="1D17B484" w14:textId="6874D3F0" w:rsidR="00D83864" w:rsidRPr="00DB1786" w:rsidRDefault="00D83864" w:rsidP="003E7FBB">
      <w:pPr>
        <w:pStyle w:val="ListParagraph"/>
        <w:keepNext/>
        <w:keepLines/>
        <w:spacing w:before="220"/>
        <w:rPr>
          <w:kern w:val="28"/>
          <w:szCs w:val="24"/>
        </w:rPr>
      </w:pPr>
      <w:r w:rsidRPr="00DB1786">
        <w:rPr>
          <w:kern w:val="28"/>
          <w:szCs w:val="24"/>
        </w:rPr>
        <w:t>61302, 61303, 61306 and 61307</w:t>
      </w:r>
      <w:r w:rsidR="00EB6108" w:rsidRPr="00DB1786">
        <w:rPr>
          <w:kern w:val="28"/>
          <w:szCs w:val="24"/>
        </w:rPr>
        <w:t>.</w:t>
      </w:r>
    </w:p>
    <w:p w14:paraId="64F39698" w14:textId="77777777" w:rsidR="00DE6B22" w:rsidRPr="00DB1786" w:rsidRDefault="00DE6B22" w:rsidP="00DE6B22">
      <w:pPr>
        <w:pStyle w:val="ListParagraph"/>
        <w:keepNext/>
        <w:keepLines/>
        <w:spacing w:before="220"/>
        <w:rPr>
          <w:kern w:val="28"/>
          <w:szCs w:val="24"/>
        </w:rPr>
      </w:pPr>
    </w:p>
    <w:p w14:paraId="02F4683D" w14:textId="2F18CE41" w:rsidR="00F21A1F" w:rsidRPr="00DB1786" w:rsidRDefault="00F21A1F" w:rsidP="00F21A1F">
      <w:pPr>
        <w:rPr>
          <w:szCs w:val="24"/>
        </w:rPr>
      </w:pPr>
      <w:r w:rsidRPr="00DB1786">
        <w:rPr>
          <w:szCs w:val="24"/>
        </w:rPr>
        <w:t>The effect of this amendment is that these MBS items are removed from the list of</w:t>
      </w:r>
      <w:r w:rsidR="00364470" w:rsidRPr="00DB1786">
        <w:rPr>
          <w:szCs w:val="24"/>
        </w:rPr>
        <w:t xml:space="preserve"> </w:t>
      </w:r>
      <w:r w:rsidRPr="00DB1786">
        <w:rPr>
          <w:szCs w:val="24"/>
        </w:rPr>
        <w:t xml:space="preserve">Type C procedures as they are longer included in the MBS. </w:t>
      </w:r>
    </w:p>
    <w:p w14:paraId="19C6CA9F" w14:textId="2ED9539A" w:rsidR="00F21A1F" w:rsidRPr="00DB1786" w:rsidRDefault="00F21A1F" w:rsidP="00F21A1F">
      <w:pPr>
        <w:keepLines/>
        <w:spacing w:before="80"/>
        <w:rPr>
          <w:szCs w:val="24"/>
        </w:rPr>
      </w:pPr>
    </w:p>
    <w:p w14:paraId="6476F9CC" w14:textId="0779B0B7" w:rsidR="00B9215C" w:rsidRPr="00DB1786" w:rsidRDefault="001143AC" w:rsidP="00B9215C">
      <w:pPr>
        <w:rPr>
          <w:szCs w:val="24"/>
        </w:rPr>
      </w:pPr>
      <w:r w:rsidRPr="00DB1786">
        <w:rPr>
          <w:szCs w:val="24"/>
        </w:rPr>
        <w:t>Item 3 a</w:t>
      </w:r>
      <w:r w:rsidR="00B9215C" w:rsidRPr="00DB1786">
        <w:rPr>
          <w:szCs w:val="24"/>
        </w:rPr>
        <w:t xml:space="preserve">lso amends clause 8 of Schedule 3 of the Benefit Requirement Rules to add to the Type C procedures list, Category 5 Diagnostic Imaging Services, </w:t>
      </w:r>
      <w:r w:rsidR="00EC4C1A" w:rsidRPr="00DB1786">
        <w:rPr>
          <w:szCs w:val="24"/>
        </w:rPr>
        <w:t xml:space="preserve">heading </w:t>
      </w:r>
      <w:r w:rsidR="00B9215C" w:rsidRPr="00DB1786">
        <w:rPr>
          <w:szCs w:val="24"/>
        </w:rPr>
        <w:t>I</w:t>
      </w:r>
      <w:r w:rsidR="00EC4C1A" w:rsidRPr="00DB1786">
        <w:rPr>
          <w:szCs w:val="24"/>
        </w:rPr>
        <w:t>4</w:t>
      </w:r>
      <w:r w:rsidR="00B9215C" w:rsidRPr="00DB1786">
        <w:rPr>
          <w:szCs w:val="24"/>
        </w:rPr>
        <w:t>, new MBS DIST items:</w:t>
      </w:r>
    </w:p>
    <w:p w14:paraId="7DA6EBA8" w14:textId="193D1013" w:rsidR="00CA4116" w:rsidRPr="00DB1786" w:rsidRDefault="00EC4C1A" w:rsidP="003E7FBB">
      <w:pPr>
        <w:pStyle w:val="ListParagraph"/>
        <w:keepLines/>
        <w:spacing w:before="80"/>
        <w:rPr>
          <w:szCs w:val="24"/>
        </w:rPr>
      </w:pPr>
      <w:r w:rsidRPr="00DB1786">
        <w:rPr>
          <w:szCs w:val="24"/>
        </w:rPr>
        <w:t>6</w:t>
      </w:r>
      <w:r w:rsidR="008D1654" w:rsidRPr="00DB1786">
        <w:rPr>
          <w:szCs w:val="24"/>
        </w:rPr>
        <w:t>1321</w:t>
      </w:r>
      <w:r w:rsidR="00CA4116" w:rsidRPr="00DB1786">
        <w:rPr>
          <w:szCs w:val="24"/>
        </w:rPr>
        <w:t xml:space="preserve">, </w:t>
      </w:r>
      <w:r w:rsidR="008D1654" w:rsidRPr="00DB1786">
        <w:rPr>
          <w:szCs w:val="24"/>
        </w:rPr>
        <w:t>61324</w:t>
      </w:r>
      <w:r w:rsidR="00CA4116" w:rsidRPr="00DB1786">
        <w:rPr>
          <w:szCs w:val="24"/>
        </w:rPr>
        <w:t xml:space="preserve">, </w:t>
      </w:r>
      <w:r w:rsidR="008D1654" w:rsidRPr="00DB1786">
        <w:rPr>
          <w:szCs w:val="24"/>
        </w:rPr>
        <w:t>61325</w:t>
      </w:r>
      <w:r w:rsidR="00CA4116" w:rsidRPr="00DB1786">
        <w:rPr>
          <w:szCs w:val="24"/>
        </w:rPr>
        <w:t xml:space="preserve">, </w:t>
      </w:r>
      <w:r w:rsidR="008D1654" w:rsidRPr="00DB1786">
        <w:rPr>
          <w:szCs w:val="24"/>
        </w:rPr>
        <w:t>61329</w:t>
      </w:r>
      <w:r w:rsidR="00CA4116" w:rsidRPr="00DB1786">
        <w:rPr>
          <w:szCs w:val="24"/>
        </w:rPr>
        <w:t xml:space="preserve">, </w:t>
      </w:r>
      <w:r w:rsidR="008D1654" w:rsidRPr="00DB1786">
        <w:rPr>
          <w:szCs w:val="24"/>
        </w:rPr>
        <w:t>61345</w:t>
      </w:r>
      <w:r w:rsidR="00CA4116" w:rsidRPr="00DB1786">
        <w:rPr>
          <w:szCs w:val="24"/>
        </w:rPr>
        <w:t xml:space="preserve">, </w:t>
      </w:r>
      <w:r w:rsidR="008D1654" w:rsidRPr="00DB1786">
        <w:rPr>
          <w:szCs w:val="24"/>
        </w:rPr>
        <w:t>61357</w:t>
      </w:r>
      <w:r w:rsidR="00CA4116" w:rsidRPr="00DB1786">
        <w:rPr>
          <w:szCs w:val="24"/>
        </w:rPr>
        <w:t xml:space="preserve"> and </w:t>
      </w:r>
      <w:r w:rsidR="008D1654" w:rsidRPr="00DB1786">
        <w:rPr>
          <w:szCs w:val="24"/>
        </w:rPr>
        <w:t>61349</w:t>
      </w:r>
      <w:r w:rsidR="00CA4116" w:rsidRPr="00DB1786">
        <w:rPr>
          <w:szCs w:val="24"/>
        </w:rPr>
        <w:t xml:space="preserve"> (Myocardial perfusion studies). </w:t>
      </w:r>
    </w:p>
    <w:p w14:paraId="59FE5AEA" w14:textId="77777777" w:rsidR="00B9215C" w:rsidRPr="00DB1786" w:rsidRDefault="00B9215C" w:rsidP="003E7FBB">
      <w:pPr>
        <w:pStyle w:val="ListParagraph"/>
        <w:keepLines/>
        <w:spacing w:before="80"/>
        <w:rPr>
          <w:szCs w:val="24"/>
        </w:rPr>
      </w:pPr>
    </w:p>
    <w:p w14:paraId="04994C37" w14:textId="6D1F5094" w:rsidR="00B9215C" w:rsidRPr="00DB1786" w:rsidRDefault="00B9215C" w:rsidP="00B9215C">
      <w:pPr>
        <w:rPr>
          <w:szCs w:val="24"/>
        </w:rPr>
      </w:pPr>
      <w:r w:rsidRPr="00DB1786">
        <w:rPr>
          <w:szCs w:val="24"/>
        </w:rPr>
        <w:t xml:space="preserve">The effect of this amendment is that these MBS items are added to list of </w:t>
      </w:r>
      <w:r w:rsidR="00364470" w:rsidRPr="00DB1786">
        <w:rPr>
          <w:szCs w:val="24"/>
        </w:rPr>
        <w:t>Type C</w:t>
      </w:r>
      <w:r w:rsidR="00F7738A" w:rsidRPr="00DB1786">
        <w:rPr>
          <w:szCs w:val="24"/>
        </w:rPr>
        <w:t xml:space="preserve"> </w:t>
      </w:r>
      <w:r w:rsidR="004C23D8" w:rsidRPr="00DB1786">
        <w:rPr>
          <w:szCs w:val="24"/>
        </w:rPr>
        <w:t>procedures, which</w:t>
      </w:r>
      <w:r w:rsidR="00364470" w:rsidRPr="00DB1786">
        <w:rPr>
          <w:szCs w:val="24"/>
        </w:rPr>
        <w:t xml:space="preserve"> normally do not require hospital treatment.</w:t>
      </w:r>
    </w:p>
    <w:p w14:paraId="67DA020F" w14:textId="77777777" w:rsidR="00B9215C" w:rsidRPr="00DB1786" w:rsidRDefault="00B9215C" w:rsidP="00EB6108">
      <w:pPr>
        <w:keepLines/>
        <w:spacing w:before="80"/>
        <w:ind w:left="709"/>
        <w:rPr>
          <w:sz w:val="22"/>
        </w:rPr>
      </w:pPr>
    </w:p>
    <w:p w14:paraId="16B5DF98" w14:textId="77777777" w:rsidR="00F21A1F" w:rsidRPr="00DB1786" w:rsidRDefault="00F21A1F" w:rsidP="00F21A1F">
      <w:r w:rsidRPr="00DB1786">
        <w:br w:type="page"/>
      </w:r>
    </w:p>
    <w:p w14:paraId="1DE96128" w14:textId="26D2AEE3" w:rsidR="00F21A1F" w:rsidRPr="00DB1786" w:rsidRDefault="00F21A1F" w:rsidP="00F21A1F">
      <w:pPr>
        <w:pStyle w:val="ActHead6"/>
        <w:pageBreakBefore/>
        <w:rPr>
          <w:rStyle w:val="CharAmSchNo"/>
          <w:rFonts w:ascii="Times New Roman" w:hAnsi="Times New Roman"/>
          <w:b w:val="0"/>
          <w:sz w:val="24"/>
          <w:szCs w:val="24"/>
          <w:u w:val="single"/>
        </w:rPr>
      </w:pPr>
      <w:r w:rsidRPr="00DB1786">
        <w:rPr>
          <w:rStyle w:val="CharAmSchNo"/>
          <w:rFonts w:ascii="Times New Roman" w:hAnsi="Times New Roman"/>
          <w:b w:val="0"/>
          <w:sz w:val="24"/>
          <w:szCs w:val="24"/>
          <w:u w:val="single"/>
        </w:rPr>
        <w:lastRenderedPageBreak/>
        <w:t>Schedule 2—Amendments—</w:t>
      </w:r>
      <w:r w:rsidR="004C23D8" w:rsidRPr="00DB1786">
        <w:rPr>
          <w:rStyle w:val="CharAmSchNo"/>
          <w:rFonts w:ascii="Times New Roman" w:hAnsi="Times New Roman"/>
          <w:b w:val="0"/>
          <w:sz w:val="24"/>
          <w:szCs w:val="24"/>
          <w:u w:val="single"/>
        </w:rPr>
        <w:t xml:space="preserve"> Supports treatment list</w:t>
      </w:r>
    </w:p>
    <w:p w14:paraId="33BF7161" w14:textId="77777777" w:rsidR="00E25EEC" w:rsidRPr="00DB1786" w:rsidRDefault="00E25EEC" w:rsidP="00F21A1F">
      <w:pPr>
        <w:pStyle w:val="ActHead9"/>
        <w:ind w:left="0" w:firstLine="0"/>
        <w:rPr>
          <w:b w:val="0"/>
          <w:sz w:val="24"/>
          <w:szCs w:val="24"/>
        </w:rPr>
      </w:pPr>
      <w:bookmarkStart w:id="2" w:name="_Toc39090907"/>
      <w:r w:rsidRPr="00DB1786">
        <w:rPr>
          <w:b w:val="0"/>
          <w:sz w:val="24"/>
          <w:szCs w:val="24"/>
        </w:rPr>
        <w:t>Private Health Insurance (Complying Product) Rules 2015</w:t>
      </w:r>
      <w:bookmarkEnd w:id="2"/>
    </w:p>
    <w:p w14:paraId="007CA83C" w14:textId="13CEA7E4" w:rsidR="00B82DA9" w:rsidRPr="00DB1786" w:rsidRDefault="009004C8" w:rsidP="00B82DA9">
      <w:pPr>
        <w:pStyle w:val="ItemHead"/>
        <w:rPr>
          <w:rFonts w:ascii="Times New Roman" w:hAnsi="Times New Roman"/>
          <w:szCs w:val="24"/>
        </w:rPr>
      </w:pPr>
      <w:r w:rsidRPr="00DB1786">
        <w:rPr>
          <w:rFonts w:ascii="Times New Roman" w:hAnsi="Times New Roman"/>
          <w:szCs w:val="24"/>
        </w:rPr>
        <w:t xml:space="preserve">Item </w:t>
      </w:r>
      <w:r w:rsidR="006E023C" w:rsidRPr="00DB1786">
        <w:rPr>
          <w:rFonts w:ascii="Times New Roman" w:hAnsi="Times New Roman"/>
          <w:szCs w:val="24"/>
        </w:rPr>
        <w:t>1</w:t>
      </w:r>
      <w:r w:rsidRPr="00DB1786">
        <w:rPr>
          <w:rFonts w:ascii="Times New Roman" w:hAnsi="Times New Roman"/>
          <w:szCs w:val="24"/>
        </w:rPr>
        <w:t xml:space="preserve"> </w:t>
      </w:r>
      <w:r w:rsidR="00DF7BA6" w:rsidRPr="00DB1786">
        <w:rPr>
          <w:rFonts w:ascii="Times New Roman" w:hAnsi="Times New Roman"/>
          <w:szCs w:val="24"/>
        </w:rPr>
        <w:t>–</w:t>
      </w:r>
      <w:r w:rsidRPr="00DB1786">
        <w:rPr>
          <w:rFonts w:ascii="Times New Roman" w:hAnsi="Times New Roman"/>
          <w:szCs w:val="24"/>
        </w:rPr>
        <w:t xml:space="preserve"> </w:t>
      </w:r>
      <w:r w:rsidR="004C23D8" w:rsidRPr="00DB1786">
        <w:rPr>
          <w:rFonts w:ascii="Times New Roman" w:hAnsi="Times New Roman"/>
          <w:szCs w:val="24"/>
        </w:rPr>
        <w:t>c</w:t>
      </w:r>
      <w:r w:rsidR="001A3465" w:rsidRPr="00DB1786">
        <w:rPr>
          <w:rFonts w:ascii="Times New Roman" w:hAnsi="Times New Roman"/>
          <w:szCs w:val="24"/>
        </w:rPr>
        <w:t>lause</w:t>
      </w:r>
      <w:r w:rsidR="00E25EEC" w:rsidRPr="00DB1786">
        <w:rPr>
          <w:rFonts w:ascii="Times New Roman" w:hAnsi="Times New Roman"/>
          <w:szCs w:val="24"/>
        </w:rPr>
        <w:t xml:space="preserve"> 1 of Schedule 7 (table titled “</w:t>
      </w:r>
      <w:r w:rsidR="004C23D8" w:rsidRPr="00DB1786">
        <w:rPr>
          <w:rFonts w:ascii="Times New Roman" w:hAnsi="Times New Roman"/>
          <w:szCs w:val="24"/>
        </w:rPr>
        <w:t xml:space="preserve">Support treatments list table </w:t>
      </w:r>
      <w:r w:rsidR="00E25EEC" w:rsidRPr="00DB1786">
        <w:rPr>
          <w:rFonts w:ascii="Times New Roman" w:hAnsi="Times New Roman"/>
          <w:szCs w:val="24"/>
        </w:rPr>
        <w:t>of MBS items”)</w:t>
      </w:r>
    </w:p>
    <w:p w14:paraId="494EC7F5" w14:textId="77777777" w:rsidR="00B82DA9" w:rsidRPr="00DB1786" w:rsidRDefault="00B82DA9" w:rsidP="00B82DA9">
      <w:pPr>
        <w:pStyle w:val="Item"/>
        <w:ind w:left="0"/>
        <w:rPr>
          <w:sz w:val="24"/>
          <w:szCs w:val="24"/>
        </w:rPr>
      </w:pPr>
    </w:p>
    <w:p w14:paraId="10F1667D" w14:textId="29CA51FB" w:rsidR="00A632BC" w:rsidRPr="00DB1786" w:rsidRDefault="000B3D89">
      <w:pPr>
        <w:rPr>
          <w:szCs w:val="24"/>
        </w:rPr>
      </w:pPr>
      <w:r w:rsidRPr="00DB1786">
        <w:rPr>
          <w:szCs w:val="24"/>
        </w:rPr>
        <w:t>Item 1</w:t>
      </w:r>
      <w:r w:rsidR="000508B0" w:rsidRPr="00DB1786">
        <w:rPr>
          <w:szCs w:val="24"/>
        </w:rPr>
        <w:t xml:space="preserve"> repeals the table and substitutes it with a revised table </w:t>
      </w:r>
      <w:r w:rsidR="00B82DA9" w:rsidRPr="00DB1786">
        <w:rPr>
          <w:szCs w:val="24"/>
        </w:rPr>
        <w:t xml:space="preserve">containing the MBS items coming </w:t>
      </w:r>
      <w:r w:rsidR="000508B0" w:rsidRPr="00DB1786">
        <w:rPr>
          <w:szCs w:val="24"/>
        </w:rPr>
        <w:t xml:space="preserve">within the Schedule 7 </w:t>
      </w:r>
      <w:r w:rsidR="00DF7BA6" w:rsidRPr="00DB1786">
        <w:rPr>
          <w:szCs w:val="24"/>
        </w:rPr>
        <w:t>–</w:t>
      </w:r>
      <w:r w:rsidR="000508B0" w:rsidRPr="00DB1786">
        <w:rPr>
          <w:szCs w:val="24"/>
        </w:rPr>
        <w:t xml:space="preserve"> Support Treatments List from 1 </w:t>
      </w:r>
      <w:r w:rsidR="00AC619D" w:rsidRPr="00DB1786">
        <w:rPr>
          <w:szCs w:val="24"/>
        </w:rPr>
        <w:t>August</w:t>
      </w:r>
      <w:r w:rsidR="000508B0" w:rsidRPr="00DB1786">
        <w:rPr>
          <w:szCs w:val="24"/>
        </w:rPr>
        <w:t xml:space="preserve"> 2020.</w:t>
      </w:r>
      <w:r w:rsidR="00A42B6B" w:rsidRPr="00DB1786">
        <w:rPr>
          <w:szCs w:val="24"/>
        </w:rPr>
        <w:t xml:space="preserve"> The effect of this </w:t>
      </w:r>
      <w:r w:rsidR="00DF7BA6" w:rsidRPr="00DB1786">
        <w:rPr>
          <w:szCs w:val="24"/>
        </w:rPr>
        <w:t xml:space="preserve">amendment </w:t>
      </w:r>
      <w:r w:rsidR="00A42B6B" w:rsidRPr="00DB1786">
        <w:rPr>
          <w:szCs w:val="24"/>
        </w:rPr>
        <w:t xml:space="preserve">is to update the list of Support </w:t>
      </w:r>
      <w:r w:rsidR="00CA7AD9" w:rsidRPr="00DB1786">
        <w:rPr>
          <w:szCs w:val="24"/>
        </w:rPr>
        <w:t>t</w:t>
      </w:r>
      <w:r w:rsidR="00A42B6B" w:rsidRPr="00DB1786">
        <w:rPr>
          <w:szCs w:val="24"/>
        </w:rPr>
        <w:t>reatment MBS items, adding</w:t>
      </w:r>
      <w:r w:rsidR="006B7C6D" w:rsidRPr="00DB1786">
        <w:rPr>
          <w:color w:val="FF0000"/>
          <w:szCs w:val="24"/>
        </w:rPr>
        <w:t xml:space="preserve"> </w:t>
      </w:r>
      <w:r w:rsidR="00A42B6B" w:rsidRPr="00DB1786">
        <w:rPr>
          <w:szCs w:val="24"/>
        </w:rPr>
        <w:t>new items and deleting</w:t>
      </w:r>
      <w:r w:rsidR="006B7C6D" w:rsidRPr="00DB1786">
        <w:rPr>
          <w:szCs w:val="24"/>
        </w:rPr>
        <w:t xml:space="preserve"> MBS </w:t>
      </w:r>
      <w:r w:rsidR="00A42B6B" w:rsidRPr="00DB1786">
        <w:rPr>
          <w:szCs w:val="24"/>
        </w:rPr>
        <w:t>items</w:t>
      </w:r>
      <w:r w:rsidR="006B7C6D" w:rsidRPr="00DB1786">
        <w:rPr>
          <w:szCs w:val="24"/>
        </w:rPr>
        <w:t xml:space="preserve"> that no longer exist</w:t>
      </w:r>
      <w:r w:rsidR="00A42B6B" w:rsidRPr="00DB1786">
        <w:rPr>
          <w:szCs w:val="24"/>
        </w:rPr>
        <w:t>.</w:t>
      </w:r>
      <w:r w:rsidR="00CA7AD9" w:rsidRPr="00DB1786">
        <w:rPr>
          <w:szCs w:val="24"/>
        </w:rPr>
        <w:t xml:space="preserve"> </w:t>
      </w:r>
    </w:p>
    <w:p w14:paraId="2B130A0F" w14:textId="7C641B8B" w:rsidR="00CA7AD9" w:rsidRPr="00DB1786" w:rsidRDefault="00CA7AD9">
      <w:pPr>
        <w:rPr>
          <w:szCs w:val="24"/>
        </w:rPr>
      </w:pPr>
    </w:p>
    <w:p w14:paraId="278190E5" w14:textId="5A63BAED" w:rsidR="00CA7AD9" w:rsidRPr="00DB1786" w:rsidRDefault="00CA7AD9">
      <w:pPr>
        <w:rPr>
          <w:szCs w:val="24"/>
        </w:rPr>
      </w:pPr>
      <w:r w:rsidRPr="00DB1786">
        <w:rPr>
          <w:szCs w:val="24"/>
        </w:rPr>
        <w:t xml:space="preserve">All new items in the DIST </w:t>
      </w:r>
      <w:r w:rsidR="003E7FBB" w:rsidRPr="00DB1786">
        <w:rPr>
          <w:szCs w:val="24"/>
        </w:rPr>
        <w:t xml:space="preserve">and PST </w:t>
      </w:r>
      <w:r w:rsidRPr="00DB1786">
        <w:rPr>
          <w:szCs w:val="24"/>
        </w:rPr>
        <w:t>of the MBS are automatically included in the Support treatments list.</w:t>
      </w:r>
    </w:p>
    <w:p w14:paraId="4A4CBE12" w14:textId="77777777" w:rsidR="00622505" w:rsidRPr="00DB1786" w:rsidRDefault="0035012F" w:rsidP="00B6483F">
      <w:pPr>
        <w:spacing w:before="360" w:after="120"/>
        <w:jc w:val="center"/>
        <w:rPr>
          <w:b/>
          <w:sz w:val="28"/>
          <w:szCs w:val="28"/>
        </w:rPr>
      </w:pPr>
      <w:r w:rsidRPr="00DB1786">
        <w:rPr>
          <w:b/>
          <w:color w:val="BFBFBF" w:themeColor="background1" w:themeShade="BF"/>
          <w:szCs w:val="24"/>
        </w:rPr>
        <w:br w:type="page"/>
      </w:r>
      <w:r w:rsidR="00622505" w:rsidRPr="00DB1786">
        <w:rPr>
          <w:b/>
          <w:sz w:val="28"/>
          <w:szCs w:val="28"/>
        </w:rPr>
        <w:lastRenderedPageBreak/>
        <w:t>Statement of Compatibility with Human Rights</w:t>
      </w:r>
    </w:p>
    <w:p w14:paraId="7D24A82E" w14:textId="77777777" w:rsidR="00622505" w:rsidRPr="00DB1786" w:rsidRDefault="00622505" w:rsidP="00622505">
      <w:pPr>
        <w:spacing w:before="120" w:after="120"/>
        <w:jc w:val="center"/>
        <w:rPr>
          <w:szCs w:val="24"/>
        </w:rPr>
      </w:pPr>
      <w:r w:rsidRPr="00DB1786">
        <w:rPr>
          <w:i/>
          <w:szCs w:val="24"/>
        </w:rPr>
        <w:t>Prepared in accordance with Part 3 of the Human Rights (Parliamentary Scrutiny) Act 2011</w:t>
      </w:r>
    </w:p>
    <w:p w14:paraId="0254DF48" w14:textId="2C8AE45C" w:rsidR="00622505" w:rsidRPr="00DB1786" w:rsidRDefault="00622505" w:rsidP="00622505">
      <w:pPr>
        <w:spacing w:before="120" w:after="120"/>
        <w:jc w:val="center"/>
        <w:rPr>
          <w:b/>
          <w:i/>
          <w:szCs w:val="24"/>
        </w:rPr>
      </w:pPr>
      <w:r w:rsidRPr="00DB1786">
        <w:rPr>
          <w:b/>
          <w:i/>
          <w:szCs w:val="24"/>
        </w:rPr>
        <w:t>Private Health Insurance Legislation Amendment</w:t>
      </w:r>
      <w:r w:rsidR="00D6085B" w:rsidRPr="00DB1786">
        <w:rPr>
          <w:b/>
          <w:i/>
          <w:szCs w:val="24"/>
        </w:rPr>
        <w:t xml:space="preserve"> </w:t>
      </w:r>
      <w:r w:rsidRPr="00DB1786">
        <w:rPr>
          <w:b/>
          <w:i/>
          <w:szCs w:val="24"/>
        </w:rPr>
        <w:t xml:space="preserve">Rules </w:t>
      </w:r>
      <w:r w:rsidR="000B3D89" w:rsidRPr="00DB1786">
        <w:rPr>
          <w:b/>
          <w:i/>
          <w:szCs w:val="24"/>
        </w:rPr>
        <w:t>(No. 5</w:t>
      </w:r>
      <w:r w:rsidR="00A7495F" w:rsidRPr="00DB1786">
        <w:rPr>
          <w:b/>
          <w:i/>
          <w:szCs w:val="24"/>
        </w:rPr>
        <w:t xml:space="preserve">) </w:t>
      </w:r>
      <w:r w:rsidR="00CD55C3" w:rsidRPr="00DB1786">
        <w:rPr>
          <w:b/>
          <w:i/>
          <w:szCs w:val="24"/>
        </w:rPr>
        <w:t>2020</w:t>
      </w:r>
      <w:r w:rsidRPr="00DB1786">
        <w:rPr>
          <w:b/>
          <w:i/>
          <w:szCs w:val="24"/>
        </w:rPr>
        <w:t xml:space="preserve"> </w:t>
      </w:r>
    </w:p>
    <w:p w14:paraId="0D06764C" w14:textId="62DDF12B" w:rsidR="00622505" w:rsidRPr="00DB1786" w:rsidRDefault="00622505" w:rsidP="00622505">
      <w:pPr>
        <w:spacing w:before="120" w:after="120"/>
        <w:rPr>
          <w:szCs w:val="24"/>
        </w:rPr>
      </w:pPr>
      <w:r w:rsidRPr="00DB1786">
        <w:rPr>
          <w:szCs w:val="24"/>
        </w:rPr>
        <w:t xml:space="preserve">This </w:t>
      </w:r>
      <w:r w:rsidR="0086017D" w:rsidRPr="00DB1786">
        <w:rPr>
          <w:szCs w:val="24"/>
        </w:rPr>
        <w:t xml:space="preserve">disallowable legislative </w:t>
      </w:r>
      <w:r w:rsidR="00CF20D2" w:rsidRPr="00DB1786">
        <w:rPr>
          <w:szCs w:val="24"/>
        </w:rPr>
        <w:t>i</w:t>
      </w:r>
      <w:r w:rsidRPr="00DB1786">
        <w:rPr>
          <w:szCs w:val="24"/>
        </w:rPr>
        <w:t xml:space="preserve">nstrument is compatible with the human rights and freedoms recognised or declared in the international instruments listed in section 3 of the </w:t>
      </w:r>
      <w:r w:rsidRPr="00DB1786">
        <w:rPr>
          <w:i/>
          <w:szCs w:val="24"/>
        </w:rPr>
        <w:t>Human Rights (Parliamentary Scrutiny) Act 2011</w:t>
      </w:r>
      <w:r w:rsidRPr="00DB1786">
        <w:rPr>
          <w:szCs w:val="24"/>
        </w:rPr>
        <w:t>.</w:t>
      </w:r>
    </w:p>
    <w:p w14:paraId="4BF4EA5F" w14:textId="55F59395" w:rsidR="00622505" w:rsidRPr="00DB1786" w:rsidRDefault="00622505" w:rsidP="00891DB1">
      <w:pPr>
        <w:spacing w:before="120" w:after="120"/>
        <w:jc w:val="both"/>
        <w:rPr>
          <w:szCs w:val="24"/>
        </w:rPr>
      </w:pPr>
      <w:r w:rsidRPr="00DB1786">
        <w:rPr>
          <w:b/>
          <w:szCs w:val="24"/>
        </w:rPr>
        <w:t xml:space="preserve">Overview of the </w:t>
      </w:r>
      <w:r w:rsidR="0086017D" w:rsidRPr="00DB1786">
        <w:rPr>
          <w:b/>
          <w:szCs w:val="24"/>
        </w:rPr>
        <w:t xml:space="preserve">disallowable legislative </w:t>
      </w:r>
      <w:r w:rsidR="00CF20D2" w:rsidRPr="00DB1786">
        <w:rPr>
          <w:b/>
          <w:szCs w:val="24"/>
        </w:rPr>
        <w:t>i</w:t>
      </w:r>
      <w:r w:rsidRPr="00DB1786">
        <w:rPr>
          <w:b/>
          <w:szCs w:val="24"/>
        </w:rPr>
        <w:t>nstrument</w:t>
      </w:r>
    </w:p>
    <w:p w14:paraId="0DD02828" w14:textId="17915864" w:rsidR="00622505" w:rsidRPr="00DB1786" w:rsidRDefault="00622505" w:rsidP="00622505">
      <w:pPr>
        <w:autoSpaceDE w:val="0"/>
        <w:autoSpaceDN w:val="0"/>
        <w:adjustRightInd w:val="0"/>
        <w:rPr>
          <w:szCs w:val="24"/>
        </w:rPr>
      </w:pPr>
      <w:r w:rsidRPr="00DB1786">
        <w:rPr>
          <w:szCs w:val="24"/>
        </w:rPr>
        <w:t xml:space="preserve">The purpose of the </w:t>
      </w:r>
      <w:r w:rsidRPr="00DB1786">
        <w:rPr>
          <w:i/>
          <w:szCs w:val="24"/>
        </w:rPr>
        <w:t xml:space="preserve">Private Health Insurance Legislation Amendment Rules </w:t>
      </w:r>
      <w:r w:rsidR="00025770" w:rsidRPr="00DB1786">
        <w:rPr>
          <w:i/>
          <w:szCs w:val="24"/>
        </w:rPr>
        <w:t>(No. 5</w:t>
      </w:r>
      <w:r w:rsidR="00A7495F" w:rsidRPr="00DB1786">
        <w:rPr>
          <w:i/>
          <w:szCs w:val="24"/>
        </w:rPr>
        <w:t xml:space="preserve">) </w:t>
      </w:r>
      <w:r w:rsidR="00CD55C3" w:rsidRPr="00DB1786">
        <w:rPr>
          <w:i/>
          <w:szCs w:val="24"/>
        </w:rPr>
        <w:t>2020</w:t>
      </w:r>
      <w:r w:rsidRPr="00DB1786">
        <w:rPr>
          <w:i/>
          <w:szCs w:val="24"/>
        </w:rPr>
        <w:t xml:space="preserve"> </w:t>
      </w:r>
      <w:r w:rsidRPr="00DB1786">
        <w:rPr>
          <w:szCs w:val="24"/>
        </w:rPr>
        <w:t>(the Amendment Rules)</w:t>
      </w:r>
      <w:r w:rsidRPr="00DB1786">
        <w:rPr>
          <w:i/>
          <w:szCs w:val="24"/>
        </w:rPr>
        <w:t xml:space="preserve"> </w:t>
      </w:r>
      <w:r w:rsidRPr="00DB1786">
        <w:rPr>
          <w:szCs w:val="24"/>
        </w:rPr>
        <w:t xml:space="preserve">is to amend the following instruments: </w:t>
      </w:r>
    </w:p>
    <w:p w14:paraId="05A12F12" w14:textId="014BE51B" w:rsidR="00622505" w:rsidRPr="00DB1786" w:rsidRDefault="00622505" w:rsidP="00B175AA">
      <w:pPr>
        <w:pStyle w:val="ListParagraph"/>
        <w:numPr>
          <w:ilvl w:val="0"/>
          <w:numId w:val="1"/>
        </w:numPr>
        <w:autoSpaceDE w:val="0"/>
        <w:autoSpaceDN w:val="0"/>
        <w:adjustRightInd w:val="0"/>
        <w:rPr>
          <w:i/>
        </w:rPr>
      </w:pPr>
      <w:r w:rsidRPr="00DB1786">
        <w:rPr>
          <w:i/>
        </w:rPr>
        <w:t>Private Health Insurance (Benefit Requirements) Rules 2011</w:t>
      </w:r>
      <w:r w:rsidR="00DF7BA6" w:rsidRPr="00DB1786">
        <w:rPr>
          <w:i/>
        </w:rPr>
        <w:t xml:space="preserve"> </w:t>
      </w:r>
      <w:r w:rsidR="00DF7BA6" w:rsidRPr="00DB1786">
        <w:t>(the Benefit Requirement Rules), and</w:t>
      </w:r>
    </w:p>
    <w:p w14:paraId="13978348" w14:textId="0D96AA97" w:rsidR="00622505" w:rsidRPr="00DB1786" w:rsidRDefault="00622505" w:rsidP="00B175AA">
      <w:pPr>
        <w:pStyle w:val="ListParagraph"/>
        <w:numPr>
          <w:ilvl w:val="0"/>
          <w:numId w:val="1"/>
        </w:numPr>
        <w:autoSpaceDE w:val="0"/>
        <w:autoSpaceDN w:val="0"/>
        <w:adjustRightInd w:val="0"/>
        <w:rPr>
          <w:i/>
        </w:rPr>
      </w:pPr>
      <w:r w:rsidRPr="00DB1786">
        <w:rPr>
          <w:i/>
        </w:rPr>
        <w:t>Private Health Insurance (Complying Product) Rules 2015</w:t>
      </w:r>
      <w:r w:rsidR="00DF7BA6" w:rsidRPr="00DB1786">
        <w:t xml:space="preserve"> (the Complying Product Rules).</w:t>
      </w:r>
    </w:p>
    <w:p w14:paraId="36942E69" w14:textId="77777777" w:rsidR="00622505" w:rsidRPr="00DB1786" w:rsidRDefault="00622505" w:rsidP="00622505">
      <w:pPr>
        <w:rPr>
          <w:color w:val="BFBFBF" w:themeColor="background1" w:themeShade="BF"/>
          <w:szCs w:val="24"/>
        </w:rPr>
      </w:pPr>
    </w:p>
    <w:p w14:paraId="6DC53008" w14:textId="70ABBFD3" w:rsidR="00927823" w:rsidRPr="00DB1786" w:rsidRDefault="00622505" w:rsidP="003E7FBB">
      <w:pPr>
        <w:autoSpaceDE w:val="0"/>
        <w:autoSpaceDN w:val="0"/>
        <w:adjustRightInd w:val="0"/>
        <w:spacing w:after="240"/>
      </w:pPr>
      <w:r w:rsidRPr="00DB1786">
        <w:t>The</w:t>
      </w:r>
      <w:r w:rsidR="00D6085B" w:rsidRPr="00DB1786">
        <w:t xml:space="preserve"> Amendment</w:t>
      </w:r>
      <w:r w:rsidRPr="00DB1786">
        <w:t xml:space="preserve"> Rules amend </w:t>
      </w:r>
      <w:r w:rsidR="00927823" w:rsidRPr="00DB1786">
        <w:rPr>
          <w:szCs w:val="24"/>
        </w:rPr>
        <w:t xml:space="preserve">the Benefit Requirement Rules and the Complying Product Rules to reflect changes to the Medicare Benefits Schedule (MBS) </w:t>
      </w:r>
      <w:r w:rsidR="00927823" w:rsidRPr="00DB1786">
        <w:t>that will take effect on 1 </w:t>
      </w:r>
      <w:r w:rsidR="00025770" w:rsidRPr="00DB1786">
        <w:t>August</w:t>
      </w:r>
      <w:r w:rsidR="00927823" w:rsidRPr="00DB1786">
        <w:t> 2020. This is achieved through amendments to:</w:t>
      </w:r>
    </w:p>
    <w:p w14:paraId="40D0A475" w14:textId="59ED2BC2" w:rsidR="00927823" w:rsidRPr="00DB1786" w:rsidRDefault="00E01CDD" w:rsidP="00927823">
      <w:pPr>
        <w:pStyle w:val="ListParagraph"/>
        <w:numPr>
          <w:ilvl w:val="0"/>
          <w:numId w:val="22"/>
        </w:numPr>
        <w:autoSpaceDE w:val="0"/>
        <w:autoSpaceDN w:val="0"/>
        <w:adjustRightInd w:val="0"/>
      </w:pPr>
      <w:r w:rsidRPr="00DB1786">
        <w:t xml:space="preserve">Schedule </w:t>
      </w:r>
      <w:r w:rsidR="00927823" w:rsidRPr="00DB1786">
        <w:t xml:space="preserve">3 of the Benefit Requirements Rules to classify MBS items into appropriate </w:t>
      </w:r>
      <w:r w:rsidR="0086017D" w:rsidRPr="00DB1786">
        <w:t>p</w:t>
      </w:r>
      <w:r w:rsidR="00927823" w:rsidRPr="00DB1786">
        <w:t xml:space="preserve">rocedure types </w:t>
      </w:r>
      <w:r w:rsidR="0026040A" w:rsidRPr="00DB1786">
        <w:t xml:space="preserve">to satisfy </w:t>
      </w:r>
      <w:r w:rsidR="00927823" w:rsidRPr="00DB1786">
        <w:t xml:space="preserve">minimum hospital accommodation benefit requirements. Deleted MBS items have been removed. </w:t>
      </w:r>
    </w:p>
    <w:p w14:paraId="1F41F898" w14:textId="4CB4C626" w:rsidR="00927823" w:rsidRPr="00DB1786" w:rsidRDefault="00025770" w:rsidP="00927823">
      <w:pPr>
        <w:pStyle w:val="ListParagraph"/>
        <w:numPr>
          <w:ilvl w:val="0"/>
          <w:numId w:val="22"/>
        </w:numPr>
      </w:pPr>
      <w:r w:rsidRPr="00DB1786">
        <w:t xml:space="preserve">Schedule </w:t>
      </w:r>
      <w:r w:rsidR="00927823" w:rsidRPr="00DB1786">
        <w:t>7 of the Complying Product Rules to categorise MBS items into appropriate support treatment categories to denote what hospital treatment items must be covered under insurance policies. Deleted MBS items have been removed.</w:t>
      </w:r>
    </w:p>
    <w:p w14:paraId="40EA9BC3" w14:textId="77777777" w:rsidR="00622505" w:rsidRPr="00DB1786" w:rsidRDefault="00622505" w:rsidP="00622505">
      <w:pPr>
        <w:spacing w:before="120" w:after="120"/>
        <w:rPr>
          <w:b/>
          <w:szCs w:val="24"/>
        </w:rPr>
      </w:pPr>
      <w:r w:rsidRPr="00DB1786">
        <w:rPr>
          <w:b/>
          <w:szCs w:val="24"/>
        </w:rPr>
        <w:t>Human rights implications</w:t>
      </w:r>
    </w:p>
    <w:p w14:paraId="036658B1" w14:textId="77777777" w:rsidR="00622505" w:rsidRPr="00DB1786" w:rsidRDefault="00CF20D2" w:rsidP="00622505">
      <w:pPr>
        <w:autoSpaceDE w:val="0"/>
        <w:autoSpaceDN w:val="0"/>
        <w:adjustRightInd w:val="0"/>
        <w:spacing w:before="120" w:after="120"/>
        <w:rPr>
          <w:szCs w:val="24"/>
        </w:rPr>
      </w:pPr>
      <w:r w:rsidRPr="00DB1786">
        <w:rPr>
          <w:szCs w:val="24"/>
        </w:rPr>
        <w:t>T</w:t>
      </w:r>
      <w:r w:rsidR="00794E4E" w:rsidRPr="00DB1786">
        <w:rPr>
          <w:szCs w:val="24"/>
        </w:rPr>
        <w:t>he</w:t>
      </w:r>
      <w:r w:rsidR="00622505" w:rsidRPr="00DB1786">
        <w:rPr>
          <w:szCs w:val="24"/>
        </w:rPr>
        <w:t xml:space="preserve"> </w:t>
      </w:r>
      <w:r w:rsidR="00D6085B" w:rsidRPr="00DB1786">
        <w:rPr>
          <w:szCs w:val="24"/>
        </w:rPr>
        <w:t xml:space="preserve">Amendment Rules </w:t>
      </w:r>
      <w:r w:rsidR="00622505" w:rsidRPr="00DB1786">
        <w:rPr>
          <w:szCs w:val="24"/>
        </w:rPr>
        <w:t>engage Article 12 of the International Covenant on Economic, Social and Cultural Rights,</w:t>
      </w:r>
      <w:r w:rsidRPr="00DB1786">
        <w:rPr>
          <w:szCs w:val="24"/>
        </w:rPr>
        <w:t xml:space="preserve"> specifically</w:t>
      </w:r>
      <w:r w:rsidR="00622505" w:rsidRPr="00DB1786">
        <w:rPr>
          <w:szCs w:val="24"/>
        </w:rPr>
        <w:t xml:space="preserve"> the right to health, by assisting with the progressive realisation by all appropriate means of the right of everyone to the enjoyment of the highest attainable standard of physical and mental health. </w:t>
      </w:r>
    </w:p>
    <w:p w14:paraId="08653168" w14:textId="77777777" w:rsidR="0010489F" w:rsidRPr="00DB1786" w:rsidRDefault="00622505" w:rsidP="00622505">
      <w:pPr>
        <w:autoSpaceDE w:val="0"/>
        <w:autoSpaceDN w:val="0"/>
        <w:adjustRightInd w:val="0"/>
        <w:spacing w:before="120" w:after="120"/>
        <w:rPr>
          <w:szCs w:val="24"/>
        </w:rPr>
      </w:pPr>
      <w:r w:rsidRPr="00DB1786">
        <w:rPr>
          <w:szCs w:val="24"/>
        </w:rPr>
        <w:t>Private health insurance regulation assists with the advancement of these human rights by improving the governing framework for private health insurance in the interests of consumers. Private health insurance regulation aims to encourage insurers and providers of private health goods and services to provide better value for money to consumers,</w:t>
      </w:r>
      <w:r w:rsidR="002C01A2" w:rsidRPr="00DB1786">
        <w:rPr>
          <w:szCs w:val="24"/>
        </w:rPr>
        <w:t xml:space="preserve"> and</w:t>
      </w:r>
      <w:r w:rsidRPr="00DB1786">
        <w:rPr>
          <w:szCs w:val="24"/>
        </w:rPr>
        <w:t xml:space="preserve"> to improve information provided to consumers of private health services to allow consumers to make more informed choices when purchasing services</w:t>
      </w:r>
      <w:r w:rsidR="002C01A2" w:rsidRPr="00DB1786">
        <w:rPr>
          <w:szCs w:val="24"/>
        </w:rPr>
        <w:t>. Private health insurance regulation also</w:t>
      </w:r>
      <w:r w:rsidRPr="00DB1786">
        <w:rPr>
          <w:szCs w:val="24"/>
        </w:rPr>
        <w:t xml:space="preserve"> requires insurers to </w:t>
      </w:r>
      <w:r w:rsidR="00D6085B" w:rsidRPr="00DB1786">
        <w:rPr>
          <w:szCs w:val="24"/>
        </w:rPr>
        <w:t xml:space="preserve">not </w:t>
      </w:r>
      <w:r w:rsidRPr="00DB1786">
        <w:rPr>
          <w:szCs w:val="24"/>
        </w:rPr>
        <w:t xml:space="preserve">differentiate the premiums they charge according to individual health characteristics such as poor health. </w:t>
      </w:r>
    </w:p>
    <w:p w14:paraId="2D25119D" w14:textId="77777777" w:rsidR="00622505" w:rsidRPr="00DB1786" w:rsidRDefault="00D6085B" w:rsidP="0077259D">
      <w:pPr>
        <w:rPr>
          <w:i/>
          <w:szCs w:val="24"/>
        </w:rPr>
      </w:pPr>
      <w:r w:rsidRPr="00DB1786">
        <w:rPr>
          <w:i/>
          <w:szCs w:val="24"/>
        </w:rPr>
        <w:t>Analysis</w:t>
      </w:r>
      <w:r w:rsidR="00622505" w:rsidRPr="00DB1786">
        <w:rPr>
          <w:i/>
          <w:szCs w:val="24"/>
        </w:rPr>
        <w:t xml:space="preserve"> </w:t>
      </w:r>
    </w:p>
    <w:p w14:paraId="02217BAC" w14:textId="4B1AA2DC" w:rsidR="00536519" w:rsidRPr="00DB1786" w:rsidRDefault="00536519" w:rsidP="00536519">
      <w:pPr>
        <w:autoSpaceDE w:val="0"/>
        <w:autoSpaceDN w:val="0"/>
        <w:adjustRightInd w:val="0"/>
        <w:spacing w:before="120" w:after="120"/>
        <w:rPr>
          <w:i/>
          <w:szCs w:val="24"/>
        </w:rPr>
      </w:pPr>
      <w:r w:rsidRPr="00DB1786">
        <w:rPr>
          <w:szCs w:val="24"/>
        </w:rPr>
        <w:t xml:space="preserve">The amendments relating to the omission or insertion of MBS items in the Benefit Requirement Rules and the Complying Product Rules are as a consequence of the changes to the MBS from </w:t>
      </w:r>
      <w:r w:rsidR="0022197A" w:rsidRPr="00DB1786">
        <w:rPr>
          <w:szCs w:val="24"/>
        </w:rPr>
        <w:t>1 </w:t>
      </w:r>
      <w:r w:rsidR="00025770" w:rsidRPr="00DB1786">
        <w:rPr>
          <w:szCs w:val="24"/>
        </w:rPr>
        <w:t>August</w:t>
      </w:r>
      <w:r w:rsidR="0022197A" w:rsidRPr="00DB1786">
        <w:rPr>
          <w:szCs w:val="24"/>
        </w:rPr>
        <w:t xml:space="preserve"> </w:t>
      </w:r>
      <w:r w:rsidRPr="00DB1786">
        <w:rPr>
          <w:szCs w:val="24"/>
        </w:rPr>
        <w:t xml:space="preserve">2020. </w:t>
      </w:r>
    </w:p>
    <w:p w14:paraId="59921B79" w14:textId="77777777" w:rsidR="00536519" w:rsidRPr="00DB1786" w:rsidRDefault="00536519" w:rsidP="00536519">
      <w:pPr>
        <w:autoSpaceDE w:val="0"/>
        <w:autoSpaceDN w:val="0"/>
        <w:adjustRightInd w:val="0"/>
        <w:spacing w:before="120" w:after="120"/>
        <w:rPr>
          <w:szCs w:val="24"/>
        </w:rPr>
      </w:pPr>
      <w:r w:rsidRPr="00DB1786">
        <w:rPr>
          <w:szCs w:val="24"/>
        </w:rPr>
        <w:lastRenderedPageBreak/>
        <w:t xml:space="preserve">The addition of new MBS items to </w:t>
      </w:r>
      <w:r w:rsidR="0022197A" w:rsidRPr="00DB1786">
        <w:rPr>
          <w:szCs w:val="24"/>
        </w:rPr>
        <w:t xml:space="preserve">accommodation benefit requirement classifications, and </w:t>
      </w:r>
      <w:r w:rsidRPr="00DB1786">
        <w:rPr>
          <w:szCs w:val="24"/>
        </w:rPr>
        <w:t>specified clinical categories</w:t>
      </w:r>
      <w:r w:rsidR="0022197A" w:rsidRPr="00DB1786">
        <w:rPr>
          <w:szCs w:val="24"/>
        </w:rPr>
        <w:t>,</w:t>
      </w:r>
      <w:r w:rsidRPr="00DB1786">
        <w:rPr>
          <w:szCs w:val="24"/>
        </w:rPr>
        <w:t xml:space="preserve"> allow</w:t>
      </w:r>
      <w:r w:rsidR="0022197A" w:rsidRPr="00DB1786">
        <w:rPr>
          <w:szCs w:val="24"/>
        </w:rPr>
        <w:t>s</w:t>
      </w:r>
      <w:r w:rsidRPr="00DB1786">
        <w:rPr>
          <w:szCs w:val="24"/>
        </w:rPr>
        <w:t xml:space="preserve"> for the specified treatments under those items and the related benefit amounts to be claimed by patients who have the relevant private health insurance policies.</w:t>
      </w:r>
    </w:p>
    <w:p w14:paraId="5534CE52" w14:textId="77777777" w:rsidR="00622505" w:rsidRPr="00DB1786" w:rsidRDefault="00622505" w:rsidP="00622505">
      <w:pPr>
        <w:spacing w:before="120" w:after="120"/>
        <w:jc w:val="both"/>
        <w:rPr>
          <w:b/>
          <w:szCs w:val="24"/>
        </w:rPr>
      </w:pPr>
      <w:r w:rsidRPr="00DB1786">
        <w:rPr>
          <w:b/>
          <w:szCs w:val="24"/>
        </w:rPr>
        <w:t>Conclusion</w:t>
      </w:r>
    </w:p>
    <w:p w14:paraId="65DBF6B4" w14:textId="77777777" w:rsidR="00622505" w:rsidRPr="000C786B" w:rsidRDefault="00D6085B" w:rsidP="00622505">
      <w:pPr>
        <w:spacing w:before="120" w:after="120"/>
        <w:rPr>
          <w:b/>
          <w:szCs w:val="24"/>
        </w:rPr>
      </w:pPr>
      <w:r w:rsidRPr="00DB1786">
        <w:rPr>
          <w:szCs w:val="24"/>
        </w:rPr>
        <w:t xml:space="preserve">This </w:t>
      </w:r>
      <w:r w:rsidR="00CF20D2" w:rsidRPr="00DB1786">
        <w:rPr>
          <w:szCs w:val="24"/>
        </w:rPr>
        <w:t>instrument</w:t>
      </w:r>
      <w:r w:rsidR="00794E4E" w:rsidRPr="00DB1786">
        <w:rPr>
          <w:szCs w:val="24"/>
        </w:rPr>
        <w:t xml:space="preserve"> only engages human rights to the extent that it maintains current arrangements with respect to the regulation of private health insurance. Therefore, t</w:t>
      </w:r>
      <w:r w:rsidR="00622505" w:rsidRPr="00DB1786">
        <w:rPr>
          <w:szCs w:val="24"/>
        </w:rPr>
        <w:t xml:space="preserve">his </w:t>
      </w:r>
      <w:r w:rsidR="00CF20D2" w:rsidRPr="00DB1786">
        <w:rPr>
          <w:szCs w:val="24"/>
        </w:rPr>
        <w:t>instrument</w:t>
      </w:r>
      <w:r w:rsidR="00622505" w:rsidRPr="00DB1786">
        <w:rPr>
          <w:szCs w:val="24"/>
        </w:rPr>
        <w:t xml:space="preserve"> is compatible with human rights because these changes continue to ensure th</w:t>
      </w:r>
      <w:r w:rsidR="002C01A2" w:rsidRPr="00DB1786">
        <w:rPr>
          <w:szCs w:val="24"/>
        </w:rPr>
        <w:t>at existing arrangements advancing</w:t>
      </w:r>
      <w:r w:rsidR="00622505" w:rsidRPr="00DB1786">
        <w:rPr>
          <w:szCs w:val="24"/>
        </w:rPr>
        <w:t xml:space="preserve"> the protection of human rights are maintained.</w:t>
      </w:r>
      <w:bookmarkStart w:id="3" w:name="_GoBack"/>
      <w:bookmarkEnd w:id="3"/>
    </w:p>
    <w:p w14:paraId="42944C34" w14:textId="260193CA" w:rsidR="00024783" w:rsidRPr="000C786B" w:rsidRDefault="00024783" w:rsidP="00AB1A38">
      <w:pPr>
        <w:spacing w:after="120"/>
        <w:jc w:val="center"/>
        <w:rPr>
          <w:rFonts w:ascii="Calibri" w:eastAsia="Calibri" w:hAnsi="Calibri"/>
          <w:sz w:val="22"/>
          <w:szCs w:val="22"/>
          <w:lang w:eastAsia="en-US"/>
        </w:rPr>
      </w:pPr>
    </w:p>
    <w:sectPr w:rsidR="00024783" w:rsidRPr="000C786B" w:rsidSect="00A75A90">
      <w:headerReference w:type="even" r:id="rId8"/>
      <w:footerReference w:type="default" r:id="rId9"/>
      <w:footerReference w:type="first" r:id="rId10"/>
      <w:type w:val="continuous"/>
      <w:pgSz w:w="11906" w:h="16838"/>
      <w:pgMar w:top="1440" w:right="1440" w:bottom="1440" w:left="1440" w:header="720" w:footer="720" w:gutter="0"/>
      <w:paperSrc w:first="7" w:other="7"/>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63A73F" w14:textId="77777777" w:rsidR="004C23D8" w:rsidRDefault="004C23D8">
      <w:r>
        <w:separator/>
      </w:r>
    </w:p>
  </w:endnote>
  <w:endnote w:type="continuationSeparator" w:id="0">
    <w:p w14:paraId="09BB0741" w14:textId="77777777" w:rsidR="004C23D8" w:rsidRDefault="004C23D8">
      <w:r>
        <w:continuationSeparator/>
      </w:r>
    </w:p>
  </w:endnote>
  <w:endnote w:type="continuationNotice" w:id="1">
    <w:p w14:paraId="372EF978" w14:textId="77777777" w:rsidR="004C23D8" w:rsidRDefault="004C23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5123D3" w14:textId="7AA6860A" w:rsidR="004C23D8" w:rsidRDefault="004C23D8">
    <w:pPr>
      <w:pStyle w:val="Footer"/>
      <w:jc w:val="right"/>
    </w:pPr>
  </w:p>
  <w:p w14:paraId="11D81784" w14:textId="77777777" w:rsidR="004C23D8" w:rsidRDefault="004C23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198486"/>
      <w:docPartObj>
        <w:docPartGallery w:val="Page Numbers (Bottom of Page)"/>
        <w:docPartUnique/>
      </w:docPartObj>
    </w:sdtPr>
    <w:sdtEndPr>
      <w:rPr>
        <w:noProof/>
      </w:rPr>
    </w:sdtEndPr>
    <w:sdtContent>
      <w:p w14:paraId="62A1907C" w14:textId="77777777" w:rsidR="004C23D8" w:rsidRDefault="004C23D8">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6B30DE17" w14:textId="77777777" w:rsidR="004C23D8" w:rsidRDefault="004C23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2E19B4" w14:textId="77777777" w:rsidR="004C23D8" w:rsidRDefault="004C23D8">
      <w:r>
        <w:separator/>
      </w:r>
    </w:p>
  </w:footnote>
  <w:footnote w:type="continuationSeparator" w:id="0">
    <w:p w14:paraId="4120FE9D" w14:textId="77777777" w:rsidR="004C23D8" w:rsidRDefault="004C23D8">
      <w:r>
        <w:continuationSeparator/>
      </w:r>
    </w:p>
  </w:footnote>
  <w:footnote w:type="continuationNotice" w:id="1">
    <w:p w14:paraId="5BEDA9BF" w14:textId="77777777" w:rsidR="004C23D8" w:rsidRDefault="004C23D8"/>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AB413F" w14:textId="77777777" w:rsidR="004C23D8" w:rsidRDefault="004C23D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4F2F48A" w14:textId="77777777" w:rsidR="004C23D8" w:rsidRDefault="004C23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B471E"/>
    <w:multiLevelType w:val="hybridMultilevel"/>
    <w:tmpl w:val="33CA56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4BB3366"/>
    <w:multiLevelType w:val="hybridMultilevel"/>
    <w:tmpl w:val="3B00DE54"/>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06BD32EC"/>
    <w:multiLevelType w:val="hybridMultilevel"/>
    <w:tmpl w:val="58CE4E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8346642"/>
    <w:multiLevelType w:val="hybridMultilevel"/>
    <w:tmpl w:val="71E875E8"/>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0B033476"/>
    <w:multiLevelType w:val="hybridMultilevel"/>
    <w:tmpl w:val="99829886"/>
    <w:lvl w:ilvl="0" w:tplc="43D6D974">
      <w:start w:val="2"/>
      <w:numFmt w:val="bullet"/>
      <w:lvlText w:val="-"/>
      <w:lvlJc w:val="left"/>
      <w:pPr>
        <w:ind w:left="927" w:hanging="360"/>
      </w:pPr>
      <w:rPr>
        <w:rFonts w:ascii="Times New Roman" w:eastAsia="Times New Roman" w:hAnsi="Times New Roman" w:cs="Times New Roman"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5" w15:restartNumberingAfterBreak="0">
    <w:nsid w:val="0F642CCC"/>
    <w:multiLevelType w:val="hybridMultilevel"/>
    <w:tmpl w:val="708409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07640F2"/>
    <w:multiLevelType w:val="hybridMultilevel"/>
    <w:tmpl w:val="736EB1D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7" w15:restartNumberingAfterBreak="0">
    <w:nsid w:val="10C50141"/>
    <w:multiLevelType w:val="hybridMultilevel"/>
    <w:tmpl w:val="A83A3D72"/>
    <w:lvl w:ilvl="0" w:tplc="C312169C">
      <w:start w:val="1"/>
      <w:numFmt w:val="decimal"/>
      <w:lvlText w:val="%1."/>
      <w:lvlJc w:val="left"/>
      <w:pPr>
        <w:ind w:left="720" w:hanging="360"/>
      </w:pPr>
      <w:rPr>
        <w:rFonts w:hint="default"/>
        <w: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15E72A6"/>
    <w:multiLevelType w:val="hybridMultilevel"/>
    <w:tmpl w:val="1CB226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3E2056D"/>
    <w:multiLevelType w:val="hybridMultilevel"/>
    <w:tmpl w:val="6F324450"/>
    <w:lvl w:ilvl="0" w:tplc="947CF3CC">
      <w:numFmt w:val="bullet"/>
      <w:lvlText w:val="-"/>
      <w:lvlJc w:val="left"/>
      <w:pPr>
        <w:ind w:left="927" w:hanging="360"/>
      </w:pPr>
      <w:rPr>
        <w:rFonts w:ascii="Times New Roman" w:eastAsia="Times New Roman" w:hAnsi="Times New Roman" w:cs="Times New Roman" w:hint="default"/>
      </w:rPr>
    </w:lvl>
    <w:lvl w:ilvl="1" w:tplc="0C090003">
      <w:start w:val="1"/>
      <w:numFmt w:val="bullet"/>
      <w:lvlText w:val="o"/>
      <w:lvlJc w:val="left"/>
      <w:pPr>
        <w:ind w:left="1647" w:hanging="360"/>
      </w:pPr>
      <w:rPr>
        <w:rFonts w:ascii="Courier New" w:hAnsi="Courier New" w:cs="Courier New" w:hint="default"/>
      </w:rPr>
    </w:lvl>
    <w:lvl w:ilvl="2" w:tplc="0C090005">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10" w15:restartNumberingAfterBreak="0">
    <w:nsid w:val="13FA1938"/>
    <w:multiLevelType w:val="hybridMultilevel"/>
    <w:tmpl w:val="F3606E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8D84AA5"/>
    <w:multiLevelType w:val="hybridMultilevel"/>
    <w:tmpl w:val="AC1E9994"/>
    <w:lvl w:ilvl="0" w:tplc="0C090001">
      <w:start w:val="1"/>
      <w:numFmt w:val="bullet"/>
      <w:lvlText w:val=""/>
      <w:lvlJc w:val="left"/>
      <w:pPr>
        <w:ind w:left="832" w:hanging="360"/>
      </w:pPr>
      <w:rPr>
        <w:rFonts w:ascii="Symbol" w:hAnsi="Symbol" w:hint="default"/>
      </w:rPr>
    </w:lvl>
    <w:lvl w:ilvl="1" w:tplc="0C090003" w:tentative="1">
      <w:start w:val="1"/>
      <w:numFmt w:val="bullet"/>
      <w:lvlText w:val="o"/>
      <w:lvlJc w:val="left"/>
      <w:pPr>
        <w:ind w:left="1552" w:hanging="360"/>
      </w:pPr>
      <w:rPr>
        <w:rFonts w:ascii="Courier New" w:hAnsi="Courier New" w:cs="Courier New" w:hint="default"/>
      </w:rPr>
    </w:lvl>
    <w:lvl w:ilvl="2" w:tplc="0C090005" w:tentative="1">
      <w:start w:val="1"/>
      <w:numFmt w:val="bullet"/>
      <w:lvlText w:val=""/>
      <w:lvlJc w:val="left"/>
      <w:pPr>
        <w:ind w:left="2272" w:hanging="360"/>
      </w:pPr>
      <w:rPr>
        <w:rFonts w:ascii="Wingdings" w:hAnsi="Wingdings" w:hint="default"/>
      </w:rPr>
    </w:lvl>
    <w:lvl w:ilvl="3" w:tplc="0C090001" w:tentative="1">
      <w:start w:val="1"/>
      <w:numFmt w:val="bullet"/>
      <w:lvlText w:val=""/>
      <w:lvlJc w:val="left"/>
      <w:pPr>
        <w:ind w:left="2992" w:hanging="360"/>
      </w:pPr>
      <w:rPr>
        <w:rFonts w:ascii="Symbol" w:hAnsi="Symbol" w:hint="default"/>
      </w:rPr>
    </w:lvl>
    <w:lvl w:ilvl="4" w:tplc="0C090003" w:tentative="1">
      <w:start w:val="1"/>
      <w:numFmt w:val="bullet"/>
      <w:lvlText w:val="o"/>
      <w:lvlJc w:val="left"/>
      <w:pPr>
        <w:ind w:left="3712" w:hanging="360"/>
      </w:pPr>
      <w:rPr>
        <w:rFonts w:ascii="Courier New" w:hAnsi="Courier New" w:cs="Courier New" w:hint="default"/>
      </w:rPr>
    </w:lvl>
    <w:lvl w:ilvl="5" w:tplc="0C090005" w:tentative="1">
      <w:start w:val="1"/>
      <w:numFmt w:val="bullet"/>
      <w:lvlText w:val=""/>
      <w:lvlJc w:val="left"/>
      <w:pPr>
        <w:ind w:left="4432" w:hanging="360"/>
      </w:pPr>
      <w:rPr>
        <w:rFonts w:ascii="Wingdings" w:hAnsi="Wingdings" w:hint="default"/>
      </w:rPr>
    </w:lvl>
    <w:lvl w:ilvl="6" w:tplc="0C090001" w:tentative="1">
      <w:start w:val="1"/>
      <w:numFmt w:val="bullet"/>
      <w:lvlText w:val=""/>
      <w:lvlJc w:val="left"/>
      <w:pPr>
        <w:ind w:left="5152" w:hanging="360"/>
      </w:pPr>
      <w:rPr>
        <w:rFonts w:ascii="Symbol" w:hAnsi="Symbol" w:hint="default"/>
      </w:rPr>
    </w:lvl>
    <w:lvl w:ilvl="7" w:tplc="0C090003" w:tentative="1">
      <w:start w:val="1"/>
      <w:numFmt w:val="bullet"/>
      <w:lvlText w:val="o"/>
      <w:lvlJc w:val="left"/>
      <w:pPr>
        <w:ind w:left="5872" w:hanging="360"/>
      </w:pPr>
      <w:rPr>
        <w:rFonts w:ascii="Courier New" w:hAnsi="Courier New" w:cs="Courier New" w:hint="default"/>
      </w:rPr>
    </w:lvl>
    <w:lvl w:ilvl="8" w:tplc="0C090005" w:tentative="1">
      <w:start w:val="1"/>
      <w:numFmt w:val="bullet"/>
      <w:lvlText w:val=""/>
      <w:lvlJc w:val="left"/>
      <w:pPr>
        <w:ind w:left="6592" w:hanging="360"/>
      </w:pPr>
      <w:rPr>
        <w:rFonts w:ascii="Wingdings" w:hAnsi="Wingdings" w:hint="default"/>
      </w:rPr>
    </w:lvl>
  </w:abstractNum>
  <w:abstractNum w:abstractNumId="12" w15:restartNumberingAfterBreak="0">
    <w:nsid w:val="1BD43C0D"/>
    <w:multiLevelType w:val="hybridMultilevel"/>
    <w:tmpl w:val="460CB35E"/>
    <w:lvl w:ilvl="0" w:tplc="242E5D8C">
      <w:start w:val="1"/>
      <w:numFmt w:val="decimal"/>
      <w:lvlText w:val="%1."/>
      <w:lvlJc w:val="left"/>
      <w:pPr>
        <w:ind w:left="360" w:hanging="360"/>
      </w:pPr>
      <w:rPr>
        <w:rFonts w:hint="default"/>
        <w:i/>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27842BA9"/>
    <w:multiLevelType w:val="hybridMultilevel"/>
    <w:tmpl w:val="AC747802"/>
    <w:lvl w:ilvl="0" w:tplc="47109EF6">
      <w:start w:val="3"/>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9EC752F"/>
    <w:multiLevelType w:val="hybridMultilevel"/>
    <w:tmpl w:val="B440AC94"/>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5" w15:restartNumberingAfterBreak="0">
    <w:nsid w:val="2C6D7B61"/>
    <w:multiLevelType w:val="hybridMultilevel"/>
    <w:tmpl w:val="BAC6D03A"/>
    <w:lvl w:ilvl="0" w:tplc="43D6D974">
      <w:start w:val="2"/>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8B12D0C"/>
    <w:multiLevelType w:val="hybridMultilevel"/>
    <w:tmpl w:val="CE8C7D46"/>
    <w:lvl w:ilvl="0" w:tplc="0C090001">
      <w:start w:val="1"/>
      <w:numFmt w:val="bullet"/>
      <w:lvlText w:val=""/>
      <w:lvlJc w:val="left"/>
      <w:pPr>
        <w:ind w:left="1287" w:hanging="360"/>
      </w:pPr>
      <w:rPr>
        <w:rFonts w:ascii="Symbol" w:hAnsi="Symbol" w:hint="default"/>
      </w:rPr>
    </w:lvl>
    <w:lvl w:ilvl="1" w:tplc="0C090003">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7" w15:restartNumberingAfterBreak="0">
    <w:nsid w:val="394D0258"/>
    <w:multiLevelType w:val="hybridMultilevel"/>
    <w:tmpl w:val="49C43D42"/>
    <w:lvl w:ilvl="0" w:tplc="43D6D974">
      <w:start w:val="2"/>
      <w:numFmt w:val="bullet"/>
      <w:lvlText w:val="-"/>
      <w:lvlJc w:val="left"/>
      <w:pPr>
        <w:ind w:left="1080" w:hanging="360"/>
      </w:pPr>
      <w:rPr>
        <w:rFonts w:ascii="Times New Roman" w:eastAsia="Times New Roman" w:hAnsi="Times New Roman"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 w15:restartNumberingAfterBreak="0">
    <w:nsid w:val="3D913515"/>
    <w:multiLevelType w:val="multilevel"/>
    <w:tmpl w:val="6C2E891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DD130CB"/>
    <w:multiLevelType w:val="multilevel"/>
    <w:tmpl w:val="1FF8BB7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3F2E0948"/>
    <w:multiLevelType w:val="hybridMultilevel"/>
    <w:tmpl w:val="507060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1E354F5"/>
    <w:multiLevelType w:val="hybridMultilevel"/>
    <w:tmpl w:val="284C5C8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2" w15:restartNumberingAfterBreak="0">
    <w:nsid w:val="45E1004E"/>
    <w:multiLevelType w:val="hybridMultilevel"/>
    <w:tmpl w:val="BBD8DA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64A4BBD"/>
    <w:multiLevelType w:val="hybridMultilevel"/>
    <w:tmpl w:val="BAB42A0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4" w15:restartNumberingAfterBreak="0">
    <w:nsid w:val="47915A4A"/>
    <w:multiLevelType w:val="hybridMultilevel"/>
    <w:tmpl w:val="2668BD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8C72D4B"/>
    <w:multiLevelType w:val="hybridMultilevel"/>
    <w:tmpl w:val="D18A357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6" w15:restartNumberingAfterBreak="0">
    <w:nsid w:val="50372744"/>
    <w:multiLevelType w:val="hybridMultilevel"/>
    <w:tmpl w:val="896453F6"/>
    <w:lvl w:ilvl="0" w:tplc="43D6D974">
      <w:start w:val="1"/>
      <w:numFmt w:val="bullet"/>
      <w:lvlText w:val="-"/>
      <w:lvlJc w:val="left"/>
      <w:pPr>
        <w:ind w:left="720" w:hanging="360"/>
      </w:pPr>
      <w:rPr>
        <w:rFonts w:ascii="Times New Roman" w:eastAsia="Times New Roman" w:hAnsi="Times New Roman"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2F7107E"/>
    <w:multiLevelType w:val="hybridMultilevel"/>
    <w:tmpl w:val="CB7CD8A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8" w15:restartNumberingAfterBreak="0">
    <w:nsid w:val="544E6DA0"/>
    <w:multiLevelType w:val="hybridMultilevel"/>
    <w:tmpl w:val="D27EEA1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77E4172"/>
    <w:multiLevelType w:val="hybridMultilevel"/>
    <w:tmpl w:val="FCC47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9473DDA"/>
    <w:multiLevelType w:val="hybridMultilevel"/>
    <w:tmpl w:val="25AA5C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99A2079"/>
    <w:multiLevelType w:val="hybridMultilevel"/>
    <w:tmpl w:val="90E6611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5C6855D9"/>
    <w:multiLevelType w:val="multilevel"/>
    <w:tmpl w:val="579C8C3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02F365B"/>
    <w:multiLevelType w:val="hybridMultilevel"/>
    <w:tmpl w:val="0730FA06"/>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4" w15:restartNumberingAfterBreak="0">
    <w:nsid w:val="60DE6196"/>
    <w:multiLevelType w:val="multilevel"/>
    <w:tmpl w:val="FD240A4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A1B62A7"/>
    <w:multiLevelType w:val="hybridMultilevel"/>
    <w:tmpl w:val="155001FC"/>
    <w:lvl w:ilvl="0" w:tplc="C3504AA6">
      <w:start w:val="1"/>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6045A02"/>
    <w:multiLevelType w:val="hybridMultilevel"/>
    <w:tmpl w:val="AABC64A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7" w15:restartNumberingAfterBreak="0">
    <w:nsid w:val="765266F0"/>
    <w:multiLevelType w:val="hybridMultilevel"/>
    <w:tmpl w:val="EBA23010"/>
    <w:lvl w:ilvl="0" w:tplc="3A787E76">
      <w:start w:val="2"/>
      <w:numFmt w:val="bullet"/>
      <w:lvlText w:val="-"/>
      <w:lvlJc w:val="left"/>
      <w:pPr>
        <w:ind w:left="720" w:hanging="360"/>
      </w:pPr>
      <w:rPr>
        <w:rFonts w:ascii="Times New Roman" w:eastAsia="Times New Roman" w:hAnsi="Times New Roman" w:cs="Times New Roman" w:hint="default"/>
        <w:i/>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84552BE"/>
    <w:multiLevelType w:val="multilevel"/>
    <w:tmpl w:val="9558CE1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A4A36DA"/>
    <w:multiLevelType w:val="hybridMultilevel"/>
    <w:tmpl w:val="0CCE9F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C366931"/>
    <w:multiLevelType w:val="hybridMultilevel"/>
    <w:tmpl w:val="9B06B9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E58476C"/>
    <w:multiLevelType w:val="hybridMultilevel"/>
    <w:tmpl w:val="BC74648C"/>
    <w:lvl w:ilvl="0" w:tplc="64BE5406">
      <w:start w:val="8"/>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1"/>
  </w:num>
  <w:num w:numId="2">
    <w:abstractNumId w:val="20"/>
  </w:num>
  <w:num w:numId="3">
    <w:abstractNumId w:val="3"/>
  </w:num>
  <w:num w:numId="4">
    <w:abstractNumId w:val="33"/>
  </w:num>
  <w:num w:numId="5">
    <w:abstractNumId w:val="8"/>
  </w:num>
  <w:num w:numId="6">
    <w:abstractNumId w:val="6"/>
  </w:num>
  <w:num w:numId="7">
    <w:abstractNumId w:val="29"/>
  </w:num>
  <w:num w:numId="8">
    <w:abstractNumId w:val="35"/>
  </w:num>
  <w:num w:numId="9">
    <w:abstractNumId w:val="19"/>
  </w:num>
  <w:num w:numId="10">
    <w:abstractNumId w:val="1"/>
  </w:num>
  <w:num w:numId="11">
    <w:abstractNumId w:val="2"/>
  </w:num>
  <w:num w:numId="12">
    <w:abstractNumId w:val="28"/>
  </w:num>
  <w:num w:numId="13">
    <w:abstractNumId w:val="14"/>
  </w:num>
  <w:num w:numId="14">
    <w:abstractNumId w:val="5"/>
  </w:num>
  <w:num w:numId="15">
    <w:abstractNumId w:val="40"/>
  </w:num>
  <w:num w:numId="16">
    <w:abstractNumId w:val="39"/>
  </w:num>
  <w:num w:numId="17">
    <w:abstractNumId w:val="32"/>
  </w:num>
  <w:num w:numId="18">
    <w:abstractNumId w:val="38"/>
  </w:num>
  <w:num w:numId="19">
    <w:abstractNumId w:val="34"/>
  </w:num>
  <w:num w:numId="20">
    <w:abstractNumId w:val="18"/>
  </w:num>
  <w:num w:numId="21">
    <w:abstractNumId w:val="15"/>
  </w:num>
  <w:num w:numId="22">
    <w:abstractNumId w:val="10"/>
  </w:num>
  <w:num w:numId="23">
    <w:abstractNumId w:val="26"/>
  </w:num>
  <w:num w:numId="24">
    <w:abstractNumId w:val="16"/>
  </w:num>
  <w:num w:numId="25">
    <w:abstractNumId w:val="22"/>
  </w:num>
  <w:num w:numId="26">
    <w:abstractNumId w:val="4"/>
  </w:num>
  <w:num w:numId="27">
    <w:abstractNumId w:val="17"/>
  </w:num>
  <w:num w:numId="28">
    <w:abstractNumId w:val="25"/>
  </w:num>
  <w:num w:numId="29">
    <w:abstractNumId w:val="13"/>
  </w:num>
  <w:num w:numId="30">
    <w:abstractNumId w:val="9"/>
  </w:num>
  <w:num w:numId="31">
    <w:abstractNumId w:val="12"/>
  </w:num>
  <w:num w:numId="32">
    <w:abstractNumId w:val="7"/>
  </w:num>
  <w:num w:numId="33">
    <w:abstractNumId w:val="0"/>
  </w:num>
  <w:num w:numId="34">
    <w:abstractNumId w:val="27"/>
  </w:num>
  <w:num w:numId="35">
    <w:abstractNumId w:val="30"/>
  </w:num>
  <w:num w:numId="36">
    <w:abstractNumId w:val="24"/>
  </w:num>
  <w:num w:numId="37">
    <w:abstractNumId w:val="23"/>
  </w:num>
  <w:num w:numId="38">
    <w:abstractNumId w:val="21"/>
  </w:num>
  <w:num w:numId="39">
    <w:abstractNumId w:val="36"/>
  </w:num>
  <w:num w:numId="40">
    <w:abstractNumId w:val="37"/>
  </w:num>
  <w:num w:numId="41">
    <w:abstractNumId w:val="31"/>
  </w:num>
  <w:num w:numId="42">
    <w:abstractNumId w:val="4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207C"/>
    <w:rsid w:val="00000683"/>
    <w:rsid w:val="00002813"/>
    <w:rsid w:val="00002AC6"/>
    <w:rsid w:val="00003072"/>
    <w:rsid w:val="0000321D"/>
    <w:rsid w:val="0000395C"/>
    <w:rsid w:val="00003ADD"/>
    <w:rsid w:val="00003BF9"/>
    <w:rsid w:val="00003EA1"/>
    <w:rsid w:val="00005918"/>
    <w:rsid w:val="00005ED3"/>
    <w:rsid w:val="00010BB3"/>
    <w:rsid w:val="00010E1F"/>
    <w:rsid w:val="00010F79"/>
    <w:rsid w:val="000110A3"/>
    <w:rsid w:val="0001141A"/>
    <w:rsid w:val="00012613"/>
    <w:rsid w:val="000128E8"/>
    <w:rsid w:val="00012A7D"/>
    <w:rsid w:val="00012E15"/>
    <w:rsid w:val="00013CB6"/>
    <w:rsid w:val="00013DAF"/>
    <w:rsid w:val="000140ED"/>
    <w:rsid w:val="00014753"/>
    <w:rsid w:val="00014798"/>
    <w:rsid w:val="0001486F"/>
    <w:rsid w:val="00014C68"/>
    <w:rsid w:val="00015B67"/>
    <w:rsid w:val="0001616C"/>
    <w:rsid w:val="000172CE"/>
    <w:rsid w:val="0002007A"/>
    <w:rsid w:val="00020719"/>
    <w:rsid w:val="00021AFA"/>
    <w:rsid w:val="00023AEF"/>
    <w:rsid w:val="00023B50"/>
    <w:rsid w:val="00023FB3"/>
    <w:rsid w:val="000244EA"/>
    <w:rsid w:val="0002461A"/>
    <w:rsid w:val="00024783"/>
    <w:rsid w:val="00024B4E"/>
    <w:rsid w:val="00025770"/>
    <w:rsid w:val="00025876"/>
    <w:rsid w:val="000259ED"/>
    <w:rsid w:val="00027613"/>
    <w:rsid w:val="00027F9A"/>
    <w:rsid w:val="00031984"/>
    <w:rsid w:val="00033636"/>
    <w:rsid w:val="00034212"/>
    <w:rsid w:val="00034230"/>
    <w:rsid w:val="00034F5B"/>
    <w:rsid w:val="00034F7D"/>
    <w:rsid w:val="0004024A"/>
    <w:rsid w:val="000407A9"/>
    <w:rsid w:val="000409FD"/>
    <w:rsid w:val="00040C8D"/>
    <w:rsid w:val="00040DD9"/>
    <w:rsid w:val="00041BB2"/>
    <w:rsid w:val="00042B55"/>
    <w:rsid w:val="000435C1"/>
    <w:rsid w:val="000438CE"/>
    <w:rsid w:val="000445F0"/>
    <w:rsid w:val="0004476D"/>
    <w:rsid w:val="0004484A"/>
    <w:rsid w:val="00045559"/>
    <w:rsid w:val="0004614B"/>
    <w:rsid w:val="000464B3"/>
    <w:rsid w:val="000502A5"/>
    <w:rsid w:val="00050302"/>
    <w:rsid w:val="000508B0"/>
    <w:rsid w:val="00051856"/>
    <w:rsid w:val="00051F85"/>
    <w:rsid w:val="00053DF4"/>
    <w:rsid w:val="00054820"/>
    <w:rsid w:val="00054BC9"/>
    <w:rsid w:val="000554BA"/>
    <w:rsid w:val="00055773"/>
    <w:rsid w:val="00056536"/>
    <w:rsid w:val="000602E8"/>
    <w:rsid w:val="00060380"/>
    <w:rsid w:val="00060E7F"/>
    <w:rsid w:val="00061D1A"/>
    <w:rsid w:val="00062206"/>
    <w:rsid w:val="00062BB9"/>
    <w:rsid w:val="00062DBF"/>
    <w:rsid w:val="00062EF8"/>
    <w:rsid w:val="00064C66"/>
    <w:rsid w:val="000656AF"/>
    <w:rsid w:val="00065804"/>
    <w:rsid w:val="000665A2"/>
    <w:rsid w:val="0006664A"/>
    <w:rsid w:val="000674BC"/>
    <w:rsid w:val="000703A1"/>
    <w:rsid w:val="00070498"/>
    <w:rsid w:val="00070623"/>
    <w:rsid w:val="00071BC9"/>
    <w:rsid w:val="00071FE1"/>
    <w:rsid w:val="00072512"/>
    <w:rsid w:val="000740A0"/>
    <w:rsid w:val="00076122"/>
    <w:rsid w:val="00077015"/>
    <w:rsid w:val="00077490"/>
    <w:rsid w:val="00077A5C"/>
    <w:rsid w:val="00080A87"/>
    <w:rsid w:val="00080C34"/>
    <w:rsid w:val="00081855"/>
    <w:rsid w:val="00083EDC"/>
    <w:rsid w:val="000842BF"/>
    <w:rsid w:val="00085861"/>
    <w:rsid w:val="00085A5A"/>
    <w:rsid w:val="00086AA6"/>
    <w:rsid w:val="00086DA7"/>
    <w:rsid w:val="000877C0"/>
    <w:rsid w:val="00087984"/>
    <w:rsid w:val="00087BDD"/>
    <w:rsid w:val="00087C9F"/>
    <w:rsid w:val="00087E98"/>
    <w:rsid w:val="000909A2"/>
    <w:rsid w:val="0009167F"/>
    <w:rsid w:val="000916BE"/>
    <w:rsid w:val="0009373E"/>
    <w:rsid w:val="00094FE0"/>
    <w:rsid w:val="00095D20"/>
    <w:rsid w:val="0009712F"/>
    <w:rsid w:val="000972BE"/>
    <w:rsid w:val="00097A3A"/>
    <w:rsid w:val="000A03DF"/>
    <w:rsid w:val="000A2140"/>
    <w:rsid w:val="000A2CD3"/>
    <w:rsid w:val="000A34A3"/>
    <w:rsid w:val="000A5051"/>
    <w:rsid w:val="000A549A"/>
    <w:rsid w:val="000A5906"/>
    <w:rsid w:val="000A673D"/>
    <w:rsid w:val="000B0338"/>
    <w:rsid w:val="000B0838"/>
    <w:rsid w:val="000B0CB6"/>
    <w:rsid w:val="000B196C"/>
    <w:rsid w:val="000B1A63"/>
    <w:rsid w:val="000B2522"/>
    <w:rsid w:val="000B2882"/>
    <w:rsid w:val="000B2988"/>
    <w:rsid w:val="000B2B48"/>
    <w:rsid w:val="000B2EB6"/>
    <w:rsid w:val="000B3D89"/>
    <w:rsid w:val="000B4AC0"/>
    <w:rsid w:val="000B4EED"/>
    <w:rsid w:val="000B7EE0"/>
    <w:rsid w:val="000C0B1A"/>
    <w:rsid w:val="000C0E0C"/>
    <w:rsid w:val="000C12E8"/>
    <w:rsid w:val="000C1862"/>
    <w:rsid w:val="000C1AA4"/>
    <w:rsid w:val="000C1AB3"/>
    <w:rsid w:val="000C3A29"/>
    <w:rsid w:val="000C549F"/>
    <w:rsid w:val="000C67FB"/>
    <w:rsid w:val="000C70F1"/>
    <w:rsid w:val="000C73E6"/>
    <w:rsid w:val="000C786B"/>
    <w:rsid w:val="000C7F88"/>
    <w:rsid w:val="000D0541"/>
    <w:rsid w:val="000D1971"/>
    <w:rsid w:val="000D1B80"/>
    <w:rsid w:val="000D20B4"/>
    <w:rsid w:val="000D20EA"/>
    <w:rsid w:val="000D2111"/>
    <w:rsid w:val="000D2985"/>
    <w:rsid w:val="000D3504"/>
    <w:rsid w:val="000D3B54"/>
    <w:rsid w:val="000D3F0F"/>
    <w:rsid w:val="000D4177"/>
    <w:rsid w:val="000D4417"/>
    <w:rsid w:val="000D6592"/>
    <w:rsid w:val="000D66E6"/>
    <w:rsid w:val="000D6B44"/>
    <w:rsid w:val="000D6D60"/>
    <w:rsid w:val="000E145C"/>
    <w:rsid w:val="000E164B"/>
    <w:rsid w:val="000E16CA"/>
    <w:rsid w:val="000E3025"/>
    <w:rsid w:val="000E3556"/>
    <w:rsid w:val="000E3586"/>
    <w:rsid w:val="000E3D5C"/>
    <w:rsid w:val="000E4BF6"/>
    <w:rsid w:val="000E5E30"/>
    <w:rsid w:val="000E7AC5"/>
    <w:rsid w:val="000E7B8D"/>
    <w:rsid w:val="000F0625"/>
    <w:rsid w:val="000F12CA"/>
    <w:rsid w:val="000F1E8F"/>
    <w:rsid w:val="000F235E"/>
    <w:rsid w:val="000F3A0C"/>
    <w:rsid w:val="000F3F9C"/>
    <w:rsid w:val="000F4796"/>
    <w:rsid w:val="000F4B0E"/>
    <w:rsid w:val="000F6CD0"/>
    <w:rsid w:val="000F7C82"/>
    <w:rsid w:val="00101688"/>
    <w:rsid w:val="001016BC"/>
    <w:rsid w:val="00102230"/>
    <w:rsid w:val="001023CF"/>
    <w:rsid w:val="00103BA8"/>
    <w:rsid w:val="00103FB5"/>
    <w:rsid w:val="0010489F"/>
    <w:rsid w:val="00105190"/>
    <w:rsid w:val="00105290"/>
    <w:rsid w:val="00105A82"/>
    <w:rsid w:val="00105DDF"/>
    <w:rsid w:val="00105F03"/>
    <w:rsid w:val="00110A82"/>
    <w:rsid w:val="00112B00"/>
    <w:rsid w:val="001143A7"/>
    <w:rsid w:val="001143AC"/>
    <w:rsid w:val="0011548B"/>
    <w:rsid w:val="001158B8"/>
    <w:rsid w:val="001173E1"/>
    <w:rsid w:val="0012064C"/>
    <w:rsid w:val="00123C91"/>
    <w:rsid w:val="00124242"/>
    <w:rsid w:val="00124539"/>
    <w:rsid w:val="00126997"/>
    <w:rsid w:val="00127DB1"/>
    <w:rsid w:val="001305FA"/>
    <w:rsid w:val="00130B2F"/>
    <w:rsid w:val="00131099"/>
    <w:rsid w:val="00131E11"/>
    <w:rsid w:val="00133072"/>
    <w:rsid w:val="00136368"/>
    <w:rsid w:val="00136EF4"/>
    <w:rsid w:val="00140CBA"/>
    <w:rsid w:val="00140D5C"/>
    <w:rsid w:val="00140FF7"/>
    <w:rsid w:val="00142C0E"/>
    <w:rsid w:val="00143E01"/>
    <w:rsid w:val="00143F16"/>
    <w:rsid w:val="00144946"/>
    <w:rsid w:val="00144C6B"/>
    <w:rsid w:val="00145704"/>
    <w:rsid w:val="0014638F"/>
    <w:rsid w:val="0014661E"/>
    <w:rsid w:val="00147F9D"/>
    <w:rsid w:val="001502B6"/>
    <w:rsid w:val="00150CA3"/>
    <w:rsid w:val="00151193"/>
    <w:rsid w:val="001519AA"/>
    <w:rsid w:val="00153E86"/>
    <w:rsid w:val="00154F2A"/>
    <w:rsid w:val="00155BD7"/>
    <w:rsid w:val="001608BF"/>
    <w:rsid w:val="00160A11"/>
    <w:rsid w:val="00160E2C"/>
    <w:rsid w:val="00161E1A"/>
    <w:rsid w:val="00161E1F"/>
    <w:rsid w:val="0016231E"/>
    <w:rsid w:val="00162389"/>
    <w:rsid w:val="00163091"/>
    <w:rsid w:val="00163434"/>
    <w:rsid w:val="0016460C"/>
    <w:rsid w:val="00164741"/>
    <w:rsid w:val="00164845"/>
    <w:rsid w:val="00165C2E"/>
    <w:rsid w:val="00165DF1"/>
    <w:rsid w:val="001666A8"/>
    <w:rsid w:val="001673D6"/>
    <w:rsid w:val="00167472"/>
    <w:rsid w:val="00167CDE"/>
    <w:rsid w:val="00170085"/>
    <w:rsid w:val="00170710"/>
    <w:rsid w:val="00170CBE"/>
    <w:rsid w:val="00171489"/>
    <w:rsid w:val="001724B1"/>
    <w:rsid w:val="00173245"/>
    <w:rsid w:val="00174729"/>
    <w:rsid w:val="00174E75"/>
    <w:rsid w:val="00174EB8"/>
    <w:rsid w:val="0017582B"/>
    <w:rsid w:val="0017765F"/>
    <w:rsid w:val="001778EB"/>
    <w:rsid w:val="00180803"/>
    <w:rsid w:val="001814ED"/>
    <w:rsid w:val="0018151D"/>
    <w:rsid w:val="001816AB"/>
    <w:rsid w:val="001835E5"/>
    <w:rsid w:val="001844E3"/>
    <w:rsid w:val="00184890"/>
    <w:rsid w:val="00185826"/>
    <w:rsid w:val="00185EED"/>
    <w:rsid w:val="0018601F"/>
    <w:rsid w:val="001910A9"/>
    <w:rsid w:val="001916C5"/>
    <w:rsid w:val="00192124"/>
    <w:rsid w:val="001931FF"/>
    <w:rsid w:val="00194F5C"/>
    <w:rsid w:val="0019620F"/>
    <w:rsid w:val="00196C24"/>
    <w:rsid w:val="00197879"/>
    <w:rsid w:val="001A0C6C"/>
    <w:rsid w:val="001A17FB"/>
    <w:rsid w:val="001A3465"/>
    <w:rsid w:val="001A3D86"/>
    <w:rsid w:val="001A45DA"/>
    <w:rsid w:val="001A4F98"/>
    <w:rsid w:val="001A61BE"/>
    <w:rsid w:val="001A6261"/>
    <w:rsid w:val="001A65D8"/>
    <w:rsid w:val="001A6726"/>
    <w:rsid w:val="001A6D25"/>
    <w:rsid w:val="001A70B7"/>
    <w:rsid w:val="001A7530"/>
    <w:rsid w:val="001A7AD4"/>
    <w:rsid w:val="001A7FB8"/>
    <w:rsid w:val="001B0002"/>
    <w:rsid w:val="001B043A"/>
    <w:rsid w:val="001B046E"/>
    <w:rsid w:val="001B188D"/>
    <w:rsid w:val="001B1891"/>
    <w:rsid w:val="001B1BA7"/>
    <w:rsid w:val="001B2A13"/>
    <w:rsid w:val="001B2F3B"/>
    <w:rsid w:val="001B3545"/>
    <w:rsid w:val="001B4B15"/>
    <w:rsid w:val="001B5541"/>
    <w:rsid w:val="001B5B5E"/>
    <w:rsid w:val="001B6F1D"/>
    <w:rsid w:val="001B754E"/>
    <w:rsid w:val="001C0826"/>
    <w:rsid w:val="001C1793"/>
    <w:rsid w:val="001C1DD1"/>
    <w:rsid w:val="001C2137"/>
    <w:rsid w:val="001C22B3"/>
    <w:rsid w:val="001C2BA2"/>
    <w:rsid w:val="001C451C"/>
    <w:rsid w:val="001C4872"/>
    <w:rsid w:val="001C514B"/>
    <w:rsid w:val="001C6271"/>
    <w:rsid w:val="001C66DD"/>
    <w:rsid w:val="001C6FA7"/>
    <w:rsid w:val="001C766A"/>
    <w:rsid w:val="001D05DC"/>
    <w:rsid w:val="001D0821"/>
    <w:rsid w:val="001D0B86"/>
    <w:rsid w:val="001D0D42"/>
    <w:rsid w:val="001D10BB"/>
    <w:rsid w:val="001D121E"/>
    <w:rsid w:val="001D14FD"/>
    <w:rsid w:val="001D2AEE"/>
    <w:rsid w:val="001D511E"/>
    <w:rsid w:val="001D58AA"/>
    <w:rsid w:val="001D594E"/>
    <w:rsid w:val="001D7206"/>
    <w:rsid w:val="001D788B"/>
    <w:rsid w:val="001E0178"/>
    <w:rsid w:val="001E0CCA"/>
    <w:rsid w:val="001E12F1"/>
    <w:rsid w:val="001E1E7E"/>
    <w:rsid w:val="001E2A7B"/>
    <w:rsid w:val="001E2BD6"/>
    <w:rsid w:val="001E419F"/>
    <w:rsid w:val="001E430E"/>
    <w:rsid w:val="001E72C9"/>
    <w:rsid w:val="001E77BC"/>
    <w:rsid w:val="001F01AE"/>
    <w:rsid w:val="001F2B11"/>
    <w:rsid w:val="001F2C05"/>
    <w:rsid w:val="001F414D"/>
    <w:rsid w:val="001F494B"/>
    <w:rsid w:val="001F4B1B"/>
    <w:rsid w:val="001F595F"/>
    <w:rsid w:val="001F6346"/>
    <w:rsid w:val="001F63DD"/>
    <w:rsid w:val="001F7C23"/>
    <w:rsid w:val="00200BC5"/>
    <w:rsid w:val="002020E2"/>
    <w:rsid w:val="00202298"/>
    <w:rsid w:val="00203C92"/>
    <w:rsid w:val="002041DF"/>
    <w:rsid w:val="00204F93"/>
    <w:rsid w:val="00205914"/>
    <w:rsid w:val="002062C5"/>
    <w:rsid w:val="002076F9"/>
    <w:rsid w:val="002119D8"/>
    <w:rsid w:val="00211DA1"/>
    <w:rsid w:val="00211F71"/>
    <w:rsid w:val="0021236E"/>
    <w:rsid w:val="0021385A"/>
    <w:rsid w:val="00216412"/>
    <w:rsid w:val="00216521"/>
    <w:rsid w:val="002167CC"/>
    <w:rsid w:val="002173D2"/>
    <w:rsid w:val="00217829"/>
    <w:rsid w:val="00220797"/>
    <w:rsid w:val="00220F94"/>
    <w:rsid w:val="0022117D"/>
    <w:rsid w:val="002213EE"/>
    <w:rsid w:val="0022197A"/>
    <w:rsid w:val="00222F62"/>
    <w:rsid w:val="00223FB2"/>
    <w:rsid w:val="0022413C"/>
    <w:rsid w:val="00224C4B"/>
    <w:rsid w:val="00225DEB"/>
    <w:rsid w:val="00226254"/>
    <w:rsid w:val="00226D20"/>
    <w:rsid w:val="0022778F"/>
    <w:rsid w:val="00230033"/>
    <w:rsid w:val="002309C4"/>
    <w:rsid w:val="00230A78"/>
    <w:rsid w:val="002312C7"/>
    <w:rsid w:val="00231758"/>
    <w:rsid w:val="002318AB"/>
    <w:rsid w:val="0023205E"/>
    <w:rsid w:val="002327B4"/>
    <w:rsid w:val="00233436"/>
    <w:rsid w:val="0023363E"/>
    <w:rsid w:val="00233CE9"/>
    <w:rsid w:val="00234DE1"/>
    <w:rsid w:val="00235D8F"/>
    <w:rsid w:val="002362A8"/>
    <w:rsid w:val="00236497"/>
    <w:rsid w:val="002419EA"/>
    <w:rsid w:val="00241A1B"/>
    <w:rsid w:val="00241BC6"/>
    <w:rsid w:val="00241C11"/>
    <w:rsid w:val="0024225B"/>
    <w:rsid w:val="002439A9"/>
    <w:rsid w:val="00243E61"/>
    <w:rsid w:val="00245AD5"/>
    <w:rsid w:val="00245B4C"/>
    <w:rsid w:val="00246B8E"/>
    <w:rsid w:val="00247E9E"/>
    <w:rsid w:val="002503CA"/>
    <w:rsid w:val="00250685"/>
    <w:rsid w:val="00250E0A"/>
    <w:rsid w:val="002514D2"/>
    <w:rsid w:val="002516B1"/>
    <w:rsid w:val="00251E7E"/>
    <w:rsid w:val="00253DA5"/>
    <w:rsid w:val="00254806"/>
    <w:rsid w:val="00254FF6"/>
    <w:rsid w:val="00256C3D"/>
    <w:rsid w:val="00256F23"/>
    <w:rsid w:val="00257D5A"/>
    <w:rsid w:val="0026040A"/>
    <w:rsid w:val="00261485"/>
    <w:rsid w:val="002615A7"/>
    <w:rsid w:val="0026217A"/>
    <w:rsid w:val="002638E7"/>
    <w:rsid w:val="002640BE"/>
    <w:rsid w:val="002663DD"/>
    <w:rsid w:val="002667EA"/>
    <w:rsid w:val="00266D2C"/>
    <w:rsid w:val="0026789E"/>
    <w:rsid w:val="00267D53"/>
    <w:rsid w:val="002705FC"/>
    <w:rsid w:val="0027145F"/>
    <w:rsid w:val="00271732"/>
    <w:rsid w:val="002717C6"/>
    <w:rsid w:val="00271B06"/>
    <w:rsid w:val="00272CF7"/>
    <w:rsid w:val="0027338B"/>
    <w:rsid w:val="002750AA"/>
    <w:rsid w:val="00275DFB"/>
    <w:rsid w:val="00275FCE"/>
    <w:rsid w:val="00276EBA"/>
    <w:rsid w:val="002778AB"/>
    <w:rsid w:val="00277D71"/>
    <w:rsid w:val="00281C8B"/>
    <w:rsid w:val="00282BCB"/>
    <w:rsid w:val="00283518"/>
    <w:rsid w:val="00285122"/>
    <w:rsid w:val="00285989"/>
    <w:rsid w:val="00286224"/>
    <w:rsid w:val="0028629B"/>
    <w:rsid w:val="00286F65"/>
    <w:rsid w:val="00287580"/>
    <w:rsid w:val="00287DAA"/>
    <w:rsid w:val="0029055E"/>
    <w:rsid w:val="002909E7"/>
    <w:rsid w:val="0029122F"/>
    <w:rsid w:val="002917F1"/>
    <w:rsid w:val="002920A2"/>
    <w:rsid w:val="00292BFB"/>
    <w:rsid w:val="00293CEC"/>
    <w:rsid w:val="00295594"/>
    <w:rsid w:val="00295ABA"/>
    <w:rsid w:val="00296CA7"/>
    <w:rsid w:val="002973A6"/>
    <w:rsid w:val="00297BE3"/>
    <w:rsid w:val="002A1384"/>
    <w:rsid w:val="002A15B9"/>
    <w:rsid w:val="002A18A2"/>
    <w:rsid w:val="002A2F0A"/>
    <w:rsid w:val="002A3E3F"/>
    <w:rsid w:val="002A58D0"/>
    <w:rsid w:val="002A59B5"/>
    <w:rsid w:val="002A5DA0"/>
    <w:rsid w:val="002A7405"/>
    <w:rsid w:val="002A77AE"/>
    <w:rsid w:val="002A7A04"/>
    <w:rsid w:val="002B13AE"/>
    <w:rsid w:val="002B151F"/>
    <w:rsid w:val="002B28BC"/>
    <w:rsid w:val="002B4479"/>
    <w:rsid w:val="002B5E08"/>
    <w:rsid w:val="002C01A2"/>
    <w:rsid w:val="002C08A5"/>
    <w:rsid w:val="002C09DB"/>
    <w:rsid w:val="002C1409"/>
    <w:rsid w:val="002C28DE"/>
    <w:rsid w:val="002C343F"/>
    <w:rsid w:val="002C376C"/>
    <w:rsid w:val="002C4855"/>
    <w:rsid w:val="002C4A12"/>
    <w:rsid w:val="002C546F"/>
    <w:rsid w:val="002C5EEE"/>
    <w:rsid w:val="002C6491"/>
    <w:rsid w:val="002C6B5B"/>
    <w:rsid w:val="002C6C10"/>
    <w:rsid w:val="002D0A2F"/>
    <w:rsid w:val="002D0E29"/>
    <w:rsid w:val="002D0FC9"/>
    <w:rsid w:val="002D1386"/>
    <w:rsid w:val="002D15E3"/>
    <w:rsid w:val="002D2375"/>
    <w:rsid w:val="002D253C"/>
    <w:rsid w:val="002D3468"/>
    <w:rsid w:val="002D3CF3"/>
    <w:rsid w:val="002D441D"/>
    <w:rsid w:val="002D5038"/>
    <w:rsid w:val="002D6D08"/>
    <w:rsid w:val="002D753F"/>
    <w:rsid w:val="002D766C"/>
    <w:rsid w:val="002D77C3"/>
    <w:rsid w:val="002E12E1"/>
    <w:rsid w:val="002E2FBD"/>
    <w:rsid w:val="002E3183"/>
    <w:rsid w:val="002E332C"/>
    <w:rsid w:val="002E3495"/>
    <w:rsid w:val="002E34E4"/>
    <w:rsid w:val="002E3858"/>
    <w:rsid w:val="002E44C9"/>
    <w:rsid w:val="002E45FF"/>
    <w:rsid w:val="002E5427"/>
    <w:rsid w:val="002E59BD"/>
    <w:rsid w:val="002E67E2"/>
    <w:rsid w:val="002E7EBC"/>
    <w:rsid w:val="002F0299"/>
    <w:rsid w:val="002F09C4"/>
    <w:rsid w:val="002F1A5E"/>
    <w:rsid w:val="002F23CB"/>
    <w:rsid w:val="002F2501"/>
    <w:rsid w:val="002F25D7"/>
    <w:rsid w:val="002F27EA"/>
    <w:rsid w:val="002F29E5"/>
    <w:rsid w:val="002F3146"/>
    <w:rsid w:val="002F4262"/>
    <w:rsid w:val="002F4988"/>
    <w:rsid w:val="002F4A73"/>
    <w:rsid w:val="002F4CBD"/>
    <w:rsid w:val="002F565B"/>
    <w:rsid w:val="002F5C09"/>
    <w:rsid w:val="002F6285"/>
    <w:rsid w:val="002F71A9"/>
    <w:rsid w:val="002F732B"/>
    <w:rsid w:val="00300A1C"/>
    <w:rsid w:val="003011D6"/>
    <w:rsid w:val="00301C00"/>
    <w:rsid w:val="00301E97"/>
    <w:rsid w:val="00303999"/>
    <w:rsid w:val="00304B14"/>
    <w:rsid w:val="00304CE6"/>
    <w:rsid w:val="00304F2D"/>
    <w:rsid w:val="00307F61"/>
    <w:rsid w:val="0031037C"/>
    <w:rsid w:val="0031065D"/>
    <w:rsid w:val="003121A7"/>
    <w:rsid w:val="0031298D"/>
    <w:rsid w:val="00313AA7"/>
    <w:rsid w:val="00315C42"/>
    <w:rsid w:val="00315CDD"/>
    <w:rsid w:val="00321C60"/>
    <w:rsid w:val="00321F1A"/>
    <w:rsid w:val="00322D25"/>
    <w:rsid w:val="00322DE1"/>
    <w:rsid w:val="0032627C"/>
    <w:rsid w:val="00327E41"/>
    <w:rsid w:val="003300AA"/>
    <w:rsid w:val="00330672"/>
    <w:rsid w:val="00331B20"/>
    <w:rsid w:val="00333B56"/>
    <w:rsid w:val="003344BB"/>
    <w:rsid w:val="00335385"/>
    <w:rsid w:val="003363C4"/>
    <w:rsid w:val="00336E36"/>
    <w:rsid w:val="003404D8"/>
    <w:rsid w:val="0034088B"/>
    <w:rsid w:val="00340F54"/>
    <w:rsid w:val="00341FE3"/>
    <w:rsid w:val="00342B44"/>
    <w:rsid w:val="0034319B"/>
    <w:rsid w:val="00343E4F"/>
    <w:rsid w:val="00343EC1"/>
    <w:rsid w:val="00344178"/>
    <w:rsid w:val="00344652"/>
    <w:rsid w:val="00345397"/>
    <w:rsid w:val="0034699C"/>
    <w:rsid w:val="0034772B"/>
    <w:rsid w:val="0035012F"/>
    <w:rsid w:val="00350756"/>
    <w:rsid w:val="00350982"/>
    <w:rsid w:val="00351F88"/>
    <w:rsid w:val="0035226E"/>
    <w:rsid w:val="0035437F"/>
    <w:rsid w:val="003548E0"/>
    <w:rsid w:val="00354C65"/>
    <w:rsid w:val="003553CA"/>
    <w:rsid w:val="00357665"/>
    <w:rsid w:val="003603AF"/>
    <w:rsid w:val="00360A88"/>
    <w:rsid w:val="003612B5"/>
    <w:rsid w:val="00361FAA"/>
    <w:rsid w:val="00364470"/>
    <w:rsid w:val="00364800"/>
    <w:rsid w:val="00365BB7"/>
    <w:rsid w:val="00365BF2"/>
    <w:rsid w:val="00365C2E"/>
    <w:rsid w:val="00367795"/>
    <w:rsid w:val="00367879"/>
    <w:rsid w:val="00367F08"/>
    <w:rsid w:val="00370123"/>
    <w:rsid w:val="0037092D"/>
    <w:rsid w:val="003714DE"/>
    <w:rsid w:val="003715AE"/>
    <w:rsid w:val="003723C2"/>
    <w:rsid w:val="00372C67"/>
    <w:rsid w:val="00373D04"/>
    <w:rsid w:val="0037403F"/>
    <w:rsid w:val="003747A1"/>
    <w:rsid w:val="00374D39"/>
    <w:rsid w:val="0037566F"/>
    <w:rsid w:val="00375BDB"/>
    <w:rsid w:val="00376562"/>
    <w:rsid w:val="00376FDE"/>
    <w:rsid w:val="0037760C"/>
    <w:rsid w:val="0037785A"/>
    <w:rsid w:val="00377D10"/>
    <w:rsid w:val="00380294"/>
    <w:rsid w:val="00380B13"/>
    <w:rsid w:val="00380C15"/>
    <w:rsid w:val="00380FA3"/>
    <w:rsid w:val="00384126"/>
    <w:rsid w:val="00385FDF"/>
    <w:rsid w:val="00386463"/>
    <w:rsid w:val="00387B17"/>
    <w:rsid w:val="00390178"/>
    <w:rsid w:val="003902F7"/>
    <w:rsid w:val="00390E8C"/>
    <w:rsid w:val="003910AF"/>
    <w:rsid w:val="003916C9"/>
    <w:rsid w:val="0039186D"/>
    <w:rsid w:val="00392973"/>
    <w:rsid w:val="003945BE"/>
    <w:rsid w:val="00394728"/>
    <w:rsid w:val="00394992"/>
    <w:rsid w:val="00394E71"/>
    <w:rsid w:val="0039705A"/>
    <w:rsid w:val="00397516"/>
    <w:rsid w:val="003A0560"/>
    <w:rsid w:val="003A0884"/>
    <w:rsid w:val="003A23F8"/>
    <w:rsid w:val="003A2CAE"/>
    <w:rsid w:val="003A2EA5"/>
    <w:rsid w:val="003A42FF"/>
    <w:rsid w:val="003A7059"/>
    <w:rsid w:val="003A7E5E"/>
    <w:rsid w:val="003B0463"/>
    <w:rsid w:val="003B054D"/>
    <w:rsid w:val="003B0DF5"/>
    <w:rsid w:val="003B22E3"/>
    <w:rsid w:val="003B2F38"/>
    <w:rsid w:val="003B3335"/>
    <w:rsid w:val="003B34CA"/>
    <w:rsid w:val="003B4FF2"/>
    <w:rsid w:val="003B5FE6"/>
    <w:rsid w:val="003B6473"/>
    <w:rsid w:val="003B6C8B"/>
    <w:rsid w:val="003B6FC4"/>
    <w:rsid w:val="003B7340"/>
    <w:rsid w:val="003B7659"/>
    <w:rsid w:val="003C040F"/>
    <w:rsid w:val="003C0ECF"/>
    <w:rsid w:val="003C130F"/>
    <w:rsid w:val="003C1459"/>
    <w:rsid w:val="003C1E8D"/>
    <w:rsid w:val="003C416D"/>
    <w:rsid w:val="003C528B"/>
    <w:rsid w:val="003C66E9"/>
    <w:rsid w:val="003D1648"/>
    <w:rsid w:val="003D25B4"/>
    <w:rsid w:val="003D27C3"/>
    <w:rsid w:val="003D4004"/>
    <w:rsid w:val="003D42E2"/>
    <w:rsid w:val="003D5088"/>
    <w:rsid w:val="003E14D5"/>
    <w:rsid w:val="003E22A8"/>
    <w:rsid w:val="003E2C96"/>
    <w:rsid w:val="003E372C"/>
    <w:rsid w:val="003E520D"/>
    <w:rsid w:val="003E6179"/>
    <w:rsid w:val="003E6D13"/>
    <w:rsid w:val="003E78C0"/>
    <w:rsid w:val="003E7B8D"/>
    <w:rsid w:val="003E7E18"/>
    <w:rsid w:val="003E7FBB"/>
    <w:rsid w:val="003F0932"/>
    <w:rsid w:val="003F1018"/>
    <w:rsid w:val="003F16AB"/>
    <w:rsid w:val="003F25FB"/>
    <w:rsid w:val="003F34DA"/>
    <w:rsid w:val="003F3C1D"/>
    <w:rsid w:val="003F4F0E"/>
    <w:rsid w:val="003F4F1D"/>
    <w:rsid w:val="003F5A04"/>
    <w:rsid w:val="003F713F"/>
    <w:rsid w:val="003F7310"/>
    <w:rsid w:val="004008A7"/>
    <w:rsid w:val="00400BD8"/>
    <w:rsid w:val="00400DB2"/>
    <w:rsid w:val="00402421"/>
    <w:rsid w:val="00402AC0"/>
    <w:rsid w:val="00403143"/>
    <w:rsid w:val="00403B5D"/>
    <w:rsid w:val="00404613"/>
    <w:rsid w:val="00405298"/>
    <w:rsid w:val="00405D14"/>
    <w:rsid w:val="00406446"/>
    <w:rsid w:val="00406964"/>
    <w:rsid w:val="00412334"/>
    <w:rsid w:val="00412788"/>
    <w:rsid w:val="00412877"/>
    <w:rsid w:val="0041329F"/>
    <w:rsid w:val="0041494D"/>
    <w:rsid w:val="00414E71"/>
    <w:rsid w:val="00415EDE"/>
    <w:rsid w:val="0041624F"/>
    <w:rsid w:val="0041633C"/>
    <w:rsid w:val="0041638B"/>
    <w:rsid w:val="00417751"/>
    <w:rsid w:val="004218D7"/>
    <w:rsid w:val="00421C60"/>
    <w:rsid w:val="00421D71"/>
    <w:rsid w:val="004223C6"/>
    <w:rsid w:val="0042317A"/>
    <w:rsid w:val="00423448"/>
    <w:rsid w:val="00423B5F"/>
    <w:rsid w:val="0042406B"/>
    <w:rsid w:val="004256F4"/>
    <w:rsid w:val="00425811"/>
    <w:rsid w:val="00427285"/>
    <w:rsid w:val="004301FA"/>
    <w:rsid w:val="00432E5E"/>
    <w:rsid w:val="0043333D"/>
    <w:rsid w:val="00433F00"/>
    <w:rsid w:val="004344DF"/>
    <w:rsid w:val="004347B8"/>
    <w:rsid w:val="00434BBF"/>
    <w:rsid w:val="00434E43"/>
    <w:rsid w:val="00435BAA"/>
    <w:rsid w:val="00435CCC"/>
    <w:rsid w:val="00436E5D"/>
    <w:rsid w:val="00437349"/>
    <w:rsid w:val="004373E0"/>
    <w:rsid w:val="004375FD"/>
    <w:rsid w:val="00437C7B"/>
    <w:rsid w:val="004400FE"/>
    <w:rsid w:val="0044079F"/>
    <w:rsid w:val="00440997"/>
    <w:rsid w:val="0044196B"/>
    <w:rsid w:val="00441C72"/>
    <w:rsid w:val="00442079"/>
    <w:rsid w:val="0044276A"/>
    <w:rsid w:val="00443378"/>
    <w:rsid w:val="00443763"/>
    <w:rsid w:val="00444001"/>
    <w:rsid w:val="0044480D"/>
    <w:rsid w:val="0044585B"/>
    <w:rsid w:val="004458B8"/>
    <w:rsid w:val="00445FFC"/>
    <w:rsid w:val="004461BA"/>
    <w:rsid w:val="004462B0"/>
    <w:rsid w:val="004462F5"/>
    <w:rsid w:val="004467F9"/>
    <w:rsid w:val="00446A54"/>
    <w:rsid w:val="00447751"/>
    <w:rsid w:val="00451BE1"/>
    <w:rsid w:val="004527AE"/>
    <w:rsid w:val="00452E5E"/>
    <w:rsid w:val="00453252"/>
    <w:rsid w:val="0045346E"/>
    <w:rsid w:val="0045394B"/>
    <w:rsid w:val="00454D3E"/>
    <w:rsid w:val="00455365"/>
    <w:rsid w:val="0045589C"/>
    <w:rsid w:val="0045610C"/>
    <w:rsid w:val="004564CD"/>
    <w:rsid w:val="00457D21"/>
    <w:rsid w:val="00460781"/>
    <w:rsid w:val="004616A1"/>
    <w:rsid w:val="0046256F"/>
    <w:rsid w:val="00462FF1"/>
    <w:rsid w:val="00464C1B"/>
    <w:rsid w:val="004655D3"/>
    <w:rsid w:val="00466784"/>
    <w:rsid w:val="0046692A"/>
    <w:rsid w:val="00466CBA"/>
    <w:rsid w:val="004700A5"/>
    <w:rsid w:val="004709C4"/>
    <w:rsid w:val="00470B92"/>
    <w:rsid w:val="00470EAD"/>
    <w:rsid w:val="00471339"/>
    <w:rsid w:val="00471552"/>
    <w:rsid w:val="00471AA2"/>
    <w:rsid w:val="0047215E"/>
    <w:rsid w:val="0047287B"/>
    <w:rsid w:val="00472AEA"/>
    <w:rsid w:val="004735D1"/>
    <w:rsid w:val="00473B77"/>
    <w:rsid w:val="00473DF6"/>
    <w:rsid w:val="004746ED"/>
    <w:rsid w:val="004747E8"/>
    <w:rsid w:val="004756E7"/>
    <w:rsid w:val="00475783"/>
    <w:rsid w:val="004764E8"/>
    <w:rsid w:val="00476587"/>
    <w:rsid w:val="004766BF"/>
    <w:rsid w:val="00476A19"/>
    <w:rsid w:val="00476AFA"/>
    <w:rsid w:val="00477E67"/>
    <w:rsid w:val="00480615"/>
    <w:rsid w:val="00480E11"/>
    <w:rsid w:val="004816AF"/>
    <w:rsid w:val="00481ADE"/>
    <w:rsid w:val="00481BB2"/>
    <w:rsid w:val="00482A75"/>
    <w:rsid w:val="00483509"/>
    <w:rsid w:val="00485438"/>
    <w:rsid w:val="00485A74"/>
    <w:rsid w:val="00485E66"/>
    <w:rsid w:val="00486037"/>
    <w:rsid w:val="004867BB"/>
    <w:rsid w:val="00486EED"/>
    <w:rsid w:val="0048724E"/>
    <w:rsid w:val="00490A2D"/>
    <w:rsid w:val="00491D91"/>
    <w:rsid w:val="00491F72"/>
    <w:rsid w:val="004936DC"/>
    <w:rsid w:val="00493CB2"/>
    <w:rsid w:val="004943C0"/>
    <w:rsid w:val="00494B46"/>
    <w:rsid w:val="00495DE2"/>
    <w:rsid w:val="00496084"/>
    <w:rsid w:val="00496E8D"/>
    <w:rsid w:val="00497721"/>
    <w:rsid w:val="004A0EB0"/>
    <w:rsid w:val="004A1D67"/>
    <w:rsid w:val="004A2EA7"/>
    <w:rsid w:val="004A403B"/>
    <w:rsid w:val="004A5A38"/>
    <w:rsid w:val="004A5BE7"/>
    <w:rsid w:val="004A5D3D"/>
    <w:rsid w:val="004A695F"/>
    <w:rsid w:val="004A6E5B"/>
    <w:rsid w:val="004A7CB2"/>
    <w:rsid w:val="004B02BF"/>
    <w:rsid w:val="004B0C9F"/>
    <w:rsid w:val="004B1F43"/>
    <w:rsid w:val="004B1FFD"/>
    <w:rsid w:val="004B2131"/>
    <w:rsid w:val="004B22AE"/>
    <w:rsid w:val="004B2452"/>
    <w:rsid w:val="004B5813"/>
    <w:rsid w:val="004B6038"/>
    <w:rsid w:val="004B609D"/>
    <w:rsid w:val="004B6FD8"/>
    <w:rsid w:val="004C0448"/>
    <w:rsid w:val="004C0A4F"/>
    <w:rsid w:val="004C0E63"/>
    <w:rsid w:val="004C1DF0"/>
    <w:rsid w:val="004C21BF"/>
    <w:rsid w:val="004C23D8"/>
    <w:rsid w:val="004C252B"/>
    <w:rsid w:val="004C25F2"/>
    <w:rsid w:val="004C3238"/>
    <w:rsid w:val="004C365F"/>
    <w:rsid w:val="004C3BD4"/>
    <w:rsid w:val="004C4C70"/>
    <w:rsid w:val="004C5166"/>
    <w:rsid w:val="004C5571"/>
    <w:rsid w:val="004C78C7"/>
    <w:rsid w:val="004D0194"/>
    <w:rsid w:val="004D02E9"/>
    <w:rsid w:val="004D04BD"/>
    <w:rsid w:val="004D071E"/>
    <w:rsid w:val="004D072B"/>
    <w:rsid w:val="004D46AE"/>
    <w:rsid w:val="004D5F7C"/>
    <w:rsid w:val="004D6670"/>
    <w:rsid w:val="004D686B"/>
    <w:rsid w:val="004D6FB3"/>
    <w:rsid w:val="004E0172"/>
    <w:rsid w:val="004E024F"/>
    <w:rsid w:val="004E02F7"/>
    <w:rsid w:val="004E0DDC"/>
    <w:rsid w:val="004E289C"/>
    <w:rsid w:val="004E28AD"/>
    <w:rsid w:val="004E49FE"/>
    <w:rsid w:val="004E4B3A"/>
    <w:rsid w:val="004E5443"/>
    <w:rsid w:val="004E5688"/>
    <w:rsid w:val="004E5F2B"/>
    <w:rsid w:val="004E6613"/>
    <w:rsid w:val="004E76D5"/>
    <w:rsid w:val="004E79B9"/>
    <w:rsid w:val="004F0448"/>
    <w:rsid w:val="004F04FA"/>
    <w:rsid w:val="004F11D3"/>
    <w:rsid w:val="004F1FC0"/>
    <w:rsid w:val="004F4301"/>
    <w:rsid w:val="004F48C0"/>
    <w:rsid w:val="004F4F60"/>
    <w:rsid w:val="004F5A7E"/>
    <w:rsid w:val="004F5CC3"/>
    <w:rsid w:val="004F613A"/>
    <w:rsid w:val="004F739D"/>
    <w:rsid w:val="004F7641"/>
    <w:rsid w:val="004F7BB3"/>
    <w:rsid w:val="004F7D2C"/>
    <w:rsid w:val="00500835"/>
    <w:rsid w:val="00500D13"/>
    <w:rsid w:val="00502545"/>
    <w:rsid w:val="00503035"/>
    <w:rsid w:val="00504FC6"/>
    <w:rsid w:val="00505331"/>
    <w:rsid w:val="00505F8E"/>
    <w:rsid w:val="005061F6"/>
    <w:rsid w:val="00507220"/>
    <w:rsid w:val="00507255"/>
    <w:rsid w:val="00510679"/>
    <w:rsid w:val="005126E2"/>
    <w:rsid w:val="00513216"/>
    <w:rsid w:val="00514139"/>
    <w:rsid w:val="00514C4A"/>
    <w:rsid w:val="00515588"/>
    <w:rsid w:val="00515A9F"/>
    <w:rsid w:val="0051788D"/>
    <w:rsid w:val="005200BD"/>
    <w:rsid w:val="00520A53"/>
    <w:rsid w:val="00521722"/>
    <w:rsid w:val="00521D41"/>
    <w:rsid w:val="0052201A"/>
    <w:rsid w:val="0052219B"/>
    <w:rsid w:val="005228EB"/>
    <w:rsid w:val="00524938"/>
    <w:rsid w:val="00524ACF"/>
    <w:rsid w:val="00525786"/>
    <w:rsid w:val="00526D8A"/>
    <w:rsid w:val="0053024E"/>
    <w:rsid w:val="00530A6A"/>
    <w:rsid w:val="00530DD7"/>
    <w:rsid w:val="00531987"/>
    <w:rsid w:val="00531AE0"/>
    <w:rsid w:val="0053207C"/>
    <w:rsid w:val="00532551"/>
    <w:rsid w:val="00532747"/>
    <w:rsid w:val="0053298E"/>
    <w:rsid w:val="005340EF"/>
    <w:rsid w:val="00536519"/>
    <w:rsid w:val="00540117"/>
    <w:rsid w:val="005409D1"/>
    <w:rsid w:val="00541A8B"/>
    <w:rsid w:val="0054396C"/>
    <w:rsid w:val="005439D6"/>
    <w:rsid w:val="0054440C"/>
    <w:rsid w:val="005448ED"/>
    <w:rsid w:val="00545230"/>
    <w:rsid w:val="00545283"/>
    <w:rsid w:val="0054536C"/>
    <w:rsid w:val="00545FF9"/>
    <w:rsid w:val="005463A6"/>
    <w:rsid w:val="005466F6"/>
    <w:rsid w:val="005469C8"/>
    <w:rsid w:val="00546D0B"/>
    <w:rsid w:val="005470AD"/>
    <w:rsid w:val="005472A4"/>
    <w:rsid w:val="00551A92"/>
    <w:rsid w:val="00551E09"/>
    <w:rsid w:val="005520B7"/>
    <w:rsid w:val="0055390C"/>
    <w:rsid w:val="005541DD"/>
    <w:rsid w:val="00554258"/>
    <w:rsid w:val="005548DF"/>
    <w:rsid w:val="005549C3"/>
    <w:rsid w:val="00554B74"/>
    <w:rsid w:val="005550E3"/>
    <w:rsid w:val="005553EE"/>
    <w:rsid w:val="00555E52"/>
    <w:rsid w:val="00556CDC"/>
    <w:rsid w:val="005571AB"/>
    <w:rsid w:val="005572A2"/>
    <w:rsid w:val="005572C5"/>
    <w:rsid w:val="005573B0"/>
    <w:rsid w:val="00562997"/>
    <w:rsid w:val="00562D48"/>
    <w:rsid w:val="005636FC"/>
    <w:rsid w:val="00566510"/>
    <w:rsid w:val="005679F1"/>
    <w:rsid w:val="005679F8"/>
    <w:rsid w:val="00571E71"/>
    <w:rsid w:val="00571FE1"/>
    <w:rsid w:val="00571FFC"/>
    <w:rsid w:val="00573B58"/>
    <w:rsid w:val="00574215"/>
    <w:rsid w:val="00574D7C"/>
    <w:rsid w:val="00575A24"/>
    <w:rsid w:val="00575CBC"/>
    <w:rsid w:val="00576F78"/>
    <w:rsid w:val="005775B1"/>
    <w:rsid w:val="0057790E"/>
    <w:rsid w:val="005807D6"/>
    <w:rsid w:val="00581D59"/>
    <w:rsid w:val="00582342"/>
    <w:rsid w:val="005836DA"/>
    <w:rsid w:val="00585CCB"/>
    <w:rsid w:val="00586C54"/>
    <w:rsid w:val="00587B1D"/>
    <w:rsid w:val="005900B4"/>
    <w:rsid w:val="0059108D"/>
    <w:rsid w:val="00591AC2"/>
    <w:rsid w:val="005928F0"/>
    <w:rsid w:val="00592B91"/>
    <w:rsid w:val="00592FDE"/>
    <w:rsid w:val="005949E2"/>
    <w:rsid w:val="0059540B"/>
    <w:rsid w:val="0059600E"/>
    <w:rsid w:val="00596227"/>
    <w:rsid w:val="00596D21"/>
    <w:rsid w:val="005A0141"/>
    <w:rsid w:val="005A0275"/>
    <w:rsid w:val="005A096A"/>
    <w:rsid w:val="005A09F9"/>
    <w:rsid w:val="005A0D13"/>
    <w:rsid w:val="005A1082"/>
    <w:rsid w:val="005A1C08"/>
    <w:rsid w:val="005A2A60"/>
    <w:rsid w:val="005A4F9E"/>
    <w:rsid w:val="005A7856"/>
    <w:rsid w:val="005B1500"/>
    <w:rsid w:val="005B1C2D"/>
    <w:rsid w:val="005B2411"/>
    <w:rsid w:val="005B4219"/>
    <w:rsid w:val="005B495D"/>
    <w:rsid w:val="005B4A50"/>
    <w:rsid w:val="005B4C8B"/>
    <w:rsid w:val="005B61E0"/>
    <w:rsid w:val="005B6354"/>
    <w:rsid w:val="005B7401"/>
    <w:rsid w:val="005B76AB"/>
    <w:rsid w:val="005C0563"/>
    <w:rsid w:val="005C05AC"/>
    <w:rsid w:val="005C0CA1"/>
    <w:rsid w:val="005C0F67"/>
    <w:rsid w:val="005C11C6"/>
    <w:rsid w:val="005C217C"/>
    <w:rsid w:val="005C2352"/>
    <w:rsid w:val="005C4CD9"/>
    <w:rsid w:val="005C4D9F"/>
    <w:rsid w:val="005C6052"/>
    <w:rsid w:val="005C6615"/>
    <w:rsid w:val="005C69EC"/>
    <w:rsid w:val="005D0062"/>
    <w:rsid w:val="005D1BD6"/>
    <w:rsid w:val="005D1E48"/>
    <w:rsid w:val="005D2A41"/>
    <w:rsid w:val="005D3BB8"/>
    <w:rsid w:val="005D3D89"/>
    <w:rsid w:val="005D485A"/>
    <w:rsid w:val="005D4E5C"/>
    <w:rsid w:val="005D52E5"/>
    <w:rsid w:val="005D56DE"/>
    <w:rsid w:val="005D5E15"/>
    <w:rsid w:val="005D79FF"/>
    <w:rsid w:val="005D7BC3"/>
    <w:rsid w:val="005E06FC"/>
    <w:rsid w:val="005E07B7"/>
    <w:rsid w:val="005E123E"/>
    <w:rsid w:val="005E2D86"/>
    <w:rsid w:val="005E31B4"/>
    <w:rsid w:val="005E35D5"/>
    <w:rsid w:val="005E43DC"/>
    <w:rsid w:val="005E4B04"/>
    <w:rsid w:val="005E50CA"/>
    <w:rsid w:val="005E5196"/>
    <w:rsid w:val="005E5C3D"/>
    <w:rsid w:val="005E6771"/>
    <w:rsid w:val="005E6953"/>
    <w:rsid w:val="005E7797"/>
    <w:rsid w:val="005E7BA0"/>
    <w:rsid w:val="005F2D7C"/>
    <w:rsid w:val="005F3B70"/>
    <w:rsid w:val="005F40A2"/>
    <w:rsid w:val="005F44C4"/>
    <w:rsid w:val="005F56CA"/>
    <w:rsid w:val="005F5A36"/>
    <w:rsid w:val="005F63B9"/>
    <w:rsid w:val="005F6CF5"/>
    <w:rsid w:val="005F7D41"/>
    <w:rsid w:val="006001E3"/>
    <w:rsid w:val="0060091D"/>
    <w:rsid w:val="006011A5"/>
    <w:rsid w:val="00601B9D"/>
    <w:rsid w:val="00603126"/>
    <w:rsid w:val="00604681"/>
    <w:rsid w:val="006048FF"/>
    <w:rsid w:val="00604FB9"/>
    <w:rsid w:val="00605BCF"/>
    <w:rsid w:val="00606023"/>
    <w:rsid w:val="00606AF0"/>
    <w:rsid w:val="0060735B"/>
    <w:rsid w:val="0060776C"/>
    <w:rsid w:val="0061048D"/>
    <w:rsid w:val="006111E5"/>
    <w:rsid w:val="00611780"/>
    <w:rsid w:val="00611B19"/>
    <w:rsid w:val="00611CD7"/>
    <w:rsid w:val="00611DD7"/>
    <w:rsid w:val="0061624C"/>
    <w:rsid w:val="006169E9"/>
    <w:rsid w:val="00616B70"/>
    <w:rsid w:val="006208A5"/>
    <w:rsid w:val="00620973"/>
    <w:rsid w:val="00620F4D"/>
    <w:rsid w:val="00621CC6"/>
    <w:rsid w:val="00622505"/>
    <w:rsid w:val="00623CDD"/>
    <w:rsid w:val="006259EA"/>
    <w:rsid w:val="006273F2"/>
    <w:rsid w:val="00630FE5"/>
    <w:rsid w:val="00632086"/>
    <w:rsid w:val="00632653"/>
    <w:rsid w:val="00632C5D"/>
    <w:rsid w:val="00632F33"/>
    <w:rsid w:val="00633759"/>
    <w:rsid w:val="0063475F"/>
    <w:rsid w:val="00637415"/>
    <w:rsid w:val="006378B1"/>
    <w:rsid w:val="00637A13"/>
    <w:rsid w:val="00637A4E"/>
    <w:rsid w:val="00637FA2"/>
    <w:rsid w:val="00640FD6"/>
    <w:rsid w:val="00642083"/>
    <w:rsid w:val="006424D6"/>
    <w:rsid w:val="00642E00"/>
    <w:rsid w:val="006436F9"/>
    <w:rsid w:val="006437A7"/>
    <w:rsid w:val="00643D37"/>
    <w:rsid w:val="00644163"/>
    <w:rsid w:val="006453DC"/>
    <w:rsid w:val="006466B7"/>
    <w:rsid w:val="006467CD"/>
    <w:rsid w:val="00646D0F"/>
    <w:rsid w:val="00646DBB"/>
    <w:rsid w:val="00650114"/>
    <w:rsid w:val="006502DC"/>
    <w:rsid w:val="00650D24"/>
    <w:rsid w:val="0065167A"/>
    <w:rsid w:val="006527ED"/>
    <w:rsid w:val="00652C7A"/>
    <w:rsid w:val="0065325B"/>
    <w:rsid w:val="00653286"/>
    <w:rsid w:val="0065391E"/>
    <w:rsid w:val="0065398B"/>
    <w:rsid w:val="006539C4"/>
    <w:rsid w:val="006544EC"/>
    <w:rsid w:val="00654855"/>
    <w:rsid w:val="0065491C"/>
    <w:rsid w:val="00654AE6"/>
    <w:rsid w:val="00655EEF"/>
    <w:rsid w:val="006579EA"/>
    <w:rsid w:val="00657A6F"/>
    <w:rsid w:val="00657FB1"/>
    <w:rsid w:val="006612A2"/>
    <w:rsid w:val="006627B5"/>
    <w:rsid w:val="00662CEA"/>
    <w:rsid w:val="00664B10"/>
    <w:rsid w:val="00666CDA"/>
    <w:rsid w:val="00667E6F"/>
    <w:rsid w:val="00670246"/>
    <w:rsid w:val="00670837"/>
    <w:rsid w:val="006709D2"/>
    <w:rsid w:val="00670D92"/>
    <w:rsid w:val="0067582A"/>
    <w:rsid w:val="006768B1"/>
    <w:rsid w:val="00676ABE"/>
    <w:rsid w:val="00676FE1"/>
    <w:rsid w:val="00677186"/>
    <w:rsid w:val="00677281"/>
    <w:rsid w:val="00677E6A"/>
    <w:rsid w:val="006800C7"/>
    <w:rsid w:val="006809B4"/>
    <w:rsid w:val="006809E2"/>
    <w:rsid w:val="006817B0"/>
    <w:rsid w:val="006821F1"/>
    <w:rsid w:val="00684795"/>
    <w:rsid w:val="00684B5F"/>
    <w:rsid w:val="00684BEF"/>
    <w:rsid w:val="00685F6A"/>
    <w:rsid w:val="00690D2F"/>
    <w:rsid w:val="0069145A"/>
    <w:rsid w:val="006917AF"/>
    <w:rsid w:val="00692370"/>
    <w:rsid w:val="00692C09"/>
    <w:rsid w:val="0069318B"/>
    <w:rsid w:val="00693BF2"/>
    <w:rsid w:val="00693EEA"/>
    <w:rsid w:val="00694301"/>
    <w:rsid w:val="006947A3"/>
    <w:rsid w:val="006950EB"/>
    <w:rsid w:val="00696129"/>
    <w:rsid w:val="00696C5C"/>
    <w:rsid w:val="0069756E"/>
    <w:rsid w:val="00697CB9"/>
    <w:rsid w:val="006A0238"/>
    <w:rsid w:val="006A100C"/>
    <w:rsid w:val="006A1333"/>
    <w:rsid w:val="006A16F5"/>
    <w:rsid w:val="006A1A84"/>
    <w:rsid w:val="006A2176"/>
    <w:rsid w:val="006A259F"/>
    <w:rsid w:val="006A2B25"/>
    <w:rsid w:val="006A2C93"/>
    <w:rsid w:val="006A2EF1"/>
    <w:rsid w:val="006A5817"/>
    <w:rsid w:val="006A5D97"/>
    <w:rsid w:val="006A6447"/>
    <w:rsid w:val="006A6B2C"/>
    <w:rsid w:val="006B0445"/>
    <w:rsid w:val="006B1335"/>
    <w:rsid w:val="006B13EE"/>
    <w:rsid w:val="006B16DC"/>
    <w:rsid w:val="006B1E07"/>
    <w:rsid w:val="006B34C6"/>
    <w:rsid w:val="006B3DA9"/>
    <w:rsid w:val="006B59E3"/>
    <w:rsid w:val="006B59ED"/>
    <w:rsid w:val="006B5C95"/>
    <w:rsid w:val="006B6623"/>
    <w:rsid w:val="006B6713"/>
    <w:rsid w:val="006B6E67"/>
    <w:rsid w:val="006B7354"/>
    <w:rsid w:val="006B7904"/>
    <w:rsid w:val="006B7C6D"/>
    <w:rsid w:val="006C004D"/>
    <w:rsid w:val="006C0380"/>
    <w:rsid w:val="006C04B0"/>
    <w:rsid w:val="006C146B"/>
    <w:rsid w:val="006C1CF6"/>
    <w:rsid w:val="006C1D55"/>
    <w:rsid w:val="006C27F7"/>
    <w:rsid w:val="006C29B7"/>
    <w:rsid w:val="006C2D94"/>
    <w:rsid w:val="006C3C82"/>
    <w:rsid w:val="006C45C0"/>
    <w:rsid w:val="006C4C49"/>
    <w:rsid w:val="006C525E"/>
    <w:rsid w:val="006C651E"/>
    <w:rsid w:val="006C74ED"/>
    <w:rsid w:val="006D0133"/>
    <w:rsid w:val="006D02F3"/>
    <w:rsid w:val="006D2302"/>
    <w:rsid w:val="006D2F41"/>
    <w:rsid w:val="006D37DE"/>
    <w:rsid w:val="006D4C13"/>
    <w:rsid w:val="006D4C48"/>
    <w:rsid w:val="006D5F1F"/>
    <w:rsid w:val="006D7663"/>
    <w:rsid w:val="006D7A8C"/>
    <w:rsid w:val="006E023C"/>
    <w:rsid w:val="006E03AB"/>
    <w:rsid w:val="006E2392"/>
    <w:rsid w:val="006E3144"/>
    <w:rsid w:val="006E333D"/>
    <w:rsid w:val="006E35F2"/>
    <w:rsid w:val="006E3A3D"/>
    <w:rsid w:val="006E407F"/>
    <w:rsid w:val="006E4238"/>
    <w:rsid w:val="006E5AE1"/>
    <w:rsid w:val="006F0475"/>
    <w:rsid w:val="006F05D4"/>
    <w:rsid w:val="006F1D16"/>
    <w:rsid w:val="006F3136"/>
    <w:rsid w:val="006F369C"/>
    <w:rsid w:val="006F49BD"/>
    <w:rsid w:val="006F5840"/>
    <w:rsid w:val="006F5F58"/>
    <w:rsid w:val="006F6EB5"/>
    <w:rsid w:val="006F7179"/>
    <w:rsid w:val="00700052"/>
    <w:rsid w:val="00700D55"/>
    <w:rsid w:val="00701BFB"/>
    <w:rsid w:val="00701D6D"/>
    <w:rsid w:val="0070260B"/>
    <w:rsid w:val="00702C4E"/>
    <w:rsid w:val="00704EA2"/>
    <w:rsid w:val="00705005"/>
    <w:rsid w:val="007051BD"/>
    <w:rsid w:val="00705F83"/>
    <w:rsid w:val="00707188"/>
    <w:rsid w:val="00707795"/>
    <w:rsid w:val="00707864"/>
    <w:rsid w:val="00707AD7"/>
    <w:rsid w:val="00710FBF"/>
    <w:rsid w:val="00713703"/>
    <w:rsid w:val="007155F9"/>
    <w:rsid w:val="00720850"/>
    <w:rsid w:val="00720EB9"/>
    <w:rsid w:val="00721001"/>
    <w:rsid w:val="00721B74"/>
    <w:rsid w:val="007226F0"/>
    <w:rsid w:val="00722B6B"/>
    <w:rsid w:val="00722DC8"/>
    <w:rsid w:val="00723A50"/>
    <w:rsid w:val="00723F7C"/>
    <w:rsid w:val="0072447C"/>
    <w:rsid w:val="00724A8E"/>
    <w:rsid w:val="007254BD"/>
    <w:rsid w:val="00725C1E"/>
    <w:rsid w:val="00725E77"/>
    <w:rsid w:val="00726920"/>
    <w:rsid w:val="00726945"/>
    <w:rsid w:val="00726C64"/>
    <w:rsid w:val="00726FF7"/>
    <w:rsid w:val="00730772"/>
    <w:rsid w:val="00730F5B"/>
    <w:rsid w:val="007311E0"/>
    <w:rsid w:val="0073170C"/>
    <w:rsid w:val="0073288F"/>
    <w:rsid w:val="007335F1"/>
    <w:rsid w:val="007344DE"/>
    <w:rsid w:val="007349C3"/>
    <w:rsid w:val="00734CF9"/>
    <w:rsid w:val="007356F4"/>
    <w:rsid w:val="007376FD"/>
    <w:rsid w:val="00737B3C"/>
    <w:rsid w:val="00741AE3"/>
    <w:rsid w:val="00741CF3"/>
    <w:rsid w:val="00742AD7"/>
    <w:rsid w:val="0074346B"/>
    <w:rsid w:val="00743613"/>
    <w:rsid w:val="0074397C"/>
    <w:rsid w:val="00744080"/>
    <w:rsid w:val="00744CDF"/>
    <w:rsid w:val="00745012"/>
    <w:rsid w:val="00746BE0"/>
    <w:rsid w:val="00747012"/>
    <w:rsid w:val="00747595"/>
    <w:rsid w:val="00747ED5"/>
    <w:rsid w:val="00751132"/>
    <w:rsid w:val="0075148F"/>
    <w:rsid w:val="00753FF1"/>
    <w:rsid w:val="00754A98"/>
    <w:rsid w:val="00757CB9"/>
    <w:rsid w:val="007601A5"/>
    <w:rsid w:val="00760C96"/>
    <w:rsid w:val="0076383B"/>
    <w:rsid w:val="0076646A"/>
    <w:rsid w:val="00766639"/>
    <w:rsid w:val="00766CDB"/>
    <w:rsid w:val="00771E4C"/>
    <w:rsid w:val="0077259D"/>
    <w:rsid w:val="00773CDA"/>
    <w:rsid w:val="0077437D"/>
    <w:rsid w:val="00775055"/>
    <w:rsid w:val="00775D3A"/>
    <w:rsid w:val="00775EA8"/>
    <w:rsid w:val="007776E1"/>
    <w:rsid w:val="0077789D"/>
    <w:rsid w:val="00777999"/>
    <w:rsid w:val="00780CA5"/>
    <w:rsid w:val="00781A12"/>
    <w:rsid w:val="00783519"/>
    <w:rsid w:val="0078397D"/>
    <w:rsid w:val="00784CDB"/>
    <w:rsid w:val="007851D6"/>
    <w:rsid w:val="007860FB"/>
    <w:rsid w:val="00786AAE"/>
    <w:rsid w:val="0078729A"/>
    <w:rsid w:val="00791491"/>
    <w:rsid w:val="0079156A"/>
    <w:rsid w:val="00791A3F"/>
    <w:rsid w:val="00792727"/>
    <w:rsid w:val="00792BC6"/>
    <w:rsid w:val="00792E11"/>
    <w:rsid w:val="00793206"/>
    <w:rsid w:val="0079343D"/>
    <w:rsid w:val="00793B2F"/>
    <w:rsid w:val="00794459"/>
    <w:rsid w:val="00794905"/>
    <w:rsid w:val="00794DFE"/>
    <w:rsid w:val="00794E4E"/>
    <w:rsid w:val="00795304"/>
    <w:rsid w:val="00795DE8"/>
    <w:rsid w:val="007A175D"/>
    <w:rsid w:val="007A1E9C"/>
    <w:rsid w:val="007A3599"/>
    <w:rsid w:val="007A35AC"/>
    <w:rsid w:val="007A4133"/>
    <w:rsid w:val="007A4D4C"/>
    <w:rsid w:val="007A50BA"/>
    <w:rsid w:val="007A6441"/>
    <w:rsid w:val="007A7C4C"/>
    <w:rsid w:val="007A7EBC"/>
    <w:rsid w:val="007B14C1"/>
    <w:rsid w:val="007B20B3"/>
    <w:rsid w:val="007B2B66"/>
    <w:rsid w:val="007B2BF9"/>
    <w:rsid w:val="007B2E03"/>
    <w:rsid w:val="007B3D35"/>
    <w:rsid w:val="007B3D8C"/>
    <w:rsid w:val="007B3EEC"/>
    <w:rsid w:val="007B5141"/>
    <w:rsid w:val="007B534D"/>
    <w:rsid w:val="007B6273"/>
    <w:rsid w:val="007B6468"/>
    <w:rsid w:val="007B6919"/>
    <w:rsid w:val="007B6CEB"/>
    <w:rsid w:val="007B6FCE"/>
    <w:rsid w:val="007C01BE"/>
    <w:rsid w:val="007C0BF7"/>
    <w:rsid w:val="007C1086"/>
    <w:rsid w:val="007C21B8"/>
    <w:rsid w:val="007C37DB"/>
    <w:rsid w:val="007C4174"/>
    <w:rsid w:val="007C417D"/>
    <w:rsid w:val="007C4CED"/>
    <w:rsid w:val="007C5769"/>
    <w:rsid w:val="007C6BFD"/>
    <w:rsid w:val="007D0712"/>
    <w:rsid w:val="007D0DBA"/>
    <w:rsid w:val="007D3055"/>
    <w:rsid w:val="007D39C2"/>
    <w:rsid w:val="007D63BF"/>
    <w:rsid w:val="007D7DBF"/>
    <w:rsid w:val="007E01F3"/>
    <w:rsid w:val="007E1623"/>
    <w:rsid w:val="007E32E3"/>
    <w:rsid w:val="007E3742"/>
    <w:rsid w:val="007E4934"/>
    <w:rsid w:val="007E5F8B"/>
    <w:rsid w:val="007E61F2"/>
    <w:rsid w:val="007E63D6"/>
    <w:rsid w:val="007E6E7F"/>
    <w:rsid w:val="007E7875"/>
    <w:rsid w:val="007E7C32"/>
    <w:rsid w:val="007F0140"/>
    <w:rsid w:val="007F17BA"/>
    <w:rsid w:val="007F1AC9"/>
    <w:rsid w:val="007F1D5B"/>
    <w:rsid w:val="007F55A3"/>
    <w:rsid w:val="007F5BFA"/>
    <w:rsid w:val="007F6293"/>
    <w:rsid w:val="007F6549"/>
    <w:rsid w:val="007F7BBC"/>
    <w:rsid w:val="007F7FB6"/>
    <w:rsid w:val="00801D23"/>
    <w:rsid w:val="008022DC"/>
    <w:rsid w:val="00802CEC"/>
    <w:rsid w:val="0080358D"/>
    <w:rsid w:val="00803ACE"/>
    <w:rsid w:val="008044B2"/>
    <w:rsid w:val="00804776"/>
    <w:rsid w:val="00804F36"/>
    <w:rsid w:val="00805E9C"/>
    <w:rsid w:val="00805EFA"/>
    <w:rsid w:val="008060C5"/>
    <w:rsid w:val="00806B20"/>
    <w:rsid w:val="008070B1"/>
    <w:rsid w:val="00807CDF"/>
    <w:rsid w:val="00807D5F"/>
    <w:rsid w:val="00810236"/>
    <w:rsid w:val="008108E3"/>
    <w:rsid w:val="00810CBA"/>
    <w:rsid w:val="0081160C"/>
    <w:rsid w:val="00811D4E"/>
    <w:rsid w:val="00811D5E"/>
    <w:rsid w:val="00813DC4"/>
    <w:rsid w:val="008146CF"/>
    <w:rsid w:val="00814B24"/>
    <w:rsid w:val="00814C5B"/>
    <w:rsid w:val="00814D01"/>
    <w:rsid w:val="0081507E"/>
    <w:rsid w:val="0081526D"/>
    <w:rsid w:val="008152DF"/>
    <w:rsid w:val="0081611A"/>
    <w:rsid w:val="008161BD"/>
    <w:rsid w:val="00820FAA"/>
    <w:rsid w:val="00821B06"/>
    <w:rsid w:val="00822744"/>
    <w:rsid w:val="00822AB9"/>
    <w:rsid w:val="00823714"/>
    <w:rsid w:val="00823E86"/>
    <w:rsid w:val="00823EA1"/>
    <w:rsid w:val="0082445D"/>
    <w:rsid w:val="00824855"/>
    <w:rsid w:val="00824EFA"/>
    <w:rsid w:val="00825927"/>
    <w:rsid w:val="0082647A"/>
    <w:rsid w:val="00827162"/>
    <w:rsid w:val="00827E23"/>
    <w:rsid w:val="008302E0"/>
    <w:rsid w:val="00830C82"/>
    <w:rsid w:val="008311F0"/>
    <w:rsid w:val="008338C3"/>
    <w:rsid w:val="00837353"/>
    <w:rsid w:val="008375CA"/>
    <w:rsid w:val="0083765D"/>
    <w:rsid w:val="0084010A"/>
    <w:rsid w:val="008407B3"/>
    <w:rsid w:val="008410C2"/>
    <w:rsid w:val="008417C6"/>
    <w:rsid w:val="00842810"/>
    <w:rsid w:val="00842EDC"/>
    <w:rsid w:val="00842FC7"/>
    <w:rsid w:val="00843DF8"/>
    <w:rsid w:val="0084619F"/>
    <w:rsid w:val="0084794C"/>
    <w:rsid w:val="008479B9"/>
    <w:rsid w:val="00847B56"/>
    <w:rsid w:val="00847FE9"/>
    <w:rsid w:val="00850972"/>
    <w:rsid w:val="00850B39"/>
    <w:rsid w:val="008513E5"/>
    <w:rsid w:val="008531B3"/>
    <w:rsid w:val="00853335"/>
    <w:rsid w:val="008546F3"/>
    <w:rsid w:val="0085489B"/>
    <w:rsid w:val="008559B5"/>
    <w:rsid w:val="0086017D"/>
    <w:rsid w:val="00860187"/>
    <w:rsid w:val="00860ADA"/>
    <w:rsid w:val="00860AEA"/>
    <w:rsid w:val="00861314"/>
    <w:rsid w:val="008615D7"/>
    <w:rsid w:val="00861B96"/>
    <w:rsid w:val="00862769"/>
    <w:rsid w:val="00863270"/>
    <w:rsid w:val="008634D6"/>
    <w:rsid w:val="00863762"/>
    <w:rsid w:val="00863BD8"/>
    <w:rsid w:val="00864A66"/>
    <w:rsid w:val="00865D65"/>
    <w:rsid w:val="00866C65"/>
    <w:rsid w:val="00866C70"/>
    <w:rsid w:val="008670E5"/>
    <w:rsid w:val="00867561"/>
    <w:rsid w:val="00867CD8"/>
    <w:rsid w:val="008720E1"/>
    <w:rsid w:val="00874371"/>
    <w:rsid w:val="0087694F"/>
    <w:rsid w:val="00876C99"/>
    <w:rsid w:val="00877B14"/>
    <w:rsid w:val="00877E40"/>
    <w:rsid w:val="0088042E"/>
    <w:rsid w:val="00880875"/>
    <w:rsid w:val="008814A9"/>
    <w:rsid w:val="00882861"/>
    <w:rsid w:val="00882B6A"/>
    <w:rsid w:val="00882C79"/>
    <w:rsid w:val="00882D11"/>
    <w:rsid w:val="00882FB1"/>
    <w:rsid w:val="0088328B"/>
    <w:rsid w:val="00883586"/>
    <w:rsid w:val="0088528A"/>
    <w:rsid w:val="008865CC"/>
    <w:rsid w:val="00890E75"/>
    <w:rsid w:val="00891DB1"/>
    <w:rsid w:val="00891DC2"/>
    <w:rsid w:val="00892B30"/>
    <w:rsid w:val="00893117"/>
    <w:rsid w:val="00894789"/>
    <w:rsid w:val="00895FAD"/>
    <w:rsid w:val="008974D4"/>
    <w:rsid w:val="008A093F"/>
    <w:rsid w:val="008A0FCE"/>
    <w:rsid w:val="008A1A95"/>
    <w:rsid w:val="008A2EF1"/>
    <w:rsid w:val="008A3ED0"/>
    <w:rsid w:val="008A3F6C"/>
    <w:rsid w:val="008A54F0"/>
    <w:rsid w:val="008A670B"/>
    <w:rsid w:val="008A6A00"/>
    <w:rsid w:val="008A6D9A"/>
    <w:rsid w:val="008A7F7D"/>
    <w:rsid w:val="008B035E"/>
    <w:rsid w:val="008B0B38"/>
    <w:rsid w:val="008B1EE7"/>
    <w:rsid w:val="008B2E78"/>
    <w:rsid w:val="008B32F9"/>
    <w:rsid w:val="008B3497"/>
    <w:rsid w:val="008B3C39"/>
    <w:rsid w:val="008B45F1"/>
    <w:rsid w:val="008B4837"/>
    <w:rsid w:val="008B4A71"/>
    <w:rsid w:val="008B5FE6"/>
    <w:rsid w:val="008B64EE"/>
    <w:rsid w:val="008B782C"/>
    <w:rsid w:val="008C0C13"/>
    <w:rsid w:val="008C2D3E"/>
    <w:rsid w:val="008C38B4"/>
    <w:rsid w:val="008C3AEA"/>
    <w:rsid w:val="008C4CF9"/>
    <w:rsid w:val="008C5916"/>
    <w:rsid w:val="008C614C"/>
    <w:rsid w:val="008C6B75"/>
    <w:rsid w:val="008C6D2D"/>
    <w:rsid w:val="008C76D1"/>
    <w:rsid w:val="008C7A52"/>
    <w:rsid w:val="008C7ED4"/>
    <w:rsid w:val="008D1654"/>
    <w:rsid w:val="008D1BA9"/>
    <w:rsid w:val="008D2931"/>
    <w:rsid w:val="008D2EA0"/>
    <w:rsid w:val="008D3222"/>
    <w:rsid w:val="008D3F98"/>
    <w:rsid w:val="008D4625"/>
    <w:rsid w:val="008D4717"/>
    <w:rsid w:val="008D69D7"/>
    <w:rsid w:val="008D6F7D"/>
    <w:rsid w:val="008E0E34"/>
    <w:rsid w:val="008E10F1"/>
    <w:rsid w:val="008E281D"/>
    <w:rsid w:val="008E3655"/>
    <w:rsid w:val="008E3C34"/>
    <w:rsid w:val="008E5F76"/>
    <w:rsid w:val="008E651C"/>
    <w:rsid w:val="008E6DE9"/>
    <w:rsid w:val="008E7D85"/>
    <w:rsid w:val="008E7F4C"/>
    <w:rsid w:val="008F03D4"/>
    <w:rsid w:val="008F09D1"/>
    <w:rsid w:val="008F0ACD"/>
    <w:rsid w:val="008F183F"/>
    <w:rsid w:val="008F378E"/>
    <w:rsid w:val="008F4D21"/>
    <w:rsid w:val="008F5662"/>
    <w:rsid w:val="008F631B"/>
    <w:rsid w:val="008F64E0"/>
    <w:rsid w:val="008F7936"/>
    <w:rsid w:val="009004C8"/>
    <w:rsid w:val="00900AC5"/>
    <w:rsid w:val="00901CD2"/>
    <w:rsid w:val="00901EDF"/>
    <w:rsid w:val="00902619"/>
    <w:rsid w:val="00905439"/>
    <w:rsid w:val="00906008"/>
    <w:rsid w:val="00906049"/>
    <w:rsid w:val="00906B66"/>
    <w:rsid w:val="009073BA"/>
    <w:rsid w:val="00907776"/>
    <w:rsid w:val="00907AD8"/>
    <w:rsid w:val="00910912"/>
    <w:rsid w:val="0091093B"/>
    <w:rsid w:val="00910DE9"/>
    <w:rsid w:val="009117CA"/>
    <w:rsid w:val="00911EE6"/>
    <w:rsid w:val="0091363D"/>
    <w:rsid w:val="00913F99"/>
    <w:rsid w:val="009147E2"/>
    <w:rsid w:val="009163D2"/>
    <w:rsid w:val="00920829"/>
    <w:rsid w:val="00920B1F"/>
    <w:rsid w:val="00920D51"/>
    <w:rsid w:val="00922261"/>
    <w:rsid w:val="00922763"/>
    <w:rsid w:val="00922B3A"/>
    <w:rsid w:val="00923C5C"/>
    <w:rsid w:val="0092455C"/>
    <w:rsid w:val="0092563C"/>
    <w:rsid w:val="009256CA"/>
    <w:rsid w:val="00925D4C"/>
    <w:rsid w:val="00926673"/>
    <w:rsid w:val="00926C9F"/>
    <w:rsid w:val="00927823"/>
    <w:rsid w:val="0093073A"/>
    <w:rsid w:val="0093133C"/>
    <w:rsid w:val="009315B6"/>
    <w:rsid w:val="0093190C"/>
    <w:rsid w:val="00933137"/>
    <w:rsid w:val="00934446"/>
    <w:rsid w:val="00934AC0"/>
    <w:rsid w:val="009358C2"/>
    <w:rsid w:val="00936049"/>
    <w:rsid w:val="00936063"/>
    <w:rsid w:val="009362F4"/>
    <w:rsid w:val="00937337"/>
    <w:rsid w:val="009402D2"/>
    <w:rsid w:val="00942565"/>
    <w:rsid w:val="0094266F"/>
    <w:rsid w:val="00942D1D"/>
    <w:rsid w:val="00943F5E"/>
    <w:rsid w:val="009456CF"/>
    <w:rsid w:val="0094571B"/>
    <w:rsid w:val="00945DC9"/>
    <w:rsid w:val="00946ABD"/>
    <w:rsid w:val="009472C0"/>
    <w:rsid w:val="00947F93"/>
    <w:rsid w:val="009502D4"/>
    <w:rsid w:val="00950C6B"/>
    <w:rsid w:val="00951041"/>
    <w:rsid w:val="00951C08"/>
    <w:rsid w:val="00952156"/>
    <w:rsid w:val="009529F9"/>
    <w:rsid w:val="00954065"/>
    <w:rsid w:val="0095553A"/>
    <w:rsid w:val="009563A4"/>
    <w:rsid w:val="00957642"/>
    <w:rsid w:val="009576DF"/>
    <w:rsid w:val="00960A0A"/>
    <w:rsid w:val="00960C17"/>
    <w:rsid w:val="0096168F"/>
    <w:rsid w:val="00963B89"/>
    <w:rsid w:val="00965993"/>
    <w:rsid w:val="00965A8F"/>
    <w:rsid w:val="00965C21"/>
    <w:rsid w:val="00965F66"/>
    <w:rsid w:val="00966559"/>
    <w:rsid w:val="0096662F"/>
    <w:rsid w:val="00966DE6"/>
    <w:rsid w:val="0097006B"/>
    <w:rsid w:val="009704BE"/>
    <w:rsid w:val="00970E39"/>
    <w:rsid w:val="00970ECE"/>
    <w:rsid w:val="00971F0F"/>
    <w:rsid w:val="00971F45"/>
    <w:rsid w:val="0097213C"/>
    <w:rsid w:val="00973997"/>
    <w:rsid w:val="00973CC5"/>
    <w:rsid w:val="00974F26"/>
    <w:rsid w:val="00976C24"/>
    <w:rsid w:val="009772E8"/>
    <w:rsid w:val="00977A3E"/>
    <w:rsid w:val="0098101E"/>
    <w:rsid w:val="00981066"/>
    <w:rsid w:val="0098343D"/>
    <w:rsid w:val="0098369C"/>
    <w:rsid w:val="0098370C"/>
    <w:rsid w:val="00985423"/>
    <w:rsid w:val="0098576C"/>
    <w:rsid w:val="00985D5E"/>
    <w:rsid w:val="00985D8F"/>
    <w:rsid w:val="009862FF"/>
    <w:rsid w:val="00986C8A"/>
    <w:rsid w:val="00990F3C"/>
    <w:rsid w:val="0099199F"/>
    <w:rsid w:val="009920DE"/>
    <w:rsid w:val="00993592"/>
    <w:rsid w:val="00994C4E"/>
    <w:rsid w:val="009955C5"/>
    <w:rsid w:val="009A030E"/>
    <w:rsid w:val="009A1AEE"/>
    <w:rsid w:val="009A1B3C"/>
    <w:rsid w:val="009A1B60"/>
    <w:rsid w:val="009A1DA5"/>
    <w:rsid w:val="009A28CA"/>
    <w:rsid w:val="009A2B20"/>
    <w:rsid w:val="009A34A0"/>
    <w:rsid w:val="009A40BE"/>
    <w:rsid w:val="009A490A"/>
    <w:rsid w:val="009A4948"/>
    <w:rsid w:val="009A4C13"/>
    <w:rsid w:val="009A5D1A"/>
    <w:rsid w:val="009B419F"/>
    <w:rsid w:val="009B43FA"/>
    <w:rsid w:val="009B45B4"/>
    <w:rsid w:val="009B4E32"/>
    <w:rsid w:val="009B59AD"/>
    <w:rsid w:val="009B5E23"/>
    <w:rsid w:val="009B6F5E"/>
    <w:rsid w:val="009C03B2"/>
    <w:rsid w:val="009C0770"/>
    <w:rsid w:val="009C0860"/>
    <w:rsid w:val="009C250A"/>
    <w:rsid w:val="009C302C"/>
    <w:rsid w:val="009C3374"/>
    <w:rsid w:val="009C35A3"/>
    <w:rsid w:val="009C429B"/>
    <w:rsid w:val="009C4500"/>
    <w:rsid w:val="009C500D"/>
    <w:rsid w:val="009C534D"/>
    <w:rsid w:val="009C5A8B"/>
    <w:rsid w:val="009C6674"/>
    <w:rsid w:val="009C7435"/>
    <w:rsid w:val="009C772A"/>
    <w:rsid w:val="009C7CD7"/>
    <w:rsid w:val="009D011D"/>
    <w:rsid w:val="009D0682"/>
    <w:rsid w:val="009D1483"/>
    <w:rsid w:val="009D16E8"/>
    <w:rsid w:val="009D1894"/>
    <w:rsid w:val="009D1FD2"/>
    <w:rsid w:val="009D2A44"/>
    <w:rsid w:val="009D3BCF"/>
    <w:rsid w:val="009D53A0"/>
    <w:rsid w:val="009D558C"/>
    <w:rsid w:val="009D596A"/>
    <w:rsid w:val="009D5EF3"/>
    <w:rsid w:val="009D660F"/>
    <w:rsid w:val="009D6B85"/>
    <w:rsid w:val="009D7910"/>
    <w:rsid w:val="009D7A9D"/>
    <w:rsid w:val="009E3589"/>
    <w:rsid w:val="009E41D7"/>
    <w:rsid w:val="009E5182"/>
    <w:rsid w:val="009E5BFC"/>
    <w:rsid w:val="009E6C49"/>
    <w:rsid w:val="009E7191"/>
    <w:rsid w:val="009F16AD"/>
    <w:rsid w:val="009F17AD"/>
    <w:rsid w:val="009F1E2C"/>
    <w:rsid w:val="009F25C8"/>
    <w:rsid w:val="009F2D1A"/>
    <w:rsid w:val="009F3348"/>
    <w:rsid w:val="009F3742"/>
    <w:rsid w:val="009F4BDF"/>
    <w:rsid w:val="009F58DA"/>
    <w:rsid w:val="009F673D"/>
    <w:rsid w:val="009F7CD2"/>
    <w:rsid w:val="00A00AC7"/>
    <w:rsid w:val="00A01297"/>
    <w:rsid w:val="00A01A7B"/>
    <w:rsid w:val="00A02349"/>
    <w:rsid w:val="00A024C8"/>
    <w:rsid w:val="00A02AB4"/>
    <w:rsid w:val="00A03099"/>
    <w:rsid w:val="00A040E4"/>
    <w:rsid w:val="00A0519C"/>
    <w:rsid w:val="00A057AA"/>
    <w:rsid w:val="00A05CBE"/>
    <w:rsid w:val="00A06889"/>
    <w:rsid w:val="00A06A7C"/>
    <w:rsid w:val="00A06C10"/>
    <w:rsid w:val="00A1063C"/>
    <w:rsid w:val="00A10DDD"/>
    <w:rsid w:val="00A11DB6"/>
    <w:rsid w:val="00A12937"/>
    <w:rsid w:val="00A1321C"/>
    <w:rsid w:val="00A1468A"/>
    <w:rsid w:val="00A14E22"/>
    <w:rsid w:val="00A1527E"/>
    <w:rsid w:val="00A15C40"/>
    <w:rsid w:val="00A163C5"/>
    <w:rsid w:val="00A166F8"/>
    <w:rsid w:val="00A20782"/>
    <w:rsid w:val="00A2130E"/>
    <w:rsid w:val="00A21625"/>
    <w:rsid w:val="00A21E52"/>
    <w:rsid w:val="00A220ED"/>
    <w:rsid w:val="00A2211B"/>
    <w:rsid w:val="00A226F3"/>
    <w:rsid w:val="00A22E80"/>
    <w:rsid w:val="00A23A29"/>
    <w:rsid w:val="00A243B4"/>
    <w:rsid w:val="00A2450F"/>
    <w:rsid w:val="00A2459C"/>
    <w:rsid w:val="00A24699"/>
    <w:rsid w:val="00A24799"/>
    <w:rsid w:val="00A25DD2"/>
    <w:rsid w:val="00A26DB2"/>
    <w:rsid w:val="00A276A4"/>
    <w:rsid w:val="00A3070B"/>
    <w:rsid w:val="00A30AD0"/>
    <w:rsid w:val="00A30E49"/>
    <w:rsid w:val="00A315E4"/>
    <w:rsid w:val="00A317CC"/>
    <w:rsid w:val="00A31A47"/>
    <w:rsid w:val="00A31AAA"/>
    <w:rsid w:val="00A32896"/>
    <w:rsid w:val="00A32902"/>
    <w:rsid w:val="00A32D6D"/>
    <w:rsid w:val="00A32F26"/>
    <w:rsid w:val="00A35BC0"/>
    <w:rsid w:val="00A35E70"/>
    <w:rsid w:val="00A3664A"/>
    <w:rsid w:val="00A36F1F"/>
    <w:rsid w:val="00A37928"/>
    <w:rsid w:val="00A40698"/>
    <w:rsid w:val="00A41784"/>
    <w:rsid w:val="00A42B6B"/>
    <w:rsid w:val="00A43800"/>
    <w:rsid w:val="00A43EE6"/>
    <w:rsid w:val="00A44B93"/>
    <w:rsid w:val="00A45AB4"/>
    <w:rsid w:val="00A50C93"/>
    <w:rsid w:val="00A514B2"/>
    <w:rsid w:val="00A5297D"/>
    <w:rsid w:val="00A544A4"/>
    <w:rsid w:val="00A5471A"/>
    <w:rsid w:val="00A54A74"/>
    <w:rsid w:val="00A54E5D"/>
    <w:rsid w:val="00A604A9"/>
    <w:rsid w:val="00A60A7B"/>
    <w:rsid w:val="00A62EFB"/>
    <w:rsid w:val="00A632BC"/>
    <w:rsid w:val="00A636AF"/>
    <w:rsid w:val="00A63B38"/>
    <w:rsid w:val="00A63D23"/>
    <w:rsid w:val="00A65576"/>
    <w:rsid w:val="00A65CCD"/>
    <w:rsid w:val="00A679AE"/>
    <w:rsid w:val="00A7026F"/>
    <w:rsid w:val="00A70676"/>
    <w:rsid w:val="00A7484C"/>
    <w:rsid w:val="00A7495F"/>
    <w:rsid w:val="00A7519B"/>
    <w:rsid w:val="00A753B6"/>
    <w:rsid w:val="00A75A90"/>
    <w:rsid w:val="00A75E17"/>
    <w:rsid w:val="00A76764"/>
    <w:rsid w:val="00A77E81"/>
    <w:rsid w:val="00A8012A"/>
    <w:rsid w:val="00A80972"/>
    <w:rsid w:val="00A8119B"/>
    <w:rsid w:val="00A832EA"/>
    <w:rsid w:val="00A85711"/>
    <w:rsid w:val="00A860BB"/>
    <w:rsid w:val="00A905C9"/>
    <w:rsid w:val="00A9098D"/>
    <w:rsid w:val="00A91C26"/>
    <w:rsid w:val="00A93051"/>
    <w:rsid w:val="00A93416"/>
    <w:rsid w:val="00A93455"/>
    <w:rsid w:val="00A93631"/>
    <w:rsid w:val="00A938F0"/>
    <w:rsid w:val="00A9407F"/>
    <w:rsid w:val="00A94440"/>
    <w:rsid w:val="00A948EF"/>
    <w:rsid w:val="00A94F46"/>
    <w:rsid w:val="00A96C7B"/>
    <w:rsid w:val="00A96CF0"/>
    <w:rsid w:val="00A975E6"/>
    <w:rsid w:val="00A977FD"/>
    <w:rsid w:val="00A97A28"/>
    <w:rsid w:val="00AA01DB"/>
    <w:rsid w:val="00AA0340"/>
    <w:rsid w:val="00AA08E2"/>
    <w:rsid w:val="00AA13EC"/>
    <w:rsid w:val="00AA2310"/>
    <w:rsid w:val="00AA2AB1"/>
    <w:rsid w:val="00AA424C"/>
    <w:rsid w:val="00AA43E9"/>
    <w:rsid w:val="00AA5253"/>
    <w:rsid w:val="00AB060A"/>
    <w:rsid w:val="00AB096E"/>
    <w:rsid w:val="00AB1A38"/>
    <w:rsid w:val="00AB1C53"/>
    <w:rsid w:val="00AB1D4C"/>
    <w:rsid w:val="00AB2EC7"/>
    <w:rsid w:val="00AB3735"/>
    <w:rsid w:val="00AB3BD3"/>
    <w:rsid w:val="00AB414C"/>
    <w:rsid w:val="00AB4217"/>
    <w:rsid w:val="00AB4F9C"/>
    <w:rsid w:val="00AB51D5"/>
    <w:rsid w:val="00AB5518"/>
    <w:rsid w:val="00AB64AC"/>
    <w:rsid w:val="00AB6729"/>
    <w:rsid w:val="00AB71C4"/>
    <w:rsid w:val="00AB7C3C"/>
    <w:rsid w:val="00AC426C"/>
    <w:rsid w:val="00AC4D58"/>
    <w:rsid w:val="00AC619D"/>
    <w:rsid w:val="00AC6B4D"/>
    <w:rsid w:val="00AD09D8"/>
    <w:rsid w:val="00AD0B71"/>
    <w:rsid w:val="00AD189D"/>
    <w:rsid w:val="00AD1BAA"/>
    <w:rsid w:val="00AD2196"/>
    <w:rsid w:val="00AD2AC5"/>
    <w:rsid w:val="00AD62D2"/>
    <w:rsid w:val="00AD64A3"/>
    <w:rsid w:val="00AD72C9"/>
    <w:rsid w:val="00AD7ECC"/>
    <w:rsid w:val="00AE0A4F"/>
    <w:rsid w:val="00AE16E6"/>
    <w:rsid w:val="00AE1A27"/>
    <w:rsid w:val="00AE1CF1"/>
    <w:rsid w:val="00AE25F6"/>
    <w:rsid w:val="00AE3849"/>
    <w:rsid w:val="00AE50CA"/>
    <w:rsid w:val="00AE58DA"/>
    <w:rsid w:val="00AE678A"/>
    <w:rsid w:val="00AE6F51"/>
    <w:rsid w:val="00AE7066"/>
    <w:rsid w:val="00AE733D"/>
    <w:rsid w:val="00AF002D"/>
    <w:rsid w:val="00AF0815"/>
    <w:rsid w:val="00AF33B4"/>
    <w:rsid w:val="00AF3690"/>
    <w:rsid w:val="00AF3EA8"/>
    <w:rsid w:val="00AF405F"/>
    <w:rsid w:val="00AF45E6"/>
    <w:rsid w:val="00AF4D70"/>
    <w:rsid w:val="00AF5A3E"/>
    <w:rsid w:val="00AF629B"/>
    <w:rsid w:val="00AF67F8"/>
    <w:rsid w:val="00AF7465"/>
    <w:rsid w:val="00AF7B0B"/>
    <w:rsid w:val="00B00475"/>
    <w:rsid w:val="00B00ADD"/>
    <w:rsid w:val="00B0236C"/>
    <w:rsid w:val="00B0299C"/>
    <w:rsid w:val="00B03244"/>
    <w:rsid w:val="00B053D0"/>
    <w:rsid w:val="00B05A3C"/>
    <w:rsid w:val="00B114CC"/>
    <w:rsid w:val="00B11B8C"/>
    <w:rsid w:val="00B12047"/>
    <w:rsid w:val="00B12741"/>
    <w:rsid w:val="00B136DC"/>
    <w:rsid w:val="00B15B80"/>
    <w:rsid w:val="00B15CE3"/>
    <w:rsid w:val="00B161B5"/>
    <w:rsid w:val="00B17001"/>
    <w:rsid w:val="00B175AA"/>
    <w:rsid w:val="00B17B97"/>
    <w:rsid w:val="00B21186"/>
    <w:rsid w:val="00B21639"/>
    <w:rsid w:val="00B223B0"/>
    <w:rsid w:val="00B22684"/>
    <w:rsid w:val="00B23C72"/>
    <w:rsid w:val="00B23D61"/>
    <w:rsid w:val="00B23E43"/>
    <w:rsid w:val="00B24631"/>
    <w:rsid w:val="00B24C3C"/>
    <w:rsid w:val="00B25074"/>
    <w:rsid w:val="00B25322"/>
    <w:rsid w:val="00B26151"/>
    <w:rsid w:val="00B26416"/>
    <w:rsid w:val="00B267BD"/>
    <w:rsid w:val="00B268BB"/>
    <w:rsid w:val="00B26E79"/>
    <w:rsid w:val="00B279E1"/>
    <w:rsid w:val="00B32CEF"/>
    <w:rsid w:val="00B33685"/>
    <w:rsid w:val="00B33A8C"/>
    <w:rsid w:val="00B3464B"/>
    <w:rsid w:val="00B354CD"/>
    <w:rsid w:val="00B35C72"/>
    <w:rsid w:val="00B360A4"/>
    <w:rsid w:val="00B3686E"/>
    <w:rsid w:val="00B36AED"/>
    <w:rsid w:val="00B36C1C"/>
    <w:rsid w:val="00B37FEF"/>
    <w:rsid w:val="00B417C2"/>
    <w:rsid w:val="00B41824"/>
    <w:rsid w:val="00B41CB6"/>
    <w:rsid w:val="00B41F56"/>
    <w:rsid w:val="00B421D0"/>
    <w:rsid w:val="00B4289F"/>
    <w:rsid w:val="00B42E7E"/>
    <w:rsid w:val="00B4325A"/>
    <w:rsid w:val="00B448BC"/>
    <w:rsid w:val="00B44B69"/>
    <w:rsid w:val="00B45C00"/>
    <w:rsid w:val="00B46833"/>
    <w:rsid w:val="00B46E6C"/>
    <w:rsid w:val="00B4749D"/>
    <w:rsid w:val="00B4750C"/>
    <w:rsid w:val="00B47B24"/>
    <w:rsid w:val="00B47FF1"/>
    <w:rsid w:val="00B51A6A"/>
    <w:rsid w:val="00B51C98"/>
    <w:rsid w:val="00B53675"/>
    <w:rsid w:val="00B53BDA"/>
    <w:rsid w:val="00B54F5B"/>
    <w:rsid w:val="00B55A4C"/>
    <w:rsid w:val="00B55D70"/>
    <w:rsid w:val="00B6025C"/>
    <w:rsid w:val="00B61CE1"/>
    <w:rsid w:val="00B62165"/>
    <w:rsid w:val="00B628A1"/>
    <w:rsid w:val="00B6370B"/>
    <w:rsid w:val="00B6483F"/>
    <w:rsid w:val="00B6496C"/>
    <w:rsid w:val="00B64B99"/>
    <w:rsid w:val="00B65E65"/>
    <w:rsid w:val="00B66596"/>
    <w:rsid w:val="00B66F7B"/>
    <w:rsid w:val="00B67091"/>
    <w:rsid w:val="00B673AF"/>
    <w:rsid w:val="00B67792"/>
    <w:rsid w:val="00B71C53"/>
    <w:rsid w:val="00B73131"/>
    <w:rsid w:val="00B7595B"/>
    <w:rsid w:val="00B75DE3"/>
    <w:rsid w:val="00B76C68"/>
    <w:rsid w:val="00B77623"/>
    <w:rsid w:val="00B77F32"/>
    <w:rsid w:val="00B80517"/>
    <w:rsid w:val="00B80D6E"/>
    <w:rsid w:val="00B816FC"/>
    <w:rsid w:val="00B81A77"/>
    <w:rsid w:val="00B826C3"/>
    <w:rsid w:val="00B82B3C"/>
    <w:rsid w:val="00B82BC4"/>
    <w:rsid w:val="00B82DA9"/>
    <w:rsid w:val="00B831F7"/>
    <w:rsid w:val="00B83348"/>
    <w:rsid w:val="00B83456"/>
    <w:rsid w:val="00B835CB"/>
    <w:rsid w:val="00B83714"/>
    <w:rsid w:val="00B84E23"/>
    <w:rsid w:val="00B85937"/>
    <w:rsid w:val="00B85E09"/>
    <w:rsid w:val="00B86782"/>
    <w:rsid w:val="00B871A4"/>
    <w:rsid w:val="00B905E5"/>
    <w:rsid w:val="00B9188B"/>
    <w:rsid w:val="00B9215C"/>
    <w:rsid w:val="00B922D2"/>
    <w:rsid w:val="00B928A9"/>
    <w:rsid w:val="00B928E7"/>
    <w:rsid w:val="00B9299E"/>
    <w:rsid w:val="00B93BD6"/>
    <w:rsid w:val="00B94961"/>
    <w:rsid w:val="00B94DDB"/>
    <w:rsid w:val="00B9591F"/>
    <w:rsid w:val="00B96EDD"/>
    <w:rsid w:val="00BA1DF4"/>
    <w:rsid w:val="00BA45DA"/>
    <w:rsid w:val="00BA4B1D"/>
    <w:rsid w:val="00BA5A2D"/>
    <w:rsid w:val="00BA5B02"/>
    <w:rsid w:val="00BA6A62"/>
    <w:rsid w:val="00BA7243"/>
    <w:rsid w:val="00BB01CE"/>
    <w:rsid w:val="00BB1707"/>
    <w:rsid w:val="00BB26A5"/>
    <w:rsid w:val="00BB26CA"/>
    <w:rsid w:val="00BB273C"/>
    <w:rsid w:val="00BB2B15"/>
    <w:rsid w:val="00BB3236"/>
    <w:rsid w:val="00BB4079"/>
    <w:rsid w:val="00BB5049"/>
    <w:rsid w:val="00BB5355"/>
    <w:rsid w:val="00BB57B6"/>
    <w:rsid w:val="00BB6645"/>
    <w:rsid w:val="00BB68B6"/>
    <w:rsid w:val="00BB6DFB"/>
    <w:rsid w:val="00BB7CA0"/>
    <w:rsid w:val="00BC0A82"/>
    <w:rsid w:val="00BC1E85"/>
    <w:rsid w:val="00BC2869"/>
    <w:rsid w:val="00BC490B"/>
    <w:rsid w:val="00BC4ADD"/>
    <w:rsid w:val="00BC6599"/>
    <w:rsid w:val="00BC7BCB"/>
    <w:rsid w:val="00BD0A8E"/>
    <w:rsid w:val="00BD18D5"/>
    <w:rsid w:val="00BD453D"/>
    <w:rsid w:val="00BD4714"/>
    <w:rsid w:val="00BD49A7"/>
    <w:rsid w:val="00BD62F3"/>
    <w:rsid w:val="00BE22DE"/>
    <w:rsid w:val="00BE24E7"/>
    <w:rsid w:val="00BE2B40"/>
    <w:rsid w:val="00BE2FE3"/>
    <w:rsid w:val="00BE3320"/>
    <w:rsid w:val="00BE3553"/>
    <w:rsid w:val="00BE3BED"/>
    <w:rsid w:val="00BE430C"/>
    <w:rsid w:val="00BE4C82"/>
    <w:rsid w:val="00BE7433"/>
    <w:rsid w:val="00BE7DD0"/>
    <w:rsid w:val="00BF039E"/>
    <w:rsid w:val="00BF08E8"/>
    <w:rsid w:val="00BF240A"/>
    <w:rsid w:val="00BF2565"/>
    <w:rsid w:val="00BF2EE3"/>
    <w:rsid w:val="00BF32DA"/>
    <w:rsid w:val="00BF3E21"/>
    <w:rsid w:val="00BF41A8"/>
    <w:rsid w:val="00BF4946"/>
    <w:rsid w:val="00BF59A7"/>
    <w:rsid w:val="00BF5A2D"/>
    <w:rsid w:val="00BF601C"/>
    <w:rsid w:val="00BF6771"/>
    <w:rsid w:val="00BF6A77"/>
    <w:rsid w:val="00BF6C6C"/>
    <w:rsid w:val="00BF7480"/>
    <w:rsid w:val="00C00D29"/>
    <w:rsid w:val="00C01949"/>
    <w:rsid w:val="00C027B1"/>
    <w:rsid w:val="00C02941"/>
    <w:rsid w:val="00C02CC6"/>
    <w:rsid w:val="00C03463"/>
    <w:rsid w:val="00C035D7"/>
    <w:rsid w:val="00C03F46"/>
    <w:rsid w:val="00C04349"/>
    <w:rsid w:val="00C0535B"/>
    <w:rsid w:val="00C05861"/>
    <w:rsid w:val="00C063FE"/>
    <w:rsid w:val="00C07C87"/>
    <w:rsid w:val="00C1089E"/>
    <w:rsid w:val="00C10BFA"/>
    <w:rsid w:val="00C12710"/>
    <w:rsid w:val="00C13346"/>
    <w:rsid w:val="00C14BD5"/>
    <w:rsid w:val="00C14DC2"/>
    <w:rsid w:val="00C170A8"/>
    <w:rsid w:val="00C172E8"/>
    <w:rsid w:val="00C17B71"/>
    <w:rsid w:val="00C17BE2"/>
    <w:rsid w:val="00C21468"/>
    <w:rsid w:val="00C2167D"/>
    <w:rsid w:val="00C21F58"/>
    <w:rsid w:val="00C23656"/>
    <w:rsid w:val="00C24473"/>
    <w:rsid w:val="00C244F7"/>
    <w:rsid w:val="00C2778A"/>
    <w:rsid w:val="00C27AF4"/>
    <w:rsid w:val="00C27F1D"/>
    <w:rsid w:val="00C30F14"/>
    <w:rsid w:val="00C31644"/>
    <w:rsid w:val="00C32BFD"/>
    <w:rsid w:val="00C3327D"/>
    <w:rsid w:val="00C339B7"/>
    <w:rsid w:val="00C3692C"/>
    <w:rsid w:val="00C373EF"/>
    <w:rsid w:val="00C40D27"/>
    <w:rsid w:val="00C415B5"/>
    <w:rsid w:val="00C439C1"/>
    <w:rsid w:val="00C43EA0"/>
    <w:rsid w:val="00C45058"/>
    <w:rsid w:val="00C45114"/>
    <w:rsid w:val="00C45150"/>
    <w:rsid w:val="00C453C1"/>
    <w:rsid w:val="00C45517"/>
    <w:rsid w:val="00C47E3F"/>
    <w:rsid w:val="00C50D01"/>
    <w:rsid w:val="00C50E7D"/>
    <w:rsid w:val="00C51BD1"/>
    <w:rsid w:val="00C53A04"/>
    <w:rsid w:val="00C54C8E"/>
    <w:rsid w:val="00C54FE3"/>
    <w:rsid w:val="00C55B16"/>
    <w:rsid w:val="00C56AC1"/>
    <w:rsid w:val="00C56AE1"/>
    <w:rsid w:val="00C6081A"/>
    <w:rsid w:val="00C60843"/>
    <w:rsid w:val="00C614EB"/>
    <w:rsid w:val="00C61894"/>
    <w:rsid w:val="00C62AD8"/>
    <w:rsid w:val="00C6310D"/>
    <w:rsid w:val="00C64B78"/>
    <w:rsid w:val="00C650AB"/>
    <w:rsid w:val="00C65977"/>
    <w:rsid w:val="00C664DC"/>
    <w:rsid w:val="00C667C4"/>
    <w:rsid w:val="00C66A3B"/>
    <w:rsid w:val="00C67253"/>
    <w:rsid w:val="00C6779F"/>
    <w:rsid w:val="00C70D6F"/>
    <w:rsid w:val="00C70F1E"/>
    <w:rsid w:val="00C720C8"/>
    <w:rsid w:val="00C728EC"/>
    <w:rsid w:val="00C72A17"/>
    <w:rsid w:val="00C768A3"/>
    <w:rsid w:val="00C80B7D"/>
    <w:rsid w:val="00C81852"/>
    <w:rsid w:val="00C81AD3"/>
    <w:rsid w:val="00C820EF"/>
    <w:rsid w:val="00C82264"/>
    <w:rsid w:val="00C8310D"/>
    <w:rsid w:val="00C83B57"/>
    <w:rsid w:val="00C8424E"/>
    <w:rsid w:val="00C846B8"/>
    <w:rsid w:val="00C8630D"/>
    <w:rsid w:val="00C87554"/>
    <w:rsid w:val="00C877CC"/>
    <w:rsid w:val="00C87978"/>
    <w:rsid w:val="00C87BB3"/>
    <w:rsid w:val="00C90055"/>
    <w:rsid w:val="00C91126"/>
    <w:rsid w:val="00C91612"/>
    <w:rsid w:val="00C91993"/>
    <w:rsid w:val="00C932E8"/>
    <w:rsid w:val="00C93D54"/>
    <w:rsid w:val="00C947BE"/>
    <w:rsid w:val="00C958BE"/>
    <w:rsid w:val="00C96300"/>
    <w:rsid w:val="00C97770"/>
    <w:rsid w:val="00C979DE"/>
    <w:rsid w:val="00C97BD8"/>
    <w:rsid w:val="00CA107E"/>
    <w:rsid w:val="00CA195E"/>
    <w:rsid w:val="00CA28BD"/>
    <w:rsid w:val="00CA3368"/>
    <w:rsid w:val="00CA3DA8"/>
    <w:rsid w:val="00CA4116"/>
    <w:rsid w:val="00CA6375"/>
    <w:rsid w:val="00CA6AC5"/>
    <w:rsid w:val="00CA6AF6"/>
    <w:rsid w:val="00CA7011"/>
    <w:rsid w:val="00CA7AD9"/>
    <w:rsid w:val="00CB0412"/>
    <w:rsid w:val="00CB0A99"/>
    <w:rsid w:val="00CB0CA2"/>
    <w:rsid w:val="00CB1319"/>
    <w:rsid w:val="00CB33EA"/>
    <w:rsid w:val="00CB5CC0"/>
    <w:rsid w:val="00CB5DD3"/>
    <w:rsid w:val="00CB6FE1"/>
    <w:rsid w:val="00CB7D40"/>
    <w:rsid w:val="00CC0733"/>
    <w:rsid w:val="00CC129C"/>
    <w:rsid w:val="00CC13B7"/>
    <w:rsid w:val="00CC1452"/>
    <w:rsid w:val="00CC18AD"/>
    <w:rsid w:val="00CC1C2A"/>
    <w:rsid w:val="00CC4275"/>
    <w:rsid w:val="00CC42DC"/>
    <w:rsid w:val="00CC69F2"/>
    <w:rsid w:val="00CC6C56"/>
    <w:rsid w:val="00CC7620"/>
    <w:rsid w:val="00CC7714"/>
    <w:rsid w:val="00CC7761"/>
    <w:rsid w:val="00CD0759"/>
    <w:rsid w:val="00CD1BDA"/>
    <w:rsid w:val="00CD24BF"/>
    <w:rsid w:val="00CD24D6"/>
    <w:rsid w:val="00CD291B"/>
    <w:rsid w:val="00CD2EBF"/>
    <w:rsid w:val="00CD3AE5"/>
    <w:rsid w:val="00CD55C3"/>
    <w:rsid w:val="00CD61C7"/>
    <w:rsid w:val="00CD631E"/>
    <w:rsid w:val="00CD65F9"/>
    <w:rsid w:val="00CD6F24"/>
    <w:rsid w:val="00CD7E73"/>
    <w:rsid w:val="00CD7EEB"/>
    <w:rsid w:val="00CE035A"/>
    <w:rsid w:val="00CE063A"/>
    <w:rsid w:val="00CE0A48"/>
    <w:rsid w:val="00CE137E"/>
    <w:rsid w:val="00CE1B84"/>
    <w:rsid w:val="00CE3336"/>
    <w:rsid w:val="00CE3D91"/>
    <w:rsid w:val="00CE6D28"/>
    <w:rsid w:val="00CE7F08"/>
    <w:rsid w:val="00CF20D2"/>
    <w:rsid w:val="00CF234C"/>
    <w:rsid w:val="00CF24DB"/>
    <w:rsid w:val="00CF2BD1"/>
    <w:rsid w:val="00CF3F6C"/>
    <w:rsid w:val="00CF53B5"/>
    <w:rsid w:val="00CF6ADF"/>
    <w:rsid w:val="00CF6D6D"/>
    <w:rsid w:val="00CF7322"/>
    <w:rsid w:val="00CF7392"/>
    <w:rsid w:val="00D00FF7"/>
    <w:rsid w:val="00D01130"/>
    <w:rsid w:val="00D01F1B"/>
    <w:rsid w:val="00D0290E"/>
    <w:rsid w:val="00D0398B"/>
    <w:rsid w:val="00D0481F"/>
    <w:rsid w:val="00D055DF"/>
    <w:rsid w:val="00D05BAB"/>
    <w:rsid w:val="00D06ABD"/>
    <w:rsid w:val="00D06CD0"/>
    <w:rsid w:val="00D0759F"/>
    <w:rsid w:val="00D07833"/>
    <w:rsid w:val="00D07924"/>
    <w:rsid w:val="00D079CB"/>
    <w:rsid w:val="00D07DD9"/>
    <w:rsid w:val="00D07DDD"/>
    <w:rsid w:val="00D10497"/>
    <w:rsid w:val="00D11689"/>
    <w:rsid w:val="00D1210B"/>
    <w:rsid w:val="00D1368E"/>
    <w:rsid w:val="00D148F2"/>
    <w:rsid w:val="00D150B0"/>
    <w:rsid w:val="00D152A4"/>
    <w:rsid w:val="00D156D7"/>
    <w:rsid w:val="00D15DA2"/>
    <w:rsid w:val="00D200DD"/>
    <w:rsid w:val="00D22524"/>
    <w:rsid w:val="00D22648"/>
    <w:rsid w:val="00D22C13"/>
    <w:rsid w:val="00D24061"/>
    <w:rsid w:val="00D251B5"/>
    <w:rsid w:val="00D25F88"/>
    <w:rsid w:val="00D26701"/>
    <w:rsid w:val="00D26711"/>
    <w:rsid w:val="00D276A6"/>
    <w:rsid w:val="00D27976"/>
    <w:rsid w:val="00D3052A"/>
    <w:rsid w:val="00D32682"/>
    <w:rsid w:val="00D326CE"/>
    <w:rsid w:val="00D33CAE"/>
    <w:rsid w:val="00D344BE"/>
    <w:rsid w:val="00D34515"/>
    <w:rsid w:val="00D35B1B"/>
    <w:rsid w:val="00D35DC6"/>
    <w:rsid w:val="00D35DD7"/>
    <w:rsid w:val="00D362CC"/>
    <w:rsid w:val="00D36BC7"/>
    <w:rsid w:val="00D36D31"/>
    <w:rsid w:val="00D37115"/>
    <w:rsid w:val="00D37A82"/>
    <w:rsid w:val="00D400F7"/>
    <w:rsid w:val="00D404FF"/>
    <w:rsid w:val="00D422BD"/>
    <w:rsid w:val="00D43428"/>
    <w:rsid w:val="00D43DBF"/>
    <w:rsid w:val="00D44A36"/>
    <w:rsid w:val="00D45135"/>
    <w:rsid w:val="00D45C3F"/>
    <w:rsid w:val="00D46720"/>
    <w:rsid w:val="00D46EFE"/>
    <w:rsid w:val="00D47F0E"/>
    <w:rsid w:val="00D50C4B"/>
    <w:rsid w:val="00D51838"/>
    <w:rsid w:val="00D519AB"/>
    <w:rsid w:val="00D51A27"/>
    <w:rsid w:val="00D51D93"/>
    <w:rsid w:val="00D51FEA"/>
    <w:rsid w:val="00D53656"/>
    <w:rsid w:val="00D53FC1"/>
    <w:rsid w:val="00D5494E"/>
    <w:rsid w:val="00D551B8"/>
    <w:rsid w:val="00D55D65"/>
    <w:rsid w:val="00D55ECC"/>
    <w:rsid w:val="00D56399"/>
    <w:rsid w:val="00D566FD"/>
    <w:rsid w:val="00D56E0C"/>
    <w:rsid w:val="00D57F1E"/>
    <w:rsid w:val="00D6085B"/>
    <w:rsid w:val="00D60914"/>
    <w:rsid w:val="00D619D9"/>
    <w:rsid w:val="00D63A1F"/>
    <w:rsid w:val="00D64348"/>
    <w:rsid w:val="00D644CD"/>
    <w:rsid w:val="00D64B10"/>
    <w:rsid w:val="00D66160"/>
    <w:rsid w:val="00D6626E"/>
    <w:rsid w:val="00D66A16"/>
    <w:rsid w:val="00D67876"/>
    <w:rsid w:val="00D67F3F"/>
    <w:rsid w:val="00D72377"/>
    <w:rsid w:val="00D7390C"/>
    <w:rsid w:val="00D75177"/>
    <w:rsid w:val="00D7533D"/>
    <w:rsid w:val="00D756E5"/>
    <w:rsid w:val="00D76509"/>
    <w:rsid w:val="00D76C5F"/>
    <w:rsid w:val="00D7772E"/>
    <w:rsid w:val="00D80B3A"/>
    <w:rsid w:val="00D81A66"/>
    <w:rsid w:val="00D82D81"/>
    <w:rsid w:val="00D831E6"/>
    <w:rsid w:val="00D83251"/>
    <w:rsid w:val="00D83864"/>
    <w:rsid w:val="00D845F2"/>
    <w:rsid w:val="00D8496B"/>
    <w:rsid w:val="00D84C3C"/>
    <w:rsid w:val="00D85C31"/>
    <w:rsid w:val="00D90875"/>
    <w:rsid w:val="00D917E9"/>
    <w:rsid w:val="00D94CD9"/>
    <w:rsid w:val="00D95239"/>
    <w:rsid w:val="00D955F4"/>
    <w:rsid w:val="00D95F4C"/>
    <w:rsid w:val="00D96374"/>
    <w:rsid w:val="00D9652F"/>
    <w:rsid w:val="00D96B06"/>
    <w:rsid w:val="00D97DF6"/>
    <w:rsid w:val="00D97FED"/>
    <w:rsid w:val="00DA03E9"/>
    <w:rsid w:val="00DA0C71"/>
    <w:rsid w:val="00DA0D81"/>
    <w:rsid w:val="00DA1A54"/>
    <w:rsid w:val="00DA28B8"/>
    <w:rsid w:val="00DA47E2"/>
    <w:rsid w:val="00DA4AF6"/>
    <w:rsid w:val="00DA510F"/>
    <w:rsid w:val="00DA52F4"/>
    <w:rsid w:val="00DA5495"/>
    <w:rsid w:val="00DA7C48"/>
    <w:rsid w:val="00DB048E"/>
    <w:rsid w:val="00DB0BD6"/>
    <w:rsid w:val="00DB0DAE"/>
    <w:rsid w:val="00DB1582"/>
    <w:rsid w:val="00DB1786"/>
    <w:rsid w:val="00DB1EBB"/>
    <w:rsid w:val="00DB2AB5"/>
    <w:rsid w:val="00DB2D48"/>
    <w:rsid w:val="00DB2D4A"/>
    <w:rsid w:val="00DB4CC6"/>
    <w:rsid w:val="00DB6091"/>
    <w:rsid w:val="00DB6643"/>
    <w:rsid w:val="00DB70B3"/>
    <w:rsid w:val="00DB7D9F"/>
    <w:rsid w:val="00DC04A3"/>
    <w:rsid w:val="00DC0726"/>
    <w:rsid w:val="00DC074F"/>
    <w:rsid w:val="00DC0C69"/>
    <w:rsid w:val="00DC0F8C"/>
    <w:rsid w:val="00DC16DC"/>
    <w:rsid w:val="00DC32F4"/>
    <w:rsid w:val="00DC514D"/>
    <w:rsid w:val="00DC761B"/>
    <w:rsid w:val="00DC7A99"/>
    <w:rsid w:val="00DD0178"/>
    <w:rsid w:val="00DD0BE8"/>
    <w:rsid w:val="00DD0E6D"/>
    <w:rsid w:val="00DD14AE"/>
    <w:rsid w:val="00DD1819"/>
    <w:rsid w:val="00DD3939"/>
    <w:rsid w:val="00DD39FA"/>
    <w:rsid w:val="00DD4429"/>
    <w:rsid w:val="00DD53BF"/>
    <w:rsid w:val="00DD5A33"/>
    <w:rsid w:val="00DD6E8C"/>
    <w:rsid w:val="00DD7ADA"/>
    <w:rsid w:val="00DE0497"/>
    <w:rsid w:val="00DE06D4"/>
    <w:rsid w:val="00DE0753"/>
    <w:rsid w:val="00DE1CC8"/>
    <w:rsid w:val="00DE325E"/>
    <w:rsid w:val="00DE36C8"/>
    <w:rsid w:val="00DE4029"/>
    <w:rsid w:val="00DE45B2"/>
    <w:rsid w:val="00DE479A"/>
    <w:rsid w:val="00DE635C"/>
    <w:rsid w:val="00DE6B22"/>
    <w:rsid w:val="00DE70D5"/>
    <w:rsid w:val="00DE7B09"/>
    <w:rsid w:val="00DE7BB7"/>
    <w:rsid w:val="00DE7C28"/>
    <w:rsid w:val="00DE7C8F"/>
    <w:rsid w:val="00DF00D3"/>
    <w:rsid w:val="00DF0141"/>
    <w:rsid w:val="00DF0C6F"/>
    <w:rsid w:val="00DF32B1"/>
    <w:rsid w:val="00DF32EA"/>
    <w:rsid w:val="00DF3527"/>
    <w:rsid w:val="00DF3B48"/>
    <w:rsid w:val="00DF4087"/>
    <w:rsid w:val="00DF64B6"/>
    <w:rsid w:val="00DF7163"/>
    <w:rsid w:val="00DF7267"/>
    <w:rsid w:val="00DF7344"/>
    <w:rsid w:val="00DF7BA6"/>
    <w:rsid w:val="00DF7E08"/>
    <w:rsid w:val="00E00326"/>
    <w:rsid w:val="00E00449"/>
    <w:rsid w:val="00E00BEC"/>
    <w:rsid w:val="00E00E4D"/>
    <w:rsid w:val="00E00FCB"/>
    <w:rsid w:val="00E01523"/>
    <w:rsid w:val="00E017F0"/>
    <w:rsid w:val="00E01A26"/>
    <w:rsid w:val="00E01CDD"/>
    <w:rsid w:val="00E0285F"/>
    <w:rsid w:val="00E040FE"/>
    <w:rsid w:val="00E051AD"/>
    <w:rsid w:val="00E05A93"/>
    <w:rsid w:val="00E05DD3"/>
    <w:rsid w:val="00E063D4"/>
    <w:rsid w:val="00E070B6"/>
    <w:rsid w:val="00E077C0"/>
    <w:rsid w:val="00E07A09"/>
    <w:rsid w:val="00E101CA"/>
    <w:rsid w:val="00E10455"/>
    <w:rsid w:val="00E10651"/>
    <w:rsid w:val="00E11AD7"/>
    <w:rsid w:val="00E12C29"/>
    <w:rsid w:val="00E13D51"/>
    <w:rsid w:val="00E148EE"/>
    <w:rsid w:val="00E154E9"/>
    <w:rsid w:val="00E15892"/>
    <w:rsid w:val="00E16AB1"/>
    <w:rsid w:val="00E17433"/>
    <w:rsid w:val="00E174FD"/>
    <w:rsid w:val="00E17DBA"/>
    <w:rsid w:val="00E17ED6"/>
    <w:rsid w:val="00E17FB7"/>
    <w:rsid w:val="00E216EC"/>
    <w:rsid w:val="00E22A6F"/>
    <w:rsid w:val="00E23028"/>
    <w:rsid w:val="00E23258"/>
    <w:rsid w:val="00E241C0"/>
    <w:rsid w:val="00E25834"/>
    <w:rsid w:val="00E25CAC"/>
    <w:rsid w:val="00E25EEC"/>
    <w:rsid w:val="00E25F26"/>
    <w:rsid w:val="00E26707"/>
    <w:rsid w:val="00E27369"/>
    <w:rsid w:val="00E27627"/>
    <w:rsid w:val="00E27652"/>
    <w:rsid w:val="00E30DA7"/>
    <w:rsid w:val="00E33A53"/>
    <w:rsid w:val="00E33B76"/>
    <w:rsid w:val="00E3476D"/>
    <w:rsid w:val="00E35322"/>
    <w:rsid w:val="00E3569A"/>
    <w:rsid w:val="00E35BC9"/>
    <w:rsid w:val="00E3601E"/>
    <w:rsid w:val="00E36FDC"/>
    <w:rsid w:val="00E374BE"/>
    <w:rsid w:val="00E40A14"/>
    <w:rsid w:val="00E411E0"/>
    <w:rsid w:val="00E41362"/>
    <w:rsid w:val="00E41AE0"/>
    <w:rsid w:val="00E41C95"/>
    <w:rsid w:val="00E42143"/>
    <w:rsid w:val="00E42291"/>
    <w:rsid w:val="00E42AC8"/>
    <w:rsid w:val="00E4308E"/>
    <w:rsid w:val="00E444BC"/>
    <w:rsid w:val="00E456CD"/>
    <w:rsid w:val="00E45C64"/>
    <w:rsid w:val="00E47AB4"/>
    <w:rsid w:val="00E47F8B"/>
    <w:rsid w:val="00E51C47"/>
    <w:rsid w:val="00E5243A"/>
    <w:rsid w:val="00E52536"/>
    <w:rsid w:val="00E526C7"/>
    <w:rsid w:val="00E52AC3"/>
    <w:rsid w:val="00E52F0E"/>
    <w:rsid w:val="00E53580"/>
    <w:rsid w:val="00E53806"/>
    <w:rsid w:val="00E54110"/>
    <w:rsid w:val="00E5416A"/>
    <w:rsid w:val="00E5471B"/>
    <w:rsid w:val="00E54D15"/>
    <w:rsid w:val="00E557E2"/>
    <w:rsid w:val="00E558FE"/>
    <w:rsid w:val="00E57478"/>
    <w:rsid w:val="00E601F1"/>
    <w:rsid w:val="00E60429"/>
    <w:rsid w:val="00E606AA"/>
    <w:rsid w:val="00E62A84"/>
    <w:rsid w:val="00E647AE"/>
    <w:rsid w:val="00E64AE2"/>
    <w:rsid w:val="00E659A4"/>
    <w:rsid w:val="00E65A49"/>
    <w:rsid w:val="00E66245"/>
    <w:rsid w:val="00E66948"/>
    <w:rsid w:val="00E723AE"/>
    <w:rsid w:val="00E732F1"/>
    <w:rsid w:val="00E73678"/>
    <w:rsid w:val="00E74835"/>
    <w:rsid w:val="00E74990"/>
    <w:rsid w:val="00E77431"/>
    <w:rsid w:val="00E80149"/>
    <w:rsid w:val="00E8020A"/>
    <w:rsid w:val="00E805E3"/>
    <w:rsid w:val="00E80C49"/>
    <w:rsid w:val="00E8175D"/>
    <w:rsid w:val="00E819A6"/>
    <w:rsid w:val="00E81AE4"/>
    <w:rsid w:val="00E8209E"/>
    <w:rsid w:val="00E83E27"/>
    <w:rsid w:val="00E84BA1"/>
    <w:rsid w:val="00E856E6"/>
    <w:rsid w:val="00E85ECC"/>
    <w:rsid w:val="00E86AC3"/>
    <w:rsid w:val="00E87CF9"/>
    <w:rsid w:val="00E90315"/>
    <w:rsid w:val="00E90503"/>
    <w:rsid w:val="00E90DE6"/>
    <w:rsid w:val="00E912EF"/>
    <w:rsid w:val="00E913DF"/>
    <w:rsid w:val="00E92677"/>
    <w:rsid w:val="00E941EB"/>
    <w:rsid w:val="00E9492F"/>
    <w:rsid w:val="00E94C28"/>
    <w:rsid w:val="00E953A7"/>
    <w:rsid w:val="00E9622E"/>
    <w:rsid w:val="00E9636F"/>
    <w:rsid w:val="00E96C17"/>
    <w:rsid w:val="00E97C5F"/>
    <w:rsid w:val="00EA01DC"/>
    <w:rsid w:val="00EA025C"/>
    <w:rsid w:val="00EA0606"/>
    <w:rsid w:val="00EA07D4"/>
    <w:rsid w:val="00EA1EF1"/>
    <w:rsid w:val="00EA1F62"/>
    <w:rsid w:val="00EA30AD"/>
    <w:rsid w:val="00EA3799"/>
    <w:rsid w:val="00EA39FB"/>
    <w:rsid w:val="00EA3C0D"/>
    <w:rsid w:val="00EA41B0"/>
    <w:rsid w:val="00EA4648"/>
    <w:rsid w:val="00EB0768"/>
    <w:rsid w:val="00EB1C3F"/>
    <w:rsid w:val="00EB242E"/>
    <w:rsid w:val="00EB2598"/>
    <w:rsid w:val="00EB352D"/>
    <w:rsid w:val="00EB36B0"/>
    <w:rsid w:val="00EB4237"/>
    <w:rsid w:val="00EB6108"/>
    <w:rsid w:val="00EB6353"/>
    <w:rsid w:val="00EB77E7"/>
    <w:rsid w:val="00EB7D16"/>
    <w:rsid w:val="00EC1985"/>
    <w:rsid w:val="00EC1D4C"/>
    <w:rsid w:val="00EC2564"/>
    <w:rsid w:val="00EC3E1C"/>
    <w:rsid w:val="00EC3FF6"/>
    <w:rsid w:val="00EC4331"/>
    <w:rsid w:val="00EC4C1A"/>
    <w:rsid w:val="00EC52BE"/>
    <w:rsid w:val="00EC6CCA"/>
    <w:rsid w:val="00EC7713"/>
    <w:rsid w:val="00ED1686"/>
    <w:rsid w:val="00ED45EE"/>
    <w:rsid w:val="00ED51D8"/>
    <w:rsid w:val="00ED68E1"/>
    <w:rsid w:val="00ED69D2"/>
    <w:rsid w:val="00ED7599"/>
    <w:rsid w:val="00EE2563"/>
    <w:rsid w:val="00EE26B0"/>
    <w:rsid w:val="00EE277A"/>
    <w:rsid w:val="00EE331E"/>
    <w:rsid w:val="00EE3B62"/>
    <w:rsid w:val="00EE5026"/>
    <w:rsid w:val="00EE65DE"/>
    <w:rsid w:val="00EE73DA"/>
    <w:rsid w:val="00EF0B29"/>
    <w:rsid w:val="00EF1460"/>
    <w:rsid w:val="00EF15B6"/>
    <w:rsid w:val="00EF271F"/>
    <w:rsid w:val="00EF2DA0"/>
    <w:rsid w:val="00EF3144"/>
    <w:rsid w:val="00EF4379"/>
    <w:rsid w:val="00EF4586"/>
    <w:rsid w:val="00EF471C"/>
    <w:rsid w:val="00EF592F"/>
    <w:rsid w:val="00EF5CDB"/>
    <w:rsid w:val="00EF5E54"/>
    <w:rsid w:val="00EF5EC6"/>
    <w:rsid w:val="00EF6747"/>
    <w:rsid w:val="00EF7ED0"/>
    <w:rsid w:val="00F00172"/>
    <w:rsid w:val="00F01600"/>
    <w:rsid w:val="00F01F3F"/>
    <w:rsid w:val="00F0272B"/>
    <w:rsid w:val="00F02ED9"/>
    <w:rsid w:val="00F033D0"/>
    <w:rsid w:val="00F035DB"/>
    <w:rsid w:val="00F04075"/>
    <w:rsid w:val="00F045D0"/>
    <w:rsid w:val="00F04798"/>
    <w:rsid w:val="00F0490D"/>
    <w:rsid w:val="00F05061"/>
    <w:rsid w:val="00F0508D"/>
    <w:rsid w:val="00F06D76"/>
    <w:rsid w:val="00F06F20"/>
    <w:rsid w:val="00F10956"/>
    <w:rsid w:val="00F11045"/>
    <w:rsid w:val="00F11543"/>
    <w:rsid w:val="00F11F31"/>
    <w:rsid w:val="00F126F2"/>
    <w:rsid w:val="00F12A56"/>
    <w:rsid w:val="00F1411D"/>
    <w:rsid w:val="00F14861"/>
    <w:rsid w:val="00F153AD"/>
    <w:rsid w:val="00F15906"/>
    <w:rsid w:val="00F1590C"/>
    <w:rsid w:val="00F16832"/>
    <w:rsid w:val="00F16A00"/>
    <w:rsid w:val="00F16BEB"/>
    <w:rsid w:val="00F16C53"/>
    <w:rsid w:val="00F16F22"/>
    <w:rsid w:val="00F1758D"/>
    <w:rsid w:val="00F17ED0"/>
    <w:rsid w:val="00F208C1"/>
    <w:rsid w:val="00F212A0"/>
    <w:rsid w:val="00F21A1F"/>
    <w:rsid w:val="00F22949"/>
    <w:rsid w:val="00F23353"/>
    <w:rsid w:val="00F238B7"/>
    <w:rsid w:val="00F23D11"/>
    <w:rsid w:val="00F23D76"/>
    <w:rsid w:val="00F24073"/>
    <w:rsid w:val="00F240BC"/>
    <w:rsid w:val="00F24B4D"/>
    <w:rsid w:val="00F25187"/>
    <w:rsid w:val="00F25E02"/>
    <w:rsid w:val="00F25EB9"/>
    <w:rsid w:val="00F266A9"/>
    <w:rsid w:val="00F300FF"/>
    <w:rsid w:val="00F3089A"/>
    <w:rsid w:val="00F30ADF"/>
    <w:rsid w:val="00F310EC"/>
    <w:rsid w:val="00F314B6"/>
    <w:rsid w:val="00F31EB3"/>
    <w:rsid w:val="00F32412"/>
    <w:rsid w:val="00F3282A"/>
    <w:rsid w:val="00F329D4"/>
    <w:rsid w:val="00F32DD3"/>
    <w:rsid w:val="00F33021"/>
    <w:rsid w:val="00F33669"/>
    <w:rsid w:val="00F3391F"/>
    <w:rsid w:val="00F3465C"/>
    <w:rsid w:val="00F34AAD"/>
    <w:rsid w:val="00F34ABD"/>
    <w:rsid w:val="00F36E91"/>
    <w:rsid w:val="00F36F9B"/>
    <w:rsid w:val="00F37139"/>
    <w:rsid w:val="00F37A29"/>
    <w:rsid w:val="00F405C7"/>
    <w:rsid w:val="00F41D89"/>
    <w:rsid w:val="00F4233C"/>
    <w:rsid w:val="00F4434B"/>
    <w:rsid w:val="00F44383"/>
    <w:rsid w:val="00F447F5"/>
    <w:rsid w:val="00F452F4"/>
    <w:rsid w:val="00F45592"/>
    <w:rsid w:val="00F45F73"/>
    <w:rsid w:val="00F510A9"/>
    <w:rsid w:val="00F518E6"/>
    <w:rsid w:val="00F52630"/>
    <w:rsid w:val="00F53225"/>
    <w:rsid w:val="00F532C4"/>
    <w:rsid w:val="00F53D61"/>
    <w:rsid w:val="00F552BF"/>
    <w:rsid w:val="00F55AE8"/>
    <w:rsid w:val="00F55B3B"/>
    <w:rsid w:val="00F5633D"/>
    <w:rsid w:val="00F565FE"/>
    <w:rsid w:val="00F575D3"/>
    <w:rsid w:val="00F5764C"/>
    <w:rsid w:val="00F62D37"/>
    <w:rsid w:val="00F637E7"/>
    <w:rsid w:val="00F63AE0"/>
    <w:rsid w:val="00F6492A"/>
    <w:rsid w:val="00F64D23"/>
    <w:rsid w:val="00F64F61"/>
    <w:rsid w:val="00F651B2"/>
    <w:rsid w:val="00F6530D"/>
    <w:rsid w:val="00F6543E"/>
    <w:rsid w:val="00F66FEC"/>
    <w:rsid w:val="00F7083D"/>
    <w:rsid w:val="00F717E9"/>
    <w:rsid w:val="00F718EC"/>
    <w:rsid w:val="00F75692"/>
    <w:rsid w:val="00F75844"/>
    <w:rsid w:val="00F75B35"/>
    <w:rsid w:val="00F75F1B"/>
    <w:rsid w:val="00F75F66"/>
    <w:rsid w:val="00F7667A"/>
    <w:rsid w:val="00F76765"/>
    <w:rsid w:val="00F7738A"/>
    <w:rsid w:val="00F779EB"/>
    <w:rsid w:val="00F77E50"/>
    <w:rsid w:val="00F843A3"/>
    <w:rsid w:val="00F84536"/>
    <w:rsid w:val="00F848DB"/>
    <w:rsid w:val="00F86756"/>
    <w:rsid w:val="00F86CCC"/>
    <w:rsid w:val="00F9054B"/>
    <w:rsid w:val="00F90A82"/>
    <w:rsid w:val="00F923DD"/>
    <w:rsid w:val="00F927EA"/>
    <w:rsid w:val="00F92DB5"/>
    <w:rsid w:val="00F9350D"/>
    <w:rsid w:val="00F936F6"/>
    <w:rsid w:val="00F93869"/>
    <w:rsid w:val="00F94001"/>
    <w:rsid w:val="00F94C81"/>
    <w:rsid w:val="00F9521E"/>
    <w:rsid w:val="00F95449"/>
    <w:rsid w:val="00F958EE"/>
    <w:rsid w:val="00F96190"/>
    <w:rsid w:val="00FA100D"/>
    <w:rsid w:val="00FA2E97"/>
    <w:rsid w:val="00FA3E14"/>
    <w:rsid w:val="00FA4FEC"/>
    <w:rsid w:val="00FA5A25"/>
    <w:rsid w:val="00FA6484"/>
    <w:rsid w:val="00FA679C"/>
    <w:rsid w:val="00FA6C93"/>
    <w:rsid w:val="00FA77AA"/>
    <w:rsid w:val="00FA7927"/>
    <w:rsid w:val="00FB01AB"/>
    <w:rsid w:val="00FB211A"/>
    <w:rsid w:val="00FB237C"/>
    <w:rsid w:val="00FB286A"/>
    <w:rsid w:val="00FB3C17"/>
    <w:rsid w:val="00FB4080"/>
    <w:rsid w:val="00FB465C"/>
    <w:rsid w:val="00FB5D08"/>
    <w:rsid w:val="00FB627C"/>
    <w:rsid w:val="00FB66F8"/>
    <w:rsid w:val="00FB6777"/>
    <w:rsid w:val="00FB6C82"/>
    <w:rsid w:val="00FC0647"/>
    <w:rsid w:val="00FC0731"/>
    <w:rsid w:val="00FC0F5D"/>
    <w:rsid w:val="00FC1616"/>
    <w:rsid w:val="00FC1858"/>
    <w:rsid w:val="00FC4F51"/>
    <w:rsid w:val="00FC51EE"/>
    <w:rsid w:val="00FC5408"/>
    <w:rsid w:val="00FC7C13"/>
    <w:rsid w:val="00FD01C5"/>
    <w:rsid w:val="00FD059A"/>
    <w:rsid w:val="00FD1E3E"/>
    <w:rsid w:val="00FD2C12"/>
    <w:rsid w:val="00FD466F"/>
    <w:rsid w:val="00FD6308"/>
    <w:rsid w:val="00FE063B"/>
    <w:rsid w:val="00FE085D"/>
    <w:rsid w:val="00FE0AC1"/>
    <w:rsid w:val="00FE1967"/>
    <w:rsid w:val="00FE1E8E"/>
    <w:rsid w:val="00FE2190"/>
    <w:rsid w:val="00FE2825"/>
    <w:rsid w:val="00FE3268"/>
    <w:rsid w:val="00FE478B"/>
    <w:rsid w:val="00FE5348"/>
    <w:rsid w:val="00FE7694"/>
    <w:rsid w:val="00FF01AB"/>
    <w:rsid w:val="00FF2A2F"/>
    <w:rsid w:val="00FF2E88"/>
    <w:rsid w:val="00FF310E"/>
    <w:rsid w:val="00FF34AC"/>
    <w:rsid w:val="00FF446E"/>
    <w:rsid w:val="00FF4613"/>
    <w:rsid w:val="00FF47E3"/>
    <w:rsid w:val="00FF5BD0"/>
    <w:rsid w:val="00FF7D6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285C0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5C3D"/>
    <w:rPr>
      <w:sz w:val="24"/>
    </w:rPr>
  </w:style>
  <w:style w:type="paragraph" w:styleId="Heading1">
    <w:name w:val="heading 1"/>
    <w:aliases w:val="h1,c"/>
    <w:basedOn w:val="Normal"/>
    <w:next w:val="Normal"/>
    <w:qFormat/>
    <w:pPr>
      <w:keepNext/>
      <w:outlineLvl w:val="0"/>
    </w:pPr>
    <w:rPr>
      <w:b/>
    </w:rPr>
  </w:style>
  <w:style w:type="paragraph" w:styleId="Heading2">
    <w:name w:val="heading 2"/>
    <w:basedOn w:val="Normal"/>
    <w:next w:val="Normal"/>
    <w:qFormat/>
    <w:pPr>
      <w:keepNext/>
      <w:outlineLvl w:val="1"/>
    </w:pPr>
    <w:rPr>
      <w:b/>
      <w:u w:val="single"/>
    </w:rPr>
  </w:style>
  <w:style w:type="paragraph" w:styleId="Heading3">
    <w:name w:val="heading 3"/>
    <w:basedOn w:val="Normal"/>
    <w:next w:val="Normal"/>
    <w:qFormat/>
    <w:pPr>
      <w:keepNext/>
      <w:outlineLvl w:val="2"/>
    </w:pPr>
    <w:rPr>
      <w:u w:val="single"/>
    </w:rPr>
  </w:style>
  <w:style w:type="paragraph" w:styleId="Heading6">
    <w:name w:val="heading 6"/>
    <w:basedOn w:val="Normal"/>
    <w:next w:val="Normal"/>
    <w:qFormat/>
    <w:pPr>
      <w:keepNext/>
      <w:widowControl w:val="0"/>
      <w:jc w:val="center"/>
      <w:outlineLvl w:val="5"/>
    </w:pPr>
    <w:rPr>
      <w:b/>
      <w:i/>
      <w:snapToGrid w:val="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u w:val="single"/>
    </w:rPr>
  </w:style>
  <w:style w:type="paragraph" w:styleId="Subtitle">
    <w:name w:val="Subtitle"/>
    <w:basedOn w:val="Normal"/>
    <w:qFormat/>
    <w:rPr>
      <w:u w:val="single"/>
    </w:rPr>
  </w:style>
  <w:style w:type="paragraph" w:styleId="BodyText">
    <w:name w:val="Body Text"/>
    <w:basedOn w:val="Normal"/>
    <w:rPr>
      <w:b/>
    </w:rPr>
  </w:style>
  <w:style w:type="paragraph" w:styleId="BodyText2">
    <w:name w:val="Body Text 2"/>
    <w:basedOn w:val="Normal"/>
    <w:rPr>
      <w:snapToGrid w:val="0"/>
      <w:color w:val="000000"/>
      <w:lang w:eastAsia="en-US"/>
    </w:rPr>
  </w:style>
  <w:style w:type="paragraph" w:styleId="Header">
    <w:name w:val="header"/>
    <w:basedOn w:val="Normal"/>
    <w:link w:val="HeaderChar"/>
    <w:uiPriority w:val="99"/>
    <w:pPr>
      <w:widowControl w:val="0"/>
      <w:tabs>
        <w:tab w:val="center" w:pos="4153"/>
        <w:tab w:val="right" w:pos="8306"/>
      </w:tabs>
    </w:pPr>
    <w:rPr>
      <w:snapToGrid w:val="0"/>
      <w:lang w:val="en-US" w:eastAsia="en-US"/>
    </w:rPr>
  </w:style>
  <w:style w:type="character" w:styleId="PageNumber">
    <w:name w:val="page number"/>
    <w:basedOn w:val="DefaultParagraphFont"/>
  </w:style>
  <w:style w:type="paragraph" w:styleId="Footer">
    <w:name w:val="footer"/>
    <w:basedOn w:val="Normal"/>
    <w:link w:val="FooterChar"/>
    <w:uiPriority w:val="99"/>
    <w:rsid w:val="00775D3A"/>
    <w:pPr>
      <w:tabs>
        <w:tab w:val="center" w:pos="4153"/>
        <w:tab w:val="right" w:pos="8306"/>
      </w:tabs>
    </w:pPr>
  </w:style>
  <w:style w:type="paragraph" w:styleId="NormalWeb">
    <w:name w:val="Normal (Web)"/>
    <w:basedOn w:val="Normal"/>
    <w:rsid w:val="00BF08E8"/>
    <w:pPr>
      <w:spacing w:before="100" w:beforeAutospacing="1" w:after="100" w:afterAutospacing="1"/>
    </w:pPr>
    <w:rPr>
      <w:rFonts w:ascii="Verdana" w:hAnsi="Verdana"/>
      <w:szCs w:val="24"/>
    </w:rPr>
  </w:style>
  <w:style w:type="character" w:styleId="Emphasis">
    <w:name w:val="Emphasis"/>
    <w:qFormat/>
    <w:rsid w:val="00BF08E8"/>
    <w:rPr>
      <w:i/>
      <w:iCs/>
    </w:rPr>
  </w:style>
  <w:style w:type="paragraph" w:styleId="BalloonText">
    <w:name w:val="Balloon Text"/>
    <w:basedOn w:val="Normal"/>
    <w:semiHidden/>
    <w:rsid w:val="0001486F"/>
    <w:rPr>
      <w:rFonts w:ascii="Tahoma" w:hAnsi="Tahoma" w:cs="Tahoma"/>
      <w:sz w:val="16"/>
      <w:szCs w:val="16"/>
    </w:rPr>
  </w:style>
  <w:style w:type="character" w:styleId="CommentReference">
    <w:name w:val="annotation reference"/>
    <w:uiPriority w:val="99"/>
    <w:semiHidden/>
    <w:rsid w:val="003612B5"/>
    <w:rPr>
      <w:sz w:val="16"/>
      <w:szCs w:val="16"/>
    </w:rPr>
  </w:style>
  <w:style w:type="paragraph" w:styleId="CommentText">
    <w:name w:val="annotation text"/>
    <w:basedOn w:val="Normal"/>
    <w:semiHidden/>
    <w:rsid w:val="003612B5"/>
    <w:rPr>
      <w:sz w:val="20"/>
    </w:rPr>
  </w:style>
  <w:style w:type="paragraph" w:styleId="CommentSubject">
    <w:name w:val="annotation subject"/>
    <w:basedOn w:val="CommentText"/>
    <w:next w:val="CommentText"/>
    <w:semiHidden/>
    <w:rsid w:val="003612B5"/>
    <w:rPr>
      <w:b/>
      <w:bCs/>
    </w:rPr>
  </w:style>
  <w:style w:type="paragraph" w:customStyle="1" w:styleId="CharCharCharCharCharCharCharCharCharCharCharCharCharCharCharChar1">
    <w:name w:val="Char Char Char Char Char Char Char Char Char Char Char Char Char Char Char Char1"/>
    <w:basedOn w:val="Normal"/>
    <w:rsid w:val="007D63BF"/>
    <w:rPr>
      <w:rFonts w:ascii="Arial" w:hAnsi="Arial" w:cs="Arial"/>
      <w:sz w:val="22"/>
      <w:szCs w:val="22"/>
      <w:lang w:eastAsia="en-US"/>
    </w:rPr>
  </w:style>
  <w:style w:type="table" w:styleId="TableGrid">
    <w:name w:val="Table Grid"/>
    <w:basedOn w:val="TableNormal"/>
    <w:rsid w:val="009D59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rsid w:val="00ED69D2"/>
    <w:rPr>
      <w:rFonts w:ascii="Arial" w:hAnsi="Arial" w:cs="Arial"/>
      <w:sz w:val="22"/>
      <w:szCs w:val="22"/>
      <w:lang w:eastAsia="en-US"/>
    </w:rPr>
  </w:style>
  <w:style w:type="paragraph" w:customStyle="1" w:styleId="CharCharCharCharCharCharChar">
    <w:name w:val="Char Char Char Char Char Char Char"/>
    <w:basedOn w:val="Normal"/>
    <w:rsid w:val="001D58AA"/>
    <w:rPr>
      <w:rFonts w:ascii="Arial" w:hAnsi="Arial" w:cs="Arial"/>
      <w:sz w:val="22"/>
      <w:szCs w:val="22"/>
      <w:lang w:eastAsia="en-US"/>
    </w:rPr>
  </w:style>
  <w:style w:type="paragraph" w:customStyle="1" w:styleId="CharCharCharCharCharCharCharCharCharCharCharCharCharCharCharChar">
    <w:name w:val="Char Char Char Char Char Char Char Char Char Char Char Char Char Char Char Char"/>
    <w:basedOn w:val="Normal"/>
    <w:rsid w:val="004616A1"/>
    <w:rPr>
      <w:rFonts w:ascii="Arial" w:hAnsi="Arial" w:cs="Arial"/>
      <w:sz w:val="22"/>
      <w:szCs w:val="22"/>
      <w:lang w:eastAsia="en-US"/>
    </w:rPr>
  </w:style>
  <w:style w:type="paragraph" w:customStyle="1" w:styleId="HealthLevel2">
    <w:name w:val="Health Level 2"/>
    <w:basedOn w:val="Normal"/>
    <w:rsid w:val="009C6674"/>
    <w:pPr>
      <w:tabs>
        <w:tab w:val="left" w:pos="851"/>
      </w:tabs>
      <w:autoSpaceDE w:val="0"/>
      <w:autoSpaceDN w:val="0"/>
      <w:spacing w:before="120" w:line="260" w:lineRule="exact"/>
      <w:ind w:left="1701"/>
    </w:pPr>
    <w:rPr>
      <w:color w:val="000000"/>
      <w:szCs w:val="24"/>
      <w:lang w:eastAsia="en-US"/>
    </w:rPr>
  </w:style>
  <w:style w:type="paragraph" w:customStyle="1" w:styleId="Char1">
    <w:name w:val="Char1"/>
    <w:basedOn w:val="Normal"/>
    <w:rsid w:val="00D422BD"/>
    <w:rPr>
      <w:rFonts w:ascii="Arial" w:hAnsi="Arial" w:cs="Arial"/>
      <w:sz w:val="22"/>
      <w:szCs w:val="22"/>
      <w:lang w:eastAsia="en-US"/>
    </w:rPr>
  </w:style>
  <w:style w:type="paragraph" w:customStyle="1" w:styleId="Char1CharCharChar">
    <w:name w:val="Char1 Char Char Char"/>
    <w:basedOn w:val="Normal"/>
    <w:rsid w:val="00BA4B1D"/>
    <w:rPr>
      <w:rFonts w:ascii="Arial" w:hAnsi="Arial" w:cs="Arial"/>
      <w:sz w:val="22"/>
      <w:szCs w:val="22"/>
      <w:lang w:eastAsia="en-US"/>
    </w:rPr>
  </w:style>
  <w:style w:type="paragraph" w:customStyle="1" w:styleId="HealthnumLevel3">
    <w:name w:val="Health (num) Level 3"/>
    <w:basedOn w:val="Normal"/>
    <w:rsid w:val="00B83714"/>
    <w:pPr>
      <w:tabs>
        <w:tab w:val="num" w:pos="2551"/>
      </w:tabs>
      <w:autoSpaceDE w:val="0"/>
      <w:autoSpaceDN w:val="0"/>
      <w:spacing w:before="60" w:line="260" w:lineRule="exact"/>
      <w:ind w:left="2551" w:hanging="850"/>
      <w:jc w:val="both"/>
    </w:pPr>
    <w:rPr>
      <w:color w:val="000000"/>
      <w:szCs w:val="24"/>
      <w:lang w:eastAsia="en-US"/>
    </w:rPr>
  </w:style>
  <w:style w:type="paragraph" w:customStyle="1" w:styleId="CharCharCharCharCharCharCharCharCharCharCharCharChar">
    <w:name w:val="Char Char Char Char Char Char Char Char Char Char Char Char Char"/>
    <w:basedOn w:val="Normal"/>
    <w:rsid w:val="00333B56"/>
    <w:rPr>
      <w:rFonts w:ascii="Arial" w:hAnsi="Arial" w:cs="Arial"/>
      <w:sz w:val="22"/>
      <w:szCs w:val="22"/>
      <w:lang w:eastAsia="en-US"/>
    </w:rPr>
  </w:style>
  <w:style w:type="paragraph" w:customStyle="1" w:styleId="HealthnumLevel5">
    <w:name w:val="Health (num) Level 5"/>
    <w:basedOn w:val="Normal"/>
    <w:link w:val="HealthnumLevel5Char"/>
    <w:rsid w:val="00BC1E85"/>
    <w:pPr>
      <w:autoSpaceDE w:val="0"/>
      <w:autoSpaceDN w:val="0"/>
      <w:spacing w:before="180" w:line="260" w:lineRule="exact"/>
    </w:pPr>
    <w:rPr>
      <w:szCs w:val="24"/>
      <w:lang w:eastAsia="en-US"/>
    </w:rPr>
  </w:style>
  <w:style w:type="character" w:customStyle="1" w:styleId="HealthnumLevel5Char">
    <w:name w:val="Health (num) Level 5 Char"/>
    <w:link w:val="HealthnumLevel5"/>
    <w:rsid w:val="00BC1E85"/>
    <w:rPr>
      <w:sz w:val="24"/>
      <w:szCs w:val="24"/>
      <w:lang w:eastAsia="en-US"/>
    </w:rPr>
  </w:style>
  <w:style w:type="paragraph" w:customStyle="1" w:styleId="Default">
    <w:name w:val="Default"/>
    <w:rsid w:val="00BC1E85"/>
    <w:pPr>
      <w:autoSpaceDE w:val="0"/>
      <w:autoSpaceDN w:val="0"/>
      <w:adjustRightInd w:val="0"/>
    </w:pPr>
    <w:rPr>
      <w:color w:val="000000"/>
      <w:sz w:val="24"/>
      <w:szCs w:val="24"/>
    </w:rPr>
  </w:style>
  <w:style w:type="paragraph" w:customStyle="1" w:styleId="Healthnote">
    <w:name w:val="Health note"/>
    <w:basedOn w:val="Normal"/>
    <w:link w:val="HealthnoteChar"/>
    <w:rsid w:val="00BC1E85"/>
    <w:pPr>
      <w:tabs>
        <w:tab w:val="left" w:pos="567"/>
      </w:tabs>
      <w:autoSpaceDE w:val="0"/>
      <w:autoSpaceDN w:val="0"/>
      <w:spacing w:before="120" w:line="220" w:lineRule="exact"/>
      <w:ind w:left="851"/>
    </w:pPr>
    <w:rPr>
      <w:iCs/>
      <w:color w:val="000000"/>
      <w:sz w:val="20"/>
      <w:lang w:eastAsia="en-US"/>
    </w:rPr>
  </w:style>
  <w:style w:type="character" w:customStyle="1" w:styleId="HealthnoteChar">
    <w:name w:val="Health note Char"/>
    <w:link w:val="Healthnote"/>
    <w:rsid w:val="00BC1E85"/>
    <w:rPr>
      <w:iCs/>
      <w:color w:val="000000"/>
      <w:lang w:eastAsia="en-US"/>
    </w:rPr>
  </w:style>
  <w:style w:type="character" w:customStyle="1" w:styleId="HealthLevel1Char">
    <w:name w:val="Health Level 1 Char"/>
    <w:link w:val="HealthLevel1"/>
    <w:locked/>
    <w:rsid w:val="009F16AD"/>
    <w:rPr>
      <w:color w:val="000000"/>
      <w:sz w:val="24"/>
      <w:szCs w:val="24"/>
      <w:lang w:eastAsia="en-US"/>
    </w:rPr>
  </w:style>
  <w:style w:type="paragraph" w:customStyle="1" w:styleId="HealthLevel1">
    <w:name w:val="Health Level 1"/>
    <w:basedOn w:val="Normal"/>
    <w:link w:val="HealthLevel1Char"/>
    <w:rsid w:val="009F16AD"/>
    <w:pPr>
      <w:tabs>
        <w:tab w:val="left" w:pos="851"/>
      </w:tabs>
      <w:autoSpaceDE w:val="0"/>
      <w:autoSpaceDN w:val="0"/>
      <w:spacing w:before="120" w:line="260" w:lineRule="exact"/>
      <w:ind w:left="851"/>
    </w:pPr>
    <w:rPr>
      <w:color w:val="000000"/>
      <w:szCs w:val="24"/>
      <w:lang w:eastAsia="en-US"/>
    </w:rPr>
  </w:style>
  <w:style w:type="character" w:styleId="Hyperlink">
    <w:name w:val="Hyperlink"/>
    <w:rsid w:val="00AF7465"/>
    <w:rPr>
      <w:color w:val="0000FF"/>
      <w:u w:val="single"/>
    </w:rPr>
  </w:style>
  <w:style w:type="paragraph" w:customStyle="1" w:styleId="Char0">
    <w:name w:val="Char"/>
    <w:basedOn w:val="Normal"/>
    <w:rsid w:val="00054BC9"/>
    <w:rPr>
      <w:rFonts w:ascii="Arial" w:hAnsi="Arial" w:cs="Arial"/>
      <w:sz w:val="22"/>
      <w:szCs w:val="22"/>
      <w:lang w:eastAsia="en-US"/>
    </w:rPr>
  </w:style>
  <w:style w:type="paragraph" w:styleId="ListParagraph">
    <w:name w:val="List Paragraph"/>
    <w:basedOn w:val="Normal"/>
    <w:uiPriority w:val="34"/>
    <w:qFormat/>
    <w:rsid w:val="00A65CCD"/>
    <w:pPr>
      <w:ind w:left="720"/>
      <w:contextualSpacing/>
    </w:pPr>
  </w:style>
  <w:style w:type="character" w:customStyle="1" w:styleId="FooterChar">
    <w:name w:val="Footer Char"/>
    <w:basedOn w:val="DefaultParagraphFont"/>
    <w:link w:val="Footer"/>
    <w:uiPriority w:val="99"/>
    <w:rsid w:val="006B6623"/>
    <w:rPr>
      <w:sz w:val="24"/>
    </w:rPr>
  </w:style>
  <w:style w:type="paragraph" w:customStyle="1" w:styleId="Tabletext">
    <w:name w:val="Tabletext"/>
    <w:aliases w:val="tt"/>
    <w:basedOn w:val="Normal"/>
    <w:rsid w:val="00F33021"/>
    <w:pPr>
      <w:spacing w:before="60" w:line="240" w:lineRule="atLeast"/>
    </w:pPr>
    <w:rPr>
      <w:sz w:val="20"/>
    </w:rPr>
  </w:style>
  <w:style w:type="paragraph" w:customStyle="1" w:styleId="TableHeading">
    <w:name w:val="TableHeading"/>
    <w:aliases w:val="th"/>
    <w:basedOn w:val="Normal"/>
    <w:next w:val="Tabletext"/>
    <w:rsid w:val="00F33021"/>
    <w:pPr>
      <w:keepNext/>
      <w:spacing w:before="60" w:line="240" w:lineRule="atLeast"/>
    </w:pPr>
    <w:rPr>
      <w:b/>
      <w:sz w:val="20"/>
    </w:rPr>
  </w:style>
  <w:style w:type="paragraph" w:styleId="Revision">
    <w:name w:val="Revision"/>
    <w:hidden/>
    <w:uiPriority w:val="99"/>
    <w:semiHidden/>
    <w:rsid w:val="008E5F76"/>
    <w:rPr>
      <w:sz w:val="24"/>
    </w:rPr>
  </w:style>
  <w:style w:type="paragraph" w:customStyle="1" w:styleId="ActHead9">
    <w:name w:val="ActHead 9"/>
    <w:aliases w:val="aat"/>
    <w:basedOn w:val="Normal"/>
    <w:next w:val="ItemHead"/>
    <w:qFormat/>
    <w:rsid w:val="003F1018"/>
    <w:pPr>
      <w:keepNext/>
      <w:keepLines/>
      <w:spacing w:before="280"/>
      <w:ind w:left="1134" w:hanging="1134"/>
      <w:outlineLvl w:val="8"/>
    </w:pPr>
    <w:rPr>
      <w:b/>
      <w:i/>
      <w:kern w:val="28"/>
      <w:sz w:val="28"/>
    </w:rPr>
  </w:style>
  <w:style w:type="paragraph" w:customStyle="1" w:styleId="Item">
    <w:name w:val="Item"/>
    <w:aliases w:val="i"/>
    <w:basedOn w:val="Normal"/>
    <w:next w:val="ItemHead"/>
    <w:rsid w:val="003F1018"/>
    <w:pPr>
      <w:keepLines/>
      <w:spacing w:before="80"/>
      <w:ind w:left="709"/>
    </w:pPr>
    <w:rPr>
      <w:sz w:val="22"/>
    </w:rPr>
  </w:style>
  <w:style w:type="paragraph" w:customStyle="1" w:styleId="ItemHead">
    <w:name w:val="ItemHead"/>
    <w:aliases w:val="ih"/>
    <w:basedOn w:val="Normal"/>
    <w:next w:val="Item"/>
    <w:rsid w:val="003F1018"/>
    <w:pPr>
      <w:keepNext/>
      <w:keepLines/>
      <w:spacing w:before="220"/>
      <w:ind w:left="709" w:hanging="709"/>
    </w:pPr>
    <w:rPr>
      <w:rFonts w:ascii="Arial" w:hAnsi="Arial"/>
      <w:b/>
      <w:kern w:val="28"/>
    </w:rPr>
  </w:style>
  <w:style w:type="paragraph" w:customStyle="1" w:styleId="ActHead6">
    <w:name w:val="ActHead 6"/>
    <w:aliases w:val="as"/>
    <w:basedOn w:val="Normal"/>
    <w:next w:val="Normal"/>
    <w:qFormat/>
    <w:rsid w:val="00E25EEC"/>
    <w:pPr>
      <w:keepNext/>
      <w:keepLines/>
      <w:ind w:left="1134" w:hanging="1134"/>
      <w:outlineLvl w:val="5"/>
    </w:pPr>
    <w:rPr>
      <w:rFonts w:ascii="Arial" w:hAnsi="Arial"/>
      <w:b/>
      <w:kern w:val="28"/>
      <w:sz w:val="32"/>
    </w:rPr>
  </w:style>
  <w:style w:type="character" w:customStyle="1" w:styleId="CharAmSchNo">
    <w:name w:val="CharAmSchNo"/>
    <w:basedOn w:val="DefaultParagraphFont"/>
    <w:uiPriority w:val="1"/>
    <w:qFormat/>
    <w:rsid w:val="00E25EEC"/>
  </w:style>
  <w:style w:type="character" w:customStyle="1" w:styleId="CharAmSchText">
    <w:name w:val="CharAmSchText"/>
    <w:basedOn w:val="DefaultParagraphFont"/>
    <w:uiPriority w:val="1"/>
    <w:qFormat/>
    <w:rsid w:val="00E25EEC"/>
  </w:style>
  <w:style w:type="character" w:customStyle="1" w:styleId="HeaderChar">
    <w:name w:val="Header Char"/>
    <w:basedOn w:val="DefaultParagraphFont"/>
    <w:link w:val="Header"/>
    <w:uiPriority w:val="99"/>
    <w:rsid w:val="00EA3C0D"/>
    <w:rPr>
      <w:snapToGrid w:val="0"/>
      <w:sz w:val="24"/>
      <w:lang w:val="en-US" w:eastAsia="en-US"/>
    </w:rPr>
  </w:style>
  <w:style w:type="character" w:styleId="FollowedHyperlink">
    <w:name w:val="FollowedHyperlink"/>
    <w:basedOn w:val="DefaultParagraphFont"/>
    <w:semiHidden/>
    <w:unhideWhenUsed/>
    <w:rsid w:val="00585CC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195827">
      <w:bodyDiv w:val="1"/>
      <w:marLeft w:val="0"/>
      <w:marRight w:val="0"/>
      <w:marTop w:val="0"/>
      <w:marBottom w:val="0"/>
      <w:divBdr>
        <w:top w:val="none" w:sz="0" w:space="0" w:color="auto"/>
        <w:left w:val="none" w:sz="0" w:space="0" w:color="auto"/>
        <w:bottom w:val="none" w:sz="0" w:space="0" w:color="auto"/>
        <w:right w:val="none" w:sz="0" w:space="0" w:color="auto"/>
      </w:divBdr>
    </w:div>
    <w:div w:id="173227290">
      <w:bodyDiv w:val="1"/>
      <w:marLeft w:val="0"/>
      <w:marRight w:val="0"/>
      <w:marTop w:val="0"/>
      <w:marBottom w:val="0"/>
      <w:divBdr>
        <w:top w:val="none" w:sz="0" w:space="0" w:color="auto"/>
        <w:left w:val="none" w:sz="0" w:space="0" w:color="auto"/>
        <w:bottom w:val="none" w:sz="0" w:space="0" w:color="auto"/>
        <w:right w:val="none" w:sz="0" w:space="0" w:color="auto"/>
      </w:divBdr>
    </w:div>
    <w:div w:id="178349124">
      <w:bodyDiv w:val="1"/>
      <w:marLeft w:val="0"/>
      <w:marRight w:val="0"/>
      <w:marTop w:val="0"/>
      <w:marBottom w:val="0"/>
      <w:divBdr>
        <w:top w:val="none" w:sz="0" w:space="0" w:color="auto"/>
        <w:left w:val="none" w:sz="0" w:space="0" w:color="auto"/>
        <w:bottom w:val="none" w:sz="0" w:space="0" w:color="auto"/>
        <w:right w:val="none" w:sz="0" w:space="0" w:color="auto"/>
      </w:divBdr>
    </w:div>
    <w:div w:id="218169726">
      <w:bodyDiv w:val="1"/>
      <w:marLeft w:val="0"/>
      <w:marRight w:val="0"/>
      <w:marTop w:val="0"/>
      <w:marBottom w:val="0"/>
      <w:divBdr>
        <w:top w:val="none" w:sz="0" w:space="0" w:color="auto"/>
        <w:left w:val="none" w:sz="0" w:space="0" w:color="auto"/>
        <w:bottom w:val="none" w:sz="0" w:space="0" w:color="auto"/>
        <w:right w:val="none" w:sz="0" w:space="0" w:color="auto"/>
      </w:divBdr>
      <w:divsChild>
        <w:div w:id="1758095377">
          <w:marLeft w:val="0"/>
          <w:marRight w:val="0"/>
          <w:marTop w:val="0"/>
          <w:marBottom w:val="0"/>
          <w:divBdr>
            <w:top w:val="none" w:sz="0" w:space="0" w:color="auto"/>
            <w:left w:val="none" w:sz="0" w:space="0" w:color="auto"/>
            <w:bottom w:val="none" w:sz="0" w:space="0" w:color="auto"/>
            <w:right w:val="none" w:sz="0" w:space="0" w:color="auto"/>
          </w:divBdr>
          <w:divsChild>
            <w:div w:id="344021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658971">
      <w:bodyDiv w:val="1"/>
      <w:marLeft w:val="0"/>
      <w:marRight w:val="0"/>
      <w:marTop w:val="0"/>
      <w:marBottom w:val="0"/>
      <w:divBdr>
        <w:top w:val="none" w:sz="0" w:space="0" w:color="auto"/>
        <w:left w:val="none" w:sz="0" w:space="0" w:color="auto"/>
        <w:bottom w:val="none" w:sz="0" w:space="0" w:color="auto"/>
        <w:right w:val="none" w:sz="0" w:space="0" w:color="auto"/>
      </w:divBdr>
    </w:div>
    <w:div w:id="258755062">
      <w:bodyDiv w:val="1"/>
      <w:marLeft w:val="0"/>
      <w:marRight w:val="0"/>
      <w:marTop w:val="0"/>
      <w:marBottom w:val="0"/>
      <w:divBdr>
        <w:top w:val="none" w:sz="0" w:space="0" w:color="auto"/>
        <w:left w:val="none" w:sz="0" w:space="0" w:color="auto"/>
        <w:bottom w:val="none" w:sz="0" w:space="0" w:color="auto"/>
        <w:right w:val="none" w:sz="0" w:space="0" w:color="auto"/>
      </w:divBdr>
      <w:divsChild>
        <w:div w:id="1749229567">
          <w:marLeft w:val="0"/>
          <w:marRight w:val="0"/>
          <w:marTop w:val="0"/>
          <w:marBottom w:val="0"/>
          <w:divBdr>
            <w:top w:val="none" w:sz="0" w:space="0" w:color="auto"/>
            <w:left w:val="none" w:sz="0" w:space="0" w:color="auto"/>
            <w:bottom w:val="none" w:sz="0" w:space="0" w:color="auto"/>
            <w:right w:val="none" w:sz="0" w:space="0" w:color="auto"/>
          </w:divBdr>
          <w:divsChild>
            <w:div w:id="1644919616">
              <w:marLeft w:val="0"/>
              <w:marRight w:val="0"/>
              <w:marTop w:val="0"/>
              <w:marBottom w:val="0"/>
              <w:divBdr>
                <w:top w:val="none" w:sz="0" w:space="0" w:color="auto"/>
                <w:left w:val="none" w:sz="0" w:space="0" w:color="auto"/>
                <w:bottom w:val="none" w:sz="0" w:space="0" w:color="auto"/>
                <w:right w:val="none" w:sz="0" w:space="0" w:color="auto"/>
              </w:divBdr>
              <w:divsChild>
                <w:div w:id="1951355782">
                  <w:marLeft w:val="0"/>
                  <w:marRight w:val="0"/>
                  <w:marTop w:val="0"/>
                  <w:marBottom w:val="0"/>
                  <w:divBdr>
                    <w:top w:val="none" w:sz="0" w:space="0" w:color="auto"/>
                    <w:left w:val="none" w:sz="0" w:space="0" w:color="auto"/>
                    <w:bottom w:val="none" w:sz="0" w:space="0" w:color="auto"/>
                    <w:right w:val="none" w:sz="0" w:space="0" w:color="auto"/>
                  </w:divBdr>
                  <w:divsChild>
                    <w:div w:id="2094013845">
                      <w:marLeft w:val="0"/>
                      <w:marRight w:val="0"/>
                      <w:marTop w:val="0"/>
                      <w:marBottom w:val="0"/>
                      <w:divBdr>
                        <w:top w:val="none" w:sz="0" w:space="0" w:color="auto"/>
                        <w:left w:val="none" w:sz="0" w:space="0" w:color="auto"/>
                        <w:bottom w:val="none" w:sz="0" w:space="0" w:color="auto"/>
                        <w:right w:val="none" w:sz="0" w:space="0" w:color="auto"/>
                      </w:divBdr>
                      <w:divsChild>
                        <w:div w:id="1383289301">
                          <w:marLeft w:val="0"/>
                          <w:marRight w:val="0"/>
                          <w:marTop w:val="0"/>
                          <w:marBottom w:val="0"/>
                          <w:divBdr>
                            <w:top w:val="single" w:sz="4" w:space="0" w:color="828282"/>
                            <w:left w:val="single" w:sz="4" w:space="0" w:color="828282"/>
                            <w:bottom w:val="single" w:sz="4" w:space="0" w:color="828282"/>
                            <w:right w:val="single" w:sz="4" w:space="0" w:color="828282"/>
                          </w:divBdr>
                          <w:divsChild>
                            <w:div w:id="1224213366">
                              <w:marLeft w:val="0"/>
                              <w:marRight w:val="0"/>
                              <w:marTop w:val="0"/>
                              <w:marBottom w:val="0"/>
                              <w:divBdr>
                                <w:top w:val="none" w:sz="0" w:space="0" w:color="auto"/>
                                <w:left w:val="none" w:sz="0" w:space="0" w:color="auto"/>
                                <w:bottom w:val="none" w:sz="0" w:space="0" w:color="auto"/>
                                <w:right w:val="none" w:sz="0" w:space="0" w:color="auto"/>
                              </w:divBdr>
                              <w:divsChild>
                                <w:div w:id="1996642322">
                                  <w:marLeft w:val="0"/>
                                  <w:marRight w:val="0"/>
                                  <w:marTop w:val="0"/>
                                  <w:marBottom w:val="0"/>
                                  <w:divBdr>
                                    <w:top w:val="none" w:sz="0" w:space="0" w:color="auto"/>
                                    <w:left w:val="none" w:sz="0" w:space="0" w:color="auto"/>
                                    <w:bottom w:val="none" w:sz="0" w:space="0" w:color="auto"/>
                                    <w:right w:val="none" w:sz="0" w:space="0" w:color="auto"/>
                                  </w:divBdr>
                                  <w:divsChild>
                                    <w:div w:id="1363357112">
                                      <w:marLeft w:val="0"/>
                                      <w:marRight w:val="0"/>
                                      <w:marTop w:val="0"/>
                                      <w:marBottom w:val="0"/>
                                      <w:divBdr>
                                        <w:top w:val="none" w:sz="0" w:space="0" w:color="auto"/>
                                        <w:left w:val="none" w:sz="0" w:space="0" w:color="auto"/>
                                        <w:bottom w:val="none" w:sz="0" w:space="0" w:color="auto"/>
                                        <w:right w:val="none" w:sz="0" w:space="0" w:color="auto"/>
                                      </w:divBdr>
                                      <w:divsChild>
                                        <w:div w:id="1911580184">
                                          <w:marLeft w:val="0"/>
                                          <w:marRight w:val="0"/>
                                          <w:marTop w:val="0"/>
                                          <w:marBottom w:val="0"/>
                                          <w:divBdr>
                                            <w:top w:val="none" w:sz="0" w:space="0" w:color="auto"/>
                                            <w:left w:val="none" w:sz="0" w:space="0" w:color="auto"/>
                                            <w:bottom w:val="none" w:sz="0" w:space="0" w:color="auto"/>
                                            <w:right w:val="none" w:sz="0" w:space="0" w:color="auto"/>
                                          </w:divBdr>
                                          <w:divsChild>
                                            <w:div w:id="1559633568">
                                              <w:marLeft w:val="0"/>
                                              <w:marRight w:val="0"/>
                                              <w:marTop w:val="0"/>
                                              <w:marBottom w:val="0"/>
                                              <w:divBdr>
                                                <w:top w:val="none" w:sz="0" w:space="0" w:color="auto"/>
                                                <w:left w:val="none" w:sz="0" w:space="0" w:color="auto"/>
                                                <w:bottom w:val="none" w:sz="0" w:space="0" w:color="auto"/>
                                                <w:right w:val="none" w:sz="0" w:space="0" w:color="auto"/>
                                              </w:divBdr>
                                              <w:divsChild>
                                                <w:div w:id="1001083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31390453">
      <w:bodyDiv w:val="1"/>
      <w:marLeft w:val="0"/>
      <w:marRight w:val="0"/>
      <w:marTop w:val="0"/>
      <w:marBottom w:val="0"/>
      <w:divBdr>
        <w:top w:val="none" w:sz="0" w:space="0" w:color="auto"/>
        <w:left w:val="none" w:sz="0" w:space="0" w:color="auto"/>
        <w:bottom w:val="none" w:sz="0" w:space="0" w:color="auto"/>
        <w:right w:val="none" w:sz="0" w:space="0" w:color="auto"/>
      </w:divBdr>
      <w:divsChild>
        <w:div w:id="1612274845">
          <w:marLeft w:val="2"/>
          <w:marRight w:val="0"/>
          <w:marTop w:val="0"/>
          <w:marBottom w:val="0"/>
          <w:divBdr>
            <w:top w:val="none" w:sz="0" w:space="0" w:color="auto"/>
            <w:left w:val="none" w:sz="0" w:space="0" w:color="auto"/>
            <w:bottom w:val="none" w:sz="0" w:space="0" w:color="auto"/>
            <w:right w:val="none" w:sz="0" w:space="0" w:color="auto"/>
          </w:divBdr>
        </w:div>
      </w:divsChild>
    </w:div>
    <w:div w:id="582641816">
      <w:bodyDiv w:val="1"/>
      <w:marLeft w:val="0"/>
      <w:marRight w:val="0"/>
      <w:marTop w:val="0"/>
      <w:marBottom w:val="0"/>
      <w:divBdr>
        <w:top w:val="none" w:sz="0" w:space="0" w:color="auto"/>
        <w:left w:val="none" w:sz="0" w:space="0" w:color="auto"/>
        <w:bottom w:val="none" w:sz="0" w:space="0" w:color="auto"/>
        <w:right w:val="none" w:sz="0" w:space="0" w:color="auto"/>
      </w:divBdr>
    </w:div>
    <w:div w:id="752241959">
      <w:bodyDiv w:val="1"/>
      <w:marLeft w:val="0"/>
      <w:marRight w:val="0"/>
      <w:marTop w:val="0"/>
      <w:marBottom w:val="0"/>
      <w:divBdr>
        <w:top w:val="none" w:sz="0" w:space="0" w:color="auto"/>
        <w:left w:val="none" w:sz="0" w:space="0" w:color="auto"/>
        <w:bottom w:val="none" w:sz="0" w:space="0" w:color="auto"/>
        <w:right w:val="none" w:sz="0" w:space="0" w:color="auto"/>
      </w:divBdr>
    </w:div>
    <w:div w:id="808012340">
      <w:bodyDiv w:val="1"/>
      <w:marLeft w:val="0"/>
      <w:marRight w:val="0"/>
      <w:marTop w:val="0"/>
      <w:marBottom w:val="0"/>
      <w:divBdr>
        <w:top w:val="none" w:sz="0" w:space="0" w:color="auto"/>
        <w:left w:val="none" w:sz="0" w:space="0" w:color="auto"/>
        <w:bottom w:val="none" w:sz="0" w:space="0" w:color="auto"/>
        <w:right w:val="none" w:sz="0" w:space="0" w:color="auto"/>
      </w:divBdr>
      <w:divsChild>
        <w:div w:id="561064317">
          <w:marLeft w:val="0"/>
          <w:marRight w:val="0"/>
          <w:marTop w:val="0"/>
          <w:marBottom w:val="0"/>
          <w:divBdr>
            <w:top w:val="none" w:sz="0" w:space="0" w:color="auto"/>
            <w:left w:val="none" w:sz="0" w:space="0" w:color="auto"/>
            <w:bottom w:val="none" w:sz="0" w:space="0" w:color="auto"/>
            <w:right w:val="none" w:sz="0" w:space="0" w:color="auto"/>
          </w:divBdr>
          <w:divsChild>
            <w:div w:id="773406515">
              <w:marLeft w:val="0"/>
              <w:marRight w:val="0"/>
              <w:marTop w:val="0"/>
              <w:marBottom w:val="0"/>
              <w:divBdr>
                <w:top w:val="none" w:sz="0" w:space="0" w:color="auto"/>
                <w:left w:val="none" w:sz="0" w:space="0" w:color="auto"/>
                <w:bottom w:val="none" w:sz="0" w:space="0" w:color="auto"/>
                <w:right w:val="none" w:sz="0" w:space="0" w:color="auto"/>
              </w:divBdr>
              <w:divsChild>
                <w:div w:id="828444804">
                  <w:marLeft w:val="0"/>
                  <w:marRight w:val="0"/>
                  <w:marTop w:val="0"/>
                  <w:marBottom w:val="0"/>
                  <w:divBdr>
                    <w:top w:val="none" w:sz="0" w:space="0" w:color="auto"/>
                    <w:left w:val="none" w:sz="0" w:space="0" w:color="auto"/>
                    <w:bottom w:val="none" w:sz="0" w:space="0" w:color="auto"/>
                    <w:right w:val="none" w:sz="0" w:space="0" w:color="auto"/>
                  </w:divBdr>
                  <w:divsChild>
                    <w:div w:id="1068915466">
                      <w:marLeft w:val="0"/>
                      <w:marRight w:val="0"/>
                      <w:marTop w:val="0"/>
                      <w:marBottom w:val="0"/>
                      <w:divBdr>
                        <w:top w:val="none" w:sz="0" w:space="0" w:color="auto"/>
                        <w:left w:val="none" w:sz="0" w:space="0" w:color="auto"/>
                        <w:bottom w:val="none" w:sz="0" w:space="0" w:color="auto"/>
                        <w:right w:val="none" w:sz="0" w:space="0" w:color="auto"/>
                      </w:divBdr>
                      <w:divsChild>
                        <w:div w:id="1090466521">
                          <w:marLeft w:val="0"/>
                          <w:marRight w:val="0"/>
                          <w:marTop w:val="0"/>
                          <w:marBottom w:val="0"/>
                          <w:divBdr>
                            <w:top w:val="single" w:sz="4" w:space="0" w:color="828282"/>
                            <w:left w:val="single" w:sz="4" w:space="0" w:color="828282"/>
                            <w:bottom w:val="single" w:sz="4" w:space="0" w:color="828282"/>
                            <w:right w:val="single" w:sz="4" w:space="0" w:color="828282"/>
                          </w:divBdr>
                          <w:divsChild>
                            <w:div w:id="1486434022">
                              <w:marLeft w:val="0"/>
                              <w:marRight w:val="0"/>
                              <w:marTop w:val="0"/>
                              <w:marBottom w:val="0"/>
                              <w:divBdr>
                                <w:top w:val="none" w:sz="0" w:space="0" w:color="auto"/>
                                <w:left w:val="none" w:sz="0" w:space="0" w:color="auto"/>
                                <w:bottom w:val="none" w:sz="0" w:space="0" w:color="auto"/>
                                <w:right w:val="none" w:sz="0" w:space="0" w:color="auto"/>
                              </w:divBdr>
                              <w:divsChild>
                                <w:div w:id="19792274">
                                  <w:marLeft w:val="0"/>
                                  <w:marRight w:val="0"/>
                                  <w:marTop w:val="0"/>
                                  <w:marBottom w:val="0"/>
                                  <w:divBdr>
                                    <w:top w:val="none" w:sz="0" w:space="0" w:color="auto"/>
                                    <w:left w:val="none" w:sz="0" w:space="0" w:color="auto"/>
                                    <w:bottom w:val="none" w:sz="0" w:space="0" w:color="auto"/>
                                    <w:right w:val="none" w:sz="0" w:space="0" w:color="auto"/>
                                  </w:divBdr>
                                  <w:divsChild>
                                    <w:div w:id="1902522405">
                                      <w:marLeft w:val="0"/>
                                      <w:marRight w:val="0"/>
                                      <w:marTop w:val="0"/>
                                      <w:marBottom w:val="0"/>
                                      <w:divBdr>
                                        <w:top w:val="none" w:sz="0" w:space="0" w:color="auto"/>
                                        <w:left w:val="none" w:sz="0" w:space="0" w:color="auto"/>
                                        <w:bottom w:val="none" w:sz="0" w:space="0" w:color="auto"/>
                                        <w:right w:val="none" w:sz="0" w:space="0" w:color="auto"/>
                                      </w:divBdr>
                                      <w:divsChild>
                                        <w:div w:id="334380479">
                                          <w:marLeft w:val="0"/>
                                          <w:marRight w:val="0"/>
                                          <w:marTop w:val="0"/>
                                          <w:marBottom w:val="0"/>
                                          <w:divBdr>
                                            <w:top w:val="none" w:sz="0" w:space="0" w:color="auto"/>
                                            <w:left w:val="none" w:sz="0" w:space="0" w:color="auto"/>
                                            <w:bottom w:val="none" w:sz="0" w:space="0" w:color="auto"/>
                                            <w:right w:val="none" w:sz="0" w:space="0" w:color="auto"/>
                                          </w:divBdr>
                                          <w:divsChild>
                                            <w:div w:id="1066148837">
                                              <w:marLeft w:val="0"/>
                                              <w:marRight w:val="0"/>
                                              <w:marTop w:val="0"/>
                                              <w:marBottom w:val="0"/>
                                              <w:divBdr>
                                                <w:top w:val="none" w:sz="0" w:space="0" w:color="auto"/>
                                                <w:left w:val="none" w:sz="0" w:space="0" w:color="auto"/>
                                                <w:bottom w:val="none" w:sz="0" w:space="0" w:color="auto"/>
                                                <w:right w:val="none" w:sz="0" w:space="0" w:color="auto"/>
                                              </w:divBdr>
                                              <w:divsChild>
                                                <w:div w:id="157623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00483738">
      <w:bodyDiv w:val="1"/>
      <w:marLeft w:val="0"/>
      <w:marRight w:val="0"/>
      <w:marTop w:val="0"/>
      <w:marBottom w:val="0"/>
      <w:divBdr>
        <w:top w:val="none" w:sz="0" w:space="0" w:color="auto"/>
        <w:left w:val="none" w:sz="0" w:space="0" w:color="auto"/>
        <w:bottom w:val="none" w:sz="0" w:space="0" w:color="auto"/>
        <w:right w:val="none" w:sz="0" w:space="0" w:color="auto"/>
      </w:divBdr>
    </w:div>
    <w:div w:id="926962181">
      <w:bodyDiv w:val="1"/>
      <w:marLeft w:val="0"/>
      <w:marRight w:val="0"/>
      <w:marTop w:val="0"/>
      <w:marBottom w:val="0"/>
      <w:divBdr>
        <w:top w:val="none" w:sz="0" w:space="0" w:color="auto"/>
        <w:left w:val="none" w:sz="0" w:space="0" w:color="auto"/>
        <w:bottom w:val="none" w:sz="0" w:space="0" w:color="auto"/>
        <w:right w:val="none" w:sz="0" w:space="0" w:color="auto"/>
      </w:divBdr>
      <w:divsChild>
        <w:div w:id="2026125017">
          <w:marLeft w:val="0"/>
          <w:marRight w:val="0"/>
          <w:marTop w:val="0"/>
          <w:marBottom w:val="0"/>
          <w:divBdr>
            <w:top w:val="none" w:sz="0" w:space="0" w:color="auto"/>
            <w:left w:val="none" w:sz="0" w:space="0" w:color="auto"/>
            <w:bottom w:val="none" w:sz="0" w:space="0" w:color="auto"/>
            <w:right w:val="none" w:sz="0" w:space="0" w:color="auto"/>
          </w:divBdr>
          <w:divsChild>
            <w:div w:id="2057699534">
              <w:marLeft w:val="0"/>
              <w:marRight w:val="0"/>
              <w:marTop w:val="0"/>
              <w:marBottom w:val="0"/>
              <w:divBdr>
                <w:top w:val="none" w:sz="0" w:space="0" w:color="auto"/>
                <w:left w:val="none" w:sz="0" w:space="0" w:color="auto"/>
                <w:bottom w:val="none" w:sz="0" w:space="0" w:color="auto"/>
                <w:right w:val="none" w:sz="0" w:space="0" w:color="auto"/>
              </w:divBdr>
              <w:divsChild>
                <w:div w:id="1354116553">
                  <w:marLeft w:val="0"/>
                  <w:marRight w:val="0"/>
                  <w:marTop w:val="0"/>
                  <w:marBottom w:val="0"/>
                  <w:divBdr>
                    <w:top w:val="none" w:sz="0" w:space="0" w:color="auto"/>
                    <w:left w:val="none" w:sz="0" w:space="0" w:color="auto"/>
                    <w:bottom w:val="none" w:sz="0" w:space="0" w:color="auto"/>
                    <w:right w:val="none" w:sz="0" w:space="0" w:color="auto"/>
                  </w:divBdr>
                  <w:divsChild>
                    <w:div w:id="1365252003">
                      <w:marLeft w:val="0"/>
                      <w:marRight w:val="0"/>
                      <w:marTop w:val="0"/>
                      <w:marBottom w:val="0"/>
                      <w:divBdr>
                        <w:top w:val="none" w:sz="0" w:space="0" w:color="auto"/>
                        <w:left w:val="none" w:sz="0" w:space="0" w:color="auto"/>
                        <w:bottom w:val="none" w:sz="0" w:space="0" w:color="auto"/>
                        <w:right w:val="none" w:sz="0" w:space="0" w:color="auto"/>
                      </w:divBdr>
                      <w:divsChild>
                        <w:div w:id="1307198411">
                          <w:marLeft w:val="0"/>
                          <w:marRight w:val="0"/>
                          <w:marTop w:val="0"/>
                          <w:marBottom w:val="0"/>
                          <w:divBdr>
                            <w:top w:val="single" w:sz="4" w:space="0" w:color="828282"/>
                            <w:left w:val="single" w:sz="4" w:space="0" w:color="828282"/>
                            <w:bottom w:val="single" w:sz="4" w:space="0" w:color="828282"/>
                            <w:right w:val="single" w:sz="4" w:space="0" w:color="828282"/>
                          </w:divBdr>
                          <w:divsChild>
                            <w:div w:id="1002321389">
                              <w:marLeft w:val="0"/>
                              <w:marRight w:val="0"/>
                              <w:marTop w:val="0"/>
                              <w:marBottom w:val="0"/>
                              <w:divBdr>
                                <w:top w:val="none" w:sz="0" w:space="0" w:color="auto"/>
                                <w:left w:val="none" w:sz="0" w:space="0" w:color="auto"/>
                                <w:bottom w:val="none" w:sz="0" w:space="0" w:color="auto"/>
                                <w:right w:val="none" w:sz="0" w:space="0" w:color="auto"/>
                              </w:divBdr>
                              <w:divsChild>
                                <w:div w:id="819618978">
                                  <w:marLeft w:val="0"/>
                                  <w:marRight w:val="0"/>
                                  <w:marTop w:val="0"/>
                                  <w:marBottom w:val="0"/>
                                  <w:divBdr>
                                    <w:top w:val="none" w:sz="0" w:space="0" w:color="auto"/>
                                    <w:left w:val="none" w:sz="0" w:space="0" w:color="auto"/>
                                    <w:bottom w:val="none" w:sz="0" w:space="0" w:color="auto"/>
                                    <w:right w:val="none" w:sz="0" w:space="0" w:color="auto"/>
                                  </w:divBdr>
                                  <w:divsChild>
                                    <w:div w:id="1161232499">
                                      <w:marLeft w:val="0"/>
                                      <w:marRight w:val="0"/>
                                      <w:marTop w:val="0"/>
                                      <w:marBottom w:val="0"/>
                                      <w:divBdr>
                                        <w:top w:val="none" w:sz="0" w:space="0" w:color="auto"/>
                                        <w:left w:val="none" w:sz="0" w:space="0" w:color="auto"/>
                                        <w:bottom w:val="none" w:sz="0" w:space="0" w:color="auto"/>
                                        <w:right w:val="none" w:sz="0" w:space="0" w:color="auto"/>
                                      </w:divBdr>
                                      <w:divsChild>
                                        <w:div w:id="926571488">
                                          <w:marLeft w:val="0"/>
                                          <w:marRight w:val="0"/>
                                          <w:marTop w:val="0"/>
                                          <w:marBottom w:val="0"/>
                                          <w:divBdr>
                                            <w:top w:val="none" w:sz="0" w:space="0" w:color="auto"/>
                                            <w:left w:val="none" w:sz="0" w:space="0" w:color="auto"/>
                                            <w:bottom w:val="none" w:sz="0" w:space="0" w:color="auto"/>
                                            <w:right w:val="none" w:sz="0" w:space="0" w:color="auto"/>
                                          </w:divBdr>
                                          <w:divsChild>
                                            <w:div w:id="887954669">
                                              <w:marLeft w:val="0"/>
                                              <w:marRight w:val="0"/>
                                              <w:marTop w:val="0"/>
                                              <w:marBottom w:val="0"/>
                                              <w:divBdr>
                                                <w:top w:val="none" w:sz="0" w:space="0" w:color="auto"/>
                                                <w:left w:val="none" w:sz="0" w:space="0" w:color="auto"/>
                                                <w:bottom w:val="none" w:sz="0" w:space="0" w:color="auto"/>
                                                <w:right w:val="none" w:sz="0" w:space="0" w:color="auto"/>
                                              </w:divBdr>
                                              <w:divsChild>
                                                <w:div w:id="1113331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34290477">
      <w:bodyDiv w:val="1"/>
      <w:marLeft w:val="0"/>
      <w:marRight w:val="0"/>
      <w:marTop w:val="0"/>
      <w:marBottom w:val="0"/>
      <w:divBdr>
        <w:top w:val="none" w:sz="0" w:space="0" w:color="auto"/>
        <w:left w:val="none" w:sz="0" w:space="0" w:color="auto"/>
        <w:bottom w:val="none" w:sz="0" w:space="0" w:color="auto"/>
        <w:right w:val="none" w:sz="0" w:space="0" w:color="auto"/>
      </w:divBdr>
    </w:div>
    <w:div w:id="1127897185">
      <w:bodyDiv w:val="1"/>
      <w:marLeft w:val="0"/>
      <w:marRight w:val="0"/>
      <w:marTop w:val="0"/>
      <w:marBottom w:val="0"/>
      <w:divBdr>
        <w:top w:val="none" w:sz="0" w:space="0" w:color="auto"/>
        <w:left w:val="none" w:sz="0" w:space="0" w:color="auto"/>
        <w:bottom w:val="none" w:sz="0" w:space="0" w:color="auto"/>
        <w:right w:val="none" w:sz="0" w:space="0" w:color="auto"/>
      </w:divBdr>
      <w:divsChild>
        <w:div w:id="176820180">
          <w:marLeft w:val="0"/>
          <w:marRight w:val="0"/>
          <w:marTop w:val="0"/>
          <w:marBottom w:val="0"/>
          <w:divBdr>
            <w:top w:val="none" w:sz="0" w:space="0" w:color="auto"/>
            <w:left w:val="none" w:sz="0" w:space="0" w:color="auto"/>
            <w:bottom w:val="none" w:sz="0" w:space="0" w:color="auto"/>
            <w:right w:val="none" w:sz="0" w:space="0" w:color="auto"/>
          </w:divBdr>
          <w:divsChild>
            <w:div w:id="208707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562823">
      <w:bodyDiv w:val="1"/>
      <w:marLeft w:val="0"/>
      <w:marRight w:val="0"/>
      <w:marTop w:val="0"/>
      <w:marBottom w:val="0"/>
      <w:divBdr>
        <w:top w:val="none" w:sz="0" w:space="0" w:color="auto"/>
        <w:left w:val="none" w:sz="0" w:space="0" w:color="auto"/>
        <w:bottom w:val="none" w:sz="0" w:space="0" w:color="auto"/>
        <w:right w:val="none" w:sz="0" w:space="0" w:color="auto"/>
      </w:divBdr>
    </w:div>
    <w:div w:id="1372535256">
      <w:bodyDiv w:val="1"/>
      <w:marLeft w:val="0"/>
      <w:marRight w:val="0"/>
      <w:marTop w:val="0"/>
      <w:marBottom w:val="0"/>
      <w:divBdr>
        <w:top w:val="none" w:sz="0" w:space="0" w:color="auto"/>
        <w:left w:val="none" w:sz="0" w:space="0" w:color="auto"/>
        <w:bottom w:val="none" w:sz="0" w:space="0" w:color="auto"/>
        <w:right w:val="none" w:sz="0" w:space="0" w:color="auto"/>
      </w:divBdr>
      <w:divsChild>
        <w:div w:id="1283145831">
          <w:marLeft w:val="0"/>
          <w:marRight w:val="0"/>
          <w:marTop w:val="0"/>
          <w:marBottom w:val="0"/>
          <w:divBdr>
            <w:top w:val="none" w:sz="0" w:space="0" w:color="auto"/>
            <w:left w:val="none" w:sz="0" w:space="0" w:color="auto"/>
            <w:bottom w:val="none" w:sz="0" w:space="0" w:color="auto"/>
            <w:right w:val="none" w:sz="0" w:space="0" w:color="auto"/>
          </w:divBdr>
          <w:divsChild>
            <w:div w:id="1178541243">
              <w:marLeft w:val="0"/>
              <w:marRight w:val="0"/>
              <w:marTop w:val="0"/>
              <w:marBottom w:val="0"/>
              <w:divBdr>
                <w:top w:val="none" w:sz="0" w:space="0" w:color="auto"/>
                <w:left w:val="none" w:sz="0" w:space="0" w:color="auto"/>
                <w:bottom w:val="none" w:sz="0" w:space="0" w:color="auto"/>
                <w:right w:val="none" w:sz="0" w:space="0" w:color="auto"/>
              </w:divBdr>
              <w:divsChild>
                <w:div w:id="459566790">
                  <w:marLeft w:val="0"/>
                  <w:marRight w:val="0"/>
                  <w:marTop w:val="0"/>
                  <w:marBottom w:val="0"/>
                  <w:divBdr>
                    <w:top w:val="none" w:sz="0" w:space="0" w:color="auto"/>
                    <w:left w:val="none" w:sz="0" w:space="0" w:color="auto"/>
                    <w:bottom w:val="none" w:sz="0" w:space="0" w:color="auto"/>
                    <w:right w:val="none" w:sz="0" w:space="0" w:color="auto"/>
                  </w:divBdr>
                  <w:divsChild>
                    <w:div w:id="2080905939">
                      <w:marLeft w:val="0"/>
                      <w:marRight w:val="0"/>
                      <w:marTop w:val="0"/>
                      <w:marBottom w:val="0"/>
                      <w:divBdr>
                        <w:top w:val="none" w:sz="0" w:space="0" w:color="auto"/>
                        <w:left w:val="none" w:sz="0" w:space="0" w:color="auto"/>
                        <w:bottom w:val="none" w:sz="0" w:space="0" w:color="auto"/>
                        <w:right w:val="none" w:sz="0" w:space="0" w:color="auto"/>
                      </w:divBdr>
                      <w:divsChild>
                        <w:div w:id="440875762">
                          <w:marLeft w:val="0"/>
                          <w:marRight w:val="0"/>
                          <w:marTop w:val="0"/>
                          <w:marBottom w:val="0"/>
                          <w:divBdr>
                            <w:top w:val="none" w:sz="0" w:space="0" w:color="auto"/>
                            <w:left w:val="none" w:sz="0" w:space="0" w:color="auto"/>
                            <w:bottom w:val="none" w:sz="0" w:space="0" w:color="auto"/>
                            <w:right w:val="none" w:sz="0" w:space="0" w:color="auto"/>
                          </w:divBdr>
                          <w:divsChild>
                            <w:div w:id="1904179252">
                              <w:marLeft w:val="0"/>
                              <w:marRight w:val="0"/>
                              <w:marTop w:val="0"/>
                              <w:marBottom w:val="0"/>
                              <w:divBdr>
                                <w:top w:val="none" w:sz="0" w:space="0" w:color="auto"/>
                                <w:left w:val="none" w:sz="0" w:space="0" w:color="auto"/>
                                <w:bottom w:val="none" w:sz="0" w:space="0" w:color="auto"/>
                                <w:right w:val="none" w:sz="0" w:space="0" w:color="auto"/>
                              </w:divBdr>
                              <w:divsChild>
                                <w:div w:id="1440763075">
                                  <w:marLeft w:val="0"/>
                                  <w:marRight w:val="0"/>
                                  <w:marTop w:val="0"/>
                                  <w:marBottom w:val="0"/>
                                  <w:divBdr>
                                    <w:top w:val="none" w:sz="0" w:space="0" w:color="auto"/>
                                    <w:left w:val="none" w:sz="0" w:space="0" w:color="auto"/>
                                    <w:bottom w:val="none" w:sz="0" w:space="0" w:color="auto"/>
                                    <w:right w:val="none" w:sz="0" w:space="0" w:color="auto"/>
                                  </w:divBdr>
                                  <w:divsChild>
                                    <w:div w:id="1005742333">
                                      <w:marLeft w:val="0"/>
                                      <w:marRight w:val="0"/>
                                      <w:marTop w:val="0"/>
                                      <w:marBottom w:val="0"/>
                                      <w:divBdr>
                                        <w:top w:val="none" w:sz="0" w:space="0" w:color="auto"/>
                                        <w:left w:val="none" w:sz="0" w:space="0" w:color="auto"/>
                                        <w:bottom w:val="none" w:sz="0" w:space="0" w:color="auto"/>
                                        <w:right w:val="none" w:sz="0" w:space="0" w:color="auto"/>
                                      </w:divBdr>
                                      <w:divsChild>
                                        <w:div w:id="841553386">
                                          <w:marLeft w:val="0"/>
                                          <w:marRight w:val="0"/>
                                          <w:marTop w:val="0"/>
                                          <w:marBottom w:val="0"/>
                                          <w:divBdr>
                                            <w:top w:val="none" w:sz="0" w:space="0" w:color="auto"/>
                                            <w:left w:val="none" w:sz="0" w:space="0" w:color="auto"/>
                                            <w:bottom w:val="none" w:sz="0" w:space="0" w:color="auto"/>
                                            <w:right w:val="none" w:sz="0" w:space="0" w:color="auto"/>
                                          </w:divBdr>
                                          <w:divsChild>
                                            <w:div w:id="34626621">
                                              <w:marLeft w:val="0"/>
                                              <w:marRight w:val="0"/>
                                              <w:marTop w:val="0"/>
                                              <w:marBottom w:val="0"/>
                                              <w:divBdr>
                                                <w:top w:val="none" w:sz="0" w:space="0" w:color="auto"/>
                                                <w:left w:val="none" w:sz="0" w:space="0" w:color="auto"/>
                                                <w:bottom w:val="none" w:sz="0" w:space="0" w:color="auto"/>
                                                <w:right w:val="none" w:sz="0" w:space="0" w:color="auto"/>
                                              </w:divBdr>
                                              <w:divsChild>
                                                <w:div w:id="1074665290">
                                                  <w:marLeft w:val="0"/>
                                                  <w:marRight w:val="0"/>
                                                  <w:marTop w:val="0"/>
                                                  <w:marBottom w:val="0"/>
                                                  <w:divBdr>
                                                    <w:top w:val="none" w:sz="0" w:space="0" w:color="auto"/>
                                                    <w:left w:val="none" w:sz="0" w:space="0" w:color="auto"/>
                                                    <w:bottom w:val="none" w:sz="0" w:space="0" w:color="auto"/>
                                                    <w:right w:val="none" w:sz="0" w:space="0" w:color="auto"/>
                                                  </w:divBdr>
                                                  <w:divsChild>
                                                    <w:div w:id="904755884">
                                                      <w:marLeft w:val="0"/>
                                                      <w:marRight w:val="0"/>
                                                      <w:marTop w:val="0"/>
                                                      <w:marBottom w:val="0"/>
                                                      <w:divBdr>
                                                        <w:top w:val="none" w:sz="0" w:space="0" w:color="auto"/>
                                                        <w:left w:val="none" w:sz="0" w:space="0" w:color="auto"/>
                                                        <w:bottom w:val="none" w:sz="0" w:space="0" w:color="auto"/>
                                                        <w:right w:val="none" w:sz="0" w:space="0" w:color="auto"/>
                                                      </w:divBdr>
                                                      <w:divsChild>
                                                        <w:div w:id="1222521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50397273">
      <w:bodyDiv w:val="1"/>
      <w:marLeft w:val="0"/>
      <w:marRight w:val="0"/>
      <w:marTop w:val="0"/>
      <w:marBottom w:val="0"/>
      <w:divBdr>
        <w:top w:val="none" w:sz="0" w:space="0" w:color="auto"/>
        <w:left w:val="none" w:sz="0" w:space="0" w:color="auto"/>
        <w:bottom w:val="none" w:sz="0" w:space="0" w:color="auto"/>
        <w:right w:val="none" w:sz="0" w:space="0" w:color="auto"/>
      </w:divBdr>
    </w:div>
    <w:div w:id="1596984803">
      <w:bodyDiv w:val="1"/>
      <w:marLeft w:val="0"/>
      <w:marRight w:val="0"/>
      <w:marTop w:val="0"/>
      <w:marBottom w:val="0"/>
      <w:divBdr>
        <w:top w:val="none" w:sz="0" w:space="0" w:color="auto"/>
        <w:left w:val="none" w:sz="0" w:space="0" w:color="auto"/>
        <w:bottom w:val="none" w:sz="0" w:space="0" w:color="auto"/>
        <w:right w:val="none" w:sz="0" w:space="0" w:color="auto"/>
      </w:divBdr>
    </w:div>
    <w:div w:id="1621841340">
      <w:bodyDiv w:val="1"/>
      <w:marLeft w:val="0"/>
      <w:marRight w:val="0"/>
      <w:marTop w:val="0"/>
      <w:marBottom w:val="0"/>
      <w:divBdr>
        <w:top w:val="none" w:sz="0" w:space="0" w:color="auto"/>
        <w:left w:val="none" w:sz="0" w:space="0" w:color="auto"/>
        <w:bottom w:val="none" w:sz="0" w:space="0" w:color="auto"/>
        <w:right w:val="none" w:sz="0" w:space="0" w:color="auto"/>
      </w:divBdr>
    </w:div>
    <w:div w:id="1711103682">
      <w:bodyDiv w:val="1"/>
      <w:marLeft w:val="0"/>
      <w:marRight w:val="0"/>
      <w:marTop w:val="0"/>
      <w:marBottom w:val="0"/>
      <w:divBdr>
        <w:top w:val="none" w:sz="0" w:space="0" w:color="auto"/>
        <w:left w:val="none" w:sz="0" w:space="0" w:color="auto"/>
        <w:bottom w:val="none" w:sz="0" w:space="0" w:color="auto"/>
        <w:right w:val="none" w:sz="0" w:space="0" w:color="auto"/>
      </w:divBdr>
    </w:div>
    <w:div w:id="1753427961">
      <w:bodyDiv w:val="1"/>
      <w:marLeft w:val="0"/>
      <w:marRight w:val="0"/>
      <w:marTop w:val="0"/>
      <w:marBottom w:val="0"/>
      <w:divBdr>
        <w:top w:val="none" w:sz="0" w:space="0" w:color="auto"/>
        <w:left w:val="none" w:sz="0" w:space="0" w:color="auto"/>
        <w:bottom w:val="none" w:sz="0" w:space="0" w:color="auto"/>
        <w:right w:val="none" w:sz="0" w:space="0" w:color="auto"/>
      </w:divBdr>
      <w:divsChild>
        <w:div w:id="576674491">
          <w:marLeft w:val="0"/>
          <w:marRight w:val="0"/>
          <w:marTop w:val="0"/>
          <w:marBottom w:val="0"/>
          <w:divBdr>
            <w:top w:val="none" w:sz="0" w:space="0" w:color="auto"/>
            <w:left w:val="none" w:sz="0" w:space="0" w:color="auto"/>
            <w:bottom w:val="none" w:sz="0" w:space="0" w:color="auto"/>
            <w:right w:val="none" w:sz="0" w:space="0" w:color="auto"/>
          </w:divBdr>
          <w:divsChild>
            <w:div w:id="46361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665946">
      <w:bodyDiv w:val="1"/>
      <w:marLeft w:val="0"/>
      <w:marRight w:val="0"/>
      <w:marTop w:val="0"/>
      <w:marBottom w:val="0"/>
      <w:divBdr>
        <w:top w:val="none" w:sz="0" w:space="0" w:color="auto"/>
        <w:left w:val="none" w:sz="0" w:space="0" w:color="auto"/>
        <w:bottom w:val="none" w:sz="0" w:space="0" w:color="auto"/>
        <w:right w:val="none" w:sz="0" w:space="0" w:color="auto"/>
      </w:divBdr>
    </w:div>
    <w:div w:id="1933315958">
      <w:bodyDiv w:val="1"/>
      <w:marLeft w:val="0"/>
      <w:marRight w:val="0"/>
      <w:marTop w:val="0"/>
      <w:marBottom w:val="0"/>
      <w:divBdr>
        <w:top w:val="none" w:sz="0" w:space="0" w:color="auto"/>
        <w:left w:val="none" w:sz="0" w:space="0" w:color="auto"/>
        <w:bottom w:val="none" w:sz="0" w:space="0" w:color="auto"/>
        <w:right w:val="none" w:sz="0" w:space="0" w:color="auto"/>
      </w:divBdr>
    </w:div>
    <w:div w:id="1977222778">
      <w:bodyDiv w:val="1"/>
      <w:marLeft w:val="0"/>
      <w:marRight w:val="0"/>
      <w:marTop w:val="0"/>
      <w:marBottom w:val="0"/>
      <w:divBdr>
        <w:top w:val="none" w:sz="0" w:space="0" w:color="auto"/>
        <w:left w:val="none" w:sz="0" w:space="0" w:color="auto"/>
        <w:bottom w:val="none" w:sz="0" w:space="0" w:color="auto"/>
        <w:right w:val="none" w:sz="0" w:space="0" w:color="auto"/>
      </w:divBdr>
    </w:div>
    <w:div w:id="2006543479">
      <w:bodyDiv w:val="1"/>
      <w:marLeft w:val="0"/>
      <w:marRight w:val="0"/>
      <w:marTop w:val="0"/>
      <w:marBottom w:val="0"/>
      <w:divBdr>
        <w:top w:val="none" w:sz="0" w:space="0" w:color="auto"/>
        <w:left w:val="none" w:sz="0" w:space="0" w:color="auto"/>
        <w:bottom w:val="none" w:sz="0" w:space="0" w:color="auto"/>
        <w:right w:val="none" w:sz="0" w:space="0" w:color="auto"/>
      </w:divBdr>
    </w:div>
    <w:div w:id="2067488366">
      <w:bodyDiv w:val="1"/>
      <w:marLeft w:val="0"/>
      <w:marRight w:val="0"/>
      <w:marTop w:val="0"/>
      <w:marBottom w:val="0"/>
      <w:divBdr>
        <w:top w:val="none" w:sz="0" w:space="0" w:color="auto"/>
        <w:left w:val="none" w:sz="0" w:space="0" w:color="auto"/>
        <w:bottom w:val="none" w:sz="0" w:space="0" w:color="auto"/>
        <w:right w:val="none" w:sz="0" w:space="0" w:color="auto"/>
      </w:divBdr>
    </w:div>
    <w:div w:id="2087722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5BC668-2EEE-488F-AE36-2E9F53597B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3017</Words>
  <Characters>17201</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EXPLANATORY MEMORANDUM</vt:lpstr>
    </vt:vector>
  </TitlesOfParts>
  <LinksUpToDate>false</LinksUpToDate>
  <CharactersWithSpaces>20178</CharactersWithSpaces>
  <SharedDoc>false</SharedDoc>
  <HLinks>
    <vt:vector size="6" baseType="variant">
      <vt:variant>
        <vt:i4>4980801</vt:i4>
      </vt:variant>
      <vt:variant>
        <vt:i4>0</vt:i4>
      </vt:variant>
      <vt:variant>
        <vt:i4>0</vt:i4>
      </vt:variant>
      <vt:variant>
        <vt:i4>5</vt:i4>
      </vt:variant>
      <vt:variant>
        <vt:lpwstr>http://www.health.gov.au/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MEMORANDUM</dc:title>
  <dc:creator/>
  <cp:lastModifiedBy/>
  <cp:revision>1</cp:revision>
  <cp:lastPrinted>2012-03-13T06:46:00Z</cp:lastPrinted>
  <dcterms:created xsi:type="dcterms:W3CDTF">2020-07-27T06:51:00Z</dcterms:created>
  <dcterms:modified xsi:type="dcterms:W3CDTF">2020-07-31T03:26:00Z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