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0A02E" w14:textId="77777777" w:rsidR="0048364F" w:rsidRDefault="00193461" w:rsidP="0020300C">
      <w:pPr>
        <w:rPr>
          <w:sz w:val="28"/>
        </w:rPr>
      </w:pPr>
      <w:r>
        <w:rPr>
          <w:noProof/>
          <w:lang w:eastAsia="en-AU"/>
        </w:rPr>
        <w:drawing>
          <wp:inline distT="0" distB="0" distL="0" distR="0" wp14:anchorId="5C6B1660" wp14:editId="1346455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1E0609" w14:textId="77777777" w:rsidR="0048364F" w:rsidRDefault="0048364F" w:rsidP="0048364F">
      <w:pPr>
        <w:rPr>
          <w:sz w:val="19"/>
        </w:rPr>
      </w:pPr>
    </w:p>
    <w:p w14:paraId="1DDA74BE" w14:textId="094ECEB7" w:rsidR="0048364F" w:rsidRDefault="003749CC" w:rsidP="0048364F">
      <w:pPr>
        <w:pStyle w:val="ShortT"/>
      </w:pPr>
      <w:r w:rsidRPr="003749CC">
        <w:t xml:space="preserve">Veterans’ Affairs </w:t>
      </w:r>
      <w:r w:rsidR="00BD65E4">
        <w:t xml:space="preserve">Pharmaceutical Benefits Schemes </w:t>
      </w:r>
      <w:r w:rsidRPr="003749CC">
        <w:t>Amendment</w:t>
      </w:r>
      <w:r w:rsidR="00074F70">
        <w:t xml:space="preserve"> </w:t>
      </w:r>
      <w:r w:rsidR="00317148">
        <w:t>Determination</w:t>
      </w:r>
      <w:r w:rsidRPr="003749CC">
        <w:t xml:space="preserve"> 2020</w:t>
      </w:r>
    </w:p>
    <w:p w14:paraId="60BD5EF5" w14:textId="77777777" w:rsidR="00070B33" w:rsidRDefault="00070B33" w:rsidP="00070B33">
      <w:pPr>
        <w:rPr>
          <w:lang w:eastAsia="en-AU"/>
        </w:rPr>
      </w:pPr>
    </w:p>
    <w:p w14:paraId="5BF0D736" w14:textId="2DA1E4FC" w:rsidR="00070B33" w:rsidRDefault="004A20A3" w:rsidP="009602BF">
      <w:pPr>
        <w:pBdr>
          <w:bottom w:val="single" w:sz="4" w:space="1" w:color="auto"/>
        </w:pBdr>
        <w:spacing w:after="120" w:line="240" w:lineRule="auto"/>
        <w:rPr>
          <w:b/>
          <w:sz w:val="28"/>
          <w:szCs w:val="28"/>
          <w:lang w:eastAsia="en-AU"/>
        </w:rPr>
      </w:pPr>
      <w:r>
        <w:rPr>
          <w:b/>
          <w:sz w:val="28"/>
          <w:szCs w:val="28"/>
          <w:lang w:eastAsia="en-AU"/>
        </w:rPr>
        <w:t xml:space="preserve">Instrument 2020 No. </w:t>
      </w:r>
      <w:r w:rsidR="00CA3F7C">
        <w:rPr>
          <w:b/>
          <w:sz w:val="28"/>
          <w:szCs w:val="28"/>
          <w:lang w:eastAsia="en-AU"/>
        </w:rPr>
        <w:t>R</w:t>
      </w:r>
      <w:r w:rsidR="00F92EA9">
        <w:rPr>
          <w:b/>
          <w:sz w:val="28"/>
          <w:szCs w:val="28"/>
          <w:lang w:eastAsia="en-AU"/>
        </w:rPr>
        <w:t>2</w:t>
      </w:r>
      <w:r w:rsidR="00074F70">
        <w:rPr>
          <w:b/>
          <w:sz w:val="28"/>
          <w:szCs w:val="28"/>
          <w:lang w:eastAsia="en-AU"/>
        </w:rPr>
        <w:t>1</w:t>
      </w:r>
      <w:r w:rsidR="00070B33" w:rsidRPr="00172B1F">
        <w:rPr>
          <w:b/>
          <w:sz w:val="28"/>
          <w:szCs w:val="28"/>
          <w:lang w:eastAsia="en-AU"/>
        </w:rPr>
        <w:t>/MRCC</w:t>
      </w:r>
      <w:r w:rsidR="00F92EA9">
        <w:rPr>
          <w:b/>
          <w:sz w:val="28"/>
          <w:szCs w:val="28"/>
          <w:lang w:eastAsia="en-AU"/>
        </w:rPr>
        <w:t>2</w:t>
      </w:r>
      <w:r w:rsidR="00074F70">
        <w:rPr>
          <w:b/>
          <w:sz w:val="28"/>
          <w:szCs w:val="28"/>
          <w:lang w:eastAsia="en-AU"/>
        </w:rPr>
        <w:t>1</w:t>
      </w:r>
    </w:p>
    <w:p w14:paraId="13008066" w14:textId="77777777" w:rsidR="009602BF" w:rsidRPr="009602BF" w:rsidRDefault="009602BF" w:rsidP="009602BF">
      <w:pPr>
        <w:pBdr>
          <w:bottom w:val="single" w:sz="4" w:space="1" w:color="auto"/>
        </w:pBdr>
        <w:spacing w:after="120" w:line="240" w:lineRule="auto"/>
        <w:rPr>
          <w:b/>
          <w:sz w:val="12"/>
          <w:szCs w:val="12"/>
          <w:lang w:eastAsia="en-AU"/>
        </w:rPr>
      </w:pPr>
    </w:p>
    <w:p w14:paraId="417D1646" w14:textId="502793E9" w:rsidR="00070B33" w:rsidRPr="00CE0B79" w:rsidRDefault="00070B33" w:rsidP="009602BF">
      <w:pPr>
        <w:pStyle w:val="SignCoverPageStart"/>
        <w:pBdr>
          <w:top w:val="none" w:sz="0" w:space="0" w:color="auto"/>
        </w:pBdr>
        <w:spacing w:before="120" w:after="120" w:line="240" w:lineRule="auto"/>
        <w:rPr>
          <w:szCs w:val="22"/>
        </w:rPr>
      </w:pPr>
      <w:r w:rsidRPr="00CE0B79">
        <w:rPr>
          <w:szCs w:val="22"/>
        </w:rPr>
        <w:t xml:space="preserve">I, </w:t>
      </w:r>
      <w:r w:rsidR="000C2C5C">
        <w:rPr>
          <w:szCs w:val="22"/>
        </w:rPr>
        <w:t>Darren Chester,</w:t>
      </w:r>
      <w:r w:rsidRPr="00CE0B79">
        <w:rPr>
          <w:szCs w:val="22"/>
        </w:rPr>
        <w:t xml:space="preserve"> Minister for V</w:t>
      </w:r>
      <w:bookmarkStart w:id="0" w:name="BK_S1P1L13C51"/>
      <w:bookmarkStart w:id="1" w:name="BK_S1P1L8C53"/>
      <w:bookmarkEnd w:id="0"/>
      <w:bookmarkEnd w:id="1"/>
      <w:r w:rsidRPr="00CE0B79">
        <w:rPr>
          <w:szCs w:val="22"/>
        </w:rPr>
        <w:t>eterans</w:t>
      </w:r>
      <w:r w:rsidR="009602BF">
        <w:rPr>
          <w:szCs w:val="22"/>
        </w:rPr>
        <w:t>’ Affairs</w:t>
      </w:r>
      <w:bookmarkStart w:id="2" w:name="BK_S1P1L13C68"/>
      <w:bookmarkStart w:id="3" w:name="BK_S1P1L8C70"/>
      <w:bookmarkEnd w:id="2"/>
      <w:bookmarkEnd w:id="3"/>
      <w:r w:rsidRPr="00CE0B79">
        <w:rPr>
          <w:szCs w:val="22"/>
        </w:rPr>
        <w:t>, approve:</w:t>
      </w:r>
    </w:p>
    <w:p w14:paraId="76CC453B" w14:textId="77777777" w:rsidR="007F1B2F" w:rsidRPr="006B3412" w:rsidRDefault="007F1B2F" w:rsidP="007F1B2F">
      <w:pPr>
        <w:pStyle w:val="paragraph"/>
      </w:pPr>
      <w:r>
        <w:tab/>
        <w:t>(a</w:t>
      </w:r>
      <w:r w:rsidRPr="006B3412">
        <w:t>)</w:t>
      </w:r>
      <w:r w:rsidRPr="006B3412">
        <w:tab/>
      </w:r>
      <w:proofErr w:type="gramStart"/>
      <w:r>
        <w:t>for</w:t>
      </w:r>
      <w:proofErr w:type="gramEnd"/>
      <w:r>
        <w:t xml:space="preserve"> the purposes of</w:t>
      </w:r>
      <w:r w:rsidRPr="006B3412">
        <w:t xml:space="preserve"> </w:t>
      </w:r>
      <w:r>
        <w:t>sub</w:t>
      </w:r>
      <w:r w:rsidRPr="006B3412">
        <w:t>section 286</w:t>
      </w:r>
      <w:r>
        <w:t>(6)</w:t>
      </w:r>
      <w:r w:rsidRPr="006B3412">
        <w:t xml:space="preserve"> of the </w:t>
      </w:r>
      <w:r w:rsidRPr="002D4506">
        <w:rPr>
          <w:i/>
        </w:rPr>
        <w:t>Military Rehabilitation and Compensation Act 2004</w:t>
      </w:r>
      <w:r w:rsidRPr="006B3412">
        <w:t xml:space="preserve">—the </w:t>
      </w:r>
      <w:r w:rsidR="001F1259">
        <w:t>amendments</w:t>
      </w:r>
      <w:r w:rsidRPr="006B3412">
        <w:t xml:space="preserve"> by the Military Rehabilitation and Compensation Commission of the</w:t>
      </w:r>
      <w:r w:rsidRPr="002D4506">
        <w:rPr>
          <w:i/>
        </w:rPr>
        <w:t xml:space="preserve"> </w:t>
      </w:r>
      <w:r w:rsidRPr="006963A5">
        <w:t>MRCA Pharmaceutical Benefits Scheme</w:t>
      </w:r>
      <w:r w:rsidRPr="006B3412">
        <w:t xml:space="preserve"> in the fol</w:t>
      </w:r>
      <w:r>
        <w:t>lowing</w:t>
      </w:r>
      <w:bookmarkStart w:id="4" w:name="BK_S1P1L13C24"/>
      <w:bookmarkStart w:id="5" w:name="BK_S1P1L13C48"/>
      <w:bookmarkEnd w:id="4"/>
      <w:bookmarkEnd w:id="5"/>
      <w:r>
        <w:t xml:space="preserve"> determination; and</w:t>
      </w:r>
    </w:p>
    <w:p w14:paraId="1588E56B" w14:textId="77777777" w:rsidR="00070B33" w:rsidRPr="006B3412" w:rsidRDefault="00070B33" w:rsidP="00070B33">
      <w:pPr>
        <w:pStyle w:val="paragraph"/>
      </w:pPr>
      <w:r>
        <w:tab/>
      </w:r>
      <w:r w:rsidR="007F1B2F">
        <w:t>(b</w:t>
      </w:r>
      <w:r w:rsidRPr="006B3412">
        <w:t>)</w:t>
      </w:r>
      <w:r w:rsidRPr="006B3412">
        <w:tab/>
      </w:r>
      <w:proofErr w:type="gramStart"/>
      <w:r>
        <w:t>for</w:t>
      </w:r>
      <w:proofErr w:type="gramEnd"/>
      <w:r>
        <w:t xml:space="preserve"> the purposes of</w:t>
      </w:r>
      <w:r w:rsidRPr="006B3412">
        <w:t xml:space="preserve"> </w:t>
      </w:r>
      <w:r>
        <w:t>sub</w:t>
      </w:r>
      <w:r w:rsidRPr="006B3412">
        <w:t>section 91</w:t>
      </w:r>
      <w:r>
        <w:t>(5)</w:t>
      </w:r>
      <w:r w:rsidRPr="006B3412">
        <w:t xml:space="preserve"> of the </w:t>
      </w:r>
      <w:r w:rsidRPr="002D4506">
        <w:rPr>
          <w:i/>
        </w:rPr>
        <w:t>Veterans’ Entitlements Act 1986</w:t>
      </w:r>
      <w:r w:rsidRPr="006B3412">
        <w:t xml:space="preserve">—the </w:t>
      </w:r>
      <w:r w:rsidR="001F1259">
        <w:t>amendments</w:t>
      </w:r>
      <w:r w:rsidRPr="006B3412">
        <w:t xml:space="preserve"> by the Repatriation Commission of the </w:t>
      </w:r>
      <w:r w:rsidRPr="002D4506">
        <w:rPr>
          <w:i/>
        </w:rPr>
        <w:t>Repatriation Pharmaceutical Benefits Scheme</w:t>
      </w:r>
      <w:r w:rsidRPr="006B3412">
        <w:t xml:space="preserve"> in the following</w:t>
      </w:r>
      <w:bookmarkStart w:id="6" w:name="BK_S1P1L12C48"/>
      <w:bookmarkEnd w:id="6"/>
      <w:r w:rsidR="00A829C0">
        <w:t xml:space="preserve"> determination.</w:t>
      </w:r>
    </w:p>
    <w:p w14:paraId="3FD5EC73" w14:textId="46B5D543" w:rsidR="00070B33" w:rsidRPr="006A2A35" w:rsidRDefault="00070B33" w:rsidP="00070B33">
      <w:pPr>
        <w:keepNext/>
        <w:spacing w:before="480" w:line="240" w:lineRule="atLeast"/>
        <w:ind w:right="397"/>
        <w:jc w:val="both"/>
        <w:rPr>
          <w:szCs w:val="22"/>
        </w:rPr>
      </w:pPr>
      <w:r w:rsidRPr="006A2A35">
        <w:rPr>
          <w:szCs w:val="22"/>
        </w:rPr>
        <w:t>Dated</w:t>
      </w:r>
      <w:r w:rsidR="00074F70">
        <w:rPr>
          <w:szCs w:val="22"/>
        </w:rPr>
        <w:t xml:space="preserve">    </w:t>
      </w:r>
      <w:r w:rsidRPr="006A2A35">
        <w:rPr>
          <w:szCs w:val="22"/>
        </w:rPr>
        <w:tab/>
      </w:r>
      <w:r w:rsidR="0057639D" w:rsidRPr="0057639D">
        <w:rPr>
          <w:sz w:val="20"/>
        </w:rPr>
        <w:t>6th</w:t>
      </w:r>
      <w:r w:rsidR="009602BF" w:rsidRPr="0057639D">
        <w:rPr>
          <w:sz w:val="20"/>
        </w:rPr>
        <w:t xml:space="preserve"> </w:t>
      </w:r>
      <w:r w:rsidR="009602BF">
        <w:rPr>
          <w:szCs w:val="22"/>
        </w:rPr>
        <w:t xml:space="preserve">  </w:t>
      </w:r>
      <w:r w:rsidRPr="006A2A35">
        <w:rPr>
          <w:szCs w:val="22"/>
        </w:rPr>
        <w:tab/>
      </w:r>
      <w:r w:rsidR="007442B6">
        <w:rPr>
          <w:szCs w:val="22"/>
        </w:rPr>
        <w:t xml:space="preserve"> day </w:t>
      </w:r>
      <w:r w:rsidR="0057639D">
        <w:rPr>
          <w:szCs w:val="22"/>
        </w:rPr>
        <w:t xml:space="preserve">     </w:t>
      </w:r>
      <w:r w:rsidR="007442B6">
        <w:rPr>
          <w:szCs w:val="22"/>
        </w:rPr>
        <w:t xml:space="preserve"> of     </w:t>
      </w:r>
      <w:r w:rsidR="00074F70">
        <w:rPr>
          <w:szCs w:val="22"/>
        </w:rPr>
        <w:t xml:space="preserve">       </w:t>
      </w:r>
      <w:r w:rsidR="009602BF">
        <w:rPr>
          <w:szCs w:val="22"/>
        </w:rPr>
        <w:t xml:space="preserve">  </w:t>
      </w:r>
      <w:r w:rsidR="00074F70">
        <w:rPr>
          <w:szCs w:val="22"/>
        </w:rPr>
        <w:t xml:space="preserve"> </w:t>
      </w:r>
      <w:r w:rsidR="0057639D" w:rsidRPr="0057639D">
        <w:rPr>
          <w:sz w:val="20"/>
        </w:rPr>
        <w:t>August</w:t>
      </w:r>
      <w:r w:rsidR="00074F70" w:rsidRPr="0057639D">
        <w:rPr>
          <w:sz w:val="20"/>
        </w:rPr>
        <w:t xml:space="preserve"> </w:t>
      </w:r>
      <w:r w:rsidR="007442B6">
        <w:rPr>
          <w:szCs w:val="22"/>
        </w:rPr>
        <w:t xml:space="preserve"> </w:t>
      </w:r>
      <w:r w:rsidR="000C2BD9">
        <w:rPr>
          <w:szCs w:val="22"/>
        </w:rPr>
        <w:t xml:space="preserve">           </w:t>
      </w:r>
      <w:r w:rsidR="007442B6">
        <w:rPr>
          <w:szCs w:val="22"/>
        </w:rPr>
        <w:t xml:space="preserve">   </w:t>
      </w:r>
      <w:r>
        <w:rPr>
          <w:szCs w:val="22"/>
        </w:rPr>
        <w:t>2020</w:t>
      </w:r>
    </w:p>
    <w:p w14:paraId="21D7AE51" w14:textId="77777777" w:rsidR="00EF79FF" w:rsidRDefault="00EF79FF" w:rsidP="009602BF">
      <w:pPr>
        <w:pBdr>
          <w:bottom w:val="single" w:sz="4" w:space="1" w:color="auto"/>
        </w:pBdr>
        <w:spacing w:line="240" w:lineRule="auto"/>
        <w:ind w:right="374"/>
      </w:pPr>
    </w:p>
    <w:p w14:paraId="57D9C9B6" w14:textId="00011FF2" w:rsidR="00EF79FF" w:rsidRDefault="00EF79FF" w:rsidP="009602BF">
      <w:pPr>
        <w:pBdr>
          <w:bottom w:val="single" w:sz="4" w:space="1" w:color="auto"/>
        </w:pBdr>
        <w:spacing w:line="240" w:lineRule="auto"/>
        <w:ind w:right="374"/>
      </w:pPr>
    </w:p>
    <w:p w14:paraId="4633269C" w14:textId="335D0225" w:rsidR="00EF79FF" w:rsidRDefault="00EF79FF" w:rsidP="009602BF">
      <w:pPr>
        <w:pBdr>
          <w:bottom w:val="single" w:sz="4" w:space="1" w:color="auto"/>
        </w:pBdr>
        <w:spacing w:line="240" w:lineRule="auto"/>
        <w:ind w:right="374"/>
      </w:pPr>
    </w:p>
    <w:p w14:paraId="1228141F" w14:textId="26989219" w:rsidR="00EF79FF" w:rsidRDefault="00EF79FF" w:rsidP="009602BF">
      <w:pPr>
        <w:pBdr>
          <w:bottom w:val="single" w:sz="4" w:space="1" w:color="auto"/>
        </w:pBdr>
        <w:spacing w:line="240" w:lineRule="auto"/>
        <w:ind w:right="374"/>
      </w:pPr>
    </w:p>
    <w:p w14:paraId="4629A2B2" w14:textId="465369CB" w:rsidR="00EF79FF" w:rsidRDefault="00EF79FF" w:rsidP="009602BF">
      <w:pPr>
        <w:pBdr>
          <w:bottom w:val="single" w:sz="4" w:space="1" w:color="auto"/>
        </w:pBdr>
        <w:spacing w:line="240" w:lineRule="auto"/>
        <w:ind w:right="374"/>
      </w:pPr>
    </w:p>
    <w:p w14:paraId="090E7681" w14:textId="543262E2" w:rsidR="00EF79FF" w:rsidRDefault="00EF79FF" w:rsidP="009602BF">
      <w:pPr>
        <w:pBdr>
          <w:bottom w:val="single" w:sz="4" w:space="1" w:color="auto"/>
        </w:pBdr>
        <w:spacing w:line="240" w:lineRule="auto"/>
        <w:ind w:right="374"/>
      </w:pPr>
    </w:p>
    <w:p w14:paraId="2C08613A" w14:textId="2C795B7F" w:rsidR="00EF79FF" w:rsidRDefault="00EF79FF" w:rsidP="009602BF">
      <w:pPr>
        <w:pBdr>
          <w:bottom w:val="single" w:sz="4" w:space="1" w:color="auto"/>
        </w:pBdr>
        <w:spacing w:line="240" w:lineRule="auto"/>
        <w:ind w:right="374"/>
      </w:pPr>
    </w:p>
    <w:p w14:paraId="46B7D268" w14:textId="7A41CE16" w:rsidR="00EF79FF" w:rsidRDefault="00EF79FF" w:rsidP="009602BF">
      <w:pPr>
        <w:pBdr>
          <w:bottom w:val="single" w:sz="4" w:space="1" w:color="auto"/>
        </w:pBdr>
        <w:spacing w:line="240" w:lineRule="auto"/>
        <w:ind w:right="374"/>
      </w:pPr>
    </w:p>
    <w:p w14:paraId="498C2365" w14:textId="77777777" w:rsidR="00EF79FF" w:rsidRDefault="00EF79FF" w:rsidP="009602BF">
      <w:pPr>
        <w:pBdr>
          <w:bottom w:val="single" w:sz="4" w:space="1" w:color="auto"/>
        </w:pBdr>
        <w:spacing w:line="240" w:lineRule="auto"/>
        <w:ind w:right="374"/>
      </w:pPr>
    </w:p>
    <w:p w14:paraId="2C0F8B25" w14:textId="0D397649" w:rsidR="00EF79FF" w:rsidRPr="0057639D" w:rsidRDefault="0057639D" w:rsidP="009602BF">
      <w:pPr>
        <w:pBdr>
          <w:bottom w:val="single" w:sz="4" w:space="1" w:color="auto"/>
        </w:pBdr>
        <w:spacing w:line="240" w:lineRule="auto"/>
        <w:ind w:right="374"/>
        <w:rPr>
          <w:sz w:val="16"/>
          <w:szCs w:val="16"/>
        </w:rPr>
      </w:pPr>
      <w:r w:rsidRPr="0057639D">
        <w:rPr>
          <w:sz w:val="16"/>
          <w:szCs w:val="16"/>
        </w:rPr>
        <w:t>...</w:t>
      </w:r>
      <w:r w:rsidRPr="0057639D">
        <w:rPr>
          <w:sz w:val="18"/>
          <w:szCs w:val="18"/>
        </w:rPr>
        <w:t>Darren Cheste</w:t>
      </w:r>
      <w:r>
        <w:rPr>
          <w:sz w:val="18"/>
          <w:szCs w:val="18"/>
        </w:rPr>
        <w:t>r</w:t>
      </w:r>
      <w:r w:rsidRPr="0057639D">
        <w:rPr>
          <w:sz w:val="16"/>
          <w:szCs w:val="16"/>
        </w:rPr>
        <w:t>…</w:t>
      </w:r>
    </w:p>
    <w:p w14:paraId="71B45A0B" w14:textId="4B32BED8" w:rsidR="00EF79FF" w:rsidRPr="0057639D" w:rsidRDefault="000C2C5C" w:rsidP="009602BF">
      <w:pPr>
        <w:pBdr>
          <w:bottom w:val="single" w:sz="4" w:space="1" w:color="auto"/>
        </w:pBdr>
        <w:spacing w:line="240" w:lineRule="auto"/>
        <w:ind w:right="374"/>
        <w:rPr>
          <w:b/>
        </w:rPr>
      </w:pPr>
      <w:r w:rsidRPr="0057639D">
        <w:rPr>
          <w:b/>
        </w:rPr>
        <w:t xml:space="preserve">Darren Chester </w:t>
      </w:r>
    </w:p>
    <w:p w14:paraId="5B8FA3E7" w14:textId="4DA935E8" w:rsidR="00070B33" w:rsidRPr="0057639D" w:rsidRDefault="000C2C5C" w:rsidP="009602BF">
      <w:pPr>
        <w:pBdr>
          <w:bottom w:val="single" w:sz="4" w:space="1" w:color="auto"/>
        </w:pBdr>
        <w:spacing w:line="240" w:lineRule="auto"/>
        <w:ind w:right="374"/>
        <w:rPr>
          <w:b/>
        </w:rPr>
      </w:pPr>
      <w:r w:rsidRPr="0057639D">
        <w:rPr>
          <w:b/>
        </w:rPr>
        <w:t xml:space="preserve">Minister for </w:t>
      </w:r>
      <w:r w:rsidR="00070B33" w:rsidRPr="0057639D">
        <w:rPr>
          <w:b/>
        </w:rPr>
        <w:t>V</w:t>
      </w:r>
      <w:bookmarkStart w:id="7" w:name="BK_S1P1L27C20"/>
      <w:bookmarkStart w:id="8" w:name="BK_S1P1L24C16"/>
      <w:bookmarkStart w:id="9" w:name="BK_S1P1L25C16"/>
      <w:bookmarkEnd w:id="7"/>
      <w:bookmarkEnd w:id="8"/>
      <w:bookmarkEnd w:id="9"/>
      <w:r w:rsidR="00070B33" w:rsidRPr="0057639D">
        <w:rPr>
          <w:b/>
        </w:rPr>
        <w:t>eterans</w:t>
      </w:r>
      <w:bookmarkStart w:id="10" w:name="BK_S1P1L24C23"/>
      <w:bookmarkEnd w:id="10"/>
      <w:r w:rsidR="008B7A36" w:rsidRPr="0057639D">
        <w:rPr>
          <w:b/>
        </w:rPr>
        <w:t>’</w:t>
      </w:r>
      <w:r w:rsidR="00070B33" w:rsidRPr="0057639D">
        <w:rPr>
          <w:b/>
        </w:rPr>
        <w:t xml:space="preserve"> Affairs</w:t>
      </w:r>
    </w:p>
    <w:p w14:paraId="7C2F5DBD" w14:textId="77777777" w:rsidR="009602BF" w:rsidRPr="009602BF" w:rsidRDefault="009602BF" w:rsidP="009602BF">
      <w:pPr>
        <w:pBdr>
          <w:bottom w:val="single" w:sz="4" w:space="1" w:color="auto"/>
        </w:pBdr>
        <w:spacing w:after="120" w:line="240" w:lineRule="auto"/>
        <w:ind w:right="374"/>
        <w:rPr>
          <w:sz w:val="12"/>
          <w:szCs w:val="12"/>
        </w:rPr>
      </w:pPr>
    </w:p>
    <w:p w14:paraId="308FCAEE" w14:textId="77777777" w:rsidR="00070B33" w:rsidRPr="00E947AE" w:rsidRDefault="00070B33" w:rsidP="00070B33">
      <w:pPr>
        <w:pStyle w:val="Header"/>
        <w:tabs>
          <w:tab w:val="clear" w:pos="4150"/>
          <w:tab w:val="clear" w:pos="8307"/>
        </w:tabs>
      </w:pPr>
      <w:r w:rsidRPr="00E947AE">
        <w:rPr>
          <w:rStyle w:val="CharAmSchNo"/>
        </w:rPr>
        <w:lastRenderedPageBreak/>
        <w:t xml:space="preserve"> </w:t>
      </w:r>
      <w:r w:rsidRPr="00E947AE">
        <w:rPr>
          <w:rStyle w:val="CharAmSchText"/>
        </w:rPr>
        <w:t xml:space="preserve"> </w:t>
      </w:r>
    </w:p>
    <w:p w14:paraId="1768E986" w14:textId="605C7382" w:rsidR="00DB678B" w:rsidRPr="00116460" w:rsidRDefault="00047EAD" w:rsidP="00BC6CA5">
      <w:pPr>
        <w:pStyle w:val="SignCoverPageStart"/>
        <w:keepNext/>
        <w:ind w:right="-192"/>
        <w:rPr>
          <w:szCs w:val="22"/>
        </w:rPr>
      </w:pPr>
      <w:r>
        <w:rPr>
          <w:szCs w:val="22"/>
        </w:rPr>
        <w:t>We, as delegates of t</w:t>
      </w:r>
      <w:r w:rsidR="00DB678B" w:rsidRPr="00116460">
        <w:rPr>
          <w:szCs w:val="22"/>
        </w:rPr>
        <w:t xml:space="preserve">he </w:t>
      </w:r>
      <w:r w:rsidR="00DB678B" w:rsidRPr="00116460">
        <w:rPr>
          <w:szCs w:val="24"/>
        </w:rPr>
        <w:t>Military Rehabilitation and Compensation Commission</w:t>
      </w:r>
      <w:r w:rsidR="00DB678B" w:rsidRPr="00116460">
        <w:rPr>
          <w:szCs w:val="22"/>
        </w:rPr>
        <w:t xml:space="preserve">, </w:t>
      </w:r>
      <w:r w:rsidR="00DB678B">
        <w:rPr>
          <w:szCs w:val="22"/>
        </w:rPr>
        <w:t>under sub</w:t>
      </w:r>
      <w:r w:rsidR="00DB678B">
        <w:t xml:space="preserve">section 286(5) of the </w:t>
      </w:r>
      <w:r w:rsidR="00DB678B" w:rsidRPr="006B3412">
        <w:rPr>
          <w:i/>
        </w:rPr>
        <w:t>Military Rehabilitation and Compensation Act 2004</w:t>
      </w:r>
      <w:r w:rsidR="00DB678B">
        <w:t xml:space="preserve">, </w:t>
      </w:r>
      <w:r w:rsidR="00DB678B" w:rsidRPr="00116460">
        <w:rPr>
          <w:szCs w:val="22"/>
        </w:rPr>
        <w:t xml:space="preserve">make </w:t>
      </w:r>
      <w:r w:rsidR="00DB678B">
        <w:rPr>
          <w:szCs w:val="22"/>
        </w:rPr>
        <w:t xml:space="preserve">the </w:t>
      </w:r>
      <w:r w:rsidR="00670C58">
        <w:rPr>
          <w:szCs w:val="22"/>
        </w:rPr>
        <w:t>amendments</w:t>
      </w:r>
      <w:r w:rsidR="00DB678B">
        <w:rPr>
          <w:szCs w:val="22"/>
        </w:rPr>
        <w:t xml:space="preserve"> of the </w:t>
      </w:r>
      <w:r w:rsidR="00DB678B" w:rsidRPr="006963A5">
        <w:rPr>
          <w:szCs w:val="22"/>
        </w:rPr>
        <w:t>MRCA Pharmaceutical Benefits Scheme</w:t>
      </w:r>
      <w:r w:rsidR="00DB678B">
        <w:rPr>
          <w:szCs w:val="22"/>
        </w:rPr>
        <w:t xml:space="preserve"> in </w:t>
      </w:r>
      <w:r w:rsidR="00DB678B" w:rsidRPr="00116460">
        <w:rPr>
          <w:szCs w:val="22"/>
        </w:rPr>
        <w:t>the following determination.</w:t>
      </w:r>
    </w:p>
    <w:p w14:paraId="2ED38416" w14:textId="72D037E6" w:rsidR="00DB678B" w:rsidRDefault="00DB678B" w:rsidP="00570734">
      <w:pPr>
        <w:keepNext/>
        <w:spacing w:before="480" w:line="240" w:lineRule="atLeast"/>
        <w:ind w:right="397"/>
        <w:jc w:val="both"/>
        <w:rPr>
          <w:szCs w:val="22"/>
        </w:rPr>
      </w:pPr>
      <w:r w:rsidRPr="006A2A35">
        <w:rPr>
          <w:szCs w:val="22"/>
        </w:rPr>
        <w:t>Dated</w:t>
      </w:r>
      <w:r w:rsidRPr="006A2A35">
        <w:rPr>
          <w:szCs w:val="22"/>
        </w:rPr>
        <w:tab/>
      </w:r>
      <w:r w:rsidR="00074F70" w:rsidRPr="0057639D">
        <w:rPr>
          <w:sz w:val="18"/>
          <w:szCs w:val="18"/>
        </w:rPr>
        <w:t xml:space="preserve">         </w:t>
      </w:r>
      <w:r w:rsidR="0057639D" w:rsidRPr="0057639D">
        <w:rPr>
          <w:sz w:val="18"/>
          <w:szCs w:val="18"/>
        </w:rPr>
        <w:t>30th</w:t>
      </w:r>
      <w:r w:rsidR="00074F70">
        <w:rPr>
          <w:szCs w:val="22"/>
        </w:rPr>
        <w:t xml:space="preserve">      </w:t>
      </w:r>
      <w:r w:rsidR="007442B6">
        <w:rPr>
          <w:szCs w:val="22"/>
        </w:rPr>
        <w:t xml:space="preserve"> </w:t>
      </w:r>
      <w:r w:rsidR="00AB54B0">
        <w:rPr>
          <w:szCs w:val="22"/>
        </w:rPr>
        <w:t xml:space="preserve">          </w:t>
      </w:r>
      <w:r w:rsidR="007442B6">
        <w:rPr>
          <w:szCs w:val="22"/>
        </w:rPr>
        <w:t xml:space="preserve"> day    of</w:t>
      </w:r>
      <w:r w:rsidR="007442B6">
        <w:rPr>
          <w:szCs w:val="22"/>
        </w:rPr>
        <w:tab/>
      </w:r>
      <w:r w:rsidR="00074F70" w:rsidRPr="0057639D">
        <w:rPr>
          <w:sz w:val="18"/>
          <w:szCs w:val="18"/>
        </w:rPr>
        <w:t xml:space="preserve">      </w:t>
      </w:r>
      <w:r w:rsidR="0057639D" w:rsidRPr="0057639D">
        <w:rPr>
          <w:sz w:val="18"/>
          <w:szCs w:val="18"/>
        </w:rPr>
        <w:t>June</w:t>
      </w:r>
      <w:r w:rsidR="00074F70">
        <w:rPr>
          <w:szCs w:val="22"/>
        </w:rPr>
        <w:t xml:space="preserve">            </w:t>
      </w:r>
      <w:r>
        <w:rPr>
          <w:szCs w:val="22"/>
        </w:rPr>
        <w:t>2020</w:t>
      </w:r>
    </w:p>
    <w:p w14:paraId="037F01A2" w14:textId="4614B188" w:rsidR="000527DE" w:rsidRPr="00016E72" w:rsidRDefault="000527DE" w:rsidP="00F561D7">
      <w:pPr>
        <w:keepNext/>
        <w:tabs>
          <w:tab w:val="left" w:pos="3402"/>
        </w:tabs>
        <w:spacing w:before="600" w:line="300" w:lineRule="atLeast"/>
        <w:ind w:right="397"/>
        <w:rPr>
          <w:szCs w:val="22"/>
        </w:rPr>
      </w:pPr>
      <w:r w:rsidRPr="00016E72">
        <w:rPr>
          <w:szCs w:val="22"/>
        </w:rPr>
        <w:t>The Seal of the</w:t>
      </w:r>
      <w:r w:rsidR="007442B6">
        <w:rPr>
          <w:szCs w:val="22"/>
        </w:rPr>
        <w:tab/>
      </w:r>
      <w:r w:rsidR="007442B6">
        <w:rPr>
          <w:szCs w:val="22"/>
        </w:rPr>
        <w:tab/>
      </w:r>
      <w:r w:rsidR="007442B6">
        <w:rPr>
          <w:szCs w:val="22"/>
        </w:rPr>
        <w:tab/>
      </w:r>
      <w:r w:rsidR="007442B6">
        <w:rPr>
          <w:szCs w:val="22"/>
        </w:rPr>
        <w:tab/>
      </w:r>
      <w:r w:rsidR="0057639D">
        <w:rPr>
          <w:szCs w:val="22"/>
        </w:rPr>
        <w:t>)</w:t>
      </w:r>
    </w:p>
    <w:p w14:paraId="3A6E5BD3" w14:textId="44E772F8" w:rsidR="000527DE" w:rsidRPr="00016E72" w:rsidRDefault="000527DE" w:rsidP="000527DE">
      <w:pPr>
        <w:keepNext/>
        <w:tabs>
          <w:tab w:val="left" w:pos="3402"/>
        </w:tabs>
        <w:spacing w:line="300" w:lineRule="atLeast"/>
        <w:ind w:right="397"/>
        <w:rPr>
          <w:szCs w:val="22"/>
        </w:rPr>
      </w:pPr>
      <w:r w:rsidRPr="00116460">
        <w:rPr>
          <w:szCs w:val="24"/>
        </w:rPr>
        <w:t xml:space="preserve">Military Rehabilitation and Compensation </w:t>
      </w:r>
      <w:r w:rsidRPr="00016E72">
        <w:rPr>
          <w:szCs w:val="22"/>
        </w:rPr>
        <w:t>Commission</w:t>
      </w:r>
      <w:r w:rsidR="007442B6">
        <w:rPr>
          <w:szCs w:val="22"/>
        </w:rPr>
        <w:tab/>
      </w:r>
      <w:r w:rsidR="0057639D">
        <w:rPr>
          <w:szCs w:val="22"/>
        </w:rPr>
        <w:t>)</w:t>
      </w:r>
    </w:p>
    <w:p w14:paraId="36C57B6E" w14:textId="37A89DCD" w:rsidR="000527DE" w:rsidRPr="00016E72" w:rsidRDefault="000527DE" w:rsidP="000527DE">
      <w:pPr>
        <w:keepNext/>
        <w:tabs>
          <w:tab w:val="left" w:pos="3402"/>
        </w:tabs>
        <w:spacing w:line="300" w:lineRule="atLeast"/>
        <w:ind w:right="397"/>
        <w:rPr>
          <w:szCs w:val="22"/>
        </w:rPr>
      </w:pPr>
      <w:proofErr w:type="gramStart"/>
      <w:r w:rsidRPr="00016E72">
        <w:rPr>
          <w:szCs w:val="22"/>
        </w:rPr>
        <w:t>was</w:t>
      </w:r>
      <w:proofErr w:type="gramEnd"/>
      <w:r w:rsidRPr="00016E72">
        <w:rPr>
          <w:szCs w:val="22"/>
        </w:rPr>
        <w:t xml:space="preserve"> affixed to this </w:t>
      </w:r>
      <w:r w:rsidR="00E31AF5">
        <w:rPr>
          <w:szCs w:val="22"/>
        </w:rPr>
        <w:t>determination</w:t>
      </w:r>
      <w:r w:rsidR="007442B6">
        <w:rPr>
          <w:szCs w:val="22"/>
        </w:rPr>
        <w:tab/>
      </w:r>
      <w:r w:rsidR="007442B6">
        <w:rPr>
          <w:szCs w:val="22"/>
        </w:rPr>
        <w:tab/>
      </w:r>
      <w:r w:rsidR="007442B6">
        <w:rPr>
          <w:szCs w:val="22"/>
        </w:rPr>
        <w:tab/>
      </w:r>
      <w:r w:rsidR="007442B6">
        <w:rPr>
          <w:szCs w:val="22"/>
        </w:rPr>
        <w:tab/>
      </w:r>
      <w:r w:rsidR="0057639D">
        <w:rPr>
          <w:szCs w:val="22"/>
        </w:rPr>
        <w:t>)</w:t>
      </w:r>
    </w:p>
    <w:p w14:paraId="511CF344" w14:textId="0F89CF8E" w:rsidR="000527DE" w:rsidRPr="006A2A35" w:rsidRDefault="000527DE" w:rsidP="000527DE">
      <w:pPr>
        <w:keepNext/>
        <w:tabs>
          <w:tab w:val="left" w:pos="3402"/>
        </w:tabs>
        <w:spacing w:line="300" w:lineRule="atLeast"/>
        <w:ind w:right="397"/>
        <w:rPr>
          <w:szCs w:val="22"/>
        </w:rPr>
      </w:pPr>
      <w:proofErr w:type="gramStart"/>
      <w:r w:rsidRPr="00016E72">
        <w:rPr>
          <w:szCs w:val="22"/>
        </w:rPr>
        <w:t>in</w:t>
      </w:r>
      <w:proofErr w:type="gramEnd"/>
      <w:r w:rsidRPr="00016E72">
        <w:rPr>
          <w:szCs w:val="22"/>
        </w:rPr>
        <w:t xml:space="preserve"> the presence of:</w:t>
      </w:r>
      <w:r w:rsidR="007442B6">
        <w:rPr>
          <w:szCs w:val="22"/>
        </w:rPr>
        <w:tab/>
      </w:r>
      <w:r w:rsidR="007442B6">
        <w:rPr>
          <w:szCs w:val="22"/>
        </w:rPr>
        <w:tab/>
      </w:r>
      <w:r w:rsidR="007442B6">
        <w:rPr>
          <w:szCs w:val="22"/>
        </w:rPr>
        <w:tab/>
      </w:r>
      <w:r w:rsidR="007442B6">
        <w:rPr>
          <w:szCs w:val="22"/>
        </w:rPr>
        <w:tab/>
      </w:r>
      <w:r w:rsidR="0057639D">
        <w:rPr>
          <w:szCs w:val="22"/>
        </w:rPr>
        <w:t>)</w:t>
      </w:r>
    </w:p>
    <w:tbl>
      <w:tblPr>
        <w:tblW w:w="5000" w:type="pct"/>
        <w:tblLook w:val="04A0" w:firstRow="1" w:lastRow="0" w:firstColumn="1" w:lastColumn="0" w:noHBand="0" w:noVBand="1"/>
      </w:tblPr>
      <w:tblGrid>
        <w:gridCol w:w="2771"/>
        <w:gridCol w:w="2772"/>
        <w:gridCol w:w="2770"/>
      </w:tblGrid>
      <w:tr w:rsidR="00DB678B" w:rsidRPr="006A2A35" w14:paraId="2F0ED8B8" w14:textId="77777777" w:rsidTr="007442B6">
        <w:tc>
          <w:tcPr>
            <w:tcW w:w="1667" w:type="pct"/>
            <w:shd w:val="clear" w:color="auto" w:fill="auto"/>
          </w:tcPr>
          <w:p w14:paraId="5EAD5C68" w14:textId="42DA7B4E" w:rsidR="007442B6" w:rsidRPr="0057639D" w:rsidRDefault="0057639D" w:rsidP="007442B6">
            <w:pPr>
              <w:keepNext/>
              <w:tabs>
                <w:tab w:val="center" w:pos="3402"/>
                <w:tab w:val="center" w:pos="7088"/>
              </w:tabs>
              <w:spacing w:before="1080" w:after="120" w:line="300" w:lineRule="atLeast"/>
              <w:jc w:val="center"/>
              <w:rPr>
                <w:sz w:val="18"/>
                <w:szCs w:val="18"/>
              </w:rPr>
            </w:pPr>
            <w:r w:rsidRPr="0057639D">
              <w:rPr>
                <w:sz w:val="18"/>
                <w:szCs w:val="18"/>
              </w:rPr>
              <w:t>…Elizabeth Cosson…</w:t>
            </w:r>
          </w:p>
        </w:tc>
        <w:tc>
          <w:tcPr>
            <w:tcW w:w="1667" w:type="pct"/>
            <w:shd w:val="clear" w:color="auto" w:fill="auto"/>
          </w:tcPr>
          <w:p w14:paraId="3BBEE06B" w14:textId="314A46D3" w:rsidR="007442B6" w:rsidRPr="0057639D" w:rsidRDefault="0057639D" w:rsidP="007442B6">
            <w:pPr>
              <w:keepNext/>
              <w:tabs>
                <w:tab w:val="center" w:pos="3402"/>
                <w:tab w:val="center" w:pos="7088"/>
              </w:tabs>
              <w:spacing w:before="1080" w:line="300" w:lineRule="atLeast"/>
              <w:jc w:val="center"/>
              <w:rPr>
                <w:sz w:val="18"/>
                <w:szCs w:val="18"/>
              </w:rPr>
            </w:pPr>
            <w:r w:rsidRPr="0057639D">
              <w:rPr>
                <w:sz w:val="18"/>
                <w:szCs w:val="18"/>
              </w:rPr>
              <w:t>…Kate Pope…</w:t>
            </w:r>
          </w:p>
        </w:tc>
        <w:tc>
          <w:tcPr>
            <w:tcW w:w="1666" w:type="pct"/>
            <w:shd w:val="clear" w:color="auto" w:fill="auto"/>
          </w:tcPr>
          <w:p w14:paraId="24B42C29" w14:textId="0D3F9556" w:rsidR="00DB678B" w:rsidRPr="0057639D" w:rsidRDefault="0057639D" w:rsidP="0035367E">
            <w:pPr>
              <w:keepNext/>
              <w:tabs>
                <w:tab w:val="center" w:pos="3402"/>
                <w:tab w:val="center" w:pos="7088"/>
              </w:tabs>
              <w:spacing w:before="1080" w:line="300" w:lineRule="atLeast"/>
              <w:jc w:val="center"/>
              <w:rPr>
                <w:sz w:val="18"/>
                <w:szCs w:val="18"/>
              </w:rPr>
            </w:pPr>
            <w:r w:rsidRPr="0057639D">
              <w:rPr>
                <w:sz w:val="18"/>
                <w:szCs w:val="18"/>
              </w:rPr>
              <w:t>…Donald Spinks…</w:t>
            </w:r>
          </w:p>
        </w:tc>
      </w:tr>
      <w:tr w:rsidR="00DB678B" w:rsidRPr="006A2A35" w14:paraId="26B2B4A9" w14:textId="77777777" w:rsidTr="007442B6">
        <w:tc>
          <w:tcPr>
            <w:tcW w:w="1667" w:type="pct"/>
            <w:shd w:val="clear" w:color="auto" w:fill="auto"/>
          </w:tcPr>
          <w:p w14:paraId="06DA8A25" w14:textId="11720AEE" w:rsidR="007442B6" w:rsidRPr="007442B6" w:rsidRDefault="007442B6" w:rsidP="00225B18">
            <w:pPr>
              <w:keepNext/>
              <w:tabs>
                <w:tab w:val="center" w:pos="3402"/>
                <w:tab w:val="center" w:pos="7088"/>
              </w:tabs>
              <w:spacing w:line="300" w:lineRule="atLeast"/>
              <w:ind w:right="-2"/>
              <w:jc w:val="center"/>
              <w:rPr>
                <w:b/>
                <w:szCs w:val="22"/>
              </w:rPr>
            </w:pPr>
            <w:r w:rsidRPr="007442B6">
              <w:rPr>
                <w:b/>
                <w:szCs w:val="22"/>
              </w:rPr>
              <w:t>ELIZABETH COSSON</w:t>
            </w:r>
          </w:p>
          <w:p w14:paraId="2D904394" w14:textId="77777777" w:rsidR="00DB678B" w:rsidRDefault="006C34BA" w:rsidP="00225B18">
            <w:pPr>
              <w:keepNext/>
              <w:tabs>
                <w:tab w:val="center" w:pos="3402"/>
                <w:tab w:val="center" w:pos="7088"/>
              </w:tabs>
              <w:spacing w:line="300" w:lineRule="atLeast"/>
              <w:ind w:right="-2"/>
              <w:jc w:val="center"/>
              <w:rPr>
                <w:b/>
                <w:szCs w:val="22"/>
              </w:rPr>
            </w:pPr>
            <w:r w:rsidRPr="007442B6">
              <w:rPr>
                <w:b/>
                <w:szCs w:val="22"/>
              </w:rPr>
              <w:t>AM CSC</w:t>
            </w:r>
          </w:p>
          <w:p w14:paraId="679CCAAE" w14:textId="6916472A" w:rsidR="00795768" w:rsidRPr="007442B6" w:rsidRDefault="00795768" w:rsidP="00225B18">
            <w:pPr>
              <w:keepNext/>
              <w:tabs>
                <w:tab w:val="center" w:pos="3402"/>
                <w:tab w:val="center" w:pos="7088"/>
              </w:tabs>
              <w:spacing w:line="300" w:lineRule="atLeast"/>
              <w:ind w:right="-2"/>
              <w:jc w:val="center"/>
              <w:rPr>
                <w:b/>
                <w:szCs w:val="22"/>
              </w:rPr>
            </w:pPr>
            <w:r>
              <w:rPr>
                <w:b/>
                <w:szCs w:val="22"/>
              </w:rPr>
              <w:t>Chair</w:t>
            </w:r>
          </w:p>
        </w:tc>
        <w:tc>
          <w:tcPr>
            <w:tcW w:w="1667" w:type="pct"/>
            <w:shd w:val="clear" w:color="auto" w:fill="auto"/>
          </w:tcPr>
          <w:p w14:paraId="7BAC6276" w14:textId="3A751E61" w:rsidR="00DB678B" w:rsidRDefault="00F92EA9" w:rsidP="00795768">
            <w:pPr>
              <w:keepNext/>
              <w:tabs>
                <w:tab w:val="center" w:pos="3402"/>
                <w:tab w:val="center" w:pos="7088"/>
              </w:tabs>
              <w:spacing w:line="300" w:lineRule="atLeast"/>
              <w:ind w:right="-2"/>
              <w:jc w:val="center"/>
              <w:rPr>
                <w:b/>
                <w:szCs w:val="22"/>
              </w:rPr>
            </w:pPr>
            <w:r>
              <w:rPr>
                <w:b/>
                <w:szCs w:val="22"/>
              </w:rPr>
              <w:t>KATE POPE</w:t>
            </w:r>
          </w:p>
          <w:p w14:paraId="2CDEA5BF" w14:textId="1C960A1C" w:rsidR="00795768" w:rsidRDefault="00F92EA9" w:rsidP="00795768">
            <w:pPr>
              <w:keepNext/>
              <w:tabs>
                <w:tab w:val="center" w:pos="3402"/>
                <w:tab w:val="center" w:pos="7088"/>
              </w:tabs>
              <w:spacing w:line="300" w:lineRule="atLeast"/>
              <w:ind w:right="-2"/>
              <w:jc w:val="center"/>
              <w:rPr>
                <w:b/>
                <w:szCs w:val="22"/>
              </w:rPr>
            </w:pPr>
            <w:r>
              <w:rPr>
                <w:b/>
                <w:szCs w:val="22"/>
              </w:rPr>
              <w:t>PSM</w:t>
            </w:r>
          </w:p>
          <w:p w14:paraId="16F386B3" w14:textId="420906CB" w:rsidR="00795768" w:rsidRDefault="00795768" w:rsidP="00795768">
            <w:pPr>
              <w:keepNext/>
              <w:tabs>
                <w:tab w:val="center" w:pos="3402"/>
                <w:tab w:val="center" w:pos="7088"/>
              </w:tabs>
              <w:spacing w:line="300" w:lineRule="atLeast"/>
              <w:ind w:right="-2"/>
              <w:jc w:val="center"/>
              <w:rPr>
                <w:b/>
                <w:szCs w:val="22"/>
              </w:rPr>
            </w:pPr>
            <w:r>
              <w:rPr>
                <w:b/>
                <w:szCs w:val="22"/>
              </w:rPr>
              <w:t>Member</w:t>
            </w:r>
          </w:p>
          <w:p w14:paraId="05186C20" w14:textId="42936D8E" w:rsidR="00795768" w:rsidRPr="007442B6" w:rsidRDefault="00795768" w:rsidP="00795768">
            <w:pPr>
              <w:keepNext/>
              <w:tabs>
                <w:tab w:val="center" w:pos="3402"/>
                <w:tab w:val="center" w:pos="7088"/>
              </w:tabs>
              <w:spacing w:line="300" w:lineRule="atLeast"/>
              <w:ind w:right="-2"/>
              <w:jc w:val="center"/>
              <w:rPr>
                <w:b/>
                <w:szCs w:val="22"/>
              </w:rPr>
            </w:pPr>
          </w:p>
        </w:tc>
        <w:tc>
          <w:tcPr>
            <w:tcW w:w="1666" w:type="pct"/>
            <w:shd w:val="clear" w:color="auto" w:fill="auto"/>
          </w:tcPr>
          <w:p w14:paraId="441F5302" w14:textId="21451CAB" w:rsidR="007442B6" w:rsidRPr="007442B6" w:rsidRDefault="007442B6" w:rsidP="00225B18">
            <w:pPr>
              <w:keepNext/>
              <w:tabs>
                <w:tab w:val="center" w:pos="3402"/>
                <w:tab w:val="center" w:pos="7088"/>
              </w:tabs>
              <w:spacing w:line="300" w:lineRule="atLeast"/>
              <w:ind w:right="-2"/>
              <w:jc w:val="center"/>
              <w:rPr>
                <w:b/>
                <w:szCs w:val="22"/>
              </w:rPr>
            </w:pPr>
            <w:r w:rsidRPr="007442B6">
              <w:rPr>
                <w:b/>
                <w:szCs w:val="22"/>
              </w:rPr>
              <w:t>DONALD SPINKS</w:t>
            </w:r>
          </w:p>
          <w:p w14:paraId="4A726C76" w14:textId="77777777" w:rsidR="00DB678B" w:rsidRDefault="006C34BA" w:rsidP="00225B18">
            <w:pPr>
              <w:keepNext/>
              <w:tabs>
                <w:tab w:val="center" w:pos="3402"/>
                <w:tab w:val="center" w:pos="7088"/>
              </w:tabs>
              <w:spacing w:line="300" w:lineRule="atLeast"/>
              <w:ind w:right="-2"/>
              <w:jc w:val="center"/>
              <w:rPr>
                <w:b/>
                <w:szCs w:val="22"/>
              </w:rPr>
            </w:pPr>
            <w:r w:rsidRPr="007442B6">
              <w:rPr>
                <w:b/>
                <w:szCs w:val="22"/>
              </w:rPr>
              <w:t>AM</w:t>
            </w:r>
          </w:p>
          <w:p w14:paraId="14F8C538" w14:textId="2EE7D418" w:rsidR="00795768" w:rsidRPr="007442B6" w:rsidRDefault="00795768" w:rsidP="00225B18">
            <w:pPr>
              <w:keepNext/>
              <w:tabs>
                <w:tab w:val="center" w:pos="3402"/>
                <w:tab w:val="center" w:pos="7088"/>
              </w:tabs>
              <w:spacing w:line="300" w:lineRule="atLeast"/>
              <w:ind w:right="-2"/>
              <w:jc w:val="center"/>
              <w:rPr>
                <w:b/>
                <w:szCs w:val="22"/>
              </w:rPr>
            </w:pPr>
            <w:r>
              <w:rPr>
                <w:b/>
                <w:szCs w:val="22"/>
              </w:rPr>
              <w:t>Member</w:t>
            </w:r>
          </w:p>
        </w:tc>
      </w:tr>
    </w:tbl>
    <w:p w14:paraId="06E4F5BB" w14:textId="77777777" w:rsidR="00795768" w:rsidRPr="00795768" w:rsidRDefault="00795768" w:rsidP="00795768">
      <w:pPr>
        <w:pBdr>
          <w:top w:val="single" w:sz="4" w:space="1" w:color="auto"/>
        </w:pBdr>
        <w:spacing w:before="120" w:line="240" w:lineRule="auto"/>
        <w:rPr>
          <w:sz w:val="12"/>
          <w:szCs w:val="12"/>
        </w:rPr>
      </w:pPr>
    </w:p>
    <w:p w14:paraId="2058BD29" w14:textId="3590965B" w:rsidR="00116460" w:rsidRPr="00116460" w:rsidRDefault="0035367E" w:rsidP="00795768">
      <w:pPr>
        <w:pBdr>
          <w:top w:val="single" w:sz="4" w:space="1" w:color="auto"/>
        </w:pBdr>
        <w:spacing w:before="120" w:line="240" w:lineRule="auto"/>
      </w:pPr>
      <w:r>
        <w:t>T</w:t>
      </w:r>
      <w:r w:rsidR="00116460" w:rsidRPr="00116460">
        <w:t xml:space="preserve">he </w:t>
      </w:r>
      <w:r w:rsidR="00116460" w:rsidRPr="00116460">
        <w:rPr>
          <w:szCs w:val="24"/>
        </w:rPr>
        <w:t>Repatriation Commission</w:t>
      </w:r>
      <w:r w:rsidR="00116460" w:rsidRPr="00116460">
        <w:t xml:space="preserve">, </w:t>
      </w:r>
      <w:r w:rsidR="00E15AF5">
        <w:t xml:space="preserve">under subsection 91(4) of the </w:t>
      </w:r>
      <w:r w:rsidR="00E15AF5" w:rsidRPr="00C513C5">
        <w:rPr>
          <w:i/>
        </w:rPr>
        <w:t>Veterans’ Entitlements Act 1986</w:t>
      </w:r>
      <w:r w:rsidR="00E15AF5">
        <w:t xml:space="preserve">, </w:t>
      </w:r>
      <w:r w:rsidR="00116460" w:rsidRPr="00116460">
        <w:t>make</w:t>
      </w:r>
      <w:r>
        <w:t>s</w:t>
      </w:r>
      <w:r w:rsidR="00116460" w:rsidRPr="00116460">
        <w:t xml:space="preserve"> </w:t>
      </w:r>
      <w:r w:rsidR="00A607A8">
        <w:t xml:space="preserve">the </w:t>
      </w:r>
      <w:r w:rsidR="00586B2A">
        <w:t>amendments</w:t>
      </w:r>
      <w:r w:rsidR="00A607A8">
        <w:t xml:space="preserve"> of the </w:t>
      </w:r>
      <w:r w:rsidR="00A607A8" w:rsidRPr="00A607A8">
        <w:rPr>
          <w:i/>
        </w:rPr>
        <w:t>Repatriation Pharmaceutical Benefits Scheme</w:t>
      </w:r>
      <w:r w:rsidR="00A607A8">
        <w:t xml:space="preserve"> in </w:t>
      </w:r>
      <w:r w:rsidR="00116460" w:rsidRPr="00116460">
        <w:t>the following determination.</w:t>
      </w:r>
    </w:p>
    <w:p w14:paraId="075D8E7D" w14:textId="387E64DB" w:rsidR="00116460" w:rsidRPr="006A2A35" w:rsidRDefault="00116460" w:rsidP="00C7545F">
      <w:pPr>
        <w:keepNext/>
        <w:spacing w:before="480" w:line="240" w:lineRule="atLeast"/>
        <w:ind w:right="397"/>
        <w:jc w:val="both"/>
        <w:rPr>
          <w:szCs w:val="22"/>
        </w:rPr>
      </w:pPr>
      <w:r w:rsidRPr="006A2A35">
        <w:rPr>
          <w:szCs w:val="22"/>
        </w:rPr>
        <w:t>Dated</w:t>
      </w:r>
      <w:r w:rsidRPr="006A2A35">
        <w:rPr>
          <w:szCs w:val="22"/>
        </w:rPr>
        <w:tab/>
      </w:r>
      <w:r w:rsidR="00074F70" w:rsidRPr="0057639D">
        <w:rPr>
          <w:sz w:val="18"/>
          <w:szCs w:val="18"/>
        </w:rPr>
        <w:t xml:space="preserve">      </w:t>
      </w:r>
      <w:r w:rsidR="00AB54B0" w:rsidRPr="0057639D">
        <w:rPr>
          <w:sz w:val="18"/>
          <w:szCs w:val="18"/>
        </w:rPr>
        <w:t xml:space="preserve"> </w:t>
      </w:r>
      <w:r w:rsidR="0057639D" w:rsidRPr="0057639D">
        <w:rPr>
          <w:sz w:val="18"/>
          <w:szCs w:val="18"/>
        </w:rPr>
        <w:t>30th</w:t>
      </w:r>
      <w:r w:rsidR="00AB54B0">
        <w:rPr>
          <w:szCs w:val="22"/>
        </w:rPr>
        <w:t xml:space="preserve">       </w:t>
      </w:r>
      <w:r w:rsidR="00074F70">
        <w:rPr>
          <w:szCs w:val="22"/>
        </w:rPr>
        <w:t xml:space="preserve">       </w:t>
      </w:r>
      <w:r w:rsidR="007442B6">
        <w:rPr>
          <w:szCs w:val="22"/>
        </w:rPr>
        <w:t xml:space="preserve">   day      of  </w:t>
      </w:r>
      <w:r w:rsidR="007442B6">
        <w:rPr>
          <w:szCs w:val="22"/>
        </w:rPr>
        <w:tab/>
      </w:r>
      <w:r w:rsidR="00074F70">
        <w:rPr>
          <w:szCs w:val="22"/>
        </w:rPr>
        <w:t xml:space="preserve">   </w:t>
      </w:r>
      <w:r w:rsidR="0057639D" w:rsidRPr="0057639D">
        <w:rPr>
          <w:sz w:val="18"/>
          <w:szCs w:val="18"/>
        </w:rPr>
        <w:t>June</w:t>
      </w:r>
      <w:r w:rsidR="00074F70" w:rsidRPr="0057639D">
        <w:rPr>
          <w:sz w:val="18"/>
          <w:szCs w:val="18"/>
        </w:rPr>
        <w:t xml:space="preserve">  </w:t>
      </w:r>
      <w:r w:rsidR="00074F70">
        <w:rPr>
          <w:szCs w:val="22"/>
        </w:rPr>
        <w:t xml:space="preserve">        </w:t>
      </w:r>
      <w:r w:rsidRPr="006A2A35">
        <w:rPr>
          <w:szCs w:val="22"/>
        </w:rPr>
        <w:tab/>
      </w:r>
      <w:r>
        <w:rPr>
          <w:szCs w:val="22"/>
        </w:rPr>
        <w:t>2020</w:t>
      </w:r>
    </w:p>
    <w:p w14:paraId="2B2FF48E" w14:textId="65563943" w:rsidR="000527DE" w:rsidRPr="00016E72" w:rsidRDefault="000527DE" w:rsidP="00F561D7">
      <w:pPr>
        <w:keepNext/>
        <w:tabs>
          <w:tab w:val="left" w:pos="3402"/>
        </w:tabs>
        <w:spacing w:before="600" w:line="300" w:lineRule="atLeast"/>
        <w:ind w:right="397"/>
        <w:rPr>
          <w:szCs w:val="22"/>
        </w:rPr>
      </w:pPr>
      <w:r w:rsidRPr="00016E72">
        <w:rPr>
          <w:szCs w:val="22"/>
        </w:rPr>
        <w:t>The Seal of the</w:t>
      </w:r>
      <w:r w:rsidR="0057639D">
        <w:rPr>
          <w:szCs w:val="22"/>
        </w:rPr>
        <w:t xml:space="preserve">                             )</w:t>
      </w:r>
      <w:r w:rsidR="007442B6">
        <w:rPr>
          <w:szCs w:val="22"/>
        </w:rPr>
        <w:tab/>
      </w:r>
      <w:r w:rsidR="007442B6">
        <w:rPr>
          <w:szCs w:val="22"/>
        </w:rPr>
        <w:tab/>
      </w:r>
      <w:r w:rsidR="007442B6">
        <w:rPr>
          <w:szCs w:val="22"/>
        </w:rPr>
        <w:tab/>
      </w:r>
      <w:r w:rsidR="007442B6">
        <w:rPr>
          <w:szCs w:val="22"/>
        </w:rPr>
        <w:tab/>
      </w:r>
    </w:p>
    <w:p w14:paraId="69C5A654" w14:textId="21D091E9" w:rsidR="000527DE" w:rsidRPr="00016E72" w:rsidRDefault="00760254" w:rsidP="000527DE">
      <w:pPr>
        <w:keepNext/>
        <w:tabs>
          <w:tab w:val="left" w:pos="3402"/>
        </w:tabs>
        <w:spacing w:line="300" w:lineRule="atLeast"/>
        <w:ind w:right="397"/>
        <w:rPr>
          <w:szCs w:val="22"/>
        </w:rPr>
      </w:pPr>
      <w:r w:rsidRPr="00116460">
        <w:rPr>
          <w:szCs w:val="24"/>
        </w:rPr>
        <w:t xml:space="preserve">Repatriation </w:t>
      </w:r>
      <w:r w:rsidR="000527DE" w:rsidRPr="00016E72">
        <w:rPr>
          <w:szCs w:val="22"/>
        </w:rPr>
        <w:t>Commission</w:t>
      </w:r>
      <w:r w:rsidR="0057639D">
        <w:rPr>
          <w:szCs w:val="22"/>
        </w:rPr>
        <w:t xml:space="preserve">            )</w:t>
      </w:r>
      <w:r w:rsidR="007442B6">
        <w:rPr>
          <w:szCs w:val="22"/>
        </w:rPr>
        <w:tab/>
      </w:r>
      <w:r w:rsidR="007442B6">
        <w:rPr>
          <w:szCs w:val="22"/>
        </w:rPr>
        <w:tab/>
      </w:r>
      <w:r w:rsidR="007442B6">
        <w:rPr>
          <w:szCs w:val="22"/>
        </w:rPr>
        <w:tab/>
      </w:r>
      <w:r w:rsidR="007442B6">
        <w:rPr>
          <w:szCs w:val="22"/>
        </w:rPr>
        <w:tab/>
      </w:r>
    </w:p>
    <w:p w14:paraId="5E8ACDF0" w14:textId="14EC04F0" w:rsidR="000527DE" w:rsidRPr="00016E72" w:rsidRDefault="000527DE" w:rsidP="000527DE">
      <w:pPr>
        <w:keepNext/>
        <w:tabs>
          <w:tab w:val="left" w:pos="3402"/>
        </w:tabs>
        <w:spacing w:line="300" w:lineRule="atLeast"/>
        <w:ind w:right="397"/>
        <w:rPr>
          <w:szCs w:val="22"/>
        </w:rPr>
      </w:pPr>
      <w:proofErr w:type="gramStart"/>
      <w:r w:rsidRPr="00016E72">
        <w:rPr>
          <w:szCs w:val="22"/>
        </w:rPr>
        <w:t>was</w:t>
      </w:r>
      <w:proofErr w:type="gramEnd"/>
      <w:r w:rsidRPr="00016E72">
        <w:rPr>
          <w:szCs w:val="22"/>
        </w:rPr>
        <w:t xml:space="preserve"> affixed to this </w:t>
      </w:r>
      <w:r w:rsidR="00E31AF5">
        <w:rPr>
          <w:szCs w:val="22"/>
        </w:rPr>
        <w:t>determination</w:t>
      </w:r>
      <w:r w:rsidR="0057639D">
        <w:rPr>
          <w:szCs w:val="22"/>
        </w:rPr>
        <w:t>)</w:t>
      </w:r>
      <w:r w:rsidR="007442B6">
        <w:rPr>
          <w:szCs w:val="22"/>
        </w:rPr>
        <w:tab/>
      </w:r>
      <w:r w:rsidR="007442B6">
        <w:rPr>
          <w:szCs w:val="22"/>
        </w:rPr>
        <w:tab/>
      </w:r>
      <w:r w:rsidR="007442B6">
        <w:rPr>
          <w:szCs w:val="22"/>
        </w:rPr>
        <w:tab/>
      </w:r>
      <w:r w:rsidR="007442B6">
        <w:rPr>
          <w:szCs w:val="22"/>
        </w:rPr>
        <w:tab/>
      </w:r>
    </w:p>
    <w:p w14:paraId="0E0B5FD6" w14:textId="3DF3D38E" w:rsidR="00502A64" w:rsidRPr="006A2A35" w:rsidRDefault="00502A64" w:rsidP="00502A64">
      <w:pPr>
        <w:keepNext/>
        <w:tabs>
          <w:tab w:val="left" w:pos="3402"/>
        </w:tabs>
        <w:spacing w:line="300" w:lineRule="atLeast"/>
        <w:ind w:right="397"/>
        <w:rPr>
          <w:szCs w:val="22"/>
        </w:rPr>
      </w:pPr>
      <w:proofErr w:type="gramStart"/>
      <w:r w:rsidRPr="00016E72">
        <w:rPr>
          <w:szCs w:val="22"/>
        </w:rPr>
        <w:t>in</w:t>
      </w:r>
      <w:proofErr w:type="gramEnd"/>
      <w:r w:rsidRPr="00016E72">
        <w:rPr>
          <w:szCs w:val="22"/>
        </w:rPr>
        <w:t xml:space="preserve"> the presence of:</w:t>
      </w:r>
      <w:r w:rsidR="0057639D">
        <w:rPr>
          <w:szCs w:val="22"/>
        </w:rPr>
        <w:t xml:space="preserve">                        )</w:t>
      </w:r>
      <w:r w:rsidR="007442B6">
        <w:rPr>
          <w:szCs w:val="22"/>
        </w:rPr>
        <w:tab/>
      </w:r>
      <w:r w:rsidR="007442B6">
        <w:rPr>
          <w:szCs w:val="22"/>
        </w:rPr>
        <w:tab/>
      </w:r>
      <w:r w:rsidR="007442B6">
        <w:rPr>
          <w:szCs w:val="22"/>
        </w:rPr>
        <w:tab/>
      </w:r>
      <w:r w:rsidR="007442B6">
        <w:rPr>
          <w:szCs w:val="22"/>
        </w:rPr>
        <w:tab/>
      </w:r>
    </w:p>
    <w:tbl>
      <w:tblPr>
        <w:tblW w:w="5000" w:type="pct"/>
        <w:tblLook w:val="04A0" w:firstRow="1" w:lastRow="0" w:firstColumn="1" w:lastColumn="0" w:noHBand="0" w:noVBand="1"/>
      </w:tblPr>
      <w:tblGrid>
        <w:gridCol w:w="2058"/>
        <w:gridCol w:w="494"/>
        <w:gridCol w:w="993"/>
        <w:gridCol w:w="597"/>
        <w:gridCol w:w="1568"/>
        <w:gridCol w:w="560"/>
        <w:gridCol w:w="1483"/>
        <w:gridCol w:w="560"/>
      </w:tblGrid>
      <w:tr w:rsidR="00F22E87" w:rsidRPr="006A2A35" w14:paraId="17895FCB" w14:textId="77777777" w:rsidTr="00F22E87">
        <w:trPr>
          <w:gridAfter w:val="1"/>
          <w:wAfter w:w="338" w:type="pct"/>
        </w:trPr>
        <w:tc>
          <w:tcPr>
            <w:tcW w:w="1535" w:type="pct"/>
            <w:gridSpan w:val="2"/>
            <w:shd w:val="clear" w:color="auto" w:fill="auto"/>
          </w:tcPr>
          <w:p w14:paraId="65683A94" w14:textId="292192C8" w:rsidR="0057639D" w:rsidRPr="006A2A35" w:rsidRDefault="0057639D" w:rsidP="0057639D">
            <w:pPr>
              <w:keepNext/>
              <w:tabs>
                <w:tab w:val="center" w:pos="3402"/>
                <w:tab w:val="center" w:pos="7088"/>
              </w:tabs>
              <w:spacing w:before="1080" w:after="120" w:line="300" w:lineRule="atLeast"/>
              <w:jc w:val="center"/>
              <w:rPr>
                <w:szCs w:val="22"/>
              </w:rPr>
            </w:pPr>
            <w:r w:rsidRPr="0057639D">
              <w:rPr>
                <w:sz w:val="18"/>
                <w:szCs w:val="18"/>
              </w:rPr>
              <w:t>…Elizabeth Cosson…</w:t>
            </w:r>
          </w:p>
        </w:tc>
        <w:tc>
          <w:tcPr>
            <w:tcW w:w="597" w:type="pct"/>
          </w:tcPr>
          <w:p w14:paraId="2EC469CC" w14:textId="77777777" w:rsidR="0057639D" w:rsidRPr="0057639D" w:rsidRDefault="0057639D" w:rsidP="0057639D">
            <w:pPr>
              <w:keepNext/>
              <w:tabs>
                <w:tab w:val="center" w:pos="3402"/>
                <w:tab w:val="center" w:pos="7088"/>
              </w:tabs>
              <w:spacing w:before="1080" w:after="120" w:line="300" w:lineRule="atLeast"/>
              <w:jc w:val="center"/>
              <w:rPr>
                <w:sz w:val="18"/>
                <w:szCs w:val="18"/>
              </w:rPr>
            </w:pPr>
          </w:p>
        </w:tc>
        <w:tc>
          <w:tcPr>
            <w:tcW w:w="1302" w:type="pct"/>
            <w:gridSpan w:val="2"/>
            <w:shd w:val="clear" w:color="auto" w:fill="auto"/>
          </w:tcPr>
          <w:p w14:paraId="6A9C358D" w14:textId="2C756585" w:rsidR="0057639D" w:rsidRPr="006A2A35" w:rsidRDefault="0057639D" w:rsidP="00F22E87">
            <w:pPr>
              <w:keepNext/>
              <w:tabs>
                <w:tab w:val="center" w:pos="3402"/>
                <w:tab w:val="center" w:pos="7088"/>
              </w:tabs>
              <w:spacing w:before="1080" w:after="120" w:line="300" w:lineRule="atLeast"/>
              <w:ind w:left="-399" w:firstLine="142"/>
              <w:jc w:val="center"/>
              <w:rPr>
                <w:szCs w:val="22"/>
              </w:rPr>
            </w:pPr>
            <w:r w:rsidRPr="0057639D">
              <w:rPr>
                <w:sz w:val="18"/>
                <w:szCs w:val="18"/>
              </w:rPr>
              <w:t>…Kate Pope…</w:t>
            </w:r>
          </w:p>
        </w:tc>
        <w:tc>
          <w:tcPr>
            <w:tcW w:w="1229" w:type="pct"/>
            <w:gridSpan w:val="2"/>
            <w:shd w:val="clear" w:color="auto" w:fill="auto"/>
          </w:tcPr>
          <w:p w14:paraId="05BF50BF" w14:textId="56B7E90A" w:rsidR="0057639D" w:rsidRPr="006A2A35" w:rsidRDefault="0057639D" w:rsidP="0057639D">
            <w:pPr>
              <w:keepNext/>
              <w:tabs>
                <w:tab w:val="center" w:pos="3402"/>
                <w:tab w:val="center" w:pos="7088"/>
              </w:tabs>
              <w:spacing w:before="1080" w:after="120" w:line="300" w:lineRule="atLeast"/>
              <w:jc w:val="center"/>
              <w:rPr>
                <w:szCs w:val="22"/>
              </w:rPr>
            </w:pPr>
            <w:r w:rsidRPr="0057639D">
              <w:rPr>
                <w:sz w:val="18"/>
                <w:szCs w:val="18"/>
              </w:rPr>
              <w:t>…Donald Spinks…</w:t>
            </w:r>
          </w:p>
        </w:tc>
      </w:tr>
      <w:tr w:rsidR="00F22E87" w:rsidRPr="006A2A35" w14:paraId="10A271FF" w14:textId="77777777" w:rsidTr="00F22E87">
        <w:trPr>
          <w:gridAfter w:val="1"/>
          <w:wAfter w:w="338" w:type="pct"/>
        </w:trPr>
        <w:tc>
          <w:tcPr>
            <w:tcW w:w="1535" w:type="pct"/>
            <w:gridSpan w:val="2"/>
            <w:shd w:val="clear" w:color="auto" w:fill="auto"/>
          </w:tcPr>
          <w:p w14:paraId="302AA258" w14:textId="7262B109" w:rsidR="0057639D" w:rsidRPr="007442B6" w:rsidRDefault="0057639D" w:rsidP="0057639D">
            <w:pPr>
              <w:keepNext/>
              <w:tabs>
                <w:tab w:val="center" w:pos="3402"/>
                <w:tab w:val="center" w:pos="7088"/>
              </w:tabs>
              <w:spacing w:line="240" w:lineRule="auto"/>
              <w:ind w:right="-2"/>
              <w:jc w:val="center"/>
              <w:rPr>
                <w:b/>
                <w:szCs w:val="22"/>
              </w:rPr>
            </w:pPr>
            <w:r w:rsidRPr="007442B6">
              <w:rPr>
                <w:b/>
                <w:szCs w:val="22"/>
              </w:rPr>
              <w:t>ELIZABETH COSSON</w:t>
            </w:r>
          </w:p>
          <w:p w14:paraId="1529CC1A" w14:textId="77777777" w:rsidR="0057639D" w:rsidRDefault="0057639D" w:rsidP="0057639D">
            <w:pPr>
              <w:keepNext/>
              <w:tabs>
                <w:tab w:val="center" w:pos="3402"/>
                <w:tab w:val="center" w:pos="7088"/>
              </w:tabs>
              <w:spacing w:line="240" w:lineRule="auto"/>
              <w:ind w:right="-2"/>
              <w:jc w:val="center"/>
              <w:rPr>
                <w:b/>
                <w:szCs w:val="22"/>
              </w:rPr>
            </w:pPr>
            <w:r w:rsidRPr="007442B6">
              <w:rPr>
                <w:b/>
                <w:szCs w:val="22"/>
              </w:rPr>
              <w:t>AM CSC</w:t>
            </w:r>
          </w:p>
          <w:p w14:paraId="0C2CAF43" w14:textId="0DBDEE72" w:rsidR="0057639D" w:rsidRPr="007442B6" w:rsidRDefault="0057639D" w:rsidP="0057639D">
            <w:pPr>
              <w:keepNext/>
              <w:tabs>
                <w:tab w:val="center" w:pos="3402"/>
                <w:tab w:val="center" w:pos="7088"/>
              </w:tabs>
              <w:spacing w:line="240" w:lineRule="auto"/>
              <w:ind w:right="-2"/>
              <w:jc w:val="center"/>
              <w:rPr>
                <w:b/>
                <w:szCs w:val="22"/>
              </w:rPr>
            </w:pPr>
            <w:r>
              <w:rPr>
                <w:b/>
                <w:szCs w:val="22"/>
              </w:rPr>
              <w:t>President</w:t>
            </w:r>
          </w:p>
        </w:tc>
        <w:tc>
          <w:tcPr>
            <w:tcW w:w="597" w:type="pct"/>
          </w:tcPr>
          <w:p w14:paraId="79FF69B1" w14:textId="77777777" w:rsidR="0057639D" w:rsidRDefault="0057639D" w:rsidP="0057639D">
            <w:pPr>
              <w:keepNext/>
              <w:tabs>
                <w:tab w:val="center" w:pos="3402"/>
                <w:tab w:val="center" w:pos="7088"/>
              </w:tabs>
              <w:spacing w:line="240" w:lineRule="auto"/>
              <w:ind w:right="-2"/>
              <w:jc w:val="center"/>
              <w:rPr>
                <w:b/>
                <w:szCs w:val="22"/>
              </w:rPr>
            </w:pPr>
          </w:p>
        </w:tc>
        <w:tc>
          <w:tcPr>
            <w:tcW w:w="1302" w:type="pct"/>
            <w:gridSpan w:val="2"/>
            <w:shd w:val="clear" w:color="auto" w:fill="auto"/>
          </w:tcPr>
          <w:p w14:paraId="05C36C40" w14:textId="401B7FB7" w:rsidR="0057639D" w:rsidRDefault="0057639D" w:rsidP="00F22E87">
            <w:pPr>
              <w:keepNext/>
              <w:tabs>
                <w:tab w:val="center" w:pos="3402"/>
                <w:tab w:val="center" w:pos="7088"/>
              </w:tabs>
              <w:spacing w:line="240" w:lineRule="auto"/>
              <w:ind w:left="-399" w:right="-2" w:firstLine="142"/>
              <w:jc w:val="center"/>
              <w:rPr>
                <w:b/>
                <w:szCs w:val="22"/>
              </w:rPr>
            </w:pPr>
            <w:r>
              <w:rPr>
                <w:b/>
                <w:szCs w:val="22"/>
              </w:rPr>
              <w:t>KATE POPE</w:t>
            </w:r>
          </w:p>
          <w:p w14:paraId="351C7BCA" w14:textId="49EF7931" w:rsidR="0057639D" w:rsidRDefault="0057639D" w:rsidP="00F22E87">
            <w:pPr>
              <w:keepNext/>
              <w:tabs>
                <w:tab w:val="center" w:pos="3402"/>
                <w:tab w:val="center" w:pos="7088"/>
              </w:tabs>
              <w:spacing w:line="240" w:lineRule="auto"/>
              <w:ind w:left="-399" w:right="-2" w:firstLine="142"/>
              <w:jc w:val="center"/>
              <w:rPr>
                <w:b/>
                <w:szCs w:val="22"/>
              </w:rPr>
            </w:pPr>
            <w:r>
              <w:rPr>
                <w:b/>
                <w:szCs w:val="22"/>
              </w:rPr>
              <w:t>PSM</w:t>
            </w:r>
          </w:p>
          <w:p w14:paraId="20C5B220" w14:textId="575EC233" w:rsidR="0057639D" w:rsidRDefault="0057639D" w:rsidP="00F22E87">
            <w:pPr>
              <w:keepNext/>
              <w:tabs>
                <w:tab w:val="center" w:pos="3402"/>
                <w:tab w:val="center" w:pos="7088"/>
              </w:tabs>
              <w:spacing w:line="240" w:lineRule="auto"/>
              <w:ind w:left="-399" w:right="-2" w:firstLine="142"/>
              <w:jc w:val="center"/>
              <w:rPr>
                <w:b/>
                <w:szCs w:val="22"/>
              </w:rPr>
            </w:pPr>
            <w:r>
              <w:rPr>
                <w:b/>
                <w:szCs w:val="22"/>
              </w:rPr>
              <w:t>Acting Deputy President</w:t>
            </w:r>
          </w:p>
          <w:p w14:paraId="0BA6E3D3" w14:textId="407DC4AA" w:rsidR="0057639D" w:rsidRPr="007442B6" w:rsidRDefault="0057639D" w:rsidP="00F22E87">
            <w:pPr>
              <w:keepNext/>
              <w:tabs>
                <w:tab w:val="center" w:pos="3402"/>
                <w:tab w:val="center" w:pos="7088"/>
              </w:tabs>
              <w:spacing w:line="240" w:lineRule="auto"/>
              <w:ind w:left="-399" w:right="-2" w:firstLine="142"/>
              <w:jc w:val="center"/>
              <w:rPr>
                <w:b/>
              </w:rPr>
            </w:pPr>
          </w:p>
          <w:p w14:paraId="294C5FE1" w14:textId="30FC3044" w:rsidR="0057639D" w:rsidRPr="007442B6" w:rsidRDefault="0057639D" w:rsidP="00F22E87">
            <w:pPr>
              <w:keepNext/>
              <w:tabs>
                <w:tab w:val="center" w:pos="3402"/>
                <w:tab w:val="center" w:pos="7088"/>
              </w:tabs>
              <w:spacing w:line="240" w:lineRule="auto"/>
              <w:ind w:left="-399" w:right="-2" w:firstLine="142"/>
              <w:jc w:val="center"/>
              <w:rPr>
                <w:b/>
                <w:szCs w:val="22"/>
              </w:rPr>
            </w:pPr>
          </w:p>
        </w:tc>
        <w:tc>
          <w:tcPr>
            <w:tcW w:w="1229" w:type="pct"/>
            <w:gridSpan w:val="2"/>
            <w:shd w:val="clear" w:color="auto" w:fill="auto"/>
          </w:tcPr>
          <w:p w14:paraId="114176E0" w14:textId="634DC265" w:rsidR="0057639D" w:rsidRPr="007442B6" w:rsidRDefault="0057639D" w:rsidP="0057639D">
            <w:pPr>
              <w:keepNext/>
              <w:tabs>
                <w:tab w:val="center" w:pos="3402"/>
                <w:tab w:val="center" w:pos="7088"/>
              </w:tabs>
              <w:spacing w:line="240" w:lineRule="auto"/>
              <w:ind w:right="-2"/>
              <w:jc w:val="center"/>
              <w:rPr>
                <w:b/>
                <w:szCs w:val="22"/>
              </w:rPr>
            </w:pPr>
            <w:r w:rsidRPr="007442B6">
              <w:rPr>
                <w:b/>
                <w:szCs w:val="22"/>
              </w:rPr>
              <w:t>DONALD SPINKS</w:t>
            </w:r>
          </w:p>
          <w:p w14:paraId="6DDE0B77" w14:textId="77777777" w:rsidR="0057639D" w:rsidRDefault="0057639D" w:rsidP="0057639D">
            <w:pPr>
              <w:keepNext/>
              <w:tabs>
                <w:tab w:val="center" w:pos="3402"/>
                <w:tab w:val="center" w:pos="7088"/>
              </w:tabs>
              <w:spacing w:line="240" w:lineRule="auto"/>
              <w:ind w:right="-2"/>
              <w:jc w:val="center"/>
              <w:rPr>
                <w:b/>
                <w:szCs w:val="22"/>
              </w:rPr>
            </w:pPr>
            <w:r w:rsidRPr="007442B6">
              <w:rPr>
                <w:b/>
                <w:szCs w:val="22"/>
              </w:rPr>
              <w:t>AM</w:t>
            </w:r>
          </w:p>
          <w:p w14:paraId="7206F99A" w14:textId="401E7377" w:rsidR="0057639D" w:rsidRPr="007442B6" w:rsidRDefault="0057639D" w:rsidP="0057639D">
            <w:pPr>
              <w:keepNext/>
              <w:tabs>
                <w:tab w:val="center" w:pos="3402"/>
                <w:tab w:val="center" w:pos="7088"/>
              </w:tabs>
              <w:spacing w:line="240" w:lineRule="auto"/>
              <w:jc w:val="center"/>
              <w:rPr>
                <w:b/>
                <w:szCs w:val="22"/>
              </w:rPr>
            </w:pPr>
            <w:r>
              <w:rPr>
                <w:b/>
                <w:szCs w:val="22"/>
              </w:rPr>
              <w:t>Commissioner</w:t>
            </w:r>
          </w:p>
        </w:tc>
      </w:tr>
      <w:tr w:rsidR="0057639D" w:rsidRPr="006A2A35" w14:paraId="61D09BB3" w14:textId="77777777" w:rsidTr="00F22E87">
        <w:tc>
          <w:tcPr>
            <w:tcW w:w="1238" w:type="pct"/>
            <w:tcBorders>
              <w:bottom w:val="single" w:sz="4" w:space="0" w:color="auto"/>
            </w:tcBorders>
            <w:shd w:val="clear" w:color="auto" w:fill="auto"/>
          </w:tcPr>
          <w:p w14:paraId="42FC1070" w14:textId="432241E0" w:rsidR="0057639D" w:rsidRPr="007442B6" w:rsidRDefault="0057639D" w:rsidP="0057639D">
            <w:pPr>
              <w:keepNext/>
              <w:tabs>
                <w:tab w:val="center" w:pos="3402"/>
                <w:tab w:val="center" w:pos="7088"/>
              </w:tabs>
              <w:spacing w:after="120" w:line="240" w:lineRule="auto"/>
              <w:jc w:val="center"/>
              <w:rPr>
                <w:b/>
                <w:szCs w:val="22"/>
              </w:rPr>
            </w:pPr>
          </w:p>
        </w:tc>
        <w:tc>
          <w:tcPr>
            <w:tcW w:w="1253" w:type="pct"/>
            <w:gridSpan w:val="3"/>
            <w:tcBorders>
              <w:bottom w:val="single" w:sz="4" w:space="0" w:color="auto"/>
            </w:tcBorders>
          </w:tcPr>
          <w:p w14:paraId="05ADD9CA" w14:textId="77777777" w:rsidR="0057639D" w:rsidRPr="007442B6" w:rsidRDefault="0057639D" w:rsidP="0057639D">
            <w:pPr>
              <w:keepNext/>
              <w:tabs>
                <w:tab w:val="center" w:pos="3402"/>
                <w:tab w:val="center" w:pos="7088"/>
              </w:tabs>
              <w:spacing w:after="120" w:line="240" w:lineRule="auto"/>
              <w:jc w:val="center"/>
              <w:rPr>
                <w:b/>
                <w:szCs w:val="22"/>
              </w:rPr>
            </w:pPr>
          </w:p>
        </w:tc>
        <w:tc>
          <w:tcPr>
            <w:tcW w:w="1280" w:type="pct"/>
            <w:gridSpan w:val="2"/>
            <w:tcBorders>
              <w:bottom w:val="single" w:sz="4" w:space="0" w:color="auto"/>
            </w:tcBorders>
            <w:shd w:val="clear" w:color="auto" w:fill="auto"/>
          </w:tcPr>
          <w:p w14:paraId="5B0F797E" w14:textId="56869FD0" w:rsidR="0057639D" w:rsidRPr="007442B6" w:rsidRDefault="0057639D" w:rsidP="0057639D">
            <w:pPr>
              <w:keepNext/>
              <w:tabs>
                <w:tab w:val="center" w:pos="3402"/>
                <w:tab w:val="center" w:pos="7088"/>
              </w:tabs>
              <w:spacing w:after="120" w:line="240" w:lineRule="auto"/>
              <w:jc w:val="center"/>
              <w:rPr>
                <w:b/>
                <w:szCs w:val="22"/>
              </w:rPr>
            </w:pPr>
          </w:p>
        </w:tc>
        <w:tc>
          <w:tcPr>
            <w:tcW w:w="1229" w:type="pct"/>
            <w:gridSpan w:val="2"/>
            <w:tcBorders>
              <w:bottom w:val="single" w:sz="4" w:space="0" w:color="auto"/>
            </w:tcBorders>
            <w:shd w:val="clear" w:color="auto" w:fill="auto"/>
          </w:tcPr>
          <w:p w14:paraId="7BB4CAAF" w14:textId="594D04D8" w:rsidR="0057639D" w:rsidRPr="007442B6" w:rsidRDefault="0057639D" w:rsidP="0057639D">
            <w:pPr>
              <w:keepNext/>
              <w:tabs>
                <w:tab w:val="center" w:pos="3402"/>
                <w:tab w:val="center" w:pos="7088"/>
              </w:tabs>
              <w:spacing w:after="120" w:line="240" w:lineRule="auto"/>
              <w:jc w:val="center"/>
              <w:rPr>
                <w:b/>
                <w:szCs w:val="22"/>
              </w:rPr>
            </w:pPr>
          </w:p>
        </w:tc>
      </w:tr>
    </w:tbl>
    <w:p w14:paraId="1AF21319" w14:textId="2DD4E717" w:rsidR="0083364F" w:rsidRPr="00FE7343" w:rsidRDefault="0083364F" w:rsidP="007442B6"/>
    <w:p w14:paraId="53D35D3A" w14:textId="77777777" w:rsidR="0048364F" w:rsidRDefault="0048364F" w:rsidP="0048364F">
      <w:pPr>
        <w:sectPr w:rsidR="0048364F" w:rsidSect="008F24B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EAC6E48" w14:textId="77777777" w:rsidR="00220A0C" w:rsidRDefault="0048364F" w:rsidP="0048364F">
      <w:pPr>
        <w:outlineLvl w:val="0"/>
        <w:rPr>
          <w:sz w:val="36"/>
        </w:rPr>
      </w:pPr>
      <w:r w:rsidRPr="007A1328">
        <w:rPr>
          <w:sz w:val="36"/>
        </w:rPr>
        <w:t>Contents</w:t>
      </w:r>
    </w:p>
    <w:p w14:paraId="680FB5CB" w14:textId="77777777" w:rsidR="000C1F7E" w:rsidRDefault="000C1F7E">
      <w:pPr>
        <w:pStyle w:val="TOC5"/>
        <w:rPr>
          <w:rFonts w:asciiTheme="minorHAnsi" w:eastAsiaTheme="minorEastAsia" w:hAnsiTheme="minorHAnsi" w:cstheme="minorBidi"/>
          <w:noProof/>
          <w:kern w:val="0"/>
          <w:sz w:val="22"/>
          <w:szCs w:val="22"/>
        </w:rPr>
      </w:pPr>
      <w:bookmarkStart w:id="11" w:name="BKCheck15B_1"/>
      <w:bookmarkEnd w:id="11"/>
      <w:r>
        <w:rPr>
          <w:noProof/>
        </w:rPr>
        <w:t>1</w:t>
      </w:r>
      <w:r>
        <w:rPr>
          <w:noProof/>
        </w:rPr>
        <w:tab/>
        <w:t>Name</w:t>
      </w:r>
      <w:r w:rsidRPr="000C1F7E">
        <w:rPr>
          <w:noProof/>
        </w:rPr>
        <w:tab/>
      </w:r>
      <w:r w:rsidR="006515F2">
        <w:rPr>
          <w:noProof/>
        </w:rPr>
        <w:t>1</w:t>
      </w:r>
    </w:p>
    <w:p w14:paraId="3DBE0D54" w14:textId="77777777" w:rsidR="000C1F7E" w:rsidRDefault="000C1F7E">
      <w:pPr>
        <w:pStyle w:val="TOC5"/>
        <w:rPr>
          <w:rFonts w:asciiTheme="minorHAnsi" w:eastAsiaTheme="minorEastAsia" w:hAnsiTheme="minorHAnsi" w:cstheme="minorBidi"/>
          <w:noProof/>
          <w:kern w:val="0"/>
          <w:sz w:val="22"/>
          <w:szCs w:val="22"/>
        </w:rPr>
      </w:pPr>
      <w:r>
        <w:rPr>
          <w:noProof/>
        </w:rPr>
        <w:t>2</w:t>
      </w:r>
      <w:r>
        <w:rPr>
          <w:noProof/>
        </w:rPr>
        <w:tab/>
        <w:t>Commencement</w:t>
      </w:r>
      <w:r w:rsidRPr="000C1F7E">
        <w:rPr>
          <w:noProof/>
        </w:rPr>
        <w:tab/>
      </w:r>
      <w:r w:rsidR="006515F2">
        <w:rPr>
          <w:noProof/>
        </w:rPr>
        <w:t>1</w:t>
      </w:r>
    </w:p>
    <w:p w14:paraId="3F122E86" w14:textId="70821F29" w:rsidR="000C1F7E" w:rsidRDefault="000C1F7E">
      <w:pPr>
        <w:pStyle w:val="TOC5"/>
        <w:rPr>
          <w:noProof/>
        </w:rPr>
      </w:pPr>
      <w:r>
        <w:rPr>
          <w:noProof/>
        </w:rPr>
        <w:t>3</w:t>
      </w:r>
      <w:r>
        <w:rPr>
          <w:noProof/>
        </w:rPr>
        <w:tab/>
        <w:t>Authority</w:t>
      </w:r>
      <w:r w:rsidRPr="000C1F7E">
        <w:rPr>
          <w:noProof/>
        </w:rPr>
        <w:tab/>
      </w:r>
      <w:r w:rsidR="006515F2">
        <w:rPr>
          <w:noProof/>
        </w:rPr>
        <w:t>1</w:t>
      </w:r>
    </w:p>
    <w:p w14:paraId="70141774" w14:textId="724B2838" w:rsidR="0024474D" w:rsidRDefault="0024474D" w:rsidP="0024474D">
      <w:pPr>
        <w:pStyle w:val="TOC5"/>
        <w:rPr>
          <w:noProof/>
        </w:rPr>
      </w:pPr>
      <w:r>
        <w:rPr>
          <w:noProof/>
          <w:szCs w:val="18"/>
        </w:rPr>
        <w:t>4</w:t>
      </w:r>
      <w:r w:rsidR="000C1F7E" w:rsidRPr="0024474D">
        <w:rPr>
          <w:noProof/>
          <w:szCs w:val="18"/>
        </w:rPr>
        <w:tab/>
        <w:t>Schedules</w:t>
      </w:r>
      <w:r w:rsidRPr="000C1F7E">
        <w:rPr>
          <w:noProof/>
        </w:rPr>
        <w:tab/>
      </w:r>
      <w:r>
        <w:rPr>
          <w:noProof/>
        </w:rPr>
        <w:t>1</w:t>
      </w:r>
    </w:p>
    <w:p w14:paraId="1E7EBEC8" w14:textId="4817F2F8" w:rsidR="000C1F7E" w:rsidRDefault="000C1F7E">
      <w:pPr>
        <w:pStyle w:val="TOC6"/>
        <w:rPr>
          <w:rFonts w:asciiTheme="minorHAnsi" w:eastAsiaTheme="minorEastAsia" w:hAnsiTheme="minorHAnsi" w:cstheme="minorBidi"/>
          <w:b w:val="0"/>
          <w:noProof/>
          <w:kern w:val="0"/>
          <w:sz w:val="22"/>
          <w:szCs w:val="22"/>
        </w:rPr>
      </w:pPr>
      <w:r>
        <w:rPr>
          <w:noProof/>
        </w:rPr>
        <w:t>Schedule</w:t>
      </w:r>
      <w:r w:rsidR="00883711">
        <w:rPr>
          <w:noProof/>
        </w:rPr>
        <w:t xml:space="preserve"> </w:t>
      </w:r>
      <w:r>
        <w:rPr>
          <w:noProof/>
        </w:rPr>
        <w:t>1—Amendments</w:t>
      </w:r>
      <w:r w:rsidRPr="000C1F7E">
        <w:rPr>
          <w:b w:val="0"/>
          <w:noProof/>
          <w:sz w:val="18"/>
        </w:rPr>
        <w:tab/>
      </w:r>
    </w:p>
    <w:p w14:paraId="7F69C05D" w14:textId="0E88C8D7" w:rsidR="000C1F7E" w:rsidRDefault="000C1F7E">
      <w:pPr>
        <w:pStyle w:val="TOC9"/>
        <w:rPr>
          <w:rFonts w:asciiTheme="minorHAnsi" w:eastAsiaTheme="minorEastAsia" w:hAnsiTheme="minorHAnsi" w:cstheme="minorBidi"/>
          <w:i w:val="0"/>
          <w:noProof/>
          <w:kern w:val="0"/>
          <w:sz w:val="22"/>
          <w:szCs w:val="22"/>
        </w:rPr>
      </w:pPr>
      <w:r>
        <w:rPr>
          <w:noProof/>
        </w:rPr>
        <w:t>MRCA Pharmaceutical Benefits Scheme</w:t>
      </w:r>
      <w:r w:rsidRPr="000C1F7E">
        <w:rPr>
          <w:i w:val="0"/>
          <w:noProof/>
          <w:sz w:val="18"/>
        </w:rPr>
        <w:tab/>
      </w:r>
      <w:r w:rsidR="00E22080">
        <w:rPr>
          <w:i w:val="0"/>
          <w:noProof/>
          <w:sz w:val="18"/>
        </w:rPr>
        <w:t>3</w:t>
      </w:r>
    </w:p>
    <w:p w14:paraId="1705BB74" w14:textId="73384B29" w:rsidR="000C1F7E" w:rsidRDefault="000C1F7E">
      <w:pPr>
        <w:pStyle w:val="TOC9"/>
        <w:rPr>
          <w:rFonts w:asciiTheme="minorHAnsi" w:eastAsiaTheme="minorEastAsia" w:hAnsiTheme="minorHAnsi" w:cstheme="minorBidi"/>
          <w:i w:val="0"/>
          <w:noProof/>
          <w:kern w:val="0"/>
          <w:sz w:val="22"/>
          <w:szCs w:val="22"/>
        </w:rPr>
      </w:pPr>
      <w:r>
        <w:rPr>
          <w:noProof/>
        </w:rPr>
        <w:t>Repatriation Pharmaceutical Benefits Scheme</w:t>
      </w:r>
      <w:r w:rsidRPr="000C1F7E">
        <w:rPr>
          <w:i w:val="0"/>
          <w:noProof/>
          <w:sz w:val="18"/>
        </w:rPr>
        <w:tab/>
      </w:r>
      <w:r w:rsidR="0002666D">
        <w:rPr>
          <w:i w:val="0"/>
          <w:noProof/>
          <w:sz w:val="18"/>
        </w:rPr>
        <w:t>5</w:t>
      </w:r>
    </w:p>
    <w:p w14:paraId="51F51ACB" w14:textId="77777777" w:rsidR="0048364F" w:rsidRPr="007A1328" w:rsidRDefault="0048364F" w:rsidP="0048364F"/>
    <w:p w14:paraId="4311CCCA" w14:textId="77777777" w:rsidR="0048364F" w:rsidRDefault="0048364F" w:rsidP="0048364F">
      <w:pPr>
        <w:sectPr w:rsidR="0048364F" w:rsidSect="008F24B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CEA4291" w14:textId="77777777" w:rsidR="0048364F" w:rsidRDefault="0048364F" w:rsidP="0048364F">
      <w:pPr>
        <w:pStyle w:val="ActHead5"/>
      </w:pPr>
      <w:bookmarkStart w:id="12" w:name="_Toc30674918"/>
      <w:bookmarkStart w:id="13" w:name="_Toc30414980"/>
      <w:proofErr w:type="gramStart"/>
      <w:r w:rsidRPr="00883711">
        <w:t>1</w:t>
      </w:r>
      <w:r>
        <w:t xml:space="preserve">  </w:t>
      </w:r>
      <w:r w:rsidR="004F676E">
        <w:t>Name</w:t>
      </w:r>
      <w:bookmarkEnd w:id="12"/>
      <w:bookmarkEnd w:id="13"/>
      <w:proofErr w:type="gramEnd"/>
    </w:p>
    <w:p w14:paraId="4ECA680B" w14:textId="0893E5A9" w:rsidR="00074F70" w:rsidRPr="00074F70" w:rsidRDefault="0048364F" w:rsidP="00074F70">
      <w:pPr>
        <w:pStyle w:val="subsection"/>
        <w:rPr>
          <w:i/>
          <w:noProof/>
        </w:rPr>
      </w:pPr>
      <w:r>
        <w:tab/>
      </w:r>
      <w:r>
        <w:tab/>
      </w:r>
      <w:r w:rsidR="003749CC">
        <w:t>This instrument is</w:t>
      </w:r>
      <w:r>
        <w:t xml:space="preserve"> the </w:t>
      </w:r>
      <w:bookmarkStart w:id="14" w:name="BKCheck15B_2"/>
      <w:bookmarkStart w:id="15" w:name="_Toc30674919"/>
      <w:bookmarkStart w:id="16" w:name="_Toc30414981"/>
      <w:bookmarkEnd w:id="14"/>
      <w:r w:rsidR="00074F70" w:rsidRPr="00074F70">
        <w:rPr>
          <w:i/>
          <w:noProof/>
        </w:rPr>
        <w:t>Veterans’ Affairs Pharmaceutical Benefits Scheme</w:t>
      </w:r>
      <w:r w:rsidR="00696D29">
        <w:rPr>
          <w:i/>
          <w:noProof/>
        </w:rPr>
        <w:t xml:space="preserve">s Amendment </w:t>
      </w:r>
      <w:r w:rsidR="00074F70" w:rsidRPr="00074F70">
        <w:rPr>
          <w:i/>
          <w:noProof/>
        </w:rPr>
        <w:t>Determination 2020</w:t>
      </w:r>
      <w:r w:rsidR="00074F70">
        <w:rPr>
          <w:i/>
          <w:noProof/>
        </w:rPr>
        <w:t>.</w:t>
      </w:r>
    </w:p>
    <w:p w14:paraId="7AF1AAE9" w14:textId="4E608516" w:rsidR="004F676E" w:rsidRPr="00833F9F" w:rsidRDefault="0048364F" w:rsidP="00074F70">
      <w:pPr>
        <w:pStyle w:val="subsection"/>
        <w:rPr>
          <w:b/>
        </w:rPr>
      </w:pPr>
      <w:proofErr w:type="gramStart"/>
      <w:r w:rsidRPr="00833F9F">
        <w:rPr>
          <w:b/>
        </w:rPr>
        <w:t>2  Commencement</w:t>
      </w:r>
      <w:bookmarkEnd w:id="15"/>
      <w:bookmarkEnd w:id="16"/>
      <w:proofErr w:type="gramEnd"/>
    </w:p>
    <w:p w14:paraId="24369F96" w14:textId="77777777" w:rsidR="005452CC" w:rsidRDefault="005452CC" w:rsidP="00225B18">
      <w:pPr>
        <w:pStyle w:val="subsection"/>
      </w:pPr>
      <w:r>
        <w:tab/>
        <w:t>(1)</w:t>
      </w:r>
      <w:r>
        <w:tab/>
        <w:t xml:space="preserve">Each provision of </w:t>
      </w:r>
      <w:r w:rsidR="003749CC">
        <w:t>this instrument</w:t>
      </w:r>
      <w:r>
        <w:t xml:space="preserve"> specified in column 1 of the table commences, or is taken to have commenced, in accordance with column 2 of the table. Any other statement in column 2 has effect according to its terms.</w:t>
      </w:r>
    </w:p>
    <w:p w14:paraId="5E950965" w14:textId="77777777" w:rsidR="005452CC" w:rsidRDefault="005452CC" w:rsidP="00225B1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1D5FAFF4" w14:textId="77777777" w:rsidTr="00AD7252">
        <w:trPr>
          <w:tblHeader/>
        </w:trPr>
        <w:tc>
          <w:tcPr>
            <w:tcW w:w="8364" w:type="dxa"/>
            <w:gridSpan w:val="3"/>
            <w:tcBorders>
              <w:top w:val="single" w:sz="12" w:space="0" w:color="auto"/>
              <w:bottom w:val="single" w:sz="6" w:space="0" w:color="auto"/>
            </w:tcBorders>
            <w:shd w:val="clear" w:color="auto" w:fill="auto"/>
            <w:hideMark/>
          </w:tcPr>
          <w:p w14:paraId="1696419C" w14:textId="77777777" w:rsidR="005452CC" w:rsidRPr="00416235" w:rsidRDefault="005452CC" w:rsidP="00225B18">
            <w:pPr>
              <w:pStyle w:val="TableHeading"/>
            </w:pPr>
            <w:r w:rsidRPr="00416235">
              <w:t>Commencement information</w:t>
            </w:r>
          </w:p>
        </w:tc>
      </w:tr>
      <w:tr w:rsidR="005452CC" w:rsidRPr="00416235" w14:paraId="796FA2AF" w14:textId="77777777" w:rsidTr="00AD7252">
        <w:trPr>
          <w:tblHeader/>
        </w:trPr>
        <w:tc>
          <w:tcPr>
            <w:tcW w:w="2127" w:type="dxa"/>
            <w:tcBorders>
              <w:top w:val="single" w:sz="6" w:space="0" w:color="auto"/>
              <w:bottom w:val="single" w:sz="6" w:space="0" w:color="auto"/>
            </w:tcBorders>
            <w:shd w:val="clear" w:color="auto" w:fill="auto"/>
            <w:hideMark/>
          </w:tcPr>
          <w:p w14:paraId="7AEDD28B" w14:textId="77777777" w:rsidR="005452CC" w:rsidRPr="00416235" w:rsidRDefault="005452CC" w:rsidP="00225B18">
            <w:pPr>
              <w:pStyle w:val="TableHeading"/>
            </w:pPr>
            <w:r w:rsidRPr="00416235">
              <w:t>Column 1</w:t>
            </w:r>
          </w:p>
        </w:tc>
        <w:tc>
          <w:tcPr>
            <w:tcW w:w="4394" w:type="dxa"/>
            <w:tcBorders>
              <w:top w:val="single" w:sz="6" w:space="0" w:color="auto"/>
              <w:bottom w:val="single" w:sz="6" w:space="0" w:color="auto"/>
            </w:tcBorders>
            <w:shd w:val="clear" w:color="auto" w:fill="auto"/>
            <w:hideMark/>
          </w:tcPr>
          <w:p w14:paraId="10B31376" w14:textId="77777777" w:rsidR="005452CC" w:rsidRPr="00416235" w:rsidRDefault="005452CC" w:rsidP="00225B18">
            <w:pPr>
              <w:pStyle w:val="TableHeading"/>
            </w:pPr>
            <w:r w:rsidRPr="00416235">
              <w:t>Column 2</w:t>
            </w:r>
          </w:p>
        </w:tc>
        <w:tc>
          <w:tcPr>
            <w:tcW w:w="1843" w:type="dxa"/>
            <w:tcBorders>
              <w:top w:val="single" w:sz="6" w:space="0" w:color="auto"/>
              <w:bottom w:val="single" w:sz="6" w:space="0" w:color="auto"/>
            </w:tcBorders>
            <w:shd w:val="clear" w:color="auto" w:fill="auto"/>
            <w:hideMark/>
          </w:tcPr>
          <w:p w14:paraId="40FE5E2C" w14:textId="77777777" w:rsidR="005452CC" w:rsidRPr="00416235" w:rsidRDefault="005452CC" w:rsidP="00225B18">
            <w:pPr>
              <w:pStyle w:val="TableHeading"/>
            </w:pPr>
            <w:r w:rsidRPr="00416235">
              <w:t>Column 3</w:t>
            </w:r>
          </w:p>
        </w:tc>
      </w:tr>
      <w:tr w:rsidR="005452CC" w14:paraId="05C58D5C" w14:textId="77777777" w:rsidTr="00AD7252">
        <w:trPr>
          <w:tblHeader/>
        </w:trPr>
        <w:tc>
          <w:tcPr>
            <w:tcW w:w="2127" w:type="dxa"/>
            <w:tcBorders>
              <w:top w:val="single" w:sz="6" w:space="0" w:color="auto"/>
              <w:bottom w:val="single" w:sz="12" w:space="0" w:color="auto"/>
            </w:tcBorders>
            <w:shd w:val="clear" w:color="auto" w:fill="auto"/>
            <w:hideMark/>
          </w:tcPr>
          <w:p w14:paraId="4AC11892" w14:textId="77777777" w:rsidR="005452CC" w:rsidRPr="00416235" w:rsidRDefault="005452CC" w:rsidP="00225B18">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6CD882C3" w14:textId="77777777" w:rsidR="005452CC" w:rsidRPr="00416235" w:rsidRDefault="005452CC" w:rsidP="00225B18">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491D57FE" w14:textId="77777777" w:rsidR="005452CC" w:rsidRPr="00416235" w:rsidRDefault="005452CC" w:rsidP="00225B18">
            <w:pPr>
              <w:pStyle w:val="TableHeading"/>
            </w:pPr>
            <w:r w:rsidRPr="00416235">
              <w:t>Date/Details</w:t>
            </w:r>
          </w:p>
        </w:tc>
      </w:tr>
      <w:tr w:rsidR="005452CC" w14:paraId="126130F7" w14:textId="77777777" w:rsidTr="00AD7252">
        <w:tc>
          <w:tcPr>
            <w:tcW w:w="2127" w:type="dxa"/>
            <w:tcBorders>
              <w:top w:val="single" w:sz="12" w:space="0" w:color="auto"/>
              <w:bottom w:val="single" w:sz="12" w:space="0" w:color="auto"/>
            </w:tcBorders>
            <w:shd w:val="clear" w:color="auto" w:fill="auto"/>
            <w:hideMark/>
          </w:tcPr>
          <w:p w14:paraId="06CCACFC" w14:textId="77777777" w:rsidR="005452CC" w:rsidRDefault="005452CC" w:rsidP="00AD7252">
            <w:pPr>
              <w:pStyle w:val="Tabletext"/>
            </w:pPr>
            <w:r>
              <w:t xml:space="preserve">1.  </w:t>
            </w:r>
            <w:r w:rsidR="00AD7252">
              <w:t xml:space="preserve">The whole of </w:t>
            </w:r>
            <w:r w:rsidR="003749CC">
              <w:t>this instrument</w:t>
            </w:r>
          </w:p>
        </w:tc>
        <w:tc>
          <w:tcPr>
            <w:tcW w:w="4394" w:type="dxa"/>
            <w:tcBorders>
              <w:top w:val="single" w:sz="12" w:space="0" w:color="auto"/>
              <w:bottom w:val="single" w:sz="12" w:space="0" w:color="auto"/>
            </w:tcBorders>
            <w:shd w:val="clear" w:color="auto" w:fill="auto"/>
            <w:hideMark/>
          </w:tcPr>
          <w:p w14:paraId="7514F99D" w14:textId="782C28D2" w:rsidR="005452CC" w:rsidRDefault="003D1ADC" w:rsidP="00074F70">
            <w:pPr>
              <w:pStyle w:val="Tabletext"/>
            </w:pPr>
            <w:r>
              <w:t>1 July 2020</w:t>
            </w:r>
          </w:p>
        </w:tc>
        <w:tc>
          <w:tcPr>
            <w:tcW w:w="1843" w:type="dxa"/>
            <w:tcBorders>
              <w:top w:val="single" w:sz="12" w:space="0" w:color="auto"/>
              <w:bottom w:val="single" w:sz="12" w:space="0" w:color="auto"/>
            </w:tcBorders>
            <w:shd w:val="clear" w:color="auto" w:fill="auto"/>
          </w:tcPr>
          <w:p w14:paraId="40B8F379" w14:textId="190D16F0" w:rsidR="005452CC" w:rsidRDefault="005452CC">
            <w:pPr>
              <w:pStyle w:val="Tabletext"/>
            </w:pPr>
          </w:p>
        </w:tc>
      </w:tr>
    </w:tbl>
    <w:p w14:paraId="35A03C90" w14:textId="77777777" w:rsidR="005452CC" w:rsidRPr="001E6DD6" w:rsidRDefault="005452CC" w:rsidP="00225B18">
      <w:pPr>
        <w:pStyle w:val="notetext"/>
      </w:pPr>
      <w:r w:rsidRPr="005F477A">
        <w:rPr>
          <w:snapToGrid w:val="0"/>
          <w:lang w:eastAsia="en-US"/>
        </w:rPr>
        <w:t>Note:</w:t>
      </w:r>
      <w:r w:rsidRPr="005F477A">
        <w:rPr>
          <w:snapToGrid w:val="0"/>
          <w:lang w:eastAsia="en-US"/>
        </w:rPr>
        <w:tab/>
        <w:t xml:space="preserve">This table relates only to the provisions of </w:t>
      </w:r>
      <w:r w:rsidR="003749CC">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3749CC">
        <w:rPr>
          <w:snapToGrid w:val="0"/>
          <w:lang w:eastAsia="en-US"/>
        </w:rPr>
        <w:t>this instrument</w:t>
      </w:r>
      <w:r w:rsidRPr="005F477A">
        <w:rPr>
          <w:snapToGrid w:val="0"/>
          <w:lang w:eastAsia="en-US"/>
        </w:rPr>
        <w:t>.</w:t>
      </w:r>
    </w:p>
    <w:p w14:paraId="5F402911"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3749CC">
        <w:t>this instrument</w:t>
      </w:r>
      <w:r w:rsidRPr="005F477A">
        <w:t xml:space="preserve">. Information may be inserted in this column, or information in it may be edited, in any published version of </w:t>
      </w:r>
      <w:r w:rsidR="003749CC">
        <w:t>this instrument</w:t>
      </w:r>
      <w:r w:rsidRPr="005F477A">
        <w:t>.</w:t>
      </w:r>
    </w:p>
    <w:p w14:paraId="3B745954" w14:textId="77777777" w:rsidR="00BF6650" w:rsidRDefault="00BF6650" w:rsidP="00BF6650">
      <w:pPr>
        <w:pStyle w:val="ActHead5"/>
      </w:pPr>
      <w:bookmarkStart w:id="17" w:name="_Toc30674920"/>
      <w:bookmarkStart w:id="18" w:name="_Toc30414982"/>
      <w:proofErr w:type="gramStart"/>
      <w:r w:rsidRPr="00883711">
        <w:t>3</w:t>
      </w:r>
      <w:r>
        <w:t xml:space="preserve">  Authority</w:t>
      </w:r>
      <w:bookmarkEnd w:id="17"/>
      <w:bookmarkEnd w:id="18"/>
      <w:proofErr w:type="gramEnd"/>
    </w:p>
    <w:p w14:paraId="7993B16C" w14:textId="77777777" w:rsidR="00C513C5" w:rsidRDefault="00BF6650" w:rsidP="00BF6650">
      <w:pPr>
        <w:pStyle w:val="subsection"/>
      </w:pPr>
      <w:r>
        <w:tab/>
      </w:r>
      <w:r>
        <w:tab/>
      </w:r>
      <w:r w:rsidR="003749CC">
        <w:t>This instrument is</w:t>
      </w:r>
      <w:r>
        <w:t xml:space="preserve"> made under</w:t>
      </w:r>
      <w:r w:rsidR="0022785F">
        <w:t xml:space="preserve"> </w:t>
      </w:r>
      <w:r w:rsidR="00C513C5">
        <w:t>the following:</w:t>
      </w:r>
    </w:p>
    <w:p w14:paraId="320A6822" w14:textId="77777777" w:rsidR="00DB678B" w:rsidRPr="007769D4" w:rsidRDefault="00DB678B" w:rsidP="00DB678B">
      <w:pPr>
        <w:pStyle w:val="paragraph"/>
      </w:pPr>
      <w:r>
        <w:tab/>
        <w:t>(a)</w:t>
      </w:r>
      <w:r>
        <w:tab/>
      </w:r>
      <w:proofErr w:type="gramStart"/>
      <w:r>
        <w:t>section</w:t>
      </w:r>
      <w:proofErr w:type="gramEnd"/>
      <w:r>
        <w:t xml:space="preserve"> 286 of the </w:t>
      </w:r>
      <w:r w:rsidRPr="006B3412">
        <w:rPr>
          <w:i/>
        </w:rPr>
        <w:t>Military Rehabilitation and Compensation Act 2004</w:t>
      </w:r>
      <w:r>
        <w:t>;</w:t>
      </w:r>
    </w:p>
    <w:p w14:paraId="5449A968" w14:textId="1E15DE02" w:rsidR="00BF6650" w:rsidRDefault="00DB678B" w:rsidP="00C513C5">
      <w:pPr>
        <w:pStyle w:val="paragraph"/>
      </w:pPr>
      <w:r>
        <w:tab/>
        <w:t>(b</w:t>
      </w:r>
      <w:r w:rsidR="00C513C5">
        <w:t>)</w:t>
      </w:r>
      <w:r w:rsidR="00C513C5">
        <w:tab/>
      </w:r>
      <w:proofErr w:type="gramStart"/>
      <w:r w:rsidR="00E15AF5">
        <w:t>section</w:t>
      </w:r>
      <w:proofErr w:type="gramEnd"/>
      <w:r w:rsidR="00E15AF5">
        <w:t xml:space="preserve"> 91</w:t>
      </w:r>
      <w:r w:rsidR="0022785F">
        <w:t xml:space="preserve"> of</w:t>
      </w:r>
      <w:r w:rsidR="00BF6650">
        <w:t xml:space="preserve"> the </w:t>
      </w:r>
      <w:r w:rsidR="0022785F" w:rsidRPr="00C513C5">
        <w:rPr>
          <w:i/>
        </w:rPr>
        <w:t>Veterans’ Entitlements Act 1986</w:t>
      </w:r>
      <w:r>
        <w:t>.</w:t>
      </w:r>
    </w:p>
    <w:p w14:paraId="28F4D871" w14:textId="5DAFEDC5" w:rsidR="00557C7A" w:rsidRDefault="0024474D" w:rsidP="00557C7A">
      <w:pPr>
        <w:pStyle w:val="ActHead5"/>
      </w:pPr>
      <w:bookmarkStart w:id="19" w:name="_Toc30674921"/>
      <w:bookmarkStart w:id="20" w:name="_Toc30414983"/>
      <w:proofErr w:type="gramStart"/>
      <w:r>
        <w:t>4</w:t>
      </w:r>
      <w:r w:rsidR="00557C7A">
        <w:t xml:space="preserve">  </w:t>
      </w:r>
      <w:r w:rsidR="00083F48">
        <w:t>Schedules</w:t>
      </w:r>
      <w:bookmarkEnd w:id="19"/>
      <w:bookmarkEnd w:id="20"/>
      <w:proofErr w:type="gramEnd"/>
    </w:p>
    <w:p w14:paraId="542042D6"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3749CC">
        <w:t>this instrument</w:t>
      </w:r>
      <w:r w:rsidR="00083F48">
        <w:t xml:space="preserve"> is </w:t>
      </w:r>
      <w:r w:rsidR="00BA334D">
        <w:t>amended</w:t>
      </w:r>
      <w:r w:rsidR="00083F48">
        <w:t xml:space="preserve"> or </w:t>
      </w:r>
      <w:r w:rsidR="00BA334D">
        <w:t>repealed</w:t>
      </w:r>
      <w:r w:rsidR="00083F48">
        <w:t xml:space="preserve"> as set out in the applicable items </w:t>
      </w:r>
      <w:r w:rsidR="00083F48" w:rsidRPr="00083F48">
        <w:t xml:space="preserve">in the Schedule concerned, and any other item in a Schedule to </w:t>
      </w:r>
      <w:r w:rsidR="003749CC">
        <w:t>this instrument</w:t>
      </w:r>
      <w:r w:rsidR="00083F48" w:rsidRPr="00083F48">
        <w:t xml:space="preserve"> has effect according to its terms.</w:t>
      </w:r>
    </w:p>
    <w:p w14:paraId="74B0F922" w14:textId="77777777" w:rsidR="0048364F" w:rsidRDefault="0048364F" w:rsidP="00965C79">
      <w:pPr>
        <w:pStyle w:val="ActHead6"/>
        <w:pageBreakBefore/>
      </w:pPr>
      <w:bookmarkStart w:id="21" w:name="_Toc30674922"/>
      <w:bookmarkStart w:id="22" w:name="_Toc30414984"/>
      <w:bookmarkStart w:id="23" w:name="opcAmSched"/>
      <w:bookmarkStart w:id="24" w:name="opcCurrentFind"/>
      <w:r w:rsidRPr="00E947AE">
        <w:rPr>
          <w:rStyle w:val="CharAmSchNo"/>
        </w:rPr>
        <w:t>Schedule</w:t>
      </w:r>
      <w:r w:rsidR="00883711">
        <w:rPr>
          <w:rStyle w:val="CharAmSchNo"/>
        </w:rPr>
        <w:t xml:space="preserve"> </w:t>
      </w:r>
      <w:r w:rsidRPr="00E947AE">
        <w:rPr>
          <w:rStyle w:val="CharAmSchNo"/>
        </w:rPr>
        <w:t>1</w:t>
      </w:r>
      <w:r>
        <w:t>—</w:t>
      </w:r>
      <w:r w:rsidR="002876B0" w:rsidRPr="00E947AE">
        <w:rPr>
          <w:rStyle w:val="CharAmSchText"/>
        </w:rPr>
        <w:t>Amendments</w:t>
      </w:r>
      <w:bookmarkEnd w:id="21"/>
      <w:bookmarkEnd w:id="22"/>
    </w:p>
    <w:bookmarkEnd w:id="23"/>
    <w:bookmarkEnd w:id="24"/>
    <w:p w14:paraId="4452950C" w14:textId="327E6A94" w:rsidR="0004044E" w:rsidRPr="00E947AE" w:rsidRDefault="0004044E" w:rsidP="0004044E">
      <w:pPr>
        <w:pStyle w:val="Header"/>
      </w:pPr>
      <w:r w:rsidRPr="007442B6">
        <w:rPr>
          <w:rStyle w:val="CharAmPartNo"/>
        </w:rPr>
        <w:t xml:space="preserve"> </w:t>
      </w:r>
      <w:r w:rsidRPr="007442B6">
        <w:rPr>
          <w:rStyle w:val="CharAmPartText"/>
        </w:rPr>
        <w:t xml:space="preserve"> </w:t>
      </w:r>
    </w:p>
    <w:p w14:paraId="2F2CC567" w14:textId="53A7CD87" w:rsidR="00DB678B" w:rsidRDefault="00DB678B" w:rsidP="00C77D63">
      <w:pPr>
        <w:pStyle w:val="ActHead9"/>
        <w:spacing w:before="0"/>
      </w:pPr>
      <w:bookmarkStart w:id="25" w:name="BK_S3P2L29C1"/>
      <w:bookmarkStart w:id="26" w:name="BK_S3P2L3C1"/>
      <w:bookmarkStart w:id="27" w:name="_Toc30674923"/>
      <w:bookmarkStart w:id="28" w:name="_Toc30414985"/>
      <w:bookmarkEnd w:id="25"/>
      <w:bookmarkEnd w:id="26"/>
      <w:r>
        <w:t>MRCA Pharmaceutical Benefits Scheme</w:t>
      </w:r>
      <w:bookmarkEnd w:id="27"/>
      <w:bookmarkEnd w:id="28"/>
    </w:p>
    <w:p w14:paraId="475938B8" w14:textId="0736EB74" w:rsidR="0026087B" w:rsidRDefault="0026087B" w:rsidP="008078D9">
      <w:pPr>
        <w:pStyle w:val="ItemHead"/>
        <w:numPr>
          <w:ilvl w:val="0"/>
          <w:numId w:val="8"/>
        </w:numPr>
        <w:ind w:left="0" w:firstLine="0"/>
      </w:pPr>
      <w:r>
        <w:t>Section 3</w:t>
      </w:r>
    </w:p>
    <w:p w14:paraId="584F8170" w14:textId="6E9FE7EE" w:rsidR="00C61BE8" w:rsidRPr="00C61BE8" w:rsidRDefault="00121EA8" w:rsidP="00C77D63">
      <w:pPr>
        <w:pStyle w:val="ItemHead"/>
        <w:spacing w:before="120"/>
        <w:rPr>
          <w:rFonts w:ascii="Times New Roman" w:hAnsi="Times New Roman"/>
          <w:b w:val="0"/>
          <w:szCs w:val="22"/>
        </w:rPr>
      </w:pPr>
      <w:r w:rsidRPr="00833F9F">
        <w:rPr>
          <w:sz w:val="22"/>
          <w:szCs w:val="22"/>
        </w:rPr>
        <w:tab/>
      </w:r>
      <w:r w:rsidR="00C61BE8" w:rsidRPr="00C61BE8">
        <w:rPr>
          <w:rFonts w:ascii="Times New Roman" w:hAnsi="Times New Roman"/>
          <w:b w:val="0"/>
          <w:szCs w:val="22"/>
        </w:rPr>
        <w:t>Definition of ‘accepted disability’:</w:t>
      </w:r>
    </w:p>
    <w:p w14:paraId="7D259A46" w14:textId="7C3539C8" w:rsidR="00C61BE8" w:rsidRDefault="00C61BE8" w:rsidP="00C77D63">
      <w:pPr>
        <w:pStyle w:val="ItemHead"/>
        <w:spacing w:before="120"/>
        <w:rPr>
          <w:rFonts w:ascii="Times New Roman" w:hAnsi="Times New Roman"/>
          <w:b w:val="0"/>
          <w:sz w:val="22"/>
          <w:szCs w:val="22"/>
        </w:rPr>
      </w:pPr>
      <w:r w:rsidRPr="002178F3">
        <w:rPr>
          <w:sz w:val="22"/>
          <w:szCs w:val="22"/>
        </w:rPr>
        <w:tab/>
      </w:r>
      <w:r w:rsidRPr="002178F3">
        <w:rPr>
          <w:rFonts w:ascii="Times New Roman" w:hAnsi="Times New Roman"/>
          <w:b w:val="0"/>
          <w:sz w:val="22"/>
          <w:szCs w:val="22"/>
        </w:rPr>
        <w:t xml:space="preserve">Omit the reference to a “SRCA disability” </w:t>
      </w:r>
      <w:r>
        <w:rPr>
          <w:rFonts w:ascii="Times New Roman" w:hAnsi="Times New Roman"/>
          <w:b w:val="0"/>
          <w:sz w:val="22"/>
          <w:szCs w:val="22"/>
        </w:rPr>
        <w:t xml:space="preserve">and replace with a </w:t>
      </w:r>
      <w:r w:rsidRPr="002178F3">
        <w:rPr>
          <w:rFonts w:ascii="Times New Roman" w:hAnsi="Times New Roman"/>
          <w:b w:val="0"/>
          <w:sz w:val="22"/>
          <w:szCs w:val="22"/>
        </w:rPr>
        <w:t>reference</w:t>
      </w:r>
      <w:r>
        <w:rPr>
          <w:rFonts w:ascii="Times New Roman" w:hAnsi="Times New Roman"/>
          <w:b w:val="0"/>
          <w:sz w:val="22"/>
          <w:szCs w:val="22"/>
        </w:rPr>
        <w:t xml:space="preserve"> to a “DRCA disability”</w:t>
      </w:r>
      <w:r w:rsidR="00E22080">
        <w:rPr>
          <w:rFonts w:ascii="Times New Roman" w:hAnsi="Times New Roman"/>
          <w:b w:val="0"/>
          <w:sz w:val="22"/>
          <w:szCs w:val="22"/>
        </w:rPr>
        <w:t>.</w:t>
      </w:r>
    </w:p>
    <w:p w14:paraId="7C8601C2" w14:textId="298BE29B" w:rsidR="00E22080" w:rsidRDefault="00E22080" w:rsidP="00E22080">
      <w:pPr>
        <w:pStyle w:val="ItemHead"/>
        <w:numPr>
          <w:ilvl w:val="0"/>
          <w:numId w:val="8"/>
        </w:numPr>
        <w:ind w:left="709" w:hanging="709"/>
      </w:pPr>
      <w:r>
        <w:t>Section 3</w:t>
      </w:r>
    </w:p>
    <w:p w14:paraId="3BFE7A2B" w14:textId="77777777" w:rsidR="00E22080" w:rsidRPr="002178F3" w:rsidRDefault="00E22080" w:rsidP="00E22080">
      <w:pPr>
        <w:pStyle w:val="Item"/>
        <w:rPr>
          <w:szCs w:val="22"/>
        </w:rPr>
      </w:pPr>
      <w:r>
        <w:rPr>
          <w:szCs w:val="22"/>
        </w:rPr>
        <w:t>Definition of ‘Diagnostic Agents</w:t>
      </w:r>
      <w:r w:rsidRPr="002178F3">
        <w:rPr>
          <w:szCs w:val="22"/>
        </w:rPr>
        <w:t>’:</w:t>
      </w:r>
    </w:p>
    <w:p w14:paraId="2CA1A5DB" w14:textId="77777777" w:rsidR="00E22080" w:rsidRDefault="00E22080" w:rsidP="00E22080">
      <w:pPr>
        <w:pStyle w:val="ItemHead"/>
        <w:rPr>
          <w:rFonts w:ascii="Times New Roman" w:hAnsi="Times New Roman"/>
          <w:b w:val="0"/>
          <w:sz w:val="22"/>
          <w:szCs w:val="22"/>
        </w:rPr>
      </w:pPr>
      <w:r w:rsidRPr="002178F3">
        <w:rPr>
          <w:sz w:val="22"/>
          <w:szCs w:val="22"/>
        </w:rPr>
        <w:tab/>
      </w:r>
      <w:r w:rsidRPr="002178F3">
        <w:rPr>
          <w:rFonts w:ascii="Times New Roman" w:hAnsi="Times New Roman"/>
          <w:b w:val="0"/>
          <w:sz w:val="22"/>
          <w:szCs w:val="22"/>
        </w:rPr>
        <w:t xml:space="preserve">Omit the </w:t>
      </w:r>
      <w:r>
        <w:rPr>
          <w:rFonts w:ascii="Times New Roman" w:hAnsi="Times New Roman"/>
          <w:b w:val="0"/>
          <w:sz w:val="22"/>
          <w:szCs w:val="22"/>
        </w:rPr>
        <w:t>definition.</w:t>
      </w:r>
    </w:p>
    <w:p w14:paraId="1281DA6A" w14:textId="3B69F90B" w:rsidR="00E22080" w:rsidRDefault="00E22080" w:rsidP="00E22080">
      <w:pPr>
        <w:pStyle w:val="ItemHead"/>
        <w:numPr>
          <w:ilvl w:val="0"/>
          <w:numId w:val="8"/>
        </w:numPr>
        <w:ind w:left="709" w:hanging="709"/>
      </w:pPr>
      <w:r>
        <w:t>Section 3</w:t>
      </w:r>
    </w:p>
    <w:p w14:paraId="43DE9B79" w14:textId="3B568B64" w:rsidR="00E22080" w:rsidRDefault="00E22080" w:rsidP="00E22080">
      <w:pPr>
        <w:pStyle w:val="Item"/>
      </w:pPr>
      <w:r>
        <w:t>Insert:</w:t>
      </w:r>
    </w:p>
    <w:p w14:paraId="124B89CC" w14:textId="77777777" w:rsidR="00E22080" w:rsidRPr="002178F3" w:rsidRDefault="00E22080" w:rsidP="002F3EE9">
      <w:pPr>
        <w:pStyle w:val="ItemHead"/>
        <w:spacing w:after="120"/>
        <w:rPr>
          <w:rFonts w:ascii="Times New Roman" w:hAnsi="Times New Roman"/>
          <w:b w:val="0"/>
          <w:sz w:val="22"/>
          <w:szCs w:val="22"/>
        </w:rPr>
      </w:pPr>
      <w:r>
        <w:tab/>
      </w:r>
      <w:r w:rsidRPr="004B5116">
        <w:rPr>
          <w:rFonts w:ascii="Times New Roman" w:hAnsi="Times New Roman"/>
          <w:i/>
          <w:sz w:val="22"/>
          <w:szCs w:val="22"/>
        </w:rPr>
        <w:t>DRCA disability</w:t>
      </w:r>
      <w:r w:rsidRPr="002178F3">
        <w:rPr>
          <w:rFonts w:ascii="Times New Roman" w:hAnsi="Times New Roman"/>
          <w:sz w:val="22"/>
          <w:szCs w:val="22"/>
        </w:rPr>
        <w:t xml:space="preserve"> </w:t>
      </w:r>
      <w:r w:rsidRPr="002178F3">
        <w:rPr>
          <w:rFonts w:ascii="Times New Roman" w:hAnsi="Times New Roman"/>
          <w:b w:val="0"/>
          <w:sz w:val="22"/>
          <w:szCs w:val="22"/>
        </w:rPr>
        <w:t xml:space="preserve">means an injury (within the meaning of the </w:t>
      </w:r>
      <w:r w:rsidRPr="002178F3">
        <w:rPr>
          <w:rFonts w:ascii="Times New Roman" w:hAnsi="Times New Roman"/>
          <w:b w:val="0"/>
          <w:i/>
          <w:iCs/>
          <w:sz w:val="22"/>
          <w:szCs w:val="22"/>
        </w:rPr>
        <w:t xml:space="preserve">Safety, Rehabilitation and Compensation </w:t>
      </w:r>
      <w:r>
        <w:rPr>
          <w:rFonts w:ascii="Times New Roman" w:hAnsi="Times New Roman"/>
          <w:b w:val="0"/>
          <w:i/>
          <w:iCs/>
          <w:sz w:val="22"/>
          <w:szCs w:val="22"/>
        </w:rPr>
        <w:t xml:space="preserve">(Defence-related Claims) </w:t>
      </w:r>
      <w:r w:rsidRPr="002178F3">
        <w:rPr>
          <w:rFonts w:ascii="Times New Roman" w:hAnsi="Times New Roman"/>
          <w:b w:val="0"/>
          <w:i/>
          <w:iCs/>
          <w:sz w:val="22"/>
          <w:szCs w:val="22"/>
        </w:rPr>
        <w:t>Act 1988</w:t>
      </w:r>
      <w:r w:rsidRPr="002178F3">
        <w:rPr>
          <w:rFonts w:ascii="Times New Roman" w:hAnsi="Times New Roman"/>
          <w:b w:val="0"/>
          <w:sz w:val="22"/>
          <w:szCs w:val="22"/>
        </w:rPr>
        <w:t xml:space="preserve">): </w:t>
      </w:r>
    </w:p>
    <w:p w14:paraId="76F21E97" w14:textId="77777777" w:rsidR="00E22080" w:rsidRPr="002178F3" w:rsidRDefault="00E22080" w:rsidP="002F3EE9">
      <w:pPr>
        <w:pStyle w:val="ItemHead"/>
        <w:spacing w:before="0" w:after="120"/>
        <w:ind w:left="1440" w:hanging="731"/>
        <w:rPr>
          <w:rFonts w:ascii="Times New Roman" w:hAnsi="Times New Roman"/>
          <w:b w:val="0"/>
          <w:sz w:val="22"/>
          <w:szCs w:val="22"/>
        </w:rPr>
      </w:pPr>
      <w:r w:rsidRPr="002178F3">
        <w:rPr>
          <w:rFonts w:ascii="Times New Roman" w:hAnsi="Times New Roman"/>
          <w:b w:val="0"/>
          <w:sz w:val="22"/>
          <w:szCs w:val="22"/>
        </w:rPr>
        <w:t xml:space="preserve">(a) </w:t>
      </w:r>
      <w:r>
        <w:rPr>
          <w:rFonts w:ascii="Times New Roman" w:hAnsi="Times New Roman"/>
          <w:b w:val="0"/>
          <w:sz w:val="22"/>
          <w:szCs w:val="22"/>
        </w:rPr>
        <w:tab/>
      </w:r>
      <w:proofErr w:type="gramStart"/>
      <w:r w:rsidRPr="002178F3">
        <w:rPr>
          <w:rFonts w:ascii="Times New Roman" w:hAnsi="Times New Roman"/>
          <w:b w:val="0"/>
          <w:sz w:val="22"/>
          <w:szCs w:val="22"/>
        </w:rPr>
        <w:t>for</w:t>
      </w:r>
      <w:proofErr w:type="gramEnd"/>
      <w:r w:rsidRPr="002178F3">
        <w:rPr>
          <w:rFonts w:ascii="Times New Roman" w:hAnsi="Times New Roman"/>
          <w:b w:val="0"/>
          <w:sz w:val="22"/>
          <w:szCs w:val="22"/>
        </w:rPr>
        <w:t xml:space="preserve"> which the Military Rehabilitation and Compensation Commission has accepted liability to pay compensation under that Act;</w:t>
      </w:r>
      <w:r>
        <w:rPr>
          <w:rFonts w:ascii="Times New Roman" w:hAnsi="Times New Roman"/>
          <w:b w:val="0"/>
          <w:sz w:val="22"/>
          <w:szCs w:val="22"/>
        </w:rPr>
        <w:t xml:space="preserve"> </w:t>
      </w:r>
      <w:r w:rsidRPr="002178F3">
        <w:rPr>
          <w:rFonts w:ascii="Times New Roman" w:hAnsi="Times New Roman"/>
          <w:b w:val="0"/>
          <w:sz w:val="22"/>
          <w:szCs w:val="22"/>
        </w:rPr>
        <w:t xml:space="preserve">and </w:t>
      </w:r>
    </w:p>
    <w:p w14:paraId="418C6BA2" w14:textId="77777777" w:rsidR="00E22080" w:rsidRPr="00C61BE8" w:rsidRDefault="00E22080" w:rsidP="002F3EE9">
      <w:pPr>
        <w:pStyle w:val="ItemHead"/>
        <w:spacing w:before="0" w:after="120"/>
        <w:ind w:left="1418"/>
        <w:rPr>
          <w:rFonts w:ascii="Times New Roman" w:hAnsi="Times New Roman"/>
          <w:b w:val="0"/>
          <w:sz w:val="22"/>
          <w:szCs w:val="22"/>
        </w:rPr>
      </w:pPr>
      <w:r w:rsidRPr="002178F3">
        <w:rPr>
          <w:rFonts w:ascii="Times New Roman" w:hAnsi="Times New Roman"/>
          <w:b w:val="0"/>
          <w:sz w:val="22"/>
          <w:szCs w:val="22"/>
        </w:rPr>
        <w:t xml:space="preserve">(b) </w:t>
      </w:r>
      <w:r>
        <w:rPr>
          <w:rFonts w:ascii="Times New Roman" w:hAnsi="Times New Roman"/>
          <w:b w:val="0"/>
          <w:sz w:val="22"/>
          <w:szCs w:val="22"/>
        </w:rPr>
        <w:tab/>
      </w:r>
      <w:proofErr w:type="gramStart"/>
      <w:r w:rsidRPr="002178F3">
        <w:rPr>
          <w:rFonts w:ascii="Times New Roman" w:hAnsi="Times New Roman"/>
          <w:b w:val="0"/>
          <w:sz w:val="22"/>
          <w:szCs w:val="22"/>
        </w:rPr>
        <w:t>for</w:t>
      </w:r>
      <w:proofErr w:type="gramEnd"/>
      <w:r w:rsidRPr="002178F3">
        <w:rPr>
          <w:rFonts w:ascii="Times New Roman" w:hAnsi="Times New Roman"/>
          <w:b w:val="0"/>
          <w:sz w:val="22"/>
          <w:szCs w:val="22"/>
        </w:rPr>
        <w:t xml:space="preserve"> which the person with the injury is e</w:t>
      </w:r>
      <w:r>
        <w:rPr>
          <w:rFonts w:ascii="Times New Roman" w:hAnsi="Times New Roman"/>
          <w:b w:val="0"/>
          <w:sz w:val="22"/>
          <w:szCs w:val="22"/>
        </w:rPr>
        <w:t xml:space="preserve">ntitled </w:t>
      </w:r>
      <w:r w:rsidRPr="002178F3">
        <w:rPr>
          <w:rFonts w:ascii="Times New Roman" w:hAnsi="Times New Roman"/>
          <w:b w:val="0"/>
          <w:sz w:val="22"/>
          <w:szCs w:val="22"/>
        </w:rPr>
        <w:t xml:space="preserve">to be provided with treatment under Part </w:t>
      </w:r>
      <w:r>
        <w:rPr>
          <w:rFonts w:ascii="Times New Roman" w:hAnsi="Times New Roman"/>
          <w:b w:val="0"/>
          <w:sz w:val="22"/>
          <w:szCs w:val="22"/>
        </w:rPr>
        <w:t>3 of Chapter 6 o</w:t>
      </w:r>
      <w:r w:rsidRPr="002178F3">
        <w:rPr>
          <w:rFonts w:ascii="Times New Roman" w:hAnsi="Times New Roman"/>
          <w:b w:val="0"/>
          <w:sz w:val="22"/>
          <w:szCs w:val="22"/>
        </w:rPr>
        <w:t xml:space="preserve">f the </w:t>
      </w:r>
      <w:r w:rsidRPr="00C61BE8">
        <w:rPr>
          <w:rFonts w:ascii="Times New Roman" w:hAnsi="Times New Roman"/>
          <w:b w:val="0"/>
          <w:iCs/>
          <w:sz w:val="22"/>
          <w:szCs w:val="22"/>
        </w:rPr>
        <w:t>Act</w:t>
      </w:r>
      <w:r w:rsidRPr="00C61BE8">
        <w:rPr>
          <w:rFonts w:ascii="Times New Roman" w:hAnsi="Times New Roman"/>
          <w:b w:val="0"/>
          <w:sz w:val="22"/>
          <w:szCs w:val="22"/>
        </w:rPr>
        <w:t xml:space="preserve">. </w:t>
      </w:r>
    </w:p>
    <w:p w14:paraId="430A0B88" w14:textId="77777777" w:rsidR="00E22080" w:rsidRPr="00ED287E" w:rsidRDefault="00E22080" w:rsidP="002F3EE9">
      <w:pPr>
        <w:pStyle w:val="ItemHead"/>
        <w:spacing w:before="0"/>
        <w:ind w:left="1418"/>
        <w:rPr>
          <w:rFonts w:ascii="Times New Roman" w:hAnsi="Times New Roman"/>
          <w:b w:val="0"/>
          <w:sz w:val="18"/>
          <w:szCs w:val="18"/>
        </w:rPr>
      </w:pPr>
      <w:r w:rsidRPr="00ED287E">
        <w:rPr>
          <w:rFonts w:ascii="Times New Roman" w:hAnsi="Times New Roman"/>
          <w:b w:val="0"/>
          <w:sz w:val="18"/>
          <w:szCs w:val="18"/>
        </w:rPr>
        <w:t xml:space="preserve">Note 1: In the </w:t>
      </w:r>
      <w:r w:rsidRPr="00ED287E">
        <w:rPr>
          <w:rFonts w:ascii="Times New Roman" w:hAnsi="Times New Roman"/>
          <w:b w:val="0"/>
          <w:i/>
          <w:iCs/>
          <w:sz w:val="18"/>
          <w:szCs w:val="18"/>
        </w:rPr>
        <w:t xml:space="preserve">Safety, Rehabilitation and Compensation (Defence-related Claims) Act 1988 </w:t>
      </w:r>
      <w:r w:rsidRPr="00ED287E">
        <w:rPr>
          <w:rFonts w:ascii="Times New Roman" w:hAnsi="Times New Roman"/>
          <w:b w:val="0"/>
          <w:sz w:val="18"/>
          <w:szCs w:val="18"/>
        </w:rPr>
        <w:t xml:space="preserve">the definition of </w:t>
      </w:r>
      <w:r w:rsidRPr="00ED287E">
        <w:rPr>
          <w:rFonts w:ascii="Times New Roman" w:hAnsi="Times New Roman"/>
          <w:b w:val="0"/>
          <w:i/>
          <w:iCs/>
          <w:sz w:val="18"/>
          <w:szCs w:val="18"/>
        </w:rPr>
        <w:t xml:space="preserve">injury </w:t>
      </w:r>
      <w:r w:rsidRPr="00ED287E">
        <w:rPr>
          <w:rFonts w:ascii="Times New Roman" w:hAnsi="Times New Roman"/>
          <w:b w:val="0"/>
          <w:sz w:val="18"/>
          <w:szCs w:val="18"/>
        </w:rPr>
        <w:t xml:space="preserve">includes a disease (see section 5A of that Act). </w:t>
      </w:r>
    </w:p>
    <w:p w14:paraId="73692689" w14:textId="77777777" w:rsidR="00E22080" w:rsidRPr="00ED287E" w:rsidRDefault="00E22080" w:rsidP="002F3EE9">
      <w:pPr>
        <w:pStyle w:val="ItemHead"/>
        <w:spacing w:before="120"/>
        <w:ind w:left="1418"/>
        <w:rPr>
          <w:rFonts w:ascii="Times New Roman" w:hAnsi="Times New Roman"/>
          <w:b w:val="0"/>
          <w:sz w:val="18"/>
          <w:szCs w:val="18"/>
        </w:rPr>
      </w:pPr>
      <w:r w:rsidRPr="00ED287E">
        <w:rPr>
          <w:rFonts w:ascii="Times New Roman" w:hAnsi="Times New Roman"/>
          <w:b w:val="0"/>
          <w:sz w:val="18"/>
          <w:szCs w:val="18"/>
        </w:rPr>
        <w:t xml:space="preserve">Note 2: Section 280A of the </w:t>
      </w:r>
      <w:r w:rsidRPr="00ED287E">
        <w:rPr>
          <w:rFonts w:ascii="Times New Roman" w:hAnsi="Times New Roman"/>
          <w:b w:val="0"/>
          <w:iCs/>
          <w:sz w:val="18"/>
          <w:szCs w:val="18"/>
        </w:rPr>
        <w:t>Act</w:t>
      </w:r>
      <w:r w:rsidRPr="00ED287E">
        <w:rPr>
          <w:rFonts w:ascii="Times New Roman" w:hAnsi="Times New Roman"/>
          <w:b w:val="0"/>
          <w:i/>
          <w:iCs/>
          <w:sz w:val="18"/>
          <w:szCs w:val="18"/>
        </w:rPr>
        <w:t xml:space="preserve"> </w:t>
      </w:r>
      <w:r w:rsidRPr="00ED287E">
        <w:rPr>
          <w:rFonts w:ascii="Times New Roman" w:hAnsi="Times New Roman"/>
          <w:b w:val="0"/>
          <w:sz w:val="18"/>
          <w:szCs w:val="18"/>
        </w:rPr>
        <w:t xml:space="preserve">provides eligibility for treatment of a person with an injury under the </w:t>
      </w:r>
      <w:r w:rsidRPr="00ED287E">
        <w:rPr>
          <w:rFonts w:ascii="Times New Roman" w:hAnsi="Times New Roman"/>
          <w:b w:val="0"/>
          <w:i/>
          <w:iCs/>
          <w:sz w:val="18"/>
          <w:szCs w:val="18"/>
        </w:rPr>
        <w:t>Safety, Rehabilitation and Compensation (Defence-related Claims) Act 1988</w:t>
      </w:r>
      <w:r w:rsidRPr="00ED287E">
        <w:rPr>
          <w:rFonts w:ascii="Times New Roman" w:hAnsi="Times New Roman"/>
          <w:b w:val="0"/>
          <w:sz w:val="18"/>
          <w:szCs w:val="18"/>
        </w:rPr>
        <w:t>.</w:t>
      </w:r>
    </w:p>
    <w:p w14:paraId="3C8ACE1F" w14:textId="7812911E" w:rsidR="00E22080" w:rsidRDefault="00E22080" w:rsidP="00E22080">
      <w:pPr>
        <w:pStyle w:val="Item"/>
      </w:pPr>
    </w:p>
    <w:p w14:paraId="67B060C1" w14:textId="50D24857" w:rsidR="00E22080" w:rsidRDefault="00E22080" w:rsidP="00E22080">
      <w:pPr>
        <w:pStyle w:val="ItemHead"/>
        <w:numPr>
          <w:ilvl w:val="0"/>
          <w:numId w:val="8"/>
        </w:numPr>
        <w:spacing w:before="0"/>
        <w:ind w:left="709" w:hanging="709"/>
      </w:pPr>
      <w:r>
        <w:t>Section 3</w:t>
      </w:r>
    </w:p>
    <w:p w14:paraId="747CB17D" w14:textId="77777777" w:rsidR="00E22080" w:rsidRPr="002178F3" w:rsidRDefault="00E22080" w:rsidP="00E22080">
      <w:pPr>
        <w:pStyle w:val="Item"/>
        <w:rPr>
          <w:szCs w:val="22"/>
        </w:rPr>
      </w:pPr>
      <w:r>
        <w:rPr>
          <w:szCs w:val="22"/>
        </w:rPr>
        <w:t>Definition of ‘hospital treatment</w:t>
      </w:r>
      <w:r w:rsidRPr="002178F3">
        <w:rPr>
          <w:szCs w:val="22"/>
        </w:rPr>
        <w:t>’:</w:t>
      </w:r>
    </w:p>
    <w:p w14:paraId="6EB1FF65" w14:textId="2A4C29CF" w:rsidR="00E22080" w:rsidRDefault="00E22080" w:rsidP="002F3EE9">
      <w:pPr>
        <w:pStyle w:val="ItemHead"/>
        <w:spacing w:before="120"/>
        <w:rPr>
          <w:rFonts w:ascii="Times New Roman" w:hAnsi="Times New Roman"/>
          <w:b w:val="0"/>
          <w:sz w:val="22"/>
          <w:szCs w:val="22"/>
        </w:rPr>
      </w:pPr>
      <w:r w:rsidRPr="002178F3">
        <w:rPr>
          <w:sz w:val="22"/>
          <w:szCs w:val="22"/>
        </w:rPr>
        <w:tab/>
      </w:r>
      <w:r w:rsidRPr="002178F3">
        <w:rPr>
          <w:rFonts w:ascii="Times New Roman" w:hAnsi="Times New Roman"/>
          <w:b w:val="0"/>
          <w:sz w:val="22"/>
          <w:szCs w:val="22"/>
        </w:rPr>
        <w:t xml:space="preserve">Omit the </w:t>
      </w:r>
      <w:r>
        <w:rPr>
          <w:rFonts w:ascii="Times New Roman" w:hAnsi="Times New Roman"/>
          <w:b w:val="0"/>
          <w:sz w:val="22"/>
          <w:szCs w:val="22"/>
        </w:rPr>
        <w:t>definition.</w:t>
      </w:r>
    </w:p>
    <w:p w14:paraId="2295C7CF" w14:textId="0347CEE9" w:rsidR="00E22080" w:rsidRDefault="00E22080" w:rsidP="00E22080">
      <w:pPr>
        <w:pStyle w:val="ItemHead"/>
        <w:numPr>
          <w:ilvl w:val="0"/>
          <w:numId w:val="8"/>
        </w:numPr>
        <w:ind w:left="709" w:hanging="709"/>
      </w:pPr>
      <w:r>
        <w:t>Section 3</w:t>
      </w:r>
    </w:p>
    <w:p w14:paraId="61ED4420" w14:textId="77777777" w:rsidR="002F3EE9" w:rsidRDefault="00E22080" w:rsidP="002F3EE9">
      <w:pPr>
        <w:pStyle w:val="Item"/>
        <w:ind w:left="720"/>
      </w:pPr>
      <w:r>
        <w:t>Insert:</w:t>
      </w:r>
    </w:p>
    <w:p w14:paraId="73EECF1B" w14:textId="77777777" w:rsidR="002F3EE9" w:rsidRDefault="00E22080" w:rsidP="002F3EE9">
      <w:pPr>
        <w:pStyle w:val="Item"/>
        <w:ind w:left="720"/>
        <w:rPr>
          <w:szCs w:val="22"/>
        </w:rPr>
      </w:pPr>
      <w:proofErr w:type="gramStart"/>
      <w:r w:rsidRPr="002F3EE9">
        <w:rPr>
          <w:b/>
          <w:bCs/>
          <w:i/>
          <w:iCs/>
          <w:szCs w:val="22"/>
        </w:rPr>
        <w:t>relevant</w:t>
      </w:r>
      <w:proofErr w:type="gramEnd"/>
      <w:r w:rsidRPr="002F3EE9">
        <w:rPr>
          <w:b/>
          <w:bCs/>
          <w:i/>
          <w:iCs/>
          <w:szCs w:val="22"/>
        </w:rPr>
        <w:t xml:space="preserve"> streamlined authority code</w:t>
      </w:r>
      <w:r w:rsidRPr="002545E3">
        <w:rPr>
          <w:szCs w:val="22"/>
        </w:rPr>
        <w:t>, for a pharmaceutical benefit that is prescribed, means the streamlined authority code that is part of:</w:t>
      </w:r>
    </w:p>
    <w:p w14:paraId="62F7102C" w14:textId="2F8DF4A3" w:rsidR="00E22080" w:rsidRPr="002545E3" w:rsidRDefault="00E22080" w:rsidP="002F3EE9">
      <w:pPr>
        <w:pStyle w:val="Item"/>
        <w:numPr>
          <w:ilvl w:val="0"/>
          <w:numId w:val="29"/>
        </w:numPr>
        <w:rPr>
          <w:b/>
          <w:szCs w:val="22"/>
        </w:rPr>
      </w:pPr>
      <w:r w:rsidRPr="002545E3">
        <w:rPr>
          <w:szCs w:val="22"/>
        </w:rPr>
        <w:t xml:space="preserve">the circumstances determined under paragraph 85(7)(b) of the </w:t>
      </w:r>
      <w:r w:rsidRPr="002545E3">
        <w:rPr>
          <w:i/>
          <w:szCs w:val="22"/>
        </w:rPr>
        <w:t>National Health Act 1953</w:t>
      </w:r>
      <w:r>
        <w:rPr>
          <w:szCs w:val="22"/>
        </w:rPr>
        <w:t xml:space="preserve"> </w:t>
      </w:r>
      <w:r w:rsidRPr="002545E3">
        <w:rPr>
          <w:szCs w:val="22"/>
        </w:rPr>
        <w:t xml:space="preserve">for the </w:t>
      </w:r>
      <w:r w:rsidRPr="002545E3">
        <w:rPr>
          <w:i/>
          <w:szCs w:val="22"/>
        </w:rPr>
        <w:t>Pharmaceutical benefit</w:t>
      </w:r>
      <w:r w:rsidRPr="002545E3">
        <w:rPr>
          <w:szCs w:val="22"/>
        </w:rPr>
        <w:t>; or</w:t>
      </w:r>
    </w:p>
    <w:p w14:paraId="3B3454DB" w14:textId="103E7051" w:rsidR="00E22080" w:rsidRDefault="00E22080" w:rsidP="002F3EE9">
      <w:pPr>
        <w:pStyle w:val="ItemHead"/>
        <w:numPr>
          <w:ilvl w:val="0"/>
          <w:numId w:val="29"/>
        </w:numPr>
        <w:spacing w:before="0"/>
        <w:rPr>
          <w:rFonts w:ascii="Times New Roman" w:hAnsi="Times New Roman"/>
          <w:b w:val="0"/>
          <w:sz w:val="22"/>
          <w:szCs w:val="22"/>
        </w:rPr>
      </w:pPr>
      <w:proofErr w:type="gramStart"/>
      <w:r w:rsidRPr="002545E3">
        <w:rPr>
          <w:rFonts w:ascii="Times New Roman" w:hAnsi="Times New Roman"/>
          <w:b w:val="0"/>
          <w:sz w:val="22"/>
          <w:szCs w:val="22"/>
        </w:rPr>
        <w:t>the</w:t>
      </w:r>
      <w:proofErr w:type="gramEnd"/>
      <w:r w:rsidRPr="002545E3">
        <w:rPr>
          <w:rFonts w:ascii="Times New Roman" w:hAnsi="Times New Roman"/>
          <w:b w:val="0"/>
          <w:sz w:val="22"/>
          <w:szCs w:val="22"/>
        </w:rPr>
        <w:t xml:space="preserve"> conditions determined under subsection 85A(2A) of the </w:t>
      </w:r>
      <w:r w:rsidRPr="002545E3">
        <w:rPr>
          <w:rFonts w:ascii="Times New Roman" w:hAnsi="Times New Roman"/>
          <w:b w:val="0"/>
          <w:i/>
          <w:sz w:val="22"/>
          <w:szCs w:val="22"/>
        </w:rPr>
        <w:t xml:space="preserve">National Health Act 1953 </w:t>
      </w:r>
      <w:r>
        <w:rPr>
          <w:rFonts w:ascii="Times New Roman" w:hAnsi="Times New Roman"/>
          <w:b w:val="0"/>
          <w:sz w:val="22"/>
          <w:szCs w:val="22"/>
        </w:rPr>
        <w:t xml:space="preserve">for the </w:t>
      </w:r>
      <w:r w:rsidRPr="002545E3">
        <w:rPr>
          <w:rFonts w:ascii="Times New Roman" w:hAnsi="Times New Roman"/>
          <w:b w:val="0"/>
          <w:i/>
          <w:sz w:val="22"/>
          <w:szCs w:val="22"/>
        </w:rPr>
        <w:t>Pharmaceutical benefit</w:t>
      </w:r>
      <w:r w:rsidRPr="002545E3">
        <w:rPr>
          <w:rFonts w:ascii="Times New Roman" w:hAnsi="Times New Roman"/>
          <w:b w:val="0"/>
          <w:sz w:val="22"/>
          <w:szCs w:val="22"/>
        </w:rPr>
        <w:t>.</w:t>
      </w:r>
    </w:p>
    <w:p w14:paraId="7788C894" w14:textId="1C7A1644" w:rsidR="00E22080" w:rsidRDefault="00E22080" w:rsidP="00E22080">
      <w:pPr>
        <w:pStyle w:val="ItemHead"/>
        <w:numPr>
          <w:ilvl w:val="0"/>
          <w:numId w:val="8"/>
        </w:numPr>
        <w:ind w:left="709" w:hanging="709"/>
      </w:pPr>
      <w:r>
        <w:t>Section 3</w:t>
      </w:r>
    </w:p>
    <w:p w14:paraId="5583C39C" w14:textId="77777777" w:rsidR="00E22080" w:rsidRDefault="00E22080" w:rsidP="00E22080">
      <w:pPr>
        <w:pStyle w:val="Item"/>
        <w:rPr>
          <w:szCs w:val="22"/>
        </w:rPr>
      </w:pPr>
      <w:r>
        <w:rPr>
          <w:szCs w:val="22"/>
        </w:rPr>
        <w:t>Omit the definition of ‘Repatriation Schedule of Pharmaceutical Benefits’ and substitute:</w:t>
      </w:r>
    </w:p>
    <w:p w14:paraId="3AF41C9A" w14:textId="4A9403C8" w:rsidR="00E22080" w:rsidRDefault="00E22080" w:rsidP="00E22080">
      <w:pPr>
        <w:pStyle w:val="Item"/>
      </w:pPr>
      <w:r w:rsidRPr="00FA4C11">
        <w:rPr>
          <w:b/>
          <w:i/>
          <w:szCs w:val="22"/>
        </w:rPr>
        <w:t>Repatriation Schedule of Pharmaceutical Benefits</w:t>
      </w:r>
      <w:r>
        <w:rPr>
          <w:szCs w:val="22"/>
        </w:rPr>
        <w:t xml:space="preserve"> means all of the content in the </w:t>
      </w:r>
      <w:r w:rsidRPr="005617A2">
        <w:rPr>
          <w:i/>
          <w:szCs w:val="22"/>
        </w:rPr>
        <w:t>Pharmaceutical Benefits Scheme</w:t>
      </w:r>
      <w:r>
        <w:rPr>
          <w:szCs w:val="22"/>
        </w:rPr>
        <w:t xml:space="preserve"> for the part with the heading “</w:t>
      </w:r>
      <w:r w:rsidRPr="005617A2">
        <w:t>Repatriation Pharmaceutical Benefits Scheme</w:t>
      </w:r>
      <w:r>
        <w:t>”.</w:t>
      </w:r>
    </w:p>
    <w:p w14:paraId="199A0108" w14:textId="3F91FDF5" w:rsidR="00C61BE8" w:rsidRPr="00C61BE8" w:rsidRDefault="00A11E73" w:rsidP="00C61BE8">
      <w:pPr>
        <w:pStyle w:val="ItemHead"/>
      </w:pPr>
      <w:r>
        <w:t>7</w:t>
      </w:r>
      <w:r w:rsidR="00C61BE8">
        <w:tab/>
        <w:t>Section 3</w:t>
      </w:r>
    </w:p>
    <w:p w14:paraId="7D720D11" w14:textId="71921D8E" w:rsidR="00C61BE8" w:rsidRDefault="00C61BE8" w:rsidP="00C77D63">
      <w:pPr>
        <w:pStyle w:val="Item"/>
        <w:spacing w:after="120"/>
        <w:rPr>
          <w:szCs w:val="22"/>
        </w:rPr>
      </w:pPr>
      <w:r>
        <w:rPr>
          <w:szCs w:val="22"/>
        </w:rPr>
        <w:t>Omit the d</w:t>
      </w:r>
      <w:r w:rsidRPr="002178F3">
        <w:rPr>
          <w:szCs w:val="22"/>
        </w:rPr>
        <w:t>efinition of ‘</w:t>
      </w:r>
      <w:r>
        <w:rPr>
          <w:szCs w:val="22"/>
        </w:rPr>
        <w:t>service injury’ and ‘service disease’ and substitute</w:t>
      </w:r>
      <w:r w:rsidRPr="002178F3">
        <w:rPr>
          <w:szCs w:val="22"/>
        </w:rPr>
        <w:t>:</w:t>
      </w:r>
    </w:p>
    <w:p w14:paraId="1B6C51BE" w14:textId="0202E1C3" w:rsidR="00C61BE8" w:rsidRDefault="00C61BE8" w:rsidP="00C61BE8">
      <w:pPr>
        <w:pStyle w:val="ItemHead"/>
        <w:ind w:firstLine="0"/>
        <w:rPr>
          <w:rFonts w:ascii="Times New Roman" w:hAnsi="Times New Roman"/>
          <w:b w:val="0"/>
          <w:sz w:val="22"/>
          <w:szCs w:val="22"/>
        </w:rPr>
      </w:pPr>
      <w:r>
        <w:rPr>
          <w:rFonts w:ascii="Times New Roman" w:hAnsi="Times New Roman"/>
          <w:bCs/>
          <w:i/>
          <w:iCs/>
          <w:sz w:val="22"/>
          <w:szCs w:val="22"/>
        </w:rPr>
        <w:t xml:space="preserve">service injury </w:t>
      </w:r>
      <w:r w:rsidRPr="00C61BE8">
        <w:rPr>
          <w:rFonts w:ascii="Times New Roman" w:hAnsi="Times New Roman"/>
          <w:b w:val="0"/>
          <w:bCs/>
          <w:iCs/>
          <w:sz w:val="22"/>
          <w:szCs w:val="22"/>
        </w:rPr>
        <w:t xml:space="preserve">and </w:t>
      </w:r>
      <w:r>
        <w:rPr>
          <w:rFonts w:ascii="Times New Roman" w:hAnsi="Times New Roman"/>
          <w:bCs/>
          <w:i/>
          <w:iCs/>
          <w:sz w:val="22"/>
          <w:szCs w:val="22"/>
        </w:rPr>
        <w:t xml:space="preserve">service </w:t>
      </w:r>
      <w:r w:rsidRPr="004B5116">
        <w:rPr>
          <w:rFonts w:ascii="Times New Roman" w:hAnsi="Times New Roman"/>
          <w:bCs/>
          <w:i/>
          <w:iCs/>
          <w:sz w:val="22"/>
          <w:szCs w:val="22"/>
        </w:rPr>
        <w:t>disease</w:t>
      </w:r>
      <w:r w:rsidRPr="004B5116">
        <w:rPr>
          <w:rFonts w:ascii="Times New Roman" w:hAnsi="Times New Roman"/>
          <w:b w:val="0"/>
          <w:bCs/>
          <w:i/>
          <w:iCs/>
          <w:sz w:val="22"/>
          <w:szCs w:val="22"/>
        </w:rPr>
        <w:t xml:space="preserve"> </w:t>
      </w:r>
      <w:r w:rsidRPr="00C61BE8">
        <w:rPr>
          <w:rFonts w:ascii="Times New Roman" w:hAnsi="Times New Roman"/>
          <w:b w:val="0"/>
          <w:bCs/>
          <w:iCs/>
          <w:sz w:val="22"/>
          <w:szCs w:val="22"/>
        </w:rPr>
        <w:t>have the same</w:t>
      </w:r>
      <w:r>
        <w:rPr>
          <w:rFonts w:ascii="Times New Roman" w:hAnsi="Times New Roman"/>
          <w:b w:val="0"/>
          <w:bCs/>
          <w:i/>
          <w:iCs/>
          <w:sz w:val="22"/>
          <w:szCs w:val="22"/>
        </w:rPr>
        <w:t xml:space="preserve"> </w:t>
      </w:r>
      <w:r w:rsidRPr="004B5116">
        <w:rPr>
          <w:rFonts w:ascii="Times New Roman" w:hAnsi="Times New Roman"/>
          <w:b w:val="0"/>
          <w:sz w:val="22"/>
          <w:szCs w:val="22"/>
        </w:rPr>
        <w:t>mean</w:t>
      </w:r>
      <w:r>
        <w:rPr>
          <w:rFonts w:ascii="Times New Roman" w:hAnsi="Times New Roman"/>
          <w:b w:val="0"/>
          <w:sz w:val="22"/>
          <w:szCs w:val="22"/>
        </w:rPr>
        <w:t>ings</w:t>
      </w:r>
      <w:r w:rsidRPr="004B5116">
        <w:rPr>
          <w:rFonts w:ascii="Times New Roman" w:hAnsi="Times New Roman"/>
          <w:b w:val="0"/>
          <w:sz w:val="22"/>
          <w:szCs w:val="22"/>
        </w:rPr>
        <w:t xml:space="preserve"> </w:t>
      </w:r>
      <w:r>
        <w:rPr>
          <w:rFonts w:ascii="Times New Roman" w:hAnsi="Times New Roman"/>
          <w:b w:val="0"/>
          <w:sz w:val="22"/>
          <w:szCs w:val="22"/>
        </w:rPr>
        <w:t>given by section 5</w:t>
      </w:r>
      <w:r w:rsidRPr="004B5116">
        <w:rPr>
          <w:rFonts w:ascii="Times New Roman" w:hAnsi="Times New Roman"/>
          <w:b w:val="0"/>
          <w:sz w:val="22"/>
          <w:szCs w:val="22"/>
        </w:rPr>
        <w:t xml:space="preserve"> of the </w:t>
      </w:r>
      <w:r w:rsidRPr="00C61BE8">
        <w:rPr>
          <w:rFonts w:ascii="Times New Roman" w:hAnsi="Times New Roman"/>
          <w:b w:val="0"/>
          <w:iCs/>
          <w:sz w:val="22"/>
          <w:szCs w:val="22"/>
        </w:rPr>
        <w:t>Act</w:t>
      </w:r>
      <w:r>
        <w:rPr>
          <w:rFonts w:ascii="Times New Roman" w:hAnsi="Times New Roman"/>
          <w:b w:val="0"/>
          <w:iCs/>
          <w:sz w:val="22"/>
          <w:szCs w:val="22"/>
        </w:rPr>
        <w:t xml:space="preserve"> and for a </w:t>
      </w:r>
      <w:r w:rsidRPr="004B5116">
        <w:rPr>
          <w:rFonts w:ascii="Times New Roman" w:hAnsi="Times New Roman"/>
          <w:b w:val="0"/>
          <w:sz w:val="22"/>
          <w:szCs w:val="22"/>
        </w:rPr>
        <w:t xml:space="preserve">person with a </w:t>
      </w:r>
      <w:r w:rsidRPr="004B5116">
        <w:rPr>
          <w:rFonts w:ascii="Times New Roman" w:hAnsi="Times New Roman"/>
          <w:b w:val="0"/>
          <w:i/>
          <w:sz w:val="22"/>
          <w:szCs w:val="22"/>
        </w:rPr>
        <w:t>D</w:t>
      </w:r>
      <w:r w:rsidRPr="004B5116">
        <w:rPr>
          <w:rFonts w:ascii="Times New Roman" w:hAnsi="Times New Roman"/>
          <w:b w:val="0"/>
          <w:i/>
          <w:iCs/>
          <w:sz w:val="22"/>
          <w:szCs w:val="22"/>
        </w:rPr>
        <w:t xml:space="preserve">RCA disability </w:t>
      </w:r>
      <w:r w:rsidRPr="004B5116">
        <w:rPr>
          <w:rFonts w:ascii="Times New Roman" w:hAnsi="Times New Roman"/>
          <w:b w:val="0"/>
          <w:sz w:val="22"/>
          <w:szCs w:val="22"/>
        </w:rPr>
        <w:t xml:space="preserve">means the person’s injury (within the meaning of the </w:t>
      </w:r>
      <w:r w:rsidRPr="004B5116">
        <w:rPr>
          <w:rFonts w:ascii="Times New Roman" w:hAnsi="Times New Roman"/>
          <w:b w:val="0"/>
          <w:i/>
          <w:iCs/>
          <w:sz w:val="22"/>
          <w:szCs w:val="22"/>
        </w:rPr>
        <w:t xml:space="preserve">Safety, Rehabilitation and Compensation </w:t>
      </w:r>
      <w:r>
        <w:rPr>
          <w:rFonts w:ascii="Times New Roman" w:hAnsi="Times New Roman"/>
          <w:b w:val="0"/>
          <w:i/>
          <w:iCs/>
          <w:sz w:val="22"/>
          <w:szCs w:val="22"/>
        </w:rPr>
        <w:t xml:space="preserve">(Defence-related Claims) </w:t>
      </w:r>
      <w:r w:rsidRPr="004B5116">
        <w:rPr>
          <w:rFonts w:ascii="Times New Roman" w:hAnsi="Times New Roman"/>
          <w:b w:val="0"/>
          <w:i/>
          <w:iCs/>
          <w:sz w:val="22"/>
          <w:szCs w:val="22"/>
        </w:rPr>
        <w:t>Act 1988</w:t>
      </w:r>
      <w:r w:rsidRPr="004B5116">
        <w:rPr>
          <w:rFonts w:ascii="Times New Roman" w:hAnsi="Times New Roman"/>
          <w:b w:val="0"/>
          <w:sz w:val="22"/>
          <w:szCs w:val="22"/>
        </w:rPr>
        <w:t xml:space="preserve">) </w:t>
      </w:r>
      <w:r>
        <w:rPr>
          <w:rFonts w:ascii="Times New Roman" w:hAnsi="Times New Roman"/>
          <w:b w:val="0"/>
          <w:sz w:val="22"/>
          <w:szCs w:val="22"/>
        </w:rPr>
        <w:t xml:space="preserve">that </w:t>
      </w:r>
      <w:r w:rsidRPr="004B5116">
        <w:rPr>
          <w:rFonts w:ascii="Times New Roman" w:hAnsi="Times New Roman"/>
          <w:b w:val="0"/>
          <w:sz w:val="22"/>
          <w:szCs w:val="22"/>
        </w:rPr>
        <w:t xml:space="preserve">was caused by, or arose out of, the person’s employment in the Defence Force that is covered by the </w:t>
      </w:r>
      <w:r w:rsidRPr="004B5116">
        <w:rPr>
          <w:rFonts w:ascii="Times New Roman" w:hAnsi="Times New Roman"/>
          <w:b w:val="0"/>
          <w:i/>
          <w:iCs/>
          <w:sz w:val="22"/>
          <w:szCs w:val="22"/>
        </w:rPr>
        <w:t xml:space="preserve">Safety, Rehabilitation and Compensation </w:t>
      </w:r>
      <w:r>
        <w:rPr>
          <w:rFonts w:ascii="Times New Roman" w:hAnsi="Times New Roman"/>
          <w:b w:val="0"/>
          <w:i/>
          <w:iCs/>
          <w:sz w:val="22"/>
          <w:szCs w:val="22"/>
        </w:rPr>
        <w:t xml:space="preserve">(Defence-related Claims) </w:t>
      </w:r>
      <w:r w:rsidRPr="004B5116">
        <w:rPr>
          <w:rFonts w:ascii="Times New Roman" w:hAnsi="Times New Roman"/>
          <w:b w:val="0"/>
          <w:i/>
          <w:iCs/>
          <w:sz w:val="22"/>
          <w:szCs w:val="22"/>
        </w:rPr>
        <w:t>Act 1988</w:t>
      </w:r>
      <w:r w:rsidRPr="004B5116">
        <w:rPr>
          <w:rFonts w:ascii="Times New Roman" w:hAnsi="Times New Roman"/>
          <w:b w:val="0"/>
          <w:sz w:val="22"/>
          <w:szCs w:val="22"/>
        </w:rPr>
        <w:t>.</w:t>
      </w:r>
    </w:p>
    <w:p w14:paraId="581B5FF6" w14:textId="77777777" w:rsidR="00E22080" w:rsidRDefault="00E22080" w:rsidP="00A11E73">
      <w:pPr>
        <w:pStyle w:val="ItemHead"/>
        <w:numPr>
          <w:ilvl w:val="0"/>
          <w:numId w:val="36"/>
        </w:numPr>
        <w:ind w:hanging="720"/>
      </w:pPr>
      <w:r>
        <w:t>Section 3</w:t>
      </w:r>
    </w:p>
    <w:p w14:paraId="45B1835B" w14:textId="77777777" w:rsidR="00C5057D" w:rsidRDefault="00C5057D" w:rsidP="00C5057D">
      <w:pPr>
        <w:pStyle w:val="ItemHead"/>
        <w:tabs>
          <w:tab w:val="left" w:pos="709"/>
        </w:tabs>
        <w:ind w:left="0" w:firstLine="0"/>
        <w:rPr>
          <w:rFonts w:ascii="Times New Roman" w:hAnsi="Times New Roman"/>
          <w:b w:val="0"/>
          <w:szCs w:val="22"/>
        </w:rPr>
      </w:pPr>
      <w:r>
        <w:rPr>
          <w:szCs w:val="22"/>
        </w:rPr>
        <w:tab/>
      </w:r>
      <w:r w:rsidR="00E22080" w:rsidRPr="00C5057D">
        <w:rPr>
          <w:rFonts w:ascii="Times New Roman" w:hAnsi="Times New Roman"/>
          <w:b w:val="0"/>
          <w:szCs w:val="22"/>
        </w:rPr>
        <w:t>Omit the definition of ‘Sixth Community Pharmacy Agreement’</w:t>
      </w:r>
      <w:r w:rsidR="0063480B" w:rsidRPr="00C5057D">
        <w:rPr>
          <w:rFonts w:ascii="Times New Roman" w:hAnsi="Times New Roman"/>
          <w:b w:val="0"/>
          <w:szCs w:val="22"/>
        </w:rPr>
        <w:t>.</w:t>
      </w:r>
    </w:p>
    <w:p w14:paraId="585703E9" w14:textId="50E3E107" w:rsidR="00C61BE8" w:rsidRDefault="00C5057D" w:rsidP="00C5057D">
      <w:pPr>
        <w:pStyle w:val="ItemHead"/>
        <w:tabs>
          <w:tab w:val="left" w:pos="709"/>
        </w:tabs>
        <w:ind w:left="0" w:firstLine="0"/>
      </w:pPr>
      <w:r w:rsidRPr="00C5057D">
        <w:rPr>
          <w:rFonts w:cs="Arial"/>
          <w:szCs w:val="22"/>
        </w:rPr>
        <w:t>9</w:t>
      </w:r>
      <w:r>
        <w:rPr>
          <w:rFonts w:ascii="Times New Roman" w:hAnsi="Times New Roman"/>
          <w:b w:val="0"/>
          <w:szCs w:val="22"/>
        </w:rPr>
        <w:tab/>
      </w:r>
      <w:r w:rsidR="00C61BE8">
        <w:t>Section 3</w:t>
      </w:r>
    </w:p>
    <w:p w14:paraId="69CA164E" w14:textId="01C1C6F8" w:rsidR="00C61BE8" w:rsidRPr="00ED287E" w:rsidRDefault="00C61BE8" w:rsidP="00C77D63">
      <w:pPr>
        <w:pStyle w:val="Item"/>
        <w:spacing w:after="240"/>
        <w:rPr>
          <w:b/>
          <w:sz w:val="18"/>
          <w:szCs w:val="18"/>
        </w:rPr>
      </w:pPr>
      <w:r>
        <w:rPr>
          <w:szCs w:val="22"/>
        </w:rPr>
        <w:t>Omit the de</w:t>
      </w:r>
      <w:r w:rsidRPr="002178F3">
        <w:rPr>
          <w:szCs w:val="22"/>
        </w:rPr>
        <w:t xml:space="preserve">finition of </w:t>
      </w:r>
      <w:r>
        <w:rPr>
          <w:szCs w:val="22"/>
        </w:rPr>
        <w:t xml:space="preserve">a </w:t>
      </w:r>
      <w:r w:rsidRPr="002178F3">
        <w:rPr>
          <w:szCs w:val="22"/>
        </w:rPr>
        <w:t>‘</w:t>
      </w:r>
      <w:r>
        <w:rPr>
          <w:szCs w:val="22"/>
        </w:rPr>
        <w:t>SRCA</w:t>
      </w:r>
      <w:r w:rsidRPr="002178F3">
        <w:rPr>
          <w:szCs w:val="22"/>
        </w:rPr>
        <w:t xml:space="preserve"> disability’</w:t>
      </w:r>
      <w:r w:rsidR="00E22080">
        <w:rPr>
          <w:szCs w:val="22"/>
        </w:rPr>
        <w:t>.</w:t>
      </w:r>
      <w:r>
        <w:rPr>
          <w:szCs w:val="22"/>
        </w:rPr>
        <w:t xml:space="preserve"> </w:t>
      </w:r>
    </w:p>
    <w:p w14:paraId="17DBE17D" w14:textId="07F1DAF2" w:rsidR="00C61BE8" w:rsidRDefault="00C77D63" w:rsidP="00C61BE8">
      <w:pPr>
        <w:pStyle w:val="Item"/>
        <w:ind w:left="0"/>
        <w:rPr>
          <w:rFonts w:ascii="Arial" w:hAnsi="Arial" w:cs="Arial"/>
          <w:b/>
          <w:kern w:val="28"/>
          <w:sz w:val="24"/>
          <w:szCs w:val="24"/>
        </w:rPr>
      </w:pPr>
      <w:r>
        <w:rPr>
          <w:rFonts w:ascii="Arial" w:hAnsi="Arial" w:cs="Arial"/>
          <w:b/>
          <w:kern w:val="28"/>
          <w:sz w:val="24"/>
          <w:szCs w:val="24"/>
        </w:rPr>
        <w:t>1</w:t>
      </w:r>
      <w:r w:rsidR="00A11E73">
        <w:rPr>
          <w:rFonts w:ascii="Arial" w:hAnsi="Arial" w:cs="Arial"/>
          <w:b/>
          <w:kern w:val="28"/>
          <w:sz w:val="24"/>
          <w:szCs w:val="24"/>
        </w:rPr>
        <w:t>0</w:t>
      </w:r>
      <w:r w:rsidR="00C61BE8" w:rsidRPr="002545E3">
        <w:rPr>
          <w:rFonts w:ascii="Arial" w:hAnsi="Arial" w:cs="Arial"/>
          <w:b/>
          <w:kern w:val="28"/>
          <w:sz w:val="24"/>
          <w:szCs w:val="24"/>
        </w:rPr>
        <w:tab/>
        <w:t xml:space="preserve">Paragraph </w:t>
      </w:r>
      <w:proofErr w:type="gramStart"/>
      <w:r w:rsidR="00C61BE8" w:rsidRPr="002545E3">
        <w:rPr>
          <w:rFonts w:ascii="Arial" w:hAnsi="Arial" w:cs="Arial"/>
          <w:b/>
          <w:kern w:val="28"/>
          <w:sz w:val="24"/>
          <w:szCs w:val="24"/>
        </w:rPr>
        <w:t>11B(</w:t>
      </w:r>
      <w:proofErr w:type="gramEnd"/>
      <w:r w:rsidR="00C61BE8" w:rsidRPr="002545E3">
        <w:rPr>
          <w:rFonts w:ascii="Arial" w:hAnsi="Arial" w:cs="Arial"/>
          <w:b/>
          <w:kern w:val="28"/>
          <w:sz w:val="24"/>
          <w:szCs w:val="24"/>
        </w:rPr>
        <w:t>4)(a)</w:t>
      </w:r>
    </w:p>
    <w:p w14:paraId="6966497B" w14:textId="77777777" w:rsidR="00C61BE8" w:rsidRDefault="00C61BE8" w:rsidP="00C77D63">
      <w:pPr>
        <w:pStyle w:val="ItemHead"/>
        <w:spacing w:after="120"/>
        <w:rPr>
          <w:rFonts w:ascii="Times New Roman" w:hAnsi="Times New Roman"/>
          <w:b w:val="0"/>
        </w:rPr>
      </w:pPr>
      <w:r>
        <w:tab/>
      </w:r>
      <w:r w:rsidRPr="002545E3">
        <w:rPr>
          <w:rFonts w:ascii="Times New Roman" w:hAnsi="Times New Roman"/>
          <w:b w:val="0"/>
        </w:rPr>
        <w:t>Omit the paragraph and substitute:</w:t>
      </w:r>
    </w:p>
    <w:p w14:paraId="141DE20E" w14:textId="77777777" w:rsidR="00C61BE8" w:rsidRPr="002545E3" w:rsidRDefault="00C61BE8" w:rsidP="00C77D63">
      <w:pPr>
        <w:pStyle w:val="Item"/>
        <w:numPr>
          <w:ilvl w:val="0"/>
          <w:numId w:val="19"/>
        </w:numPr>
        <w:spacing w:after="240"/>
        <w:ind w:left="1066" w:hanging="357"/>
      </w:pPr>
      <w:r>
        <w:t xml:space="preserve">the </w:t>
      </w:r>
      <w:r w:rsidRPr="003D1ADC">
        <w:t>authority approval number</w:t>
      </w:r>
      <w:r w:rsidRPr="002545E3">
        <w:t xml:space="preserve"> </w:t>
      </w:r>
      <w:r>
        <w:t>(if one is given); or</w:t>
      </w:r>
    </w:p>
    <w:p w14:paraId="1E4E2F21" w14:textId="5995706E" w:rsidR="00C61BE8" w:rsidRDefault="004379DF" w:rsidP="00A11E73">
      <w:pPr>
        <w:pStyle w:val="Item"/>
        <w:numPr>
          <w:ilvl w:val="0"/>
          <w:numId w:val="37"/>
        </w:numPr>
        <w:spacing w:before="0" w:after="120"/>
        <w:ind w:left="709" w:hanging="709"/>
        <w:rPr>
          <w:rFonts w:ascii="Arial" w:hAnsi="Arial" w:cs="Arial"/>
          <w:b/>
          <w:kern w:val="28"/>
          <w:sz w:val="24"/>
          <w:szCs w:val="24"/>
        </w:rPr>
      </w:pPr>
      <w:r>
        <w:rPr>
          <w:rFonts w:ascii="Arial" w:hAnsi="Arial" w:cs="Arial"/>
          <w:b/>
          <w:kern w:val="28"/>
          <w:sz w:val="24"/>
          <w:szCs w:val="24"/>
        </w:rPr>
        <w:t>P</w:t>
      </w:r>
      <w:r w:rsidR="00C61BE8" w:rsidRPr="002545E3">
        <w:rPr>
          <w:rFonts w:ascii="Arial" w:hAnsi="Arial" w:cs="Arial"/>
          <w:b/>
          <w:kern w:val="28"/>
          <w:sz w:val="24"/>
          <w:szCs w:val="24"/>
        </w:rPr>
        <w:t>aragraph 11B(4)(b)</w:t>
      </w:r>
    </w:p>
    <w:p w14:paraId="3872C6C7" w14:textId="77777777" w:rsidR="00C61BE8" w:rsidRPr="002545E3" w:rsidRDefault="00C61BE8" w:rsidP="00FE09E0">
      <w:pPr>
        <w:pStyle w:val="ItemHead"/>
        <w:spacing w:before="0" w:after="240"/>
        <w:ind w:left="720" w:firstLine="0"/>
        <w:rPr>
          <w:rFonts w:ascii="Times New Roman" w:hAnsi="Times New Roman"/>
          <w:b w:val="0"/>
        </w:rPr>
      </w:pPr>
      <w:r w:rsidRPr="002545E3">
        <w:rPr>
          <w:rFonts w:ascii="Times New Roman" w:hAnsi="Times New Roman"/>
          <w:b w:val="0"/>
        </w:rPr>
        <w:t xml:space="preserve">Italicize the words </w:t>
      </w:r>
      <w:r>
        <w:rPr>
          <w:rFonts w:ascii="Times New Roman" w:hAnsi="Times New Roman"/>
          <w:b w:val="0"/>
        </w:rPr>
        <w:t>“</w:t>
      </w:r>
      <w:r w:rsidRPr="002545E3">
        <w:rPr>
          <w:rFonts w:ascii="Times New Roman" w:hAnsi="Times New Roman"/>
          <w:b w:val="0"/>
        </w:rPr>
        <w:t>relevant streamlined authority code”</w:t>
      </w:r>
      <w:r>
        <w:rPr>
          <w:rFonts w:ascii="Times New Roman" w:hAnsi="Times New Roman"/>
          <w:b w:val="0"/>
        </w:rPr>
        <w:t>.</w:t>
      </w:r>
    </w:p>
    <w:p w14:paraId="14693E6D" w14:textId="6947503C" w:rsidR="00C61BE8" w:rsidRDefault="00C61BE8" w:rsidP="00A11E73">
      <w:pPr>
        <w:pStyle w:val="ItemHead"/>
        <w:numPr>
          <w:ilvl w:val="0"/>
          <w:numId w:val="37"/>
        </w:numPr>
        <w:spacing w:before="0" w:after="120"/>
        <w:ind w:left="709" w:hanging="709"/>
      </w:pPr>
      <w:r>
        <w:t>Subsection 11B(5)</w:t>
      </w:r>
    </w:p>
    <w:p w14:paraId="248CA4A8" w14:textId="1F78F5BB" w:rsidR="00C61BE8" w:rsidRDefault="00C61BE8" w:rsidP="00FE09E0">
      <w:pPr>
        <w:pStyle w:val="Item"/>
        <w:spacing w:before="0" w:after="240"/>
        <w:ind w:left="720"/>
      </w:pPr>
      <w:r>
        <w:t>Omit</w:t>
      </w:r>
      <w:r w:rsidR="00C77D63">
        <w:t xml:space="preserve"> the subsection</w:t>
      </w:r>
      <w:r>
        <w:t>.</w:t>
      </w:r>
    </w:p>
    <w:p w14:paraId="7E77B8C2" w14:textId="38F3EC68" w:rsidR="000C2BD9" w:rsidRDefault="000C2BD9" w:rsidP="001C057A">
      <w:pPr>
        <w:pStyle w:val="ItemHead"/>
        <w:numPr>
          <w:ilvl w:val="0"/>
          <w:numId w:val="37"/>
        </w:numPr>
        <w:ind w:left="709" w:hanging="709"/>
      </w:pPr>
      <w:r>
        <w:t xml:space="preserve">Subsection 47(1) </w:t>
      </w:r>
    </w:p>
    <w:p w14:paraId="740F0C45" w14:textId="519CC336" w:rsidR="000C2BD9" w:rsidRDefault="000C2BD9" w:rsidP="001C057A">
      <w:pPr>
        <w:pStyle w:val="Item"/>
      </w:pPr>
      <w:r>
        <w:t>Omit the reference to “1 November 2020” and substitute a reference to “1 February 2021”.</w:t>
      </w:r>
    </w:p>
    <w:p w14:paraId="7050EBC2" w14:textId="5179191C" w:rsidR="00C61BE8" w:rsidRDefault="00C61BE8" w:rsidP="00C61BE8">
      <w:pPr>
        <w:pStyle w:val="ItemHead"/>
        <w:spacing w:after="120"/>
      </w:pPr>
      <w:r>
        <w:t>1</w:t>
      </w:r>
      <w:r w:rsidR="000C2BD9">
        <w:t>4</w:t>
      </w:r>
      <w:r>
        <w:tab/>
        <w:t>Schedule 1 — Incorporated documents</w:t>
      </w:r>
    </w:p>
    <w:p w14:paraId="5426607A" w14:textId="1C2B8EC9" w:rsidR="00C61BE8" w:rsidRPr="00B71E47" w:rsidRDefault="00C61BE8" w:rsidP="00C5057D">
      <w:pPr>
        <w:spacing w:after="120" w:line="240" w:lineRule="auto"/>
        <w:ind w:left="709"/>
        <w:rPr>
          <w:rFonts w:eastAsia="Times New Roman" w:cs="Times New Roman"/>
          <w:sz w:val="18"/>
          <w:szCs w:val="18"/>
          <w:lang w:eastAsia="en-AU"/>
        </w:rPr>
      </w:pPr>
      <w:r>
        <w:t>Omit the listing for “</w:t>
      </w:r>
      <w:r w:rsidRPr="00B71E47">
        <w:rPr>
          <w:rFonts w:eastAsia="Times New Roman" w:cs="Times New Roman"/>
          <w:lang w:eastAsia="en-AU"/>
        </w:rPr>
        <w:t>Sixth Community Pha</w:t>
      </w:r>
      <w:r>
        <w:rPr>
          <w:rFonts w:eastAsia="Times New Roman" w:cs="Times New Roman"/>
          <w:lang w:eastAsia="en-AU"/>
        </w:rPr>
        <w:t>rmacy Agreement”</w:t>
      </w:r>
      <w:r w:rsidR="0063480B">
        <w:rPr>
          <w:rFonts w:eastAsia="Times New Roman" w:cs="Times New Roman"/>
          <w:lang w:eastAsia="en-AU"/>
        </w:rPr>
        <w:t>.</w:t>
      </w:r>
      <w:r>
        <w:rPr>
          <w:rFonts w:eastAsia="Times New Roman" w:cs="Times New Roman"/>
          <w:lang w:eastAsia="en-AU"/>
        </w:rPr>
        <w:t xml:space="preserve"> </w:t>
      </w:r>
    </w:p>
    <w:p w14:paraId="168F81FD" w14:textId="77777777" w:rsidR="00FB5E03" w:rsidRDefault="00FB5E03" w:rsidP="00FB5E03">
      <w:pPr>
        <w:pStyle w:val="subsection"/>
        <w:ind w:left="2552" w:firstLine="0"/>
        <w:sectPr w:rsidR="00FB5E03" w:rsidSect="00FB5E0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510" w:footer="510" w:gutter="0"/>
          <w:cols w:space="708"/>
          <w:docGrid w:linePitch="360"/>
        </w:sectPr>
      </w:pPr>
    </w:p>
    <w:p w14:paraId="1D273832" w14:textId="65B04E37" w:rsidR="0084172C" w:rsidRDefault="007B4922" w:rsidP="00FB5E03">
      <w:pPr>
        <w:pStyle w:val="ActHead9"/>
        <w:spacing w:before="0"/>
      </w:pPr>
      <w:bookmarkStart w:id="29" w:name="_Toc30674924"/>
      <w:bookmarkStart w:id="30" w:name="_Toc30414988"/>
      <w:r w:rsidRPr="006E51B3">
        <w:t>Repatriation Pharmaceutical Benefits Scheme</w:t>
      </w:r>
      <w:bookmarkEnd w:id="29"/>
      <w:bookmarkEnd w:id="30"/>
    </w:p>
    <w:p w14:paraId="5D500630" w14:textId="775120E4" w:rsidR="002A219B" w:rsidRDefault="002A219B" w:rsidP="001C057A">
      <w:pPr>
        <w:pStyle w:val="ItemHead"/>
        <w:numPr>
          <w:ilvl w:val="0"/>
          <w:numId w:val="41"/>
        </w:numPr>
        <w:tabs>
          <w:tab w:val="left" w:pos="709"/>
        </w:tabs>
        <w:spacing w:after="120"/>
        <w:ind w:hanging="720"/>
      </w:pPr>
      <w:bookmarkStart w:id="31" w:name="_GoBack"/>
      <w:bookmarkEnd w:id="31"/>
      <w:r>
        <w:t>Section 3</w:t>
      </w:r>
    </w:p>
    <w:p w14:paraId="6D7A48F5" w14:textId="1134E1BD" w:rsidR="002178F3" w:rsidRPr="002178F3" w:rsidRDefault="002178F3" w:rsidP="000D7512">
      <w:pPr>
        <w:pStyle w:val="Item"/>
        <w:spacing w:before="0" w:after="120"/>
        <w:rPr>
          <w:szCs w:val="22"/>
        </w:rPr>
      </w:pPr>
      <w:r w:rsidRPr="002178F3">
        <w:rPr>
          <w:szCs w:val="22"/>
        </w:rPr>
        <w:t>Definition of ‘accepted disability’:</w:t>
      </w:r>
    </w:p>
    <w:p w14:paraId="6E4B79E7" w14:textId="69807EE1" w:rsidR="002178F3" w:rsidRDefault="002178F3" w:rsidP="000D7512">
      <w:pPr>
        <w:pStyle w:val="ItemHead"/>
        <w:spacing w:before="0" w:after="240"/>
        <w:rPr>
          <w:rFonts w:ascii="Times New Roman" w:hAnsi="Times New Roman"/>
          <w:b w:val="0"/>
          <w:sz w:val="22"/>
          <w:szCs w:val="22"/>
        </w:rPr>
      </w:pPr>
      <w:r w:rsidRPr="002178F3">
        <w:rPr>
          <w:sz w:val="22"/>
          <w:szCs w:val="22"/>
        </w:rPr>
        <w:tab/>
      </w:r>
      <w:r w:rsidRPr="002178F3">
        <w:rPr>
          <w:rFonts w:ascii="Times New Roman" w:hAnsi="Times New Roman"/>
          <w:b w:val="0"/>
          <w:sz w:val="22"/>
          <w:szCs w:val="22"/>
        </w:rPr>
        <w:t xml:space="preserve">Omit the reference to a “SRCA disability” </w:t>
      </w:r>
      <w:r>
        <w:rPr>
          <w:rFonts w:ascii="Times New Roman" w:hAnsi="Times New Roman"/>
          <w:b w:val="0"/>
          <w:sz w:val="22"/>
          <w:szCs w:val="22"/>
        </w:rPr>
        <w:t xml:space="preserve">and replace with a </w:t>
      </w:r>
      <w:r w:rsidRPr="002178F3">
        <w:rPr>
          <w:rFonts w:ascii="Times New Roman" w:hAnsi="Times New Roman"/>
          <w:b w:val="0"/>
          <w:sz w:val="22"/>
          <w:szCs w:val="22"/>
        </w:rPr>
        <w:t>reference</w:t>
      </w:r>
      <w:r>
        <w:rPr>
          <w:rFonts w:ascii="Times New Roman" w:hAnsi="Times New Roman"/>
          <w:b w:val="0"/>
          <w:sz w:val="22"/>
          <w:szCs w:val="22"/>
        </w:rPr>
        <w:t xml:space="preserve"> to a “DRCA disability”</w:t>
      </w:r>
      <w:r w:rsidR="000D7512">
        <w:rPr>
          <w:rFonts w:ascii="Times New Roman" w:hAnsi="Times New Roman"/>
          <w:b w:val="0"/>
          <w:sz w:val="22"/>
          <w:szCs w:val="22"/>
        </w:rPr>
        <w:t>.</w:t>
      </w:r>
    </w:p>
    <w:p w14:paraId="4B73CA0C" w14:textId="77777777" w:rsidR="000D7512" w:rsidRDefault="000D7512" w:rsidP="001C057A">
      <w:pPr>
        <w:pStyle w:val="ItemHead"/>
        <w:numPr>
          <w:ilvl w:val="0"/>
          <w:numId w:val="41"/>
        </w:numPr>
        <w:spacing w:before="120"/>
        <w:ind w:left="709" w:hanging="709"/>
      </w:pPr>
      <w:r>
        <w:t>Section 3</w:t>
      </w:r>
    </w:p>
    <w:p w14:paraId="341B0594" w14:textId="77777777" w:rsidR="000D7512" w:rsidRPr="002178F3" w:rsidRDefault="000D7512" w:rsidP="0002666D">
      <w:pPr>
        <w:pStyle w:val="Item"/>
        <w:rPr>
          <w:szCs w:val="22"/>
        </w:rPr>
      </w:pPr>
      <w:r>
        <w:rPr>
          <w:szCs w:val="22"/>
        </w:rPr>
        <w:t>Definition of ‘Diagnostic Agents</w:t>
      </w:r>
      <w:r w:rsidRPr="002178F3">
        <w:rPr>
          <w:szCs w:val="22"/>
        </w:rPr>
        <w:t>’:</w:t>
      </w:r>
    </w:p>
    <w:p w14:paraId="0BB1C2BB" w14:textId="77777777" w:rsidR="000D7512" w:rsidRDefault="000D7512" w:rsidP="0002666D">
      <w:pPr>
        <w:pStyle w:val="ItemHead"/>
        <w:spacing w:before="120" w:after="240"/>
        <w:rPr>
          <w:rFonts w:ascii="Times New Roman" w:hAnsi="Times New Roman"/>
          <w:b w:val="0"/>
          <w:sz w:val="22"/>
          <w:szCs w:val="22"/>
        </w:rPr>
      </w:pPr>
      <w:r w:rsidRPr="002178F3">
        <w:rPr>
          <w:sz w:val="22"/>
          <w:szCs w:val="22"/>
        </w:rPr>
        <w:tab/>
      </w:r>
      <w:r w:rsidRPr="002178F3">
        <w:rPr>
          <w:rFonts w:ascii="Times New Roman" w:hAnsi="Times New Roman"/>
          <w:b w:val="0"/>
          <w:sz w:val="22"/>
          <w:szCs w:val="22"/>
        </w:rPr>
        <w:t xml:space="preserve">Omit the </w:t>
      </w:r>
      <w:r>
        <w:rPr>
          <w:rFonts w:ascii="Times New Roman" w:hAnsi="Times New Roman"/>
          <w:b w:val="0"/>
          <w:sz w:val="22"/>
          <w:szCs w:val="22"/>
        </w:rPr>
        <w:t>definition.</w:t>
      </w:r>
    </w:p>
    <w:p w14:paraId="442C7462" w14:textId="20B06F50" w:rsidR="002178F3" w:rsidRDefault="002178F3" w:rsidP="001C057A">
      <w:pPr>
        <w:pStyle w:val="ItemHead"/>
        <w:numPr>
          <w:ilvl w:val="0"/>
          <w:numId w:val="41"/>
        </w:numPr>
        <w:spacing w:before="0"/>
        <w:ind w:left="709" w:hanging="709"/>
      </w:pPr>
      <w:r>
        <w:t>Section 3</w:t>
      </w:r>
    </w:p>
    <w:p w14:paraId="7879A2A6" w14:textId="0EE90321" w:rsidR="002178F3" w:rsidRDefault="00FA4C11" w:rsidP="000D7512">
      <w:pPr>
        <w:pStyle w:val="Item"/>
        <w:spacing w:after="120"/>
        <w:rPr>
          <w:szCs w:val="22"/>
        </w:rPr>
      </w:pPr>
      <w:r>
        <w:rPr>
          <w:szCs w:val="22"/>
        </w:rPr>
        <w:t>Insert</w:t>
      </w:r>
      <w:r w:rsidR="002178F3">
        <w:rPr>
          <w:szCs w:val="22"/>
        </w:rPr>
        <w:t>:</w:t>
      </w:r>
    </w:p>
    <w:p w14:paraId="7E950B30" w14:textId="233C261F" w:rsidR="002178F3" w:rsidRPr="002178F3" w:rsidRDefault="002178F3" w:rsidP="000D7512">
      <w:pPr>
        <w:pStyle w:val="ItemHead"/>
        <w:spacing w:before="0" w:after="120"/>
        <w:rPr>
          <w:rFonts w:ascii="Times New Roman" w:hAnsi="Times New Roman"/>
          <w:b w:val="0"/>
          <w:sz w:val="22"/>
          <w:szCs w:val="22"/>
        </w:rPr>
      </w:pPr>
      <w:r>
        <w:tab/>
      </w:r>
      <w:r w:rsidRPr="004B5116">
        <w:rPr>
          <w:rFonts w:ascii="Times New Roman" w:hAnsi="Times New Roman"/>
          <w:i/>
          <w:sz w:val="22"/>
          <w:szCs w:val="22"/>
        </w:rPr>
        <w:t>DRCA disability</w:t>
      </w:r>
      <w:r w:rsidRPr="002178F3">
        <w:rPr>
          <w:rFonts w:ascii="Times New Roman" w:hAnsi="Times New Roman"/>
          <w:sz w:val="22"/>
          <w:szCs w:val="22"/>
        </w:rPr>
        <w:t xml:space="preserve"> </w:t>
      </w:r>
      <w:r w:rsidRPr="002178F3">
        <w:rPr>
          <w:rFonts w:ascii="Times New Roman" w:hAnsi="Times New Roman"/>
          <w:b w:val="0"/>
          <w:sz w:val="22"/>
          <w:szCs w:val="22"/>
        </w:rPr>
        <w:t xml:space="preserve">means an injury (within the meaning of the </w:t>
      </w:r>
      <w:r w:rsidRPr="002178F3">
        <w:rPr>
          <w:rFonts w:ascii="Times New Roman" w:hAnsi="Times New Roman"/>
          <w:b w:val="0"/>
          <w:i/>
          <w:iCs/>
          <w:sz w:val="22"/>
          <w:szCs w:val="22"/>
        </w:rPr>
        <w:t xml:space="preserve">Safety, Rehabilitation and Compensation </w:t>
      </w:r>
      <w:r>
        <w:rPr>
          <w:rFonts w:ascii="Times New Roman" w:hAnsi="Times New Roman"/>
          <w:b w:val="0"/>
          <w:i/>
          <w:iCs/>
          <w:sz w:val="22"/>
          <w:szCs w:val="22"/>
        </w:rPr>
        <w:t xml:space="preserve">(Defence-related Claims) </w:t>
      </w:r>
      <w:r w:rsidRPr="002178F3">
        <w:rPr>
          <w:rFonts w:ascii="Times New Roman" w:hAnsi="Times New Roman"/>
          <w:b w:val="0"/>
          <w:i/>
          <w:iCs/>
          <w:sz w:val="22"/>
          <w:szCs w:val="22"/>
        </w:rPr>
        <w:t>Act 1988</w:t>
      </w:r>
      <w:r w:rsidRPr="002178F3">
        <w:rPr>
          <w:rFonts w:ascii="Times New Roman" w:hAnsi="Times New Roman"/>
          <w:b w:val="0"/>
          <w:sz w:val="22"/>
          <w:szCs w:val="22"/>
        </w:rPr>
        <w:t xml:space="preserve">): </w:t>
      </w:r>
    </w:p>
    <w:p w14:paraId="36DB3A15" w14:textId="690C6049" w:rsidR="002178F3" w:rsidRPr="002178F3" w:rsidRDefault="002178F3" w:rsidP="000D7512">
      <w:pPr>
        <w:pStyle w:val="ItemHead"/>
        <w:spacing w:before="0" w:after="120"/>
        <w:ind w:left="1440" w:hanging="447"/>
        <w:rPr>
          <w:rFonts w:ascii="Times New Roman" w:hAnsi="Times New Roman"/>
          <w:b w:val="0"/>
          <w:sz w:val="22"/>
          <w:szCs w:val="22"/>
        </w:rPr>
      </w:pPr>
      <w:r w:rsidRPr="002178F3">
        <w:rPr>
          <w:rFonts w:ascii="Times New Roman" w:hAnsi="Times New Roman"/>
          <w:b w:val="0"/>
          <w:sz w:val="22"/>
          <w:szCs w:val="22"/>
        </w:rPr>
        <w:t xml:space="preserve">(a) </w:t>
      </w:r>
      <w:r>
        <w:rPr>
          <w:rFonts w:ascii="Times New Roman" w:hAnsi="Times New Roman"/>
          <w:b w:val="0"/>
          <w:sz w:val="22"/>
          <w:szCs w:val="22"/>
        </w:rPr>
        <w:tab/>
      </w:r>
      <w:proofErr w:type="gramStart"/>
      <w:r w:rsidRPr="002178F3">
        <w:rPr>
          <w:rFonts w:ascii="Times New Roman" w:hAnsi="Times New Roman"/>
          <w:b w:val="0"/>
          <w:sz w:val="22"/>
          <w:szCs w:val="22"/>
        </w:rPr>
        <w:t>for</w:t>
      </w:r>
      <w:proofErr w:type="gramEnd"/>
      <w:r w:rsidRPr="002178F3">
        <w:rPr>
          <w:rFonts w:ascii="Times New Roman" w:hAnsi="Times New Roman"/>
          <w:b w:val="0"/>
          <w:sz w:val="22"/>
          <w:szCs w:val="22"/>
        </w:rPr>
        <w:t xml:space="preserve"> which the Military Rehabilitation and Compensation Commission has accepted liability to pay compensation under that Act;</w:t>
      </w:r>
      <w:r>
        <w:rPr>
          <w:rFonts w:ascii="Times New Roman" w:hAnsi="Times New Roman"/>
          <w:b w:val="0"/>
          <w:sz w:val="22"/>
          <w:szCs w:val="22"/>
        </w:rPr>
        <w:t xml:space="preserve"> </w:t>
      </w:r>
      <w:r w:rsidRPr="002178F3">
        <w:rPr>
          <w:rFonts w:ascii="Times New Roman" w:hAnsi="Times New Roman"/>
          <w:b w:val="0"/>
          <w:sz w:val="22"/>
          <w:szCs w:val="22"/>
        </w:rPr>
        <w:t xml:space="preserve">and </w:t>
      </w:r>
    </w:p>
    <w:p w14:paraId="13500508" w14:textId="3F5A36C3" w:rsidR="002178F3" w:rsidRPr="002178F3" w:rsidRDefault="002178F3" w:rsidP="000D7512">
      <w:pPr>
        <w:pStyle w:val="ItemHead"/>
        <w:spacing w:before="0"/>
        <w:ind w:left="1418" w:hanging="447"/>
        <w:rPr>
          <w:rFonts w:ascii="Times New Roman" w:hAnsi="Times New Roman"/>
          <w:b w:val="0"/>
          <w:sz w:val="22"/>
          <w:szCs w:val="22"/>
        </w:rPr>
      </w:pPr>
      <w:r w:rsidRPr="002178F3">
        <w:rPr>
          <w:rFonts w:ascii="Times New Roman" w:hAnsi="Times New Roman"/>
          <w:b w:val="0"/>
          <w:sz w:val="22"/>
          <w:szCs w:val="22"/>
        </w:rPr>
        <w:t xml:space="preserve">(b) </w:t>
      </w:r>
      <w:r>
        <w:rPr>
          <w:rFonts w:ascii="Times New Roman" w:hAnsi="Times New Roman"/>
          <w:b w:val="0"/>
          <w:sz w:val="22"/>
          <w:szCs w:val="22"/>
        </w:rPr>
        <w:tab/>
      </w:r>
      <w:proofErr w:type="gramStart"/>
      <w:r w:rsidRPr="002178F3">
        <w:rPr>
          <w:rFonts w:ascii="Times New Roman" w:hAnsi="Times New Roman"/>
          <w:b w:val="0"/>
          <w:sz w:val="22"/>
          <w:szCs w:val="22"/>
        </w:rPr>
        <w:t>for</w:t>
      </w:r>
      <w:proofErr w:type="gramEnd"/>
      <w:r w:rsidRPr="002178F3">
        <w:rPr>
          <w:rFonts w:ascii="Times New Roman" w:hAnsi="Times New Roman"/>
          <w:b w:val="0"/>
          <w:sz w:val="22"/>
          <w:szCs w:val="22"/>
        </w:rPr>
        <w:t xml:space="preserve"> which the person with the injury is eligible to be provided with treatment under Part V of the </w:t>
      </w:r>
      <w:r w:rsidRPr="002178F3">
        <w:rPr>
          <w:rFonts w:ascii="Times New Roman" w:hAnsi="Times New Roman"/>
          <w:b w:val="0"/>
          <w:i/>
          <w:iCs/>
          <w:sz w:val="22"/>
          <w:szCs w:val="22"/>
        </w:rPr>
        <w:t>Act</w:t>
      </w:r>
      <w:r w:rsidRPr="002178F3">
        <w:rPr>
          <w:rFonts w:ascii="Times New Roman" w:hAnsi="Times New Roman"/>
          <w:b w:val="0"/>
          <w:sz w:val="22"/>
          <w:szCs w:val="22"/>
        </w:rPr>
        <w:t xml:space="preserve">. </w:t>
      </w:r>
    </w:p>
    <w:p w14:paraId="7FDDCFBB" w14:textId="5CC2A34C" w:rsidR="002178F3" w:rsidRPr="000D7512" w:rsidRDefault="002178F3" w:rsidP="002178F3">
      <w:pPr>
        <w:pStyle w:val="ItemHead"/>
        <w:ind w:left="1418"/>
        <w:rPr>
          <w:rFonts w:ascii="Times New Roman" w:hAnsi="Times New Roman"/>
          <w:b w:val="0"/>
          <w:sz w:val="18"/>
          <w:szCs w:val="18"/>
        </w:rPr>
      </w:pPr>
      <w:r w:rsidRPr="000D7512">
        <w:rPr>
          <w:rFonts w:ascii="Times New Roman" w:hAnsi="Times New Roman"/>
          <w:b w:val="0"/>
          <w:sz w:val="18"/>
          <w:szCs w:val="18"/>
        </w:rPr>
        <w:t xml:space="preserve">Note 1: In the </w:t>
      </w:r>
      <w:r w:rsidRPr="000D7512">
        <w:rPr>
          <w:rFonts w:ascii="Times New Roman" w:hAnsi="Times New Roman"/>
          <w:b w:val="0"/>
          <w:i/>
          <w:iCs/>
          <w:sz w:val="18"/>
          <w:szCs w:val="18"/>
        </w:rPr>
        <w:t xml:space="preserve">Safety, Rehabilitation and Compensation (Defence-related Claims) Act 1988 </w:t>
      </w:r>
      <w:r w:rsidRPr="000D7512">
        <w:rPr>
          <w:rFonts w:ascii="Times New Roman" w:hAnsi="Times New Roman"/>
          <w:b w:val="0"/>
          <w:sz w:val="18"/>
          <w:szCs w:val="18"/>
        </w:rPr>
        <w:t xml:space="preserve">the definition of </w:t>
      </w:r>
      <w:r w:rsidRPr="000D7512">
        <w:rPr>
          <w:rFonts w:ascii="Times New Roman" w:hAnsi="Times New Roman"/>
          <w:b w:val="0"/>
          <w:i/>
          <w:iCs/>
          <w:sz w:val="18"/>
          <w:szCs w:val="18"/>
        </w:rPr>
        <w:t xml:space="preserve">injury </w:t>
      </w:r>
      <w:r w:rsidRPr="000D7512">
        <w:rPr>
          <w:rFonts w:ascii="Times New Roman" w:hAnsi="Times New Roman"/>
          <w:b w:val="0"/>
          <w:sz w:val="18"/>
          <w:szCs w:val="18"/>
        </w:rPr>
        <w:t xml:space="preserve">includes a disease (see section 5A of that Act). </w:t>
      </w:r>
    </w:p>
    <w:p w14:paraId="75EAC9C5" w14:textId="3AA7E7D2" w:rsidR="002178F3" w:rsidRPr="000D7512" w:rsidRDefault="002178F3" w:rsidP="000D7512">
      <w:pPr>
        <w:pStyle w:val="ItemHead"/>
        <w:spacing w:after="240"/>
        <w:ind w:left="1418"/>
        <w:rPr>
          <w:rFonts w:ascii="Times New Roman" w:hAnsi="Times New Roman"/>
          <w:b w:val="0"/>
          <w:sz w:val="18"/>
          <w:szCs w:val="18"/>
        </w:rPr>
      </w:pPr>
      <w:r w:rsidRPr="000D7512">
        <w:rPr>
          <w:rFonts w:ascii="Times New Roman" w:hAnsi="Times New Roman"/>
          <w:b w:val="0"/>
          <w:sz w:val="18"/>
          <w:szCs w:val="18"/>
        </w:rPr>
        <w:t xml:space="preserve">Note 2: Section 85(2A) of the </w:t>
      </w:r>
      <w:r w:rsidRPr="000D7512">
        <w:rPr>
          <w:rFonts w:ascii="Times New Roman" w:hAnsi="Times New Roman"/>
          <w:b w:val="0"/>
          <w:i/>
          <w:iCs/>
          <w:sz w:val="18"/>
          <w:szCs w:val="18"/>
        </w:rPr>
        <w:t xml:space="preserve">Act </w:t>
      </w:r>
      <w:r w:rsidRPr="000D7512">
        <w:rPr>
          <w:rFonts w:ascii="Times New Roman" w:hAnsi="Times New Roman"/>
          <w:b w:val="0"/>
          <w:sz w:val="18"/>
          <w:szCs w:val="18"/>
        </w:rPr>
        <w:t xml:space="preserve">provides eligibility for treatment of a person with an injury under the </w:t>
      </w:r>
      <w:r w:rsidRPr="000D7512">
        <w:rPr>
          <w:rFonts w:ascii="Times New Roman" w:hAnsi="Times New Roman"/>
          <w:b w:val="0"/>
          <w:i/>
          <w:iCs/>
          <w:sz w:val="18"/>
          <w:szCs w:val="18"/>
        </w:rPr>
        <w:t>Safety, Rehabilitation and Compensation (Defence-related Claims) Act 1988</w:t>
      </w:r>
      <w:r w:rsidRPr="000D7512">
        <w:rPr>
          <w:rFonts w:ascii="Times New Roman" w:hAnsi="Times New Roman"/>
          <w:b w:val="0"/>
          <w:sz w:val="18"/>
          <w:szCs w:val="18"/>
        </w:rPr>
        <w:t>.</w:t>
      </w:r>
    </w:p>
    <w:p w14:paraId="45B1215C" w14:textId="752D817C" w:rsidR="0099621B" w:rsidRDefault="0099621B" w:rsidP="001C057A">
      <w:pPr>
        <w:pStyle w:val="ItemHead"/>
        <w:numPr>
          <w:ilvl w:val="0"/>
          <w:numId w:val="41"/>
        </w:numPr>
        <w:spacing w:before="0"/>
        <w:ind w:left="709" w:hanging="709"/>
      </w:pPr>
      <w:r>
        <w:t>Section 3</w:t>
      </w:r>
    </w:p>
    <w:p w14:paraId="375996AC" w14:textId="6E98843A" w:rsidR="0099621B" w:rsidRPr="002178F3" w:rsidRDefault="0099621B" w:rsidP="0002666D">
      <w:pPr>
        <w:pStyle w:val="Item"/>
        <w:spacing w:after="120"/>
        <w:rPr>
          <w:szCs w:val="22"/>
        </w:rPr>
      </w:pPr>
      <w:r>
        <w:rPr>
          <w:szCs w:val="22"/>
        </w:rPr>
        <w:t>Definition of ‘hospital treatment</w:t>
      </w:r>
      <w:r w:rsidRPr="002178F3">
        <w:rPr>
          <w:szCs w:val="22"/>
        </w:rPr>
        <w:t>’:</w:t>
      </w:r>
    </w:p>
    <w:p w14:paraId="77ECD02E" w14:textId="5F413592" w:rsidR="002545E3" w:rsidRDefault="0099621B" w:rsidP="0002666D">
      <w:pPr>
        <w:pStyle w:val="ItemHead"/>
        <w:spacing w:before="0" w:after="240"/>
        <w:rPr>
          <w:rFonts w:ascii="Times New Roman" w:hAnsi="Times New Roman"/>
          <w:b w:val="0"/>
          <w:sz w:val="22"/>
          <w:szCs w:val="22"/>
        </w:rPr>
      </w:pPr>
      <w:r w:rsidRPr="002178F3">
        <w:rPr>
          <w:sz w:val="22"/>
          <w:szCs w:val="22"/>
        </w:rPr>
        <w:tab/>
      </w:r>
      <w:r w:rsidRPr="002178F3">
        <w:rPr>
          <w:rFonts w:ascii="Times New Roman" w:hAnsi="Times New Roman"/>
          <w:b w:val="0"/>
          <w:sz w:val="22"/>
          <w:szCs w:val="22"/>
        </w:rPr>
        <w:t xml:space="preserve">Omit the </w:t>
      </w:r>
      <w:r>
        <w:rPr>
          <w:rFonts w:ascii="Times New Roman" w:hAnsi="Times New Roman"/>
          <w:b w:val="0"/>
          <w:sz w:val="22"/>
          <w:szCs w:val="22"/>
        </w:rPr>
        <w:t>definition.</w:t>
      </w:r>
    </w:p>
    <w:p w14:paraId="739F78F0" w14:textId="0CCFB80F" w:rsidR="002545E3" w:rsidRDefault="002545E3" w:rsidP="001C057A">
      <w:pPr>
        <w:pStyle w:val="ItemHead"/>
        <w:numPr>
          <w:ilvl w:val="0"/>
          <w:numId w:val="41"/>
        </w:numPr>
        <w:spacing w:before="0"/>
        <w:ind w:left="709" w:hanging="709"/>
      </w:pPr>
      <w:r>
        <w:t>Section 3</w:t>
      </w:r>
    </w:p>
    <w:p w14:paraId="20886510" w14:textId="02ABFEF3" w:rsidR="002545E3" w:rsidRDefault="002545E3" w:rsidP="0002666D">
      <w:pPr>
        <w:pStyle w:val="Item"/>
        <w:spacing w:after="120"/>
      </w:pPr>
      <w:r>
        <w:t>Insert:</w:t>
      </w:r>
    </w:p>
    <w:p w14:paraId="7EF149EB" w14:textId="77777777" w:rsidR="002545E3" w:rsidRPr="002545E3" w:rsidRDefault="002545E3" w:rsidP="0002666D">
      <w:pPr>
        <w:pStyle w:val="ItemHead"/>
        <w:spacing w:before="0" w:after="120"/>
        <w:rPr>
          <w:rFonts w:ascii="Times New Roman" w:hAnsi="Times New Roman"/>
          <w:b w:val="0"/>
          <w:sz w:val="22"/>
          <w:szCs w:val="22"/>
        </w:rPr>
      </w:pPr>
      <w:r>
        <w:tab/>
      </w:r>
      <w:proofErr w:type="gramStart"/>
      <w:r w:rsidRPr="002545E3">
        <w:rPr>
          <w:rFonts w:ascii="Times New Roman" w:hAnsi="Times New Roman"/>
          <w:bCs/>
          <w:i/>
          <w:iCs/>
          <w:sz w:val="22"/>
          <w:szCs w:val="22"/>
        </w:rPr>
        <w:t>relevant</w:t>
      </w:r>
      <w:proofErr w:type="gramEnd"/>
      <w:r w:rsidRPr="002545E3">
        <w:rPr>
          <w:rFonts w:ascii="Times New Roman" w:hAnsi="Times New Roman"/>
          <w:bCs/>
          <w:i/>
          <w:iCs/>
          <w:sz w:val="22"/>
          <w:szCs w:val="22"/>
        </w:rPr>
        <w:t xml:space="preserve"> streamlined authority code</w:t>
      </w:r>
      <w:r w:rsidRPr="002545E3">
        <w:rPr>
          <w:rFonts w:ascii="Times New Roman" w:hAnsi="Times New Roman"/>
          <w:b w:val="0"/>
          <w:sz w:val="22"/>
          <w:szCs w:val="22"/>
        </w:rPr>
        <w:t>, for a pharmaceutical benefit that is prescribed, means the streamlined authority code that is part of:</w:t>
      </w:r>
    </w:p>
    <w:p w14:paraId="09ADC84D" w14:textId="786C781E" w:rsidR="002545E3" w:rsidRPr="002545E3" w:rsidRDefault="002545E3" w:rsidP="0002666D">
      <w:pPr>
        <w:pStyle w:val="ItemHead"/>
        <w:spacing w:before="0" w:after="120"/>
        <w:ind w:left="1134" w:hanging="425"/>
        <w:rPr>
          <w:rFonts w:ascii="Times New Roman" w:hAnsi="Times New Roman"/>
          <w:b w:val="0"/>
          <w:sz w:val="22"/>
          <w:szCs w:val="22"/>
        </w:rPr>
      </w:pPr>
      <w:r w:rsidRPr="002545E3">
        <w:rPr>
          <w:rFonts w:ascii="Times New Roman" w:hAnsi="Times New Roman"/>
          <w:b w:val="0"/>
          <w:sz w:val="22"/>
          <w:szCs w:val="22"/>
        </w:rPr>
        <w:t xml:space="preserve">(a)  </w:t>
      </w:r>
      <w:proofErr w:type="gramStart"/>
      <w:r w:rsidRPr="002545E3">
        <w:rPr>
          <w:rFonts w:ascii="Times New Roman" w:hAnsi="Times New Roman"/>
          <w:b w:val="0"/>
          <w:sz w:val="22"/>
          <w:szCs w:val="22"/>
        </w:rPr>
        <w:t>the</w:t>
      </w:r>
      <w:proofErr w:type="gramEnd"/>
      <w:r w:rsidRPr="002545E3">
        <w:rPr>
          <w:rFonts w:ascii="Times New Roman" w:hAnsi="Times New Roman"/>
          <w:b w:val="0"/>
          <w:sz w:val="22"/>
          <w:szCs w:val="22"/>
        </w:rPr>
        <w:t xml:space="preserve"> circumstances determined under paragraph 85(7)(b) of the </w:t>
      </w:r>
      <w:r w:rsidR="0002666D">
        <w:rPr>
          <w:rFonts w:ascii="Times New Roman" w:hAnsi="Times New Roman"/>
          <w:b w:val="0"/>
          <w:i/>
          <w:sz w:val="22"/>
          <w:szCs w:val="22"/>
        </w:rPr>
        <w:t xml:space="preserve">National Health </w:t>
      </w:r>
      <w:r w:rsidRPr="002545E3">
        <w:rPr>
          <w:rFonts w:ascii="Times New Roman" w:hAnsi="Times New Roman"/>
          <w:b w:val="0"/>
          <w:i/>
          <w:sz w:val="22"/>
          <w:szCs w:val="22"/>
        </w:rPr>
        <w:t>Act 1953</w:t>
      </w:r>
      <w:r>
        <w:rPr>
          <w:rFonts w:ascii="Times New Roman" w:hAnsi="Times New Roman"/>
          <w:b w:val="0"/>
          <w:sz w:val="22"/>
          <w:szCs w:val="22"/>
        </w:rPr>
        <w:t xml:space="preserve"> </w:t>
      </w:r>
      <w:r w:rsidRPr="002545E3">
        <w:rPr>
          <w:rFonts w:ascii="Times New Roman" w:hAnsi="Times New Roman"/>
          <w:b w:val="0"/>
          <w:sz w:val="22"/>
          <w:szCs w:val="22"/>
        </w:rPr>
        <w:t xml:space="preserve">for the </w:t>
      </w:r>
      <w:r w:rsidRPr="002545E3">
        <w:rPr>
          <w:rFonts w:ascii="Times New Roman" w:hAnsi="Times New Roman"/>
          <w:b w:val="0"/>
          <w:i/>
          <w:sz w:val="22"/>
          <w:szCs w:val="22"/>
        </w:rPr>
        <w:t>Pharmaceutical benefit</w:t>
      </w:r>
      <w:r w:rsidRPr="002545E3">
        <w:rPr>
          <w:rFonts w:ascii="Times New Roman" w:hAnsi="Times New Roman"/>
          <w:b w:val="0"/>
          <w:sz w:val="22"/>
          <w:szCs w:val="22"/>
        </w:rPr>
        <w:t>; or</w:t>
      </w:r>
    </w:p>
    <w:p w14:paraId="6AE9E9F1" w14:textId="3670D45A" w:rsidR="002545E3" w:rsidRPr="002545E3" w:rsidRDefault="002545E3" w:rsidP="0002666D">
      <w:pPr>
        <w:pStyle w:val="ItemHead"/>
        <w:spacing w:before="0" w:after="240"/>
        <w:ind w:left="993" w:hanging="284"/>
        <w:rPr>
          <w:rFonts w:ascii="Times New Roman" w:hAnsi="Times New Roman"/>
          <w:b w:val="0"/>
          <w:sz w:val="22"/>
          <w:szCs w:val="22"/>
        </w:rPr>
      </w:pPr>
      <w:r w:rsidRPr="002545E3">
        <w:rPr>
          <w:rFonts w:ascii="Times New Roman" w:hAnsi="Times New Roman"/>
          <w:b w:val="0"/>
          <w:sz w:val="22"/>
          <w:szCs w:val="22"/>
        </w:rPr>
        <w:t xml:space="preserve">(b)  </w:t>
      </w:r>
      <w:proofErr w:type="gramStart"/>
      <w:r w:rsidRPr="002545E3">
        <w:rPr>
          <w:rFonts w:ascii="Times New Roman" w:hAnsi="Times New Roman"/>
          <w:b w:val="0"/>
          <w:sz w:val="22"/>
          <w:szCs w:val="22"/>
        </w:rPr>
        <w:t>the</w:t>
      </w:r>
      <w:proofErr w:type="gramEnd"/>
      <w:r w:rsidRPr="002545E3">
        <w:rPr>
          <w:rFonts w:ascii="Times New Roman" w:hAnsi="Times New Roman"/>
          <w:b w:val="0"/>
          <w:sz w:val="22"/>
          <w:szCs w:val="22"/>
        </w:rPr>
        <w:t xml:space="preserve"> conditions determined under subsection 85A(2A) of the </w:t>
      </w:r>
      <w:r w:rsidRPr="002545E3">
        <w:rPr>
          <w:rFonts w:ascii="Times New Roman" w:hAnsi="Times New Roman"/>
          <w:b w:val="0"/>
          <w:i/>
          <w:sz w:val="22"/>
          <w:szCs w:val="22"/>
        </w:rPr>
        <w:t xml:space="preserve">National Health Act 1953 </w:t>
      </w:r>
      <w:r>
        <w:rPr>
          <w:rFonts w:ascii="Times New Roman" w:hAnsi="Times New Roman"/>
          <w:b w:val="0"/>
          <w:sz w:val="22"/>
          <w:szCs w:val="22"/>
        </w:rPr>
        <w:t xml:space="preserve">for the </w:t>
      </w:r>
      <w:r w:rsidRPr="002545E3">
        <w:rPr>
          <w:rFonts w:ascii="Times New Roman" w:hAnsi="Times New Roman"/>
          <w:b w:val="0"/>
          <w:i/>
          <w:sz w:val="22"/>
          <w:szCs w:val="22"/>
        </w:rPr>
        <w:t>Pharmaceutical benefit</w:t>
      </w:r>
      <w:r w:rsidRPr="002545E3">
        <w:rPr>
          <w:rFonts w:ascii="Times New Roman" w:hAnsi="Times New Roman"/>
          <w:b w:val="0"/>
          <w:sz w:val="22"/>
          <w:szCs w:val="22"/>
        </w:rPr>
        <w:t>.</w:t>
      </w:r>
    </w:p>
    <w:p w14:paraId="7C8432D3" w14:textId="0BA91DE4" w:rsidR="0099621B" w:rsidRDefault="0099621B" w:rsidP="001C057A">
      <w:pPr>
        <w:pStyle w:val="ItemHead"/>
        <w:numPr>
          <w:ilvl w:val="0"/>
          <w:numId w:val="41"/>
        </w:numPr>
        <w:spacing w:before="0" w:after="120"/>
        <w:ind w:left="709" w:hanging="709"/>
      </w:pPr>
      <w:r>
        <w:t>Section 3</w:t>
      </w:r>
    </w:p>
    <w:p w14:paraId="769EB36C" w14:textId="221FD8CD" w:rsidR="0099621B" w:rsidRDefault="005617A2" w:rsidP="0002666D">
      <w:pPr>
        <w:pStyle w:val="Item"/>
        <w:spacing w:before="0" w:after="120"/>
        <w:rPr>
          <w:szCs w:val="22"/>
        </w:rPr>
      </w:pPr>
      <w:r>
        <w:rPr>
          <w:szCs w:val="22"/>
        </w:rPr>
        <w:t>Omit the d</w:t>
      </w:r>
      <w:r w:rsidR="0099621B">
        <w:rPr>
          <w:szCs w:val="22"/>
        </w:rPr>
        <w:t>efinition of ‘</w:t>
      </w:r>
      <w:r>
        <w:rPr>
          <w:szCs w:val="22"/>
        </w:rPr>
        <w:t>Repatriation Schedule of Pharmaceutical Benefits’ and substitute:</w:t>
      </w:r>
    </w:p>
    <w:p w14:paraId="3ACCF8C7" w14:textId="4DB51943" w:rsidR="005617A2" w:rsidRDefault="005617A2" w:rsidP="0002666D">
      <w:pPr>
        <w:pStyle w:val="Item"/>
        <w:spacing w:before="0" w:after="240"/>
      </w:pPr>
      <w:r w:rsidRPr="00FA4C11">
        <w:rPr>
          <w:b/>
          <w:i/>
          <w:szCs w:val="22"/>
        </w:rPr>
        <w:t>Repatriation Schedule of Pharmaceutical Benefits</w:t>
      </w:r>
      <w:r>
        <w:rPr>
          <w:szCs w:val="22"/>
        </w:rPr>
        <w:t xml:space="preserve"> means all of the content in the </w:t>
      </w:r>
      <w:r w:rsidRPr="005617A2">
        <w:rPr>
          <w:i/>
          <w:szCs w:val="22"/>
        </w:rPr>
        <w:t>Pharmaceutical Benefits Scheme</w:t>
      </w:r>
      <w:r>
        <w:rPr>
          <w:szCs w:val="22"/>
        </w:rPr>
        <w:t xml:space="preserve"> for the part with the heading “</w:t>
      </w:r>
      <w:r w:rsidRPr="005617A2">
        <w:t>Repatriation Pharmaceutical Benefits Scheme</w:t>
      </w:r>
      <w:r>
        <w:t>”</w:t>
      </w:r>
      <w:r w:rsidR="008078D9">
        <w:t>.</w:t>
      </w:r>
    </w:p>
    <w:p w14:paraId="6343B48F" w14:textId="61DCEC57" w:rsidR="008078D9" w:rsidRDefault="008078D9" w:rsidP="001C057A">
      <w:pPr>
        <w:pStyle w:val="ItemHead"/>
        <w:numPr>
          <w:ilvl w:val="0"/>
          <w:numId w:val="41"/>
        </w:numPr>
        <w:spacing w:before="0" w:after="120"/>
        <w:ind w:left="709" w:hanging="709"/>
      </w:pPr>
      <w:r>
        <w:t>Section 3</w:t>
      </w:r>
    </w:p>
    <w:p w14:paraId="3772C9D6" w14:textId="34CE3A93" w:rsidR="008078D9" w:rsidRPr="002178F3" w:rsidRDefault="00B71E47" w:rsidP="0002666D">
      <w:pPr>
        <w:pStyle w:val="Item"/>
        <w:spacing w:before="0" w:after="120"/>
        <w:rPr>
          <w:szCs w:val="22"/>
        </w:rPr>
      </w:pPr>
      <w:r>
        <w:rPr>
          <w:szCs w:val="22"/>
        </w:rPr>
        <w:t>Omit the d</w:t>
      </w:r>
      <w:r w:rsidR="008078D9" w:rsidRPr="002178F3">
        <w:rPr>
          <w:szCs w:val="22"/>
        </w:rPr>
        <w:t>efinition of ‘</w:t>
      </w:r>
      <w:r>
        <w:rPr>
          <w:szCs w:val="22"/>
        </w:rPr>
        <w:t>Sixth Community Pharmacy Agreement</w:t>
      </w:r>
      <w:r w:rsidR="008078D9" w:rsidRPr="002178F3">
        <w:rPr>
          <w:szCs w:val="22"/>
        </w:rPr>
        <w:t>’</w:t>
      </w:r>
      <w:r>
        <w:rPr>
          <w:szCs w:val="22"/>
        </w:rPr>
        <w:t xml:space="preserve"> and substitute</w:t>
      </w:r>
      <w:r w:rsidR="008078D9" w:rsidRPr="002178F3">
        <w:rPr>
          <w:szCs w:val="22"/>
        </w:rPr>
        <w:t>:</w:t>
      </w:r>
    </w:p>
    <w:p w14:paraId="05F58BC5" w14:textId="46CDF653" w:rsidR="008078D9" w:rsidRDefault="008078D9" w:rsidP="0002666D">
      <w:pPr>
        <w:pStyle w:val="ItemHead"/>
        <w:spacing w:before="0"/>
        <w:rPr>
          <w:rFonts w:ascii="Times New Roman" w:hAnsi="Times New Roman"/>
          <w:b w:val="0"/>
          <w:sz w:val="22"/>
          <w:szCs w:val="22"/>
        </w:rPr>
      </w:pPr>
      <w:r w:rsidRPr="002178F3">
        <w:rPr>
          <w:sz w:val="22"/>
          <w:szCs w:val="22"/>
        </w:rPr>
        <w:tab/>
      </w:r>
      <w:r w:rsidR="00B71E47" w:rsidRPr="00B71E47">
        <w:rPr>
          <w:rFonts w:ascii="Times New Roman" w:hAnsi="Times New Roman"/>
          <w:i/>
          <w:sz w:val="22"/>
          <w:szCs w:val="22"/>
        </w:rPr>
        <w:t>Seventh Community Pharmacy Agreement</w:t>
      </w:r>
      <w:r w:rsidR="00B71E47" w:rsidRPr="00B71E47">
        <w:rPr>
          <w:rFonts w:ascii="Times New Roman" w:hAnsi="Times New Roman"/>
          <w:b w:val="0"/>
          <w:sz w:val="22"/>
          <w:szCs w:val="22"/>
        </w:rPr>
        <w:t xml:space="preserve"> means the written agreement between the Australian Government and the Pharmacy Guild of Australia called the “S</w:t>
      </w:r>
      <w:r w:rsidR="00B71E47">
        <w:rPr>
          <w:rFonts w:ascii="Times New Roman" w:hAnsi="Times New Roman"/>
          <w:b w:val="0"/>
          <w:sz w:val="22"/>
          <w:szCs w:val="22"/>
        </w:rPr>
        <w:t>eventh</w:t>
      </w:r>
      <w:r w:rsidR="00B71E47" w:rsidRPr="00B71E47">
        <w:rPr>
          <w:rFonts w:ascii="Times New Roman" w:hAnsi="Times New Roman"/>
          <w:b w:val="0"/>
          <w:sz w:val="22"/>
          <w:szCs w:val="22"/>
        </w:rPr>
        <w:t xml:space="preserve"> Community Pharmacy Agreement” which relates to the delivery of PBS medicines and related services, being the version of the agreement in the form in which it exists from time to time.</w:t>
      </w:r>
    </w:p>
    <w:p w14:paraId="526302C5" w14:textId="77777777" w:rsidR="000D7512" w:rsidRDefault="000D7512" w:rsidP="001C057A">
      <w:pPr>
        <w:pStyle w:val="ItemHead"/>
        <w:numPr>
          <w:ilvl w:val="0"/>
          <w:numId w:val="41"/>
        </w:numPr>
        <w:ind w:left="709" w:hanging="709"/>
      </w:pPr>
      <w:r>
        <w:t>Section 3</w:t>
      </w:r>
    </w:p>
    <w:p w14:paraId="666FA91D" w14:textId="5164CB5A" w:rsidR="000D7512" w:rsidRDefault="000D7512" w:rsidP="0002666D">
      <w:pPr>
        <w:pStyle w:val="Item"/>
        <w:rPr>
          <w:szCs w:val="22"/>
        </w:rPr>
      </w:pPr>
      <w:r>
        <w:rPr>
          <w:szCs w:val="22"/>
        </w:rPr>
        <w:t>Omit the de</w:t>
      </w:r>
      <w:r w:rsidRPr="002178F3">
        <w:rPr>
          <w:szCs w:val="22"/>
        </w:rPr>
        <w:t xml:space="preserve">finition of </w:t>
      </w:r>
      <w:r>
        <w:rPr>
          <w:szCs w:val="22"/>
        </w:rPr>
        <w:t xml:space="preserve">a </w:t>
      </w:r>
      <w:r w:rsidRPr="002178F3">
        <w:rPr>
          <w:szCs w:val="22"/>
        </w:rPr>
        <w:t>‘</w:t>
      </w:r>
      <w:r>
        <w:rPr>
          <w:szCs w:val="22"/>
        </w:rPr>
        <w:t>SRCA</w:t>
      </w:r>
      <w:r w:rsidRPr="002178F3">
        <w:rPr>
          <w:szCs w:val="22"/>
        </w:rPr>
        <w:t xml:space="preserve"> disability’</w:t>
      </w:r>
      <w:r w:rsidR="00FA4C11">
        <w:rPr>
          <w:szCs w:val="22"/>
        </w:rPr>
        <w:t>.</w:t>
      </w:r>
    </w:p>
    <w:p w14:paraId="22B9B09A" w14:textId="77777777" w:rsidR="000D7512" w:rsidRDefault="000D7512" w:rsidP="001C057A">
      <w:pPr>
        <w:pStyle w:val="ItemHead"/>
        <w:numPr>
          <w:ilvl w:val="0"/>
          <w:numId w:val="41"/>
        </w:numPr>
        <w:ind w:left="709" w:hanging="709"/>
      </w:pPr>
      <w:r>
        <w:t>Section 3</w:t>
      </w:r>
    </w:p>
    <w:p w14:paraId="48B8C595" w14:textId="77777777" w:rsidR="000D7512" w:rsidRDefault="000D7512" w:rsidP="0002666D">
      <w:pPr>
        <w:pStyle w:val="Item"/>
        <w:spacing w:after="120"/>
        <w:rPr>
          <w:szCs w:val="22"/>
        </w:rPr>
      </w:pPr>
      <w:r>
        <w:rPr>
          <w:szCs w:val="22"/>
        </w:rPr>
        <w:t>Omit the d</w:t>
      </w:r>
      <w:r w:rsidRPr="002178F3">
        <w:rPr>
          <w:szCs w:val="22"/>
        </w:rPr>
        <w:t>efinition of ‘</w:t>
      </w:r>
      <w:r>
        <w:rPr>
          <w:szCs w:val="22"/>
        </w:rPr>
        <w:t>war-caused or defence-caused injuries or diseases’ and substitute</w:t>
      </w:r>
      <w:r w:rsidRPr="002178F3">
        <w:rPr>
          <w:szCs w:val="22"/>
        </w:rPr>
        <w:t>:</w:t>
      </w:r>
    </w:p>
    <w:p w14:paraId="7380C376" w14:textId="77777777" w:rsidR="000D7512" w:rsidRDefault="000D7512" w:rsidP="0002666D">
      <w:pPr>
        <w:pStyle w:val="ItemHead"/>
        <w:spacing w:before="0" w:after="240"/>
        <w:ind w:firstLine="0"/>
        <w:rPr>
          <w:rFonts w:ascii="Times New Roman" w:hAnsi="Times New Roman"/>
          <w:b w:val="0"/>
          <w:sz w:val="22"/>
          <w:szCs w:val="22"/>
        </w:rPr>
      </w:pPr>
      <w:r w:rsidRPr="004B5116">
        <w:rPr>
          <w:rFonts w:ascii="Times New Roman" w:hAnsi="Times New Roman"/>
          <w:bCs/>
          <w:i/>
          <w:iCs/>
          <w:sz w:val="22"/>
          <w:szCs w:val="22"/>
        </w:rPr>
        <w:t>war-caused or defence-caused injuries or diseases</w:t>
      </w:r>
      <w:r w:rsidRPr="004B5116">
        <w:rPr>
          <w:rFonts w:ascii="Times New Roman" w:hAnsi="Times New Roman"/>
          <w:b w:val="0"/>
          <w:bCs/>
          <w:i/>
          <w:iCs/>
          <w:sz w:val="22"/>
          <w:szCs w:val="22"/>
        </w:rPr>
        <w:t xml:space="preserve"> </w:t>
      </w:r>
      <w:r w:rsidRPr="004B5116">
        <w:rPr>
          <w:rFonts w:ascii="Times New Roman" w:hAnsi="Times New Roman"/>
          <w:b w:val="0"/>
          <w:sz w:val="22"/>
          <w:szCs w:val="22"/>
        </w:rPr>
        <w:t xml:space="preserve">means the injuries or diseases described in, respectively, section 9 and 70 of the </w:t>
      </w:r>
      <w:r w:rsidRPr="004B5116">
        <w:rPr>
          <w:rFonts w:ascii="Times New Roman" w:hAnsi="Times New Roman"/>
          <w:b w:val="0"/>
          <w:i/>
          <w:iCs/>
          <w:sz w:val="22"/>
          <w:szCs w:val="22"/>
        </w:rPr>
        <w:t>Act</w:t>
      </w:r>
      <w:r w:rsidRPr="004B5116">
        <w:rPr>
          <w:rFonts w:ascii="Times New Roman" w:hAnsi="Times New Roman"/>
          <w:b w:val="0"/>
          <w:sz w:val="22"/>
          <w:szCs w:val="22"/>
        </w:rPr>
        <w:t xml:space="preserve">; and in relation to a person with a </w:t>
      </w:r>
      <w:r w:rsidRPr="004B5116">
        <w:rPr>
          <w:rFonts w:ascii="Times New Roman" w:hAnsi="Times New Roman"/>
          <w:b w:val="0"/>
          <w:i/>
          <w:sz w:val="22"/>
          <w:szCs w:val="22"/>
        </w:rPr>
        <w:t>D</w:t>
      </w:r>
      <w:r w:rsidRPr="004B5116">
        <w:rPr>
          <w:rFonts w:ascii="Times New Roman" w:hAnsi="Times New Roman"/>
          <w:b w:val="0"/>
          <w:i/>
          <w:iCs/>
          <w:sz w:val="22"/>
          <w:szCs w:val="22"/>
        </w:rPr>
        <w:t xml:space="preserve">RCA disability </w:t>
      </w:r>
      <w:r w:rsidRPr="004B5116">
        <w:rPr>
          <w:rFonts w:ascii="Times New Roman" w:hAnsi="Times New Roman"/>
          <w:b w:val="0"/>
          <w:sz w:val="22"/>
          <w:szCs w:val="22"/>
        </w:rPr>
        <w:t xml:space="preserve">means the person’s injury (within the meaning of the </w:t>
      </w:r>
      <w:r w:rsidRPr="004B5116">
        <w:rPr>
          <w:rFonts w:ascii="Times New Roman" w:hAnsi="Times New Roman"/>
          <w:b w:val="0"/>
          <w:i/>
          <w:iCs/>
          <w:sz w:val="22"/>
          <w:szCs w:val="22"/>
        </w:rPr>
        <w:t xml:space="preserve">Safety, Rehabilitation and Compensation </w:t>
      </w:r>
      <w:r>
        <w:rPr>
          <w:rFonts w:ascii="Times New Roman" w:hAnsi="Times New Roman"/>
          <w:b w:val="0"/>
          <w:i/>
          <w:iCs/>
          <w:sz w:val="22"/>
          <w:szCs w:val="22"/>
        </w:rPr>
        <w:t xml:space="preserve">(Defence-related Claims) </w:t>
      </w:r>
      <w:r w:rsidRPr="004B5116">
        <w:rPr>
          <w:rFonts w:ascii="Times New Roman" w:hAnsi="Times New Roman"/>
          <w:b w:val="0"/>
          <w:i/>
          <w:iCs/>
          <w:sz w:val="22"/>
          <w:szCs w:val="22"/>
        </w:rPr>
        <w:t>Act 1988</w:t>
      </w:r>
      <w:r w:rsidRPr="004B5116">
        <w:rPr>
          <w:rFonts w:ascii="Times New Roman" w:hAnsi="Times New Roman"/>
          <w:b w:val="0"/>
          <w:sz w:val="22"/>
          <w:szCs w:val="22"/>
        </w:rPr>
        <w:t xml:space="preserve">) was caused by, or arose out of, the person’s employment in the Defence Force that is covered by the </w:t>
      </w:r>
      <w:r w:rsidRPr="004B5116">
        <w:rPr>
          <w:rFonts w:ascii="Times New Roman" w:hAnsi="Times New Roman"/>
          <w:b w:val="0"/>
          <w:i/>
          <w:iCs/>
          <w:sz w:val="22"/>
          <w:szCs w:val="22"/>
        </w:rPr>
        <w:t xml:space="preserve">Safety, Rehabilitation and Compensation </w:t>
      </w:r>
      <w:r>
        <w:rPr>
          <w:rFonts w:ascii="Times New Roman" w:hAnsi="Times New Roman"/>
          <w:b w:val="0"/>
          <w:i/>
          <w:iCs/>
          <w:sz w:val="22"/>
          <w:szCs w:val="22"/>
        </w:rPr>
        <w:t xml:space="preserve">(Defence-related Claims) </w:t>
      </w:r>
      <w:r w:rsidRPr="004B5116">
        <w:rPr>
          <w:rFonts w:ascii="Times New Roman" w:hAnsi="Times New Roman"/>
          <w:b w:val="0"/>
          <w:i/>
          <w:iCs/>
          <w:sz w:val="22"/>
          <w:szCs w:val="22"/>
        </w:rPr>
        <w:t>Act 1988</w:t>
      </w:r>
      <w:r w:rsidRPr="004B5116">
        <w:rPr>
          <w:rFonts w:ascii="Times New Roman" w:hAnsi="Times New Roman"/>
          <w:b w:val="0"/>
          <w:sz w:val="22"/>
          <w:szCs w:val="22"/>
        </w:rPr>
        <w:t>.</w:t>
      </w:r>
    </w:p>
    <w:p w14:paraId="46E8D7F4" w14:textId="0281345F" w:rsidR="002545E3" w:rsidRDefault="0011498A" w:rsidP="0002666D">
      <w:pPr>
        <w:pStyle w:val="Item"/>
        <w:spacing w:before="0" w:after="120"/>
        <w:ind w:hanging="709"/>
        <w:rPr>
          <w:rFonts w:ascii="Arial" w:hAnsi="Arial" w:cs="Arial"/>
          <w:b/>
          <w:kern w:val="28"/>
          <w:sz w:val="24"/>
          <w:szCs w:val="24"/>
        </w:rPr>
      </w:pPr>
      <w:r>
        <w:rPr>
          <w:rFonts w:ascii="Arial" w:hAnsi="Arial" w:cs="Arial"/>
          <w:b/>
          <w:kern w:val="28"/>
          <w:sz w:val="24"/>
          <w:szCs w:val="24"/>
        </w:rPr>
        <w:t>24</w:t>
      </w:r>
      <w:r w:rsidR="002545E3" w:rsidRPr="002545E3">
        <w:rPr>
          <w:rFonts w:ascii="Arial" w:hAnsi="Arial" w:cs="Arial"/>
          <w:b/>
          <w:kern w:val="28"/>
          <w:sz w:val="24"/>
          <w:szCs w:val="24"/>
        </w:rPr>
        <w:tab/>
        <w:t xml:space="preserve">Paragraph </w:t>
      </w:r>
      <w:proofErr w:type="gramStart"/>
      <w:r w:rsidR="002545E3" w:rsidRPr="002545E3">
        <w:rPr>
          <w:rFonts w:ascii="Arial" w:hAnsi="Arial" w:cs="Arial"/>
          <w:b/>
          <w:kern w:val="28"/>
          <w:sz w:val="24"/>
          <w:szCs w:val="24"/>
        </w:rPr>
        <w:t>11B(</w:t>
      </w:r>
      <w:proofErr w:type="gramEnd"/>
      <w:r w:rsidR="002545E3" w:rsidRPr="002545E3">
        <w:rPr>
          <w:rFonts w:ascii="Arial" w:hAnsi="Arial" w:cs="Arial"/>
          <w:b/>
          <w:kern w:val="28"/>
          <w:sz w:val="24"/>
          <w:szCs w:val="24"/>
        </w:rPr>
        <w:t>4)(a)</w:t>
      </w:r>
    </w:p>
    <w:p w14:paraId="3C36B4B3" w14:textId="2B4AC57A" w:rsidR="002545E3" w:rsidRDefault="002545E3" w:rsidP="0002666D">
      <w:pPr>
        <w:pStyle w:val="ItemHead"/>
        <w:spacing w:before="0" w:after="120"/>
        <w:rPr>
          <w:rFonts w:ascii="Times New Roman" w:hAnsi="Times New Roman"/>
          <w:b w:val="0"/>
        </w:rPr>
      </w:pPr>
      <w:r>
        <w:tab/>
      </w:r>
      <w:r w:rsidRPr="002545E3">
        <w:rPr>
          <w:rFonts w:ascii="Times New Roman" w:hAnsi="Times New Roman"/>
          <w:b w:val="0"/>
        </w:rPr>
        <w:t>Omit the paragraph and substitute:</w:t>
      </w:r>
    </w:p>
    <w:p w14:paraId="6E86A718" w14:textId="170D6042" w:rsidR="002545E3" w:rsidRPr="002545E3" w:rsidRDefault="003D1ADC" w:rsidP="0002666D">
      <w:pPr>
        <w:pStyle w:val="Item"/>
        <w:numPr>
          <w:ilvl w:val="0"/>
          <w:numId w:val="31"/>
        </w:numPr>
        <w:spacing w:after="240"/>
        <w:ind w:left="709" w:firstLine="0"/>
      </w:pPr>
      <w:r>
        <w:t xml:space="preserve">the </w:t>
      </w:r>
      <w:r w:rsidR="002545E3" w:rsidRPr="003D1ADC">
        <w:t xml:space="preserve">authority </w:t>
      </w:r>
      <w:r w:rsidRPr="003D1ADC">
        <w:t xml:space="preserve">approval </w:t>
      </w:r>
      <w:r w:rsidR="002545E3" w:rsidRPr="003D1ADC">
        <w:t>number</w:t>
      </w:r>
      <w:r w:rsidR="002545E3" w:rsidRPr="002545E3">
        <w:t xml:space="preserve"> </w:t>
      </w:r>
      <w:r>
        <w:t>(if one is given); or</w:t>
      </w:r>
    </w:p>
    <w:p w14:paraId="1C95C1FF" w14:textId="2C06B33F" w:rsidR="002545E3" w:rsidRDefault="0011498A" w:rsidP="0011498A">
      <w:pPr>
        <w:pStyle w:val="Item"/>
        <w:spacing w:before="0" w:after="120"/>
        <w:ind w:hanging="709"/>
        <w:rPr>
          <w:rFonts w:ascii="Arial" w:hAnsi="Arial" w:cs="Arial"/>
          <w:b/>
          <w:kern w:val="28"/>
          <w:sz w:val="24"/>
          <w:szCs w:val="24"/>
        </w:rPr>
      </w:pPr>
      <w:r>
        <w:rPr>
          <w:rFonts w:ascii="Arial" w:hAnsi="Arial" w:cs="Arial"/>
          <w:b/>
          <w:kern w:val="28"/>
          <w:sz w:val="24"/>
          <w:szCs w:val="24"/>
        </w:rPr>
        <w:t>25</w:t>
      </w:r>
      <w:r>
        <w:rPr>
          <w:rFonts w:ascii="Arial" w:hAnsi="Arial" w:cs="Arial"/>
          <w:b/>
          <w:kern w:val="28"/>
          <w:sz w:val="24"/>
          <w:szCs w:val="24"/>
        </w:rPr>
        <w:tab/>
      </w:r>
      <w:r w:rsidR="002545E3" w:rsidRPr="002545E3">
        <w:rPr>
          <w:rFonts w:ascii="Arial" w:hAnsi="Arial" w:cs="Arial"/>
          <w:b/>
          <w:kern w:val="28"/>
          <w:sz w:val="24"/>
          <w:szCs w:val="24"/>
        </w:rPr>
        <w:t xml:space="preserve">Paragraph </w:t>
      </w:r>
      <w:proofErr w:type="gramStart"/>
      <w:r w:rsidR="002545E3" w:rsidRPr="002545E3">
        <w:rPr>
          <w:rFonts w:ascii="Arial" w:hAnsi="Arial" w:cs="Arial"/>
          <w:b/>
          <w:kern w:val="28"/>
          <w:sz w:val="24"/>
          <w:szCs w:val="24"/>
        </w:rPr>
        <w:t>11B(</w:t>
      </w:r>
      <w:proofErr w:type="gramEnd"/>
      <w:r w:rsidR="002545E3" w:rsidRPr="002545E3">
        <w:rPr>
          <w:rFonts w:ascii="Arial" w:hAnsi="Arial" w:cs="Arial"/>
          <w:b/>
          <w:kern w:val="28"/>
          <w:sz w:val="24"/>
          <w:szCs w:val="24"/>
        </w:rPr>
        <w:t>4)(b)</w:t>
      </w:r>
    </w:p>
    <w:p w14:paraId="493F2A31" w14:textId="4C61B6DD" w:rsidR="002545E3" w:rsidRPr="002545E3" w:rsidRDefault="002545E3" w:rsidP="0002666D">
      <w:pPr>
        <w:pStyle w:val="ItemHead"/>
        <w:spacing w:before="0" w:after="240"/>
        <w:ind w:firstLine="0"/>
        <w:rPr>
          <w:rFonts w:ascii="Times New Roman" w:hAnsi="Times New Roman"/>
          <w:b w:val="0"/>
        </w:rPr>
      </w:pPr>
      <w:r w:rsidRPr="002545E3">
        <w:rPr>
          <w:rFonts w:ascii="Times New Roman" w:hAnsi="Times New Roman"/>
          <w:b w:val="0"/>
        </w:rPr>
        <w:t xml:space="preserve">Italicize the words </w:t>
      </w:r>
      <w:r>
        <w:rPr>
          <w:rFonts w:ascii="Times New Roman" w:hAnsi="Times New Roman"/>
          <w:b w:val="0"/>
        </w:rPr>
        <w:t>“</w:t>
      </w:r>
      <w:r w:rsidRPr="002545E3">
        <w:rPr>
          <w:rFonts w:ascii="Times New Roman" w:hAnsi="Times New Roman"/>
          <w:b w:val="0"/>
        </w:rPr>
        <w:t>relevant streamlined authority code”</w:t>
      </w:r>
      <w:r>
        <w:rPr>
          <w:rFonts w:ascii="Times New Roman" w:hAnsi="Times New Roman"/>
          <w:b w:val="0"/>
        </w:rPr>
        <w:t>.</w:t>
      </w:r>
    </w:p>
    <w:p w14:paraId="78B4F3C7" w14:textId="78494C1F" w:rsidR="002545E3" w:rsidRDefault="0011498A" w:rsidP="0011498A">
      <w:pPr>
        <w:pStyle w:val="ItemHead"/>
        <w:spacing w:before="0" w:after="120"/>
        <w:ind w:left="0" w:firstLine="0"/>
      </w:pPr>
      <w:r>
        <w:t>26</w:t>
      </w:r>
      <w:r>
        <w:tab/>
      </w:r>
      <w:r w:rsidR="002545E3">
        <w:t xml:space="preserve">Subsection </w:t>
      </w:r>
      <w:proofErr w:type="gramStart"/>
      <w:r w:rsidR="002545E3">
        <w:t>11B(</w:t>
      </w:r>
      <w:proofErr w:type="gramEnd"/>
      <w:r w:rsidR="002545E3">
        <w:t>5)</w:t>
      </w:r>
    </w:p>
    <w:p w14:paraId="6522B788" w14:textId="24C19CA0" w:rsidR="002545E3" w:rsidRDefault="002545E3" w:rsidP="0002666D">
      <w:pPr>
        <w:pStyle w:val="Item"/>
        <w:spacing w:before="0" w:after="240"/>
      </w:pPr>
      <w:r>
        <w:t>Omit</w:t>
      </w:r>
      <w:r w:rsidR="00FA4C11">
        <w:t xml:space="preserve"> the subsection</w:t>
      </w:r>
      <w:r>
        <w:t>.</w:t>
      </w:r>
    </w:p>
    <w:p w14:paraId="3AF43FC7" w14:textId="08EC73BC" w:rsidR="0002666D" w:rsidRDefault="0011498A" w:rsidP="0002666D">
      <w:pPr>
        <w:pStyle w:val="ItemHead"/>
        <w:spacing w:before="0" w:after="120"/>
      </w:pPr>
      <w:r>
        <w:t>27</w:t>
      </w:r>
      <w:r w:rsidR="0002666D">
        <w:tab/>
        <w:t xml:space="preserve">Note (2) to subsection </w:t>
      </w:r>
      <w:proofErr w:type="gramStart"/>
      <w:r w:rsidR="0002666D">
        <w:t>21A(</w:t>
      </w:r>
      <w:proofErr w:type="gramEnd"/>
      <w:r w:rsidR="0002666D">
        <w:t>1)</w:t>
      </w:r>
    </w:p>
    <w:p w14:paraId="473F92F4" w14:textId="77777777" w:rsidR="0002666D" w:rsidRPr="00FE09E0" w:rsidRDefault="0002666D" w:rsidP="0002666D">
      <w:pPr>
        <w:pStyle w:val="Item"/>
        <w:spacing w:before="0" w:after="240"/>
      </w:pPr>
      <w:r>
        <w:t>Omit the Note.</w:t>
      </w:r>
    </w:p>
    <w:p w14:paraId="3176E85F" w14:textId="3F50E40C" w:rsidR="002A219B" w:rsidRDefault="0011498A" w:rsidP="0002666D">
      <w:pPr>
        <w:pStyle w:val="ItemHead"/>
      </w:pPr>
      <w:r>
        <w:t>28</w:t>
      </w:r>
      <w:r w:rsidR="00B71E47">
        <w:tab/>
        <w:t xml:space="preserve">Paragraph </w:t>
      </w:r>
      <w:proofErr w:type="gramStart"/>
      <w:r w:rsidR="00B71E47">
        <w:t>21A(</w:t>
      </w:r>
      <w:proofErr w:type="gramEnd"/>
      <w:r w:rsidR="00B71E47">
        <w:t>2)(b)</w:t>
      </w:r>
    </w:p>
    <w:p w14:paraId="39BD57C2" w14:textId="06B9235B" w:rsidR="002A219B" w:rsidRDefault="002A219B" w:rsidP="0002666D">
      <w:pPr>
        <w:pStyle w:val="Item"/>
        <w:spacing w:after="240"/>
      </w:pPr>
      <w:r>
        <w:t>Omit the reference to “</w:t>
      </w:r>
      <w:r w:rsidR="00B71E47" w:rsidRPr="00B71E47">
        <w:t>Six</w:t>
      </w:r>
      <w:r w:rsidR="00B71E47">
        <w:t>th Community Pharmacy Agreement</w:t>
      </w:r>
      <w:r>
        <w:t>” and substitute “</w:t>
      </w:r>
      <w:r w:rsidR="00B71E47" w:rsidRPr="00B71E47">
        <w:t>S</w:t>
      </w:r>
      <w:r w:rsidR="00B71E47">
        <w:t>eventh</w:t>
      </w:r>
      <w:r w:rsidR="00B71E47" w:rsidRPr="00B71E47">
        <w:t xml:space="preserve"> Community Pharmacy Agreement</w:t>
      </w:r>
      <w:r>
        <w:t>”.</w:t>
      </w:r>
    </w:p>
    <w:p w14:paraId="250B2655" w14:textId="33FE0B0D" w:rsidR="00B71E47" w:rsidRDefault="0011498A" w:rsidP="0002666D">
      <w:pPr>
        <w:pStyle w:val="ItemHead"/>
        <w:spacing w:before="0" w:after="120"/>
      </w:pPr>
      <w:r>
        <w:t>29</w:t>
      </w:r>
      <w:r w:rsidR="00B71E47">
        <w:tab/>
        <w:t xml:space="preserve">Note to </w:t>
      </w:r>
      <w:r w:rsidR="00FE09E0">
        <w:t>sub</w:t>
      </w:r>
      <w:r w:rsidR="00B71E47">
        <w:t xml:space="preserve">section </w:t>
      </w:r>
      <w:proofErr w:type="gramStart"/>
      <w:r w:rsidR="00B71E47">
        <w:t>21A</w:t>
      </w:r>
      <w:r w:rsidR="00FE09E0">
        <w:t>(</w:t>
      </w:r>
      <w:proofErr w:type="gramEnd"/>
      <w:r w:rsidR="00FE09E0">
        <w:t>2)</w:t>
      </w:r>
    </w:p>
    <w:p w14:paraId="5ACADA62" w14:textId="31C2DEDA" w:rsidR="00B71E47" w:rsidRDefault="00B71E47" w:rsidP="0002666D">
      <w:pPr>
        <w:spacing w:after="240" w:line="240" w:lineRule="auto"/>
        <w:ind w:left="709"/>
        <w:rPr>
          <w:rFonts w:eastAsia="Times New Roman" w:cs="Times New Roman"/>
          <w:lang w:eastAsia="en-AU"/>
        </w:rPr>
      </w:pPr>
      <w:r>
        <w:t>Omit the reference</w:t>
      </w:r>
      <w:r w:rsidR="005B02DC">
        <w:t xml:space="preserve"> to “clause 4 (Commonwealth price) of the </w:t>
      </w:r>
      <w:r w:rsidRPr="001C057A">
        <w:rPr>
          <w:rFonts w:eastAsia="Times New Roman" w:cs="Times New Roman"/>
          <w:i/>
          <w:lang w:eastAsia="en-AU"/>
        </w:rPr>
        <w:t>Sixth Community Pharmacy Agreement</w:t>
      </w:r>
      <w:r w:rsidRPr="00B71E47">
        <w:rPr>
          <w:rFonts w:eastAsia="Times New Roman" w:cs="Times New Roman"/>
          <w:lang w:eastAsia="en-AU"/>
        </w:rPr>
        <w:t>” and substitute “</w:t>
      </w:r>
      <w:r w:rsidR="005B02DC">
        <w:rPr>
          <w:rFonts w:eastAsia="Times New Roman" w:cs="Times New Roman"/>
          <w:lang w:eastAsia="en-AU"/>
        </w:rPr>
        <w:t xml:space="preserve">clause 2 (Commonwealth Price) of the </w:t>
      </w:r>
      <w:r w:rsidRPr="001C057A">
        <w:rPr>
          <w:rFonts w:eastAsia="Times New Roman" w:cs="Times New Roman"/>
          <w:i/>
          <w:lang w:eastAsia="en-AU"/>
        </w:rPr>
        <w:t>Seventh Community Pharmacy Agreement</w:t>
      </w:r>
      <w:r w:rsidRPr="00B71E47">
        <w:rPr>
          <w:rFonts w:eastAsia="Times New Roman" w:cs="Times New Roman"/>
          <w:lang w:eastAsia="en-AU"/>
        </w:rPr>
        <w:t>”.</w:t>
      </w:r>
    </w:p>
    <w:p w14:paraId="579E50E6" w14:textId="361F0724" w:rsidR="000C2BD9" w:rsidRDefault="000C2BD9" w:rsidP="001C057A">
      <w:pPr>
        <w:pStyle w:val="ItemHead"/>
        <w:numPr>
          <w:ilvl w:val="0"/>
          <w:numId w:val="42"/>
        </w:numPr>
        <w:ind w:hanging="720"/>
      </w:pPr>
      <w:r>
        <w:t xml:space="preserve">Subsection 47(1) </w:t>
      </w:r>
    </w:p>
    <w:p w14:paraId="6F9270FA" w14:textId="77777777" w:rsidR="000C2BD9" w:rsidRDefault="000C2BD9" w:rsidP="000C2BD9">
      <w:pPr>
        <w:pStyle w:val="Item"/>
      </w:pPr>
      <w:r>
        <w:t>Omit the reference to “1 November 2020” and substitute a reference to “1 February 2021”.</w:t>
      </w:r>
    </w:p>
    <w:p w14:paraId="21725218" w14:textId="77777777" w:rsidR="000C2BD9" w:rsidRDefault="000C2BD9" w:rsidP="0002666D">
      <w:pPr>
        <w:spacing w:after="240" w:line="240" w:lineRule="auto"/>
        <w:ind w:left="709"/>
        <w:rPr>
          <w:rFonts w:eastAsia="Times New Roman" w:cs="Times New Roman"/>
          <w:lang w:eastAsia="en-AU"/>
        </w:rPr>
      </w:pPr>
    </w:p>
    <w:p w14:paraId="7077BF7E" w14:textId="62C054CC" w:rsidR="00B71E47" w:rsidRDefault="0011498A" w:rsidP="0002666D">
      <w:pPr>
        <w:pStyle w:val="ItemHead"/>
        <w:spacing w:before="0" w:after="120"/>
      </w:pPr>
      <w:r>
        <w:t>31</w:t>
      </w:r>
      <w:r w:rsidR="00B71E47">
        <w:tab/>
        <w:t>Schedule 1 — Incorporated documents</w:t>
      </w:r>
    </w:p>
    <w:p w14:paraId="5E072FA5" w14:textId="77777777" w:rsidR="00B71E47" w:rsidRDefault="00B71E47" w:rsidP="0002666D">
      <w:pPr>
        <w:spacing w:after="120" w:line="240" w:lineRule="auto"/>
        <w:ind w:left="709"/>
        <w:rPr>
          <w:rFonts w:eastAsia="Times New Roman" w:cs="Times New Roman"/>
          <w:lang w:eastAsia="en-AU"/>
        </w:rPr>
      </w:pPr>
      <w:r>
        <w:t>Omit the listing for “</w:t>
      </w:r>
      <w:r w:rsidRPr="00B71E47">
        <w:rPr>
          <w:rFonts w:eastAsia="Times New Roman" w:cs="Times New Roman"/>
          <w:lang w:eastAsia="en-AU"/>
        </w:rPr>
        <w:t>Sixth Community Pha</w:t>
      </w:r>
      <w:r>
        <w:rPr>
          <w:rFonts w:eastAsia="Times New Roman" w:cs="Times New Roman"/>
          <w:lang w:eastAsia="en-AU"/>
        </w:rPr>
        <w:t>rmacy Agreement” and substitute:</w:t>
      </w:r>
    </w:p>
    <w:p w14:paraId="3CFA3C5C" w14:textId="040C1FB1" w:rsidR="00B71E47" w:rsidRDefault="00B71E47" w:rsidP="0002666D">
      <w:pPr>
        <w:spacing w:after="120" w:line="240" w:lineRule="auto"/>
        <w:ind w:left="709"/>
        <w:rPr>
          <w:rFonts w:eastAsia="Times New Roman" w:cs="Times New Roman"/>
          <w:lang w:eastAsia="en-AU"/>
        </w:rPr>
      </w:pPr>
      <w:r w:rsidRPr="00B71E47">
        <w:rPr>
          <w:rFonts w:eastAsia="Times New Roman" w:cs="Times New Roman"/>
          <w:lang w:eastAsia="en-AU"/>
        </w:rPr>
        <w:t>“Sevent</w:t>
      </w:r>
      <w:r>
        <w:rPr>
          <w:rFonts w:eastAsia="Times New Roman" w:cs="Times New Roman"/>
          <w:lang w:eastAsia="en-AU"/>
        </w:rPr>
        <w:t>h Community Pharmacy Agreement”</w:t>
      </w:r>
    </w:p>
    <w:p w14:paraId="620EA595" w14:textId="23D74BFD" w:rsidR="00B001E6" w:rsidRDefault="00446872" w:rsidP="0002666D">
      <w:pPr>
        <w:spacing w:line="240" w:lineRule="auto"/>
        <w:ind w:left="709"/>
        <w:rPr>
          <w:rFonts w:eastAsia="Times New Roman" w:cs="Times New Roman"/>
          <w:sz w:val="18"/>
          <w:szCs w:val="18"/>
          <w:lang w:eastAsia="en-AU"/>
        </w:rPr>
      </w:pPr>
      <w:hyperlink r:id="rId26" w:history="1">
        <w:r w:rsidR="001225CC" w:rsidRPr="00B504D7">
          <w:rPr>
            <w:rStyle w:val="Hyperlink"/>
            <w:rFonts w:eastAsia="Times New Roman" w:cs="Times New Roman"/>
            <w:sz w:val="18"/>
            <w:szCs w:val="18"/>
            <w:lang w:eastAsia="en-AU"/>
          </w:rPr>
          <w:t>https://www1.health.gov.au/internet/main/publishing.nsf/Content/New-7th-Community-Pharmacy-Agreement</w:t>
        </w:r>
      </w:hyperlink>
    </w:p>
    <w:p w14:paraId="54B8B688" w14:textId="36F587C2" w:rsidR="007F6128" w:rsidRDefault="007F6128" w:rsidP="0002666D">
      <w:pPr>
        <w:spacing w:line="240" w:lineRule="auto"/>
        <w:ind w:left="709"/>
        <w:rPr>
          <w:rFonts w:eastAsia="Times New Roman" w:cs="Times New Roman"/>
          <w:sz w:val="18"/>
          <w:szCs w:val="18"/>
          <w:lang w:eastAsia="en-AU"/>
        </w:rPr>
      </w:pPr>
    </w:p>
    <w:p w14:paraId="5FEE5554" w14:textId="62666705" w:rsidR="007F6128" w:rsidRDefault="007F6128" w:rsidP="007F6128">
      <w:pPr>
        <w:spacing w:after="120" w:line="240" w:lineRule="auto"/>
        <w:ind w:left="709" w:hanging="709"/>
        <w:rPr>
          <w:rFonts w:ascii="Arial" w:eastAsia="Times New Roman" w:hAnsi="Arial" w:cs="Arial"/>
          <w:b/>
          <w:sz w:val="24"/>
          <w:szCs w:val="24"/>
          <w:lang w:eastAsia="en-AU"/>
        </w:rPr>
      </w:pPr>
      <w:r w:rsidRPr="00456B54">
        <w:rPr>
          <w:rFonts w:ascii="Arial" w:eastAsia="Times New Roman" w:hAnsi="Arial" w:cs="Arial"/>
          <w:b/>
          <w:sz w:val="24"/>
          <w:szCs w:val="24"/>
          <w:lang w:eastAsia="en-AU"/>
        </w:rPr>
        <w:t>3</w:t>
      </w:r>
      <w:r>
        <w:rPr>
          <w:rFonts w:ascii="Arial" w:eastAsia="Times New Roman" w:hAnsi="Arial" w:cs="Arial"/>
          <w:b/>
          <w:sz w:val="24"/>
          <w:szCs w:val="24"/>
          <w:lang w:eastAsia="en-AU"/>
        </w:rPr>
        <w:t>2</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Pharmaceutical benefits not covered by PBS—continued dispensing (after RPBS item code 02803M)</w:t>
      </w:r>
    </w:p>
    <w:p w14:paraId="554C5716" w14:textId="77777777" w:rsidR="007F6128" w:rsidRPr="00456B54" w:rsidRDefault="007F6128" w:rsidP="007F6128">
      <w:pPr>
        <w:spacing w:after="120" w:line="240" w:lineRule="auto"/>
        <w:ind w:left="709" w:hanging="709"/>
        <w:rPr>
          <w:rFonts w:eastAsia="Times New Roman" w:cs="Times New Roman"/>
          <w:sz w:val="24"/>
          <w:szCs w:val="24"/>
          <w:lang w:eastAsia="en-AU"/>
        </w:rPr>
      </w:pPr>
      <w:r>
        <w:rPr>
          <w:rFonts w:ascii="Arial" w:eastAsia="Times New Roman" w:hAnsi="Arial" w:cs="Arial"/>
          <w:b/>
          <w:sz w:val="24"/>
          <w:szCs w:val="24"/>
          <w:lang w:eastAsia="en-AU"/>
        </w:rPr>
        <w:tab/>
      </w:r>
      <w:r w:rsidRPr="00456B54">
        <w:rPr>
          <w:rFonts w:eastAsia="Times New Roman" w:cs="Times New Roman"/>
          <w:sz w:val="24"/>
          <w:szCs w:val="24"/>
          <w:lang w:eastAsia="en-AU"/>
        </w:rPr>
        <w:t>Omit:</w:t>
      </w:r>
    </w:p>
    <w:tbl>
      <w:tblPr>
        <w:tblW w:w="7790" w:type="dxa"/>
        <w:tblInd w:w="699" w:type="dxa"/>
        <w:tblCellMar>
          <w:left w:w="0" w:type="dxa"/>
          <w:right w:w="0" w:type="dxa"/>
        </w:tblCellMar>
        <w:tblLook w:val="04A0" w:firstRow="1" w:lastRow="0" w:firstColumn="1" w:lastColumn="0" w:noHBand="0" w:noVBand="1"/>
      </w:tblPr>
      <w:tblGrid>
        <w:gridCol w:w="2300"/>
        <w:gridCol w:w="2640"/>
        <w:gridCol w:w="2850"/>
      </w:tblGrid>
      <w:tr w:rsidR="007F6128" w:rsidRPr="007F6128" w14:paraId="12AB6A7E" w14:textId="77777777" w:rsidTr="00456B54">
        <w:trPr>
          <w:trHeight w:val="300"/>
        </w:trPr>
        <w:tc>
          <w:tcPr>
            <w:tcW w:w="23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CB5C7CC" w14:textId="4B74A506" w:rsidR="007F6128" w:rsidRPr="00456B54" w:rsidRDefault="007F6128" w:rsidP="0097648E">
            <w:pPr>
              <w:spacing w:line="240" w:lineRule="auto"/>
              <w:ind w:left="41"/>
              <w:rPr>
                <w:rFonts w:eastAsia="Times New Roman" w:cs="Times New Roman"/>
                <w:sz w:val="24"/>
                <w:szCs w:val="24"/>
                <w:lang w:eastAsia="en-AU"/>
              </w:rPr>
            </w:pPr>
            <w:r>
              <w:rPr>
                <w:rFonts w:eastAsia="Times New Roman" w:cs="Times New Roman"/>
                <w:sz w:val="24"/>
                <w:szCs w:val="24"/>
                <w:lang w:eastAsia="en-AU"/>
              </w:rPr>
              <w:t>04001N</w:t>
            </w:r>
          </w:p>
        </w:tc>
        <w:tc>
          <w:tcPr>
            <w:tcW w:w="26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ED107" w14:textId="052F670F" w:rsidR="007F6128" w:rsidRPr="00456B54" w:rsidRDefault="007F6128" w:rsidP="007F6128">
            <w:pPr>
              <w:spacing w:line="240" w:lineRule="auto"/>
              <w:rPr>
                <w:rFonts w:eastAsia="Times New Roman" w:cs="Times New Roman"/>
                <w:sz w:val="24"/>
                <w:szCs w:val="24"/>
                <w:lang w:eastAsia="en-AU"/>
              </w:rPr>
            </w:pPr>
            <w:r>
              <w:rPr>
                <w:rFonts w:eastAsia="Times New Roman" w:cs="Times New Roman"/>
                <w:sz w:val="24"/>
                <w:szCs w:val="24"/>
                <w:lang w:eastAsia="en-AU"/>
              </w:rPr>
              <w:t>nystatin</w:t>
            </w:r>
          </w:p>
        </w:tc>
        <w:tc>
          <w:tcPr>
            <w:tcW w:w="28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765AD04" w14:textId="4767FB6E" w:rsidR="007F6128" w:rsidRPr="00456B54" w:rsidRDefault="007F6128">
            <w:pPr>
              <w:spacing w:line="240" w:lineRule="auto"/>
              <w:ind w:left="53"/>
              <w:rPr>
                <w:rFonts w:eastAsia="Times New Roman" w:cs="Times New Roman"/>
                <w:sz w:val="24"/>
                <w:szCs w:val="24"/>
                <w:lang w:eastAsia="en-AU"/>
              </w:rPr>
            </w:pPr>
            <w:r>
              <w:rPr>
                <w:rFonts w:eastAsia="Times New Roman" w:cs="Times New Roman"/>
                <w:sz w:val="24"/>
                <w:szCs w:val="24"/>
                <w:lang w:eastAsia="en-AU"/>
              </w:rPr>
              <w:t>nystatin 100 000 units/g cream, 15 g</w:t>
            </w:r>
          </w:p>
        </w:tc>
      </w:tr>
    </w:tbl>
    <w:p w14:paraId="0465E410" w14:textId="77777777" w:rsidR="007F6128" w:rsidRDefault="007F6128" w:rsidP="0002666D">
      <w:pPr>
        <w:spacing w:line="240" w:lineRule="auto"/>
        <w:ind w:left="709"/>
        <w:rPr>
          <w:rFonts w:eastAsia="Times New Roman" w:cs="Times New Roman"/>
          <w:sz w:val="18"/>
          <w:szCs w:val="18"/>
          <w:lang w:eastAsia="en-AU"/>
        </w:rPr>
      </w:pPr>
    </w:p>
    <w:p w14:paraId="2BD1C73C" w14:textId="06EA9A9F" w:rsidR="001225CC" w:rsidRDefault="001225CC" w:rsidP="0002666D">
      <w:pPr>
        <w:spacing w:line="240" w:lineRule="auto"/>
        <w:ind w:left="709"/>
        <w:rPr>
          <w:rFonts w:eastAsia="Times New Roman" w:cs="Times New Roman"/>
          <w:sz w:val="18"/>
          <w:szCs w:val="18"/>
          <w:lang w:eastAsia="en-AU"/>
        </w:rPr>
      </w:pPr>
    </w:p>
    <w:p w14:paraId="713A6AD9" w14:textId="1A00BD26" w:rsidR="001225CC" w:rsidRDefault="001225CC" w:rsidP="0002666D">
      <w:pPr>
        <w:spacing w:line="240" w:lineRule="auto"/>
        <w:ind w:left="709"/>
        <w:rPr>
          <w:rFonts w:eastAsia="Times New Roman" w:cs="Times New Roman"/>
          <w:sz w:val="18"/>
          <w:szCs w:val="18"/>
          <w:lang w:eastAsia="en-AU"/>
        </w:rPr>
      </w:pPr>
    </w:p>
    <w:p w14:paraId="4048B4DD" w14:textId="15E79B1E" w:rsidR="001225CC" w:rsidRDefault="001225CC" w:rsidP="001225CC">
      <w:pPr>
        <w:spacing w:after="120" w:line="240" w:lineRule="auto"/>
        <w:ind w:left="709" w:hanging="709"/>
        <w:rPr>
          <w:rFonts w:ascii="Arial" w:eastAsia="Times New Roman" w:hAnsi="Arial" w:cs="Arial"/>
          <w:b/>
          <w:sz w:val="24"/>
          <w:szCs w:val="24"/>
          <w:lang w:eastAsia="en-AU"/>
        </w:rPr>
      </w:pPr>
      <w:r w:rsidRPr="00456B54">
        <w:rPr>
          <w:rFonts w:ascii="Arial" w:eastAsia="Times New Roman" w:hAnsi="Arial" w:cs="Arial"/>
          <w:b/>
          <w:sz w:val="24"/>
          <w:szCs w:val="24"/>
          <w:lang w:eastAsia="en-AU"/>
        </w:rPr>
        <w:t>33</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 xml:space="preserve">Pharmaceutical benefits not covered by PBS—continued dispensing (after RPBS item </w:t>
      </w:r>
      <w:r w:rsidR="007F6128">
        <w:rPr>
          <w:rFonts w:ascii="Arial" w:eastAsia="Times New Roman" w:hAnsi="Arial" w:cs="Arial"/>
          <w:b/>
          <w:sz w:val="24"/>
          <w:szCs w:val="24"/>
          <w:lang w:eastAsia="en-AU"/>
        </w:rPr>
        <w:t>code 04379L</w:t>
      </w:r>
      <w:r>
        <w:rPr>
          <w:rFonts w:ascii="Arial" w:eastAsia="Times New Roman" w:hAnsi="Arial" w:cs="Arial"/>
          <w:b/>
          <w:sz w:val="24"/>
          <w:szCs w:val="24"/>
          <w:lang w:eastAsia="en-AU"/>
        </w:rPr>
        <w:t>)</w:t>
      </w:r>
    </w:p>
    <w:p w14:paraId="404F52DF" w14:textId="1A6BF51C" w:rsidR="001225CC" w:rsidRPr="008954D2" w:rsidRDefault="001225CC" w:rsidP="001225CC">
      <w:pPr>
        <w:spacing w:after="120" w:line="240" w:lineRule="auto"/>
        <w:ind w:left="709" w:hanging="709"/>
        <w:rPr>
          <w:rFonts w:eastAsia="Times New Roman" w:cs="Times New Roman"/>
          <w:sz w:val="24"/>
          <w:szCs w:val="24"/>
          <w:lang w:eastAsia="en-AU"/>
        </w:rPr>
      </w:pPr>
      <w:r>
        <w:rPr>
          <w:rFonts w:ascii="Arial" w:eastAsia="Times New Roman" w:hAnsi="Arial" w:cs="Arial"/>
          <w:b/>
          <w:sz w:val="24"/>
          <w:szCs w:val="24"/>
          <w:lang w:eastAsia="en-AU"/>
        </w:rPr>
        <w:tab/>
      </w:r>
      <w:r w:rsidR="007F6128" w:rsidRPr="0097648E">
        <w:rPr>
          <w:rFonts w:eastAsia="Times New Roman" w:cs="Times New Roman"/>
          <w:sz w:val="24"/>
          <w:szCs w:val="24"/>
          <w:lang w:eastAsia="en-AU"/>
        </w:rPr>
        <w:t>Omit</w:t>
      </w:r>
      <w:r w:rsidRPr="008954D2">
        <w:rPr>
          <w:rFonts w:eastAsia="Times New Roman" w:cs="Times New Roman"/>
          <w:sz w:val="24"/>
          <w:szCs w:val="24"/>
          <w:lang w:eastAsia="en-AU"/>
        </w:rPr>
        <w:t>:</w:t>
      </w:r>
    </w:p>
    <w:tbl>
      <w:tblPr>
        <w:tblW w:w="7790" w:type="dxa"/>
        <w:tblInd w:w="699" w:type="dxa"/>
        <w:tblCellMar>
          <w:left w:w="0" w:type="dxa"/>
          <w:right w:w="0" w:type="dxa"/>
        </w:tblCellMar>
        <w:tblLook w:val="04A0" w:firstRow="1" w:lastRow="0" w:firstColumn="1" w:lastColumn="0" w:noHBand="0" w:noVBand="1"/>
      </w:tblPr>
      <w:tblGrid>
        <w:gridCol w:w="2300"/>
        <w:gridCol w:w="2640"/>
        <w:gridCol w:w="2850"/>
      </w:tblGrid>
      <w:tr w:rsidR="007F6128" w:rsidRPr="007F6128" w14:paraId="264B6743" w14:textId="77777777" w:rsidTr="0097648E">
        <w:trPr>
          <w:trHeight w:val="300"/>
        </w:trPr>
        <w:tc>
          <w:tcPr>
            <w:tcW w:w="23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9BDC027" w14:textId="707D238F" w:rsidR="007F6128" w:rsidRPr="0097648E" w:rsidRDefault="007F6128" w:rsidP="0097648E">
            <w:pPr>
              <w:spacing w:line="240" w:lineRule="auto"/>
              <w:ind w:left="41"/>
              <w:rPr>
                <w:rFonts w:eastAsia="Times New Roman" w:cs="Times New Roman"/>
                <w:sz w:val="24"/>
                <w:szCs w:val="24"/>
                <w:lang w:eastAsia="en-AU"/>
              </w:rPr>
            </w:pPr>
            <w:r>
              <w:rPr>
                <w:rFonts w:eastAsia="Times New Roman" w:cs="Times New Roman"/>
                <w:sz w:val="24"/>
                <w:szCs w:val="24"/>
                <w:lang w:eastAsia="en-AU"/>
              </w:rPr>
              <w:t>04386W</w:t>
            </w:r>
          </w:p>
        </w:tc>
        <w:tc>
          <w:tcPr>
            <w:tcW w:w="26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F818E1A" w14:textId="77777777" w:rsidR="007F6128" w:rsidRPr="0097648E" w:rsidRDefault="007F6128" w:rsidP="0097648E">
            <w:pPr>
              <w:spacing w:line="240" w:lineRule="auto"/>
              <w:rPr>
                <w:rFonts w:eastAsia="Times New Roman" w:cs="Times New Roman"/>
                <w:sz w:val="24"/>
                <w:szCs w:val="24"/>
                <w:lang w:eastAsia="en-AU"/>
              </w:rPr>
            </w:pPr>
            <w:r w:rsidRPr="0097648E">
              <w:rPr>
                <w:rFonts w:eastAsia="Times New Roman" w:cs="Times New Roman"/>
                <w:sz w:val="24"/>
                <w:szCs w:val="24"/>
                <w:lang w:eastAsia="en-AU"/>
              </w:rPr>
              <w:t>salicylic acid + lactic acid</w:t>
            </w:r>
          </w:p>
        </w:tc>
        <w:tc>
          <w:tcPr>
            <w:tcW w:w="28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835780E" w14:textId="77777777" w:rsidR="007F6128" w:rsidRPr="0097648E" w:rsidRDefault="007F6128" w:rsidP="0097648E">
            <w:pPr>
              <w:spacing w:line="240" w:lineRule="auto"/>
              <w:ind w:left="53"/>
              <w:rPr>
                <w:rFonts w:eastAsia="Times New Roman" w:cs="Times New Roman"/>
                <w:sz w:val="24"/>
                <w:szCs w:val="24"/>
                <w:lang w:eastAsia="en-AU"/>
              </w:rPr>
            </w:pPr>
            <w:r w:rsidRPr="0097648E">
              <w:rPr>
                <w:rFonts w:eastAsia="Times New Roman" w:cs="Times New Roman"/>
                <w:sz w:val="24"/>
                <w:szCs w:val="24"/>
                <w:lang w:eastAsia="en-AU"/>
              </w:rPr>
              <w:t>salicylic acid 16.7% + lactic acid 16.7% solution, 15 mL</w:t>
            </w:r>
          </w:p>
        </w:tc>
      </w:tr>
    </w:tbl>
    <w:p w14:paraId="29651746" w14:textId="445BFBD5" w:rsidR="001225CC" w:rsidRDefault="001225CC" w:rsidP="0002666D">
      <w:pPr>
        <w:spacing w:line="240" w:lineRule="auto"/>
        <w:ind w:left="709"/>
        <w:rPr>
          <w:rFonts w:eastAsia="Times New Roman" w:cs="Times New Roman"/>
          <w:sz w:val="18"/>
          <w:szCs w:val="18"/>
          <w:lang w:eastAsia="en-AU"/>
        </w:rPr>
      </w:pPr>
    </w:p>
    <w:p w14:paraId="0A636C5E" w14:textId="6674DF87" w:rsidR="007F6128" w:rsidRDefault="007F6128" w:rsidP="0097648E">
      <w:pPr>
        <w:spacing w:before="120" w:after="120" w:line="240" w:lineRule="auto"/>
        <w:ind w:left="709" w:hanging="709"/>
        <w:rPr>
          <w:rFonts w:ascii="Arial" w:eastAsia="Times New Roman" w:hAnsi="Arial" w:cs="Arial"/>
          <w:b/>
          <w:sz w:val="24"/>
          <w:szCs w:val="24"/>
          <w:lang w:eastAsia="en-AU"/>
        </w:rPr>
      </w:pPr>
      <w:r w:rsidRPr="00456B54">
        <w:rPr>
          <w:rFonts w:ascii="Arial" w:eastAsia="Times New Roman" w:hAnsi="Arial" w:cs="Arial"/>
          <w:b/>
          <w:sz w:val="24"/>
          <w:szCs w:val="24"/>
          <w:lang w:eastAsia="en-AU"/>
        </w:rPr>
        <w:t>3</w:t>
      </w:r>
      <w:r>
        <w:rPr>
          <w:rFonts w:ascii="Arial" w:eastAsia="Times New Roman" w:hAnsi="Arial" w:cs="Arial"/>
          <w:b/>
          <w:sz w:val="24"/>
          <w:szCs w:val="24"/>
          <w:lang w:eastAsia="en-AU"/>
        </w:rPr>
        <w:t>4</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Pharmaceutical benefits not covered by PBS—continued dispensing (RPBS item code 04</w:t>
      </w:r>
      <w:r w:rsidR="00545B35">
        <w:rPr>
          <w:rFonts w:ascii="Arial" w:eastAsia="Times New Roman" w:hAnsi="Arial" w:cs="Arial"/>
          <w:b/>
          <w:sz w:val="24"/>
          <w:szCs w:val="24"/>
          <w:lang w:eastAsia="en-AU"/>
        </w:rPr>
        <w:t>419N, column 3</w:t>
      </w:r>
      <w:r>
        <w:rPr>
          <w:rFonts w:ascii="Arial" w:eastAsia="Times New Roman" w:hAnsi="Arial" w:cs="Arial"/>
          <w:b/>
          <w:sz w:val="24"/>
          <w:szCs w:val="24"/>
          <w:lang w:eastAsia="en-AU"/>
        </w:rPr>
        <w:t>)</w:t>
      </w:r>
    </w:p>
    <w:p w14:paraId="17D8EDC7" w14:textId="61028C81" w:rsidR="001225CC" w:rsidRDefault="00545B35" w:rsidP="0097648E">
      <w:pPr>
        <w:spacing w:after="120" w:line="240" w:lineRule="auto"/>
        <w:ind w:left="720"/>
        <w:rPr>
          <w:rFonts w:eastAsia="Times New Roman" w:cs="Times New Roman"/>
          <w:sz w:val="24"/>
          <w:szCs w:val="24"/>
          <w:lang w:eastAsia="en-AU"/>
        </w:rPr>
      </w:pPr>
      <w:r w:rsidRPr="0097648E">
        <w:rPr>
          <w:rFonts w:eastAsia="Times New Roman" w:cs="Times New Roman"/>
          <w:sz w:val="24"/>
          <w:szCs w:val="24"/>
          <w:lang w:eastAsia="en-AU"/>
        </w:rPr>
        <w:t xml:space="preserve">Omit: </w:t>
      </w:r>
      <w:r>
        <w:rPr>
          <w:rFonts w:eastAsia="Times New Roman" w:cs="Times New Roman"/>
          <w:sz w:val="24"/>
          <w:szCs w:val="24"/>
          <w:lang w:eastAsia="en-AU"/>
        </w:rPr>
        <w:t>“</w:t>
      </w:r>
      <w:r w:rsidRPr="0097648E">
        <w:rPr>
          <w:rFonts w:eastAsia="Times New Roman" w:cs="Times New Roman"/>
          <w:sz w:val="24"/>
          <w:szCs w:val="24"/>
          <w:lang w:eastAsia="en-AU"/>
        </w:rPr>
        <w:t xml:space="preserve">psyllium hydrophilic </w:t>
      </w:r>
      <w:proofErr w:type="spellStart"/>
      <w:r w:rsidRPr="0097648E">
        <w:rPr>
          <w:rFonts w:eastAsia="Times New Roman" w:cs="Times New Roman"/>
          <w:sz w:val="24"/>
          <w:szCs w:val="24"/>
          <w:lang w:eastAsia="en-AU"/>
        </w:rPr>
        <w:t>mucilloid</w:t>
      </w:r>
      <w:proofErr w:type="spellEnd"/>
      <w:r w:rsidRPr="0097648E">
        <w:rPr>
          <w:rFonts w:eastAsia="Times New Roman" w:cs="Times New Roman"/>
          <w:sz w:val="24"/>
          <w:szCs w:val="24"/>
          <w:lang w:eastAsia="en-AU"/>
        </w:rPr>
        <w:t xml:space="preserve"> oral powder (orange-flavoured, sugar-free) 283 g, 1</w:t>
      </w:r>
      <w:r>
        <w:rPr>
          <w:rFonts w:eastAsia="Times New Roman" w:cs="Times New Roman"/>
          <w:sz w:val="24"/>
          <w:szCs w:val="24"/>
          <w:lang w:eastAsia="en-AU"/>
        </w:rPr>
        <w:t>” and substitute “</w:t>
      </w:r>
      <w:r w:rsidRPr="00545B35">
        <w:rPr>
          <w:rFonts w:eastAsia="Times New Roman" w:cs="Times New Roman"/>
          <w:sz w:val="24"/>
          <w:szCs w:val="24"/>
          <w:lang w:eastAsia="en-AU"/>
        </w:rPr>
        <w:t>psyllium husk powder 3.4 g/5.9 g powder for oral liquid, 283 g</w:t>
      </w:r>
      <w:r>
        <w:rPr>
          <w:rFonts w:eastAsia="Times New Roman" w:cs="Times New Roman"/>
          <w:sz w:val="24"/>
          <w:szCs w:val="24"/>
          <w:lang w:eastAsia="en-AU"/>
        </w:rPr>
        <w:t>”.</w:t>
      </w:r>
    </w:p>
    <w:p w14:paraId="366909BA" w14:textId="37F685CD" w:rsidR="00545B35" w:rsidRDefault="00545B35" w:rsidP="00545B35">
      <w:pPr>
        <w:spacing w:before="120" w:after="120" w:line="240" w:lineRule="auto"/>
        <w:ind w:left="709" w:hanging="709"/>
        <w:rPr>
          <w:rFonts w:ascii="Arial" w:eastAsia="Times New Roman" w:hAnsi="Arial" w:cs="Arial"/>
          <w:b/>
          <w:sz w:val="24"/>
          <w:szCs w:val="24"/>
          <w:lang w:eastAsia="en-AU"/>
        </w:rPr>
      </w:pPr>
      <w:r w:rsidRPr="00456B54">
        <w:rPr>
          <w:rFonts w:ascii="Arial" w:eastAsia="Times New Roman" w:hAnsi="Arial" w:cs="Arial"/>
          <w:b/>
          <w:sz w:val="24"/>
          <w:szCs w:val="24"/>
          <w:lang w:eastAsia="en-AU"/>
        </w:rPr>
        <w:t>3</w:t>
      </w:r>
      <w:r>
        <w:rPr>
          <w:rFonts w:ascii="Arial" w:eastAsia="Times New Roman" w:hAnsi="Arial" w:cs="Arial"/>
          <w:b/>
          <w:sz w:val="24"/>
          <w:szCs w:val="24"/>
          <w:lang w:eastAsia="en-AU"/>
        </w:rPr>
        <w:t>5</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Pharmaceutical benefits not covered by PBS—continued dispensing (RPBS item code 04422R, column 3)</w:t>
      </w:r>
    </w:p>
    <w:p w14:paraId="2F3D5878" w14:textId="1D042925" w:rsidR="00545B35" w:rsidRDefault="00545B35" w:rsidP="0097648E">
      <w:pPr>
        <w:spacing w:before="120" w:after="120" w:line="240" w:lineRule="auto"/>
        <w:ind w:left="709"/>
        <w:rPr>
          <w:rFonts w:eastAsia="Calibri" w:cs="Times New Roman"/>
          <w:color w:val="000000"/>
          <w:sz w:val="24"/>
          <w:szCs w:val="24"/>
          <w:lang w:eastAsia="en-AU"/>
        </w:rPr>
      </w:pPr>
      <w:r w:rsidRPr="008954D2">
        <w:rPr>
          <w:rFonts w:eastAsia="Times New Roman" w:cs="Times New Roman"/>
          <w:sz w:val="24"/>
          <w:szCs w:val="24"/>
          <w:lang w:eastAsia="en-AU"/>
        </w:rPr>
        <w:t>Omit: “</w:t>
      </w:r>
      <w:r w:rsidRPr="0097648E">
        <w:rPr>
          <w:color w:val="000000"/>
          <w:sz w:val="24"/>
          <w:szCs w:val="24"/>
        </w:rPr>
        <w:t xml:space="preserve">psyllium hydrophilic </w:t>
      </w:r>
      <w:proofErr w:type="spellStart"/>
      <w:r w:rsidRPr="0097648E">
        <w:rPr>
          <w:color w:val="000000"/>
          <w:sz w:val="24"/>
          <w:szCs w:val="24"/>
        </w:rPr>
        <w:t>mucilloid</w:t>
      </w:r>
      <w:proofErr w:type="spellEnd"/>
      <w:r w:rsidRPr="0097648E">
        <w:rPr>
          <w:color w:val="000000"/>
          <w:sz w:val="24"/>
          <w:szCs w:val="24"/>
        </w:rPr>
        <w:t xml:space="preserve"> oral powder (non-flavoured) 336 g, 1</w:t>
      </w:r>
      <w:r>
        <w:rPr>
          <w:color w:val="000000"/>
          <w:sz w:val="24"/>
          <w:szCs w:val="24"/>
        </w:rPr>
        <w:t xml:space="preserve">” and </w:t>
      </w:r>
      <w:r w:rsidRPr="008954D2">
        <w:rPr>
          <w:color w:val="000000"/>
          <w:sz w:val="24"/>
          <w:szCs w:val="24"/>
        </w:rPr>
        <w:t>substitute “</w:t>
      </w:r>
      <w:r w:rsidRPr="0097648E">
        <w:rPr>
          <w:rFonts w:eastAsia="Calibri" w:cs="Times New Roman"/>
          <w:color w:val="000000"/>
          <w:sz w:val="24"/>
          <w:szCs w:val="24"/>
          <w:lang w:eastAsia="en-AU"/>
        </w:rPr>
        <w:t>psyllium husk powder 3.4 g/7 g powder for oral liquid, 336 g</w:t>
      </w:r>
      <w:r>
        <w:rPr>
          <w:rFonts w:eastAsia="Calibri" w:cs="Times New Roman"/>
          <w:color w:val="000000"/>
          <w:sz w:val="24"/>
          <w:szCs w:val="24"/>
          <w:lang w:eastAsia="en-AU"/>
        </w:rPr>
        <w:t>”.</w:t>
      </w:r>
    </w:p>
    <w:p w14:paraId="43AB3680" w14:textId="77777777" w:rsidR="00545B35" w:rsidRPr="008954D2" w:rsidRDefault="00545B35" w:rsidP="0097648E">
      <w:pPr>
        <w:spacing w:before="120" w:after="120" w:line="240" w:lineRule="auto"/>
        <w:ind w:left="709"/>
        <w:rPr>
          <w:rFonts w:ascii="Arial" w:eastAsia="Times New Roman" w:hAnsi="Arial" w:cs="Arial"/>
          <w:b/>
          <w:sz w:val="24"/>
          <w:szCs w:val="24"/>
          <w:lang w:eastAsia="en-AU"/>
        </w:rPr>
      </w:pPr>
    </w:p>
    <w:p w14:paraId="4A5D0278" w14:textId="72CBD91F" w:rsidR="00545B35" w:rsidRDefault="00545B35" w:rsidP="00545B35">
      <w:pPr>
        <w:spacing w:before="120" w:after="120" w:line="240" w:lineRule="auto"/>
        <w:ind w:left="709" w:hanging="709"/>
        <w:rPr>
          <w:rFonts w:ascii="Arial" w:eastAsia="Times New Roman" w:hAnsi="Arial" w:cs="Arial"/>
          <w:b/>
          <w:sz w:val="24"/>
          <w:szCs w:val="24"/>
          <w:lang w:eastAsia="en-AU"/>
        </w:rPr>
      </w:pPr>
      <w:r w:rsidRPr="00456B54">
        <w:rPr>
          <w:rFonts w:ascii="Arial" w:eastAsia="Times New Roman" w:hAnsi="Arial" w:cs="Arial"/>
          <w:b/>
          <w:sz w:val="24"/>
          <w:szCs w:val="24"/>
          <w:lang w:eastAsia="en-AU"/>
        </w:rPr>
        <w:t>3</w:t>
      </w:r>
      <w:r>
        <w:rPr>
          <w:rFonts w:ascii="Arial" w:eastAsia="Times New Roman" w:hAnsi="Arial" w:cs="Arial"/>
          <w:b/>
          <w:sz w:val="24"/>
          <w:szCs w:val="24"/>
          <w:lang w:eastAsia="en-AU"/>
        </w:rPr>
        <w:t>6</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Pharmaceutical benefits not covered by PBS—continued dispensing (RPBS item code 10574M, column 3)</w:t>
      </w:r>
    </w:p>
    <w:p w14:paraId="39D52381" w14:textId="681EF4E4" w:rsidR="00545B35" w:rsidRPr="008954D2" w:rsidRDefault="00545B35" w:rsidP="0097648E">
      <w:pPr>
        <w:spacing w:after="120" w:line="240" w:lineRule="auto"/>
        <w:ind w:left="720"/>
        <w:rPr>
          <w:rFonts w:eastAsia="Times New Roman" w:cs="Times New Roman"/>
          <w:sz w:val="24"/>
          <w:szCs w:val="24"/>
          <w:lang w:eastAsia="en-AU"/>
        </w:rPr>
      </w:pPr>
      <w:r w:rsidRPr="008954D2">
        <w:rPr>
          <w:rFonts w:eastAsia="Times New Roman" w:cs="Times New Roman"/>
          <w:sz w:val="24"/>
          <w:szCs w:val="24"/>
          <w:lang w:eastAsia="en-AU"/>
        </w:rPr>
        <w:t>Omit: “</w:t>
      </w:r>
      <w:r w:rsidRPr="0097648E">
        <w:rPr>
          <w:color w:val="000000"/>
          <w:sz w:val="24"/>
          <w:szCs w:val="24"/>
        </w:rPr>
        <w:t>sodium chloride 470 mg + potassium chloride 300 mg + glucose monohydrate 3.56 g + sodium acid citrate 530 mg powder for oral liquid, 10 x 4.9 g sachets</w:t>
      </w:r>
      <w:r>
        <w:rPr>
          <w:color w:val="000000"/>
          <w:sz w:val="24"/>
          <w:szCs w:val="24"/>
        </w:rPr>
        <w:t xml:space="preserve">” </w:t>
      </w:r>
      <w:r w:rsidRPr="008954D2">
        <w:rPr>
          <w:color w:val="000000"/>
          <w:sz w:val="24"/>
          <w:szCs w:val="24"/>
        </w:rPr>
        <w:t>and substitute “</w:t>
      </w:r>
      <w:r w:rsidRPr="0097648E">
        <w:rPr>
          <w:rFonts w:eastAsia="Calibri" w:cs="Times New Roman"/>
          <w:color w:val="000000"/>
          <w:sz w:val="24"/>
          <w:szCs w:val="24"/>
          <w:lang w:eastAsia="en-AU"/>
        </w:rPr>
        <w:t xml:space="preserve">sodium chloride 470 mg + potassium chloride 300 mg (potassium 4 </w:t>
      </w:r>
      <w:proofErr w:type="spellStart"/>
      <w:r w:rsidRPr="0097648E">
        <w:rPr>
          <w:rFonts w:eastAsia="Calibri" w:cs="Times New Roman"/>
          <w:color w:val="000000"/>
          <w:sz w:val="24"/>
          <w:szCs w:val="24"/>
          <w:lang w:eastAsia="en-AU"/>
        </w:rPr>
        <w:t>mmol</w:t>
      </w:r>
      <w:proofErr w:type="spellEnd"/>
      <w:r w:rsidRPr="0097648E">
        <w:rPr>
          <w:rFonts w:eastAsia="Calibri" w:cs="Times New Roman"/>
          <w:color w:val="000000"/>
          <w:sz w:val="24"/>
          <w:szCs w:val="24"/>
          <w:lang w:eastAsia="en-AU"/>
        </w:rPr>
        <w:t>) + glucose monohydrate 3.56 g + sodium acid citrate 530 mg powder for oral liquid, 10 x 4.9 g sachets</w:t>
      </w:r>
      <w:r>
        <w:rPr>
          <w:rFonts w:eastAsia="Calibri" w:cs="Times New Roman"/>
          <w:color w:val="000000"/>
          <w:sz w:val="24"/>
          <w:szCs w:val="24"/>
          <w:lang w:eastAsia="en-AU"/>
        </w:rPr>
        <w:t>”.</w:t>
      </w:r>
    </w:p>
    <w:p w14:paraId="2A3C2456" w14:textId="2FB2003E" w:rsidR="00545B35" w:rsidRDefault="00545B35" w:rsidP="00545B35">
      <w:pPr>
        <w:spacing w:before="120" w:after="120" w:line="240" w:lineRule="auto"/>
        <w:ind w:left="709" w:hanging="709"/>
        <w:rPr>
          <w:rFonts w:ascii="Arial" w:eastAsia="Times New Roman" w:hAnsi="Arial" w:cs="Arial"/>
          <w:b/>
          <w:sz w:val="24"/>
          <w:szCs w:val="24"/>
          <w:lang w:eastAsia="en-AU"/>
        </w:rPr>
      </w:pPr>
      <w:r w:rsidRPr="00456B54">
        <w:rPr>
          <w:rFonts w:ascii="Arial" w:eastAsia="Times New Roman" w:hAnsi="Arial" w:cs="Arial"/>
          <w:b/>
          <w:sz w:val="24"/>
          <w:szCs w:val="24"/>
          <w:lang w:eastAsia="en-AU"/>
        </w:rPr>
        <w:t>3</w:t>
      </w:r>
      <w:r>
        <w:rPr>
          <w:rFonts w:ascii="Arial" w:eastAsia="Times New Roman" w:hAnsi="Arial" w:cs="Arial"/>
          <w:b/>
          <w:sz w:val="24"/>
          <w:szCs w:val="24"/>
          <w:lang w:eastAsia="en-AU"/>
        </w:rPr>
        <w:t>7</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Pharmaceutical benefits not covered by PBS—continued dispensing (</w:t>
      </w:r>
      <w:r w:rsidR="008954D2">
        <w:rPr>
          <w:rFonts w:ascii="Arial" w:eastAsia="Times New Roman" w:hAnsi="Arial" w:cs="Arial"/>
          <w:b/>
          <w:sz w:val="24"/>
          <w:szCs w:val="24"/>
          <w:lang w:eastAsia="en-AU"/>
        </w:rPr>
        <w:t xml:space="preserve">after </w:t>
      </w:r>
      <w:r>
        <w:rPr>
          <w:rFonts w:ascii="Arial" w:eastAsia="Times New Roman" w:hAnsi="Arial" w:cs="Arial"/>
          <w:b/>
          <w:sz w:val="24"/>
          <w:szCs w:val="24"/>
          <w:lang w:eastAsia="en-AU"/>
        </w:rPr>
        <w:t>RPBS item code 11</w:t>
      </w:r>
      <w:r w:rsidR="008954D2">
        <w:rPr>
          <w:rFonts w:ascii="Arial" w:eastAsia="Times New Roman" w:hAnsi="Arial" w:cs="Arial"/>
          <w:b/>
          <w:sz w:val="24"/>
          <w:szCs w:val="24"/>
          <w:lang w:eastAsia="en-AU"/>
        </w:rPr>
        <w:t>404F</w:t>
      </w:r>
      <w:r>
        <w:rPr>
          <w:rFonts w:ascii="Arial" w:eastAsia="Times New Roman" w:hAnsi="Arial" w:cs="Arial"/>
          <w:b/>
          <w:sz w:val="24"/>
          <w:szCs w:val="24"/>
          <w:lang w:eastAsia="en-AU"/>
        </w:rPr>
        <w:t>)</w:t>
      </w:r>
    </w:p>
    <w:p w14:paraId="488DC5CD" w14:textId="77777777" w:rsidR="008954D2" w:rsidRPr="00456B54" w:rsidRDefault="008954D2" w:rsidP="008954D2">
      <w:pPr>
        <w:spacing w:after="120" w:line="240" w:lineRule="auto"/>
        <w:ind w:left="709" w:hanging="709"/>
        <w:rPr>
          <w:rFonts w:eastAsia="Times New Roman" w:cs="Times New Roman"/>
          <w:sz w:val="24"/>
          <w:szCs w:val="24"/>
          <w:lang w:eastAsia="en-AU"/>
        </w:rPr>
      </w:pPr>
      <w:r w:rsidRPr="00456B54">
        <w:rPr>
          <w:rFonts w:eastAsia="Times New Roman" w:cs="Times New Roman"/>
          <w:sz w:val="24"/>
          <w:szCs w:val="24"/>
          <w:lang w:eastAsia="en-AU"/>
        </w:rPr>
        <w:t>Omit:</w:t>
      </w:r>
    </w:p>
    <w:tbl>
      <w:tblPr>
        <w:tblW w:w="77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0"/>
        <w:gridCol w:w="2640"/>
        <w:gridCol w:w="2850"/>
      </w:tblGrid>
      <w:tr w:rsidR="008954D2" w:rsidRPr="007F6128" w14:paraId="18EA09B2" w14:textId="77777777" w:rsidTr="0097648E">
        <w:trPr>
          <w:trHeight w:val="300"/>
        </w:trPr>
        <w:tc>
          <w:tcPr>
            <w:tcW w:w="2300" w:type="dxa"/>
            <w:shd w:val="clear" w:color="auto" w:fill="auto"/>
            <w:tcMar>
              <w:top w:w="0" w:type="dxa"/>
              <w:left w:w="108" w:type="dxa"/>
              <w:bottom w:w="0" w:type="dxa"/>
              <w:right w:w="108" w:type="dxa"/>
            </w:tcMar>
            <w:hideMark/>
          </w:tcPr>
          <w:p w14:paraId="01EA318D" w14:textId="04AF0646" w:rsidR="008954D2" w:rsidRPr="008954D2" w:rsidRDefault="008954D2" w:rsidP="008954D2">
            <w:pPr>
              <w:spacing w:line="240" w:lineRule="auto"/>
              <w:ind w:left="41"/>
              <w:rPr>
                <w:rFonts w:eastAsia="Times New Roman" w:cs="Times New Roman"/>
                <w:sz w:val="24"/>
                <w:szCs w:val="24"/>
                <w:lang w:eastAsia="en-AU"/>
              </w:rPr>
            </w:pPr>
            <w:r w:rsidRPr="0097648E">
              <w:rPr>
                <w:rFonts w:cs="Times New Roman"/>
                <w:color w:val="000000"/>
                <w:sz w:val="24"/>
                <w:szCs w:val="24"/>
              </w:rPr>
              <w:t>11707E</w:t>
            </w:r>
          </w:p>
        </w:tc>
        <w:tc>
          <w:tcPr>
            <w:tcW w:w="2640" w:type="dxa"/>
            <w:shd w:val="clear" w:color="auto" w:fill="auto"/>
            <w:tcMar>
              <w:top w:w="0" w:type="dxa"/>
              <w:left w:w="108" w:type="dxa"/>
              <w:bottom w:w="0" w:type="dxa"/>
              <w:right w:w="108" w:type="dxa"/>
            </w:tcMar>
            <w:hideMark/>
          </w:tcPr>
          <w:p w14:paraId="107BAD2A" w14:textId="4392B093" w:rsidR="008954D2" w:rsidRPr="008954D2" w:rsidRDefault="008954D2" w:rsidP="008954D2">
            <w:pPr>
              <w:spacing w:line="240" w:lineRule="auto"/>
              <w:rPr>
                <w:rFonts w:eastAsia="Times New Roman" w:cs="Times New Roman"/>
                <w:sz w:val="24"/>
                <w:szCs w:val="24"/>
                <w:lang w:eastAsia="en-AU"/>
              </w:rPr>
            </w:pPr>
            <w:r w:rsidRPr="0097648E">
              <w:rPr>
                <w:rFonts w:cs="Times New Roman"/>
                <w:color w:val="000000"/>
                <w:sz w:val="24"/>
                <w:szCs w:val="24"/>
              </w:rPr>
              <w:t xml:space="preserve">methyl salicylate + menthol + camphor + eucalyptus oil + pine oil </w:t>
            </w:r>
            <w:proofErr w:type="spellStart"/>
            <w:r w:rsidRPr="0097648E">
              <w:rPr>
                <w:rFonts w:cs="Times New Roman"/>
                <w:color w:val="000000"/>
                <w:sz w:val="24"/>
                <w:szCs w:val="24"/>
              </w:rPr>
              <w:t>pumilio</w:t>
            </w:r>
            <w:proofErr w:type="spellEnd"/>
            <w:r w:rsidRPr="0097648E">
              <w:rPr>
                <w:rFonts w:cs="Times New Roman"/>
                <w:color w:val="000000"/>
                <w:sz w:val="24"/>
                <w:szCs w:val="24"/>
              </w:rPr>
              <w:t xml:space="preserve"> + turpentine oil + peppermint oil + cajuput oil + capsicum </w:t>
            </w:r>
            <w:proofErr w:type="spellStart"/>
            <w:r w:rsidRPr="0097648E">
              <w:rPr>
                <w:rFonts w:cs="Times New Roman"/>
                <w:color w:val="000000"/>
                <w:sz w:val="24"/>
                <w:szCs w:val="24"/>
              </w:rPr>
              <w:t>annuum</w:t>
            </w:r>
            <w:proofErr w:type="spellEnd"/>
          </w:p>
        </w:tc>
        <w:tc>
          <w:tcPr>
            <w:tcW w:w="2850" w:type="dxa"/>
            <w:shd w:val="clear" w:color="auto" w:fill="auto"/>
            <w:tcMar>
              <w:top w:w="0" w:type="dxa"/>
              <w:left w:w="108" w:type="dxa"/>
              <w:bottom w:w="0" w:type="dxa"/>
              <w:right w:w="108" w:type="dxa"/>
            </w:tcMar>
            <w:hideMark/>
          </w:tcPr>
          <w:p w14:paraId="73AEEDE9" w14:textId="4B97E7F9" w:rsidR="008954D2" w:rsidRPr="008954D2" w:rsidRDefault="008954D2" w:rsidP="008954D2">
            <w:pPr>
              <w:spacing w:line="240" w:lineRule="auto"/>
              <w:ind w:left="53"/>
              <w:rPr>
                <w:rFonts w:eastAsia="Times New Roman" w:cs="Times New Roman"/>
                <w:sz w:val="24"/>
                <w:szCs w:val="24"/>
                <w:lang w:eastAsia="en-AU"/>
              </w:rPr>
            </w:pPr>
            <w:r w:rsidRPr="0097648E">
              <w:rPr>
                <w:rFonts w:cs="Times New Roman"/>
                <w:color w:val="000000"/>
                <w:sz w:val="24"/>
                <w:szCs w:val="24"/>
              </w:rPr>
              <w:t xml:space="preserve">methyl salicylate 20% + menthol 5% + camphor 3.5% + eucalyptus oil 3% + pine oil </w:t>
            </w:r>
            <w:proofErr w:type="spellStart"/>
            <w:r w:rsidRPr="0097648E">
              <w:rPr>
                <w:rFonts w:cs="Times New Roman"/>
                <w:color w:val="000000"/>
                <w:sz w:val="24"/>
                <w:szCs w:val="24"/>
              </w:rPr>
              <w:t>pumilio</w:t>
            </w:r>
            <w:proofErr w:type="spellEnd"/>
            <w:r w:rsidRPr="0097648E">
              <w:rPr>
                <w:rFonts w:cs="Times New Roman"/>
                <w:color w:val="000000"/>
                <w:sz w:val="24"/>
                <w:szCs w:val="24"/>
              </w:rPr>
              <w:t xml:space="preserve"> 1% + turpentine oil 1% + peppermint oil 0.5% + cajuput oil 0.5% + capsicum </w:t>
            </w:r>
            <w:proofErr w:type="spellStart"/>
            <w:r w:rsidRPr="0097648E">
              <w:rPr>
                <w:rFonts w:cs="Times New Roman"/>
                <w:color w:val="000000"/>
                <w:sz w:val="24"/>
                <w:szCs w:val="24"/>
              </w:rPr>
              <w:t>annuum</w:t>
            </w:r>
            <w:proofErr w:type="spellEnd"/>
            <w:r w:rsidRPr="0097648E">
              <w:rPr>
                <w:rFonts w:cs="Times New Roman"/>
                <w:color w:val="000000"/>
                <w:sz w:val="24"/>
                <w:szCs w:val="24"/>
              </w:rPr>
              <w:t xml:space="preserve"> 0.15% cream, 100 </w:t>
            </w:r>
            <w:bookmarkStart w:id="32" w:name="BK_S3P19L23C45"/>
            <w:bookmarkStart w:id="33" w:name="BK_S3P19L23C12"/>
            <w:bookmarkStart w:id="34" w:name="BK_S3P20L35C12"/>
            <w:bookmarkEnd w:id="32"/>
            <w:bookmarkEnd w:id="33"/>
            <w:bookmarkEnd w:id="34"/>
            <w:r w:rsidRPr="0097648E">
              <w:rPr>
                <w:rFonts w:cs="Times New Roman"/>
                <w:color w:val="000000"/>
                <w:sz w:val="24"/>
                <w:szCs w:val="24"/>
              </w:rPr>
              <w:t>g</w:t>
            </w:r>
          </w:p>
        </w:tc>
      </w:tr>
    </w:tbl>
    <w:p w14:paraId="7134AD76" w14:textId="7DAFCE75" w:rsidR="001225CC" w:rsidRDefault="001225CC" w:rsidP="0002666D">
      <w:pPr>
        <w:spacing w:line="240" w:lineRule="auto"/>
        <w:ind w:left="709"/>
        <w:rPr>
          <w:rFonts w:eastAsia="Times New Roman" w:cs="Times New Roman"/>
          <w:sz w:val="18"/>
          <w:szCs w:val="18"/>
          <w:lang w:eastAsia="en-AU"/>
        </w:rPr>
      </w:pPr>
    </w:p>
    <w:p w14:paraId="5C90539E" w14:textId="12134B42" w:rsidR="008954D2" w:rsidRDefault="008954D2" w:rsidP="0002666D">
      <w:pPr>
        <w:spacing w:line="240" w:lineRule="auto"/>
        <w:ind w:left="709"/>
        <w:rPr>
          <w:rFonts w:eastAsia="Times New Roman" w:cs="Times New Roman"/>
          <w:sz w:val="24"/>
          <w:szCs w:val="24"/>
          <w:lang w:eastAsia="en-AU"/>
        </w:rPr>
      </w:pPr>
      <w:proofErr w:type="gramStart"/>
      <w:r w:rsidRPr="0097648E">
        <w:rPr>
          <w:rFonts w:eastAsia="Times New Roman" w:cs="Times New Roman"/>
          <w:sz w:val="24"/>
          <w:szCs w:val="24"/>
          <w:lang w:eastAsia="en-AU"/>
        </w:rPr>
        <w:t>and</w:t>
      </w:r>
      <w:proofErr w:type="gramEnd"/>
      <w:r w:rsidRPr="0097648E">
        <w:rPr>
          <w:rFonts w:eastAsia="Times New Roman" w:cs="Times New Roman"/>
          <w:sz w:val="24"/>
          <w:szCs w:val="24"/>
          <w:lang w:eastAsia="en-AU"/>
        </w:rPr>
        <w:t xml:space="preserve"> substitute:</w:t>
      </w:r>
    </w:p>
    <w:p w14:paraId="093AF03B" w14:textId="2AB597C5" w:rsidR="008954D2" w:rsidRDefault="008954D2" w:rsidP="0002666D">
      <w:pPr>
        <w:spacing w:line="240" w:lineRule="auto"/>
        <w:ind w:left="709"/>
        <w:rPr>
          <w:rFonts w:eastAsia="Times New Roman" w:cs="Times New Roman"/>
          <w:sz w:val="24"/>
          <w:szCs w:val="24"/>
          <w:lang w:eastAsia="en-AU"/>
        </w:rPr>
      </w:pPr>
    </w:p>
    <w:tbl>
      <w:tblPr>
        <w:tblW w:w="779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693"/>
        <w:gridCol w:w="2835"/>
      </w:tblGrid>
      <w:tr w:rsidR="008954D2" w:rsidRPr="008954D2" w14:paraId="7B260C97" w14:textId="77777777" w:rsidTr="0097648E">
        <w:trPr>
          <w:trHeight w:val="1200"/>
        </w:trPr>
        <w:tc>
          <w:tcPr>
            <w:tcW w:w="2268" w:type="dxa"/>
            <w:tcMar>
              <w:top w:w="0" w:type="dxa"/>
              <w:left w:w="108" w:type="dxa"/>
              <w:bottom w:w="0" w:type="dxa"/>
              <w:right w:w="108" w:type="dxa"/>
            </w:tcMar>
            <w:hideMark/>
          </w:tcPr>
          <w:p w14:paraId="4F2635A7" w14:textId="77777777" w:rsidR="008954D2" w:rsidRPr="008954D2" w:rsidRDefault="008954D2" w:rsidP="008954D2">
            <w:pPr>
              <w:spacing w:line="240" w:lineRule="auto"/>
              <w:ind w:left="41"/>
              <w:rPr>
                <w:rFonts w:eastAsia="Times New Roman" w:cs="Times New Roman"/>
                <w:sz w:val="24"/>
                <w:szCs w:val="24"/>
                <w:lang w:eastAsia="en-AU"/>
              </w:rPr>
            </w:pPr>
            <w:r w:rsidRPr="008954D2">
              <w:rPr>
                <w:rFonts w:eastAsia="Times New Roman" w:cs="Times New Roman"/>
                <w:sz w:val="24"/>
                <w:szCs w:val="24"/>
                <w:lang w:eastAsia="en-AU"/>
              </w:rPr>
              <w:t>11707E</w:t>
            </w:r>
          </w:p>
        </w:tc>
        <w:tc>
          <w:tcPr>
            <w:tcW w:w="2693" w:type="dxa"/>
            <w:tcMar>
              <w:top w:w="0" w:type="dxa"/>
              <w:left w:w="108" w:type="dxa"/>
              <w:bottom w:w="0" w:type="dxa"/>
              <w:right w:w="108" w:type="dxa"/>
            </w:tcMar>
            <w:hideMark/>
          </w:tcPr>
          <w:p w14:paraId="07E52EC6" w14:textId="77777777" w:rsidR="008954D2" w:rsidRPr="008954D2" w:rsidRDefault="008954D2" w:rsidP="008954D2">
            <w:pPr>
              <w:spacing w:line="240" w:lineRule="auto"/>
              <w:ind w:left="30"/>
              <w:rPr>
                <w:rFonts w:eastAsia="Times New Roman" w:cs="Times New Roman"/>
                <w:sz w:val="24"/>
                <w:szCs w:val="24"/>
                <w:lang w:eastAsia="en-AU"/>
              </w:rPr>
            </w:pPr>
            <w:r w:rsidRPr="008954D2">
              <w:rPr>
                <w:rFonts w:eastAsia="Times New Roman" w:cs="Times New Roman"/>
                <w:sz w:val="24"/>
                <w:szCs w:val="24"/>
                <w:lang w:eastAsia="en-AU"/>
              </w:rPr>
              <w:t xml:space="preserve">methyl salicylate + menthol + camphor + eucalyptus oil + pine oil </w:t>
            </w:r>
            <w:proofErr w:type="spellStart"/>
            <w:r w:rsidRPr="008954D2">
              <w:rPr>
                <w:rFonts w:eastAsia="Times New Roman" w:cs="Times New Roman"/>
                <w:sz w:val="24"/>
                <w:szCs w:val="24"/>
                <w:lang w:eastAsia="en-AU"/>
              </w:rPr>
              <w:t>pumilio</w:t>
            </w:r>
            <w:proofErr w:type="spellEnd"/>
            <w:r w:rsidRPr="008954D2">
              <w:rPr>
                <w:rFonts w:eastAsia="Times New Roman" w:cs="Times New Roman"/>
                <w:sz w:val="24"/>
                <w:szCs w:val="24"/>
                <w:lang w:eastAsia="en-AU"/>
              </w:rPr>
              <w:t xml:space="preserve"> + turpentine oil + peppermint oil + cajuput oil + capsicum extract</w:t>
            </w:r>
          </w:p>
        </w:tc>
        <w:tc>
          <w:tcPr>
            <w:tcW w:w="2835" w:type="dxa"/>
            <w:tcMar>
              <w:top w:w="0" w:type="dxa"/>
              <w:left w:w="108" w:type="dxa"/>
              <w:bottom w:w="0" w:type="dxa"/>
              <w:right w:w="108" w:type="dxa"/>
            </w:tcMar>
            <w:hideMark/>
          </w:tcPr>
          <w:p w14:paraId="7E401301" w14:textId="69F43F08" w:rsidR="008954D2" w:rsidRPr="008954D2" w:rsidRDefault="008954D2" w:rsidP="008954D2">
            <w:pPr>
              <w:spacing w:line="240" w:lineRule="auto"/>
              <w:rPr>
                <w:rFonts w:eastAsia="Times New Roman" w:cs="Times New Roman"/>
                <w:sz w:val="24"/>
                <w:szCs w:val="24"/>
                <w:lang w:eastAsia="en-AU"/>
              </w:rPr>
            </w:pPr>
            <w:r w:rsidRPr="008954D2">
              <w:rPr>
                <w:rFonts w:eastAsia="Times New Roman" w:cs="Times New Roman"/>
                <w:sz w:val="24"/>
                <w:szCs w:val="24"/>
                <w:lang w:eastAsia="en-AU"/>
              </w:rPr>
              <w:t xml:space="preserve">methyl salicylate 20% + menthol 5% + camphor 3.5% + eucalyptus oil 3% + pine oil </w:t>
            </w:r>
            <w:proofErr w:type="spellStart"/>
            <w:r w:rsidRPr="008954D2">
              <w:rPr>
                <w:rFonts w:eastAsia="Times New Roman" w:cs="Times New Roman"/>
                <w:sz w:val="24"/>
                <w:szCs w:val="24"/>
                <w:lang w:eastAsia="en-AU"/>
              </w:rPr>
              <w:t>pumilio</w:t>
            </w:r>
            <w:proofErr w:type="spellEnd"/>
            <w:r w:rsidRPr="008954D2">
              <w:rPr>
                <w:rFonts w:eastAsia="Times New Roman" w:cs="Times New Roman"/>
                <w:sz w:val="24"/>
                <w:szCs w:val="24"/>
                <w:lang w:eastAsia="en-AU"/>
              </w:rPr>
              <w:t xml:space="preserve"> 1% + turpentine oil 1% + peppermint oil 0.5% + cajuput oil 0.5% + capsicum extract 0.15% cream, 100 g</w:t>
            </w:r>
          </w:p>
        </w:tc>
      </w:tr>
    </w:tbl>
    <w:p w14:paraId="138C3025" w14:textId="77777777" w:rsidR="008954D2" w:rsidRPr="0097648E" w:rsidRDefault="008954D2" w:rsidP="0002666D">
      <w:pPr>
        <w:spacing w:line="240" w:lineRule="auto"/>
        <w:ind w:left="709"/>
        <w:rPr>
          <w:rFonts w:eastAsia="Times New Roman" w:cs="Times New Roman"/>
          <w:sz w:val="24"/>
          <w:szCs w:val="24"/>
          <w:lang w:eastAsia="en-AU"/>
        </w:rPr>
      </w:pPr>
    </w:p>
    <w:p w14:paraId="0D579DE7" w14:textId="052C83DF" w:rsidR="001225CC" w:rsidRDefault="001225CC" w:rsidP="001225CC">
      <w:pPr>
        <w:spacing w:line="240" w:lineRule="auto"/>
        <w:rPr>
          <w:rFonts w:eastAsia="Times New Roman" w:cs="Times New Roman"/>
          <w:sz w:val="18"/>
          <w:szCs w:val="18"/>
          <w:lang w:eastAsia="en-AU"/>
        </w:rPr>
      </w:pPr>
    </w:p>
    <w:p w14:paraId="17CBAE5F" w14:textId="7734EB83" w:rsidR="001225CC" w:rsidRDefault="001225CC" w:rsidP="0097648E">
      <w:pPr>
        <w:spacing w:after="120" w:line="240" w:lineRule="auto"/>
        <w:ind w:left="709" w:hanging="709"/>
        <w:rPr>
          <w:rFonts w:ascii="Arial" w:eastAsia="Times New Roman" w:hAnsi="Arial" w:cs="Arial"/>
          <w:b/>
          <w:sz w:val="24"/>
          <w:szCs w:val="24"/>
          <w:lang w:eastAsia="en-AU"/>
        </w:rPr>
      </w:pPr>
      <w:r w:rsidRPr="0097648E">
        <w:rPr>
          <w:rFonts w:ascii="Arial" w:eastAsia="Times New Roman" w:hAnsi="Arial" w:cs="Arial"/>
          <w:b/>
          <w:sz w:val="24"/>
          <w:szCs w:val="24"/>
          <w:lang w:eastAsia="en-AU"/>
        </w:rPr>
        <w:t>3</w:t>
      </w:r>
      <w:r w:rsidR="008954D2">
        <w:rPr>
          <w:rFonts w:ascii="Arial" w:eastAsia="Times New Roman" w:hAnsi="Arial" w:cs="Arial"/>
          <w:b/>
          <w:sz w:val="24"/>
          <w:szCs w:val="24"/>
          <w:lang w:eastAsia="en-AU"/>
        </w:rPr>
        <w:t>8</w:t>
      </w:r>
      <w:r>
        <w:rPr>
          <w:rFonts w:ascii="Arial" w:eastAsia="Times New Roman" w:hAnsi="Arial" w:cs="Arial"/>
          <w:b/>
          <w:sz w:val="24"/>
          <w:szCs w:val="24"/>
          <w:lang w:eastAsia="en-AU"/>
        </w:rPr>
        <w:tab/>
        <w:t>Schedule 2 –</w:t>
      </w:r>
      <w:r w:rsidR="00FC1388">
        <w:rPr>
          <w:rFonts w:ascii="Arial" w:eastAsia="Times New Roman" w:hAnsi="Arial" w:cs="Arial"/>
          <w:b/>
          <w:sz w:val="24"/>
          <w:szCs w:val="24"/>
          <w:lang w:eastAsia="en-AU"/>
        </w:rPr>
        <w:t xml:space="preserve"> </w:t>
      </w:r>
      <w:r>
        <w:rPr>
          <w:rFonts w:ascii="Arial" w:eastAsia="Times New Roman" w:hAnsi="Arial" w:cs="Arial"/>
          <w:b/>
          <w:sz w:val="24"/>
          <w:szCs w:val="24"/>
          <w:lang w:eastAsia="en-AU"/>
        </w:rPr>
        <w:t>Pharmaceutical benefits not covered by PBS—continued dispensing (after RPBS item code 11862H)</w:t>
      </w:r>
    </w:p>
    <w:p w14:paraId="7E552847" w14:textId="6D6BE85C" w:rsidR="001225CC" w:rsidRDefault="001225CC" w:rsidP="0097648E">
      <w:pPr>
        <w:spacing w:after="120" w:line="240" w:lineRule="auto"/>
        <w:ind w:left="709" w:hanging="709"/>
        <w:rPr>
          <w:rFonts w:eastAsia="Times New Roman" w:cs="Times New Roman"/>
          <w:sz w:val="24"/>
          <w:szCs w:val="24"/>
          <w:lang w:eastAsia="en-AU"/>
        </w:rPr>
      </w:pPr>
      <w:r>
        <w:rPr>
          <w:rFonts w:ascii="Arial" w:eastAsia="Times New Roman" w:hAnsi="Arial" w:cs="Arial"/>
          <w:b/>
          <w:sz w:val="24"/>
          <w:szCs w:val="24"/>
          <w:lang w:eastAsia="en-AU"/>
        </w:rPr>
        <w:tab/>
      </w:r>
      <w:r w:rsidRPr="0097648E">
        <w:rPr>
          <w:rFonts w:eastAsia="Times New Roman" w:cs="Times New Roman"/>
          <w:sz w:val="24"/>
          <w:szCs w:val="24"/>
          <w:lang w:eastAsia="en-AU"/>
        </w:rPr>
        <w:t>Insert</w:t>
      </w:r>
      <w:r>
        <w:rPr>
          <w:rFonts w:eastAsia="Times New Roman" w:cs="Times New Roman"/>
          <w:sz w:val="24"/>
          <w:szCs w:val="24"/>
          <w:lang w:eastAsia="en-AU"/>
        </w:rPr>
        <w:t>:</w:t>
      </w:r>
    </w:p>
    <w:p w14:paraId="2DB487CA" w14:textId="77777777" w:rsidR="001225CC" w:rsidRPr="008954D2" w:rsidRDefault="001225CC" w:rsidP="008954D2">
      <w:pPr>
        <w:spacing w:after="120" w:line="240" w:lineRule="auto"/>
        <w:ind w:left="709" w:hanging="709"/>
        <w:rPr>
          <w:rFonts w:eastAsia="Times New Roman" w:cs="Times New Roman"/>
          <w:sz w:val="24"/>
          <w:szCs w:val="24"/>
          <w:lang w:eastAsia="en-AU"/>
        </w:rPr>
      </w:pPr>
      <w:r>
        <w:rPr>
          <w:rFonts w:eastAsia="Times New Roman" w:cs="Times New Roman"/>
          <w:sz w:val="24"/>
          <w:szCs w:val="24"/>
          <w:lang w:eastAsia="en-AU"/>
        </w:rPr>
        <w:tab/>
      </w:r>
    </w:p>
    <w:tbl>
      <w:tblPr>
        <w:tblW w:w="7790" w:type="dxa"/>
        <w:tblInd w:w="699" w:type="dxa"/>
        <w:tblCellMar>
          <w:left w:w="0" w:type="dxa"/>
          <w:right w:w="0" w:type="dxa"/>
        </w:tblCellMar>
        <w:tblLook w:val="04A0" w:firstRow="1" w:lastRow="0" w:firstColumn="1" w:lastColumn="0" w:noHBand="0" w:noVBand="1"/>
      </w:tblPr>
      <w:tblGrid>
        <w:gridCol w:w="2300"/>
        <w:gridCol w:w="2640"/>
        <w:gridCol w:w="2850"/>
      </w:tblGrid>
      <w:tr w:rsidR="001225CC" w:rsidRPr="001225CC" w14:paraId="3E6092F3" w14:textId="77777777" w:rsidTr="0097648E">
        <w:trPr>
          <w:trHeight w:val="300"/>
        </w:trPr>
        <w:tc>
          <w:tcPr>
            <w:tcW w:w="23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0959C4D" w14:textId="77777777"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11959K</w:t>
            </w:r>
          </w:p>
        </w:tc>
        <w:tc>
          <w:tcPr>
            <w:tcW w:w="26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99E999" w14:textId="77777777"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salicylic acid + lactic acid</w:t>
            </w:r>
          </w:p>
        </w:tc>
        <w:tc>
          <w:tcPr>
            <w:tcW w:w="28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9A37230" w14:textId="0EC4087F" w:rsidR="001225CC" w:rsidRPr="001225CC" w:rsidRDefault="001225CC" w:rsidP="0097648E">
            <w:pPr>
              <w:spacing w:after="120" w:line="240" w:lineRule="auto"/>
              <w:rPr>
                <w:rFonts w:eastAsia="Times New Roman" w:cs="Times New Roman"/>
                <w:sz w:val="24"/>
                <w:szCs w:val="24"/>
                <w:lang w:eastAsia="en-AU"/>
              </w:rPr>
            </w:pPr>
            <w:r w:rsidRPr="001225CC">
              <w:rPr>
                <w:rFonts w:eastAsia="Times New Roman" w:cs="Times New Roman"/>
                <w:sz w:val="24"/>
                <w:szCs w:val="24"/>
                <w:lang w:eastAsia="en-AU"/>
              </w:rPr>
              <w:t>salicylic acid 16.7% + lactic acid 1</w:t>
            </w:r>
            <w:r w:rsidR="006A5009">
              <w:rPr>
                <w:rFonts w:eastAsia="Times New Roman" w:cs="Times New Roman"/>
                <w:sz w:val="24"/>
                <w:szCs w:val="24"/>
                <w:lang w:eastAsia="en-AU"/>
              </w:rPr>
              <w:t>5</w:t>
            </w:r>
            <w:r w:rsidRPr="001225CC">
              <w:rPr>
                <w:rFonts w:eastAsia="Times New Roman" w:cs="Times New Roman"/>
                <w:sz w:val="24"/>
                <w:szCs w:val="24"/>
                <w:lang w:eastAsia="en-AU"/>
              </w:rPr>
              <w:t>% solution, 15 mL</w:t>
            </w:r>
          </w:p>
        </w:tc>
      </w:tr>
      <w:tr w:rsidR="001225CC" w:rsidRPr="001225CC" w14:paraId="21E62F14" w14:textId="77777777" w:rsidTr="0097648E">
        <w:trPr>
          <w:trHeight w:val="300"/>
        </w:trPr>
        <w:tc>
          <w:tcPr>
            <w:tcW w:w="23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7A023B" w14:textId="1A7485CC"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12077P</w:t>
            </w:r>
          </w:p>
        </w:tc>
        <w:tc>
          <w:tcPr>
            <w:tcW w:w="26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B4594A" w14:textId="033D9431"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silodosin</w:t>
            </w:r>
          </w:p>
        </w:tc>
        <w:tc>
          <w:tcPr>
            <w:tcW w:w="28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D24D23" w14:textId="6C6ACE4D"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silodosin 8 mg capsule, 30</w:t>
            </w:r>
          </w:p>
        </w:tc>
      </w:tr>
      <w:tr w:rsidR="001225CC" w:rsidRPr="001225CC" w14:paraId="0BF91033" w14:textId="77777777" w:rsidTr="0097648E">
        <w:trPr>
          <w:trHeight w:val="300"/>
        </w:trPr>
        <w:tc>
          <w:tcPr>
            <w:tcW w:w="2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377E6C" w14:textId="43DAD9C0"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12079R</w:t>
            </w:r>
          </w:p>
        </w:tc>
        <w:tc>
          <w:tcPr>
            <w:tcW w:w="2640" w:type="dxa"/>
            <w:tcBorders>
              <w:top w:val="nil"/>
              <w:left w:val="nil"/>
              <w:bottom w:val="single" w:sz="8" w:space="0" w:color="auto"/>
              <w:right w:val="single" w:sz="8" w:space="0" w:color="auto"/>
            </w:tcBorders>
            <w:tcMar>
              <w:top w:w="0" w:type="dxa"/>
              <w:left w:w="108" w:type="dxa"/>
              <w:bottom w:w="0" w:type="dxa"/>
              <w:right w:w="108" w:type="dxa"/>
            </w:tcMar>
          </w:tcPr>
          <w:p w14:paraId="20F9CD6D" w14:textId="3DE07018"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silodosin</w:t>
            </w:r>
          </w:p>
        </w:tc>
        <w:tc>
          <w:tcPr>
            <w:tcW w:w="2850" w:type="dxa"/>
            <w:tcBorders>
              <w:top w:val="nil"/>
              <w:left w:val="nil"/>
              <w:bottom w:val="single" w:sz="8" w:space="0" w:color="auto"/>
              <w:right w:val="single" w:sz="8" w:space="0" w:color="auto"/>
            </w:tcBorders>
            <w:tcMar>
              <w:top w:w="0" w:type="dxa"/>
              <w:left w:w="108" w:type="dxa"/>
              <w:bottom w:w="0" w:type="dxa"/>
              <w:right w:w="108" w:type="dxa"/>
            </w:tcMar>
          </w:tcPr>
          <w:p w14:paraId="2A4AA06C" w14:textId="66391E49" w:rsidR="001225CC" w:rsidRPr="001225CC" w:rsidRDefault="001225CC">
            <w:pPr>
              <w:spacing w:after="120" w:line="240" w:lineRule="auto"/>
              <w:ind w:left="709" w:hanging="709"/>
              <w:rPr>
                <w:rFonts w:eastAsia="Times New Roman" w:cs="Times New Roman"/>
                <w:sz w:val="24"/>
                <w:szCs w:val="24"/>
                <w:lang w:eastAsia="en-AU"/>
              </w:rPr>
            </w:pPr>
            <w:r w:rsidRPr="001225CC">
              <w:rPr>
                <w:rFonts w:eastAsia="Times New Roman" w:cs="Times New Roman"/>
                <w:sz w:val="24"/>
                <w:szCs w:val="24"/>
                <w:lang w:eastAsia="en-AU"/>
              </w:rPr>
              <w:t>silodosin 4 mg capsule, 30</w:t>
            </w:r>
          </w:p>
        </w:tc>
      </w:tr>
    </w:tbl>
    <w:p w14:paraId="5FBDF78C" w14:textId="68EED6D5" w:rsidR="001225CC" w:rsidRPr="0097648E" w:rsidRDefault="001225CC" w:rsidP="0097648E">
      <w:pPr>
        <w:spacing w:after="120" w:line="240" w:lineRule="auto"/>
        <w:ind w:left="709" w:hanging="709"/>
        <w:rPr>
          <w:rFonts w:eastAsia="Times New Roman" w:cs="Times New Roman"/>
          <w:sz w:val="24"/>
          <w:szCs w:val="24"/>
          <w:lang w:eastAsia="en-AU"/>
        </w:rPr>
      </w:pPr>
    </w:p>
    <w:p w14:paraId="311FE988" w14:textId="1EA6C283" w:rsidR="001225CC" w:rsidRPr="0097648E" w:rsidRDefault="001225CC" w:rsidP="0097648E">
      <w:pPr>
        <w:spacing w:line="240" w:lineRule="auto"/>
        <w:ind w:left="709" w:hanging="709"/>
        <w:rPr>
          <w:rFonts w:ascii="Arial" w:hAnsi="Arial" w:cs="Arial"/>
          <w:b/>
          <w:sz w:val="24"/>
          <w:szCs w:val="24"/>
        </w:rPr>
      </w:pPr>
    </w:p>
    <w:sectPr w:rsidR="001225CC" w:rsidRPr="0097648E" w:rsidSect="00FB5E03">
      <w:headerReference w:type="even" r:id="rId27"/>
      <w:headerReference w:type="default" r:id="rId28"/>
      <w:footerReference w:type="even" r:id="rId29"/>
      <w:footerReference w:type="default" r:id="rId30"/>
      <w:headerReference w:type="first" r:id="rId31"/>
      <w:footerReference w:type="first" r:id="rId32"/>
      <w:pgSz w:w="11907" w:h="16839"/>
      <w:pgMar w:top="1675" w:right="1797" w:bottom="1440" w:left="179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2B2D8" w14:textId="77777777" w:rsidR="002178F3" w:rsidRDefault="002178F3" w:rsidP="0048364F">
      <w:pPr>
        <w:spacing w:line="240" w:lineRule="auto"/>
      </w:pPr>
      <w:r>
        <w:separator/>
      </w:r>
    </w:p>
  </w:endnote>
  <w:endnote w:type="continuationSeparator" w:id="0">
    <w:p w14:paraId="06BF7DFA" w14:textId="77777777" w:rsidR="002178F3" w:rsidRDefault="002178F3" w:rsidP="0048364F">
      <w:pPr>
        <w:spacing w:line="240" w:lineRule="auto"/>
      </w:pPr>
      <w:r>
        <w:continuationSeparator/>
      </w:r>
    </w:p>
  </w:endnote>
  <w:endnote w:type="continuationNotice" w:id="1">
    <w:p w14:paraId="53E5FDA5" w14:textId="77777777" w:rsidR="002178F3" w:rsidRDefault="002178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906" w14:textId="77777777" w:rsidR="00C301DE" w:rsidRDefault="00C301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975B5" w14:textId="77777777" w:rsidR="002178F3" w:rsidRPr="00E33C1C" w:rsidRDefault="002178F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78F3" w14:paraId="2EAF9FCC" w14:textId="77777777" w:rsidTr="00225B18">
      <w:tc>
        <w:tcPr>
          <w:tcW w:w="1384" w:type="dxa"/>
          <w:tcBorders>
            <w:top w:val="nil"/>
            <w:left w:val="nil"/>
            <w:bottom w:val="nil"/>
            <w:right w:val="nil"/>
          </w:tcBorders>
        </w:tcPr>
        <w:p w14:paraId="2EB58622" w14:textId="77777777" w:rsidR="002178F3" w:rsidRDefault="002178F3" w:rsidP="00225B18">
          <w:pPr>
            <w:spacing w:line="0" w:lineRule="atLeast"/>
            <w:rPr>
              <w:sz w:val="18"/>
            </w:rPr>
          </w:pPr>
        </w:p>
      </w:tc>
      <w:tc>
        <w:tcPr>
          <w:tcW w:w="6379" w:type="dxa"/>
          <w:tcBorders>
            <w:top w:val="nil"/>
            <w:left w:val="nil"/>
            <w:bottom w:val="nil"/>
            <w:right w:val="nil"/>
          </w:tcBorders>
        </w:tcPr>
        <w:p w14:paraId="04E796FA" w14:textId="7D7B5015" w:rsidR="002178F3" w:rsidRDefault="002178F3">
          <w:pPr>
            <w:spacing w:line="0" w:lineRule="atLeast"/>
            <w:jc w:val="center"/>
            <w:rPr>
              <w:sz w:val="18"/>
            </w:rPr>
          </w:pPr>
          <w:r w:rsidRPr="00FB5E03">
            <w:rPr>
              <w:i/>
              <w:sz w:val="18"/>
            </w:rPr>
            <w:t>Veterans’ Affairs Pharmaceutical Benefits Schemes Amendment  Determination 2020</w:t>
          </w:r>
        </w:p>
      </w:tc>
      <w:tc>
        <w:tcPr>
          <w:tcW w:w="709" w:type="dxa"/>
          <w:tcBorders>
            <w:top w:val="nil"/>
            <w:left w:val="nil"/>
            <w:bottom w:val="nil"/>
            <w:right w:val="nil"/>
          </w:tcBorders>
        </w:tcPr>
        <w:p w14:paraId="4397B961" w14:textId="13272F86" w:rsidR="002178F3" w:rsidRDefault="002178F3" w:rsidP="00225B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872">
            <w:rPr>
              <w:i/>
              <w:noProof/>
              <w:sz w:val="18"/>
            </w:rPr>
            <w:t>5</w:t>
          </w:r>
          <w:r w:rsidRPr="00ED79B6">
            <w:rPr>
              <w:i/>
              <w:sz w:val="18"/>
            </w:rPr>
            <w:fldChar w:fldCharType="end"/>
          </w:r>
        </w:p>
      </w:tc>
    </w:tr>
  </w:tbl>
  <w:p w14:paraId="22921B9E" w14:textId="77777777" w:rsidR="002178F3" w:rsidRPr="008F24BD" w:rsidRDefault="002178F3" w:rsidP="00685CA9">
    <w:pPr>
      <w:rPr>
        <w:rFonts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5AE3" w14:textId="77777777" w:rsidR="002178F3" w:rsidRPr="00E33C1C" w:rsidRDefault="002178F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78F3" w14:paraId="38BF0B9D" w14:textId="77777777" w:rsidTr="007A6863">
      <w:tc>
        <w:tcPr>
          <w:tcW w:w="1384" w:type="dxa"/>
          <w:tcBorders>
            <w:top w:val="nil"/>
            <w:left w:val="nil"/>
            <w:bottom w:val="nil"/>
            <w:right w:val="nil"/>
          </w:tcBorders>
        </w:tcPr>
        <w:p w14:paraId="5E46722E" w14:textId="77777777" w:rsidR="002178F3" w:rsidRDefault="002178F3" w:rsidP="00225B18">
          <w:pPr>
            <w:spacing w:line="0" w:lineRule="atLeast"/>
            <w:rPr>
              <w:sz w:val="18"/>
            </w:rPr>
          </w:pPr>
        </w:p>
      </w:tc>
      <w:tc>
        <w:tcPr>
          <w:tcW w:w="6379" w:type="dxa"/>
          <w:tcBorders>
            <w:top w:val="nil"/>
            <w:left w:val="nil"/>
            <w:bottom w:val="nil"/>
            <w:right w:val="nil"/>
          </w:tcBorders>
        </w:tcPr>
        <w:p w14:paraId="4F9745FF" w14:textId="3275DAF5" w:rsidR="002178F3" w:rsidRDefault="002178F3" w:rsidP="00225B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6872">
            <w:rPr>
              <w:i/>
              <w:sz w:val="18"/>
            </w:rPr>
            <w:t>Veterans’ Affairs Pharmaceutical Benefits Schemes Amendment (Continued Dispensing—Emergency Measures) Determination 2020</w:t>
          </w:r>
          <w:r w:rsidRPr="007A1328">
            <w:rPr>
              <w:i/>
              <w:sz w:val="18"/>
            </w:rPr>
            <w:fldChar w:fldCharType="end"/>
          </w:r>
        </w:p>
      </w:tc>
      <w:tc>
        <w:tcPr>
          <w:tcW w:w="709" w:type="dxa"/>
          <w:tcBorders>
            <w:top w:val="nil"/>
            <w:left w:val="nil"/>
            <w:bottom w:val="nil"/>
            <w:right w:val="nil"/>
          </w:tcBorders>
        </w:tcPr>
        <w:p w14:paraId="79652811" w14:textId="77777777" w:rsidR="002178F3" w:rsidRDefault="002178F3" w:rsidP="00225B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142D4E32" w14:textId="77777777" w:rsidR="002178F3" w:rsidRPr="008F24BD" w:rsidRDefault="002178F3" w:rsidP="008F24BD">
    <w:pPr>
      <w:rPr>
        <w:rFonts w:cs="Times New Roman"/>
        <w:i/>
        <w:sz w:val="18"/>
      </w:rPr>
    </w:pPr>
    <w:r w:rsidRPr="008F24BD">
      <w:rPr>
        <w:rFonts w:cs="Times New Roman"/>
        <w:i/>
        <w:sz w:val="18"/>
      </w:rPr>
      <w:t>OPC64390 -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79A1" w14:textId="77777777" w:rsidR="002178F3" w:rsidRDefault="002178F3" w:rsidP="00E97334"/>
  <w:p w14:paraId="5D33FBFD" w14:textId="186523BD" w:rsidR="002178F3" w:rsidRPr="007442B6" w:rsidRDefault="002178F3" w:rsidP="008F24BD">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ABA2" w14:textId="60F6ADA0" w:rsidR="002178F3" w:rsidRDefault="002178F3" w:rsidP="008F24BD">
    <w:pPr>
      <w:pStyle w:val="Footer"/>
      <w:tabs>
        <w:tab w:val="clear" w:pos="4153"/>
        <w:tab w:val="clear" w:pos="8306"/>
        <w:tab w:val="center" w:pos="4150"/>
        <w:tab w:val="right" w:pos="8307"/>
      </w:tabs>
      <w:spacing w:before="120"/>
      <w:rPr>
        <w:i/>
        <w:sz w:val="18"/>
      </w:rPr>
    </w:pPr>
    <w:r w:rsidRPr="008F24BD">
      <w:rPr>
        <w:i/>
        <w:sz w:val="18"/>
      </w:rPr>
      <w:t>OPC64390 - A</w:t>
    </w:r>
  </w:p>
  <w:p w14:paraId="726FAFE2" w14:textId="64099B77" w:rsidR="002178F3" w:rsidRDefault="002178F3" w:rsidP="008F24BD">
    <w:pPr>
      <w:pStyle w:val="Footer"/>
      <w:tabs>
        <w:tab w:val="clear" w:pos="4153"/>
        <w:tab w:val="clear" w:pos="8306"/>
        <w:tab w:val="center" w:pos="4150"/>
        <w:tab w:val="right" w:pos="8307"/>
      </w:tabs>
      <w:spacing w:before="120"/>
      <w:rPr>
        <w:i/>
        <w:sz w:val="18"/>
      </w:rPr>
    </w:pPr>
    <w:r>
      <w:rPr>
        <w:i/>
        <w:sz w:val="18"/>
      </w:rPr>
      <w:t>I20SK143.V16.V12.docx 24/01/2020 04:47 PM</w:t>
    </w:r>
  </w:p>
  <w:p w14:paraId="5F9E063C" w14:textId="4C621C1D" w:rsidR="002178F3" w:rsidRPr="007442B6" w:rsidRDefault="002178F3" w:rsidP="008F24BD">
    <w:pPr>
      <w:pStyle w:val="Footer"/>
      <w:tabs>
        <w:tab w:val="clear" w:pos="4153"/>
        <w:tab w:val="clear" w:pos="8306"/>
        <w:tab w:val="center" w:pos="4150"/>
        <w:tab w:val="right" w:pos="8307"/>
      </w:tabs>
      <w:spacing w:before="120"/>
      <w:rPr>
        <w:i/>
        <w:sz w:val="18"/>
      </w:rPr>
    </w:pPr>
    <w:r>
      <w:rPr>
        <w:i/>
        <w:sz w:val="18"/>
      </w:rPr>
      <w:t>I20SK143.V16.V12.docx 24/01/2020 04:47 PM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C9B2" w14:textId="4F4F0553" w:rsidR="002178F3" w:rsidRPr="00E33C1C" w:rsidRDefault="002178F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78F3" w14:paraId="4F990EFB" w14:textId="77777777" w:rsidTr="007442B6">
      <w:tc>
        <w:tcPr>
          <w:tcW w:w="709" w:type="dxa"/>
          <w:tcBorders>
            <w:top w:val="nil"/>
            <w:left w:val="nil"/>
            <w:bottom w:val="nil"/>
            <w:right w:val="nil"/>
          </w:tcBorders>
        </w:tcPr>
        <w:p w14:paraId="0ADD9805" w14:textId="77777777" w:rsidR="002178F3" w:rsidRDefault="002178F3" w:rsidP="00225B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6379" w:type="dxa"/>
          <w:tcBorders>
            <w:top w:val="nil"/>
            <w:left w:val="nil"/>
            <w:bottom w:val="nil"/>
            <w:right w:val="nil"/>
          </w:tcBorders>
        </w:tcPr>
        <w:p w14:paraId="721DAFEF" w14:textId="6E47DCE1" w:rsidR="002178F3" w:rsidRDefault="002178F3" w:rsidP="00225B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6872">
            <w:rPr>
              <w:i/>
              <w:sz w:val="18"/>
            </w:rPr>
            <w:t>Veterans’ Affairs Pharmaceutical Benefits Schemes Amendment (Continued Dispensing—Emergency Measures) Determination 2020</w:t>
          </w:r>
          <w:r w:rsidRPr="007A1328">
            <w:rPr>
              <w:i/>
              <w:sz w:val="18"/>
            </w:rPr>
            <w:fldChar w:fldCharType="end"/>
          </w:r>
        </w:p>
      </w:tc>
      <w:tc>
        <w:tcPr>
          <w:tcW w:w="1384" w:type="dxa"/>
          <w:tcBorders>
            <w:top w:val="nil"/>
            <w:left w:val="nil"/>
            <w:bottom w:val="nil"/>
            <w:right w:val="nil"/>
          </w:tcBorders>
        </w:tcPr>
        <w:p w14:paraId="77F365E6" w14:textId="77777777" w:rsidR="002178F3" w:rsidRDefault="002178F3" w:rsidP="00225B18">
          <w:pPr>
            <w:spacing w:line="0" w:lineRule="atLeast"/>
            <w:jc w:val="right"/>
            <w:rPr>
              <w:sz w:val="18"/>
            </w:rPr>
          </w:pPr>
        </w:p>
      </w:tc>
    </w:tr>
  </w:tbl>
  <w:p w14:paraId="3DE098B6" w14:textId="77777777" w:rsidR="002178F3" w:rsidRPr="008F24BD" w:rsidRDefault="002178F3" w:rsidP="008F24BD">
    <w:pPr>
      <w:rPr>
        <w:rFonts w:cs="Times New Roman"/>
        <w:i/>
        <w:sz w:val="18"/>
      </w:rPr>
    </w:pPr>
    <w:r w:rsidRPr="008F24BD">
      <w:rPr>
        <w:rFonts w:cs="Times New Roman"/>
        <w:i/>
        <w:sz w:val="18"/>
      </w:rPr>
      <w:t>OPC64390 -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3B87" w14:textId="12288993" w:rsidR="002178F3" w:rsidRPr="00E33C1C" w:rsidRDefault="002178F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178F3" w14:paraId="39652484" w14:textId="77777777" w:rsidTr="007442B6">
      <w:tc>
        <w:tcPr>
          <w:tcW w:w="1383" w:type="dxa"/>
          <w:tcBorders>
            <w:top w:val="nil"/>
            <w:left w:val="nil"/>
            <w:bottom w:val="nil"/>
            <w:right w:val="nil"/>
          </w:tcBorders>
        </w:tcPr>
        <w:p w14:paraId="002F8C6E" w14:textId="77777777" w:rsidR="002178F3" w:rsidRDefault="002178F3" w:rsidP="00225B18">
          <w:pPr>
            <w:spacing w:line="0" w:lineRule="atLeast"/>
            <w:rPr>
              <w:sz w:val="18"/>
            </w:rPr>
          </w:pPr>
        </w:p>
      </w:tc>
      <w:tc>
        <w:tcPr>
          <w:tcW w:w="6379" w:type="dxa"/>
          <w:tcBorders>
            <w:top w:val="nil"/>
            <w:left w:val="nil"/>
            <w:bottom w:val="nil"/>
            <w:right w:val="nil"/>
          </w:tcBorders>
        </w:tcPr>
        <w:p w14:paraId="3B2AF808" w14:textId="7BCBED3C" w:rsidR="002178F3" w:rsidRDefault="002178F3" w:rsidP="00C301DE">
          <w:pPr>
            <w:spacing w:line="0" w:lineRule="atLeast"/>
            <w:rPr>
              <w:sz w:val="18"/>
            </w:rPr>
          </w:pPr>
          <w:r w:rsidRPr="00FB5E03">
            <w:rPr>
              <w:i/>
              <w:sz w:val="18"/>
            </w:rPr>
            <w:t>Veterans’ Affairs Pharmaceutical Benefits Schemes Amendment  Determination 2020</w:t>
          </w:r>
        </w:p>
      </w:tc>
      <w:tc>
        <w:tcPr>
          <w:tcW w:w="710" w:type="dxa"/>
          <w:tcBorders>
            <w:top w:val="nil"/>
            <w:left w:val="nil"/>
            <w:bottom w:val="nil"/>
            <w:right w:val="nil"/>
          </w:tcBorders>
        </w:tcPr>
        <w:p w14:paraId="7A7A1ADA" w14:textId="08CB7EDB" w:rsidR="002178F3" w:rsidRDefault="002178F3" w:rsidP="00225B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872">
            <w:rPr>
              <w:i/>
              <w:noProof/>
              <w:sz w:val="18"/>
            </w:rPr>
            <w:t>i</w:t>
          </w:r>
          <w:r w:rsidRPr="00ED79B6">
            <w:rPr>
              <w:i/>
              <w:sz w:val="18"/>
            </w:rPr>
            <w:fldChar w:fldCharType="end"/>
          </w:r>
        </w:p>
      </w:tc>
    </w:tr>
  </w:tbl>
  <w:p w14:paraId="7836B770" w14:textId="05DD1A11" w:rsidR="002178F3" w:rsidRPr="008F24BD" w:rsidRDefault="002178F3" w:rsidP="008F24BD">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4320" w14:textId="36907962" w:rsidR="002178F3" w:rsidRPr="00E33C1C" w:rsidRDefault="002178F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78F3" w14:paraId="6A8EAEDD" w14:textId="77777777" w:rsidTr="007442B6">
      <w:tc>
        <w:tcPr>
          <w:tcW w:w="709" w:type="dxa"/>
          <w:tcBorders>
            <w:top w:val="nil"/>
            <w:left w:val="nil"/>
            <w:bottom w:val="nil"/>
            <w:right w:val="nil"/>
          </w:tcBorders>
        </w:tcPr>
        <w:p w14:paraId="2BD0F56C" w14:textId="45297E26" w:rsidR="002178F3" w:rsidRDefault="002178F3" w:rsidP="00225B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872">
            <w:rPr>
              <w:i/>
              <w:noProof/>
              <w:sz w:val="18"/>
            </w:rPr>
            <w:t>4</w:t>
          </w:r>
          <w:r w:rsidRPr="00ED79B6">
            <w:rPr>
              <w:i/>
              <w:sz w:val="18"/>
            </w:rPr>
            <w:fldChar w:fldCharType="end"/>
          </w:r>
        </w:p>
      </w:tc>
      <w:tc>
        <w:tcPr>
          <w:tcW w:w="6379" w:type="dxa"/>
          <w:tcBorders>
            <w:top w:val="nil"/>
            <w:left w:val="nil"/>
            <w:bottom w:val="nil"/>
            <w:right w:val="nil"/>
          </w:tcBorders>
        </w:tcPr>
        <w:p w14:paraId="0A63FF10" w14:textId="3C2E4880" w:rsidR="002178F3" w:rsidRDefault="002178F3" w:rsidP="00C301DE">
          <w:pPr>
            <w:spacing w:line="0" w:lineRule="atLeast"/>
            <w:jc w:val="center"/>
            <w:rPr>
              <w:sz w:val="18"/>
            </w:rPr>
          </w:pPr>
          <w:r w:rsidRPr="00FB5E03">
            <w:rPr>
              <w:i/>
              <w:sz w:val="18"/>
            </w:rPr>
            <w:t>Veterans’ Affairs Pharmaceutical Benefits Schemes Amendment  Determination 2020</w:t>
          </w:r>
        </w:p>
      </w:tc>
      <w:tc>
        <w:tcPr>
          <w:tcW w:w="1384" w:type="dxa"/>
          <w:tcBorders>
            <w:top w:val="nil"/>
            <w:left w:val="nil"/>
            <w:bottom w:val="nil"/>
            <w:right w:val="nil"/>
          </w:tcBorders>
        </w:tcPr>
        <w:p w14:paraId="393CBF96" w14:textId="77777777" w:rsidR="002178F3" w:rsidRDefault="002178F3" w:rsidP="00225B18">
          <w:pPr>
            <w:spacing w:line="0" w:lineRule="atLeast"/>
            <w:jc w:val="right"/>
            <w:rPr>
              <w:sz w:val="18"/>
            </w:rPr>
          </w:pPr>
        </w:p>
      </w:tc>
    </w:tr>
  </w:tbl>
  <w:p w14:paraId="7ED73829" w14:textId="10747EEF" w:rsidR="002178F3" w:rsidRPr="008F24BD" w:rsidRDefault="002178F3" w:rsidP="00685CA9">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D15A" w14:textId="44D9BECC" w:rsidR="002178F3" w:rsidRPr="00E33C1C" w:rsidRDefault="002178F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78F3" w14:paraId="47CD1E11" w14:textId="77777777" w:rsidTr="00225B18">
      <w:tc>
        <w:tcPr>
          <w:tcW w:w="1384" w:type="dxa"/>
          <w:tcBorders>
            <w:top w:val="nil"/>
            <w:left w:val="nil"/>
            <w:bottom w:val="nil"/>
            <w:right w:val="nil"/>
          </w:tcBorders>
        </w:tcPr>
        <w:p w14:paraId="2ABC1D66" w14:textId="77777777" w:rsidR="002178F3" w:rsidRDefault="002178F3" w:rsidP="00225B18">
          <w:pPr>
            <w:spacing w:line="0" w:lineRule="atLeast"/>
            <w:rPr>
              <w:sz w:val="18"/>
            </w:rPr>
          </w:pPr>
        </w:p>
      </w:tc>
      <w:tc>
        <w:tcPr>
          <w:tcW w:w="6379" w:type="dxa"/>
          <w:tcBorders>
            <w:top w:val="nil"/>
            <w:left w:val="nil"/>
            <w:bottom w:val="nil"/>
            <w:right w:val="nil"/>
          </w:tcBorders>
        </w:tcPr>
        <w:p w14:paraId="0DC09246" w14:textId="5C3176D8" w:rsidR="002178F3" w:rsidRDefault="002178F3">
          <w:pPr>
            <w:spacing w:line="0" w:lineRule="atLeast"/>
            <w:jc w:val="center"/>
            <w:rPr>
              <w:sz w:val="18"/>
            </w:rPr>
          </w:pPr>
          <w:r w:rsidRPr="00FB5E03">
            <w:rPr>
              <w:i/>
              <w:sz w:val="18"/>
            </w:rPr>
            <w:t>Veterans’ Affairs Pharmaceutica</w:t>
          </w:r>
          <w:r>
            <w:rPr>
              <w:i/>
              <w:sz w:val="18"/>
            </w:rPr>
            <w:t xml:space="preserve">l Benefits Schemes Amendment </w:t>
          </w:r>
          <w:r w:rsidRPr="00FB5E03">
            <w:rPr>
              <w:i/>
              <w:sz w:val="18"/>
            </w:rPr>
            <w:t xml:space="preserve"> Determination 2020</w:t>
          </w:r>
        </w:p>
      </w:tc>
      <w:tc>
        <w:tcPr>
          <w:tcW w:w="709" w:type="dxa"/>
          <w:tcBorders>
            <w:top w:val="nil"/>
            <w:left w:val="nil"/>
            <w:bottom w:val="nil"/>
            <w:right w:val="nil"/>
          </w:tcBorders>
        </w:tcPr>
        <w:p w14:paraId="2FB82E18" w14:textId="278F1828" w:rsidR="002178F3" w:rsidRDefault="002178F3" w:rsidP="00225B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872">
            <w:rPr>
              <w:i/>
              <w:noProof/>
              <w:sz w:val="18"/>
            </w:rPr>
            <w:t>3</w:t>
          </w:r>
          <w:r w:rsidRPr="00ED79B6">
            <w:rPr>
              <w:i/>
              <w:sz w:val="18"/>
            </w:rPr>
            <w:fldChar w:fldCharType="end"/>
          </w:r>
        </w:p>
      </w:tc>
    </w:tr>
  </w:tbl>
  <w:p w14:paraId="230759BB" w14:textId="0B408570" w:rsidR="002178F3" w:rsidRPr="008F24BD" w:rsidRDefault="002178F3" w:rsidP="00685CA9">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EE7D" w14:textId="77777777" w:rsidR="002178F3" w:rsidRPr="00E33C1C" w:rsidRDefault="002178F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78F3" w14:paraId="719137F1" w14:textId="77777777" w:rsidTr="007A6863">
      <w:tc>
        <w:tcPr>
          <w:tcW w:w="1384" w:type="dxa"/>
          <w:tcBorders>
            <w:top w:val="nil"/>
            <w:left w:val="nil"/>
            <w:bottom w:val="nil"/>
            <w:right w:val="nil"/>
          </w:tcBorders>
        </w:tcPr>
        <w:p w14:paraId="16C21897" w14:textId="77777777" w:rsidR="002178F3" w:rsidRDefault="002178F3" w:rsidP="00225B18">
          <w:pPr>
            <w:spacing w:line="0" w:lineRule="atLeast"/>
            <w:rPr>
              <w:sz w:val="18"/>
            </w:rPr>
          </w:pPr>
        </w:p>
      </w:tc>
      <w:tc>
        <w:tcPr>
          <w:tcW w:w="6379" w:type="dxa"/>
          <w:tcBorders>
            <w:top w:val="nil"/>
            <w:left w:val="nil"/>
            <w:bottom w:val="nil"/>
            <w:right w:val="nil"/>
          </w:tcBorders>
        </w:tcPr>
        <w:p w14:paraId="2F3610E7" w14:textId="6EE49D10" w:rsidR="002178F3" w:rsidRDefault="002178F3" w:rsidP="00225B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6872">
            <w:rPr>
              <w:i/>
              <w:sz w:val="18"/>
            </w:rPr>
            <w:t>Veterans’ Affairs Pharmaceutical Benefits Schemes Amendment (Continued Dispensing—Emergency Measures) Determination 2020</w:t>
          </w:r>
          <w:r w:rsidRPr="007A1328">
            <w:rPr>
              <w:i/>
              <w:sz w:val="18"/>
            </w:rPr>
            <w:fldChar w:fldCharType="end"/>
          </w:r>
        </w:p>
      </w:tc>
      <w:tc>
        <w:tcPr>
          <w:tcW w:w="709" w:type="dxa"/>
          <w:tcBorders>
            <w:top w:val="nil"/>
            <w:left w:val="nil"/>
            <w:bottom w:val="nil"/>
            <w:right w:val="nil"/>
          </w:tcBorders>
        </w:tcPr>
        <w:p w14:paraId="483342A9" w14:textId="77777777" w:rsidR="002178F3" w:rsidRDefault="002178F3" w:rsidP="00225B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6B1BFDA0" w14:textId="77777777" w:rsidR="002178F3" w:rsidRPr="008F24BD" w:rsidRDefault="002178F3" w:rsidP="008F24BD">
    <w:pPr>
      <w:rPr>
        <w:rFonts w:cs="Times New Roman"/>
        <w:i/>
        <w:sz w:val="18"/>
      </w:rPr>
    </w:pPr>
    <w:r w:rsidRPr="008F24BD">
      <w:rPr>
        <w:rFonts w:cs="Times New Roman"/>
        <w:i/>
        <w:sz w:val="18"/>
      </w:rPr>
      <w:t>OPC64390 - A</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6C3A" w14:textId="77777777" w:rsidR="002178F3" w:rsidRPr="00E33C1C" w:rsidRDefault="002178F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78F3" w14:paraId="5F922213" w14:textId="77777777" w:rsidTr="007442B6">
      <w:tc>
        <w:tcPr>
          <w:tcW w:w="709" w:type="dxa"/>
          <w:tcBorders>
            <w:top w:val="nil"/>
            <w:left w:val="nil"/>
            <w:bottom w:val="nil"/>
            <w:right w:val="nil"/>
          </w:tcBorders>
        </w:tcPr>
        <w:p w14:paraId="4617BF7E" w14:textId="2F9F119C" w:rsidR="002178F3" w:rsidRDefault="002178F3" w:rsidP="00225B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872">
            <w:rPr>
              <w:i/>
              <w:noProof/>
              <w:sz w:val="18"/>
            </w:rPr>
            <w:t>6</w:t>
          </w:r>
          <w:r w:rsidRPr="00ED79B6">
            <w:rPr>
              <w:i/>
              <w:sz w:val="18"/>
            </w:rPr>
            <w:fldChar w:fldCharType="end"/>
          </w:r>
        </w:p>
      </w:tc>
      <w:tc>
        <w:tcPr>
          <w:tcW w:w="6379" w:type="dxa"/>
          <w:tcBorders>
            <w:top w:val="nil"/>
            <w:left w:val="nil"/>
            <w:bottom w:val="nil"/>
            <w:right w:val="nil"/>
          </w:tcBorders>
        </w:tcPr>
        <w:p w14:paraId="181A171F" w14:textId="4233B32D" w:rsidR="002178F3" w:rsidRDefault="002178F3">
          <w:pPr>
            <w:spacing w:line="0" w:lineRule="atLeast"/>
            <w:jc w:val="center"/>
            <w:rPr>
              <w:sz w:val="18"/>
            </w:rPr>
          </w:pPr>
          <w:r w:rsidRPr="00FB5E03">
            <w:rPr>
              <w:i/>
              <w:sz w:val="18"/>
            </w:rPr>
            <w:t>Veterans’ Affairs Pharmaceutical Benefits Schemes Amendment  Determination 2020</w:t>
          </w:r>
        </w:p>
      </w:tc>
      <w:tc>
        <w:tcPr>
          <w:tcW w:w="1384" w:type="dxa"/>
          <w:tcBorders>
            <w:top w:val="nil"/>
            <w:left w:val="nil"/>
            <w:bottom w:val="nil"/>
            <w:right w:val="nil"/>
          </w:tcBorders>
        </w:tcPr>
        <w:p w14:paraId="3BF5CBA4" w14:textId="77777777" w:rsidR="002178F3" w:rsidRDefault="002178F3" w:rsidP="00225B18">
          <w:pPr>
            <w:spacing w:line="0" w:lineRule="atLeast"/>
            <w:jc w:val="right"/>
            <w:rPr>
              <w:sz w:val="18"/>
            </w:rPr>
          </w:pPr>
        </w:p>
      </w:tc>
    </w:tr>
  </w:tbl>
  <w:p w14:paraId="04322865" w14:textId="77777777" w:rsidR="002178F3" w:rsidRPr="008F24BD" w:rsidRDefault="002178F3" w:rsidP="00685CA9">
    <w:pPr>
      <w:rPr>
        <w:rFonts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CB4F" w14:textId="77777777" w:rsidR="002178F3" w:rsidRDefault="002178F3" w:rsidP="0048364F">
      <w:pPr>
        <w:spacing w:line="240" w:lineRule="auto"/>
      </w:pPr>
      <w:r>
        <w:separator/>
      </w:r>
    </w:p>
  </w:footnote>
  <w:footnote w:type="continuationSeparator" w:id="0">
    <w:p w14:paraId="27800283" w14:textId="77777777" w:rsidR="002178F3" w:rsidRDefault="002178F3" w:rsidP="0048364F">
      <w:pPr>
        <w:spacing w:line="240" w:lineRule="auto"/>
      </w:pPr>
      <w:r>
        <w:continuationSeparator/>
      </w:r>
    </w:p>
  </w:footnote>
  <w:footnote w:type="continuationNotice" w:id="1">
    <w:p w14:paraId="7F76EDC9" w14:textId="77777777" w:rsidR="002178F3" w:rsidRDefault="002178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C183" w14:textId="5E483718" w:rsidR="002178F3" w:rsidRPr="005F1388" w:rsidRDefault="002178F3"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D8F2" w14:textId="35BC5E14" w:rsidR="002178F3" w:rsidRPr="00A961C4" w:rsidRDefault="002178F3" w:rsidP="0048364F">
    <w:pPr>
      <w:rPr>
        <w:b/>
        <w:sz w:val="20"/>
      </w:rPr>
    </w:pPr>
    <w:r>
      <w:rPr>
        <w:b/>
        <w:sz w:val="20"/>
      </w:rPr>
      <w:fldChar w:fldCharType="begin"/>
    </w:r>
    <w:r>
      <w:rPr>
        <w:b/>
        <w:sz w:val="20"/>
      </w:rPr>
      <w:instrText xml:space="preserve"> STYLEREF CharAmSchNo </w:instrText>
    </w:r>
    <w:r>
      <w:rPr>
        <w:b/>
        <w:sz w:val="20"/>
      </w:rPr>
      <w:fldChar w:fldCharType="separate"/>
    </w:r>
    <w:r w:rsidR="0044687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46872">
      <w:rPr>
        <w:noProof/>
        <w:sz w:val="20"/>
      </w:rPr>
      <w:t>Amendments</w:t>
    </w:r>
    <w:r>
      <w:rPr>
        <w:sz w:val="20"/>
      </w:rPr>
      <w:fldChar w:fldCharType="end"/>
    </w: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6AC9B27" w14:textId="77777777" w:rsidR="002178F3" w:rsidRPr="00A961C4" w:rsidRDefault="002178F3" w:rsidP="007F48E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DED6" w14:textId="55CE4252" w:rsidR="002178F3" w:rsidRPr="00A961C4" w:rsidRDefault="002178F3" w:rsidP="0048364F">
    <w:pPr>
      <w:jc w:val="right"/>
      <w:rPr>
        <w:b/>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4687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46872">
      <w:rPr>
        <w:b/>
        <w:noProof/>
        <w:sz w:val="20"/>
      </w:rPr>
      <w:t>Schedule 1</w:t>
    </w:r>
    <w:r>
      <w:rPr>
        <w:b/>
        <w:sz w:val="20"/>
      </w:rPr>
      <w:fldChar w:fldCharType="end"/>
    </w: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857B67" w14:textId="77777777" w:rsidR="002178F3" w:rsidRPr="00A961C4" w:rsidRDefault="002178F3" w:rsidP="007F48E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18E1" w14:textId="77777777" w:rsidR="002178F3" w:rsidRPr="00A961C4" w:rsidRDefault="002178F3" w:rsidP="004836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DFC1" w14:textId="13767594" w:rsidR="002178F3" w:rsidRPr="005F1388" w:rsidRDefault="002178F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6159" w14:textId="77777777" w:rsidR="002178F3" w:rsidRPr="005F1388" w:rsidRDefault="002178F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81A0" w14:textId="35E1F8C0" w:rsidR="002178F3" w:rsidRPr="00ED79B6" w:rsidRDefault="002178F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45FA" w14:textId="3910A9CE" w:rsidR="002178F3" w:rsidRPr="00ED79B6" w:rsidRDefault="002178F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41DB" w14:textId="77777777" w:rsidR="002178F3" w:rsidRPr="00ED79B6" w:rsidRDefault="002178F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15E2" w14:textId="094B1250" w:rsidR="002178F3" w:rsidRPr="00A961C4" w:rsidRDefault="002178F3" w:rsidP="0048364F">
    <w:pPr>
      <w:rPr>
        <w:b/>
        <w:sz w:val="20"/>
      </w:rPr>
    </w:pPr>
    <w:r>
      <w:rPr>
        <w:b/>
        <w:sz w:val="20"/>
      </w:rPr>
      <w:fldChar w:fldCharType="begin"/>
    </w:r>
    <w:r>
      <w:rPr>
        <w:b/>
        <w:sz w:val="20"/>
      </w:rPr>
      <w:instrText xml:space="preserve"> STYLEREF CharAmSchNo </w:instrText>
    </w:r>
    <w:r w:rsidR="00446872">
      <w:rPr>
        <w:b/>
        <w:sz w:val="20"/>
      </w:rPr>
      <w:fldChar w:fldCharType="separate"/>
    </w:r>
    <w:r w:rsidR="0044687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46872">
      <w:rPr>
        <w:sz w:val="20"/>
      </w:rPr>
      <w:fldChar w:fldCharType="separate"/>
    </w:r>
    <w:r w:rsidR="00446872">
      <w:rPr>
        <w:noProof/>
        <w:sz w:val="20"/>
      </w:rPr>
      <w:t>Amendments</w:t>
    </w:r>
    <w:r>
      <w:rPr>
        <w:sz w:val="20"/>
      </w:rPr>
      <w:fldChar w:fldCharType="end"/>
    </w: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71F3C79" w14:textId="77777777" w:rsidR="002178F3" w:rsidRPr="00A961C4" w:rsidRDefault="002178F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B16F" w14:textId="360D2F89" w:rsidR="002178F3" w:rsidRPr="00A961C4" w:rsidRDefault="002178F3" w:rsidP="0048364F">
    <w:pPr>
      <w:jc w:val="right"/>
      <w:rPr>
        <w:b/>
        <w:sz w:val="20"/>
      </w:rPr>
    </w:pPr>
    <w:r w:rsidRPr="00A961C4">
      <w:rPr>
        <w:sz w:val="20"/>
      </w:rPr>
      <w:fldChar w:fldCharType="begin"/>
    </w:r>
    <w:r w:rsidRPr="00A961C4">
      <w:rPr>
        <w:sz w:val="20"/>
      </w:rPr>
      <w:instrText xml:space="preserve"> STYLEREF CharAmSchText </w:instrText>
    </w:r>
    <w:r w:rsidR="00446872">
      <w:rPr>
        <w:sz w:val="20"/>
      </w:rPr>
      <w:fldChar w:fldCharType="separate"/>
    </w:r>
    <w:r w:rsidR="0044687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46872">
      <w:rPr>
        <w:b/>
        <w:sz w:val="20"/>
      </w:rPr>
      <w:fldChar w:fldCharType="separate"/>
    </w:r>
    <w:r w:rsidR="00446872">
      <w:rPr>
        <w:b/>
        <w:noProof/>
        <w:sz w:val="20"/>
      </w:rPr>
      <w:t>Schedule 1</w:t>
    </w:r>
    <w:r>
      <w:rPr>
        <w:b/>
        <w:sz w:val="20"/>
      </w:rPr>
      <w:fldChar w:fldCharType="end"/>
    </w: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FD5D96C" w14:textId="77777777" w:rsidR="002178F3" w:rsidRPr="00A961C4" w:rsidRDefault="002178F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E201" w14:textId="77777777" w:rsidR="002178F3" w:rsidRPr="00A961C4" w:rsidRDefault="002178F3"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89B"/>
    <w:multiLevelType w:val="hybridMultilevel"/>
    <w:tmpl w:val="6D26B946"/>
    <w:lvl w:ilvl="0" w:tplc="EBCA31C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72A70"/>
    <w:multiLevelType w:val="hybridMultilevel"/>
    <w:tmpl w:val="E0F0EB86"/>
    <w:lvl w:ilvl="0" w:tplc="C2E42858">
      <w:start w:val="29"/>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CED0D6E"/>
    <w:multiLevelType w:val="hybridMultilevel"/>
    <w:tmpl w:val="25220A0E"/>
    <w:lvl w:ilvl="0" w:tplc="317A82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E1F6513"/>
    <w:multiLevelType w:val="hybridMultilevel"/>
    <w:tmpl w:val="9B9E87E8"/>
    <w:lvl w:ilvl="0" w:tplc="681A1A2A">
      <w:start w:val="4"/>
      <w:numFmt w:val="decimal"/>
      <w:lvlText w:val="(%1)"/>
      <w:lvlJc w:val="left"/>
      <w:pPr>
        <w:ind w:left="1926" w:hanging="48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C48D4"/>
    <w:multiLevelType w:val="hybridMultilevel"/>
    <w:tmpl w:val="54D87D00"/>
    <w:lvl w:ilvl="0" w:tplc="30DE1ABC">
      <w:start w:val="3"/>
      <w:numFmt w:val="decimal"/>
      <w:lvlText w:val="(%1)"/>
      <w:lvlJc w:val="left"/>
      <w:pPr>
        <w:ind w:left="1926" w:hanging="48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067EE6"/>
    <w:multiLevelType w:val="hybridMultilevel"/>
    <w:tmpl w:val="C0087C76"/>
    <w:lvl w:ilvl="0" w:tplc="C2E42858">
      <w:start w:val="1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D5F6E"/>
    <w:multiLevelType w:val="hybridMultilevel"/>
    <w:tmpl w:val="83F261AA"/>
    <w:lvl w:ilvl="0" w:tplc="84E826D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40A66"/>
    <w:multiLevelType w:val="hybridMultilevel"/>
    <w:tmpl w:val="5D202A12"/>
    <w:lvl w:ilvl="0" w:tplc="666A705E">
      <w:start w:val="15"/>
      <w:numFmt w:val="decimal"/>
      <w:lvlText w:val="%1"/>
      <w:lvlJc w:val="left"/>
      <w:pPr>
        <w:ind w:left="5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44DA0"/>
    <w:multiLevelType w:val="hybridMultilevel"/>
    <w:tmpl w:val="8174BFB4"/>
    <w:lvl w:ilvl="0" w:tplc="E648E8E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1E8B71E0"/>
    <w:multiLevelType w:val="hybridMultilevel"/>
    <w:tmpl w:val="B77EE66E"/>
    <w:lvl w:ilvl="0" w:tplc="6506FA52">
      <w:start w:val="1"/>
      <w:numFmt w:val="decimal"/>
      <w:lvlText w:val="(%1)"/>
      <w:lvlJc w:val="left"/>
      <w:pPr>
        <w:ind w:left="2286" w:hanging="360"/>
      </w:pPr>
      <w:rPr>
        <w:rFonts w:hint="default"/>
      </w:rPr>
    </w:lvl>
    <w:lvl w:ilvl="1" w:tplc="0C090019" w:tentative="1">
      <w:start w:val="1"/>
      <w:numFmt w:val="lowerLetter"/>
      <w:lvlText w:val="%2."/>
      <w:lvlJc w:val="left"/>
      <w:pPr>
        <w:ind w:left="3006" w:hanging="360"/>
      </w:pPr>
    </w:lvl>
    <w:lvl w:ilvl="2" w:tplc="0C09001B" w:tentative="1">
      <w:start w:val="1"/>
      <w:numFmt w:val="lowerRoman"/>
      <w:lvlText w:val="%3."/>
      <w:lvlJc w:val="right"/>
      <w:pPr>
        <w:ind w:left="3726" w:hanging="180"/>
      </w:pPr>
    </w:lvl>
    <w:lvl w:ilvl="3" w:tplc="0C09000F" w:tentative="1">
      <w:start w:val="1"/>
      <w:numFmt w:val="decimal"/>
      <w:lvlText w:val="%4."/>
      <w:lvlJc w:val="left"/>
      <w:pPr>
        <w:ind w:left="4446" w:hanging="360"/>
      </w:pPr>
    </w:lvl>
    <w:lvl w:ilvl="4" w:tplc="0C090019" w:tentative="1">
      <w:start w:val="1"/>
      <w:numFmt w:val="lowerLetter"/>
      <w:lvlText w:val="%5."/>
      <w:lvlJc w:val="left"/>
      <w:pPr>
        <w:ind w:left="5166" w:hanging="360"/>
      </w:pPr>
    </w:lvl>
    <w:lvl w:ilvl="5" w:tplc="0C09001B" w:tentative="1">
      <w:start w:val="1"/>
      <w:numFmt w:val="lowerRoman"/>
      <w:lvlText w:val="%6."/>
      <w:lvlJc w:val="right"/>
      <w:pPr>
        <w:ind w:left="5886" w:hanging="180"/>
      </w:pPr>
    </w:lvl>
    <w:lvl w:ilvl="6" w:tplc="0C09000F" w:tentative="1">
      <w:start w:val="1"/>
      <w:numFmt w:val="decimal"/>
      <w:lvlText w:val="%7."/>
      <w:lvlJc w:val="left"/>
      <w:pPr>
        <w:ind w:left="6606" w:hanging="360"/>
      </w:pPr>
    </w:lvl>
    <w:lvl w:ilvl="7" w:tplc="0C090019" w:tentative="1">
      <w:start w:val="1"/>
      <w:numFmt w:val="lowerLetter"/>
      <w:lvlText w:val="%8."/>
      <w:lvlJc w:val="left"/>
      <w:pPr>
        <w:ind w:left="7326" w:hanging="360"/>
      </w:pPr>
    </w:lvl>
    <w:lvl w:ilvl="8" w:tplc="0C09001B" w:tentative="1">
      <w:start w:val="1"/>
      <w:numFmt w:val="lowerRoman"/>
      <w:lvlText w:val="%9."/>
      <w:lvlJc w:val="right"/>
      <w:pPr>
        <w:ind w:left="8046" w:hanging="180"/>
      </w:p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355392"/>
    <w:multiLevelType w:val="hybridMultilevel"/>
    <w:tmpl w:val="75802FDE"/>
    <w:lvl w:ilvl="0" w:tplc="3322EE8E">
      <w:start w:val="3"/>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84BA8"/>
    <w:multiLevelType w:val="hybridMultilevel"/>
    <w:tmpl w:val="41E45024"/>
    <w:lvl w:ilvl="0" w:tplc="3322EE8E">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8F0578"/>
    <w:multiLevelType w:val="hybridMultilevel"/>
    <w:tmpl w:val="F7808EBA"/>
    <w:lvl w:ilvl="0" w:tplc="A502AF30">
      <w:start w:val="15"/>
      <w:numFmt w:val="decimal"/>
      <w:lvlText w:val="%1"/>
      <w:lvlJc w:val="left"/>
      <w:pPr>
        <w:ind w:left="5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9F5001"/>
    <w:multiLevelType w:val="hybridMultilevel"/>
    <w:tmpl w:val="E7180870"/>
    <w:lvl w:ilvl="0" w:tplc="6D5E1EB4">
      <w:start w:val="1"/>
      <w:numFmt w:val="lowerRoman"/>
      <w:lvlText w:val="(%1)"/>
      <w:lvlJc w:val="left"/>
      <w:pPr>
        <w:ind w:left="313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8DD7C9C"/>
    <w:multiLevelType w:val="hybridMultilevel"/>
    <w:tmpl w:val="70224820"/>
    <w:lvl w:ilvl="0" w:tplc="3322EE8E">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D70F6C"/>
    <w:multiLevelType w:val="hybridMultilevel"/>
    <w:tmpl w:val="911C5668"/>
    <w:lvl w:ilvl="0" w:tplc="CF26977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CB0F75"/>
    <w:multiLevelType w:val="hybridMultilevel"/>
    <w:tmpl w:val="808855B0"/>
    <w:lvl w:ilvl="0" w:tplc="9EFCD778">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E701D"/>
    <w:multiLevelType w:val="hybridMultilevel"/>
    <w:tmpl w:val="924C0B68"/>
    <w:lvl w:ilvl="0" w:tplc="D6FE5EA6">
      <w:start w:val="25"/>
      <w:numFmt w:val="decimal"/>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9836D3"/>
    <w:multiLevelType w:val="hybridMultilevel"/>
    <w:tmpl w:val="B7A82AE6"/>
    <w:lvl w:ilvl="0" w:tplc="47BA13D2">
      <w:start w:val="1"/>
      <w:numFmt w:val="lowerRoman"/>
      <w:lvlText w:val="(%1)"/>
      <w:lvlJc w:val="left"/>
      <w:pPr>
        <w:ind w:left="3131" w:hanging="720"/>
      </w:pPr>
      <w:rPr>
        <w:rFonts w:hint="default"/>
      </w:rPr>
    </w:lvl>
    <w:lvl w:ilvl="1" w:tplc="0C090019" w:tentative="1">
      <w:start w:val="1"/>
      <w:numFmt w:val="lowerLetter"/>
      <w:lvlText w:val="%2."/>
      <w:lvlJc w:val="left"/>
      <w:pPr>
        <w:ind w:left="3630" w:hanging="360"/>
      </w:pPr>
    </w:lvl>
    <w:lvl w:ilvl="2" w:tplc="0C09001B" w:tentative="1">
      <w:start w:val="1"/>
      <w:numFmt w:val="lowerRoman"/>
      <w:lvlText w:val="%3."/>
      <w:lvlJc w:val="right"/>
      <w:pPr>
        <w:ind w:left="4350" w:hanging="180"/>
      </w:pPr>
    </w:lvl>
    <w:lvl w:ilvl="3" w:tplc="0C09000F" w:tentative="1">
      <w:start w:val="1"/>
      <w:numFmt w:val="decimal"/>
      <w:lvlText w:val="%4."/>
      <w:lvlJc w:val="left"/>
      <w:pPr>
        <w:ind w:left="5070" w:hanging="360"/>
      </w:pPr>
    </w:lvl>
    <w:lvl w:ilvl="4" w:tplc="0C090019" w:tentative="1">
      <w:start w:val="1"/>
      <w:numFmt w:val="lowerLetter"/>
      <w:lvlText w:val="%5."/>
      <w:lvlJc w:val="left"/>
      <w:pPr>
        <w:ind w:left="5790" w:hanging="360"/>
      </w:pPr>
    </w:lvl>
    <w:lvl w:ilvl="5" w:tplc="0C09001B" w:tentative="1">
      <w:start w:val="1"/>
      <w:numFmt w:val="lowerRoman"/>
      <w:lvlText w:val="%6."/>
      <w:lvlJc w:val="right"/>
      <w:pPr>
        <w:ind w:left="6510" w:hanging="180"/>
      </w:pPr>
    </w:lvl>
    <w:lvl w:ilvl="6" w:tplc="0C09000F" w:tentative="1">
      <w:start w:val="1"/>
      <w:numFmt w:val="decimal"/>
      <w:lvlText w:val="%7."/>
      <w:lvlJc w:val="left"/>
      <w:pPr>
        <w:ind w:left="7230" w:hanging="360"/>
      </w:pPr>
    </w:lvl>
    <w:lvl w:ilvl="7" w:tplc="0C090019" w:tentative="1">
      <w:start w:val="1"/>
      <w:numFmt w:val="lowerLetter"/>
      <w:lvlText w:val="%8."/>
      <w:lvlJc w:val="left"/>
      <w:pPr>
        <w:ind w:left="7950" w:hanging="360"/>
      </w:pPr>
    </w:lvl>
    <w:lvl w:ilvl="8" w:tplc="0C09001B" w:tentative="1">
      <w:start w:val="1"/>
      <w:numFmt w:val="lowerRoman"/>
      <w:lvlText w:val="%9."/>
      <w:lvlJc w:val="right"/>
      <w:pPr>
        <w:ind w:left="8670" w:hanging="180"/>
      </w:pPr>
    </w:lvl>
  </w:abstractNum>
  <w:abstractNum w:abstractNumId="23" w15:restartNumberingAfterBreak="0">
    <w:nsid w:val="4F5F2D4C"/>
    <w:multiLevelType w:val="hybridMultilevel"/>
    <w:tmpl w:val="E6FE1C1C"/>
    <w:lvl w:ilvl="0" w:tplc="0FB63FA2">
      <w:start w:val="24"/>
      <w:numFmt w:val="decimal"/>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54C14"/>
    <w:multiLevelType w:val="hybridMultilevel"/>
    <w:tmpl w:val="ADBC8870"/>
    <w:lvl w:ilvl="0" w:tplc="F98ADF00">
      <w:start w:val="1"/>
      <w:numFmt w:val="decimal"/>
      <w:lvlText w:val="(%1)"/>
      <w:lvlJc w:val="left"/>
      <w:pPr>
        <w:ind w:left="1926" w:hanging="48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272419"/>
    <w:multiLevelType w:val="hybridMultilevel"/>
    <w:tmpl w:val="5A644660"/>
    <w:lvl w:ilvl="0" w:tplc="6F1CE94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060D33"/>
    <w:multiLevelType w:val="hybridMultilevel"/>
    <w:tmpl w:val="D9E83F98"/>
    <w:lvl w:ilvl="0" w:tplc="AB7AD0F2">
      <w:start w:val="12"/>
      <w:numFmt w:val="decimal"/>
      <w:lvlText w:val="%1"/>
      <w:lvlJc w:val="left"/>
      <w:pPr>
        <w:ind w:left="567" w:hanging="360"/>
      </w:pPr>
      <w:rPr>
        <w:rFonts w:hint="default"/>
      </w:rPr>
    </w:lvl>
    <w:lvl w:ilvl="1" w:tplc="0C090019" w:tentative="1">
      <w:start w:val="1"/>
      <w:numFmt w:val="lowerLetter"/>
      <w:lvlText w:val="%2."/>
      <w:lvlJc w:val="left"/>
      <w:pPr>
        <w:ind w:left="1287" w:hanging="360"/>
      </w:p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27" w15:restartNumberingAfterBreak="0">
    <w:nsid w:val="56327CC2"/>
    <w:multiLevelType w:val="hybridMultilevel"/>
    <w:tmpl w:val="E5522412"/>
    <w:lvl w:ilvl="0" w:tplc="5E72A3C0">
      <w:start w:val="4"/>
      <w:numFmt w:val="decimal"/>
      <w:lvlText w:val="(%1)"/>
      <w:lvlJc w:val="left"/>
      <w:pPr>
        <w:ind w:left="2286"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8" w15:restartNumberingAfterBreak="0">
    <w:nsid w:val="582977C8"/>
    <w:multiLevelType w:val="hybridMultilevel"/>
    <w:tmpl w:val="AED84B78"/>
    <w:lvl w:ilvl="0" w:tplc="84E826DE">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9707B"/>
    <w:multiLevelType w:val="hybridMultilevel"/>
    <w:tmpl w:val="F3BAC07A"/>
    <w:lvl w:ilvl="0" w:tplc="FFF86AC6">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F143D2"/>
    <w:multiLevelType w:val="hybridMultilevel"/>
    <w:tmpl w:val="42AC3118"/>
    <w:lvl w:ilvl="0" w:tplc="BDA2A3C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614443"/>
    <w:multiLevelType w:val="hybridMultilevel"/>
    <w:tmpl w:val="988E0B94"/>
    <w:lvl w:ilvl="0" w:tplc="3D4E4CB8">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B37AB3"/>
    <w:multiLevelType w:val="hybridMultilevel"/>
    <w:tmpl w:val="1848041C"/>
    <w:lvl w:ilvl="0" w:tplc="C28637C0">
      <w:start w:val="1"/>
      <w:numFmt w:val="lowerLetter"/>
      <w:lvlText w:val="(%1)"/>
      <w:lvlJc w:val="left"/>
      <w:pPr>
        <w:ind w:left="2550" w:hanging="57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3" w15:restartNumberingAfterBreak="0">
    <w:nsid w:val="60F279B2"/>
    <w:multiLevelType w:val="hybridMultilevel"/>
    <w:tmpl w:val="D9D6773C"/>
    <w:lvl w:ilvl="0" w:tplc="37BA5E3E">
      <w:start w:val="1"/>
      <w:numFmt w:val="decimal"/>
      <w:lvlText w:val="%1"/>
      <w:lvlJc w:val="left"/>
      <w:pPr>
        <w:ind w:left="106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A09C7"/>
    <w:multiLevelType w:val="hybridMultilevel"/>
    <w:tmpl w:val="9E943204"/>
    <w:lvl w:ilvl="0" w:tplc="CE726122">
      <w:start w:val="1"/>
      <w:numFmt w:val="lowerLetter"/>
      <w:lvlText w:val="(%1)"/>
      <w:lvlJc w:val="left"/>
      <w:pPr>
        <w:ind w:left="255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7D72E4"/>
    <w:multiLevelType w:val="hybridMultilevel"/>
    <w:tmpl w:val="4C8AAF7E"/>
    <w:lvl w:ilvl="0" w:tplc="3322EE8E">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CF286B"/>
    <w:multiLevelType w:val="hybridMultilevel"/>
    <w:tmpl w:val="F522B94E"/>
    <w:lvl w:ilvl="0" w:tplc="F75AE77C">
      <w:start w:val="1"/>
      <w:numFmt w:val="decimal"/>
      <w:lvlText w:val="(%1)"/>
      <w:lvlJc w:val="left"/>
      <w:pPr>
        <w:ind w:left="1926" w:hanging="480"/>
      </w:pPr>
      <w:rPr>
        <w:rFonts w:hint="default"/>
        <w:i w:val="0"/>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37" w15:restartNumberingAfterBreak="0">
    <w:nsid w:val="76C66057"/>
    <w:multiLevelType w:val="hybridMultilevel"/>
    <w:tmpl w:val="66B6AFC6"/>
    <w:lvl w:ilvl="0" w:tplc="DD42C5DE">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7316941"/>
    <w:multiLevelType w:val="hybridMultilevel"/>
    <w:tmpl w:val="F80A57C4"/>
    <w:lvl w:ilvl="0" w:tplc="C71E442E">
      <w:start w:val="1"/>
      <w:numFmt w:val="lowerLetter"/>
      <w:lvlText w:val="(%1)"/>
      <w:lvlJc w:val="left"/>
      <w:pPr>
        <w:ind w:left="2498" w:hanging="360"/>
      </w:pPr>
      <w:rPr>
        <w:rFonts w:hint="default"/>
      </w:rPr>
    </w:lvl>
    <w:lvl w:ilvl="1" w:tplc="0C090019" w:tentative="1">
      <w:start w:val="1"/>
      <w:numFmt w:val="lowerLetter"/>
      <w:lvlText w:val="%2."/>
      <w:lvlJc w:val="left"/>
      <w:pPr>
        <w:ind w:left="3218" w:hanging="360"/>
      </w:pPr>
    </w:lvl>
    <w:lvl w:ilvl="2" w:tplc="0C09001B" w:tentative="1">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abstractNum w:abstractNumId="39" w15:restartNumberingAfterBreak="0">
    <w:nsid w:val="79FB6C07"/>
    <w:multiLevelType w:val="hybridMultilevel"/>
    <w:tmpl w:val="30BCEE52"/>
    <w:lvl w:ilvl="0" w:tplc="97C6EBFE">
      <w:start w:val="1"/>
      <w:numFmt w:val="decimal"/>
      <w:lvlText w:val="(%1)"/>
      <w:lvlJc w:val="left"/>
      <w:pPr>
        <w:ind w:left="22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C953DB"/>
    <w:multiLevelType w:val="hybridMultilevel"/>
    <w:tmpl w:val="86BEC48E"/>
    <w:lvl w:ilvl="0" w:tplc="0A3C2398">
      <w:start w:val="4"/>
      <w:numFmt w:val="decimal"/>
      <w:lvlText w:val="(%1)"/>
      <w:lvlJc w:val="left"/>
      <w:pPr>
        <w:ind w:left="22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FB79F9"/>
    <w:multiLevelType w:val="hybridMultilevel"/>
    <w:tmpl w:val="5BAE7CDE"/>
    <w:lvl w:ilvl="0" w:tplc="37BA5E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1"/>
  </w:num>
  <w:num w:numId="3">
    <w:abstractNumId w:val="6"/>
  </w:num>
  <w:num w:numId="4">
    <w:abstractNumId w:val="17"/>
  </w:num>
  <w:num w:numId="5">
    <w:abstractNumId w:val="36"/>
  </w:num>
  <w:num w:numId="6">
    <w:abstractNumId w:val="32"/>
  </w:num>
  <w:num w:numId="7">
    <w:abstractNumId w:val="22"/>
  </w:num>
  <w:num w:numId="8">
    <w:abstractNumId w:val="33"/>
  </w:num>
  <w:num w:numId="9">
    <w:abstractNumId w:val="10"/>
  </w:num>
  <w:num w:numId="10">
    <w:abstractNumId w:val="27"/>
  </w:num>
  <w:num w:numId="11">
    <w:abstractNumId w:val="35"/>
  </w:num>
  <w:num w:numId="12">
    <w:abstractNumId w:val="24"/>
  </w:num>
  <w:num w:numId="13">
    <w:abstractNumId w:val="34"/>
  </w:num>
  <w:num w:numId="14">
    <w:abstractNumId w:val="15"/>
  </w:num>
  <w:num w:numId="15">
    <w:abstractNumId w:val="40"/>
  </w:num>
  <w:num w:numId="16">
    <w:abstractNumId w:val="39"/>
  </w:num>
  <w:num w:numId="17">
    <w:abstractNumId w:val="4"/>
  </w:num>
  <w:num w:numId="18">
    <w:abstractNumId w:val="3"/>
  </w:num>
  <w:num w:numId="19">
    <w:abstractNumId w:val="2"/>
  </w:num>
  <w:num w:numId="20">
    <w:abstractNumId w:val="12"/>
  </w:num>
  <w:num w:numId="21">
    <w:abstractNumId w:val="13"/>
  </w:num>
  <w:num w:numId="22">
    <w:abstractNumId w:val="18"/>
  </w:num>
  <w:num w:numId="23">
    <w:abstractNumId w:val="30"/>
  </w:num>
  <w:num w:numId="24">
    <w:abstractNumId w:val="25"/>
  </w:num>
  <w:num w:numId="25">
    <w:abstractNumId w:val="7"/>
  </w:num>
  <w:num w:numId="26">
    <w:abstractNumId w:val="28"/>
  </w:num>
  <w:num w:numId="27">
    <w:abstractNumId w:val="26"/>
  </w:num>
  <w:num w:numId="28">
    <w:abstractNumId w:val="9"/>
  </w:num>
  <w:num w:numId="29">
    <w:abstractNumId w:val="37"/>
  </w:num>
  <w:num w:numId="30">
    <w:abstractNumId w:val="41"/>
  </w:num>
  <w:num w:numId="31">
    <w:abstractNumId w:val="38"/>
  </w:num>
  <w:num w:numId="32">
    <w:abstractNumId w:val="20"/>
  </w:num>
  <w:num w:numId="33">
    <w:abstractNumId w:val="8"/>
  </w:num>
  <w:num w:numId="34">
    <w:abstractNumId w:val="14"/>
  </w:num>
  <w:num w:numId="35">
    <w:abstractNumId w:val="21"/>
  </w:num>
  <w:num w:numId="36">
    <w:abstractNumId w:val="19"/>
  </w:num>
  <w:num w:numId="37">
    <w:abstractNumId w:val="5"/>
  </w:num>
  <w:num w:numId="38">
    <w:abstractNumId w:val="0"/>
  </w:num>
  <w:num w:numId="39">
    <w:abstractNumId w:val="23"/>
  </w:num>
  <w:num w:numId="40">
    <w:abstractNumId w:val="1"/>
  </w:num>
  <w:num w:numId="41">
    <w:abstractNumId w:val="29"/>
  </w:num>
  <w:num w:numId="4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CC"/>
    <w:rsid w:val="00000263"/>
    <w:rsid w:val="000113BC"/>
    <w:rsid w:val="000136AF"/>
    <w:rsid w:val="000154EF"/>
    <w:rsid w:val="00017B27"/>
    <w:rsid w:val="0002503C"/>
    <w:rsid w:val="0002666D"/>
    <w:rsid w:val="000308A0"/>
    <w:rsid w:val="00030D0D"/>
    <w:rsid w:val="00037A73"/>
    <w:rsid w:val="0004044E"/>
    <w:rsid w:val="000452CE"/>
    <w:rsid w:val="00046F47"/>
    <w:rsid w:val="00047EAD"/>
    <w:rsid w:val="0005120E"/>
    <w:rsid w:val="000527DE"/>
    <w:rsid w:val="00054577"/>
    <w:rsid w:val="0006039A"/>
    <w:rsid w:val="00060BF5"/>
    <w:rsid w:val="000614BF"/>
    <w:rsid w:val="00070B33"/>
    <w:rsid w:val="0007169C"/>
    <w:rsid w:val="0007354F"/>
    <w:rsid w:val="00074F70"/>
    <w:rsid w:val="00077593"/>
    <w:rsid w:val="00083F48"/>
    <w:rsid w:val="00094108"/>
    <w:rsid w:val="000A62B7"/>
    <w:rsid w:val="000A7DF9"/>
    <w:rsid w:val="000B05F6"/>
    <w:rsid w:val="000C1F7E"/>
    <w:rsid w:val="000C2BD9"/>
    <w:rsid w:val="000C2C5C"/>
    <w:rsid w:val="000D05EF"/>
    <w:rsid w:val="000D3466"/>
    <w:rsid w:val="000D4C3B"/>
    <w:rsid w:val="000D4EAB"/>
    <w:rsid w:val="000D5485"/>
    <w:rsid w:val="000D7512"/>
    <w:rsid w:val="000E404C"/>
    <w:rsid w:val="000E7641"/>
    <w:rsid w:val="000F21C1"/>
    <w:rsid w:val="000F7D6E"/>
    <w:rsid w:val="00105D72"/>
    <w:rsid w:val="0010745C"/>
    <w:rsid w:val="0011498A"/>
    <w:rsid w:val="00115BCA"/>
    <w:rsid w:val="001160EE"/>
    <w:rsid w:val="00116460"/>
    <w:rsid w:val="00117277"/>
    <w:rsid w:val="001177D0"/>
    <w:rsid w:val="00121EA8"/>
    <w:rsid w:val="001225CC"/>
    <w:rsid w:val="00124571"/>
    <w:rsid w:val="00160BD7"/>
    <w:rsid w:val="001643C9"/>
    <w:rsid w:val="00165568"/>
    <w:rsid w:val="00166082"/>
    <w:rsid w:val="00166C2F"/>
    <w:rsid w:val="001716C9"/>
    <w:rsid w:val="00172B1F"/>
    <w:rsid w:val="0018049D"/>
    <w:rsid w:val="00184261"/>
    <w:rsid w:val="00185140"/>
    <w:rsid w:val="001866F8"/>
    <w:rsid w:val="00190DF5"/>
    <w:rsid w:val="00193461"/>
    <w:rsid w:val="001939E1"/>
    <w:rsid w:val="00195382"/>
    <w:rsid w:val="001A3B9F"/>
    <w:rsid w:val="001A57C5"/>
    <w:rsid w:val="001A65C0"/>
    <w:rsid w:val="001B3E85"/>
    <w:rsid w:val="001B6456"/>
    <w:rsid w:val="001B7A5D"/>
    <w:rsid w:val="001C057A"/>
    <w:rsid w:val="001C49F1"/>
    <w:rsid w:val="001C5FDF"/>
    <w:rsid w:val="001C657D"/>
    <w:rsid w:val="001C69C4"/>
    <w:rsid w:val="001E0A8D"/>
    <w:rsid w:val="001E3590"/>
    <w:rsid w:val="001E3F1B"/>
    <w:rsid w:val="001E7407"/>
    <w:rsid w:val="001F05C0"/>
    <w:rsid w:val="001F1259"/>
    <w:rsid w:val="00201D27"/>
    <w:rsid w:val="002026B8"/>
    <w:rsid w:val="0020300C"/>
    <w:rsid w:val="00203246"/>
    <w:rsid w:val="00212A57"/>
    <w:rsid w:val="00214C94"/>
    <w:rsid w:val="00216022"/>
    <w:rsid w:val="002178F3"/>
    <w:rsid w:val="00220A0C"/>
    <w:rsid w:val="002225E3"/>
    <w:rsid w:val="00223E4A"/>
    <w:rsid w:val="00225B18"/>
    <w:rsid w:val="0022785F"/>
    <w:rsid w:val="002302EA"/>
    <w:rsid w:val="00236BAF"/>
    <w:rsid w:val="00240749"/>
    <w:rsid w:val="00244129"/>
    <w:rsid w:val="0024474D"/>
    <w:rsid w:val="002468D7"/>
    <w:rsid w:val="00251A76"/>
    <w:rsid w:val="002545E3"/>
    <w:rsid w:val="00254FF3"/>
    <w:rsid w:val="0026087B"/>
    <w:rsid w:val="002678D7"/>
    <w:rsid w:val="00276299"/>
    <w:rsid w:val="0028271C"/>
    <w:rsid w:val="00284FC4"/>
    <w:rsid w:val="00285CDD"/>
    <w:rsid w:val="00286F8B"/>
    <w:rsid w:val="002876B0"/>
    <w:rsid w:val="00291167"/>
    <w:rsid w:val="00291327"/>
    <w:rsid w:val="00293380"/>
    <w:rsid w:val="00297ECB"/>
    <w:rsid w:val="00297F42"/>
    <w:rsid w:val="002A219B"/>
    <w:rsid w:val="002C152A"/>
    <w:rsid w:val="002C4DE2"/>
    <w:rsid w:val="002D043A"/>
    <w:rsid w:val="002D4506"/>
    <w:rsid w:val="002D4AE2"/>
    <w:rsid w:val="002E2903"/>
    <w:rsid w:val="002E2E28"/>
    <w:rsid w:val="002F3104"/>
    <w:rsid w:val="002F3EE9"/>
    <w:rsid w:val="003008B9"/>
    <w:rsid w:val="00305E10"/>
    <w:rsid w:val="0031713F"/>
    <w:rsid w:val="00317148"/>
    <w:rsid w:val="00321913"/>
    <w:rsid w:val="00324EE6"/>
    <w:rsid w:val="00330D3F"/>
    <w:rsid w:val="003316DC"/>
    <w:rsid w:val="00332E0D"/>
    <w:rsid w:val="003415D3"/>
    <w:rsid w:val="00341801"/>
    <w:rsid w:val="00344824"/>
    <w:rsid w:val="00346335"/>
    <w:rsid w:val="0035108A"/>
    <w:rsid w:val="00352B0F"/>
    <w:rsid w:val="0035367E"/>
    <w:rsid w:val="003561B0"/>
    <w:rsid w:val="00367960"/>
    <w:rsid w:val="003749CC"/>
    <w:rsid w:val="00384C3F"/>
    <w:rsid w:val="00390D03"/>
    <w:rsid w:val="003A15AC"/>
    <w:rsid w:val="003A235F"/>
    <w:rsid w:val="003A2975"/>
    <w:rsid w:val="003A4D7E"/>
    <w:rsid w:val="003A56EB"/>
    <w:rsid w:val="003A76B9"/>
    <w:rsid w:val="003B0627"/>
    <w:rsid w:val="003C5F2B"/>
    <w:rsid w:val="003D0BFE"/>
    <w:rsid w:val="003D0D0E"/>
    <w:rsid w:val="003D1ADC"/>
    <w:rsid w:val="003D5700"/>
    <w:rsid w:val="003D69C6"/>
    <w:rsid w:val="003E6ED9"/>
    <w:rsid w:val="003E6FBB"/>
    <w:rsid w:val="003E74E1"/>
    <w:rsid w:val="003F0F5A"/>
    <w:rsid w:val="003F67B0"/>
    <w:rsid w:val="00400A30"/>
    <w:rsid w:val="004022CA"/>
    <w:rsid w:val="004116CD"/>
    <w:rsid w:val="004123E2"/>
    <w:rsid w:val="00414ADE"/>
    <w:rsid w:val="00417F11"/>
    <w:rsid w:val="00420024"/>
    <w:rsid w:val="00424CA9"/>
    <w:rsid w:val="004257BB"/>
    <w:rsid w:val="004261D9"/>
    <w:rsid w:val="004355FD"/>
    <w:rsid w:val="004379DF"/>
    <w:rsid w:val="00437D46"/>
    <w:rsid w:val="00437DB3"/>
    <w:rsid w:val="00440F07"/>
    <w:rsid w:val="0044291A"/>
    <w:rsid w:val="00446872"/>
    <w:rsid w:val="00460499"/>
    <w:rsid w:val="00463494"/>
    <w:rsid w:val="00470141"/>
    <w:rsid w:val="0047406C"/>
    <w:rsid w:val="00474835"/>
    <w:rsid w:val="00474A06"/>
    <w:rsid w:val="004819C7"/>
    <w:rsid w:val="0048364F"/>
    <w:rsid w:val="00486636"/>
    <w:rsid w:val="00486E81"/>
    <w:rsid w:val="00487051"/>
    <w:rsid w:val="00490F2E"/>
    <w:rsid w:val="00492FCC"/>
    <w:rsid w:val="00496DB3"/>
    <w:rsid w:val="00496F97"/>
    <w:rsid w:val="004A20A3"/>
    <w:rsid w:val="004A2632"/>
    <w:rsid w:val="004A4B24"/>
    <w:rsid w:val="004A53EA"/>
    <w:rsid w:val="004A5A8B"/>
    <w:rsid w:val="004A7B2B"/>
    <w:rsid w:val="004B5116"/>
    <w:rsid w:val="004D02EA"/>
    <w:rsid w:val="004E035F"/>
    <w:rsid w:val="004E235D"/>
    <w:rsid w:val="004F1FAC"/>
    <w:rsid w:val="004F676E"/>
    <w:rsid w:val="00502A64"/>
    <w:rsid w:val="00516B8D"/>
    <w:rsid w:val="0052686F"/>
    <w:rsid w:val="00526910"/>
    <w:rsid w:val="0052756C"/>
    <w:rsid w:val="00530230"/>
    <w:rsid w:val="00530A04"/>
    <w:rsid w:val="00530CC9"/>
    <w:rsid w:val="00533CDA"/>
    <w:rsid w:val="00537FBC"/>
    <w:rsid w:val="00541D73"/>
    <w:rsid w:val="00543469"/>
    <w:rsid w:val="005452CC"/>
    <w:rsid w:val="00545B35"/>
    <w:rsid w:val="00546FA3"/>
    <w:rsid w:val="00552449"/>
    <w:rsid w:val="00554243"/>
    <w:rsid w:val="00556C31"/>
    <w:rsid w:val="00556F15"/>
    <w:rsid w:val="00557C7A"/>
    <w:rsid w:val="005617A2"/>
    <w:rsid w:val="00562A58"/>
    <w:rsid w:val="00564397"/>
    <w:rsid w:val="00570734"/>
    <w:rsid w:val="005738ED"/>
    <w:rsid w:val="0057639D"/>
    <w:rsid w:val="00581211"/>
    <w:rsid w:val="00584811"/>
    <w:rsid w:val="00586B2A"/>
    <w:rsid w:val="00593AA6"/>
    <w:rsid w:val="00594161"/>
    <w:rsid w:val="00594749"/>
    <w:rsid w:val="00596DFA"/>
    <w:rsid w:val="005A482B"/>
    <w:rsid w:val="005A7428"/>
    <w:rsid w:val="005B02DC"/>
    <w:rsid w:val="005B0C65"/>
    <w:rsid w:val="005B4067"/>
    <w:rsid w:val="005C36E0"/>
    <w:rsid w:val="005C3F41"/>
    <w:rsid w:val="005D168D"/>
    <w:rsid w:val="005D5EA1"/>
    <w:rsid w:val="005E61D3"/>
    <w:rsid w:val="005E7B10"/>
    <w:rsid w:val="005F69AA"/>
    <w:rsid w:val="005F7738"/>
    <w:rsid w:val="00600219"/>
    <w:rsid w:val="00613EAD"/>
    <w:rsid w:val="006158AC"/>
    <w:rsid w:val="00625E63"/>
    <w:rsid w:val="0063480B"/>
    <w:rsid w:val="00640402"/>
    <w:rsid w:val="00640F78"/>
    <w:rsid w:val="00646E7B"/>
    <w:rsid w:val="00650C3F"/>
    <w:rsid w:val="006515F2"/>
    <w:rsid w:val="00655D6A"/>
    <w:rsid w:val="00656DE9"/>
    <w:rsid w:val="0066497F"/>
    <w:rsid w:val="00670C58"/>
    <w:rsid w:val="00671F62"/>
    <w:rsid w:val="006770F1"/>
    <w:rsid w:val="00677CC2"/>
    <w:rsid w:val="00685CA9"/>
    <w:rsid w:val="00685F42"/>
    <w:rsid w:val="006866A1"/>
    <w:rsid w:val="00690EAB"/>
    <w:rsid w:val="0069207B"/>
    <w:rsid w:val="00694D5A"/>
    <w:rsid w:val="006963A5"/>
    <w:rsid w:val="00696D29"/>
    <w:rsid w:val="006A06F8"/>
    <w:rsid w:val="006A4309"/>
    <w:rsid w:val="006A5009"/>
    <w:rsid w:val="006B0E55"/>
    <w:rsid w:val="006B3412"/>
    <w:rsid w:val="006B45F1"/>
    <w:rsid w:val="006B7006"/>
    <w:rsid w:val="006C34BA"/>
    <w:rsid w:val="006C4EAC"/>
    <w:rsid w:val="006C7F8C"/>
    <w:rsid w:val="006D706F"/>
    <w:rsid w:val="006D7AB9"/>
    <w:rsid w:val="006E5B47"/>
    <w:rsid w:val="006F07BD"/>
    <w:rsid w:val="006F1C4E"/>
    <w:rsid w:val="00700B2C"/>
    <w:rsid w:val="0071254B"/>
    <w:rsid w:val="00713084"/>
    <w:rsid w:val="00717364"/>
    <w:rsid w:val="00720FC2"/>
    <w:rsid w:val="007316A9"/>
    <w:rsid w:val="00731E00"/>
    <w:rsid w:val="00732E9D"/>
    <w:rsid w:val="0073491A"/>
    <w:rsid w:val="00741BB8"/>
    <w:rsid w:val="007440B7"/>
    <w:rsid w:val="007442B6"/>
    <w:rsid w:val="00745B9D"/>
    <w:rsid w:val="00747993"/>
    <w:rsid w:val="0075120C"/>
    <w:rsid w:val="00760254"/>
    <w:rsid w:val="00761CB7"/>
    <w:rsid w:val="00762716"/>
    <w:rsid w:val="007634AD"/>
    <w:rsid w:val="007715C9"/>
    <w:rsid w:val="00772F86"/>
    <w:rsid w:val="00774EDD"/>
    <w:rsid w:val="007757EC"/>
    <w:rsid w:val="00782F6A"/>
    <w:rsid w:val="00784611"/>
    <w:rsid w:val="007871A4"/>
    <w:rsid w:val="00795768"/>
    <w:rsid w:val="007A115D"/>
    <w:rsid w:val="007A35E6"/>
    <w:rsid w:val="007A6863"/>
    <w:rsid w:val="007B4922"/>
    <w:rsid w:val="007B6B1E"/>
    <w:rsid w:val="007C3143"/>
    <w:rsid w:val="007D45C1"/>
    <w:rsid w:val="007E01A9"/>
    <w:rsid w:val="007E27A6"/>
    <w:rsid w:val="007E73AC"/>
    <w:rsid w:val="007E795B"/>
    <w:rsid w:val="007E7D4A"/>
    <w:rsid w:val="007F1B2F"/>
    <w:rsid w:val="007F48ED"/>
    <w:rsid w:val="007F5715"/>
    <w:rsid w:val="007F6128"/>
    <w:rsid w:val="007F7947"/>
    <w:rsid w:val="00803863"/>
    <w:rsid w:val="00803C09"/>
    <w:rsid w:val="008078D9"/>
    <w:rsid w:val="00812F45"/>
    <w:rsid w:val="008171A3"/>
    <w:rsid w:val="00820911"/>
    <w:rsid w:val="0083002B"/>
    <w:rsid w:val="0083364F"/>
    <w:rsid w:val="00833F9F"/>
    <w:rsid w:val="0084172C"/>
    <w:rsid w:val="0084597D"/>
    <w:rsid w:val="008470E1"/>
    <w:rsid w:val="00853A79"/>
    <w:rsid w:val="00856A31"/>
    <w:rsid w:val="00857955"/>
    <w:rsid w:val="00866FA8"/>
    <w:rsid w:val="008745D9"/>
    <w:rsid w:val="008754D0"/>
    <w:rsid w:val="00877D48"/>
    <w:rsid w:val="008816F0"/>
    <w:rsid w:val="0088345B"/>
    <w:rsid w:val="00883711"/>
    <w:rsid w:val="008916A9"/>
    <w:rsid w:val="008954D2"/>
    <w:rsid w:val="00896832"/>
    <w:rsid w:val="008A16A5"/>
    <w:rsid w:val="008B29FE"/>
    <w:rsid w:val="008B3682"/>
    <w:rsid w:val="008B7A36"/>
    <w:rsid w:val="008C2B5D"/>
    <w:rsid w:val="008C7C7A"/>
    <w:rsid w:val="008D0EE0"/>
    <w:rsid w:val="008D5B99"/>
    <w:rsid w:val="008D7A27"/>
    <w:rsid w:val="008E327B"/>
    <w:rsid w:val="008E4178"/>
    <w:rsid w:val="008E4702"/>
    <w:rsid w:val="008E59E7"/>
    <w:rsid w:val="008E5EF1"/>
    <w:rsid w:val="008E69AA"/>
    <w:rsid w:val="008F24BD"/>
    <w:rsid w:val="008F389F"/>
    <w:rsid w:val="008F4F1C"/>
    <w:rsid w:val="00902084"/>
    <w:rsid w:val="00904120"/>
    <w:rsid w:val="009066F7"/>
    <w:rsid w:val="00907824"/>
    <w:rsid w:val="009216C5"/>
    <w:rsid w:val="00922764"/>
    <w:rsid w:val="00926757"/>
    <w:rsid w:val="00932377"/>
    <w:rsid w:val="00943102"/>
    <w:rsid w:val="0094523D"/>
    <w:rsid w:val="0095394A"/>
    <w:rsid w:val="009559E6"/>
    <w:rsid w:val="009602BF"/>
    <w:rsid w:val="00965C79"/>
    <w:rsid w:val="0097454B"/>
    <w:rsid w:val="0097648E"/>
    <w:rsid w:val="00976A63"/>
    <w:rsid w:val="009770F1"/>
    <w:rsid w:val="009779A7"/>
    <w:rsid w:val="00981209"/>
    <w:rsid w:val="00983419"/>
    <w:rsid w:val="00991551"/>
    <w:rsid w:val="009915E9"/>
    <w:rsid w:val="0099621B"/>
    <w:rsid w:val="009A1E28"/>
    <w:rsid w:val="009A3995"/>
    <w:rsid w:val="009A7F91"/>
    <w:rsid w:val="009B2991"/>
    <w:rsid w:val="009B4B6E"/>
    <w:rsid w:val="009C3431"/>
    <w:rsid w:val="009C5989"/>
    <w:rsid w:val="009C691F"/>
    <w:rsid w:val="009D08DA"/>
    <w:rsid w:val="009D7CAD"/>
    <w:rsid w:val="009E77BB"/>
    <w:rsid w:val="00A06860"/>
    <w:rsid w:val="00A11963"/>
    <w:rsid w:val="00A11E73"/>
    <w:rsid w:val="00A136F5"/>
    <w:rsid w:val="00A137B1"/>
    <w:rsid w:val="00A231E2"/>
    <w:rsid w:val="00A2550D"/>
    <w:rsid w:val="00A4169B"/>
    <w:rsid w:val="00A42467"/>
    <w:rsid w:val="00A445F2"/>
    <w:rsid w:val="00A50D55"/>
    <w:rsid w:val="00A5165B"/>
    <w:rsid w:val="00A52FDA"/>
    <w:rsid w:val="00A5514B"/>
    <w:rsid w:val="00A607A8"/>
    <w:rsid w:val="00A64912"/>
    <w:rsid w:val="00A67572"/>
    <w:rsid w:val="00A70A74"/>
    <w:rsid w:val="00A749D8"/>
    <w:rsid w:val="00A74A1B"/>
    <w:rsid w:val="00A75E7D"/>
    <w:rsid w:val="00A829C0"/>
    <w:rsid w:val="00A92EE5"/>
    <w:rsid w:val="00A9407B"/>
    <w:rsid w:val="00AA0343"/>
    <w:rsid w:val="00AA0F4C"/>
    <w:rsid w:val="00AA144A"/>
    <w:rsid w:val="00AA2015"/>
    <w:rsid w:val="00AA2A5C"/>
    <w:rsid w:val="00AB308A"/>
    <w:rsid w:val="00AB54B0"/>
    <w:rsid w:val="00AB78E9"/>
    <w:rsid w:val="00AC55D1"/>
    <w:rsid w:val="00AC5934"/>
    <w:rsid w:val="00AC7069"/>
    <w:rsid w:val="00AD3467"/>
    <w:rsid w:val="00AD41DA"/>
    <w:rsid w:val="00AD5641"/>
    <w:rsid w:val="00AD7252"/>
    <w:rsid w:val="00AE0F9B"/>
    <w:rsid w:val="00AF11E0"/>
    <w:rsid w:val="00AF55FF"/>
    <w:rsid w:val="00B001E6"/>
    <w:rsid w:val="00B025ED"/>
    <w:rsid w:val="00B032D8"/>
    <w:rsid w:val="00B03A2D"/>
    <w:rsid w:val="00B131EA"/>
    <w:rsid w:val="00B24051"/>
    <w:rsid w:val="00B33B3C"/>
    <w:rsid w:val="00B40D74"/>
    <w:rsid w:val="00B469ED"/>
    <w:rsid w:val="00B52663"/>
    <w:rsid w:val="00B54950"/>
    <w:rsid w:val="00B56DCB"/>
    <w:rsid w:val="00B56F38"/>
    <w:rsid w:val="00B71E47"/>
    <w:rsid w:val="00B770D2"/>
    <w:rsid w:val="00B83648"/>
    <w:rsid w:val="00B858C4"/>
    <w:rsid w:val="00B85B25"/>
    <w:rsid w:val="00B9083B"/>
    <w:rsid w:val="00BA334D"/>
    <w:rsid w:val="00BA47A3"/>
    <w:rsid w:val="00BA5026"/>
    <w:rsid w:val="00BA7C3E"/>
    <w:rsid w:val="00BB474C"/>
    <w:rsid w:val="00BB4A45"/>
    <w:rsid w:val="00BB6432"/>
    <w:rsid w:val="00BB6E79"/>
    <w:rsid w:val="00BC2E4F"/>
    <w:rsid w:val="00BC3DA3"/>
    <w:rsid w:val="00BC40EA"/>
    <w:rsid w:val="00BC6CA5"/>
    <w:rsid w:val="00BD43D5"/>
    <w:rsid w:val="00BD65E4"/>
    <w:rsid w:val="00BE3B31"/>
    <w:rsid w:val="00BE719A"/>
    <w:rsid w:val="00BE720A"/>
    <w:rsid w:val="00BF3007"/>
    <w:rsid w:val="00BF4BC2"/>
    <w:rsid w:val="00BF58B0"/>
    <w:rsid w:val="00BF6650"/>
    <w:rsid w:val="00C067E5"/>
    <w:rsid w:val="00C11772"/>
    <w:rsid w:val="00C164CA"/>
    <w:rsid w:val="00C26CB2"/>
    <w:rsid w:val="00C301DE"/>
    <w:rsid w:val="00C348E6"/>
    <w:rsid w:val="00C42BF8"/>
    <w:rsid w:val="00C460AE"/>
    <w:rsid w:val="00C50043"/>
    <w:rsid w:val="00C5057D"/>
    <w:rsid w:val="00C50A0F"/>
    <w:rsid w:val="00C513C5"/>
    <w:rsid w:val="00C6134D"/>
    <w:rsid w:val="00C61BE8"/>
    <w:rsid w:val="00C67040"/>
    <w:rsid w:val="00C7545F"/>
    <w:rsid w:val="00C7573B"/>
    <w:rsid w:val="00C76CF3"/>
    <w:rsid w:val="00C77D63"/>
    <w:rsid w:val="00C81FA7"/>
    <w:rsid w:val="00C87549"/>
    <w:rsid w:val="00C90C7F"/>
    <w:rsid w:val="00C90E30"/>
    <w:rsid w:val="00C93376"/>
    <w:rsid w:val="00C949BA"/>
    <w:rsid w:val="00CA2CE2"/>
    <w:rsid w:val="00CA3F7C"/>
    <w:rsid w:val="00CA7844"/>
    <w:rsid w:val="00CB58EF"/>
    <w:rsid w:val="00CB5B4B"/>
    <w:rsid w:val="00CE0B79"/>
    <w:rsid w:val="00CE7D64"/>
    <w:rsid w:val="00CF0BB2"/>
    <w:rsid w:val="00CF0C91"/>
    <w:rsid w:val="00D13441"/>
    <w:rsid w:val="00D17151"/>
    <w:rsid w:val="00D20665"/>
    <w:rsid w:val="00D222A1"/>
    <w:rsid w:val="00D243A3"/>
    <w:rsid w:val="00D3200B"/>
    <w:rsid w:val="00D33440"/>
    <w:rsid w:val="00D3613C"/>
    <w:rsid w:val="00D44916"/>
    <w:rsid w:val="00D52EFE"/>
    <w:rsid w:val="00D5658D"/>
    <w:rsid w:val="00D56A0D"/>
    <w:rsid w:val="00D63EF6"/>
    <w:rsid w:val="00D66518"/>
    <w:rsid w:val="00D67140"/>
    <w:rsid w:val="00D70DFB"/>
    <w:rsid w:val="00D71EEA"/>
    <w:rsid w:val="00D735CD"/>
    <w:rsid w:val="00D766DF"/>
    <w:rsid w:val="00D87572"/>
    <w:rsid w:val="00D91290"/>
    <w:rsid w:val="00D95891"/>
    <w:rsid w:val="00DB288A"/>
    <w:rsid w:val="00DB5CB4"/>
    <w:rsid w:val="00DB678B"/>
    <w:rsid w:val="00DB6A65"/>
    <w:rsid w:val="00DC0D07"/>
    <w:rsid w:val="00DC7703"/>
    <w:rsid w:val="00DD0FB3"/>
    <w:rsid w:val="00DE149E"/>
    <w:rsid w:val="00DF201A"/>
    <w:rsid w:val="00DF5863"/>
    <w:rsid w:val="00E05704"/>
    <w:rsid w:val="00E06D46"/>
    <w:rsid w:val="00E12F1A"/>
    <w:rsid w:val="00E15561"/>
    <w:rsid w:val="00E15AF5"/>
    <w:rsid w:val="00E21CFB"/>
    <w:rsid w:val="00E22080"/>
    <w:rsid w:val="00E22935"/>
    <w:rsid w:val="00E27F72"/>
    <w:rsid w:val="00E31AF5"/>
    <w:rsid w:val="00E54292"/>
    <w:rsid w:val="00E557E9"/>
    <w:rsid w:val="00E60191"/>
    <w:rsid w:val="00E74DC7"/>
    <w:rsid w:val="00E81E4C"/>
    <w:rsid w:val="00E87699"/>
    <w:rsid w:val="00E92E27"/>
    <w:rsid w:val="00E947AE"/>
    <w:rsid w:val="00E9586B"/>
    <w:rsid w:val="00E97334"/>
    <w:rsid w:val="00EA0D36"/>
    <w:rsid w:val="00EA49BB"/>
    <w:rsid w:val="00EB1D0E"/>
    <w:rsid w:val="00EC7427"/>
    <w:rsid w:val="00ED287E"/>
    <w:rsid w:val="00ED4928"/>
    <w:rsid w:val="00EE3749"/>
    <w:rsid w:val="00EE6190"/>
    <w:rsid w:val="00EF2E3A"/>
    <w:rsid w:val="00EF3E60"/>
    <w:rsid w:val="00EF6402"/>
    <w:rsid w:val="00EF79FF"/>
    <w:rsid w:val="00F025DF"/>
    <w:rsid w:val="00F047E2"/>
    <w:rsid w:val="00F04D57"/>
    <w:rsid w:val="00F06EA4"/>
    <w:rsid w:val="00F078DC"/>
    <w:rsid w:val="00F13E86"/>
    <w:rsid w:val="00F22E87"/>
    <w:rsid w:val="00F32FCB"/>
    <w:rsid w:val="00F341AE"/>
    <w:rsid w:val="00F40ABF"/>
    <w:rsid w:val="00F4173B"/>
    <w:rsid w:val="00F561D7"/>
    <w:rsid w:val="00F615C8"/>
    <w:rsid w:val="00F6709F"/>
    <w:rsid w:val="00F677A9"/>
    <w:rsid w:val="00F70939"/>
    <w:rsid w:val="00F723BD"/>
    <w:rsid w:val="00F732EA"/>
    <w:rsid w:val="00F77E64"/>
    <w:rsid w:val="00F84CF5"/>
    <w:rsid w:val="00F8612E"/>
    <w:rsid w:val="00F90A97"/>
    <w:rsid w:val="00F92EA9"/>
    <w:rsid w:val="00F95A6F"/>
    <w:rsid w:val="00FA1564"/>
    <w:rsid w:val="00FA420B"/>
    <w:rsid w:val="00FA4C11"/>
    <w:rsid w:val="00FB5E03"/>
    <w:rsid w:val="00FC1388"/>
    <w:rsid w:val="00FD50CC"/>
    <w:rsid w:val="00FE0781"/>
    <w:rsid w:val="00FE09E0"/>
    <w:rsid w:val="00FE1C8F"/>
    <w:rsid w:val="00FE44B4"/>
    <w:rsid w:val="00FE4E31"/>
    <w:rsid w:val="00FE7343"/>
    <w:rsid w:val="00FF0E05"/>
    <w:rsid w:val="00FF16D8"/>
    <w:rsid w:val="00FF203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42B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4F70"/>
    <w:pPr>
      <w:spacing w:line="260" w:lineRule="atLeast"/>
    </w:pPr>
    <w:rPr>
      <w:sz w:val="22"/>
    </w:rPr>
  </w:style>
  <w:style w:type="paragraph" w:styleId="Heading1">
    <w:name w:val="heading 1"/>
    <w:basedOn w:val="Normal"/>
    <w:next w:val="Normal"/>
    <w:link w:val="Heading1Char"/>
    <w:qFormat/>
    <w:rsid w:val="00190DF5"/>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uiPriority w:val="99"/>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uiPriority w:val="99"/>
    <w:rsid w:val="00190DF5"/>
    <w:rPr>
      <w:color w:val="0000FF"/>
      <w:u w:val="single"/>
    </w:rPr>
  </w:style>
  <w:style w:type="character" w:styleId="FollowedHyperlink">
    <w:name w:val="FollowedHyperlink"/>
    <w:basedOn w:val="DefaultParagraphFont"/>
    <w:uiPriority w:val="99"/>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2"/>
      </w:numPr>
    </w:pPr>
  </w:style>
  <w:style w:type="numbering" w:styleId="111111">
    <w:name w:val="Outline List 2"/>
    <w:basedOn w:val="NoList"/>
    <w:rsid w:val="00190DF5"/>
    <w:pPr>
      <w:numPr>
        <w:numId w:val="3"/>
      </w:numPr>
    </w:pPr>
  </w:style>
  <w:style w:type="numbering" w:styleId="ArticleSection">
    <w:name w:val="Outline List 3"/>
    <w:basedOn w:val="NoList"/>
    <w:rsid w:val="00190DF5"/>
    <w:pPr>
      <w:numPr>
        <w:numId w:val="4"/>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paragraph" w:customStyle="1" w:styleId="Firstpara">
    <w:name w:val="First para"/>
    <w:basedOn w:val="Normal"/>
    <w:rsid w:val="007B4922"/>
    <w:pPr>
      <w:spacing w:before="240" w:after="120" w:line="240" w:lineRule="auto"/>
    </w:pPr>
    <w:rPr>
      <w:rFonts w:eastAsia="Times New Roman" w:cs="Times New Roman"/>
      <w:sz w:val="24"/>
      <w:lang w:eastAsia="en-AU"/>
    </w:rPr>
  </w:style>
  <w:style w:type="character" w:customStyle="1" w:styleId="paragraphChar">
    <w:name w:val="paragraph Char"/>
    <w:aliases w:val="a Char"/>
    <w:link w:val="paragraph"/>
    <w:locked/>
    <w:rsid w:val="00486636"/>
    <w:rPr>
      <w:rFonts w:eastAsia="Times New Roman" w:cs="Times New Roman"/>
      <w:sz w:val="22"/>
      <w:lang w:eastAsia="en-AU"/>
    </w:rPr>
  </w:style>
  <w:style w:type="paragraph" w:customStyle="1" w:styleId="xl63">
    <w:name w:val="xl63"/>
    <w:basedOn w:val="Normal"/>
    <w:rsid w:val="00BF4BC2"/>
    <w:pPr>
      <w:shd w:val="clear" w:color="000000" w:fill="CCFFCC"/>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3A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45603">
      <w:bodyDiv w:val="1"/>
      <w:marLeft w:val="0"/>
      <w:marRight w:val="0"/>
      <w:marTop w:val="0"/>
      <w:marBottom w:val="0"/>
      <w:divBdr>
        <w:top w:val="none" w:sz="0" w:space="0" w:color="auto"/>
        <w:left w:val="none" w:sz="0" w:space="0" w:color="auto"/>
        <w:bottom w:val="none" w:sz="0" w:space="0" w:color="auto"/>
        <w:right w:val="none" w:sz="0" w:space="0" w:color="auto"/>
      </w:divBdr>
    </w:div>
    <w:div w:id="1192918377">
      <w:bodyDiv w:val="1"/>
      <w:marLeft w:val="0"/>
      <w:marRight w:val="0"/>
      <w:marTop w:val="0"/>
      <w:marBottom w:val="0"/>
      <w:divBdr>
        <w:top w:val="none" w:sz="0" w:space="0" w:color="auto"/>
        <w:left w:val="none" w:sz="0" w:space="0" w:color="auto"/>
        <w:bottom w:val="none" w:sz="0" w:space="0" w:color="auto"/>
        <w:right w:val="none" w:sz="0" w:space="0" w:color="auto"/>
      </w:divBdr>
    </w:div>
    <w:div w:id="1509633494">
      <w:bodyDiv w:val="1"/>
      <w:marLeft w:val="0"/>
      <w:marRight w:val="0"/>
      <w:marTop w:val="0"/>
      <w:marBottom w:val="0"/>
      <w:divBdr>
        <w:top w:val="none" w:sz="0" w:space="0" w:color="auto"/>
        <w:left w:val="none" w:sz="0" w:space="0" w:color="auto"/>
        <w:bottom w:val="none" w:sz="0" w:space="0" w:color="auto"/>
        <w:right w:val="none" w:sz="0" w:space="0" w:color="auto"/>
      </w:divBdr>
    </w:div>
    <w:div w:id="1660691948">
      <w:bodyDiv w:val="1"/>
      <w:marLeft w:val="0"/>
      <w:marRight w:val="0"/>
      <w:marTop w:val="0"/>
      <w:marBottom w:val="0"/>
      <w:divBdr>
        <w:top w:val="none" w:sz="0" w:space="0" w:color="auto"/>
        <w:left w:val="none" w:sz="0" w:space="0" w:color="auto"/>
        <w:bottom w:val="none" w:sz="0" w:space="0" w:color="auto"/>
        <w:right w:val="none" w:sz="0" w:space="0" w:color="auto"/>
      </w:divBdr>
    </w:div>
    <w:div w:id="1746224480">
      <w:bodyDiv w:val="1"/>
      <w:marLeft w:val="0"/>
      <w:marRight w:val="0"/>
      <w:marTop w:val="0"/>
      <w:marBottom w:val="0"/>
      <w:divBdr>
        <w:top w:val="none" w:sz="0" w:space="0" w:color="auto"/>
        <w:left w:val="none" w:sz="0" w:space="0" w:color="auto"/>
        <w:bottom w:val="none" w:sz="0" w:space="0" w:color="auto"/>
        <w:right w:val="none" w:sz="0" w:space="0" w:color="auto"/>
      </w:divBdr>
    </w:div>
    <w:div w:id="19918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1.health.gov.au/internet/main/publishing.nsf/Content/New-7th-Community-Pharmacy-Agreement"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D7CF-D9FA-4838-BF5C-382297F1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10</Pages>
  <Words>1912</Words>
  <Characters>10901</Characters>
  <Application>Microsoft Office Word</Application>
  <DocSecurity>0</DocSecurity>
  <PresentationFormat/>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2020-01-24T02:15:00Z</cp:lastPrinted>
  <dcterms:created xsi:type="dcterms:W3CDTF">2020-06-29T00:05:00Z</dcterms:created>
  <dcterms:modified xsi:type="dcterms:W3CDTF">2020-08-14T01:52:00Z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Veterans’ Affairs Pharmaceutical Benefits Schemes Amendment (Continued Dispensing—Emergency Measures) Determination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OPC64390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rimID">
    <vt:lpwstr>PC:D20/796</vt:lpwstr>
  </property>
</Properties>
</file>