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39B6" w14:textId="77777777" w:rsidR="00715914" w:rsidRPr="00854308" w:rsidRDefault="00DA186E" w:rsidP="00715914">
      <w:pPr>
        <w:rPr>
          <w:sz w:val="28"/>
        </w:rPr>
      </w:pPr>
      <w:r w:rsidRPr="00854308">
        <w:rPr>
          <w:noProof/>
          <w:lang w:eastAsia="en-AU"/>
        </w:rPr>
        <w:drawing>
          <wp:inline distT="0" distB="0" distL="0" distR="0" wp14:anchorId="528DF9D9" wp14:editId="2BB6DB7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FA92" w14:textId="77777777" w:rsidR="00715914" w:rsidRPr="00854308" w:rsidRDefault="00715914" w:rsidP="00715914">
      <w:pPr>
        <w:rPr>
          <w:sz w:val="19"/>
        </w:rPr>
      </w:pPr>
    </w:p>
    <w:p w14:paraId="66268BC1" w14:textId="44A701E7" w:rsidR="00554826" w:rsidRPr="00854308" w:rsidRDefault="009841B4" w:rsidP="00554826">
      <w:pPr>
        <w:pStyle w:val="ShortT"/>
      </w:pPr>
      <w:r w:rsidRPr="00854308">
        <w:t>Health Insurance (</w:t>
      </w:r>
      <w:r w:rsidR="00FF4480" w:rsidRPr="00854308">
        <w:t>Section 3C Co-Dependent Pathology Services</w:t>
      </w:r>
      <w:r w:rsidR="006B1337" w:rsidRPr="00854308">
        <w:t xml:space="preserve">) Amendment </w:t>
      </w:r>
      <w:r w:rsidR="006E4395" w:rsidRPr="00854308">
        <w:t>Determination</w:t>
      </w:r>
      <w:r w:rsidRPr="00854308">
        <w:t xml:space="preserve"> </w:t>
      </w:r>
      <w:r w:rsidR="00515B3E" w:rsidRPr="00854308">
        <w:t xml:space="preserve">(No. </w:t>
      </w:r>
      <w:r w:rsidR="00BB24EA" w:rsidRPr="00854308">
        <w:t>6</w:t>
      </w:r>
      <w:r w:rsidR="00FF4480" w:rsidRPr="00854308">
        <w:t xml:space="preserve">) </w:t>
      </w:r>
      <w:r w:rsidR="00515B3E" w:rsidRPr="00854308">
        <w:t>20</w:t>
      </w:r>
      <w:r w:rsidR="001D5E7B" w:rsidRPr="00854308">
        <w:t>20</w:t>
      </w:r>
    </w:p>
    <w:p w14:paraId="6FCC4759" w14:textId="018F0E9E" w:rsidR="00554826" w:rsidRPr="00854308" w:rsidRDefault="00F74030" w:rsidP="00554826">
      <w:pPr>
        <w:pStyle w:val="SignCoverPageStart"/>
        <w:spacing w:before="240"/>
        <w:ind w:right="91"/>
        <w:rPr>
          <w:szCs w:val="22"/>
        </w:rPr>
      </w:pPr>
      <w:r w:rsidRPr="00854308">
        <w:rPr>
          <w:szCs w:val="22"/>
        </w:rPr>
        <w:t xml:space="preserve">I, Paul McBride, </w:t>
      </w:r>
      <w:r w:rsidR="00FF4480" w:rsidRPr="00854308">
        <w:rPr>
          <w:szCs w:val="22"/>
        </w:rPr>
        <w:t xml:space="preserve">delegate of the </w:t>
      </w:r>
      <w:r w:rsidR="009841B4" w:rsidRPr="00854308">
        <w:rPr>
          <w:szCs w:val="22"/>
        </w:rPr>
        <w:t xml:space="preserve">Minister for Health, </w:t>
      </w:r>
      <w:r w:rsidR="00554826" w:rsidRPr="00854308">
        <w:rPr>
          <w:szCs w:val="22"/>
        </w:rPr>
        <w:t xml:space="preserve">make the following </w:t>
      </w:r>
      <w:r w:rsidR="009841B4" w:rsidRPr="00854308">
        <w:rPr>
          <w:szCs w:val="22"/>
        </w:rPr>
        <w:t>Determination</w:t>
      </w:r>
      <w:r w:rsidR="00554826" w:rsidRPr="00854308">
        <w:rPr>
          <w:szCs w:val="22"/>
        </w:rPr>
        <w:t>.</w:t>
      </w:r>
    </w:p>
    <w:p w14:paraId="0ADA122D" w14:textId="33E6A678" w:rsidR="00554826" w:rsidRPr="00854308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854308">
        <w:rPr>
          <w:szCs w:val="22"/>
        </w:rPr>
        <w:t>Dated</w:t>
      </w:r>
      <w:r w:rsidRPr="00854308">
        <w:rPr>
          <w:szCs w:val="22"/>
        </w:rPr>
        <w:tab/>
      </w:r>
      <w:r w:rsidR="00886DE3" w:rsidRPr="00854308">
        <w:rPr>
          <w:szCs w:val="22"/>
        </w:rPr>
        <w:t xml:space="preserve"> </w:t>
      </w:r>
      <w:r w:rsidR="00531984" w:rsidRPr="00854308">
        <w:rPr>
          <w:szCs w:val="22"/>
        </w:rPr>
        <w:t xml:space="preserve"> </w:t>
      </w:r>
      <w:r w:rsidR="00A812F1" w:rsidRPr="00854308">
        <w:rPr>
          <w:szCs w:val="22"/>
        </w:rPr>
        <w:t xml:space="preserve">26 </w:t>
      </w:r>
      <w:r w:rsidR="00BB24EA" w:rsidRPr="00854308">
        <w:rPr>
          <w:szCs w:val="22"/>
        </w:rPr>
        <w:t>August</w:t>
      </w:r>
      <w:r w:rsidR="006C2EF1" w:rsidRPr="00854308">
        <w:rPr>
          <w:szCs w:val="22"/>
        </w:rPr>
        <w:t xml:space="preserve"> </w:t>
      </w:r>
      <w:r w:rsidR="001D5E7B" w:rsidRPr="00854308">
        <w:rPr>
          <w:szCs w:val="22"/>
        </w:rPr>
        <w:t>2020</w:t>
      </w:r>
      <w:r w:rsidRPr="00854308">
        <w:rPr>
          <w:szCs w:val="22"/>
        </w:rPr>
        <w:tab/>
      </w:r>
      <w:r w:rsidRPr="00854308">
        <w:rPr>
          <w:szCs w:val="22"/>
        </w:rPr>
        <w:tab/>
      </w:r>
      <w:r w:rsidRPr="00854308">
        <w:rPr>
          <w:szCs w:val="22"/>
        </w:rPr>
        <w:tab/>
      </w:r>
    </w:p>
    <w:p w14:paraId="0A7962FA" w14:textId="77777777" w:rsidR="00F74030" w:rsidRPr="00854308" w:rsidRDefault="00F74030" w:rsidP="00F7403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54308">
        <w:rPr>
          <w:szCs w:val="22"/>
        </w:rPr>
        <w:t>Paul McBride</w:t>
      </w:r>
    </w:p>
    <w:p w14:paraId="6DD6C066" w14:textId="77777777" w:rsidR="00F74030" w:rsidRPr="00854308" w:rsidRDefault="00F74030" w:rsidP="00F74030">
      <w:pPr>
        <w:pStyle w:val="SignCoverPageEnd"/>
        <w:ind w:right="91"/>
        <w:rPr>
          <w:sz w:val="22"/>
        </w:rPr>
      </w:pPr>
      <w:r w:rsidRPr="00854308">
        <w:rPr>
          <w:sz w:val="22"/>
        </w:rPr>
        <w:t>First Assistant Secretary</w:t>
      </w:r>
    </w:p>
    <w:p w14:paraId="4559B80C" w14:textId="3518C689" w:rsidR="00FF4480" w:rsidRPr="00854308" w:rsidRDefault="00FF4480" w:rsidP="00FF4480">
      <w:pPr>
        <w:pStyle w:val="SignCoverPageEnd"/>
        <w:ind w:right="91"/>
        <w:rPr>
          <w:sz w:val="22"/>
        </w:rPr>
      </w:pPr>
      <w:r w:rsidRPr="00854308">
        <w:rPr>
          <w:sz w:val="22"/>
        </w:rPr>
        <w:t>Medical Benefits Division</w:t>
      </w:r>
    </w:p>
    <w:p w14:paraId="1DF68B8A" w14:textId="77777777" w:rsidR="00FF4480" w:rsidRPr="00854308" w:rsidRDefault="00FF4480" w:rsidP="00FF4480">
      <w:pPr>
        <w:pStyle w:val="SignCoverPageEnd"/>
        <w:ind w:right="91"/>
        <w:rPr>
          <w:sz w:val="22"/>
        </w:rPr>
      </w:pPr>
      <w:r w:rsidRPr="00854308">
        <w:rPr>
          <w:sz w:val="22"/>
        </w:rPr>
        <w:t>Health Financing Group</w:t>
      </w:r>
    </w:p>
    <w:p w14:paraId="1653E52F" w14:textId="77777777" w:rsidR="00FF4480" w:rsidRPr="00854308" w:rsidRDefault="00FF4480" w:rsidP="00FF4480">
      <w:pPr>
        <w:pStyle w:val="SignCoverPageEnd"/>
        <w:ind w:right="91"/>
        <w:rPr>
          <w:sz w:val="22"/>
        </w:rPr>
      </w:pPr>
      <w:r w:rsidRPr="00854308">
        <w:rPr>
          <w:sz w:val="22"/>
        </w:rPr>
        <w:t>Department of Health</w:t>
      </w:r>
    </w:p>
    <w:p w14:paraId="2B8BEA75" w14:textId="77777777" w:rsidR="00554826" w:rsidRPr="00854308" w:rsidRDefault="00554826" w:rsidP="00554826"/>
    <w:p w14:paraId="31AE4EB1" w14:textId="77777777" w:rsidR="00554826" w:rsidRPr="00854308" w:rsidRDefault="00554826" w:rsidP="00554826"/>
    <w:p w14:paraId="070D9B05" w14:textId="77777777" w:rsidR="00F6696E" w:rsidRPr="00854308" w:rsidRDefault="00F6696E" w:rsidP="00F6696E"/>
    <w:p w14:paraId="3000C391" w14:textId="77777777" w:rsidR="00F6696E" w:rsidRPr="00854308" w:rsidRDefault="00F6696E" w:rsidP="00F6696E">
      <w:pPr>
        <w:sectPr w:rsidR="00F6696E" w:rsidRPr="00854308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85B66B9" w14:textId="77777777" w:rsidR="007500C8" w:rsidRPr="00854308" w:rsidRDefault="00715914" w:rsidP="00715914">
      <w:pPr>
        <w:outlineLvl w:val="0"/>
        <w:rPr>
          <w:sz w:val="36"/>
        </w:rPr>
      </w:pPr>
      <w:r w:rsidRPr="00854308">
        <w:rPr>
          <w:sz w:val="36"/>
        </w:rPr>
        <w:lastRenderedPageBreak/>
        <w:t>Contents</w:t>
      </w:r>
    </w:p>
    <w:p w14:paraId="3D661D3F" w14:textId="64AB9081" w:rsidR="00FD1057" w:rsidRPr="0085430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308">
        <w:fldChar w:fldCharType="begin"/>
      </w:r>
      <w:r w:rsidRPr="00854308">
        <w:instrText xml:space="preserve"> TOC \o "1-9" </w:instrText>
      </w:r>
      <w:r w:rsidRPr="00854308">
        <w:fldChar w:fldCharType="separate"/>
      </w:r>
      <w:r w:rsidR="00FD1057" w:rsidRPr="00854308">
        <w:rPr>
          <w:noProof/>
        </w:rPr>
        <w:t>1  Name</w:t>
      </w:r>
      <w:r w:rsidR="00FD1057" w:rsidRPr="00854308">
        <w:rPr>
          <w:noProof/>
        </w:rPr>
        <w:tab/>
      </w:r>
      <w:r w:rsidR="00FD1057" w:rsidRPr="00854308">
        <w:rPr>
          <w:noProof/>
        </w:rPr>
        <w:fldChar w:fldCharType="begin"/>
      </w:r>
      <w:r w:rsidR="00FD1057" w:rsidRPr="00854308">
        <w:rPr>
          <w:noProof/>
        </w:rPr>
        <w:instrText xml:space="preserve"> PAGEREF _Toc49348800 \h </w:instrText>
      </w:r>
      <w:r w:rsidR="00FD1057" w:rsidRPr="00854308">
        <w:rPr>
          <w:noProof/>
        </w:rPr>
      </w:r>
      <w:r w:rsidR="00FD1057" w:rsidRPr="00854308">
        <w:rPr>
          <w:noProof/>
        </w:rPr>
        <w:fldChar w:fldCharType="separate"/>
      </w:r>
      <w:r w:rsidR="00FD1057" w:rsidRPr="00854308">
        <w:rPr>
          <w:noProof/>
        </w:rPr>
        <w:t>1</w:t>
      </w:r>
      <w:r w:rsidR="00FD1057" w:rsidRPr="00854308">
        <w:rPr>
          <w:noProof/>
        </w:rPr>
        <w:fldChar w:fldCharType="end"/>
      </w:r>
    </w:p>
    <w:p w14:paraId="117CDBE5" w14:textId="42EA7FEA" w:rsidR="00FD1057" w:rsidRPr="00854308" w:rsidRDefault="00FD10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308">
        <w:rPr>
          <w:noProof/>
        </w:rPr>
        <w:t>2  Commencement</w:t>
      </w:r>
      <w:r w:rsidRPr="00854308">
        <w:rPr>
          <w:noProof/>
        </w:rPr>
        <w:tab/>
      </w:r>
      <w:r w:rsidRPr="00854308">
        <w:rPr>
          <w:noProof/>
        </w:rPr>
        <w:fldChar w:fldCharType="begin"/>
      </w:r>
      <w:r w:rsidRPr="00854308">
        <w:rPr>
          <w:noProof/>
        </w:rPr>
        <w:instrText xml:space="preserve"> PAGEREF _Toc49348801 \h </w:instrText>
      </w:r>
      <w:r w:rsidRPr="00854308">
        <w:rPr>
          <w:noProof/>
        </w:rPr>
      </w:r>
      <w:r w:rsidRPr="00854308">
        <w:rPr>
          <w:noProof/>
        </w:rPr>
        <w:fldChar w:fldCharType="separate"/>
      </w:r>
      <w:r w:rsidRPr="00854308">
        <w:rPr>
          <w:noProof/>
        </w:rPr>
        <w:t>1</w:t>
      </w:r>
      <w:r w:rsidRPr="00854308">
        <w:rPr>
          <w:noProof/>
        </w:rPr>
        <w:fldChar w:fldCharType="end"/>
      </w:r>
    </w:p>
    <w:p w14:paraId="7E0CAA24" w14:textId="6F32D6BA" w:rsidR="00FD1057" w:rsidRPr="00854308" w:rsidRDefault="00FD10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308">
        <w:rPr>
          <w:noProof/>
        </w:rPr>
        <w:t>3  Authority</w:t>
      </w:r>
      <w:r w:rsidRPr="00854308">
        <w:rPr>
          <w:noProof/>
        </w:rPr>
        <w:tab/>
      </w:r>
      <w:r w:rsidRPr="00854308">
        <w:rPr>
          <w:noProof/>
        </w:rPr>
        <w:fldChar w:fldCharType="begin"/>
      </w:r>
      <w:r w:rsidRPr="00854308">
        <w:rPr>
          <w:noProof/>
        </w:rPr>
        <w:instrText xml:space="preserve"> PAGEREF _Toc49348802 \h </w:instrText>
      </w:r>
      <w:r w:rsidRPr="00854308">
        <w:rPr>
          <w:noProof/>
        </w:rPr>
      </w:r>
      <w:r w:rsidRPr="00854308">
        <w:rPr>
          <w:noProof/>
        </w:rPr>
        <w:fldChar w:fldCharType="separate"/>
      </w:r>
      <w:r w:rsidRPr="00854308">
        <w:rPr>
          <w:noProof/>
        </w:rPr>
        <w:t>1</w:t>
      </w:r>
      <w:r w:rsidRPr="00854308">
        <w:rPr>
          <w:noProof/>
        </w:rPr>
        <w:fldChar w:fldCharType="end"/>
      </w:r>
    </w:p>
    <w:p w14:paraId="46E831FF" w14:textId="3F13B95E" w:rsidR="00FD1057" w:rsidRPr="00854308" w:rsidRDefault="00FD10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308">
        <w:rPr>
          <w:noProof/>
        </w:rPr>
        <w:t>4  Schedules</w:t>
      </w:r>
      <w:r w:rsidRPr="00854308">
        <w:rPr>
          <w:noProof/>
        </w:rPr>
        <w:tab/>
      </w:r>
      <w:r w:rsidRPr="00854308">
        <w:rPr>
          <w:noProof/>
        </w:rPr>
        <w:fldChar w:fldCharType="begin"/>
      </w:r>
      <w:r w:rsidRPr="00854308">
        <w:rPr>
          <w:noProof/>
        </w:rPr>
        <w:instrText xml:space="preserve"> PAGEREF _Toc49348803 \h </w:instrText>
      </w:r>
      <w:r w:rsidRPr="00854308">
        <w:rPr>
          <w:noProof/>
        </w:rPr>
      </w:r>
      <w:r w:rsidRPr="00854308">
        <w:rPr>
          <w:noProof/>
        </w:rPr>
        <w:fldChar w:fldCharType="separate"/>
      </w:r>
      <w:r w:rsidRPr="00854308">
        <w:rPr>
          <w:noProof/>
        </w:rPr>
        <w:t>1</w:t>
      </w:r>
      <w:r w:rsidRPr="00854308">
        <w:rPr>
          <w:noProof/>
        </w:rPr>
        <w:fldChar w:fldCharType="end"/>
      </w:r>
    </w:p>
    <w:p w14:paraId="54D2D47C" w14:textId="26B02AFD" w:rsidR="00FD1057" w:rsidRPr="00854308" w:rsidRDefault="00FD105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4308">
        <w:rPr>
          <w:noProof/>
        </w:rPr>
        <w:t>Schedule 1— Amendments</w:t>
      </w:r>
      <w:r w:rsidRPr="00854308">
        <w:rPr>
          <w:noProof/>
        </w:rPr>
        <w:tab/>
      </w:r>
      <w:r w:rsidRPr="00854308">
        <w:rPr>
          <w:noProof/>
        </w:rPr>
        <w:fldChar w:fldCharType="begin"/>
      </w:r>
      <w:r w:rsidRPr="00854308">
        <w:rPr>
          <w:noProof/>
        </w:rPr>
        <w:instrText xml:space="preserve"> PAGEREF _Toc49348804 \h </w:instrText>
      </w:r>
      <w:r w:rsidRPr="00854308">
        <w:rPr>
          <w:noProof/>
        </w:rPr>
      </w:r>
      <w:r w:rsidRPr="00854308">
        <w:rPr>
          <w:noProof/>
        </w:rPr>
        <w:fldChar w:fldCharType="separate"/>
      </w:r>
      <w:r w:rsidRPr="00854308">
        <w:rPr>
          <w:noProof/>
        </w:rPr>
        <w:t>2</w:t>
      </w:r>
      <w:r w:rsidRPr="00854308">
        <w:rPr>
          <w:noProof/>
        </w:rPr>
        <w:fldChar w:fldCharType="end"/>
      </w:r>
    </w:p>
    <w:p w14:paraId="372E7283" w14:textId="5A54A7EB" w:rsidR="00FD1057" w:rsidRPr="00854308" w:rsidRDefault="00FD105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4308">
        <w:rPr>
          <w:i/>
          <w:noProof/>
        </w:rPr>
        <w:t>Health Insurance (Section 3C Co-Dependent Pathology Services) Determination 2018</w:t>
      </w:r>
      <w:r w:rsidRPr="00854308">
        <w:rPr>
          <w:noProof/>
        </w:rPr>
        <w:tab/>
      </w:r>
      <w:r w:rsidRPr="00854308">
        <w:rPr>
          <w:noProof/>
        </w:rPr>
        <w:fldChar w:fldCharType="begin"/>
      </w:r>
      <w:r w:rsidRPr="00854308">
        <w:rPr>
          <w:noProof/>
        </w:rPr>
        <w:instrText xml:space="preserve"> PAGEREF _Toc49348805 \h </w:instrText>
      </w:r>
      <w:r w:rsidRPr="00854308">
        <w:rPr>
          <w:noProof/>
        </w:rPr>
      </w:r>
      <w:r w:rsidRPr="00854308">
        <w:rPr>
          <w:noProof/>
        </w:rPr>
        <w:fldChar w:fldCharType="separate"/>
      </w:r>
      <w:r w:rsidRPr="00854308">
        <w:rPr>
          <w:noProof/>
        </w:rPr>
        <w:t>2</w:t>
      </w:r>
      <w:r w:rsidRPr="00854308">
        <w:rPr>
          <w:noProof/>
        </w:rPr>
        <w:fldChar w:fldCharType="end"/>
      </w:r>
    </w:p>
    <w:p w14:paraId="01B28029" w14:textId="56BD7609" w:rsidR="00F6696E" w:rsidRPr="00854308" w:rsidRDefault="00B418CB" w:rsidP="00F6696E">
      <w:pPr>
        <w:outlineLvl w:val="0"/>
      </w:pPr>
      <w:r w:rsidRPr="00854308">
        <w:fldChar w:fldCharType="end"/>
      </w:r>
    </w:p>
    <w:p w14:paraId="37EB4F61" w14:textId="77777777" w:rsidR="00F6696E" w:rsidRPr="00854308" w:rsidRDefault="00F6696E" w:rsidP="00F6696E">
      <w:pPr>
        <w:outlineLvl w:val="0"/>
        <w:rPr>
          <w:sz w:val="20"/>
        </w:rPr>
      </w:pPr>
    </w:p>
    <w:p w14:paraId="595115B4" w14:textId="77777777" w:rsidR="00F6696E" w:rsidRPr="00854308" w:rsidRDefault="00F6696E" w:rsidP="00F6696E">
      <w:pPr>
        <w:sectPr w:rsidR="00F6696E" w:rsidRPr="00854308" w:rsidSect="000E05F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BA8697" w14:textId="77777777" w:rsidR="00554826" w:rsidRPr="00854308" w:rsidRDefault="00554826" w:rsidP="00554826">
      <w:pPr>
        <w:pStyle w:val="ActHead5"/>
      </w:pPr>
      <w:bookmarkStart w:id="0" w:name="_Toc49348800"/>
      <w:proofErr w:type="gramStart"/>
      <w:r w:rsidRPr="00854308">
        <w:lastRenderedPageBreak/>
        <w:t>1  Name</w:t>
      </w:r>
      <w:bookmarkEnd w:id="0"/>
      <w:proofErr w:type="gramEnd"/>
    </w:p>
    <w:p w14:paraId="0CCA0D6D" w14:textId="5011F58A" w:rsidR="00554826" w:rsidRPr="00854308" w:rsidRDefault="00554826" w:rsidP="004940C4">
      <w:pPr>
        <w:pStyle w:val="subsection"/>
        <w:tabs>
          <w:tab w:val="clear" w:pos="1021"/>
        </w:tabs>
        <w:ind w:left="709" w:hanging="709"/>
      </w:pPr>
      <w:r w:rsidRPr="00854308">
        <w:tab/>
      </w:r>
      <w:r w:rsidRPr="00854308">
        <w:tab/>
        <w:t xml:space="preserve">This instrument is the </w:t>
      </w:r>
      <w:bookmarkStart w:id="1" w:name="BKCheck15B_3"/>
      <w:bookmarkEnd w:id="1"/>
      <w:r w:rsidR="00A71604" w:rsidRPr="00854308">
        <w:rPr>
          <w:i/>
        </w:rPr>
        <w:t xml:space="preserve">Health Insurance (Section 3C Co-Dependent Pathology Services) Amendment Determination (No. </w:t>
      </w:r>
      <w:r w:rsidR="004C4EA2" w:rsidRPr="00854308">
        <w:rPr>
          <w:i/>
        </w:rPr>
        <w:t>6</w:t>
      </w:r>
      <w:r w:rsidR="00A71604" w:rsidRPr="00854308">
        <w:rPr>
          <w:i/>
        </w:rPr>
        <w:t>) 2020</w:t>
      </w:r>
      <w:r w:rsidR="00A71604" w:rsidRPr="00854308">
        <w:t>.</w:t>
      </w:r>
    </w:p>
    <w:p w14:paraId="3E71B569" w14:textId="77777777" w:rsidR="00554826" w:rsidRPr="00854308" w:rsidRDefault="00554826" w:rsidP="00554826">
      <w:pPr>
        <w:pStyle w:val="ActHead5"/>
      </w:pPr>
      <w:bookmarkStart w:id="2" w:name="_Toc49348801"/>
      <w:proofErr w:type="gramStart"/>
      <w:r w:rsidRPr="00854308">
        <w:t>2  Commencement</w:t>
      </w:r>
      <w:bookmarkEnd w:id="2"/>
      <w:proofErr w:type="gramEnd"/>
    </w:p>
    <w:p w14:paraId="2B495A6F" w14:textId="77777777" w:rsidR="004940C4" w:rsidRPr="00854308" w:rsidRDefault="004940C4" w:rsidP="004940C4">
      <w:pPr>
        <w:pStyle w:val="subsection"/>
        <w:tabs>
          <w:tab w:val="left" w:pos="709"/>
        </w:tabs>
        <w:ind w:left="709" w:hanging="709"/>
      </w:pPr>
      <w:r w:rsidRPr="00854308">
        <w:t>(1)</w:t>
      </w:r>
      <w:r w:rsidRPr="00854308">
        <w:tab/>
      </w:r>
      <w:r w:rsidRPr="0085430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81F0D45" w14:textId="77777777" w:rsidR="004940C4" w:rsidRPr="00854308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854308" w14:paraId="13FB37DA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4CEBB5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854308" w14:paraId="5F9D268A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79A6968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CA91FF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B4FCDF6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854308" w14:paraId="3021765E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DC639C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3E62B97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232A7B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854308" w14:paraId="173001EA" w14:textId="77777777" w:rsidTr="007419B4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C6CB25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6BF97E" w14:textId="7DAB8802" w:rsidR="004940C4" w:rsidRPr="00854308" w:rsidRDefault="003C262A" w:rsidP="004C4EA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54308">
              <w:rPr>
                <w:rFonts w:eastAsia="Times New Roman" w:cs="Times New Roman"/>
                <w:sz w:val="20"/>
                <w:szCs w:val="24"/>
                <w:lang w:eastAsia="en-AU"/>
              </w:rPr>
              <w:t>1</w:t>
            </w:r>
            <w:r w:rsidR="008C7F8B" w:rsidRPr="0085430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r w:rsidR="004C4EA2" w:rsidRPr="00854308">
              <w:rPr>
                <w:rFonts w:eastAsia="Times New Roman" w:cs="Times New Roman"/>
                <w:sz w:val="20"/>
                <w:szCs w:val="24"/>
                <w:lang w:eastAsia="en-AU"/>
              </w:rPr>
              <w:t>September</w:t>
            </w:r>
            <w:r w:rsidR="00117F0A" w:rsidRPr="0085430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r w:rsidR="00F95B95" w:rsidRPr="00854308">
              <w:rPr>
                <w:rFonts w:eastAsia="Times New Roman" w:cs="Times New Roman"/>
                <w:sz w:val="20"/>
                <w:szCs w:val="24"/>
                <w:lang w:eastAsia="en-AU"/>
              </w:rPr>
              <w:t>20</w:t>
            </w:r>
            <w:r w:rsidR="008C7F8B" w:rsidRPr="00854308">
              <w:rPr>
                <w:rFonts w:eastAsia="Times New Roman" w:cs="Times New Roman"/>
                <w:sz w:val="20"/>
                <w:szCs w:val="24"/>
                <w:lang w:eastAsia="en-AU"/>
              </w:rPr>
              <w:t>20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84F59AC" w14:textId="77777777" w:rsidR="004940C4" w:rsidRPr="00854308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27C62D2D" w14:textId="77777777" w:rsidR="004940C4" w:rsidRPr="00854308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854308">
        <w:rPr>
          <w:sz w:val="18"/>
          <w:szCs w:val="18"/>
        </w:rPr>
        <w:tab/>
        <w:t>Note:</w:t>
      </w:r>
      <w:r w:rsidRPr="00854308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8BFCF8A" w14:textId="77777777" w:rsidR="004940C4" w:rsidRPr="00854308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854308">
        <w:t>(2)</w:t>
      </w:r>
      <w:r w:rsidRPr="0085430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89EA2D" w14:textId="77777777" w:rsidR="00554826" w:rsidRPr="00854308" w:rsidRDefault="00554826" w:rsidP="00554826">
      <w:pPr>
        <w:pStyle w:val="ActHead5"/>
      </w:pPr>
      <w:bookmarkStart w:id="3" w:name="_Toc49348802"/>
      <w:proofErr w:type="gramStart"/>
      <w:r w:rsidRPr="00854308">
        <w:t>3  Authority</w:t>
      </w:r>
      <w:bookmarkEnd w:id="3"/>
      <w:proofErr w:type="gramEnd"/>
    </w:p>
    <w:p w14:paraId="52E9A2BA" w14:textId="77777777" w:rsidR="00554826" w:rsidRPr="00854308" w:rsidRDefault="00554826" w:rsidP="004940C4">
      <w:pPr>
        <w:pStyle w:val="subsection"/>
        <w:tabs>
          <w:tab w:val="clear" w:pos="1021"/>
        </w:tabs>
        <w:ind w:left="709" w:hanging="709"/>
      </w:pPr>
      <w:r w:rsidRPr="00854308">
        <w:tab/>
      </w:r>
      <w:r w:rsidRPr="00854308">
        <w:tab/>
        <w:t xml:space="preserve">This instrument is </w:t>
      </w:r>
      <w:r w:rsidR="00FF4480" w:rsidRPr="00854308">
        <w:t xml:space="preserve">made under subsection </w:t>
      </w:r>
      <w:proofErr w:type="gramStart"/>
      <w:r w:rsidR="00FF4480" w:rsidRPr="00854308">
        <w:t>3C(</w:t>
      </w:r>
      <w:proofErr w:type="gramEnd"/>
      <w:r w:rsidR="00FF4480" w:rsidRPr="00854308">
        <w:t xml:space="preserve">1) of the </w:t>
      </w:r>
      <w:r w:rsidR="00FF4480" w:rsidRPr="00854308">
        <w:rPr>
          <w:i/>
        </w:rPr>
        <w:t>Health Insurance Act 1973</w:t>
      </w:r>
      <w:r w:rsidR="009D4587" w:rsidRPr="00854308">
        <w:t>.</w:t>
      </w:r>
    </w:p>
    <w:p w14:paraId="6814A670" w14:textId="77777777" w:rsidR="00554826" w:rsidRPr="00854308" w:rsidRDefault="00495AF2" w:rsidP="00554826">
      <w:pPr>
        <w:pStyle w:val="ActHead5"/>
      </w:pPr>
      <w:bookmarkStart w:id="4" w:name="_Toc454781205"/>
      <w:bookmarkStart w:id="5" w:name="_Toc49348803"/>
      <w:proofErr w:type="gramStart"/>
      <w:r w:rsidRPr="00854308">
        <w:t>4</w:t>
      </w:r>
      <w:r w:rsidR="00554826" w:rsidRPr="00854308">
        <w:t xml:space="preserve">  Schedules</w:t>
      </w:r>
      <w:bookmarkEnd w:id="4"/>
      <w:bookmarkEnd w:id="5"/>
      <w:proofErr w:type="gramEnd"/>
    </w:p>
    <w:p w14:paraId="7B4213F7" w14:textId="77777777" w:rsidR="00554826" w:rsidRPr="00854308" w:rsidRDefault="00554826" w:rsidP="004940C4">
      <w:pPr>
        <w:pStyle w:val="subsection"/>
        <w:tabs>
          <w:tab w:val="clear" w:pos="1021"/>
        </w:tabs>
        <w:ind w:left="709" w:hanging="709"/>
      </w:pPr>
      <w:r w:rsidRPr="00854308">
        <w:tab/>
      </w:r>
      <w:r w:rsidRPr="0085430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104DF8B" w14:textId="77777777" w:rsidR="00554826" w:rsidRPr="00854308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854308">
        <w:br w:type="page"/>
      </w:r>
    </w:p>
    <w:p w14:paraId="2300B83B" w14:textId="77777777" w:rsidR="00D6537E" w:rsidRPr="00854308" w:rsidRDefault="004E1307" w:rsidP="00B763B0">
      <w:pPr>
        <w:pStyle w:val="ActHead6"/>
        <w:ind w:left="0" w:firstLine="0"/>
      </w:pPr>
      <w:bookmarkStart w:id="6" w:name="_Toc49348804"/>
      <w:r w:rsidRPr="00854308">
        <w:lastRenderedPageBreak/>
        <w:t xml:space="preserve">Schedule </w:t>
      </w:r>
      <w:r w:rsidR="00D6537E" w:rsidRPr="00854308">
        <w:t>1—</w:t>
      </w:r>
      <w:r w:rsidR="009D4587" w:rsidRPr="00854308">
        <w:t xml:space="preserve"> Amendments</w:t>
      </w:r>
      <w:bookmarkEnd w:id="6"/>
      <w:r w:rsidR="00B763B0" w:rsidRPr="00854308">
        <w:t xml:space="preserve"> </w:t>
      </w:r>
    </w:p>
    <w:p w14:paraId="6DA87603" w14:textId="77777777" w:rsidR="00FF4480" w:rsidRPr="00854308" w:rsidRDefault="00FF4480" w:rsidP="00B763B0">
      <w:pPr>
        <w:pStyle w:val="ActHead6"/>
        <w:ind w:left="0" w:firstLine="0"/>
        <w:rPr>
          <w:rFonts w:ascii="Times New Roman" w:hAnsi="Times New Roman"/>
          <w:i/>
          <w:sz w:val="28"/>
        </w:rPr>
      </w:pPr>
    </w:p>
    <w:p w14:paraId="72C45556" w14:textId="77777777" w:rsidR="00B763B0" w:rsidRPr="00854308" w:rsidRDefault="00FF4480" w:rsidP="00B763B0">
      <w:pPr>
        <w:pStyle w:val="ActHead6"/>
        <w:ind w:left="0" w:firstLine="0"/>
        <w:rPr>
          <w:sz w:val="24"/>
          <w:lang w:eastAsia="en-US"/>
        </w:rPr>
      </w:pPr>
      <w:bookmarkStart w:id="7" w:name="_Toc49348805"/>
      <w:r w:rsidRPr="00854308">
        <w:rPr>
          <w:rFonts w:ascii="Times New Roman" w:hAnsi="Times New Roman"/>
          <w:i/>
          <w:sz w:val="28"/>
        </w:rPr>
        <w:t>Health Insurance (Section 3C Co-Dependent Pathology Services) Determination 2018</w:t>
      </w:r>
      <w:bookmarkEnd w:id="7"/>
    </w:p>
    <w:p w14:paraId="36BBA10E" w14:textId="0F15E287" w:rsidR="003304C8" w:rsidRPr="00854308" w:rsidRDefault="003304C8" w:rsidP="003304C8">
      <w:pPr>
        <w:pStyle w:val="ItemHead"/>
        <w:rPr>
          <w:lang w:eastAsia="en-US"/>
        </w:rPr>
      </w:pPr>
      <w:r w:rsidRPr="00854308">
        <w:rPr>
          <w:lang w:eastAsia="en-US"/>
        </w:rPr>
        <w:t>1 Schedule 1 (item 73</w:t>
      </w:r>
      <w:r w:rsidR="004C4EA2" w:rsidRPr="00854308">
        <w:rPr>
          <w:lang w:eastAsia="en-US"/>
        </w:rPr>
        <w:t>34</w:t>
      </w:r>
      <w:r w:rsidR="00A91CEE" w:rsidRPr="00854308">
        <w:rPr>
          <w:lang w:eastAsia="en-US"/>
        </w:rPr>
        <w:t>3</w:t>
      </w:r>
      <w:r w:rsidR="004C4EA2" w:rsidRPr="00854308">
        <w:rPr>
          <w:lang w:eastAsia="en-US"/>
        </w:rPr>
        <w:t>, column 2</w:t>
      </w:r>
      <w:r w:rsidRPr="00854308">
        <w:rPr>
          <w:lang w:eastAsia="en-US"/>
        </w:rPr>
        <w:t>)</w:t>
      </w:r>
    </w:p>
    <w:p w14:paraId="23FA5814" w14:textId="46660D6A" w:rsidR="003304C8" w:rsidRDefault="004C4EA2" w:rsidP="003304C8">
      <w:pPr>
        <w:pStyle w:val="Item"/>
        <w:rPr>
          <w:lang w:eastAsia="en-US"/>
        </w:rPr>
      </w:pPr>
      <w:r w:rsidRPr="00854308">
        <w:rPr>
          <w:lang w:eastAsia="en-US"/>
        </w:rPr>
        <w:t>Omit “</w:t>
      </w:r>
      <w:proofErr w:type="spellStart"/>
      <w:r w:rsidR="00A91CEE" w:rsidRPr="00854308">
        <w:rPr>
          <w:lang w:eastAsia="en-US"/>
        </w:rPr>
        <w:t>ibrutinib</w:t>
      </w:r>
      <w:proofErr w:type="spellEnd"/>
      <w:r w:rsidR="00A91CEE" w:rsidRPr="00854308">
        <w:rPr>
          <w:lang w:eastAsia="en-US"/>
        </w:rPr>
        <w:t xml:space="preserve"> or </w:t>
      </w:r>
      <w:proofErr w:type="spellStart"/>
      <w:r w:rsidR="00A91CEE" w:rsidRPr="00854308">
        <w:rPr>
          <w:lang w:eastAsia="en-US"/>
        </w:rPr>
        <w:t>venetoclax</w:t>
      </w:r>
      <w:proofErr w:type="spellEnd"/>
      <w:r w:rsidRPr="00854308">
        <w:rPr>
          <w:lang w:eastAsia="en-US"/>
        </w:rPr>
        <w:t>”, substitute “</w:t>
      </w:r>
      <w:proofErr w:type="spellStart"/>
      <w:r w:rsidR="00A91CEE" w:rsidRPr="00854308">
        <w:rPr>
          <w:lang w:eastAsia="en-US"/>
        </w:rPr>
        <w:t>ibrutinib</w:t>
      </w:r>
      <w:proofErr w:type="spellEnd"/>
      <w:r w:rsidR="00A91CEE" w:rsidRPr="00854308">
        <w:rPr>
          <w:lang w:eastAsia="en-US"/>
        </w:rPr>
        <w:t xml:space="preserve">, </w:t>
      </w:r>
      <w:proofErr w:type="spellStart"/>
      <w:r w:rsidR="00A91CEE" w:rsidRPr="00854308">
        <w:rPr>
          <w:lang w:eastAsia="en-US"/>
        </w:rPr>
        <w:t>venetoclax</w:t>
      </w:r>
      <w:proofErr w:type="spellEnd"/>
      <w:r w:rsidR="00A91CEE" w:rsidRPr="00854308">
        <w:rPr>
          <w:lang w:eastAsia="en-US"/>
        </w:rPr>
        <w:t xml:space="preserve"> or </w:t>
      </w:r>
      <w:proofErr w:type="spellStart"/>
      <w:r w:rsidR="00A91CEE" w:rsidRPr="00854308">
        <w:rPr>
          <w:lang w:eastAsia="en-US"/>
        </w:rPr>
        <w:t>acalabrutinib</w:t>
      </w:r>
      <w:proofErr w:type="spellEnd"/>
      <w:r w:rsidRPr="00854308">
        <w:rPr>
          <w:lang w:eastAsia="en-US"/>
        </w:rPr>
        <w:t>”</w:t>
      </w:r>
      <w:r w:rsidR="000603EF" w:rsidRPr="00854308">
        <w:rPr>
          <w:lang w:eastAsia="en-US"/>
        </w:rPr>
        <w:t>.</w:t>
      </w:r>
      <w:bookmarkStart w:id="8" w:name="_GoBack"/>
      <w:bookmarkEnd w:id="8"/>
    </w:p>
    <w:sectPr w:rsidR="003304C8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5325A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71CA37C2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C696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637DBC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8E3B24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7F94F8" w14:textId="70E719F4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F574F">
            <w:rPr>
              <w:i/>
              <w:noProof/>
              <w:sz w:val="18"/>
            </w:rPr>
            <w:t>Health Insurance (Section 3C Co-Dependent Pathology Services) Amendment Determination (No. 4)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82AD1B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5C32B2C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F7E5AB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20006397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577F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6DF029C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9259E8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901106" w14:textId="4247F7B3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F574F">
            <w:rPr>
              <w:i/>
              <w:noProof/>
              <w:sz w:val="18"/>
            </w:rPr>
            <w:t>Health Insurance (Section 3C Co-Dependent Pathology Services) Amendment Determination (No. 4)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E9B5C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2B101B7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8088E2" w14:textId="77777777" w:rsidR="005B200C" w:rsidRDefault="005B200C" w:rsidP="00A369E3">
          <w:pPr>
            <w:rPr>
              <w:sz w:val="18"/>
            </w:rPr>
          </w:pPr>
        </w:p>
      </w:tc>
    </w:tr>
  </w:tbl>
  <w:p w14:paraId="23F9B9FC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25725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55F1A3C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45DF50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94D4BC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B1ED83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2256296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9D4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089B2B87" w14:textId="77777777" w:rsidTr="000E05F9">
      <w:tc>
        <w:tcPr>
          <w:tcW w:w="365" w:type="pct"/>
        </w:tcPr>
        <w:p w14:paraId="1B364B8C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CFCF2BC" w14:textId="51D5F77E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F574F">
            <w:rPr>
              <w:i/>
              <w:noProof/>
              <w:sz w:val="18"/>
            </w:rPr>
            <w:t>Health Insurance (Section 3C Co-Dependent Pathology Services) Amendment Determination (No. 4)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EF8C49A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414C3E7A" w14:textId="77777777" w:rsidTr="000E05F9">
      <w:tc>
        <w:tcPr>
          <w:tcW w:w="5000" w:type="pct"/>
          <w:gridSpan w:val="3"/>
        </w:tcPr>
        <w:p w14:paraId="43E19CE1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2505A6E3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5D1EE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3EEE01A0" w14:textId="77777777" w:rsidTr="000E05F9">
      <w:tc>
        <w:tcPr>
          <w:tcW w:w="947" w:type="pct"/>
        </w:tcPr>
        <w:p w14:paraId="486338F4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18CC9E6" w14:textId="6F81E2C3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4308">
            <w:rPr>
              <w:i/>
              <w:noProof/>
              <w:sz w:val="18"/>
            </w:rPr>
            <w:t>Health Insurance (Section 3C Co-Dependent Pathology Services) Amendment Determination (No. 6)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12A4D8E" w14:textId="4A625954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30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B91DBA5" w14:textId="77777777" w:rsidTr="000E05F9">
      <w:tc>
        <w:tcPr>
          <w:tcW w:w="5000" w:type="pct"/>
          <w:gridSpan w:val="3"/>
        </w:tcPr>
        <w:p w14:paraId="4BC12413" w14:textId="77777777" w:rsidR="005B200C" w:rsidRDefault="005B200C" w:rsidP="000E05F9">
          <w:pPr>
            <w:rPr>
              <w:sz w:val="18"/>
            </w:rPr>
          </w:pPr>
        </w:p>
      </w:tc>
    </w:tr>
  </w:tbl>
  <w:p w14:paraId="35A4349D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46E4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762D7149" w14:textId="77777777" w:rsidTr="000E05F9">
      <w:tc>
        <w:tcPr>
          <w:tcW w:w="365" w:type="pct"/>
        </w:tcPr>
        <w:p w14:paraId="4C81610F" w14:textId="0ABE9802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30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A755A30" w14:textId="6D4016D1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4308">
            <w:rPr>
              <w:i/>
              <w:noProof/>
              <w:sz w:val="18"/>
            </w:rPr>
            <w:t>Health Insurance (Section 3C Co-Dependent Pathology Services) Amendment Determination (No. 6)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3119FD5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6C3464D" w14:textId="77777777" w:rsidTr="000E05F9">
      <w:tc>
        <w:tcPr>
          <w:tcW w:w="5000" w:type="pct"/>
          <w:gridSpan w:val="3"/>
        </w:tcPr>
        <w:p w14:paraId="48600597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2C6CC6A6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3779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7931F861" w14:textId="77777777" w:rsidTr="000E05F9">
      <w:tc>
        <w:tcPr>
          <w:tcW w:w="947" w:type="pct"/>
        </w:tcPr>
        <w:p w14:paraId="7B3D2672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3F8EF9A" w14:textId="087C6989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4308">
            <w:rPr>
              <w:i/>
              <w:noProof/>
              <w:sz w:val="18"/>
            </w:rPr>
            <w:t>Health Insurance (Section 3C Co-Dependent Pathology Services) Amendment Determination (No. 6)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00CE174" w14:textId="3E634AF7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30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1AF409FA" w14:textId="77777777" w:rsidTr="000E05F9">
      <w:tc>
        <w:tcPr>
          <w:tcW w:w="5000" w:type="pct"/>
          <w:gridSpan w:val="3"/>
        </w:tcPr>
        <w:p w14:paraId="0D1287E5" w14:textId="77777777" w:rsidR="005B200C" w:rsidRDefault="005B200C" w:rsidP="000E05F9">
          <w:pPr>
            <w:rPr>
              <w:sz w:val="18"/>
            </w:rPr>
          </w:pPr>
        </w:p>
      </w:tc>
    </w:tr>
  </w:tbl>
  <w:p w14:paraId="1F2F6EA0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7E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05738442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D90F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BA946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9496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721F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FF5E3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E45AD" w14:textId="77777777" w:rsidR="005B200C" w:rsidRDefault="005B200C" w:rsidP="00715914">
    <w:pPr>
      <w:rPr>
        <w:sz w:val="20"/>
      </w:rPr>
    </w:pPr>
  </w:p>
  <w:p w14:paraId="3923BCCA" w14:textId="77777777" w:rsidR="005B200C" w:rsidRDefault="005B200C" w:rsidP="00715914">
    <w:pPr>
      <w:rPr>
        <w:sz w:val="20"/>
      </w:rPr>
    </w:pPr>
  </w:p>
  <w:p w14:paraId="2B0E5B0A" w14:textId="77777777" w:rsidR="005B200C" w:rsidRPr="007A1328" w:rsidRDefault="005B200C" w:rsidP="00715914">
    <w:pPr>
      <w:rPr>
        <w:sz w:val="20"/>
      </w:rPr>
    </w:pPr>
  </w:p>
  <w:p w14:paraId="60C75750" w14:textId="77777777" w:rsidR="005B200C" w:rsidRPr="007A1328" w:rsidRDefault="005B200C" w:rsidP="00715914">
    <w:pPr>
      <w:rPr>
        <w:b/>
        <w:sz w:val="24"/>
      </w:rPr>
    </w:pPr>
  </w:p>
  <w:p w14:paraId="5A6D793E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80F87" w14:textId="77777777" w:rsidR="005B200C" w:rsidRPr="007A1328" w:rsidRDefault="005B200C" w:rsidP="00715914">
    <w:pPr>
      <w:jc w:val="right"/>
      <w:rPr>
        <w:sz w:val="20"/>
      </w:rPr>
    </w:pPr>
  </w:p>
  <w:p w14:paraId="13E8A0FC" w14:textId="77777777" w:rsidR="005B200C" w:rsidRPr="007A1328" w:rsidRDefault="005B200C" w:rsidP="00715914">
    <w:pPr>
      <w:jc w:val="right"/>
      <w:rPr>
        <w:sz w:val="20"/>
      </w:rPr>
    </w:pPr>
  </w:p>
  <w:p w14:paraId="5E74AF73" w14:textId="77777777" w:rsidR="005B200C" w:rsidRPr="007A1328" w:rsidRDefault="005B200C" w:rsidP="00715914">
    <w:pPr>
      <w:jc w:val="right"/>
      <w:rPr>
        <w:sz w:val="20"/>
      </w:rPr>
    </w:pPr>
  </w:p>
  <w:p w14:paraId="3D7BA8B1" w14:textId="77777777" w:rsidR="005B200C" w:rsidRPr="007A1328" w:rsidRDefault="005B200C" w:rsidP="00715914">
    <w:pPr>
      <w:jc w:val="right"/>
      <w:rPr>
        <w:b/>
        <w:sz w:val="24"/>
      </w:rPr>
    </w:pPr>
  </w:p>
  <w:p w14:paraId="4C0366F1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0BB7A0E"/>
    <w:multiLevelType w:val="hybridMultilevel"/>
    <w:tmpl w:val="80560730"/>
    <w:lvl w:ilvl="0" w:tplc="012C5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0442"/>
    <w:rsid w:val="00004174"/>
    <w:rsid w:val="00004470"/>
    <w:rsid w:val="000136AF"/>
    <w:rsid w:val="000258B1"/>
    <w:rsid w:val="00037A04"/>
    <w:rsid w:val="00040A89"/>
    <w:rsid w:val="000437C1"/>
    <w:rsid w:val="0004455A"/>
    <w:rsid w:val="0005365D"/>
    <w:rsid w:val="0005489D"/>
    <w:rsid w:val="000603EF"/>
    <w:rsid w:val="000614BF"/>
    <w:rsid w:val="0006709C"/>
    <w:rsid w:val="00074376"/>
    <w:rsid w:val="000872E3"/>
    <w:rsid w:val="000978F5"/>
    <w:rsid w:val="000A3FF7"/>
    <w:rsid w:val="000B15CD"/>
    <w:rsid w:val="000B35EB"/>
    <w:rsid w:val="000D05EF"/>
    <w:rsid w:val="000D3D77"/>
    <w:rsid w:val="000D7F7C"/>
    <w:rsid w:val="000E05F9"/>
    <w:rsid w:val="000E2261"/>
    <w:rsid w:val="000E78B7"/>
    <w:rsid w:val="000F21C1"/>
    <w:rsid w:val="001013CE"/>
    <w:rsid w:val="0010745C"/>
    <w:rsid w:val="00117F0A"/>
    <w:rsid w:val="00132CEB"/>
    <w:rsid w:val="001339B0"/>
    <w:rsid w:val="00142B62"/>
    <w:rsid w:val="001441B7"/>
    <w:rsid w:val="001476D6"/>
    <w:rsid w:val="00150299"/>
    <w:rsid w:val="001516CB"/>
    <w:rsid w:val="00152336"/>
    <w:rsid w:val="00157B8B"/>
    <w:rsid w:val="00166C2F"/>
    <w:rsid w:val="001809D7"/>
    <w:rsid w:val="00191198"/>
    <w:rsid w:val="001939E1"/>
    <w:rsid w:val="00194C3E"/>
    <w:rsid w:val="00195382"/>
    <w:rsid w:val="001B2CB6"/>
    <w:rsid w:val="001C24DB"/>
    <w:rsid w:val="001C61C5"/>
    <w:rsid w:val="001C69C4"/>
    <w:rsid w:val="001D37EF"/>
    <w:rsid w:val="001D5E7B"/>
    <w:rsid w:val="001E1158"/>
    <w:rsid w:val="001E3590"/>
    <w:rsid w:val="001E4239"/>
    <w:rsid w:val="001E4FE1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5F58"/>
    <w:rsid w:val="00280E43"/>
    <w:rsid w:val="00281308"/>
    <w:rsid w:val="00284719"/>
    <w:rsid w:val="00297ECB"/>
    <w:rsid w:val="002A7BCF"/>
    <w:rsid w:val="002C3FD1"/>
    <w:rsid w:val="002D043A"/>
    <w:rsid w:val="002D266B"/>
    <w:rsid w:val="002D6224"/>
    <w:rsid w:val="002F0D65"/>
    <w:rsid w:val="00304F8B"/>
    <w:rsid w:val="003304C8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95086"/>
    <w:rsid w:val="003A643D"/>
    <w:rsid w:val="003B0A72"/>
    <w:rsid w:val="003C170F"/>
    <w:rsid w:val="003C262A"/>
    <w:rsid w:val="003C6231"/>
    <w:rsid w:val="003D0BFE"/>
    <w:rsid w:val="003D131F"/>
    <w:rsid w:val="003D5700"/>
    <w:rsid w:val="003E341B"/>
    <w:rsid w:val="003E4D00"/>
    <w:rsid w:val="003F6634"/>
    <w:rsid w:val="0040393C"/>
    <w:rsid w:val="004116CD"/>
    <w:rsid w:val="00417EB9"/>
    <w:rsid w:val="00424CA9"/>
    <w:rsid w:val="00426F75"/>
    <w:rsid w:val="004276DF"/>
    <w:rsid w:val="00431E9B"/>
    <w:rsid w:val="004379E3"/>
    <w:rsid w:val="0044015E"/>
    <w:rsid w:val="0044291A"/>
    <w:rsid w:val="0045222C"/>
    <w:rsid w:val="00467661"/>
    <w:rsid w:val="00472DBE"/>
    <w:rsid w:val="00474A19"/>
    <w:rsid w:val="00474AD7"/>
    <w:rsid w:val="00477830"/>
    <w:rsid w:val="00487764"/>
    <w:rsid w:val="004940C4"/>
    <w:rsid w:val="00495AF2"/>
    <w:rsid w:val="00496F97"/>
    <w:rsid w:val="004A438A"/>
    <w:rsid w:val="004B1B1E"/>
    <w:rsid w:val="004B5BB2"/>
    <w:rsid w:val="004B6C48"/>
    <w:rsid w:val="004C4E59"/>
    <w:rsid w:val="004C4EA2"/>
    <w:rsid w:val="004C6809"/>
    <w:rsid w:val="004E063A"/>
    <w:rsid w:val="004E1307"/>
    <w:rsid w:val="004E7BEC"/>
    <w:rsid w:val="00505D3D"/>
    <w:rsid w:val="00506AF6"/>
    <w:rsid w:val="00515B3E"/>
    <w:rsid w:val="00516B8D"/>
    <w:rsid w:val="005303C8"/>
    <w:rsid w:val="00531984"/>
    <w:rsid w:val="00537FBC"/>
    <w:rsid w:val="0055289A"/>
    <w:rsid w:val="00554826"/>
    <w:rsid w:val="00562877"/>
    <w:rsid w:val="00584811"/>
    <w:rsid w:val="00585784"/>
    <w:rsid w:val="00593AA6"/>
    <w:rsid w:val="00594161"/>
    <w:rsid w:val="00594749"/>
    <w:rsid w:val="005A4B62"/>
    <w:rsid w:val="005A65D5"/>
    <w:rsid w:val="005B200C"/>
    <w:rsid w:val="005B3F55"/>
    <w:rsid w:val="005B4067"/>
    <w:rsid w:val="005C3F41"/>
    <w:rsid w:val="005C7AC8"/>
    <w:rsid w:val="005D1D92"/>
    <w:rsid w:val="005D2D09"/>
    <w:rsid w:val="005D2F22"/>
    <w:rsid w:val="005E4F7F"/>
    <w:rsid w:val="005F30B6"/>
    <w:rsid w:val="005F574F"/>
    <w:rsid w:val="00600219"/>
    <w:rsid w:val="00604F2A"/>
    <w:rsid w:val="00606F09"/>
    <w:rsid w:val="00620076"/>
    <w:rsid w:val="00627E0A"/>
    <w:rsid w:val="00647B5A"/>
    <w:rsid w:val="0065488B"/>
    <w:rsid w:val="00670EA1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B5EFB"/>
    <w:rsid w:val="006C2EF1"/>
    <w:rsid w:val="006C30C5"/>
    <w:rsid w:val="006C7F8C"/>
    <w:rsid w:val="006E2E1C"/>
    <w:rsid w:val="006E4395"/>
    <w:rsid w:val="006E6246"/>
    <w:rsid w:val="006E69C2"/>
    <w:rsid w:val="006E6DCC"/>
    <w:rsid w:val="006E790C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3722"/>
    <w:rsid w:val="007C2253"/>
    <w:rsid w:val="007D7911"/>
    <w:rsid w:val="007E163D"/>
    <w:rsid w:val="007E667A"/>
    <w:rsid w:val="007F28C9"/>
    <w:rsid w:val="007F51B2"/>
    <w:rsid w:val="008040DD"/>
    <w:rsid w:val="008117E9"/>
    <w:rsid w:val="008120A6"/>
    <w:rsid w:val="0082443C"/>
    <w:rsid w:val="00824498"/>
    <w:rsid w:val="00826BD1"/>
    <w:rsid w:val="00830202"/>
    <w:rsid w:val="00837F59"/>
    <w:rsid w:val="00854308"/>
    <w:rsid w:val="00854D0B"/>
    <w:rsid w:val="00856A31"/>
    <w:rsid w:val="00860B4E"/>
    <w:rsid w:val="00867B37"/>
    <w:rsid w:val="0087329B"/>
    <w:rsid w:val="008754D0"/>
    <w:rsid w:val="00875D13"/>
    <w:rsid w:val="008855C9"/>
    <w:rsid w:val="00886456"/>
    <w:rsid w:val="00886DE3"/>
    <w:rsid w:val="00896176"/>
    <w:rsid w:val="008A1D2A"/>
    <w:rsid w:val="008A46E1"/>
    <w:rsid w:val="008A4F43"/>
    <w:rsid w:val="008B2706"/>
    <w:rsid w:val="008C2EAC"/>
    <w:rsid w:val="008C71DB"/>
    <w:rsid w:val="008C7F8B"/>
    <w:rsid w:val="008D0EE0"/>
    <w:rsid w:val="008E0027"/>
    <w:rsid w:val="008E6067"/>
    <w:rsid w:val="008F54E7"/>
    <w:rsid w:val="00903422"/>
    <w:rsid w:val="00912A83"/>
    <w:rsid w:val="009254C3"/>
    <w:rsid w:val="00932377"/>
    <w:rsid w:val="00933AE1"/>
    <w:rsid w:val="00941236"/>
    <w:rsid w:val="00943FD5"/>
    <w:rsid w:val="0094763A"/>
    <w:rsid w:val="00947D5A"/>
    <w:rsid w:val="009532A5"/>
    <w:rsid w:val="009545BD"/>
    <w:rsid w:val="00964CF0"/>
    <w:rsid w:val="00977806"/>
    <w:rsid w:val="00982242"/>
    <w:rsid w:val="009841B4"/>
    <w:rsid w:val="009868E9"/>
    <w:rsid w:val="009900A3"/>
    <w:rsid w:val="009A2865"/>
    <w:rsid w:val="009C1523"/>
    <w:rsid w:val="009C3413"/>
    <w:rsid w:val="009D20F9"/>
    <w:rsid w:val="009D4587"/>
    <w:rsid w:val="009E78FF"/>
    <w:rsid w:val="00A0441E"/>
    <w:rsid w:val="00A12128"/>
    <w:rsid w:val="00A22C98"/>
    <w:rsid w:val="00A231E2"/>
    <w:rsid w:val="00A321B3"/>
    <w:rsid w:val="00A369E3"/>
    <w:rsid w:val="00A408A9"/>
    <w:rsid w:val="00A42093"/>
    <w:rsid w:val="00A57600"/>
    <w:rsid w:val="00A606F0"/>
    <w:rsid w:val="00A64912"/>
    <w:rsid w:val="00A70A74"/>
    <w:rsid w:val="00A71604"/>
    <w:rsid w:val="00A75FE9"/>
    <w:rsid w:val="00A812F1"/>
    <w:rsid w:val="00A91CEE"/>
    <w:rsid w:val="00AD53CC"/>
    <w:rsid w:val="00AD5641"/>
    <w:rsid w:val="00AF06CF"/>
    <w:rsid w:val="00B07CDB"/>
    <w:rsid w:val="00B16A31"/>
    <w:rsid w:val="00B17DEF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5C32"/>
    <w:rsid w:val="00B763B0"/>
    <w:rsid w:val="00B80199"/>
    <w:rsid w:val="00B810EC"/>
    <w:rsid w:val="00B83204"/>
    <w:rsid w:val="00B856E7"/>
    <w:rsid w:val="00BA220B"/>
    <w:rsid w:val="00BA3A57"/>
    <w:rsid w:val="00BB1533"/>
    <w:rsid w:val="00BB24EA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65736"/>
    <w:rsid w:val="00C7491D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62B4"/>
    <w:rsid w:val="00D12F33"/>
    <w:rsid w:val="00D13441"/>
    <w:rsid w:val="00D150E7"/>
    <w:rsid w:val="00D26508"/>
    <w:rsid w:val="00D50EB1"/>
    <w:rsid w:val="00D52DC2"/>
    <w:rsid w:val="00D53BCC"/>
    <w:rsid w:val="00D54C9E"/>
    <w:rsid w:val="00D57C63"/>
    <w:rsid w:val="00D6537E"/>
    <w:rsid w:val="00D67977"/>
    <w:rsid w:val="00D70DFB"/>
    <w:rsid w:val="00D7295A"/>
    <w:rsid w:val="00D766DF"/>
    <w:rsid w:val="00D8206C"/>
    <w:rsid w:val="00D91F10"/>
    <w:rsid w:val="00DA186E"/>
    <w:rsid w:val="00DA4116"/>
    <w:rsid w:val="00DB251C"/>
    <w:rsid w:val="00DB4630"/>
    <w:rsid w:val="00DB7A3A"/>
    <w:rsid w:val="00DC4F88"/>
    <w:rsid w:val="00DD0815"/>
    <w:rsid w:val="00DD397B"/>
    <w:rsid w:val="00DD5F90"/>
    <w:rsid w:val="00DE107C"/>
    <w:rsid w:val="00DE33D1"/>
    <w:rsid w:val="00DF0941"/>
    <w:rsid w:val="00DF2388"/>
    <w:rsid w:val="00E05704"/>
    <w:rsid w:val="00E144E9"/>
    <w:rsid w:val="00E338EF"/>
    <w:rsid w:val="00E515F1"/>
    <w:rsid w:val="00E51D3B"/>
    <w:rsid w:val="00E544BB"/>
    <w:rsid w:val="00E70D71"/>
    <w:rsid w:val="00E72953"/>
    <w:rsid w:val="00E748AB"/>
    <w:rsid w:val="00E74DC7"/>
    <w:rsid w:val="00E8075A"/>
    <w:rsid w:val="00E8079E"/>
    <w:rsid w:val="00E940D8"/>
    <w:rsid w:val="00E9484E"/>
    <w:rsid w:val="00E94D5E"/>
    <w:rsid w:val="00EA7100"/>
    <w:rsid w:val="00EA7F9F"/>
    <w:rsid w:val="00EB1274"/>
    <w:rsid w:val="00EB35C6"/>
    <w:rsid w:val="00EC7E12"/>
    <w:rsid w:val="00ED2BB6"/>
    <w:rsid w:val="00ED34E1"/>
    <w:rsid w:val="00ED3B8D"/>
    <w:rsid w:val="00ED6535"/>
    <w:rsid w:val="00EE0E25"/>
    <w:rsid w:val="00EE5E36"/>
    <w:rsid w:val="00EE6AD9"/>
    <w:rsid w:val="00EF2E3A"/>
    <w:rsid w:val="00F02C7C"/>
    <w:rsid w:val="00F072A7"/>
    <w:rsid w:val="00F078DC"/>
    <w:rsid w:val="00F158AC"/>
    <w:rsid w:val="00F32BA8"/>
    <w:rsid w:val="00F32EE0"/>
    <w:rsid w:val="00F349F1"/>
    <w:rsid w:val="00F4350D"/>
    <w:rsid w:val="00F479C4"/>
    <w:rsid w:val="00F567F7"/>
    <w:rsid w:val="00F61E8A"/>
    <w:rsid w:val="00F6696E"/>
    <w:rsid w:val="00F73BD6"/>
    <w:rsid w:val="00F74030"/>
    <w:rsid w:val="00F823E1"/>
    <w:rsid w:val="00F83989"/>
    <w:rsid w:val="00F85099"/>
    <w:rsid w:val="00F9379C"/>
    <w:rsid w:val="00F95B95"/>
    <w:rsid w:val="00F9632C"/>
    <w:rsid w:val="00FA1E52"/>
    <w:rsid w:val="00FB5A08"/>
    <w:rsid w:val="00FC6A80"/>
    <w:rsid w:val="00FD1057"/>
    <w:rsid w:val="00FE2AF0"/>
    <w:rsid w:val="00FE4688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FAE2D80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customStyle="1" w:styleId="P2">
    <w:name w:val="P2"/>
    <w:aliases w:val="(i)"/>
    <w:basedOn w:val="Normal"/>
    <w:rsid w:val="002F0D65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66EB-4C2B-4861-B675-4BB38D81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7</TotalTime>
  <Pages>6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5</cp:revision>
  <cp:lastPrinted>2020-05-28T02:05:00Z</cp:lastPrinted>
  <dcterms:created xsi:type="dcterms:W3CDTF">2020-08-24T01:33:00Z</dcterms:created>
  <dcterms:modified xsi:type="dcterms:W3CDTF">2020-08-26T05:40:00Z</dcterms:modified>
</cp:coreProperties>
</file>