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1B4F" w14:textId="77777777" w:rsidR="001F2A16" w:rsidRPr="00E737CE" w:rsidRDefault="001F2A16" w:rsidP="00FB63F0">
      <w:pPr>
        <w:pStyle w:val="Header"/>
        <w:pBdr>
          <w:top w:val="double" w:sz="4" w:space="1" w:color="auto"/>
          <w:bottom w:val="double" w:sz="4" w:space="1" w:color="auto"/>
        </w:pBdr>
        <w:tabs>
          <w:tab w:val="clear" w:pos="4153"/>
          <w:tab w:val="clear" w:pos="8306"/>
        </w:tabs>
        <w:spacing w:after="240"/>
        <w:jc w:val="center"/>
        <w:rPr>
          <w:rFonts w:ascii="Arial" w:hAnsi="Arial" w:cs="Arial"/>
          <w:sz w:val="34"/>
          <w:szCs w:val="34"/>
        </w:rPr>
      </w:pPr>
      <w:r w:rsidRPr="00E737CE">
        <w:rPr>
          <w:rFonts w:ascii="Arial" w:hAnsi="Arial" w:cs="Arial"/>
          <w:sz w:val="34"/>
          <w:szCs w:val="34"/>
        </w:rPr>
        <w:t>Explanatory Statement</w:t>
      </w:r>
    </w:p>
    <w:p w14:paraId="45741BC7" w14:textId="79351148" w:rsidR="005E692F" w:rsidRPr="00E737CE" w:rsidRDefault="00D20D13" w:rsidP="0021496E">
      <w:pPr>
        <w:pStyle w:val="Header"/>
        <w:pBdr>
          <w:top w:val="double" w:sz="4" w:space="1" w:color="auto"/>
          <w:bottom w:val="double" w:sz="4" w:space="1" w:color="auto"/>
        </w:pBdr>
        <w:tabs>
          <w:tab w:val="clear" w:pos="4153"/>
          <w:tab w:val="clear" w:pos="8306"/>
        </w:tabs>
        <w:jc w:val="center"/>
        <w:rPr>
          <w:rFonts w:ascii="Arial" w:hAnsi="Arial" w:cs="Arial"/>
          <w:iCs/>
          <w:sz w:val="34"/>
          <w:szCs w:val="34"/>
        </w:rPr>
      </w:pPr>
      <w:r w:rsidRPr="00E737CE">
        <w:rPr>
          <w:rFonts w:ascii="Arial" w:hAnsi="Arial" w:cs="Arial"/>
          <w:iCs/>
          <w:sz w:val="34"/>
          <w:szCs w:val="34"/>
        </w:rPr>
        <w:t>Taxation Administration (Remedial Power</w:t>
      </w:r>
      <w:r w:rsidR="00073918" w:rsidRPr="00E737CE">
        <w:rPr>
          <w:rFonts w:ascii="Arial" w:hAnsi="Arial" w:cs="Arial"/>
          <w:iCs/>
          <w:sz w:val="34"/>
          <w:szCs w:val="34"/>
        </w:rPr>
        <w:t xml:space="preserve"> – </w:t>
      </w:r>
      <w:r w:rsidRPr="00E737CE">
        <w:rPr>
          <w:rFonts w:ascii="Arial" w:hAnsi="Arial" w:cs="Arial"/>
          <w:iCs/>
          <w:sz w:val="34"/>
          <w:szCs w:val="34"/>
        </w:rPr>
        <w:t>Certificate for</w:t>
      </w:r>
      <w:r w:rsidR="00E737CE">
        <w:rPr>
          <w:rFonts w:ascii="Arial" w:hAnsi="Arial" w:cs="Arial"/>
          <w:iCs/>
          <w:sz w:val="34"/>
          <w:szCs w:val="34"/>
        </w:rPr>
        <w:t xml:space="preserve"> </w:t>
      </w:r>
      <w:r w:rsidR="00FE77AB">
        <w:rPr>
          <w:rFonts w:ascii="Arial" w:hAnsi="Arial" w:cs="Arial"/>
          <w:iCs/>
          <w:sz w:val="34"/>
          <w:szCs w:val="34"/>
        </w:rPr>
        <w:t>GST</w:t>
      </w:r>
      <w:r w:rsidR="00FE77AB">
        <w:rPr>
          <w:rFonts w:ascii="Arial" w:hAnsi="Arial" w:cs="Arial"/>
          <w:iCs/>
          <w:sz w:val="34"/>
          <w:szCs w:val="34"/>
        </w:rPr>
        <w:noBreakHyphen/>
        <w:t>free</w:t>
      </w:r>
      <w:r w:rsidRPr="00E737CE">
        <w:rPr>
          <w:rFonts w:ascii="Arial" w:hAnsi="Arial" w:cs="Arial"/>
          <w:iCs/>
          <w:sz w:val="34"/>
          <w:szCs w:val="34"/>
        </w:rPr>
        <w:t xml:space="preserve"> supplies of Cars for Disabled People)</w:t>
      </w:r>
    </w:p>
    <w:p w14:paraId="6B8F7B13" w14:textId="4BBB7FC2" w:rsidR="009371D0" w:rsidRPr="00E737CE" w:rsidRDefault="00E356DC" w:rsidP="0021496E">
      <w:pPr>
        <w:pStyle w:val="Header"/>
        <w:pBdr>
          <w:top w:val="double" w:sz="4" w:space="1" w:color="auto"/>
          <w:bottom w:val="double" w:sz="4" w:space="1" w:color="auto"/>
        </w:pBdr>
        <w:tabs>
          <w:tab w:val="clear" w:pos="4153"/>
          <w:tab w:val="clear" w:pos="8306"/>
        </w:tabs>
        <w:jc w:val="center"/>
        <w:rPr>
          <w:rFonts w:ascii="Arial" w:hAnsi="Arial" w:cs="Arial"/>
          <w:iCs/>
          <w:sz w:val="34"/>
          <w:szCs w:val="34"/>
        </w:rPr>
      </w:pPr>
      <w:r w:rsidRPr="00E737CE">
        <w:rPr>
          <w:rFonts w:ascii="Arial" w:hAnsi="Arial" w:cs="Arial"/>
          <w:iCs/>
          <w:sz w:val="34"/>
          <w:szCs w:val="34"/>
        </w:rPr>
        <w:t>Determination</w:t>
      </w:r>
      <w:r w:rsidR="00D20D13" w:rsidRPr="00E737CE">
        <w:rPr>
          <w:rFonts w:ascii="Arial" w:hAnsi="Arial" w:cs="Arial"/>
          <w:iCs/>
          <w:sz w:val="34"/>
          <w:szCs w:val="34"/>
        </w:rPr>
        <w:t xml:space="preserve"> 2020</w:t>
      </w:r>
    </w:p>
    <w:p w14:paraId="15AC1B52" w14:textId="5B65CDA8" w:rsidR="0099555F" w:rsidRPr="00FB63F0" w:rsidRDefault="0099555F" w:rsidP="00FB63F0">
      <w:pPr>
        <w:rPr>
          <w:rFonts w:ascii="Arial" w:hAnsi="Arial" w:cs="Arial"/>
          <w:sz w:val="22"/>
          <w:szCs w:val="22"/>
        </w:rPr>
      </w:pPr>
    </w:p>
    <w:p w14:paraId="15AC1B53" w14:textId="77777777" w:rsidR="001F2A16" w:rsidRPr="00FB63F0" w:rsidRDefault="001F2A16" w:rsidP="00FB63F0">
      <w:pPr>
        <w:rPr>
          <w:rFonts w:ascii="Arial" w:hAnsi="Arial" w:cs="Arial"/>
          <w:sz w:val="22"/>
          <w:szCs w:val="22"/>
        </w:rPr>
      </w:pPr>
      <w:bookmarkStart w:id="0" w:name="_GoBack"/>
      <w:bookmarkEnd w:id="0"/>
    </w:p>
    <w:p w14:paraId="15AC1B54" w14:textId="179E8BC3" w:rsidR="00486653" w:rsidRPr="00E737CE" w:rsidRDefault="00486653" w:rsidP="00073918">
      <w:pPr>
        <w:pStyle w:val="Heading2"/>
      </w:pPr>
      <w:r w:rsidRPr="00E737CE">
        <w:t>General Outline of Instrument</w:t>
      </w:r>
    </w:p>
    <w:p w14:paraId="3E3B425F" w14:textId="5AEBEF14" w:rsidR="00BA74BC" w:rsidRPr="00E737CE" w:rsidRDefault="00486653"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This instrument is made under</w:t>
      </w:r>
      <w:r w:rsidR="00BE49C4" w:rsidRPr="00E737CE">
        <w:rPr>
          <w:rFonts w:ascii="Arial" w:hAnsi="Arial" w:cs="Arial"/>
          <w:sz w:val="22"/>
          <w:szCs w:val="22"/>
        </w:rPr>
        <w:t xml:space="preserve"> s</w:t>
      </w:r>
      <w:r w:rsidR="00207F11" w:rsidRPr="00E737CE">
        <w:rPr>
          <w:rFonts w:ascii="Arial" w:hAnsi="Arial" w:cs="Arial"/>
          <w:sz w:val="22"/>
          <w:szCs w:val="22"/>
        </w:rPr>
        <w:t>ection 370</w:t>
      </w:r>
      <w:r w:rsidR="0075603F">
        <w:rPr>
          <w:rFonts w:ascii="Arial" w:hAnsi="Arial" w:cs="Arial"/>
          <w:sz w:val="22"/>
          <w:szCs w:val="22"/>
        </w:rPr>
        <w:noBreakHyphen/>
      </w:r>
      <w:r w:rsidR="00207F11" w:rsidRPr="00E737CE">
        <w:rPr>
          <w:rFonts w:ascii="Arial" w:hAnsi="Arial" w:cs="Arial"/>
          <w:sz w:val="22"/>
          <w:szCs w:val="22"/>
        </w:rPr>
        <w:t xml:space="preserve">5 of Schedule 1 to the </w:t>
      </w:r>
      <w:r w:rsidR="00207F11" w:rsidRPr="00E737CE">
        <w:rPr>
          <w:rFonts w:ascii="Arial" w:hAnsi="Arial" w:cs="Arial"/>
          <w:i/>
          <w:sz w:val="22"/>
          <w:szCs w:val="22"/>
        </w:rPr>
        <w:t>Taxation Administration Act</w:t>
      </w:r>
      <w:r w:rsidR="0075603F">
        <w:rPr>
          <w:rFonts w:ascii="Arial" w:hAnsi="Arial" w:cs="Arial"/>
          <w:sz w:val="22"/>
          <w:szCs w:val="22"/>
        </w:rPr>
        <w:t> </w:t>
      </w:r>
      <w:r w:rsidR="00207F11" w:rsidRPr="00E737CE">
        <w:rPr>
          <w:rFonts w:ascii="Arial" w:hAnsi="Arial" w:cs="Arial"/>
          <w:i/>
          <w:sz w:val="22"/>
          <w:szCs w:val="22"/>
        </w:rPr>
        <w:t>1953</w:t>
      </w:r>
      <w:r w:rsidR="00207F11" w:rsidRPr="00E737CE">
        <w:rPr>
          <w:rFonts w:ascii="Arial" w:hAnsi="Arial" w:cs="Arial"/>
          <w:sz w:val="22"/>
          <w:szCs w:val="22"/>
        </w:rPr>
        <w:t xml:space="preserve"> (</w:t>
      </w:r>
      <w:r w:rsidR="00466CD7">
        <w:rPr>
          <w:rFonts w:ascii="Arial" w:hAnsi="Arial" w:cs="Arial"/>
          <w:sz w:val="22"/>
          <w:szCs w:val="22"/>
        </w:rPr>
        <w:t>TAA</w:t>
      </w:r>
      <w:r w:rsidR="00207F11" w:rsidRPr="00E737CE">
        <w:rPr>
          <w:rFonts w:ascii="Arial" w:hAnsi="Arial" w:cs="Arial"/>
          <w:sz w:val="22"/>
          <w:szCs w:val="22"/>
        </w:rPr>
        <w:t>)</w:t>
      </w:r>
      <w:r w:rsidR="00BE49C4" w:rsidRPr="00E737CE">
        <w:rPr>
          <w:rFonts w:ascii="Arial" w:hAnsi="Arial" w:cs="Arial"/>
          <w:sz w:val="22"/>
          <w:szCs w:val="22"/>
        </w:rPr>
        <w:t>.</w:t>
      </w:r>
      <w:r w:rsidR="00BB2958" w:rsidRPr="00E737CE">
        <w:rPr>
          <w:rFonts w:ascii="Arial" w:hAnsi="Arial" w:cs="Arial"/>
          <w:sz w:val="22"/>
          <w:szCs w:val="22"/>
        </w:rPr>
        <w:t xml:space="preserve"> All references to legislative provisions in this Explanatory Statement are references to the </w:t>
      </w:r>
      <w:r w:rsidR="00BB2958" w:rsidRPr="00E737CE">
        <w:rPr>
          <w:rFonts w:ascii="Arial" w:hAnsi="Arial" w:cs="Arial"/>
          <w:i/>
          <w:sz w:val="22"/>
          <w:szCs w:val="22"/>
        </w:rPr>
        <w:t>A New Tax System (Goods and Services</w:t>
      </w:r>
      <w:r w:rsidR="00E356DC" w:rsidRPr="00E737CE">
        <w:rPr>
          <w:rFonts w:ascii="Arial" w:hAnsi="Arial" w:cs="Arial"/>
          <w:i/>
          <w:sz w:val="22"/>
          <w:szCs w:val="22"/>
        </w:rPr>
        <w:t xml:space="preserve"> Tax</w:t>
      </w:r>
      <w:r w:rsidR="00BB2958" w:rsidRPr="00E737CE">
        <w:rPr>
          <w:rFonts w:ascii="Arial" w:hAnsi="Arial" w:cs="Arial"/>
          <w:i/>
          <w:sz w:val="22"/>
          <w:szCs w:val="22"/>
        </w:rPr>
        <w:t xml:space="preserve">) Act 1999 </w:t>
      </w:r>
      <w:r w:rsidR="00BD6B4A" w:rsidRPr="00E737CE">
        <w:rPr>
          <w:rFonts w:ascii="Arial" w:hAnsi="Arial" w:cs="Arial"/>
          <w:iCs/>
          <w:sz w:val="22"/>
          <w:szCs w:val="22"/>
        </w:rPr>
        <w:t xml:space="preserve">(GST Act) </w:t>
      </w:r>
      <w:r w:rsidR="00BB2958" w:rsidRPr="00E737CE">
        <w:rPr>
          <w:rFonts w:ascii="Arial" w:hAnsi="Arial" w:cs="Arial"/>
          <w:sz w:val="22"/>
          <w:szCs w:val="22"/>
        </w:rPr>
        <w:t>unless otherwise stated.</w:t>
      </w:r>
    </w:p>
    <w:p w14:paraId="25A494E1" w14:textId="5BF9055F" w:rsidR="00BB2958" w:rsidRPr="00E737CE" w:rsidRDefault="00BA74BC"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T</w:t>
      </w:r>
      <w:r w:rsidR="00BE49C4" w:rsidRPr="00E737CE">
        <w:rPr>
          <w:rFonts w:ascii="Arial" w:hAnsi="Arial" w:cs="Arial"/>
          <w:sz w:val="22"/>
          <w:szCs w:val="22"/>
        </w:rPr>
        <w:t xml:space="preserve">his instrument modifies the operation of </w:t>
      </w:r>
      <w:r w:rsidR="00156843" w:rsidRPr="00E737CE">
        <w:rPr>
          <w:rFonts w:ascii="Arial" w:hAnsi="Arial" w:cs="Arial"/>
          <w:sz w:val="22"/>
          <w:szCs w:val="22"/>
        </w:rPr>
        <w:t>paragraph 38</w:t>
      </w:r>
      <w:r w:rsidR="0075603F">
        <w:rPr>
          <w:rFonts w:ascii="Arial" w:hAnsi="Arial" w:cs="Arial"/>
          <w:sz w:val="22"/>
          <w:szCs w:val="22"/>
        </w:rPr>
        <w:noBreakHyphen/>
      </w:r>
      <w:r w:rsidR="00156843" w:rsidRPr="00E737CE">
        <w:rPr>
          <w:rFonts w:ascii="Arial" w:hAnsi="Arial" w:cs="Arial"/>
          <w:sz w:val="22"/>
          <w:szCs w:val="22"/>
        </w:rPr>
        <w:t>510(1)(a)</w:t>
      </w:r>
      <w:r w:rsidR="00C5759A" w:rsidRPr="00E737CE">
        <w:rPr>
          <w:rFonts w:ascii="Arial" w:hAnsi="Arial" w:cs="Arial"/>
          <w:sz w:val="22"/>
          <w:szCs w:val="22"/>
        </w:rPr>
        <w:t xml:space="preserve"> to ensure</w:t>
      </w:r>
      <w:r w:rsidR="00BB2958" w:rsidRPr="00E737CE">
        <w:rPr>
          <w:rFonts w:ascii="Arial" w:hAnsi="Arial" w:cs="Arial"/>
          <w:sz w:val="22"/>
          <w:szCs w:val="22"/>
        </w:rPr>
        <w:t xml:space="preserve"> continued access to </w:t>
      </w:r>
      <w:r w:rsidR="00FE77AB">
        <w:rPr>
          <w:rFonts w:ascii="Arial" w:hAnsi="Arial" w:cs="Arial"/>
          <w:sz w:val="22"/>
          <w:szCs w:val="22"/>
        </w:rPr>
        <w:t>GST</w:t>
      </w:r>
      <w:r w:rsidR="00FE77AB">
        <w:rPr>
          <w:rFonts w:ascii="Arial" w:hAnsi="Arial" w:cs="Arial"/>
          <w:sz w:val="22"/>
          <w:szCs w:val="22"/>
        </w:rPr>
        <w:noBreakHyphen/>
        <w:t>free</w:t>
      </w:r>
      <w:r w:rsidR="00BB2958" w:rsidRPr="00E737CE">
        <w:rPr>
          <w:rFonts w:ascii="Arial" w:hAnsi="Arial" w:cs="Arial"/>
          <w:sz w:val="22"/>
          <w:szCs w:val="22"/>
        </w:rPr>
        <w:t xml:space="preserve"> supplies</w:t>
      </w:r>
      <w:r w:rsidR="00C5759A" w:rsidRPr="00E737CE">
        <w:rPr>
          <w:rFonts w:ascii="Arial" w:hAnsi="Arial" w:cs="Arial"/>
          <w:sz w:val="22"/>
          <w:szCs w:val="22"/>
        </w:rPr>
        <w:t xml:space="preserve"> </w:t>
      </w:r>
      <w:r w:rsidR="00BB2958" w:rsidRPr="00E737CE">
        <w:rPr>
          <w:rFonts w:ascii="Arial" w:hAnsi="Arial" w:cs="Arial"/>
          <w:sz w:val="22"/>
          <w:szCs w:val="22"/>
        </w:rPr>
        <w:t>of cars and car parts for disabled people wh</w:t>
      </w:r>
      <w:r w:rsidR="00A610EA">
        <w:rPr>
          <w:rFonts w:ascii="Arial" w:hAnsi="Arial" w:cs="Arial"/>
          <w:sz w:val="22"/>
          <w:szCs w:val="22"/>
        </w:rPr>
        <w:t>o</w:t>
      </w:r>
      <w:r w:rsidR="00BB2958" w:rsidRPr="00E737CE">
        <w:rPr>
          <w:rFonts w:ascii="Arial" w:hAnsi="Arial" w:cs="Arial"/>
          <w:sz w:val="22"/>
          <w:szCs w:val="22"/>
        </w:rPr>
        <w:t>:</w:t>
      </w:r>
    </w:p>
    <w:p w14:paraId="14570FDF" w14:textId="321310FC" w:rsidR="00BB2958" w:rsidRPr="00E737CE" w:rsidRDefault="00C5759A" w:rsidP="00E737CE">
      <w:pPr>
        <w:numPr>
          <w:ilvl w:val="1"/>
          <w:numId w:val="1"/>
        </w:numPr>
        <w:tabs>
          <w:tab w:val="clear" w:pos="1440"/>
        </w:tabs>
        <w:spacing w:after="120"/>
        <w:ind w:left="1418" w:hanging="709"/>
        <w:rPr>
          <w:rFonts w:ascii="Arial" w:hAnsi="Arial" w:cs="Arial"/>
          <w:sz w:val="22"/>
          <w:szCs w:val="22"/>
        </w:rPr>
      </w:pPr>
      <w:r w:rsidRPr="00E737CE">
        <w:rPr>
          <w:rFonts w:ascii="Arial" w:hAnsi="Arial" w:cs="Arial"/>
          <w:sz w:val="22"/>
          <w:szCs w:val="22"/>
        </w:rPr>
        <w:t>ha</w:t>
      </w:r>
      <w:r w:rsidR="00A610EA">
        <w:rPr>
          <w:rFonts w:ascii="Arial" w:hAnsi="Arial" w:cs="Arial"/>
          <w:sz w:val="22"/>
          <w:szCs w:val="22"/>
        </w:rPr>
        <w:t>ve</w:t>
      </w:r>
      <w:r w:rsidRPr="00E737CE">
        <w:rPr>
          <w:rFonts w:ascii="Arial" w:hAnsi="Arial" w:cs="Arial"/>
          <w:sz w:val="22"/>
          <w:szCs w:val="22"/>
        </w:rPr>
        <w:t xml:space="preserve"> lost the use of one or more limbs to </w:t>
      </w:r>
      <w:r w:rsidR="00E356DC" w:rsidRPr="00E737CE">
        <w:rPr>
          <w:rFonts w:ascii="Arial" w:hAnsi="Arial" w:cs="Arial"/>
          <w:sz w:val="22"/>
          <w:szCs w:val="22"/>
        </w:rPr>
        <w:t xml:space="preserve">such an </w:t>
      </w:r>
      <w:r w:rsidRPr="00E737CE">
        <w:rPr>
          <w:rFonts w:ascii="Arial" w:hAnsi="Arial" w:cs="Arial"/>
          <w:sz w:val="22"/>
          <w:szCs w:val="22"/>
        </w:rPr>
        <w:t>extent that they are unable to use public transport</w:t>
      </w:r>
      <w:r w:rsidR="00792F0D">
        <w:rPr>
          <w:rFonts w:ascii="Arial" w:hAnsi="Arial" w:cs="Arial"/>
          <w:sz w:val="22"/>
          <w:szCs w:val="22"/>
        </w:rPr>
        <w:t>,</w:t>
      </w:r>
      <w:r w:rsidR="00BB2958" w:rsidRPr="00E737CE">
        <w:rPr>
          <w:rFonts w:ascii="Arial" w:hAnsi="Arial" w:cs="Arial"/>
          <w:sz w:val="22"/>
          <w:szCs w:val="22"/>
        </w:rPr>
        <w:t xml:space="preserve"> and</w:t>
      </w:r>
    </w:p>
    <w:p w14:paraId="4C51358A" w14:textId="13CCB6BB" w:rsidR="00073918" w:rsidRPr="00E737CE" w:rsidRDefault="00BB2958" w:rsidP="00E737CE">
      <w:pPr>
        <w:numPr>
          <w:ilvl w:val="1"/>
          <w:numId w:val="1"/>
        </w:numPr>
        <w:tabs>
          <w:tab w:val="clear" w:pos="1440"/>
        </w:tabs>
        <w:spacing w:after="120"/>
        <w:ind w:left="1418" w:hanging="709"/>
        <w:rPr>
          <w:rFonts w:ascii="Arial" w:hAnsi="Arial" w:cs="Arial"/>
          <w:sz w:val="22"/>
          <w:szCs w:val="22"/>
        </w:rPr>
      </w:pPr>
      <w:r w:rsidRPr="00E737CE">
        <w:rPr>
          <w:rFonts w:ascii="Arial" w:hAnsi="Arial" w:cs="Arial"/>
          <w:sz w:val="22"/>
          <w:szCs w:val="22"/>
        </w:rPr>
        <w:t>intend to use the car for personal transportation to or from gainful employment.</w:t>
      </w:r>
    </w:p>
    <w:p w14:paraId="1283847C" w14:textId="53D37DCA" w:rsidR="00073918" w:rsidRPr="00E737CE" w:rsidRDefault="00BB2958"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The modification enables a registered medical practitioner to </w:t>
      </w:r>
      <w:r w:rsidR="00A65775" w:rsidRPr="00E737CE">
        <w:rPr>
          <w:rFonts w:ascii="Arial" w:hAnsi="Arial" w:cs="Arial"/>
          <w:sz w:val="22"/>
          <w:szCs w:val="22"/>
        </w:rPr>
        <w:t xml:space="preserve">issue a certificate, </w:t>
      </w:r>
      <w:r w:rsidR="00D12C6E" w:rsidRPr="00E737CE">
        <w:rPr>
          <w:rFonts w:ascii="Arial" w:hAnsi="Arial" w:cs="Arial"/>
          <w:sz w:val="22"/>
          <w:szCs w:val="22"/>
        </w:rPr>
        <w:t xml:space="preserve">now </w:t>
      </w:r>
      <w:r w:rsidR="00A65775" w:rsidRPr="00E737CE">
        <w:rPr>
          <w:rFonts w:ascii="Arial" w:hAnsi="Arial" w:cs="Arial"/>
          <w:sz w:val="22"/>
          <w:szCs w:val="22"/>
        </w:rPr>
        <w:t xml:space="preserve">titled </w:t>
      </w:r>
      <w:r w:rsidR="00277ECA" w:rsidRPr="00E737CE">
        <w:rPr>
          <w:rFonts w:ascii="Arial" w:hAnsi="Arial" w:cs="Arial"/>
          <w:sz w:val="22"/>
          <w:szCs w:val="22"/>
        </w:rPr>
        <w:t>‘c</w:t>
      </w:r>
      <w:r w:rsidR="00A65775" w:rsidRPr="00E737CE">
        <w:rPr>
          <w:rFonts w:ascii="Arial" w:hAnsi="Arial" w:cs="Arial"/>
          <w:sz w:val="22"/>
          <w:szCs w:val="22"/>
        </w:rPr>
        <w:t xml:space="preserve">ertificate of </w:t>
      </w:r>
      <w:r w:rsidR="00277ECA" w:rsidRPr="00E737CE">
        <w:rPr>
          <w:rFonts w:ascii="Arial" w:hAnsi="Arial" w:cs="Arial"/>
          <w:sz w:val="22"/>
          <w:szCs w:val="22"/>
        </w:rPr>
        <w:t>m</w:t>
      </w:r>
      <w:r w:rsidR="00A65775" w:rsidRPr="00E737CE">
        <w:rPr>
          <w:rFonts w:ascii="Arial" w:hAnsi="Arial" w:cs="Arial"/>
          <w:sz w:val="22"/>
          <w:szCs w:val="22"/>
        </w:rPr>
        <w:t xml:space="preserve">edical </w:t>
      </w:r>
      <w:r w:rsidR="00277ECA" w:rsidRPr="00E737CE">
        <w:rPr>
          <w:rFonts w:ascii="Arial" w:hAnsi="Arial" w:cs="Arial"/>
          <w:sz w:val="22"/>
          <w:szCs w:val="22"/>
        </w:rPr>
        <w:t>e</w:t>
      </w:r>
      <w:r w:rsidR="00A65775" w:rsidRPr="00E737CE">
        <w:rPr>
          <w:rFonts w:ascii="Arial" w:hAnsi="Arial" w:cs="Arial"/>
          <w:sz w:val="22"/>
          <w:szCs w:val="22"/>
        </w:rPr>
        <w:t>ligibility</w:t>
      </w:r>
      <w:r w:rsidR="00277ECA" w:rsidRPr="00E737CE">
        <w:rPr>
          <w:rFonts w:ascii="Arial" w:hAnsi="Arial" w:cs="Arial"/>
          <w:sz w:val="22"/>
          <w:szCs w:val="22"/>
        </w:rPr>
        <w:t>’</w:t>
      </w:r>
      <w:r w:rsidR="00A65775" w:rsidRPr="00E737CE">
        <w:rPr>
          <w:rFonts w:ascii="Arial" w:hAnsi="Arial" w:cs="Arial"/>
          <w:sz w:val="22"/>
          <w:szCs w:val="22"/>
        </w:rPr>
        <w:t>, certifying that the individual has lost the use of one or more limbs to such an extent that they are unable to use public transport.</w:t>
      </w:r>
    </w:p>
    <w:p w14:paraId="2FAE7BAE" w14:textId="64B1C29A" w:rsidR="00BB2958" w:rsidRPr="00E737CE" w:rsidRDefault="00486653"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Th</w:t>
      </w:r>
      <w:r w:rsidR="00E356DC" w:rsidRPr="00E737CE">
        <w:rPr>
          <w:rFonts w:ascii="Arial" w:hAnsi="Arial" w:cs="Arial"/>
          <w:sz w:val="22"/>
          <w:szCs w:val="22"/>
        </w:rPr>
        <w:t>is</w:t>
      </w:r>
      <w:r w:rsidRPr="00E737CE">
        <w:rPr>
          <w:rFonts w:ascii="Arial" w:hAnsi="Arial" w:cs="Arial"/>
          <w:sz w:val="22"/>
          <w:szCs w:val="22"/>
        </w:rPr>
        <w:t xml:space="preserve"> instrument is a legislative instrument for the purposes of the </w:t>
      </w:r>
      <w:r w:rsidR="00C4143E" w:rsidRPr="00E737CE">
        <w:rPr>
          <w:rFonts w:ascii="Arial" w:hAnsi="Arial" w:cs="Arial"/>
          <w:i/>
          <w:sz w:val="22"/>
          <w:szCs w:val="22"/>
        </w:rPr>
        <w:t xml:space="preserve">Legislation </w:t>
      </w:r>
      <w:r w:rsidRPr="00E737CE">
        <w:rPr>
          <w:rFonts w:ascii="Arial" w:hAnsi="Arial" w:cs="Arial"/>
          <w:i/>
          <w:sz w:val="22"/>
          <w:szCs w:val="22"/>
        </w:rPr>
        <w:t>Act 2003</w:t>
      </w:r>
      <w:r w:rsidRPr="00E737CE">
        <w:rPr>
          <w:rFonts w:ascii="Arial" w:hAnsi="Arial" w:cs="Arial"/>
          <w:sz w:val="22"/>
          <w:szCs w:val="22"/>
        </w:rPr>
        <w:t>.</w:t>
      </w:r>
    </w:p>
    <w:p w14:paraId="5FA4F7C3" w14:textId="55BBB7A5" w:rsidR="00073918" w:rsidRPr="00E737CE" w:rsidRDefault="00BB2958"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Section 370</w:t>
      </w:r>
      <w:r w:rsidR="0075603F">
        <w:rPr>
          <w:rFonts w:ascii="Arial" w:hAnsi="Arial" w:cs="Arial"/>
          <w:sz w:val="22"/>
          <w:szCs w:val="22"/>
        </w:rPr>
        <w:noBreakHyphen/>
      </w:r>
      <w:r w:rsidRPr="00E737CE">
        <w:rPr>
          <w:rFonts w:ascii="Arial" w:hAnsi="Arial" w:cs="Arial"/>
          <w:sz w:val="22"/>
          <w:szCs w:val="22"/>
        </w:rPr>
        <w:t xml:space="preserve">15 </w:t>
      </w:r>
      <w:r w:rsidR="00E813CF" w:rsidRPr="00E737CE">
        <w:rPr>
          <w:rFonts w:ascii="Arial" w:hAnsi="Arial" w:cs="Arial"/>
          <w:sz w:val="22"/>
          <w:szCs w:val="22"/>
        </w:rPr>
        <w:t xml:space="preserve">of the </w:t>
      </w:r>
      <w:r w:rsidR="00466CD7">
        <w:rPr>
          <w:rFonts w:ascii="Arial" w:hAnsi="Arial" w:cs="Arial"/>
          <w:sz w:val="22"/>
          <w:szCs w:val="22"/>
        </w:rPr>
        <w:t>TAA</w:t>
      </w:r>
      <w:r w:rsidR="00E813CF" w:rsidRPr="00E737CE">
        <w:rPr>
          <w:rFonts w:ascii="Arial" w:hAnsi="Arial" w:cs="Arial"/>
          <w:sz w:val="22"/>
          <w:szCs w:val="22"/>
        </w:rPr>
        <w:t xml:space="preserve"> </w:t>
      </w:r>
      <w:r w:rsidRPr="00E737CE">
        <w:rPr>
          <w:rFonts w:ascii="Arial" w:hAnsi="Arial" w:cs="Arial"/>
          <w:sz w:val="22"/>
          <w:szCs w:val="22"/>
        </w:rPr>
        <w:t xml:space="preserve">allows the Commissioner </w:t>
      </w:r>
      <w:r w:rsidR="00A610EA">
        <w:rPr>
          <w:rFonts w:ascii="Arial" w:hAnsi="Arial" w:cs="Arial"/>
          <w:sz w:val="22"/>
          <w:szCs w:val="22"/>
        </w:rPr>
        <w:t xml:space="preserve">of Taxation (Commissioner) </w:t>
      </w:r>
      <w:r w:rsidRPr="00E737CE">
        <w:rPr>
          <w:rFonts w:ascii="Arial" w:hAnsi="Arial" w:cs="Arial"/>
          <w:sz w:val="22"/>
          <w:szCs w:val="22"/>
        </w:rPr>
        <w:t>to prepare another legislative instrument to repeal this instrument. Subsection 370</w:t>
      </w:r>
      <w:r w:rsidR="0075603F">
        <w:rPr>
          <w:rFonts w:ascii="Arial" w:hAnsi="Arial" w:cs="Arial"/>
          <w:sz w:val="22"/>
          <w:szCs w:val="22"/>
        </w:rPr>
        <w:noBreakHyphen/>
      </w:r>
      <w:r w:rsidRPr="00E737CE">
        <w:rPr>
          <w:rFonts w:ascii="Arial" w:hAnsi="Arial" w:cs="Arial"/>
          <w:sz w:val="22"/>
          <w:szCs w:val="22"/>
        </w:rPr>
        <w:t xml:space="preserve">15(3) states that subsection 33(3) of the </w:t>
      </w:r>
      <w:r w:rsidRPr="00E737CE">
        <w:rPr>
          <w:rFonts w:ascii="Arial" w:hAnsi="Arial" w:cs="Arial"/>
          <w:i/>
          <w:iCs/>
          <w:sz w:val="22"/>
          <w:szCs w:val="22"/>
        </w:rPr>
        <w:t>Acts</w:t>
      </w:r>
      <w:r w:rsidR="00FE77AB">
        <w:rPr>
          <w:rFonts w:ascii="Arial" w:hAnsi="Arial" w:cs="Arial"/>
          <w:i/>
          <w:iCs/>
          <w:sz w:val="22"/>
          <w:szCs w:val="22"/>
        </w:rPr>
        <w:t> </w:t>
      </w:r>
      <w:r w:rsidRPr="00E737CE">
        <w:rPr>
          <w:rFonts w:ascii="Arial" w:hAnsi="Arial" w:cs="Arial"/>
          <w:i/>
          <w:iCs/>
          <w:sz w:val="22"/>
          <w:szCs w:val="22"/>
        </w:rPr>
        <w:t>Interpretation Act 1901</w:t>
      </w:r>
      <w:r w:rsidRPr="00E737CE">
        <w:rPr>
          <w:rFonts w:ascii="Arial" w:hAnsi="Arial" w:cs="Arial"/>
          <w:sz w:val="22"/>
          <w:szCs w:val="22"/>
        </w:rPr>
        <w:t xml:space="preserve"> applies only to the extent that it allows the Commissioner to amend or vary this instrument.</w:t>
      </w:r>
    </w:p>
    <w:p w14:paraId="29854683" w14:textId="54371171" w:rsidR="00BB2958" w:rsidRPr="00E737CE" w:rsidRDefault="00BB2958" w:rsidP="00E737CE">
      <w:pPr>
        <w:spacing w:after="120"/>
        <w:rPr>
          <w:rFonts w:ascii="Arial" w:hAnsi="Arial" w:cs="Arial"/>
          <w:sz w:val="22"/>
          <w:szCs w:val="22"/>
        </w:rPr>
      </w:pPr>
    </w:p>
    <w:p w14:paraId="15AC1B63" w14:textId="4938F7BF" w:rsidR="001D02E6" w:rsidRPr="00E737CE" w:rsidRDefault="001D02E6" w:rsidP="00073918">
      <w:pPr>
        <w:pStyle w:val="Heading2"/>
      </w:pPr>
      <w:r w:rsidRPr="00E737CE">
        <w:t>Date of effect</w:t>
      </w:r>
    </w:p>
    <w:p w14:paraId="15AC1B65" w14:textId="0263DF36" w:rsidR="00222AFB" w:rsidRPr="00E737CE" w:rsidRDefault="002225D2"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Under</w:t>
      </w:r>
      <w:r w:rsidR="00156843" w:rsidRPr="00E737CE">
        <w:rPr>
          <w:rFonts w:ascii="Arial" w:hAnsi="Arial" w:cs="Arial"/>
          <w:sz w:val="22"/>
          <w:szCs w:val="22"/>
        </w:rPr>
        <w:t xml:space="preserve"> section 370</w:t>
      </w:r>
      <w:r w:rsidR="0075603F">
        <w:rPr>
          <w:rFonts w:ascii="Arial" w:hAnsi="Arial" w:cs="Arial"/>
          <w:sz w:val="22"/>
          <w:szCs w:val="22"/>
        </w:rPr>
        <w:noBreakHyphen/>
      </w:r>
      <w:r w:rsidR="00156843" w:rsidRPr="00E737CE">
        <w:rPr>
          <w:rFonts w:ascii="Arial" w:hAnsi="Arial" w:cs="Arial"/>
          <w:sz w:val="22"/>
          <w:szCs w:val="22"/>
        </w:rPr>
        <w:t xml:space="preserve">20 of the </w:t>
      </w:r>
      <w:r w:rsidR="00466CD7">
        <w:rPr>
          <w:rFonts w:ascii="Arial" w:hAnsi="Arial" w:cs="Arial"/>
          <w:sz w:val="22"/>
          <w:szCs w:val="22"/>
        </w:rPr>
        <w:t>TAA</w:t>
      </w:r>
      <w:r w:rsidR="00156843" w:rsidRPr="00E737CE">
        <w:rPr>
          <w:rFonts w:ascii="Arial" w:hAnsi="Arial" w:cs="Arial"/>
          <w:sz w:val="22"/>
          <w:szCs w:val="22"/>
        </w:rPr>
        <w:t>, t</w:t>
      </w:r>
      <w:r w:rsidR="00222AFB" w:rsidRPr="00E737CE">
        <w:rPr>
          <w:rFonts w:ascii="Arial" w:hAnsi="Arial" w:cs="Arial"/>
          <w:sz w:val="22"/>
          <w:szCs w:val="22"/>
        </w:rPr>
        <w:t xml:space="preserve">his instrument commences on </w:t>
      </w:r>
      <w:r w:rsidR="00156843" w:rsidRPr="00E737CE">
        <w:rPr>
          <w:rFonts w:ascii="Arial" w:hAnsi="Arial" w:cs="Arial"/>
          <w:sz w:val="22"/>
          <w:szCs w:val="22"/>
        </w:rPr>
        <w:t>the first day the instrument is no longer liable to be disallowed, or to be taken to have been disallowed under section</w:t>
      </w:r>
      <w:r w:rsidR="0075603F">
        <w:rPr>
          <w:rFonts w:ascii="Arial" w:hAnsi="Arial" w:cs="Arial"/>
          <w:sz w:val="22"/>
          <w:szCs w:val="22"/>
        </w:rPr>
        <w:t> </w:t>
      </w:r>
      <w:r w:rsidR="00156843" w:rsidRPr="00E737CE">
        <w:rPr>
          <w:rFonts w:ascii="Arial" w:hAnsi="Arial" w:cs="Arial"/>
          <w:sz w:val="22"/>
          <w:szCs w:val="22"/>
        </w:rPr>
        <w:t xml:space="preserve">42 of the </w:t>
      </w:r>
      <w:r w:rsidR="00156843" w:rsidRPr="00E737CE">
        <w:rPr>
          <w:rFonts w:ascii="Arial" w:hAnsi="Arial" w:cs="Arial"/>
          <w:i/>
          <w:sz w:val="22"/>
          <w:szCs w:val="22"/>
        </w:rPr>
        <w:t>L</w:t>
      </w:r>
      <w:r w:rsidR="00222AFB" w:rsidRPr="00E737CE">
        <w:rPr>
          <w:rFonts w:ascii="Arial" w:hAnsi="Arial" w:cs="Arial"/>
          <w:i/>
          <w:sz w:val="22"/>
          <w:szCs w:val="22"/>
        </w:rPr>
        <w:t>egislation</w:t>
      </w:r>
      <w:r w:rsidR="00156843" w:rsidRPr="00E737CE">
        <w:rPr>
          <w:rFonts w:ascii="Arial" w:hAnsi="Arial" w:cs="Arial"/>
          <w:i/>
          <w:sz w:val="22"/>
          <w:szCs w:val="22"/>
        </w:rPr>
        <w:t xml:space="preserve"> Act 2003</w:t>
      </w:r>
      <w:r w:rsidR="00222AFB" w:rsidRPr="00E737CE">
        <w:rPr>
          <w:rFonts w:ascii="Arial" w:hAnsi="Arial" w:cs="Arial"/>
          <w:sz w:val="22"/>
          <w:szCs w:val="22"/>
        </w:rPr>
        <w:t>.</w:t>
      </w:r>
    </w:p>
    <w:p w14:paraId="15AC1B6B" w14:textId="77777777" w:rsidR="00486653" w:rsidRPr="00E737CE" w:rsidRDefault="00486653" w:rsidP="00073918">
      <w:pPr>
        <w:spacing w:after="120"/>
        <w:rPr>
          <w:rFonts w:ascii="Arial" w:hAnsi="Arial" w:cs="Arial"/>
          <w:sz w:val="22"/>
          <w:szCs w:val="22"/>
        </w:rPr>
      </w:pPr>
    </w:p>
    <w:p w14:paraId="15AC1B6C" w14:textId="77777777" w:rsidR="00486653" w:rsidRPr="00E737CE" w:rsidRDefault="00486653" w:rsidP="00073918">
      <w:pPr>
        <w:pStyle w:val="Heading2"/>
      </w:pPr>
      <w:r w:rsidRPr="00E737CE">
        <w:t>What is the effect of this instrument</w:t>
      </w:r>
    </w:p>
    <w:p w14:paraId="39EFDAD1" w14:textId="37915922" w:rsidR="00073918" w:rsidRPr="00E737CE" w:rsidRDefault="009650B0"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The modification made by this instrument enables a registered medical practitioner to issue a</w:t>
      </w:r>
      <w:r w:rsidR="00D12C6E" w:rsidRPr="00E737CE">
        <w:rPr>
          <w:rFonts w:ascii="Arial" w:hAnsi="Arial" w:cs="Arial"/>
          <w:sz w:val="22"/>
          <w:szCs w:val="22"/>
        </w:rPr>
        <w:t xml:space="preserve"> </w:t>
      </w:r>
      <w:r w:rsidR="00277ECA" w:rsidRPr="00E737CE">
        <w:rPr>
          <w:rFonts w:ascii="Arial" w:hAnsi="Arial" w:cs="Arial"/>
          <w:sz w:val="22"/>
          <w:szCs w:val="22"/>
        </w:rPr>
        <w:t>c</w:t>
      </w:r>
      <w:r w:rsidRPr="00E737CE">
        <w:rPr>
          <w:rFonts w:ascii="Arial" w:hAnsi="Arial" w:cs="Arial"/>
          <w:sz w:val="22"/>
          <w:szCs w:val="22"/>
        </w:rPr>
        <w:t xml:space="preserve">ertificate of </w:t>
      </w:r>
      <w:r w:rsidR="00277ECA" w:rsidRPr="00E737CE">
        <w:rPr>
          <w:rFonts w:ascii="Arial" w:hAnsi="Arial" w:cs="Arial"/>
          <w:sz w:val="22"/>
          <w:szCs w:val="22"/>
        </w:rPr>
        <w:t>m</w:t>
      </w:r>
      <w:r w:rsidRPr="00E737CE">
        <w:rPr>
          <w:rFonts w:ascii="Arial" w:hAnsi="Arial" w:cs="Arial"/>
          <w:sz w:val="22"/>
          <w:szCs w:val="22"/>
        </w:rPr>
        <w:t xml:space="preserve">edical </w:t>
      </w:r>
      <w:r w:rsidR="00277ECA" w:rsidRPr="00E737CE">
        <w:rPr>
          <w:rFonts w:ascii="Arial" w:hAnsi="Arial" w:cs="Arial"/>
          <w:sz w:val="22"/>
          <w:szCs w:val="22"/>
        </w:rPr>
        <w:t>e</w:t>
      </w:r>
      <w:r w:rsidRPr="00E737CE">
        <w:rPr>
          <w:rFonts w:ascii="Arial" w:hAnsi="Arial" w:cs="Arial"/>
          <w:sz w:val="22"/>
          <w:szCs w:val="22"/>
        </w:rPr>
        <w:t>ligibility</w:t>
      </w:r>
      <w:r w:rsidR="00277ECA" w:rsidRPr="00E737CE">
        <w:rPr>
          <w:rFonts w:ascii="Arial" w:hAnsi="Arial" w:cs="Arial"/>
          <w:sz w:val="22"/>
          <w:szCs w:val="22"/>
        </w:rPr>
        <w:t xml:space="preserve"> </w:t>
      </w:r>
      <w:r w:rsidR="00A610EA">
        <w:rPr>
          <w:rFonts w:ascii="Arial" w:hAnsi="Arial" w:cs="Arial"/>
          <w:sz w:val="22"/>
          <w:szCs w:val="22"/>
        </w:rPr>
        <w:t xml:space="preserve">certifying </w:t>
      </w:r>
      <w:r w:rsidRPr="00E737CE">
        <w:rPr>
          <w:rFonts w:ascii="Arial" w:hAnsi="Arial" w:cs="Arial"/>
          <w:sz w:val="22"/>
          <w:szCs w:val="22"/>
        </w:rPr>
        <w:t>that the individual has lost the use of one or more limbs to such an extent that they are unable to use public transport.</w:t>
      </w:r>
    </w:p>
    <w:p w14:paraId="39AC9335" w14:textId="050A1956" w:rsidR="009650B0" w:rsidRPr="00E737CE" w:rsidRDefault="009650B0" w:rsidP="0075603F">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The effect of this instrument is to ensure continued access to </w:t>
      </w:r>
      <w:r w:rsidR="00FE77AB">
        <w:rPr>
          <w:rFonts w:ascii="Arial" w:hAnsi="Arial" w:cs="Arial"/>
          <w:sz w:val="22"/>
          <w:szCs w:val="22"/>
        </w:rPr>
        <w:t>GST</w:t>
      </w:r>
      <w:r w:rsidR="00FE77AB">
        <w:rPr>
          <w:rFonts w:ascii="Arial" w:hAnsi="Arial" w:cs="Arial"/>
          <w:sz w:val="22"/>
          <w:szCs w:val="22"/>
        </w:rPr>
        <w:noBreakHyphen/>
        <w:t>free</w:t>
      </w:r>
      <w:r w:rsidRPr="00E737CE">
        <w:rPr>
          <w:rFonts w:ascii="Arial" w:hAnsi="Arial" w:cs="Arial"/>
          <w:sz w:val="22"/>
          <w:szCs w:val="22"/>
        </w:rPr>
        <w:t xml:space="preserve"> supplies of cars and car parts for disabled people </w:t>
      </w:r>
      <w:r w:rsidR="00A610EA">
        <w:rPr>
          <w:rFonts w:ascii="Arial" w:hAnsi="Arial" w:cs="Arial"/>
          <w:sz w:val="22"/>
          <w:szCs w:val="22"/>
        </w:rPr>
        <w:t>who</w:t>
      </w:r>
      <w:r w:rsidRPr="00E737CE">
        <w:rPr>
          <w:rFonts w:ascii="Arial" w:hAnsi="Arial" w:cs="Arial"/>
          <w:sz w:val="22"/>
          <w:szCs w:val="22"/>
        </w:rPr>
        <w:t>:</w:t>
      </w:r>
    </w:p>
    <w:p w14:paraId="2C98291A" w14:textId="55C817A1" w:rsidR="009650B0" w:rsidRPr="00E737CE" w:rsidRDefault="00A610EA" w:rsidP="00E737CE">
      <w:pPr>
        <w:numPr>
          <w:ilvl w:val="1"/>
          <w:numId w:val="1"/>
        </w:numPr>
        <w:tabs>
          <w:tab w:val="clear" w:pos="1440"/>
        </w:tabs>
        <w:spacing w:after="120"/>
        <w:ind w:left="1418" w:hanging="709"/>
        <w:rPr>
          <w:rFonts w:ascii="Arial" w:hAnsi="Arial" w:cs="Arial"/>
          <w:sz w:val="22"/>
          <w:szCs w:val="22"/>
        </w:rPr>
      </w:pPr>
      <w:r>
        <w:rPr>
          <w:rFonts w:ascii="Arial" w:hAnsi="Arial" w:cs="Arial"/>
          <w:sz w:val="22"/>
          <w:szCs w:val="22"/>
        </w:rPr>
        <w:t xml:space="preserve">have </w:t>
      </w:r>
      <w:r w:rsidR="009650B0" w:rsidRPr="00E737CE">
        <w:rPr>
          <w:rFonts w:ascii="Arial" w:hAnsi="Arial" w:cs="Arial"/>
          <w:sz w:val="22"/>
          <w:szCs w:val="22"/>
        </w:rPr>
        <w:t xml:space="preserve">lost the use of one or more limbs to </w:t>
      </w:r>
      <w:r w:rsidR="00EE30E6" w:rsidRPr="00E737CE">
        <w:rPr>
          <w:rFonts w:ascii="Arial" w:hAnsi="Arial" w:cs="Arial"/>
          <w:sz w:val="22"/>
          <w:szCs w:val="22"/>
        </w:rPr>
        <w:t xml:space="preserve">such an </w:t>
      </w:r>
      <w:r w:rsidR="009650B0" w:rsidRPr="00E737CE">
        <w:rPr>
          <w:rFonts w:ascii="Arial" w:hAnsi="Arial" w:cs="Arial"/>
          <w:sz w:val="22"/>
          <w:szCs w:val="22"/>
        </w:rPr>
        <w:t>extent that they are unable to use public transport</w:t>
      </w:r>
      <w:r w:rsidR="00792F0D">
        <w:rPr>
          <w:rFonts w:ascii="Arial" w:hAnsi="Arial" w:cs="Arial"/>
          <w:sz w:val="22"/>
          <w:szCs w:val="22"/>
        </w:rPr>
        <w:t>,</w:t>
      </w:r>
      <w:r w:rsidR="009650B0" w:rsidRPr="00E737CE">
        <w:rPr>
          <w:rFonts w:ascii="Arial" w:hAnsi="Arial" w:cs="Arial"/>
          <w:sz w:val="22"/>
          <w:szCs w:val="22"/>
        </w:rPr>
        <w:t xml:space="preserve"> and</w:t>
      </w:r>
    </w:p>
    <w:p w14:paraId="4924D210" w14:textId="0D7031A5" w:rsidR="00073918" w:rsidRPr="00E737CE" w:rsidRDefault="009650B0" w:rsidP="00E737CE">
      <w:pPr>
        <w:numPr>
          <w:ilvl w:val="1"/>
          <w:numId w:val="1"/>
        </w:numPr>
        <w:tabs>
          <w:tab w:val="clear" w:pos="1440"/>
        </w:tabs>
        <w:spacing w:after="120"/>
        <w:ind w:left="1418" w:hanging="709"/>
        <w:rPr>
          <w:rFonts w:ascii="Arial" w:hAnsi="Arial" w:cs="Arial"/>
          <w:sz w:val="22"/>
          <w:szCs w:val="22"/>
        </w:rPr>
      </w:pPr>
      <w:r w:rsidRPr="00E737CE">
        <w:rPr>
          <w:rFonts w:ascii="Arial" w:hAnsi="Arial" w:cs="Arial"/>
          <w:sz w:val="22"/>
          <w:szCs w:val="22"/>
        </w:rPr>
        <w:t>intend to use the car for personal transportation to or from gainful employment.</w:t>
      </w:r>
    </w:p>
    <w:p w14:paraId="7F330F5E" w14:textId="2BD566A4" w:rsidR="00073918" w:rsidRPr="00E737CE" w:rsidRDefault="00EE30E6" w:rsidP="00FB63F0">
      <w:pPr>
        <w:keepLines/>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lastRenderedPageBreak/>
        <w:t>The modification made by this instrument does not apply where</w:t>
      </w:r>
      <w:r w:rsidR="008252D4" w:rsidRPr="00E737CE">
        <w:rPr>
          <w:rFonts w:ascii="Arial" w:hAnsi="Arial" w:cs="Arial"/>
          <w:sz w:val="22"/>
          <w:szCs w:val="22"/>
        </w:rPr>
        <w:t xml:space="preserve"> an </w:t>
      </w:r>
      <w:r w:rsidR="00A610EA">
        <w:rPr>
          <w:rFonts w:ascii="Arial" w:hAnsi="Arial" w:cs="Arial"/>
          <w:sz w:val="22"/>
          <w:szCs w:val="22"/>
        </w:rPr>
        <w:t>individual</w:t>
      </w:r>
      <w:r w:rsidR="008252D4" w:rsidRPr="00E737CE">
        <w:rPr>
          <w:rFonts w:ascii="Arial" w:hAnsi="Arial" w:cs="Arial"/>
          <w:sz w:val="22"/>
          <w:szCs w:val="22"/>
        </w:rPr>
        <w:t xml:space="preserve"> holds</w:t>
      </w:r>
      <w:r w:rsidR="00A01CD8" w:rsidRPr="00E737CE">
        <w:rPr>
          <w:rFonts w:ascii="Arial" w:hAnsi="Arial" w:cs="Arial"/>
          <w:sz w:val="22"/>
          <w:szCs w:val="22"/>
        </w:rPr>
        <w:t xml:space="preserve"> </w:t>
      </w:r>
      <w:r w:rsidR="00BA58A7" w:rsidRPr="00E737CE">
        <w:rPr>
          <w:rFonts w:ascii="Arial" w:hAnsi="Arial" w:cs="Arial"/>
          <w:sz w:val="22"/>
          <w:szCs w:val="22"/>
        </w:rPr>
        <w:t xml:space="preserve">a current disability certificate issued by the nominated company (within the meaning of Part 2 of the </w:t>
      </w:r>
      <w:r w:rsidR="00BA58A7" w:rsidRPr="00E737CE">
        <w:rPr>
          <w:rFonts w:ascii="Arial" w:hAnsi="Arial" w:cs="Arial"/>
          <w:i/>
          <w:iCs/>
          <w:sz w:val="22"/>
          <w:szCs w:val="22"/>
        </w:rPr>
        <w:t>Hearing Services and AGHS Reform Act 1997</w:t>
      </w:r>
      <w:r w:rsidR="009461E0" w:rsidRPr="00E737CE">
        <w:rPr>
          <w:rFonts w:ascii="Arial" w:hAnsi="Arial" w:cs="Arial"/>
          <w:sz w:val="22"/>
          <w:szCs w:val="22"/>
        </w:rPr>
        <w:t xml:space="preserve"> (AGHS Reform Act)</w:t>
      </w:r>
      <w:r w:rsidR="00BA58A7" w:rsidRPr="00E737CE">
        <w:rPr>
          <w:rFonts w:ascii="Arial" w:hAnsi="Arial" w:cs="Arial"/>
          <w:sz w:val="22"/>
          <w:szCs w:val="22"/>
        </w:rPr>
        <w:t>)</w:t>
      </w:r>
      <w:r w:rsidR="00A01CD8" w:rsidRPr="00E737CE">
        <w:rPr>
          <w:rFonts w:ascii="Arial" w:hAnsi="Arial" w:cs="Arial"/>
          <w:sz w:val="22"/>
          <w:szCs w:val="22"/>
        </w:rPr>
        <w:t>. A</w:t>
      </w:r>
      <w:r w:rsidR="00A610EA">
        <w:rPr>
          <w:rFonts w:ascii="Arial" w:hAnsi="Arial" w:cs="Arial"/>
          <w:sz w:val="22"/>
          <w:szCs w:val="22"/>
        </w:rPr>
        <w:t xml:space="preserve">n individual </w:t>
      </w:r>
      <w:r w:rsidR="008252D4" w:rsidRPr="00E737CE">
        <w:rPr>
          <w:rFonts w:ascii="Arial" w:hAnsi="Arial" w:cs="Arial"/>
          <w:sz w:val="22"/>
          <w:szCs w:val="22"/>
        </w:rPr>
        <w:t>that holds</w:t>
      </w:r>
      <w:r w:rsidR="0084165E" w:rsidRPr="00E737CE">
        <w:rPr>
          <w:rFonts w:ascii="Arial" w:hAnsi="Arial" w:cs="Arial"/>
          <w:sz w:val="22"/>
          <w:szCs w:val="22"/>
        </w:rPr>
        <w:t xml:space="preserve"> this</w:t>
      </w:r>
      <w:r w:rsidR="008252D4" w:rsidRPr="00E737CE">
        <w:rPr>
          <w:rFonts w:ascii="Arial" w:hAnsi="Arial" w:cs="Arial"/>
          <w:sz w:val="22"/>
          <w:szCs w:val="22"/>
        </w:rPr>
        <w:t xml:space="preserve"> document</w:t>
      </w:r>
      <w:r w:rsidR="00711823">
        <w:rPr>
          <w:rFonts w:ascii="Arial" w:hAnsi="Arial" w:cs="Arial"/>
          <w:sz w:val="22"/>
          <w:szCs w:val="22"/>
        </w:rPr>
        <w:t>, and who is otherwise eligible for the concession,</w:t>
      </w:r>
      <w:r w:rsidR="008252D4" w:rsidRPr="00E737CE">
        <w:rPr>
          <w:rFonts w:ascii="Arial" w:hAnsi="Arial" w:cs="Arial"/>
          <w:sz w:val="22"/>
          <w:szCs w:val="22"/>
        </w:rPr>
        <w:t xml:space="preserve"> continue</w:t>
      </w:r>
      <w:r w:rsidR="0084165E" w:rsidRPr="00E737CE">
        <w:rPr>
          <w:rFonts w:ascii="Arial" w:hAnsi="Arial" w:cs="Arial"/>
          <w:sz w:val="22"/>
          <w:szCs w:val="22"/>
        </w:rPr>
        <w:t>s to have</w:t>
      </w:r>
      <w:r w:rsidR="008252D4" w:rsidRPr="00E737CE">
        <w:rPr>
          <w:rFonts w:ascii="Arial" w:hAnsi="Arial" w:cs="Arial"/>
          <w:sz w:val="22"/>
          <w:szCs w:val="22"/>
        </w:rPr>
        <w:t xml:space="preserve"> access to </w:t>
      </w:r>
      <w:r w:rsidR="00FE77AB">
        <w:rPr>
          <w:rFonts w:ascii="Arial" w:hAnsi="Arial" w:cs="Arial"/>
          <w:sz w:val="22"/>
          <w:szCs w:val="22"/>
        </w:rPr>
        <w:t>GST</w:t>
      </w:r>
      <w:r w:rsidR="00FE77AB">
        <w:rPr>
          <w:rFonts w:ascii="Arial" w:hAnsi="Arial" w:cs="Arial"/>
          <w:sz w:val="22"/>
          <w:szCs w:val="22"/>
        </w:rPr>
        <w:noBreakHyphen/>
        <w:t>free</w:t>
      </w:r>
      <w:r w:rsidR="008252D4" w:rsidRPr="00E737CE">
        <w:rPr>
          <w:rFonts w:ascii="Arial" w:hAnsi="Arial" w:cs="Arial"/>
          <w:sz w:val="22"/>
          <w:szCs w:val="22"/>
        </w:rPr>
        <w:t xml:space="preserve"> supplies of cars and car parts. This means they are not required to obtain a </w:t>
      </w:r>
      <w:r w:rsidR="00277ECA" w:rsidRPr="00E737CE">
        <w:rPr>
          <w:rFonts w:ascii="Arial" w:hAnsi="Arial" w:cs="Arial"/>
          <w:sz w:val="22"/>
          <w:szCs w:val="22"/>
        </w:rPr>
        <w:t>c</w:t>
      </w:r>
      <w:r w:rsidR="008252D4" w:rsidRPr="00E737CE">
        <w:rPr>
          <w:rFonts w:ascii="Arial" w:hAnsi="Arial" w:cs="Arial"/>
          <w:sz w:val="22"/>
          <w:szCs w:val="22"/>
        </w:rPr>
        <w:t xml:space="preserve">ertificate of </w:t>
      </w:r>
      <w:r w:rsidR="00277ECA" w:rsidRPr="00E737CE">
        <w:rPr>
          <w:rFonts w:ascii="Arial" w:hAnsi="Arial" w:cs="Arial"/>
          <w:sz w:val="22"/>
          <w:szCs w:val="22"/>
        </w:rPr>
        <w:t>m</w:t>
      </w:r>
      <w:r w:rsidR="008252D4" w:rsidRPr="00E737CE">
        <w:rPr>
          <w:rFonts w:ascii="Arial" w:hAnsi="Arial" w:cs="Arial"/>
          <w:sz w:val="22"/>
          <w:szCs w:val="22"/>
        </w:rPr>
        <w:t xml:space="preserve">edical </w:t>
      </w:r>
      <w:r w:rsidR="00277ECA" w:rsidRPr="00E737CE">
        <w:rPr>
          <w:rFonts w:ascii="Arial" w:hAnsi="Arial" w:cs="Arial"/>
          <w:sz w:val="22"/>
          <w:szCs w:val="22"/>
        </w:rPr>
        <w:t>e</w:t>
      </w:r>
      <w:r w:rsidR="008252D4" w:rsidRPr="00E737CE">
        <w:rPr>
          <w:rFonts w:ascii="Arial" w:hAnsi="Arial" w:cs="Arial"/>
          <w:sz w:val="22"/>
          <w:szCs w:val="22"/>
        </w:rPr>
        <w:t>ligibility.</w:t>
      </w:r>
    </w:p>
    <w:p w14:paraId="1EBF3B6D" w14:textId="249B91BF" w:rsidR="007653DD" w:rsidRPr="00E737CE" w:rsidRDefault="007653DD" w:rsidP="00073918">
      <w:pPr>
        <w:spacing w:after="120"/>
        <w:rPr>
          <w:rFonts w:ascii="Arial" w:hAnsi="Arial" w:cs="Arial"/>
          <w:sz w:val="22"/>
          <w:szCs w:val="22"/>
        </w:rPr>
      </w:pPr>
    </w:p>
    <w:p w14:paraId="15AC1B73" w14:textId="4114A9F1" w:rsidR="00486653" w:rsidRPr="00E737CE" w:rsidRDefault="00922DD0" w:rsidP="00073918">
      <w:pPr>
        <w:pStyle w:val="Heading2"/>
      </w:pPr>
      <w:r w:rsidRPr="00E737CE">
        <w:t>Explanation</w:t>
      </w:r>
    </w:p>
    <w:p w14:paraId="0C3E5158" w14:textId="7843543A" w:rsidR="00A3500D" w:rsidRPr="00E737CE" w:rsidRDefault="007525E3"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Since </w:t>
      </w:r>
      <w:r w:rsidR="008252D4" w:rsidRPr="00E737CE">
        <w:rPr>
          <w:rFonts w:ascii="Arial" w:hAnsi="Arial" w:cs="Arial"/>
          <w:sz w:val="22"/>
          <w:szCs w:val="22"/>
        </w:rPr>
        <w:t>it was enacted,</w:t>
      </w:r>
      <w:r w:rsidRPr="00E737CE">
        <w:rPr>
          <w:rFonts w:ascii="Arial" w:hAnsi="Arial" w:cs="Arial"/>
          <w:sz w:val="22"/>
          <w:szCs w:val="22"/>
        </w:rPr>
        <w:t xml:space="preserve"> t</w:t>
      </w:r>
      <w:r w:rsidR="00A3500D" w:rsidRPr="00E737CE">
        <w:rPr>
          <w:rFonts w:ascii="Arial" w:hAnsi="Arial" w:cs="Arial"/>
          <w:sz w:val="22"/>
          <w:szCs w:val="22"/>
        </w:rPr>
        <w:t xml:space="preserve">he GST Act </w:t>
      </w:r>
      <w:r w:rsidRPr="00E737CE">
        <w:rPr>
          <w:rFonts w:ascii="Arial" w:hAnsi="Arial" w:cs="Arial"/>
          <w:sz w:val="22"/>
          <w:szCs w:val="22"/>
        </w:rPr>
        <w:t xml:space="preserve">has </w:t>
      </w:r>
      <w:r w:rsidR="00A3500D" w:rsidRPr="00E737CE">
        <w:rPr>
          <w:rFonts w:ascii="Arial" w:hAnsi="Arial" w:cs="Arial"/>
          <w:sz w:val="22"/>
          <w:szCs w:val="22"/>
        </w:rPr>
        <w:t>provide</w:t>
      </w:r>
      <w:r w:rsidRPr="00E737CE">
        <w:rPr>
          <w:rFonts w:ascii="Arial" w:hAnsi="Arial" w:cs="Arial"/>
          <w:sz w:val="22"/>
          <w:szCs w:val="22"/>
        </w:rPr>
        <w:t>d</w:t>
      </w:r>
      <w:r w:rsidR="00A3500D" w:rsidRPr="00E737CE">
        <w:rPr>
          <w:rFonts w:ascii="Arial" w:hAnsi="Arial" w:cs="Arial"/>
          <w:sz w:val="22"/>
          <w:szCs w:val="22"/>
        </w:rPr>
        <w:t xml:space="preserve"> a concession for </w:t>
      </w:r>
      <w:r w:rsidR="00A610EA">
        <w:rPr>
          <w:rFonts w:ascii="Arial" w:hAnsi="Arial" w:cs="Arial"/>
          <w:sz w:val="22"/>
          <w:szCs w:val="22"/>
        </w:rPr>
        <w:t xml:space="preserve">individuals </w:t>
      </w:r>
      <w:r w:rsidR="00A3500D" w:rsidRPr="00E737CE">
        <w:rPr>
          <w:rFonts w:ascii="Arial" w:hAnsi="Arial" w:cs="Arial"/>
          <w:sz w:val="22"/>
          <w:szCs w:val="22"/>
        </w:rPr>
        <w:t>who have lost the use of one or more limbs to such an extent that they are unable to use public transport. Section</w:t>
      </w:r>
      <w:r w:rsidR="00A610EA">
        <w:rPr>
          <w:rFonts w:ascii="Arial" w:hAnsi="Arial" w:cs="Arial"/>
          <w:sz w:val="22"/>
          <w:szCs w:val="22"/>
        </w:rPr>
        <w:t> </w:t>
      </w:r>
      <w:r w:rsidR="00A3500D" w:rsidRPr="00E737CE">
        <w:rPr>
          <w:rFonts w:ascii="Arial" w:hAnsi="Arial" w:cs="Arial"/>
          <w:sz w:val="22"/>
          <w:szCs w:val="22"/>
        </w:rPr>
        <w:t>38</w:t>
      </w:r>
      <w:r w:rsidR="00FE77AB">
        <w:rPr>
          <w:rFonts w:ascii="Arial" w:hAnsi="Arial" w:cs="Arial"/>
          <w:sz w:val="22"/>
          <w:szCs w:val="22"/>
        </w:rPr>
        <w:noBreakHyphen/>
      </w:r>
      <w:r w:rsidR="00A3500D" w:rsidRPr="00E737CE">
        <w:rPr>
          <w:rFonts w:ascii="Arial" w:hAnsi="Arial" w:cs="Arial"/>
          <w:sz w:val="22"/>
          <w:szCs w:val="22"/>
        </w:rPr>
        <w:t xml:space="preserve">510 provides that </w:t>
      </w:r>
      <w:r w:rsidR="003C50A2" w:rsidRPr="00E737CE">
        <w:rPr>
          <w:rFonts w:ascii="Arial" w:hAnsi="Arial" w:cs="Arial"/>
          <w:sz w:val="22"/>
          <w:szCs w:val="22"/>
        </w:rPr>
        <w:t>a</w:t>
      </w:r>
      <w:r w:rsidR="00A3500D" w:rsidRPr="00E737CE">
        <w:rPr>
          <w:rFonts w:ascii="Arial" w:hAnsi="Arial" w:cs="Arial"/>
          <w:sz w:val="22"/>
          <w:szCs w:val="22"/>
        </w:rPr>
        <w:t xml:space="preserve"> disabled </w:t>
      </w:r>
      <w:r w:rsidR="00A610EA">
        <w:rPr>
          <w:rFonts w:ascii="Arial" w:hAnsi="Arial" w:cs="Arial"/>
          <w:sz w:val="22"/>
          <w:szCs w:val="22"/>
        </w:rPr>
        <w:t xml:space="preserve">individual </w:t>
      </w:r>
      <w:r w:rsidR="003C50A2" w:rsidRPr="00E737CE">
        <w:rPr>
          <w:rFonts w:ascii="Arial" w:hAnsi="Arial" w:cs="Arial"/>
          <w:sz w:val="22"/>
          <w:szCs w:val="22"/>
        </w:rPr>
        <w:t xml:space="preserve">in these circumstances </w:t>
      </w:r>
      <w:r w:rsidR="00A3500D" w:rsidRPr="00E737CE">
        <w:rPr>
          <w:rFonts w:ascii="Arial" w:hAnsi="Arial" w:cs="Arial"/>
          <w:sz w:val="22"/>
          <w:szCs w:val="22"/>
        </w:rPr>
        <w:t xml:space="preserve">can purchase or lease a car </w:t>
      </w:r>
      <w:r w:rsidR="00FE77AB">
        <w:rPr>
          <w:rFonts w:ascii="Arial" w:hAnsi="Arial" w:cs="Arial"/>
          <w:sz w:val="22"/>
          <w:szCs w:val="22"/>
        </w:rPr>
        <w:t>GST</w:t>
      </w:r>
      <w:r w:rsidR="00FE77AB">
        <w:rPr>
          <w:rFonts w:ascii="Arial" w:hAnsi="Arial" w:cs="Arial"/>
          <w:sz w:val="22"/>
          <w:szCs w:val="22"/>
        </w:rPr>
        <w:noBreakHyphen/>
        <w:t>free</w:t>
      </w:r>
      <w:r w:rsidR="00A3500D" w:rsidRPr="00E737CE">
        <w:rPr>
          <w:rFonts w:ascii="Arial" w:hAnsi="Arial" w:cs="Arial"/>
          <w:sz w:val="22"/>
          <w:szCs w:val="22"/>
        </w:rPr>
        <w:t xml:space="preserve"> if they intend to use the car for </w:t>
      </w:r>
      <w:r w:rsidR="009461E0" w:rsidRPr="00E737CE">
        <w:rPr>
          <w:rFonts w:ascii="Arial" w:hAnsi="Arial" w:cs="Arial"/>
          <w:sz w:val="22"/>
          <w:szCs w:val="22"/>
        </w:rPr>
        <w:t xml:space="preserve">their personal </w:t>
      </w:r>
      <w:r w:rsidR="00A3500D" w:rsidRPr="00E737CE">
        <w:rPr>
          <w:rFonts w:ascii="Arial" w:hAnsi="Arial" w:cs="Arial"/>
          <w:sz w:val="22"/>
          <w:szCs w:val="22"/>
        </w:rPr>
        <w:t>transport to or from their gainful employment</w:t>
      </w:r>
      <w:r w:rsidR="00B378A2">
        <w:rPr>
          <w:rFonts w:ascii="Arial" w:hAnsi="Arial" w:cs="Arial"/>
          <w:sz w:val="22"/>
          <w:szCs w:val="22"/>
        </w:rPr>
        <w:t xml:space="preserve"> </w:t>
      </w:r>
      <w:r w:rsidR="00B378A2" w:rsidRPr="00E737CE">
        <w:rPr>
          <w:rFonts w:ascii="Arial" w:hAnsi="Arial" w:cs="Arial"/>
          <w:sz w:val="22"/>
          <w:szCs w:val="22"/>
        </w:rPr>
        <w:t>for at least two years or 40,000 kilometres from the date of purchase or lease</w:t>
      </w:r>
      <w:r w:rsidR="00A3500D" w:rsidRPr="00E737CE">
        <w:rPr>
          <w:rFonts w:ascii="Arial" w:hAnsi="Arial" w:cs="Arial"/>
          <w:sz w:val="22"/>
          <w:szCs w:val="22"/>
        </w:rPr>
        <w:t xml:space="preserve">. Car parts for the car are also </w:t>
      </w:r>
      <w:r w:rsidR="00FE77AB">
        <w:rPr>
          <w:rFonts w:ascii="Arial" w:hAnsi="Arial" w:cs="Arial"/>
          <w:sz w:val="22"/>
          <w:szCs w:val="22"/>
        </w:rPr>
        <w:t>GST</w:t>
      </w:r>
      <w:r w:rsidR="00FE77AB">
        <w:rPr>
          <w:rFonts w:ascii="Arial" w:hAnsi="Arial" w:cs="Arial"/>
          <w:sz w:val="22"/>
          <w:szCs w:val="22"/>
        </w:rPr>
        <w:noBreakHyphen/>
        <w:t>free</w:t>
      </w:r>
      <w:r w:rsidR="00A3500D" w:rsidRPr="00E737CE">
        <w:rPr>
          <w:rFonts w:ascii="Arial" w:hAnsi="Arial" w:cs="Arial"/>
          <w:sz w:val="22"/>
          <w:szCs w:val="22"/>
        </w:rPr>
        <w:t>.</w:t>
      </w:r>
    </w:p>
    <w:p w14:paraId="3D9839D6" w14:textId="268C796D" w:rsidR="00073918" w:rsidRPr="00E737CE" w:rsidRDefault="00A610EA" w:rsidP="00E737CE">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 xml:space="preserve">Prior to the operation of this instrument, </w:t>
      </w:r>
      <w:r w:rsidR="00970CE0" w:rsidRPr="00E737CE">
        <w:rPr>
          <w:rFonts w:ascii="Arial" w:hAnsi="Arial" w:cs="Arial"/>
          <w:sz w:val="22"/>
          <w:szCs w:val="22"/>
        </w:rPr>
        <w:t xml:space="preserve">the supply of </w:t>
      </w:r>
      <w:r w:rsidR="0044752C" w:rsidRPr="00E737CE">
        <w:rPr>
          <w:rFonts w:ascii="Arial" w:hAnsi="Arial" w:cs="Arial"/>
          <w:sz w:val="22"/>
          <w:szCs w:val="22"/>
        </w:rPr>
        <w:t>the</w:t>
      </w:r>
      <w:r w:rsidR="00970CE0" w:rsidRPr="00E737CE">
        <w:rPr>
          <w:rFonts w:ascii="Arial" w:hAnsi="Arial" w:cs="Arial"/>
          <w:sz w:val="22"/>
          <w:szCs w:val="22"/>
        </w:rPr>
        <w:t xml:space="preserve"> car </w:t>
      </w:r>
      <w:r w:rsidR="009461E0" w:rsidRPr="00E737CE">
        <w:rPr>
          <w:rFonts w:ascii="Arial" w:hAnsi="Arial" w:cs="Arial"/>
          <w:sz w:val="22"/>
          <w:szCs w:val="22"/>
        </w:rPr>
        <w:t xml:space="preserve">to </w:t>
      </w:r>
      <w:r>
        <w:rPr>
          <w:rFonts w:ascii="Arial" w:hAnsi="Arial" w:cs="Arial"/>
          <w:sz w:val="22"/>
          <w:szCs w:val="22"/>
        </w:rPr>
        <w:t xml:space="preserve">a </w:t>
      </w:r>
      <w:r w:rsidR="009461E0" w:rsidRPr="00E737CE">
        <w:rPr>
          <w:rFonts w:ascii="Arial" w:hAnsi="Arial" w:cs="Arial"/>
          <w:sz w:val="22"/>
          <w:szCs w:val="22"/>
        </w:rPr>
        <w:t xml:space="preserve">disabled </w:t>
      </w:r>
      <w:r>
        <w:rPr>
          <w:rFonts w:ascii="Arial" w:hAnsi="Arial" w:cs="Arial"/>
          <w:sz w:val="22"/>
          <w:szCs w:val="22"/>
        </w:rPr>
        <w:t xml:space="preserve">individual was </w:t>
      </w:r>
      <w:r w:rsidR="00FE77AB">
        <w:rPr>
          <w:rFonts w:ascii="Arial" w:hAnsi="Arial" w:cs="Arial"/>
          <w:sz w:val="22"/>
          <w:szCs w:val="22"/>
        </w:rPr>
        <w:t>GST</w:t>
      </w:r>
      <w:r w:rsidR="00FE77AB">
        <w:rPr>
          <w:rFonts w:ascii="Arial" w:hAnsi="Arial" w:cs="Arial"/>
          <w:sz w:val="22"/>
          <w:szCs w:val="22"/>
        </w:rPr>
        <w:noBreakHyphen/>
        <w:t>free</w:t>
      </w:r>
      <w:r>
        <w:rPr>
          <w:rFonts w:ascii="Arial" w:hAnsi="Arial" w:cs="Arial"/>
          <w:sz w:val="22"/>
          <w:szCs w:val="22"/>
        </w:rPr>
        <w:t xml:space="preserve"> if </w:t>
      </w:r>
      <w:r w:rsidR="00A427C1">
        <w:rPr>
          <w:rFonts w:ascii="Arial" w:hAnsi="Arial" w:cs="Arial"/>
          <w:sz w:val="22"/>
          <w:szCs w:val="22"/>
        </w:rPr>
        <w:t>under</w:t>
      </w:r>
      <w:r w:rsidR="00A427C1" w:rsidRPr="00E737CE">
        <w:rPr>
          <w:rFonts w:ascii="Arial" w:hAnsi="Arial" w:cs="Arial"/>
          <w:sz w:val="22"/>
          <w:szCs w:val="22"/>
        </w:rPr>
        <w:t xml:space="preserve"> paragraph 38</w:t>
      </w:r>
      <w:r w:rsidR="00A427C1">
        <w:rPr>
          <w:rFonts w:ascii="Arial" w:hAnsi="Arial" w:cs="Arial"/>
          <w:sz w:val="22"/>
          <w:szCs w:val="22"/>
        </w:rPr>
        <w:noBreakHyphen/>
      </w:r>
      <w:r w:rsidR="00A427C1" w:rsidRPr="00E737CE">
        <w:rPr>
          <w:rFonts w:ascii="Arial" w:hAnsi="Arial" w:cs="Arial"/>
          <w:sz w:val="22"/>
          <w:szCs w:val="22"/>
        </w:rPr>
        <w:t>510(1)(a)</w:t>
      </w:r>
      <w:r w:rsidR="00A427C1">
        <w:rPr>
          <w:rFonts w:ascii="Arial" w:hAnsi="Arial" w:cs="Arial"/>
          <w:sz w:val="22"/>
          <w:szCs w:val="22"/>
        </w:rPr>
        <w:t>,</w:t>
      </w:r>
      <w:r w:rsidR="00A427C1" w:rsidRPr="00E737CE">
        <w:rPr>
          <w:rFonts w:ascii="Arial" w:hAnsi="Arial" w:cs="Arial"/>
          <w:sz w:val="22"/>
          <w:szCs w:val="22"/>
        </w:rPr>
        <w:t xml:space="preserve"> </w:t>
      </w:r>
      <w:r>
        <w:rPr>
          <w:rFonts w:ascii="Arial" w:hAnsi="Arial" w:cs="Arial"/>
          <w:sz w:val="22"/>
          <w:szCs w:val="22"/>
        </w:rPr>
        <w:t xml:space="preserve">they had </w:t>
      </w:r>
      <w:r w:rsidR="00A3500D" w:rsidRPr="00E737CE">
        <w:rPr>
          <w:rFonts w:ascii="Arial" w:hAnsi="Arial" w:cs="Arial"/>
          <w:sz w:val="22"/>
          <w:szCs w:val="22"/>
        </w:rPr>
        <w:t>a current disability certificate</w:t>
      </w:r>
      <w:r w:rsidR="004E0490" w:rsidRPr="00E737CE">
        <w:rPr>
          <w:rFonts w:ascii="Arial" w:hAnsi="Arial" w:cs="Arial"/>
          <w:sz w:val="22"/>
          <w:szCs w:val="22"/>
        </w:rPr>
        <w:t xml:space="preserve"> </w:t>
      </w:r>
      <w:r w:rsidR="00FE3043" w:rsidRPr="00E737CE">
        <w:rPr>
          <w:rFonts w:ascii="Arial" w:hAnsi="Arial" w:cs="Arial"/>
          <w:sz w:val="22"/>
          <w:szCs w:val="22"/>
        </w:rPr>
        <w:t>certifying they ha</w:t>
      </w:r>
      <w:r>
        <w:rPr>
          <w:rFonts w:ascii="Arial" w:hAnsi="Arial" w:cs="Arial"/>
          <w:sz w:val="22"/>
          <w:szCs w:val="22"/>
        </w:rPr>
        <w:t>d</w:t>
      </w:r>
      <w:r w:rsidR="00FE3043" w:rsidRPr="00E737CE">
        <w:rPr>
          <w:rFonts w:ascii="Arial" w:hAnsi="Arial" w:cs="Arial"/>
          <w:sz w:val="22"/>
          <w:szCs w:val="22"/>
        </w:rPr>
        <w:t xml:space="preserve"> lost the use of one or more limbs to such an extent they </w:t>
      </w:r>
      <w:r>
        <w:rPr>
          <w:rFonts w:ascii="Arial" w:hAnsi="Arial" w:cs="Arial"/>
          <w:sz w:val="22"/>
          <w:szCs w:val="22"/>
        </w:rPr>
        <w:t xml:space="preserve">were </w:t>
      </w:r>
      <w:r w:rsidR="00FE3043" w:rsidRPr="00E737CE">
        <w:rPr>
          <w:rFonts w:ascii="Arial" w:hAnsi="Arial" w:cs="Arial"/>
          <w:sz w:val="22"/>
          <w:szCs w:val="22"/>
        </w:rPr>
        <w:t>unable to use public transport</w:t>
      </w:r>
      <w:r w:rsidR="000270BB" w:rsidRPr="00E737CE">
        <w:rPr>
          <w:rFonts w:ascii="Arial" w:hAnsi="Arial" w:cs="Arial"/>
          <w:sz w:val="22"/>
          <w:szCs w:val="22"/>
        </w:rPr>
        <w:t>. Th</w:t>
      </w:r>
      <w:r w:rsidR="009461E0" w:rsidRPr="00E737CE">
        <w:rPr>
          <w:rFonts w:ascii="Arial" w:hAnsi="Arial" w:cs="Arial"/>
          <w:sz w:val="22"/>
          <w:szCs w:val="22"/>
        </w:rPr>
        <w:t>is</w:t>
      </w:r>
      <w:r w:rsidR="000270BB" w:rsidRPr="00E737CE">
        <w:rPr>
          <w:rFonts w:ascii="Arial" w:hAnsi="Arial" w:cs="Arial"/>
          <w:sz w:val="22"/>
          <w:szCs w:val="22"/>
        </w:rPr>
        <w:t xml:space="preserve"> certificate </w:t>
      </w:r>
      <w:r w:rsidR="0007041F" w:rsidRPr="00E737CE">
        <w:rPr>
          <w:rFonts w:ascii="Arial" w:hAnsi="Arial" w:cs="Arial"/>
          <w:sz w:val="22"/>
          <w:szCs w:val="22"/>
        </w:rPr>
        <w:t xml:space="preserve">was </w:t>
      </w:r>
      <w:r w:rsidR="004E0490" w:rsidRPr="00E737CE">
        <w:rPr>
          <w:rFonts w:ascii="Arial" w:hAnsi="Arial" w:cs="Arial"/>
          <w:sz w:val="22"/>
          <w:szCs w:val="22"/>
        </w:rPr>
        <w:t>issued by:</w:t>
      </w:r>
    </w:p>
    <w:p w14:paraId="5BF93E08" w14:textId="2B22FF05" w:rsidR="00762E97" w:rsidRPr="00E737CE" w:rsidRDefault="00762E97" w:rsidP="00E737CE">
      <w:pPr>
        <w:numPr>
          <w:ilvl w:val="0"/>
          <w:numId w:val="14"/>
        </w:numPr>
        <w:spacing w:after="120"/>
        <w:ind w:left="1418" w:hanging="709"/>
        <w:rPr>
          <w:rFonts w:ascii="Arial" w:hAnsi="Arial" w:cs="Arial"/>
          <w:sz w:val="22"/>
          <w:szCs w:val="22"/>
        </w:rPr>
      </w:pPr>
      <w:r w:rsidRPr="00E737CE">
        <w:rPr>
          <w:rFonts w:ascii="Arial" w:hAnsi="Arial" w:cs="Arial"/>
          <w:sz w:val="22"/>
          <w:szCs w:val="22"/>
        </w:rPr>
        <w:t>the person holding the position of Managing Director of the nominated company (</w:t>
      </w:r>
      <w:r w:rsidR="00D73B24" w:rsidRPr="00E737CE">
        <w:rPr>
          <w:rFonts w:ascii="Arial" w:hAnsi="Arial" w:cs="Arial"/>
          <w:sz w:val="22"/>
          <w:szCs w:val="22"/>
        </w:rPr>
        <w:t xml:space="preserve">within the meaning of </w:t>
      </w:r>
      <w:r w:rsidRPr="00E737CE">
        <w:rPr>
          <w:rFonts w:ascii="Arial" w:hAnsi="Arial" w:cs="Arial"/>
          <w:sz w:val="22"/>
          <w:szCs w:val="22"/>
        </w:rPr>
        <w:t xml:space="preserve">Part 2 of the </w:t>
      </w:r>
      <w:r w:rsidR="00D73B24" w:rsidRPr="00E737CE">
        <w:rPr>
          <w:rFonts w:ascii="Arial" w:hAnsi="Arial" w:cs="Arial"/>
          <w:sz w:val="22"/>
          <w:szCs w:val="22"/>
        </w:rPr>
        <w:t>AGHS Reform Act</w:t>
      </w:r>
      <w:r w:rsidRPr="00E737CE">
        <w:rPr>
          <w:rFonts w:ascii="Arial" w:hAnsi="Arial" w:cs="Arial"/>
          <w:sz w:val="22"/>
          <w:szCs w:val="22"/>
        </w:rPr>
        <w:t>), or</w:t>
      </w:r>
    </w:p>
    <w:p w14:paraId="58625A3D" w14:textId="40537E10" w:rsidR="00D73B24" w:rsidRPr="00E737CE" w:rsidRDefault="00762E97" w:rsidP="00E737CE">
      <w:pPr>
        <w:numPr>
          <w:ilvl w:val="0"/>
          <w:numId w:val="14"/>
        </w:numPr>
        <w:spacing w:after="120"/>
        <w:ind w:left="1418" w:hanging="709"/>
        <w:rPr>
          <w:rFonts w:ascii="Arial" w:hAnsi="Arial" w:cs="Arial"/>
          <w:sz w:val="22"/>
          <w:szCs w:val="22"/>
        </w:rPr>
      </w:pPr>
      <w:r w:rsidRPr="00E737CE">
        <w:rPr>
          <w:rFonts w:ascii="Arial" w:hAnsi="Arial" w:cs="Arial"/>
          <w:sz w:val="22"/>
          <w:szCs w:val="22"/>
        </w:rPr>
        <w:t>an officer or employee of that company who is authorised in writing by the Managing Director of the nominated company</w:t>
      </w:r>
      <w:r w:rsidR="0063671B" w:rsidRPr="00E737CE">
        <w:rPr>
          <w:rFonts w:ascii="Arial" w:hAnsi="Arial" w:cs="Arial"/>
          <w:sz w:val="22"/>
          <w:szCs w:val="22"/>
        </w:rPr>
        <w:t>.</w:t>
      </w:r>
    </w:p>
    <w:p w14:paraId="5009E4F2" w14:textId="5AA9E8E3" w:rsidR="000A6172" w:rsidRPr="00E737CE" w:rsidRDefault="004955A2"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The </w:t>
      </w:r>
      <w:r w:rsidR="00FE3043" w:rsidRPr="00E737CE">
        <w:rPr>
          <w:rFonts w:ascii="Arial" w:hAnsi="Arial" w:cs="Arial"/>
          <w:sz w:val="22"/>
          <w:szCs w:val="22"/>
        </w:rPr>
        <w:t>‘</w:t>
      </w:r>
      <w:r w:rsidRPr="00E737CE">
        <w:rPr>
          <w:rFonts w:ascii="Arial" w:hAnsi="Arial" w:cs="Arial"/>
          <w:sz w:val="22"/>
          <w:szCs w:val="22"/>
        </w:rPr>
        <w:t>nominated company</w:t>
      </w:r>
      <w:r w:rsidR="00FE3043" w:rsidRPr="00E737CE">
        <w:rPr>
          <w:rFonts w:ascii="Arial" w:hAnsi="Arial" w:cs="Arial"/>
          <w:sz w:val="22"/>
          <w:szCs w:val="22"/>
        </w:rPr>
        <w:t>’</w:t>
      </w:r>
      <w:r w:rsidRPr="00E737CE">
        <w:rPr>
          <w:rFonts w:ascii="Arial" w:hAnsi="Arial" w:cs="Arial"/>
          <w:sz w:val="22"/>
          <w:szCs w:val="22"/>
        </w:rPr>
        <w:t xml:space="preserve"> was Medibank Health Solutions (MHS), a government owned corporation.</w:t>
      </w:r>
      <w:r w:rsidR="00C73822" w:rsidRPr="00E737CE">
        <w:rPr>
          <w:rFonts w:ascii="Arial" w:hAnsi="Arial" w:cs="Arial"/>
          <w:sz w:val="22"/>
          <w:szCs w:val="22"/>
        </w:rPr>
        <w:t xml:space="preserve"> </w:t>
      </w:r>
      <w:r w:rsidR="009955AF" w:rsidRPr="00E737CE">
        <w:rPr>
          <w:rFonts w:ascii="Arial" w:hAnsi="Arial" w:cs="Arial"/>
          <w:sz w:val="22"/>
          <w:szCs w:val="22"/>
        </w:rPr>
        <w:t>The company was privatised and restructured and can no longer issue disability certificates.</w:t>
      </w:r>
      <w:r w:rsidR="00E737CE">
        <w:rPr>
          <w:rFonts w:ascii="Arial" w:hAnsi="Arial" w:cs="Arial"/>
          <w:sz w:val="22"/>
          <w:szCs w:val="22"/>
        </w:rPr>
        <w:t xml:space="preserve"> </w:t>
      </w:r>
      <w:r w:rsidR="000932D9" w:rsidRPr="00E737CE">
        <w:rPr>
          <w:rFonts w:ascii="Arial" w:hAnsi="Arial" w:cs="Arial"/>
          <w:sz w:val="22"/>
          <w:szCs w:val="22"/>
        </w:rPr>
        <w:t xml:space="preserve">MHS is the only entity that </w:t>
      </w:r>
      <w:r w:rsidR="00A610EA">
        <w:rPr>
          <w:rFonts w:ascii="Arial" w:hAnsi="Arial" w:cs="Arial"/>
          <w:sz w:val="22"/>
          <w:szCs w:val="22"/>
        </w:rPr>
        <w:t xml:space="preserve">is authorised to </w:t>
      </w:r>
      <w:r w:rsidR="000932D9" w:rsidRPr="00E737CE">
        <w:rPr>
          <w:rFonts w:ascii="Arial" w:hAnsi="Arial" w:cs="Arial"/>
          <w:sz w:val="22"/>
          <w:szCs w:val="22"/>
        </w:rPr>
        <w:t>issue the disability certificates</w:t>
      </w:r>
      <w:r w:rsidR="009955AF" w:rsidRPr="00E737CE">
        <w:rPr>
          <w:rFonts w:ascii="Arial" w:hAnsi="Arial" w:cs="Arial"/>
          <w:sz w:val="22"/>
          <w:szCs w:val="22"/>
        </w:rPr>
        <w:t xml:space="preserve"> and it </w:t>
      </w:r>
      <w:r w:rsidR="00DE6F8C" w:rsidRPr="00E737CE">
        <w:rPr>
          <w:rFonts w:ascii="Arial" w:hAnsi="Arial" w:cs="Arial"/>
          <w:sz w:val="22"/>
          <w:szCs w:val="22"/>
        </w:rPr>
        <w:t xml:space="preserve">is </w:t>
      </w:r>
      <w:r w:rsidR="009955AF" w:rsidRPr="00E737CE">
        <w:rPr>
          <w:rFonts w:ascii="Arial" w:hAnsi="Arial" w:cs="Arial"/>
          <w:sz w:val="22"/>
          <w:szCs w:val="22"/>
        </w:rPr>
        <w:t>not possible to substitute another company or entity in the place of MHS</w:t>
      </w:r>
      <w:r w:rsidR="000932D9" w:rsidRPr="00E737CE">
        <w:rPr>
          <w:rFonts w:ascii="Arial" w:hAnsi="Arial" w:cs="Arial"/>
          <w:sz w:val="22"/>
          <w:szCs w:val="22"/>
        </w:rPr>
        <w:t>.</w:t>
      </w:r>
      <w:r w:rsidR="00BD6B4A" w:rsidRPr="00E737CE">
        <w:rPr>
          <w:rFonts w:ascii="Arial" w:hAnsi="Arial" w:cs="Arial"/>
          <w:sz w:val="22"/>
          <w:szCs w:val="22"/>
        </w:rPr>
        <w:t xml:space="preserve"> There is no discretion in </w:t>
      </w:r>
      <w:r w:rsidR="00A610EA">
        <w:rPr>
          <w:rFonts w:ascii="Arial" w:hAnsi="Arial" w:cs="Arial"/>
          <w:sz w:val="22"/>
          <w:szCs w:val="22"/>
        </w:rPr>
        <w:t>section 38</w:t>
      </w:r>
      <w:r w:rsidR="00A610EA">
        <w:rPr>
          <w:rFonts w:ascii="Arial" w:hAnsi="Arial" w:cs="Arial"/>
          <w:sz w:val="22"/>
          <w:szCs w:val="22"/>
        </w:rPr>
        <w:noBreakHyphen/>
        <w:t xml:space="preserve">510 </w:t>
      </w:r>
      <w:r w:rsidR="00BD6B4A" w:rsidRPr="00E737CE">
        <w:rPr>
          <w:rFonts w:ascii="Arial" w:hAnsi="Arial" w:cs="Arial"/>
          <w:sz w:val="22"/>
          <w:szCs w:val="22"/>
        </w:rPr>
        <w:t>which would allow the Commissioner to administratively change the nominated company issuing the certificate or to use another criterion to determine the claim.</w:t>
      </w:r>
    </w:p>
    <w:p w14:paraId="616DD35F" w14:textId="65AC36F6" w:rsidR="00D73B24" w:rsidRPr="00E737CE" w:rsidRDefault="00BD6B4A"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As a result</w:t>
      </w:r>
      <w:r w:rsidR="00D73B24" w:rsidRPr="00E737CE">
        <w:rPr>
          <w:rFonts w:ascii="Arial" w:hAnsi="Arial" w:cs="Arial"/>
          <w:sz w:val="22"/>
          <w:szCs w:val="22"/>
        </w:rPr>
        <w:t xml:space="preserve">, </w:t>
      </w:r>
      <w:r w:rsidR="003E1E1A" w:rsidRPr="00E737CE">
        <w:rPr>
          <w:rFonts w:ascii="Arial" w:hAnsi="Arial" w:cs="Arial"/>
          <w:sz w:val="22"/>
          <w:szCs w:val="22"/>
        </w:rPr>
        <w:t>disabled individuals are no longer able to obtain a disability certificate</w:t>
      </w:r>
      <w:r w:rsidR="00E50166">
        <w:rPr>
          <w:rFonts w:ascii="Arial" w:hAnsi="Arial" w:cs="Arial"/>
          <w:sz w:val="22"/>
          <w:szCs w:val="22"/>
        </w:rPr>
        <w:t xml:space="preserve"> from MHS</w:t>
      </w:r>
      <w:r w:rsidR="003E1E1A" w:rsidRPr="00E737CE">
        <w:rPr>
          <w:rFonts w:ascii="Arial" w:hAnsi="Arial" w:cs="Arial"/>
          <w:sz w:val="22"/>
          <w:szCs w:val="22"/>
        </w:rPr>
        <w:t xml:space="preserve">. </w:t>
      </w:r>
    </w:p>
    <w:p w14:paraId="30B3F2D6" w14:textId="77777777" w:rsidR="00E50166" w:rsidRDefault="000041C3" w:rsidP="00E50166">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To overcome this </w:t>
      </w:r>
      <w:r w:rsidR="00BD6B4A" w:rsidRPr="00E737CE">
        <w:rPr>
          <w:rFonts w:ascii="Arial" w:hAnsi="Arial" w:cs="Arial"/>
          <w:sz w:val="22"/>
          <w:szCs w:val="22"/>
        </w:rPr>
        <w:t>issue,</w:t>
      </w:r>
      <w:r w:rsidR="009127C9" w:rsidRPr="00E737CE">
        <w:rPr>
          <w:rFonts w:ascii="Arial" w:hAnsi="Arial" w:cs="Arial"/>
          <w:sz w:val="22"/>
          <w:szCs w:val="22"/>
        </w:rPr>
        <w:t xml:space="preserve"> </w:t>
      </w:r>
      <w:r w:rsidR="0007041F" w:rsidRPr="00E737CE">
        <w:rPr>
          <w:rFonts w:ascii="Arial" w:hAnsi="Arial" w:cs="Arial"/>
          <w:sz w:val="22"/>
          <w:szCs w:val="22"/>
        </w:rPr>
        <w:t>p</w:t>
      </w:r>
      <w:r w:rsidR="009127C9" w:rsidRPr="00E737CE">
        <w:rPr>
          <w:rFonts w:ascii="Arial" w:hAnsi="Arial" w:cs="Arial"/>
          <w:sz w:val="22"/>
          <w:szCs w:val="22"/>
        </w:rPr>
        <w:t>aragraph 38</w:t>
      </w:r>
      <w:r w:rsidR="0075603F">
        <w:rPr>
          <w:rFonts w:ascii="Arial" w:hAnsi="Arial" w:cs="Arial"/>
          <w:sz w:val="22"/>
          <w:szCs w:val="22"/>
        </w:rPr>
        <w:noBreakHyphen/>
      </w:r>
      <w:r w:rsidR="009127C9" w:rsidRPr="00E737CE">
        <w:rPr>
          <w:rFonts w:ascii="Arial" w:hAnsi="Arial" w:cs="Arial"/>
          <w:sz w:val="22"/>
          <w:szCs w:val="22"/>
        </w:rPr>
        <w:t xml:space="preserve">510(1)(a) </w:t>
      </w:r>
      <w:r w:rsidR="00A11769">
        <w:rPr>
          <w:rFonts w:ascii="Arial" w:hAnsi="Arial" w:cs="Arial"/>
          <w:sz w:val="22"/>
          <w:szCs w:val="22"/>
        </w:rPr>
        <w:t xml:space="preserve">is </w:t>
      </w:r>
      <w:r w:rsidR="009127C9" w:rsidRPr="00E737CE">
        <w:rPr>
          <w:rFonts w:ascii="Arial" w:hAnsi="Arial" w:cs="Arial"/>
          <w:sz w:val="22"/>
          <w:szCs w:val="22"/>
        </w:rPr>
        <w:t xml:space="preserve">modified </w:t>
      </w:r>
      <w:r w:rsidR="00C31BF1" w:rsidRPr="00E737CE">
        <w:rPr>
          <w:rFonts w:ascii="Arial" w:hAnsi="Arial" w:cs="Arial"/>
          <w:sz w:val="22"/>
          <w:szCs w:val="22"/>
        </w:rPr>
        <w:t xml:space="preserve">so that the provision </w:t>
      </w:r>
      <w:r w:rsidR="00A11769">
        <w:rPr>
          <w:rFonts w:ascii="Arial" w:hAnsi="Arial" w:cs="Arial"/>
          <w:sz w:val="22"/>
          <w:szCs w:val="22"/>
        </w:rPr>
        <w:t xml:space="preserve">is </w:t>
      </w:r>
      <w:r w:rsidR="00C31BF1" w:rsidRPr="00E737CE">
        <w:rPr>
          <w:rFonts w:ascii="Arial" w:hAnsi="Arial" w:cs="Arial"/>
          <w:sz w:val="22"/>
          <w:szCs w:val="22"/>
        </w:rPr>
        <w:t xml:space="preserve">satisfied where a disabled </w:t>
      </w:r>
      <w:r w:rsidR="00A11769">
        <w:rPr>
          <w:rFonts w:ascii="Arial" w:hAnsi="Arial" w:cs="Arial"/>
          <w:sz w:val="22"/>
          <w:szCs w:val="22"/>
        </w:rPr>
        <w:t xml:space="preserve">individual </w:t>
      </w:r>
      <w:r w:rsidR="00C31BF1" w:rsidRPr="00E737CE">
        <w:rPr>
          <w:rFonts w:ascii="Arial" w:hAnsi="Arial" w:cs="Arial"/>
          <w:sz w:val="22"/>
          <w:szCs w:val="22"/>
        </w:rPr>
        <w:t xml:space="preserve">holds a </w:t>
      </w:r>
      <w:r w:rsidR="00277ECA" w:rsidRPr="00E737CE">
        <w:rPr>
          <w:rFonts w:ascii="Arial" w:hAnsi="Arial" w:cs="Arial"/>
          <w:sz w:val="22"/>
          <w:szCs w:val="22"/>
        </w:rPr>
        <w:t>c</w:t>
      </w:r>
      <w:r w:rsidR="00C31BF1" w:rsidRPr="00E737CE">
        <w:rPr>
          <w:rFonts w:ascii="Arial" w:hAnsi="Arial" w:cs="Arial"/>
          <w:sz w:val="22"/>
          <w:szCs w:val="22"/>
        </w:rPr>
        <w:t xml:space="preserve">ertificate of </w:t>
      </w:r>
      <w:r w:rsidR="00277ECA" w:rsidRPr="00E737CE">
        <w:rPr>
          <w:rFonts w:ascii="Arial" w:hAnsi="Arial" w:cs="Arial"/>
          <w:sz w:val="22"/>
          <w:szCs w:val="22"/>
        </w:rPr>
        <w:t>m</w:t>
      </w:r>
      <w:r w:rsidR="00C31BF1" w:rsidRPr="00E737CE">
        <w:rPr>
          <w:rFonts w:ascii="Arial" w:hAnsi="Arial" w:cs="Arial"/>
          <w:sz w:val="22"/>
          <w:szCs w:val="22"/>
        </w:rPr>
        <w:t xml:space="preserve">edical </w:t>
      </w:r>
      <w:r w:rsidR="00277ECA" w:rsidRPr="00E737CE">
        <w:rPr>
          <w:rFonts w:ascii="Arial" w:hAnsi="Arial" w:cs="Arial"/>
          <w:sz w:val="22"/>
          <w:szCs w:val="22"/>
        </w:rPr>
        <w:t>e</w:t>
      </w:r>
      <w:r w:rsidR="00C31BF1" w:rsidRPr="00E737CE">
        <w:rPr>
          <w:rFonts w:ascii="Arial" w:hAnsi="Arial" w:cs="Arial"/>
          <w:sz w:val="22"/>
          <w:szCs w:val="22"/>
        </w:rPr>
        <w:t>ligibility issued by a medical practi</w:t>
      </w:r>
      <w:r w:rsidR="00C6248F" w:rsidRPr="00E737CE">
        <w:rPr>
          <w:rFonts w:ascii="Arial" w:hAnsi="Arial" w:cs="Arial"/>
          <w:sz w:val="22"/>
          <w:szCs w:val="22"/>
        </w:rPr>
        <w:t>tioner</w:t>
      </w:r>
      <w:r w:rsidR="0007041F" w:rsidRPr="00E737CE">
        <w:rPr>
          <w:rFonts w:ascii="Arial" w:hAnsi="Arial" w:cs="Arial"/>
          <w:sz w:val="22"/>
          <w:szCs w:val="22"/>
        </w:rPr>
        <w:t>.</w:t>
      </w:r>
      <w:r w:rsidR="009127C9" w:rsidRPr="00E737CE">
        <w:rPr>
          <w:rFonts w:ascii="Arial" w:hAnsi="Arial" w:cs="Arial"/>
          <w:sz w:val="22"/>
          <w:szCs w:val="22"/>
        </w:rPr>
        <w:t xml:space="preserve"> The</w:t>
      </w:r>
      <w:r w:rsidR="00767C97" w:rsidRPr="00E737CE">
        <w:rPr>
          <w:rFonts w:ascii="Arial" w:hAnsi="Arial" w:cs="Arial"/>
          <w:sz w:val="22"/>
          <w:szCs w:val="22"/>
        </w:rPr>
        <w:t xml:space="preserve"> medical practitioner </w:t>
      </w:r>
      <w:r w:rsidR="00A11769">
        <w:rPr>
          <w:rFonts w:ascii="Arial" w:hAnsi="Arial" w:cs="Arial"/>
          <w:sz w:val="22"/>
          <w:szCs w:val="22"/>
        </w:rPr>
        <w:t>must</w:t>
      </w:r>
      <w:r w:rsidR="00767C97" w:rsidRPr="00E737CE">
        <w:rPr>
          <w:rFonts w:ascii="Arial" w:hAnsi="Arial" w:cs="Arial"/>
          <w:sz w:val="22"/>
          <w:szCs w:val="22"/>
        </w:rPr>
        <w:t xml:space="preserve"> </w:t>
      </w:r>
      <w:r w:rsidR="00127E27" w:rsidRPr="00E737CE">
        <w:rPr>
          <w:rFonts w:ascii="Arial" w:hAnsi="Arial" w:cs="Arial"/>
          <w:sz w:val="22"/>
          <w:szCs w:val="22"/>
        </w:rPr>
        <w:t xml:space="preserve">assess and certify that the individual meets the medical requirement </w:t>
      </w:r>
      <w:r w:rsidR="00C31BF1" w:rsidRPr="00E737CE">
        <w:rPr>
          <w:rFonts w:ascii="Arial" w:hAnsi="Arial" w:cs="Arial"/>
          <w:sz w:val="22"/>
          <w:szCs w:val="22"/>
        </w:rPr>
        <w:t xml:space="preserve">of the provision </w:t>
      </w:r>
      <w:r w:rsidR="00127E27" w:rsidRPr="00E737CE">
        <w:rPr>
          <w:rFonts w:ascii="Arial" w:hAnsi="Arial" w:cs="Arial"/>
          <w:sz w:val="22"/>
          <w:szCs w:val="22"/>
        </w:rPr>
        <w:t>that they have lost the use of one or more limbs to such an extent that they are unable to use public transport</w:t>
      </w:r>
      <w:r w:rsidR="0007041F" w:rsidRPr="00E737CE">
        <w:rPr>
          <w:rFonts w:ascii="Arial" w:hAnsi="Arial" w:cs="Arial"/>
          <w:sz w:val="22"/>
          <w:szCs w:val="22"/>
        </w:rPr>
        <w:t>.</w:t>
      </w:r>
      <w:r w:rsidR="00127E27" w:rsidRPr="00E737CE">
        <w:rPr>
          <w:rFonts w:ascii="Arial" w:hAnsi="Arial" w:cs="Arial"/>
          <w:sz w:val="22"/>
          <w:szCs w:val="22"/>
        </w:rPr>
        <w:t xml:space="preserve"> </w:t>
      </w:r>
      <w:r w:rsidR="00C31BF1" w:rsidRPr="00E737CE">
        <w:rPr>
          <w:rFonts w:ascii="Arial" w:hAnsi="Arial" w:cs="Arial"/>
          <w:sz w:val="22"/>
          <w:szCs w:val="22"/>
        </w:rPr>
        <w:t>‘Medical practitioner’ is defined in section 195</w:t>
      </w:r>
      <w:r w:rsidR="0075603F">
        <w:rPr>
          <w:rFonts w:ascii="Arial" w:hAnsi="Arial" w:cs="Arial"/>
          <w:sz w:val="22"/>
          <w:szCs w:val="22"/>
        </w:rPr>
        <w:noBreakHyphen/>
      </w:r>
      <w:r w:rsidR="00C31BF1" w:rsidRPr="00E737CE">
        <w:rPr>
          <w:rFonts w:ascii="Arial" w:hAnsi="Arial" w:cs="Arial"/>
          <w:sz w:val="22"/>
          <w:szCs w:val="22"/>
        </w:rPr>
        <w:t>1</w:t>
      </w:r>
      <w:r w:rsidR="00A11769">
        <w:rPr>
          <w:rFonts w:ascii="Arial" w:hAnsi="Arial" w:cs="Arial"/>
          <w:sz w:val="22"/>
          <w:szCs w:val="22"/>
        </w:rPr>
        <w:t xml:space="preserve"> to mean a person who is a medical practitioner for the purposes of the </w:t>
      </w:r>
      <w:r w:rsidR="00A11769">
        <w:rPr>
          <w:rFonts w:ascii="Arial" w:hAnsi="Arial" w:cs="Arial"/>
          <w:i/>
          <w:iCs/>
          <w:sz w:val="22"/>
          <w:szCs w:val="22"/>
        </w:rPr>
        <w:t>Health Insurance Act 1973</w:t>
      </w:r>
      <w:r w:rsidR="00C31BF1" w:rsidRPr="00E737CE">
        <w:rPr>
          <w:rFonts w:ascii="Arial" w:hAnsi="Arial" w:cs="Arial"/>
          <w:sz w:val="22"/>
          <w:szCs w:val="22"/>
        </w:rPr>
        <w:t>.</w:t>
      </w:r>
      <w:r w:rsidR="00E50166" w:rsidRPr="00E50166">
        <w:rPr>
          <w:rFonts w:ascii="Arial" w:hAnsi="Arial" w:cs="Arial"/>
          <w:sz w:val="22"/>
          <w:szCs w:val="22"/>
        </w:rPr>
        <w:t xml:space="preserve"> </w:t>
      </w:r>
    </w:p>
    <w:p w14:paraId="3E3F7434" w14:textId="0A0D80CB" w:rsidR="00E50166" w:rsidRPr="00E737CE" w:rsidRDefault="00E50166" w:rsidP="00E50166">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Individuals who </w:t>
      </w:r>
      <w:r>
        <w:rPr>
          <w:rFonts w:ascii="Arial" w:hAnsi="Arial" w:cs="Arial"/>
          <w:sz w:val="22"/>
          <w:szCs w:val="22"/>
        </w:rPr>
        <w:t>hold a current disability certificate issued by MHS, and who are</w:t>
      </w:r>
      <w:r w:rsidRPr="00E737CE">
        <w:rPr>
          <w:rFonts w:ascii="Arial" w:hAnsi="Arial" w:cs="Arial"/>
          <w:sz w:val="22"/>
          <w:szCs w:val="22"/>
        </w:rPr>
        <w:t xml:space="preserve"> otherwise eligible for the concession</w:t>
      </w:r>
      <w:r>
        <w:rPr>
          <w:rFonts w:ascii="Arial" w:hAnsi="Arial" w:cs="Arial"/>
          <w:sz w:val="22"/>
          <w:szCs w:val="22"/>
        </w:rPr>
        <w:t>,</w:t>
      </w:r>
      <w:r w:rsidRPr="00E737CE">
        <w:rPr>
          <w:rFonts w:ascii="Arial" w:hAnsi="Arial" w:cs="Arial"/>
          <w:sz w:val="22"/>
          <w:szCs w:val="22"/>
        </w:rPr>
        <w:t xml:space="preserve"> </w:t>
      </w:r>
      <w:r>
        <w:rPr>
          <w:rFonts w:ascii="Arial" w:hAnsi="Arial" w:cs="Arial"/>
          <w:sz w:val="22"/>
          <w:szCs w:val="22"/>
        </w:rPr>
        <w:t>can continue to use that certificate</w:t>
      </w:r>
      <w:r w:rsidRPr="00E737CE">
        <w:rPr>
          <w:rFonts w:ascii="Arial" w:hAnsi="Arial" w:cs="Arial"/>
          <w:sz w:val="22"/>
          <w:szCs w:val="22"/>
        </w:rPr>
        <w:t xml:space="preserve"> to obtain a car or car parts </w:t>
      </w:r>
      <w:r>
        <w:rPr>
          <w:rFonts w:ascii="Arial" w:hAnsi="Arial" w:cs="Arial"/>
          <w:sz w:val="22"/>
          <w:szCs w:val="22"/>
        </w:rPr>
        <w:t>GST</w:t>
      </w:r>
      <w:r>
        <w:rPr>
          <w:rFonts w:ascii="Arial" w:hAnsi="Arial" w:cs="Arial"/>
          <w:sz w:val="22"/>
          <w:szCs w:val="22"/>
        </w:rPr>
        <w:noBreakHyphen/>
        <w:t>free</w:t>
      </w:r>
      <w:r w:rsidRPr="00E737CE">
        <w:rPr>
          <w:rFonts w:ascii="Arial" w:hAnsi="Arial" w:cs="Arial"/>
          <w:sz w:val="22"/>
          <w:szCs w:val="22"/>
        </w:rPr>
        <w:t>.</w:t>
      </w:r>
    </w:p>
    <w:p w14:paraId="43AB8F97" w14:textId="415E3416" w:rsidR="00395338" w:rsidRDefault="00395338"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A medical assessment </w:t>
      </w:r>
      <w:r w:rsidR="00277ECA" w:rsidRPr="00E737CE">
        <w:rPr>
          <w:rFonts w:ascii="Arial" w:hAnsi="Arial" w:cs="Arial"/>
          <w:sz w:val="22"/>
          <w:szCs w:val="22"/>
        </w:rPr>
        <w:t xml:space="preserve">was undertaken </w:t>
      </w:r>
      <w:r w:rsidRPr="00E737CE">
        <w:rPr>
          <w:rFonts w:ascii="Arial" w:hAnsi="Arial" w:cs="Arial"/>
          <w:sz w:val="22"/>
          <w:szCs w:val="22"/>
        </w:rPr>
        <w:t xml:space="preserve">by a </w:t>
      </w:r>
      <w:r w:rsidR="00052189" w:rsidRPr="00E737CE">
        <w:rPr>
          <w:rFonts w:ascii="Arial" w:hAnsi="Arial" w:cs="Arial"/>
          <w:sz w:val="22"/>
          <w:szCs w:val="22"/>
        </w:rPr>
        <w:t>medical practitioner</w:t>
      </w:r>
      <w:r w:rsidRPr="00E737CE">
        <w:rPr>
          <w:rFonts w:ascii="Arial" w:hAnsi="Arial" w:cs="Arial"/>
          <w:sz w:val="22"/>
          <w:szCs w:val="22"/>
        </w:rPr>
        <w:t xml:space="preserve"> </w:t>
      </w:r>
      <w:r w:rsidR="00277ECA" w:rsidRPr="00E737CE">
        <w:rPr>
          <w:rFonts w:ascii="Arial" w:hAnsi="Arial" w:cs="Arial"/>
          <w:sz w:val="22"/>
          <w:szCs w:val="22"/>
        </w:rPr>
        <w:t xml:space="preserve">to </w:t>
      </w:r>
      <w:r w:rsidR="00A11769">
        <w:rPr>
          <w:rFonts w:ascii="Arial" w:hAnsi="Arial" w:cs="Arial"/>
          <w:sz w:val="22"/>
          <w:szCs w:val="22"/>
        </w:rPr>
        <w:t xml:space="preserve">certify eligibility for a </w:t>
      </w:r>
      <w:r w:rsidR="00FC72CC" w:rsidRPr="00E737CE">
        <w:rPr>
          <w:rFonts w:ascii="Arial" w:hAnsi="Arial" w:cs="Arial"/>
          <w:sz w:val="22"/>
          <w:szCs w:val="22"/>
        </w:rPr>
        <w:t>disability certificate</w:t>
      </w:r>
      <w:r w:rsidR="00A11769">
        <w:rPr>
          <w:rFonts w:ascii="Arial" w:hAnsi="Arial" w:cs="Arial"/>
          <w:sz w:val="22"/>
          <w:szCs w:val="22"/>
        </w:rPr>
        <w:t xml:space="preserve"> issued by MHS</w:t>
      </w:r>
      <w:r w:rsidR="00127E27" w:rsidRPr="00E737CE">
        <w:rPr>
          <w:rFonts w:ascii="Arial" w:hAnsi="Arial" w:cs="Arial"/>
          <w:sz w:val="22"/>
          <w:szCs w:val="22"/>
        </w:rPr>
        <w:t>.</w:t>
      </w:r>
      <w:r w:rsidRPr="00E737CE">
        <w:rPr>
          <w:rFonts w:ascii="Arial" w:hAnsi="Arial" w:cs="Arial"/>
          <w:sz w:val="22"/>
          <w:szCs w:val="22"/>
        </w:rPr>
        <w:t xml:space="preserve"> </w:t>
      </w:r>
      <w:r w:rsidR="005E0989" w:rsidRPr="00E737CE">
        <w:rPr>
          <w:rFonts w:ascii="Arial" w:hAnsi="Arial" w:cs="Arial"/>
          <w:sz w:val="22"/>
          <w:szCs w:val="22"/>
        </w:rPr>
        <w:t>Accordingly, i</w:t>
      </w:r>
      <w:r w:rsidRPr="00E737CE">
        <w:rPr>
          <w:rFonts w:ascii="Arial" w:hAnsi="Arial" w:cs="Arial"/>
          <w:sz w:val="22"/>
          <w:szCs w:val="22"/>
        </w:rPr>
        <w:t>t is not a new or additional</w:t>
      </w:r>
      <w:r w:rsidR="00E64E0F" w:rsidRPr="00E737CE">
        <w:rPr>
          <w:rFonts w:ascii="Arial" w:hAnsi="Arial" w:cs="Arial"/>
          <w:sz w:val="22"/>
          <w:szCs w:val="22"/>
        </w:rPr>
        <w:t xml:space="preserve"> action</w:t>
      </w:r>
      <w:r w:rsidRPr="00E737CE">
        <w:rPr>
          <w:rFonts w:ascii="Arial" w:hAnsi="Arial" w:cs="Arial"/>
          <w:sz w:val="22"/>
          <w:szCs w:val="22"/>
        </w:rPr>
        <w:t xml:space="preserve"> </w:t>
      </w:r>
      <w:r w:rsidR="005E0989" w:rsidRPr="00E737CE">
        <w:rPr>
          <w:rFonts w:ascii="Arial" w:hAnsi="Arial" w:cs="Arial"/>
          <w:sz w:val="22"/>
          <w:szCs w:val="22"/>
        </w:rPr>
        <w:t>under this instrument</w:t>
      </w:r>
      <w:r w:rsidRPr="00E737CE">
        <w:rPr>
          <w:rFonts w:ascii="Arial" w:hAnsi="Arial" w:cs="Arial"/>
          <w:sz w:val="22"/>
          <w:szCs w:val="22"/>
        </w:rPr>
        <w:t xml:space="preserve">. </w:t>
      </w:r>
      <w:r w:rsidR="002011B4" w:rsidRPr="00E737CE">
        <w:rPr>
          <w:rFonts w:ascii="Arial" w:hAnsi="Arial" w:cs="Arial"/>
          <w:sz w:val="22"/>
          <w:szCs w:val="22"/>
        </w:rPr>
        <w:t xml:space="preserve"> </w:t>
      </w:r>
      <w:r w:rsidR="00551FC5" w:rsidRPr="00E737CE">
        <w:rPr>
          <w:rFonts w:ascii="Arial" w:hAnsi="Arial" w:cs="Arial"/>
          <w:sz w:val="22"/>
          <w:szCs w:val="22"/>
        </w:rPr>
        <w:t>As part of</w:t>
      </w:r>
      <w:r w:rsidR="00536A72" w:rsidRPr="00E737CE">
        <w:rPr>
          <w:rFonts w:ascii="Arial" w:hAnsi="Arial" w:cs="Arial"/>
          <w:sz w:val="22"/>
          <w:szCs w:val="22"/>
        </w:rPr>
        <w:t xml:space="preserve"> co</w:t>
      </w:r>
      <w:r w:rsidR="00551FC5" w:rsidRPr="00E737CE">
        <w:rPr>
          <w:rFonts w:ascii="Arial" w:hAnsi="Arial" w:cs="Arial"/>
          <w:sz w:val="22"/>
          <w:szCs w:val="22"/>
        </w:rPr>
        <w:t xml:space="preserve">mpleting the medical assessment, </w:t>
      </w:r>
      <w:r w:rsidR="00536A72" w:rsidRPr="00E737CE">
        <w:rPr>
          <w:rFonts w:ascii="Arial" w:hAnsi="Arial" w:cs="Arial"/>
          <w:sz w:val="22"/>
          <w:szCs w:val="22"/>
        </w:rPr>
        <w:t xml:space="preserve">where </w:t>
      </w:r>
      <w:r w:rsidR="00952AFE" w:rsidRPr="00E737CE">
        <w:rPr>
          <w:rFonts w:ascii="Arial" w:hAnsi="Arial" w:cs="Arial"/>
          <w:sz w:val="22"/>
          <w:szCs w:val="22"/>
        </w:rPr>
        <w:t xml:space="preserve">the </w:t>
      </w:r>
      <w:r w:rsidR="00551FC5" w:rsidRPr="00E737CE">
        <w:rPr>
          <w:rFonts w:ascii="Arial" w:hAnsi="Arial" w:cs="Arial"/>
          <w:sz w:val="22"/>
          <w:szCs w:val="22"/>
        </w:rPr>
        <w:t xml:space="preserve">medical practitioner determines the </w:t>
      </w:r>
      <w:r w:rsidR="00952AFE" w:rsidRPr="00E737CE">
        <w:rPr>
          <w:rFonts w:ascii="Arial" w:hAnsi="Arial" w:cs="Arial"/>
          <w:sz w:val="22"/>
          <w:szCs w:val="22"/>
        </w:rPr>
        <w:t xml:space="preserve">individual is </w:t>
      </w:r>
      <w:r w:rsidR="00536A72" w:rsidRPr="00E737CE">
        <w:rPr>
          <w:rFonts w:ascii="Arial" w:hAnsi="Arial" w:cs="Arial"/>
          <w:sz w:val="22"/>
          <w:szCs w:val="22"/>
        </w:rPr>
        <w:t xml:space="preserve">eligible, </w:t>
      </w:r>
      <w:r w:rsidR="00952AFE" w:rsidRPr="00E737CE">
        <w:rPr>
          <w:rFonts w:ascii="Arial" w:hAnsi="Arial" w:cs="Arial"/>
          <w:sz w:val="22"/>
          <w:szCs w:val="22"/>
        </w:rPr>
        <w:t>the</w:t>
      </w:r>
      <w:r w:rsidR="00A11769">
        <w:rPr>
          <w:rFonts w:ascii="Arial" w:hAnsi="Arial" w:cs="Arial"/>
          <w:sz w:val="22"/>
          <w:szCs w:val="22"/>
        </w:rPr>
        <w:t xml:space="preserve"> medical practitioner</w:t>
      </w:r>
      <w:r w:rsidR="00551FC5" w:rsidRPr="00E737CE">
        <w:rPr>
          <w:rFonts w:ascii="Arial" w:hAnsi="Arial" w:cs="Arial"/>
          <w:sz w:val="22"/>
          <w:szCs w:val="22"/>
        </w:rPr>
        <w:t xml:space="preserve"> </w:t>
      </w:r>
      <w:r w:rsidR="00C6248F" w:rsidRPr="00E737CE">
        <w:rPr>
          <w:rFonts w:ascii="Arial" w:hAnsi="Arial" w:cs="Arial"/>
          <w:sz w:val="22"/>
          <w:szCs w:val="22"/>
        </w:rPr>
        <w:t xml:space="preserve">will </w:t>
      </w:r>
      <w:r w:rsidR="00551FC5" w:rsidRPr="00E737CE">
        <w:rPr>
          <w:rFonts w:ascii="Arial" w:hAnsi="Arial" w:cs="Arial"/>
          <w:sz w:val="22"/>
          <w:szCs w:val="22"/>
        </w:rPr>
        <w:t>c</w:t>
      </w:r>
      <w:r w:rsidR="00536A72" w:rsidRPr="00E737CE">
        <w:rPr>
          <w:rFonts w:ascii="Arial" w:hAnsi="Arial" w:cs="Arial"/>
          <w:sz w:val="22"/>
          <w:szCs w:val="22"/>
        </w:rPr>
        <w:t>ertify the individual’s m</w:t>
      </w:r>
      <w:r w:rsidR="00952AFE" w:rsidRPr="00E737CE">
        <w:rPr>
          <w:rFonts w:ascii="Arial" w:hAnsi="Arial" w:cs="Arial"/>
          <w:sz w:val="22"/>
          <w:szCs w:val="22"/>
        </w:rPr>
        <w:t xml:space="preserve">edical eligibility </w:t>
      </w:r>
      <w:r w:rsidR="00536A72" w:rsidRPr="00E737CE">
        <w:rPr>
          <w:rFonts w:ascii="Arial" w:hAnsi="Arial" w:cs="Arial"/>
          <w:sz w:val="22"/>
          <w:szCs w:val="22"/>
        </w:rPr>
        <w:t xml:space="preserve">by completing the certificate </w:t>
      </w:r>
      <w:r w:rsidR="00863372" w:rsidRPr="00E737CE">
        <w:rPr>
          <w:rFonts w:ascii="Arial" w:hAnsi="Arial" w:cs="Arial"/>
          <w:sz w:val="22"/>
          <w:szCs w:val="22"/>
        </w:rPr>
        <w:t xml:space="preserve">contained </w:t>
      </w:r>
      <w:r w:rsidR="00551FC5" w:rsidRPr="00E737CE">
        <w:rPr>
          <w:rFonts w:ascii="Arial" w:hAnsi="Arial" w:cs="Arial"/>
          <w:sz w:val="22"/>
          <w:szCs w:val="22"/>
        </w:rPr>
        <w:t xml:space="preserve">in the </w:t>
      </w:r>
      <w:r w:rsidR="00952AFE" w:rsidRPr="00E737CE">
        <w:rPr>
          <w:rFonts w:ascii="Arial" w:hAnsi="Arial" w:cs="Arial"/>
          <w:sz w:val="22"/>
          <w:szCs w:val="22"/>
        </w:rPr>
        <w:t>application fo</w:t>
      </w:r>
      <w:r w:rsidR="00551FC5" w:rsidRPr="00E737CE">
        <w:rPr>
          <w:rFonts w:ascii="Arial" w:hAnsi="Arial" w:cs="Arial"/>
          <w:sz w:val="22"/>
          <w:szCs w:val="22"/>
        </w:rPr>
        <w:t>r</w:t>
      </w:r>
      <w:r w:rsidR="00952AFE" w:rsidRPr="00E737CE">
        <w:rPr>
          <w:rFonts w:ascii="Arial" w:hAnsi="Arial" w:cs="Arial"/>
          <w:sz w:val="22"/>
          <w:szCs w:val="22"/>
        </w:rPr>
        <w:t>m</w:t>
      </w:r>
      <w:r w:rsidR="00551FC5" w:rsidRPr="00E737CE">
        <w:rPr>
          <w:rFonts w:ascii="Arial" w:hAnsi="Arial" w:cs="Arial"/>
          <w:sz w:val="22"/>
          <w:szCs w:val="22"/>
        </w:rPr>
        <w:t xml:space="preserve"> </w:t>
      </w:r>
      <w:r w:rsidR="00536A72" w:rsidRPr="00E737CE">
        <w:rPr>
          <w:rFonts w:ascii="Arial" w:hAnsi="Arial" w:cs="Arial"/>
          <w:sz w:val="22"/>
          <w:szCs w:val="22"/>
        </w:rPr>
        <w:t>(available from the Australian Taxation Office website)</w:t>
      </w:r>
      <w:r w:rsidR="002011B4" w:rsidRPr="00E737CE">
        <w:rPr>
          <w:rFonts w:ascii="Arial" w:hAnsi="Arial" w:cs="Arial"/>
          <w:sz w:val="22"/>
          <w:szCs w:val="22"/>
        </w:rPr>
        <w:t>.</w:t>
      </w:r>
    </w:p>
    <w:p w14:paraId="6A5DAC65" w14:textId="1B9C3A1C" w:rsidR="00073918" w:rsidRPr="00E737CE" w:rsidRDefault="00571A6F"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The individual </w:t>
      </w:r>
      <w:r w:rsidR="00D93E96">
        <w:rPr>
          <w:rFonts w:ascii="Arial" w:hAnsi="Arial" w:cs="Arial"/>
          <w:sz w:val="22"/>
          <w:szCs w:val="22"/>
        </w:rPr>
        <w:t>mu</w:t>
      </w:r>
      <w:r w:rsidR="00205D53">
        <w:rPr>
          <w:rFonts w:ascii="Arial" w:hAnsi="Arial" w:cs="Arial"/>
          <w:sz w:val="22"/>
          <w:szCs w:val="22"/>
        </w:rPr>
        <w:t>s</w:t>
      </w:r>
      <w:r w:rsidR="00D93E96">
        <w:rPr>
          <w:rFonts w:ascii="Arial" w:hAnsi="Arial" w:cs="Arial"/>
          <w:sz w:val="22"/>
          <w:szCs w:val="22"/>
        </w:rPr>
        <w:t xml:space="preserve">t </w:t>
      </w:r>
      <w:r w:rsidRPr="00E737CE">
        <w:rPr>
          <w:rFonts w:ascii="Arial" w:hAnsi="Arial" w:cs="Arial"/>
          <w:sz w:val="22"/>
          <w:szCs w:val="22"/>
        </w:rPr>
        <w:t xml:space="preserve">still meet the other requirements specified in </w:t>
      </w:r>
      <w:r w:rsidR="00D93E96">
        <w:rPr>
          <w:rFonts w:ascii="Arial" w:hAnsi="Arial" w:cs="Arial"/>
          <w:sz w:val="22"/>
          <w:szCs w:val="22"/>
        </w:rPr>
        <w:t>section 38</w:t>
      </w:r>
      <w:r w:rsidR="00D93E96">
        <w:rPr>
          <w:rFonts w:ascii="Arial" w:hAnsi="Arial" w:cs="Arial"/>
          <w:sz w:val="22"/>
          <w:szCs w:val="22"/>
        </w:rPr>
        <w:noBreakHyphen/>
        <w:t xml:space="preserve">510 </w:t>
      </w:r>
      <w:r w:rsidRPr="00E737CE">
        <w:rPr>
          <w:rFonts w:ascii="Arial" w:hAnsi="Arial" w:cs="Arial"/>
          <w:sz w:val="22"/>
          <w:szCs w:val="22"/>
        </w:rPr>
        <w:t>to access the concession</w:t>
      </w:r>
      <w:r w:rsidR="00BE1B59" w:rsidRPr="00E737CE">
        <w:rPr>
          <w:rFonts w:ascii="Arial" w:hAnsi="Arial" w:cs="Arial"/>
          <w:sz w:val="22"/>
          <w:szCs w:val="22"/>
        </w:rPr>
        <w:t xml:space="preserve">, </w:t>
      </w:r>
      <w:r w:rsidR="00C6248F" w:rsidRPr="00E737CE">
        <w:rPr>
          <w:rFonts w:ascii="Arial" w:hAnsi="Arial" w:cs="Arial"/>
          <w:sz w:val="22"/>
          <w:szCs w:val="22"/>
        </w:rPr>
        <w:t>namely</w:t>
      </w:r>
      <w:r w:rsidR="00BE1B59" w:rsidRPr="00E737CE">
        <w:rPr>
          <w:rFonts w:ascii="Arial" w:hAnsi="Arial" w:cs="Arial"/>
          <w:sz w:val="22"/>
          <w:szCs w:val="22"/>
        </w:rPr>
        <w:t>,</w:t>
      </w:r>
      <w:r w:rsidRPr="00E737CE">
        <w:rPr>
          <w:rFonts w:ascii="Arial" w:hAnsi="Arial" w:cs="Arial"/>
          <w:sz w:val="22"/>
          <w:szCs w:val="22"/>
        </w:rPr>
        <w:t xml:space="preserve"> </w:t>
      </w:r>
      <w:r w:rsidR="0051027A" w:rsidRPr="00E737CE">
        <w:rPr>
          <w:rFonts w:ascii="Arial" w:hAnsi="Arial" w:cs="Arial"/>
          <w:sz w:val="22"/>
          <w:szCs w:val="22"/>
        </w:rPr>
        <w:t xml:space="preserve">that they </w:t>
      </w:r>
      <w:r w:rsidRPr="00E737CE">
        <w:rPr>
          <w:rFonts w:ascii="Arial" w:hAnsi="Arial" w:cs="Arial"/>
          <w:sz w:val="22"/>
          <w:szCs w:val="22"/>
        </w:rPr>
        <w:t>intend to use the car for</w:t>
      </w:r>
      <w:r w:rsidR="00F769DD" w:rsidRPr="00E737CE">
        <w:rPr>
          <w:rFonts w:ascii="Arial" w:hAnsi="Arial" w:cs="Arial"/>
          <w:sz w:val="22"/>
          <w:szCs w:val="22"/>
        </w:rPr>
        <w:t xml:space="preserve"> travel to or from</w:t>
      </w:r>
      <w:r w:rsidRPr="00E737CE">
        <w:rPr>
          <w:rFonts w:ascii="Arial" w:hAnsi="Arial" w:cs="Arial"/>
          <w:sz w:val="22"/>
          <w:szCs w:val="22"/>
        </w:rPr>
        <w:t xml:space="preserve"> their gainful employment, for at least two years or 40,000 kilometres from the date of purchase</w:t>
      </w:r>
      <w:r w:rsidR="00CA3FF7" w:rsidRPr="00E737CE">
        <w:rPr>
          <w:rFonts w:ascii="Arial" w:hAnsi="Arial" w:cs="Arial"/>
          <w:sz w:val="22"/>
          <w:szCs w:val="22"/>
        </w:rPr>
        <w:t xml:space="preserve"> or lease</w:t>
      </w:r>
      <w:r w:rsidRPr="00E737CE">
        <w:rPr>
          <w:rFonts w:ascii="Arial" w:hAnsi="Arial" w:cs="Arial"/>
          <w:sz w:val="22"/>
          <w:szCs w:val="22"/>
        </w:rPr>
        <w:t xml:space="preserve">. The medical practitioner </w:t>
      </w:r>
      <w:r w:rsidR="00D93E96">
        <w:rPr>
          <w:rFonts w:ascii="Arial" w:hAnsi="Arial" w:cs="Arial"/>
          <w:sz w:val="22"/>
          <w:szCs w:val="22"/>
        </w:rPr>
        <w:t xml:space="preserve">does </w:t>
      </w:r>
      <w:r w:rsidRPr="00E737CE">
        <w:rPr>
          <w:rFonts w:ascii="Arial" w:hAnsi="Arial" w:cs="Arial"/>
          <w:sz w:val="22"/>
          <w:szCs w:val="22"/>
        </w:rPr>
        <w:t xml:space="preserve">not </w:t>
      </w:r>
      <w:r w:rsidR="00D93E96">
        <w:rPr>
          <w:rFonts w:ascii="Arial" w:hAnsi="Arial" w:cs="Arial"/>
          <w:sz w:val="22"/>
          <w:szCs w:val="22"/>
        </w:rPr>
        <w:t xml:space="preserve">need to </w:t>
      </w:r>
      <w:r w:rsidRPr="00E737CE">
        <w:rPr>
          <w:rFonts w:ascii="Arial" w:hAnsi="Arial" w:cs="Arial"/>
          <w:sz w:val="22"/>
          <w:szCs w:val="22"/>
        </w:rPr>
        <w:t xml:space="preserve">determine whether </w:t>
      </w:r>
      <w:r w:rsidR="00E64E0F" w:rsidRPr="00E737CE">
        <w:rPr>
          <w:rFonts w:ascii="Arial" w:hAnsi="Arial" w:cs="Arial"/>
          <w:sz w:val="22"/>
          <w:szCs w:val="22"/>
        </w:rPr>
        <w:t xml:space="preserve">these </w:t>
      </w:r>
      <w:r w:rsidR="00D93E96">
        <w:rPr>
          <w:rFonts w:ascii="Arial" w:hAnsi="Arial" w:cs="Arial"/>
          <w:sz w:val="22"/>
          <w:szCs w:val="22"/>
        </w:rPr>
        <w:t xml:space="preserve">other </w:t>
      </w:r>
      <w:r w:rsidRPr="00E737CE">
        <w:rPr>
          <w:rFonts w:ascii="Arial" w:hAnsi="Arial" w:cs="Arial"/>
          <w:sz w:val="22"/>
          <w:szCs w:val="22"/>
        </w:rPr>
        <w:t>requirements are satisfied.</w:t>
      </w:r>
    </w:p>
    <w:p w14:paraId="3CA01F1F" w14:textId="3AFA9052" w:rsidR="00073918" w:rsidRPr="00E737CE" w:rsidRDefault="009753E1"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This instrument renames the disability certificate to the </w:t>
      </w:r>
      <w:r w:rsidR="0051027A" w:rsidRPr="00E737CE">
        <w:rPr>
          <w:rFonts w:ascii="Arial" w:hAnsi="Arial" w:cs="Arial"/>
          <w:sz w:val="22"/>
          <w:szCs w:val="22"/>
        </w:rPr>
        <w:t>c</w:t>
      </w:r>
      <w:r w:rsidRPr="00E737CE">
        <w:rPr>
          <w:rFonts w:ascii="Arial" w:hAnsi="Arial" w:cs="Arial"/>
          <w:sz w:val="22"/>
          <w:szCs w:val="22"/>
        </w:rPr>
        <w:t xml:space="preserve">ertificate of </w:t>
      </w:r>
      <w:r w:rsidR="0051027A" w:rsidRPr="00E737CE">
        <w:rPr>
          <w:rFonts w:ascii="Arial" w:hAnsi="Arial" w:cs="Arial"/>
          <w:sz w:val="22"/>
          <w:szCs w:val="22"/>
        </w:rPr>
        <w:t>m</w:t>
      </w:r>
      <w:r w:rsidRPr="00E737CE">
        <w:rPr>
          <w:rFonts w:ascii="Arial" w:hAnsi="Arial" w:cs="Arial"/>
          <w:sz w:val="22"/>
          <w:szCs w:val="22"/>
        </w:rPr>
        <w:t xml:space="preserve">edical </w:t>
      </w:r>
      <w:r w:rsidR="0051027A" w:rsidRPr="00E737CE">
        <w:rPr>
          <w:rFonts w:ascii="Arial" w:hAnsi="Arial" w:cs="Arial"/>
          <w:sz w:val="22"/>
          <w:szCs w:val="22"/>
        </w:rPr>
        <w:t>e</w:t>
      </w:r>
      <w:r w:rsidRPr="00E737CE">
        <w:rPr>
          <w:rFonts w:ascii="Arial" w:hAnsi="Arial" w:cs="Arial"/>
          <w:sz w:val="22"/>
          <w:szCs w:val="22"/>
        </w:rPr>
        <w:t>ligibility.</w:t>
      </w:r>
      <w:r w:rsidR="009800DE" w:rsidRPr="00E737CE">
        <w:rPr>
          <w:rFonts w:ascii="Arial" w:hAnsi="Arial" w:cs="Arial"/>
          <w:sz w:val="22"/>
          <w:szCs w:val="22"/>
        </w:rPr>
        <w:t xml:space="preserve"> The renaming of the disability certificate to the </w:t>
      </w:r>
      <w:r w:rsidR="0051027A" w:rsidRPr="00E737CE">
        <w:rPr>
          <w:rFonts w:ascii="Arial" w:hAnsi="Arial" w:cs="Arial"/>
          <w:sz w:val="22"/>
          <w:szCs w:val="22"/>
        </w:rPr>
        <w:t>c</w:t>
      </w:r>
      <w:r w:rsidR="009800DE" w:rsidRPr="00E737CE">
        <w:rPr>
          <w:rFonts w:ascii="Arial" w:hAnsi="Arial" w:cs="Arial"/>
          <w:sz w:val="22"/>
          <w:szCs w:val="22"/>
        </w:rPr>
        <w:t xml:space="preserve">ertificate of </w:t>
      </w:r>
      <w:r w:rsidR="0051027A" w:rsidRPr="00E737CE">
        <w:rPr>
          <w:rFonts w:ascii="Arial" w:hAnsi="Arial" w:cs="Arial"/>
          <w:sz w:val="22"/>
          <w:szCs w:val="22"/>
        </w:rPr>
        <w:t>m</w:t>
      </w:r>
      <w:r w:rsidR="009800DE" w:rsidRPr="00E737CE">
        <w:rPr>
          <w:rFonts w:ascii="Arial" w:hAnsi="Arial" w:cs="Arial"/>
          <w:sz w:val="22"/>
          <w:szCs w:val="22"/>
        </w:rPr>
        <w:t xml:space="preserve">edical </w:t>
      </w:r>
      <w:r w:rsidR="0051027A" w:rsidRPr="00E737CE">
        <w:rPr>
          <w:rFonts w:ascii="Arial" w:hAnsi="Arial" w:cs="Arial"/>
          <w:sz w:val="22"/>
          <w:szCs w:val="22"/>
        </w:rPr>
        <w:t>e</w:t>
      </w:r>
      <w:r w:rsidR="009800DE" w:rsidRPr="00E737CE">
        <w:rPr>
          <w:rFonts w:ascii="Arial" w:hAnsi="Arial" w:cs="Arial"/>
          <w:sz w:val="22"/>
          <w:szCs w:val="22"/>
        </w:rPr>
        <w:t xml:space="preserve">ligibility better aligns with the intent of the GST concession to provide disabled people with </w:t>
      </w:r>
      <w:r w:rsidR="00FE77AB">
        <w:rPr>
          <w:rFonts w:ascii="Arial" w:hAnsi="Arial" w:cs="Arial"/>
          <w:sz w:val="22"/>
          <w:szCs w:val="22"/>
        </w:rPr>
        <w:t>GST</w:t>
      </w:r>
      <w:r w:rsidR="00FE77AB">
        <w:rPr>
          <w:rFonts w:ascii="Arial" w:hAnsi="Arial" w:cs="Arial"/>
          <w:sz w:val="22"/>
          <w:szCs w:val="22"/>
        </w:rPr>
        <w:noBreakHyphen/>
        <w:t>free</w:t>
      </w:r>
      <w:r w:rsidR="009800DE" w:rsidRPr="00E737CE">
        <w:rPr>
          <w:rFonts w:ascii="Arial" w:hAnsi="Arial" w:cs="Arial"/>
          <w:sz w:val="22"/>
          <w:szCs w:val="22"/>
        </w:rPr>
        <w:t xml:space="preserve"> supplies of cars and car parts for </w:t>
      </w:r>
      <w:r w:rsidR="009800DE" w:rsidRPr="00E737CE">
        <w:rPr>
          <w:rFonts w:ascii="Arial" w:hAnsi="Arial" w:cs="Arial"/>
          <w:sz w:val="22"/>
          <w:szCs w:val="22"/>
        </w:rPr>
        <w:lastRenderedPageBreak/>
        <w:t xml:space="preserve">use in their </w:t>
      </w:r>
      <w:r w:rsidR="0077382B" w:rsidRPr="00E737CE">
        <w:rPr>
          <w:rFonts w:ascii="Arial" w:hAnsi="Arial" w:cs="Arial"/>
          <w:sz w:val="22"/>
          <w:szCs w:val="22"/>
        </w:rPr>
        <w:t>personal</w:t>
      </w:r>
      <w:r w:rsidR="009800DE" w:rsidRPr="00E737CE">
        <w:rPr>
          <w:rFonts w:ascii="Arial" w:hAnsi="Arial" w:cs="Arial"/>
          <w:sz w:val="22"/>
          <w:szCs w:val="22"/>
        </w:rPr>
        <w:t xml:space="preserve"> transport</w:t>
      </w:r>
      <w:r w:rsidR="0077382B" w:rsidRPr="00E737CE">
        <w:rPr>
          <w:rFonts w:ascii="Arial" w:hAnsi="Arial" w:cs="Arial"/>
          <w:sz w:val="22"/>
          <w:szCs w:val="22"/>
        </w:rPr>
        <w:t xml:space="preserve"> to or from </w:t>
      </w:r>
      <w:r w:rsidR="003C50A2" w:rsidRPr="00E737CE">
        <w:rPr>
          <w:rFonts w:ascii="Arial" w:hAnsi="Arial" w:cs="Arial"/>
          <w:sz w:val="22"/>
          <w:szCs w:val="22"/>
        </w:rPr>
        <w:t>their gainful employment</w:t>
      </w:r>
      <w:r w:rsidR="009800DE" w:rsidRPr="00E737CE">
        <w:rPr>
          <w:rFonts w:ascii="Arial" w:hAnsi="Arial" w:cs="Arial"/>
          <w:sz w:val="22"/>
          <w:szCs w:val="22"/>
        </w:rPr>
        <w:t xml:space="preserve">. </w:t>
      </w:r>
      <w:r w:rsidR="00CA3FF7" w:rsidRPr="00E737CE">
        <w:rPr>
          <w:rFonts w:ascii="Arial" w:hAnsi="Arial" w:cs="Arial"/>
          <w:sz w:val="22"/>
          <w:szCs w:val="22"/>
        </w:rPr>
        <w:t>The name</w:t>
      </w:r>
      <w:r w:rsidR="00292B77">
        <w:rPr>
          <w:rFonts w:ascii="Arial" w:hAnsi="Arial" w:cs="Arial"/>
          <w:sz w:val="22"/>
          <w:szCs w:val="22"/>
        </w:rPr>
        <w:t>,</w:t>
      </w:r>
      <w:r w:rsidR="00CA3FF7" w:rsidRPr="00E737CE">
        <w:rPr>
          <w:rFonts w:ascii="Arial" w:hAnsi="Arial" w:cs="Arial"/>
          <w:sz w:val="22"/>
          <w:szCs w:val="22"/>
        </w:rPr>
        <w:t xml:space="preserve"> </w:t>
      </w:r>
      <w:r w:rsidR="0051027A" w:rsidRPr="00E737CE">
        <w:rPr>
          <w:rFonts w:ascii="Arial" w:hAnsi="Arial" w:cs="Arial"/>
          <w:sz w:val="22"/>
          <w:szCs w:val="22"/>
        </w:rPr>
        <w:t>c</w:t>
      </w:r>
      <w:r w:rsidR="00CA3FF7" w:rsidRPr="00E737CE">
        <w:rPr>
          <w:rFonts w:ascii="Arial" w:hAnsi="Arial" w:cs="Arial"/>
          <w:sz w:val="22"/>
          <w:szCs w:val="22"/>
        </w:rPr>
        <w:t xml:space="preserve">ertificate of </w:t>
      </w:r>
      <w:r w:rsidR="0051027A" w:rsidRPr="00E737CE">
        <w:rPr>
          <w:rFonts w:ascii="Arial" w:hAnsi="Arial" w:cs="Arial"/>
          <w:sz w:val="22"/>
          <w:szCs w:val="22"/>
        </w:rPr>
        <w:t>m</w:t>
      </w:r>
      <w:r w:rsidR="00CA3FF7" w:rsidRPr="00E737CE">
        <w:rPr>
          <w:rFonts w:ascii="Arial" w:hAnsi="Arial" w:cs="Arial"/>
          <w:sz w:val="22"/>
          <w:szCs w:val="22"/>
        </w:rPr>
        <w:t xml:space="preserve">edical </w:t>
      </w:r>
      <w:r w:rsidR="0051027A" w:rsidRPr="00E737CE">
        <w:rPr>
          <w:rFonts w:ascii="Arial" w:hAnsi="Arial" w:cs="Arial"/>
          <w:sz w:val="22"/>
          <w:szCs w:val="22"/>
        </w:rPr>
        <w:t>e</w:t>
      </w:r>
      <w:r w:rsidR="00CA3FF7" w:rsidRPr="00E737CE">
        <w:rPr>
          <w:rFonts w:ascii="Arial" w:hAnsi="Arial" w:cs="Arial"/>
          <w:sz w:val="22"/>
          <w:szCs w:val="22"/>
        </w:rPr>
        <w:t>ligibility</w:t>
      </w:r>
      <w:r w:rsidR="004C786A">
        <w:rPr>
          <w:rFonts w:ascii="Arial" w:hAnsi="Arial" w:cs="Arial"/>
          <w:sz w:val="22"/>
          <w:szCs w:val="22"/>
        </w:rPr>
        <w:t>,</w:t>
      </w:r>
      <w:r w:rsidR="00CA3FF7" w:rsidRPr="00E737CE">
        <w:rPr>
          <w:rFonts w:ascii="Arial" w:hAnsi="Arial" w:cs="Arial"/>
          <w:sz w:val="22"/>
          <w:szCs w:val="22"/>
        </w:rPr>
        <w:t xml:space="preserve"> clarifies </w:t>
      </w:r>
      <w:r w:rsidR="003D0AF8">
        <w:rPr>
          <w:rFonts w:ascii="Arial" w:hAnsi="Arial" w:cs="Arial"/>
          <w:sz w:val="22"/>
          <w:szCs w:val="22"/>
        </w:rPr>
        <w:t xml:space="preserve">that </w:t>
      </w:r>
      <w:r w:rsidR="00CA3FF7" w:rsidRPr="00E737CE">
        <w:rPr>
          <w:rFonts w:ascii="Arial" w:hAnsi="Arial" w:cs="Arial"/>
          <w:sz w:val="22"/>
          <w:szCs w:val="22"/>
        </w:rPr>
        <w:t>the purpose of the certificate</w:t>
      </w:r>
      <w:r w:rsidR="003D0AF8">
        <w:rPr>
          <w:rFonts w:ascii="Arial" w:hAnsi="Arial" w:cs="Arial"/>
          <w:sz w:val="22"/>
          <w:szCs w:val="22"/>
        </w:rPr>
        <w:t xml:space="preserve"> is</w:t>
      </w:r>
      <w:r w:rsidR="00CA3FF7" w:rsidRPr="00E737CE">
        <w:rPr>
          <w:rFonts w:ascii="Arial" w:hAnsi="Arial" w:cs="Arial"/>
          <w:sz w:val="22"/>
          <w:szCs w:val="22"/>
        </w:rPr>
        <w:t xml:space="preserve"> to verify that </w:t>
      </w:r>
      <w:r w:rsidR="00D93E96">
        <w:rPr>
          <w:rFonts w:ascii="Arial" w:hAnsi="Arial" w:cs="Arial"/>
          <w:sz w:val="22"/>
          <w:szCs w:val="22"/>
        </w:rPr>
        <w:t xml:space="preserve">a </w:t>
      </w:r>
      <w:r w:rsidR="00CA3FF7" w:rsidRPr="00E737CE">
        <w:rPr>
          <w:rFonts w:ascii="Arial" w:hAnsi="Arial" w:cs="Arial"/>
          <w:sz w:val="22"/>
          <w:szCs w:val="22"/>
        </w:rPr>
        <w:t xml:space="preserve">disabled individual meets the medical eligibility requirement of </w:t>
      </w:r>
      <w:r w:rsidR="00D93E96">
        <w:rPr>
          <w:rFonts w:ascii="Arial" w:hAnsi="Arial" w:cs="Arial"/>
          <w:sz w:val="22"/>
          <w:szCs w:val="22"/>
        </w:rPr>
        <w:t>section 38</w:t>
      </w:r>
      <w:r w:rsidR="00D93E96">
        <w:rPr>
          <w:rFonts w:ascii="Arial" w:hAnsi="Arial" w:cs="Arial"/>
          <w:sz w:val="22"/>
          <w:szCs w:val="22"/>
        </w:rPr>
        <w:noBreakHyphen/>
        <w:t>510</w:t>
      </w:r>
      <w:r w:rsidR="00CA3FF7" w:rsidRPr="00E737CE">
        <w:rPr>
          <w:rFonts w:ascii="Arial" w:hAnsi="Arial" w:cs="Arial"/>
          <w:sz w:val="22"/>
          <w:szCs w:val="22"/>
        </w:rPr>
        <w:t>.</w:t>
      </w:r>
    </w:p>
    <w:p w14:paraId="6E3F85F2" w14:textId="41AA4830" w:rsidR="00005B2B" w:rsidRPr="00E737CE" w:rsidRDefault="00005B2B" w:rsidP="00073918">
      <w:pPr>
        <w:spacing w:after="120"/>
        <w:rPr>
          <w:rFonts w:ascii="Arial" w:hAnsi="Arial" w:cs="Arial"/>
          <w:sz w:val="22"/>
          <w:szCs w:val="22"/>
        </w:rPr>
      </w:pPr>
    </w:p>
    <w:p w14:paraId="4666A853" w14:textId="562DED16" w:rsidR="00520576" w:rsidRPr="00FB63F0" w:rsidRDefault="009B134A" w:rsidP="00FB63F0">
      <w:pPr>
        <w:pStyle w:val="Heading2"/>
      </w:pPr>
      <w:r w:rsidRPr="00E737CE">
        <w:t xml:space="preserve">Modification is not inconsistent with </w:t>
      </w:r>
      <w:r w:rsidR="00E2217A" w:rsidRPr="00E737CE">
        <w:t xml:space="preserve">the </w:t>
      </w:r>
      <w:r w:rsidRPr="00E737CE">
        <w:t>intended purpose or object of the provision</w:t>
      </w:r>
    </w:p>
    <w:p w14:paraId="6083833E" w14:textId="4613C8CF" w:rsidR="00A10881" w:rsidRPr="00E737CE" w:rsidRDefault="00860D00"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The Commissioner considers the modification is not inconsistent with the intended purpose or object of </w:t>
      </w:r>
      <w:r w:rsidR="00C54DCD" w:rsidRPr="00E737CE">
        <w:rPr>
          <w:rFonts w:ascii="Arial" w:hAnsi="Arial" w:cs="Arial"/>
          <w:sz w:val="22"/>
          <w:szCs w:val="22"/>
        </w:rPr>
        <w:t>paragraph 38</w:t>
      </w:r>
      <w:r w:rsidR="0075603F">
        <w:rPr>
          <w:rFonts w:ascii="Arial" w:hAnsi="Arial" w:cs="Arial"/>
          <w:sz w:val="22"/>
          <w:szCs w:val="22"/>
        </w:rPr>
        <w:noBreakHyphen/>
      </w:r>
      <w:r w:rsidR="00C54DCD" w:rsidRPr="00E737CE">
        <w:rPr>
          <w:rFonts w:ascii="Arial" w:hAnsi="Arial" w:cs="Arial"/>
          <w:sz w:val="22"/>
          <w:szCs w:val="22"/>
        </w:rPr>
        <w:t>510(1)(a)</w:t>
      </w:r>
      <w:r w:rsidR="001A2F5E" w:rsidRPr="00E737CE">
        <w:rPr>
          <w:rFonts w:ascii="Arial" w:hAnsi="Arial" w:cs="Arial"/>
          <w:sz w:val="22"/>
          <w:szCs w:val="22"/>
        </w:rPr>
        <w:t xml:space="preserve"> that</w:t>
      </w:r>
      <w:r w:rsidR="00C54DCD" w:rsidRPr="00E737CE">
        <w:rPr>
          <w:rFonts w:ascii="Arial" w:hAnsi="Arial" w:cs="Arial"/>
          <w:sz w:val="22"/>
          <w:szCs w:val="22"/>
        </w:rPr>
        <w:t xml:space="preserve"> stipulates the medical requirement that must be met for </w:t>
      </w:r>
      <w:r w:rsidR="00482F0E" w:rsidRPr="00E737CE">
        <w:rPr>
          <w:rFonts w:ascii="Arial" w:hAnsi="Arial" w:cs="Arial"/>
          <w:sz w:val="22"/>
          <w:szCs w:val="22"/>
        </w:rPr>
        <w:t>a</w:t>
      </w:r>
      <w:r w:rsidR="00C54DCD" w:rsidRPr="00E737CE">
        <w:rPr>
          <w:rFonts w:ascii="Arial" w:hAnsi="Arial" w:cs="Arial"/>
          <w:sz w:val="22"/>
          <w:szCs w:val="22"/>
        </w:rPr>
        <w:t xml:space="preserve"> supply of a car or car parts for use by a disabled individual</w:t>
      </w:r>
      <w:r w:rsidR="00482F0E" w:rsidRPr="00E737CE">
        <w:rPr>
          <w:rFonts w:ascii="Arial" w:hAnsi="Arial" w:cs="Arial"/>
          <w:sz w:val="22"/>
          <w:szCs w:val="22"/>
        </w:rPr>
        <w:t xml:space="preserve"> to be </w:t>
      </w:r>
      <w:r w:rsidR="00FE77AB">
        <w:rPr>
          <w:rFonts w:ascii="Arial" w:hAnsi="Arial" w:cs="Arial"/>
          <w:sz w:val="22"/>
          <w:szCs w:val="22"/>
        </w:rPr>
        <w:t>GST</w:t>
      </w:r>
      <w:r w:rsidR="00FE77AB">
        <w:rPr>
          <w:rFonts w:ascii="Arial" w:hAnsi="Arial" w:cs="Arial"/>
          <w:sz w:val="22"/>
          <w:szCs w:val="22"/>
        </w:rPr>
        <w:noBreakHyphen/>
        <w:t>free</w:t>
      </w:r>
      <w:r w:rsidR="00C54DCD" w:rsidRPr="00E737CE">
        <w:rPr>
          <w:rFonts w:ascii="Arial" w:hAnsi="Arial" w:cs="Arial"/>
          <w:sz w:val="22"/>
          <w:szCs w:val="22"/>
        </w:rPr>
        <w:t>.</w:t>
      </w:r>
    </w:p>
    <w:p w14:paraId="59BD08A6" w14:textId="50B002EF" w:rsidR="00613017" w:rsidRPr="00E737CE" w:rsidRDefault="00613017"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Paragraph 38</w:t>
      </w:r>
      <w:r w:rsidR="0075603F">
        <w:rPr>
          <w:rFonts w:ascii="Arial" w:hAnsi="Arial" w:cs="Arial"/>
          <w:sz w:val="22"/>
          <w:szCs w:val="22"/>
        </w:rPr>
        <w:noBreakHyphen/>
      </w:r>
      <w:r w:rsidRPr="00E737CE">
        <w:rPr>
          <w:rFonts w:ascii="Arial" w:hAnsi="Arial" w:cs="Arial"/>
          <w:sz w:val="22"/>
          <w:szCs w:val="22"/>
        </w:rPr>
        <w:t xml:space="preserve">510(1)(a) only requires that the individual has a current disability certificate issued by the nominated company certifying their level of disability. There is nothing in </w:t>
      </w:r>
      <w:r w:rsidR="00916961" w:rsidRPr="00E737CE">
        <w:rPr>
          <w:rFonts w:ascii="Arial" w:hAnsi="Arial" w:cs="Arial"/>
          <w:sz w:val="22"/>
          <w:szCs w:val="22"/>
        </w:rPr>
        <w:t>that paragraph</w:t>
      </w:r>
      <w:r w:rsidRPr="00E737CE">
        <w:rPr>
          <w:rFonts w:ascii="Arial" w:hAnsi="Arial" w:cs="Arial"/>
          <w:sz w:val="22"/>
          <w:szCs w:val="22"/>
        </w:rPr>
        <w:t xml:space="preserve"> that required the nominated company to ensure the individual satisfied the remaining requirements of </w:t>
      </w:r>
      <w:r w:rsidR="00C71892">
        <w:rPr>
          <w:rFonts w:ascii="Arial" w:hAnsi="Arial" w:cs="Arial"/>
          <w:sz w:val="22"/>
          <w:szCs w:val="22"/>
        </w:rPr>
        <w:t>section 38</w:t>
      </w:r>
      <w:r w:rsidR="00C71892">
        <w:rPr>
          <w:rFonts w:ascii="Arial" w:hAnsi="Arial" w:cs="Arial"/>
          <w:sz w:val="22"/>
          <w:szCs w:val="22"/>
        </w:rPr>
        <w:noBreakHyphen/>
        <w:t>510</w:t>
      </w:r>
      <w:r w:rsidRPr="00E737CE">
        <w:rPr>
          <w:rFonts w:ascii="Arial" w:hAnsi="Arial" w:cs="Arial"/>
          <w:sz w:val="22"/>
          <w:szCs w:val="22"/>
        </w:rPr>
        <w:t>.</w:t>
      </w:r>
    </w:p>
    <w:p w14:paraId="5A07B6B7" w14:textId="0610065A" w:rsidR="00073918" w:rsidRPr="00E737CE" w:rsidRDefault="00A10881"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Changing the </w:t>
      </w:r>
      <w:r w:rsidR="003F770F" w:rsidRPr="00E737CE">
        <w:rPr>
          <w:rFonts w:ascii="Arial" w:hAnsi="Arial" w:cs="Arial"/>
          <w:sz w:val="22"/>
          <w:szCs w:val="22"/>
        </w:rPr>
        <w:t xml:space="preserve">responsibility for the </w:t>
      </w:r>
      <w:r w:rsidRPr="00E737CE">
        <w:rPr>
          <w:rFonts w:ascii="Arial" w:hAnsi="Arial" w:cs="Arial"/>
          <w:sz w:val="22"/>
          <w:szCs w:val="22"/>
        </w:rPr>
        <w:t xml:space="preserve">medical eligibility certification to </w:t>
      </w:r>
      <w:r w:rsidR="003F770F" w:rsidRPr="00E737CE">
        <w:rPr>
          <w:rFonts w:ascii="Arial" w:hAnsi="Arial" w:cs="Arial"/>
          <w:sz w:val="22"/>
          <w:szCs w:val="22"/>
        </w:rPr>
        <w:t xml:space="preserve">a </w:t>
      </w:r>
      <w:r w:rsidRPr="00E737CE">
        <w:rPr>
          <w:rFonts w:ascii="Arial" w:hAnsi="Arial" w:cs="Arial"/>
          <w:sz w:val="22"/>
          <w:szCs w:val="22"/>
        </w:rPr>
        <w:t>medical practitioner</w:t>
      </w:r>
      <w:r w:rsidR="00E737CE">
        <w:rPr>
          <w:rFonts w:ascii="Arial" w:hAnsi="Arial" w:cs="Arial"/>
          <w:sz w:val="22"/>
          <w:szCs w:val="22"/>
        </w:rPr>
        <w:t xml:space="preserve"> </w:t>
      </w:r>
      <w:r w:rsidRPr="00E737CE">
        <w:rPr>
          <w:rFonts w:ascii="Arial" w:hAnsi="Arial" w:cs="Arial"/>
          <w:sz w:val="22"/>
          <w:szCs w:val="22"/>
        </w:rPr>
        <w:t xml:space="preserve">ensures that any physical incapacity continues to be assessed by a medically qualified </w:t>
      </w:r>
      <w:r w:rsidR="00C71892">
        <w:rPr>
          <w:rFonts w:ascii="Arial" w:hAnsi="Arial" w:cs="Arial"/>
          <w:sz w:val="22"/>
          <w:szCs w:val="22"/>
        </w:rPr>
        <w:t>person</w:t>
      </w:r>
      <w:r w:rsidRPr="00E737CE">
        <w:rPr>
          <w:rFonts w:ascii="Arial" w:hAnsi="Arial" w:cs="Arial"/>
          <w:sz w:val="22"/>
          <w:szCs w:val="22"/>
        </w:rPr>
        <w:t>.</w:t>
      </w:r>
    </w:p>
    <w:p w14:paraId="6F0FFC98" w14:textId="1387B9E6" w:rsidR="001A2F5E" w:rsidRPr="00E737CE" w:rsidRDefault="00DF2D0A"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The </w:t>
      </w:r>
      <w:r w:rsidR="001746C2" w:rsidRPr="00E737CE">
        <w:rPr>
          <w:rFonts w:ascii="Arial" w:hAnsi="Arial" w:cs="Arial"/>
          <w:sz w:val="22"/>
          <w:szCs w:val="22"/>
        </w:rPr>
        <w:t>E</w:t>
      </w:r>
      <w:r w:rsidRPr="00E737CE">
        <w:rPr>
          <w:rFonts w:ascii="Arial" w:hAnsi="Arial" w:cs="Arial"/>
          <w:sz w:val="22"/>
          <w:szCs w:val="22"/>
        </w:rPr>
        <w:t xml:space="preserve">xplanatory </w:t>
      </w:r>
      <w:r w:rsidR="001746C2" w:rsidRPr="00E737CE">
        <w:rPr>
          <w:rFonts w:ascii="Arial" w:hAnsi="Arial" w:cs="Arial"/>
          <w:sz w:val="22"/>
          <w:szCs w:val="22"/>
        </w:rPr>
        <w:t>M</w:t>
      </w:r>
      <w:r w:rsidRPr="00E737CE">
        <w:rPr>
          <w:rFonts w:ascii="Arial" w:hAnsi="Arial" w:cs="Arial"/>
          <w:sz w:val="22"/>
          <w:szCs w:val="22"/>
        </w:rPr>
        <w:t xml:space="preserve">emorandum relating to the </w:t>
      </w:r>
      <w:r w:rsidR="001746C2" w:rsidRPr="00E737CE">
        <w:rPr>
          <w:rFonts w:ascii="Arial" w:hAnsi="Arial" w:cs="Arial"/>
          <w:sz w:val="22"/>
          <w:szCs w:val="22"/>
        </w:rPr>
        <w:t>B</w:t>
      </w:r>
      <w:r w:rsidRPr="00E737CE">
        <w:rPr>
          <w:rFonts w:ascii="Arial" w:hAnsi="Arial" w:cs="Arial"/>
          <w:sz w:val="22"/>
          <w:szCs w:val="22"/>
        </w:rPr>
        <w:t>ill containing the provision does not explain the intended pur</w:t>
      </w:r>
      <w:r w:rsidR="00613017" w:rsidRPr="00E737CE">
        <w:rPr>
          <w:rFonts w:ascii="Arial" w:hAnsi="Arial" w:cs="Arial"/>
          <w:sz w:val="22"/>
          <w:szCs w:val="22"/>
        </w:rPr>
        <w:t>p</w:t>
      </w:r>
      <w:r w:rsidRPr="00E737CE">
        <w:rPr>
          <w:rFonts w:ascii="Arial" w:hAnsi="Arial" w:cs="Arial"/>
          <w:sz w:val="22"/>
          <w:szCs w:val="22"/>
        </w:rPr>
        <w:t>ose of using a nominated company to issue disability certificates. The practice is consistent with traditional government administrative practice</w:t>
      </w:r>
      <w:r w:rsidR="001746C2" w:rsidRPr="00E737CE">
        <w:rPr>
          <w:rFonts w:ascii="Arial" w:hAnsi="Arial" w:cs="Arial"/>
          <w:sz w:val="22"/>
          <w:szCs w:val="22"/>
        </w:rPr>
        <w:t>s</w:t>
      </w:r>
      <w:r w:rsidR="009127C9" w:rsidRPr="00E737CE">
        <w:rPr>
          <w:rFonts w:ascii="Arial" w:hAnsi="Arial" w:cs="Arial"/>
          <w:sz w:val="22"/>
          <w:szCs w:val="22"/>
        </w:rPr>
        <w:t>.</w:t>
      </w:r>
      <w:r w:rsidR="00613017" w:rsidRPr="00E737CE">
        <w:rPr>
          <w:rFonts w:ascii="Arial" w:hAnsi="Arial" w:cs="Arial"/>
          <w:sz w:val="22"/>
          <w:szCs w:val="22"/>
        </w:rPr>
        <w:t xml:space="preserve"> H</w:t>
      </w:r>
      <w:r w:rsidRPr="00E737CE">
        <w:rPr>
          <w:rFonts w:ascii="Arial" w:hAnsi="Arial" w:cs="Arial"/>
          <w:sz w:val="22"/>
          <w:szCs w:val="22"/>
        </w:rPr>
        <w:t>o</w:t>
      </w:r>
      <w:r w:rsidR="00613017" w:rsidRPr="00E737CE">
        <w:rPr>
          <w:rFonts w:ascii="Arial" w:hAnsi="Arial" w:cs="Arial"/>
          <w:sz w:val="22"/>
          <w:szCs w:val="22"/>
        </w:rPr>
        <w:t>w</w:t>
      </w:r>
      <w:r w:rsidRPr="00E737CE">
        <w:rPr>
          <w:rFonts w:ascii="Arial" w:hAnsi="Arial" w:cs="Arial"/>
          <w:sz w:val="22"/>
          <w:szCs w:val="22"/>
        </w:rPr>
        <w:t>ever, the contemporary approach is to refer to sources or services the client currently uses, including private sources or services.</w:t>
      </w:r>
    </w:p>
    <w:p w14:paraId="48D1AB34" w14:textId="77777777" w:rsidR="00005B2B" w:rsidRPr="00E737CE" w:rsidRDefault="00005B2B" w:rsidP="00073918">
      <w:pPr>
        <w:spacing w:after="120"/>
        <w:rPr>
          <w:rFonts w:ascii="Arial" w:hAnsi="Arial" w:cs="Arial"/>
          <w:sz w:val="22"/>
          <w:szCs w:val="22"/>
        </w:rPr>
      </w:pPr>
    </w:p>
    <w:p w14:paraId="4EBF5113" w14:textId="01880200" w:rsidR="00840AC3" w:rsidRPr="00FB63F0" w:rsidRDefault="00840AC3" w:rsidP="00FB63F0">
      <w:pPr>
        <w:pStyle w:val="Heading2"/>
      </w:pPr>
      <w:r w:rsidRPr="00E737CE">
        <w:t>Modification is reasonable</w:t>
      </w:r>
    </w:p>
    <w:p w14:paraId="1C9615DA" w14:textId="57EA05E5" w:rsidR="00840AC3" w:rsidRPr="00E737CE" w:rsidRDefault="00840AC3"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The modification </w:t>
      </w:r>
      <w:r w:rsidR="001910C4" w:rsidRPr="00E737CE">
        <w:rPr>
          <w:rFonts w:ascii="Arial" w:hAnsi="Arial" w:cs="Arial"/>
          <w:sz w:val="22"/>
          <w:szCs w:val="22"/>
        </w:rPr>
        <w:t>supports</w:t>
      </w:r>
      <w:r w:rsidRPr="00E737CE">
        <w:rPr>
          <w:rFonts w:ascii="Arial" w:hAnsi="Arial" w:cs="Arial"/>
          <w:sz w:val="22"/>
          <w:szCs w:val="22"/>
        </w:rPr>
        <w:t xml:space="preserve"> the intent of the provision. It ensures </w:t>
      </w:r>
      <w:r w:rsidR="00C71892">
        <w:rPr>
          <w:rFonts w:ascii="Arial" w:hAnsi="Arial" w:cs="Arial"/>
          <w:sz w:val="22"/>
          <w:szCs w:val="22"/>
        </w:rPr>
        <w:t xml:space="preserve">a person </w:t>
      </w:r>
      <w:r w:rsidRPr="00E737CE">
        <w:rPr>
          <w:rFonts w:ascii="Arial" w:hAnsi="Arial" w:cs="Arial"/>
          <w:sz w:val="22"/>
          <w:szCs w:val="22"/>
        </w:rPr>
        <w:t xml:space="preserve">who </w:t>
      </w:r>
      <w:r w:rsidR="00C71892">
        <w:rPr>
          <w:rFonts w:ascii="Arial" w:hAnsi="Arial" w:cs="Arial"/>
          <w:sz w:val="22"/>
          <w:szCs w:val="22"/>
        </w:rPr>
        <w:t xml:space="preserve">is </w:t>
      </w:r>
      <w:r w:rsidRPr="00E737CE">
        <w:rPr>
          <w:rFonts w:ascii="Arial" w:hAnsi="Arial" w:cs="Arial"/>
          <w:sz w:val="22"/>
          <w:szCs w:val="22"/>
        </w:rPr>
        <w:t xml:space="preserve">medically qualified </w:t>
      </w:r>
      <w:r w:rsidR="00C71892">
        <w:rPr>
          <w:rFonts w:ascii="Arial" w:hAnsi="Arial" w:cs="Arial"/>
          <w:sz w:val="22"/>
          <w:szCs w:val="22"/>
        </w:rPr>
        <w:t xml:space="preserve">is </w:t>
      </w:r>
      <w:r w:rsidR="00076421" w:rsidRPr="00E737CE">
        <w:rPr>
          <w:rFonts w:ascii="Arial" w:hAnsi="Arial" w:cs="Arial"/>
          <w:sz w:val="22"/>
          <w:szCs w:val="22"/>
        </w:rPr>
        <w:t xml:space="preserve">certifying </w:t>
      </w:r>
      <w:r w:rsidR="00C71892">
        <w:rPr>
          <w:rFonts w:ascii="Arial" w:hAnsi="Arial" w:cs="Arial"/>
          <w:sz w:val="22"/>
          <w:szCs w:val="22"/>
        </w:rPr>
        <w:t xml:space="preserve">that </w:t>
      </w:r>
      <w:r w:rsidR="001746C2" w:rsidRPr="00E737CE">
        <w:rPr>
          <w:rFonts w:ascii="Arial" w:hAnsi="Arial" w:cs="Arial"/>
          <w:sz w:val="22"/>
          <w:szCs w:val="22"/>
        </w:rPr>
        <w:t>an individual</w:t>
      </w:r>
      <w:r w:rsidR="00C71892">
        <w:rPr>
          <w:rFonts w:ascii="Arial" w:hAnsi="Arial" w:cs="Arial"/>
          <w:sz w:val="22"/>
          <w:szCs w:val="22"/>
        </w:rPr>
        <w:t xml:space="preserve"> meets the </w:t>
      </w:r>
      <w:r w:rsidR="00A7328A">
        <w:rPr>
          <w:rFonts w:ascii="Arial" w:hAnsi="Arial" w:cs="Arial"/>
          <w:sz w:val="22"/>
          <w:szCs w:val="22"/>
        </w:rPr>
        <w:t>medical requirement</w:t>
      </w:r>
      <w:r w:rsidR="00C71892">
        <w:rPr>
          <w:rFonts w:ascii="Arial" w:hAnsi="Arial" w:cs="Arial"/>
          <w:sz w:val="22"/>
          <w:szCs w:val="22"/>
        </w:rPr>
        <w:t xml:space="preserve"> in paragraph 38</w:t>
      </w:r>
      <w:r w:rsidR="00C71892">
        <w:rPr>
          <w:rFonts w:ascii="Arial" w:hAnsi="Arial" w:cs="Arial"/>
          <w:sz w:val="22"/>
          <w:szCs w:val="22"/>
        </w:rPr>
        <w:noBreakHyphen/>
        <w:t>510(1)(a)</w:t>
      </w:r>
      <w:r w:rsidR="003F770F" w:rsidRPr="00E737CE">
        <w:rPr>
          <w:rFonts w:ascii="Arial" w:hAnsi="Arial" w:cs="Arial"/>
          <w:sz w:val="22"/>
          <w:szCs w:val="22"/>
        </w:rPr>
        <w:t>.</w:t>
      </w:r>
      <w:r w:rsidRPr="00E737CE">
        <w:rPr>
          <w:rFonts w:ascii="Arial" w:hAnsi="Arial" w:cs="Arial"/>
          <w:sz w:val="22"/>
          <w:szCs w:val="22"/>
        </w:rPr>
        <w:t xml:space="preserve"> </w:t>
      </w:r>
      <w:r w:rsidR="003F770F" w:rsidRPr="00E737CE">
        <w:rPr>
          <w:rFonts w:ascii="Arial" w:hAnsi="Arial" w:cs="Arial"/>
          <w:sz w:val="22"/>
          <w:szCs w:val="22"/>
        </w:rPr>
        <w:t>The modification</w:t>
      </w:r>
      <w:r w:rsidRPr="00E737CE">
        <w:rPr>
          <w:rFonts w:ascii="Arial" w:hAnsi="Arial" w:cs="Arial"/>
          <w:sz w:val="22"/>
          <w:szCs w:val="22"/>
        </w:rPr>
        <w:t xml:space="preserve"> produces a sensible and neutral outcome for </w:t>
      </w:r>
      <w:r w:rsidR="00C71892">
        <w:rPr>
          <w:rFonts w:ascii="Arial" w:hAnsi="Arial" w:cs="Arial"/>
          <w:sz w:val="22"/>
          <w:szCs w:val="22"/>
        </w:rPr>
        <w:t xml:space="preserve">disabled </w:t>
      </w:r>
      <w:r w:rsidRPr="00E737CE">
        <w:rPr>
          <w:rFonts w:ascii="Arial" w:hAnsi="Arial" w:cs="Arial"/>
          <w:sz w:val="22"/>
          <w:szCs w:val="22"/>
        </w:rPr>
        <w:t>individuals with no additional compliance costs.</w:t>
      </w:r>
    </w:p>
    <w:p w14:paraId="2286E18D" w14:textId="5F4CEC06" w:rsidR="00073918" w:rsidRPr="00E737CE" w:rsidRDefault="00840AC3"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The </w:t>
      </w:r>
      <w:r w:rsidR="00C71892">
        <w:rPr>
          <w:rFonts w:ascii="Arial" w:hAnsi="Arial" w:cs="Arial"/>
          <w:sz w:val="22"/>
          <w:szCs w:val="22"/>
        </w:rPr>
        <w:t xml:space="preserve">disabled </w:t>
      </w:r>
      <w:r w:rsidRPr="00E737CE">
        <w:rPr>
          <w:rFonts w:ascii="Arial" w:hAnsi="Arial" w:cs="Arial"/>
          <w:sz w:val="22"/>
          <w:szCs w:val="22"/>
        </w:rPr>
        <w:t xml:space="preserve">individual </w:t>
      </w:r>
      <w:r w:rsidR="00C71892">
        <w:rPr>
          <w:rFonts w:ascii="Arial" w:hAnsi="Arial" w:cs="Arial"/>
          <w:sz w:val="22"/>
          <w:szCs w:val="22"/>
        </w:rPr>
        <w:t xml:space="preserve">will benefit from reduced </w:t>
      </w:r>
      <w:r w:rsidRPr="00E737CE">
        <w:rPr>
          <w:rFonts w:ascii="Arial" w:hAnsi="Arial" w:cs="Arial"/>
          <w:sz w:val="22"/>
          <w:szCs w:val="22"/>
        </w:rPr>
        <w:t xml:space="preserve">compliance costs as they </w:t>
      </w:r>
      <w:r w:rsidR="00C71892">
        <w:rPr>
          <w:rFonts w:ascii="Arial" w:hAnsi="Arial" w:cs="Arial"/>
          <w:sz w:val="22"/>
          <w:szCs w:val="22"/>
        </w:rPr>
        <w:t xml:space="preserve">will </w:t>
      </w:r>
      <w:r w:rsidRPr="00E737CE">
        <w:rPr>
          <w:rFonts w:ascii="Arial" w:hAnsi="Arial" w:cs="Arial"/>
          <w:sz w:val="22"/>
          <w:szCs w:val="22"/>
        </w:rPr>
        <w:t xml:space="preserve">not have to pay a fee to a separate body in addition to any </w:t>
      </w:r>
      <w:r w:rsidR="0084267E" w:rsidRPr="00E737CE">
        <w:rPr>
          <w:rFonts w:ascii="Arial" w:hAnsi="Arial" w:cs="Arial"/>
          <w:sz w:val="22"/>
          <w:szCs w:val="22"/>
        </w:rPr>
        <w:t xml:space="preserve">charge for the </w:t>
      </w:r>
      <w:r w:rsidRPr="00E737CE">
        <w:rPr>
          <w:rFonts w:ascii="Arial" w:hAnsi="Arial" w:cs="Arial"/>
          <w:sz w:val="22"/>
          <w:szCs w:val="22"/>
        </w:rPr>
        <w:t>medical assessment.</w:t>
      </w:r>
    </w:p>
    <w:p w14:paraId="2596257D" w14:textId="24E2E62B" w:rsidR="00840AC3" w:rsidRPr="00E737CE" w:rsidRDefault="00C71892" w:rsidP="00E737CE">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The i</w:t>
      </w:r>
      <w:r w:rsidR="00840AC3" w:rsidRPr="00E737CE">
        <w:rPr>
          <w:rFonts w:ascii="Arial" w:hAnsi="Arial" w:cs="Arial"/>
          <w:sz w:val="22"/>
          <w:szCs w:val="22"/>
        </w:rPr>
        <w:t xml:space="preserve">ntegrity </w:t>
      </w:r>
      <w:r>
        <w:rPr>
          <w:rFonts w:ascii="Arial" w:hAnsi="Arial" w:cs="Arial"/>
          <w:sz w:val="22"/>
          <w:szCs w:val="22"/>
        </w:rPr>
        <w:t>of the concession in section 38</w:t>
      </w:r>
      <w:r>
        <w:rPr>
          <w:rFonts w:ascii="Arial" w:hAnsi="Arial" w:cs="Arial"/>
          <w:sz w:val="22"/>
          <w:szCs w:val="22"/>
        </w:rPr>
        <w:noBreakHyphen/>
        <w:t xml:space="preserve">510 </w:t>
      </w:r>
      <w:r w:rsidR="00840AC3" w:rsidRPr="00E737CE">
        <w:rPr>
          <w:rFonts w:ascii="Arial" w:hAnsi="Arial" w:cs="Arial"/>
          <w:sz w:val="22"/>
          <w:szCs w:val="22"/>
        </w:rPr>
        <w:t>is maintained as evidence of the person’s disability and inability to use public transport is still required.</w:t>
      </w:r>
    </w:p>
    <w:p w14:paraId="0C28EF8D" w14:textId="77777777" w:rsidR="00840AC3" w:rsidRPr="00E737CE" w:rsidRDefault="00840AC3" w:rsidP="00E737CE">
      <w:pPr>
        <w:spacing w:after="120"/>
        <w:rPr>
          <w:rFonts w:ascii="Arial" w:hAnsi="Arial" w:cs="Arial"/>
          <w:sz w:val="22"/>
          <w:szCs w:val="22"/>
        </w:rPr>
      </w:pPr>
    </w:p>
    <w:p w14:paraId="0FD8590F" w14:textId="77777777" w:rsidR="00073918" w:rsidRPr="00E737CE" w:rsidRDefault="009B134A" w:rsidP="00073918">
      <w:pPr>
        <w:pStyle w:val="Heading2"/>
      </w:pPr>
      <w:r w:rsidRPr="00E737CE">
        <w:t>Compliance cost assessment</w:t>
      </w:r>
    </w:p>
    <w:p w14:paraId="7A73F607" w14:textId="03019095" w:rsidR="00073918" w:rsidRPr="00E737CE" w:rsidRDefault="00B00B49" w:rsidP="00E737CE">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 xml:space="preserve"> Compliance cost impact: Minor – There will be minimal impact for both implementation and ongoing compliance costs. The legislative instrument is minor and machinery in nature.</w:t>
      </w:r>
    </w:p>
    <w:p w14:paraId="3F2707F8" w14:textId="65D6BF40" w:rsidR="00223032" w:rsidRPr="00E737CE" w:rsidRDefault="00223032" w:rsidP="00E737CE">
      <w:pPr>
        <w:spacing w:after="120"/>
        <w:rPr>
          <w:rFonts w:ascii="Arial" w:hAnsi="Arial" w:cs="Arial"/>
          <w:sz w:val="22"/>
          <w:szCs w:val="22"/>
        </w:rPr>
      </w:pPr>
    </w:p>
    <w:p w14:paraId="415510EE" w14:textId="77775319" w:rsidR="009B134A" w:rsidRPr="00FB63F0" w:rsidRDefault="009B134A" w:rsidP="00FB63F0">
      <w:pPr>
        <w:pStyle w:val="Heading2"/>
      </w:pPr>
      <w:r w:rsidRPr="00E737CE">
        <w:t>Budgetary impact</w:t>
      </w:r>
    </w:p>
    <w:p w14:paraId="6ED590AB" w14:textId="2CDE87C4" w:rsidR="00F07843" w:rsidRPr="00E737CE" w:rsidRDefault="00223032"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The Commissioner has received advice from the Department of </w:t>
      </w:r>
      <w:r w:rsidR="0084267E" w:rsidRPr="00E737CE">
        <w:rPr>
          <w:rFonts w:ascii="Arial" w:hAnsi="Arial" w:cs="Arial"/>
          <w:sz w:val="22"/>
          <w:szCs w:val="22"/>
        </w:rPr>
        <w:t xml:space="preserve">the </w:t>
      </w:r>
      <w:r w:rsidRPr="00E737CE">
        <w:rPr>
          <w:rFonts w:ascii="Arial" w:hAnsi="Arial" w:cs="Arial"/>
          <w:sz w:val="22"/>
          <w:szCs w:val="22"/>
        </w:rPr>
        <w:t>Treasury that the proposed exercise of the C</w:t>
      </w:r>
      <w:r w:rsidR="006951C1" w:rsidRPr="00E737CE">
        <w:rPr>
          <w:rFonts w:ascii="Arial" w:hAnsi="Arial" w:cs="Arial"/>
          <w:sz w:val="22"/>
          <w:szCs w:val="22"/>
        </w:rPr>
        <w:t xml:space="preserve">ommissioner’s </w:t>
      </w:r>
      <w:r w:rsidRPr="00E737CE">
        <w:rPr>
          <w:rFonts w:ascii="Arial" w:hAnsi="Arial" w:cs="Arial"/>
          <w:sz w:val="22"/>
          <w:szCs w:val="22"/>
        </w:rPr>
        <w:t>R</w:t>
      </w:r>
      <w:r w:rsidR="006951C1" w:rsidRPr="00E737CE">
        <w:rPr>
          <w:rFonts w:ascii="Arial" w:hAnsi="Arial" w:cs="Arial"/>
          <w:sz w:val="22"/>
          <w:szCs w:val="22"/>
        </w:rPr>
        <w:t xml:space="preserve">emedial </w:t>
      </w:r>
      <w:r w:rsidRPr="00E737CE">
        <w:rPr>
          <w:rFonts w:ascii="Arial" w:hAnsi="Arial" w:cs="Arial"/>
          <w:sz w:val="22"/>
          <w:szCs w:val="22"/>
        </w:rPr>
        <w:t>P</w:t>
      </w:r>
      <w:r w:rsidR="006951C1" w:rsidRPr="00E737CE">
        <w:rPr>
          <w:rFonts w:ascii="Arial" w:hAnsi="Arial" w:cs="Arial"/>
          <w:sz w:val="22"/>
          <w:szCs w:val="22"/>
        </w:rPr>
        <w:t>ower</w:t>
      </w:r>
      <w:r w:rsidRPr="00E737CE">
        <w:rPr>
          <w:rFonts w:ascii="Arial" w:hAnsi="Arial" w:cs="Arial"/>
          <w:sz w:val="22"/>
          <w:szCs w:val="22"/>
        </w:rPr>
        <w:t xml:space="preserve"> would have </w:t>
      </w:r>
      <w:r w:rsidR="0084267E" w:rsidRPr="00E737CE">
        <w:rPr>
          <w:rFonts w:ascii="Arial" w:hAnsi="Arial" w:cs="Arial"/>
          <w:sz w:val="22"/>
          <w:szCs w:val="22"/>
        </w:rPr>
        <w:t>a negligible cost to the budget</w:t>
      </w:r>
      <w:r w:rsidRPr="00E737CE">
        <w:rPr>
          <w:rFonts w:ascii="Arial" w:hAnsi="Arial" w:cs="Arial"/>
          <w:sz w:val="22"/>
          <w:szCs w:val="22"/>
        </w:rPr>
        <w:t>.</w:t>
      </w:r>
    </w:p>
    <w:p w14:paraId="76926177" w14:textId="77777777" w:rsidR="00F07843" w:rsidRPr="00E737CE" w:rsidRDefault="00F07843" w:rsidP="00E737CE">
      <w:pPr>
        <w:spacing w:after="120"/>
        <w:rPr>
          <w:rFonts w:ascii="Arial" w:hAnsi="Arial" w:cs="Arial"/>
          <w:sz w:val="22"/>
          <w:szCs w:val="22"/>
        </w:rPr>
      </w:pPr>
    </w:p>
    <w:p w14:paraId="15AC1B77" w14:textId="700B24DF" w:rsidR="00486653" w:rsidRPr="00E737CE" w:rsidRDefault="00E10B37" w:rsidP="00073918">
      <w:pPr>
        <w:pStyle w:val="Heading2"/>
      </w:pPr>
      <w:r w:rsidRPr="00E737CE">
        <w:t>Consultation</w:t>
      </w:r>
    </w:p>
    <w:p w14:paraId="15AC1B79" w14:textId="2A38EA2D" w:rsidR="0076271C" w:rsidRPr="00E737CE" w:rsidRDefault="004A45E6"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t>The Australian Medical Association was consulted and supports th</w:t>
      </w:r>
      <w:r w:rsidR="00726CFF" w:rsidRPr="00E737CE">
        <w:rPr>
          <w:rFonts w:ascii="Arial" w:hAnsi="Arial" w:cs="Arial"/>
          <w:sz w:val="22"/>
          <w:szCs w:val="22"/>
        </w:rPr>
        <w:t>at the</w:t>
      </w:r>
      <w:r w:rsidRPr="00E737CE">
        <w:rPr>
          <w:rFonts w:ascii="Arial" w:hAnsi="Arial" w:cs="Arial"/>
          <w:sz w:val="22"/>
          <w:szCs w:val="22"/>
        </w:rPr>
        <w:t xml:space="preserve"> </w:t>
      </w:r>
      <w:r w:rsidR="00A969E0" w:rsidRPr="00E737CE">
        <w:rPr>
          <w:rFonts w:ascii="Arial" w:hAnsi="Arial" w:cs="Arial"/>
          <w:sz w:val="22"/>
          <w:szCs w:val="22"/>
        </w:rPr>
        <w:t>c</w:t>
      </w:r>
      <w:r w:rsidRPr="00E737CE">
        <w:rPr>
          <w:rFonts w:ascii="Arial" w:hAnsi="Arial" w:cs="Arial"/>
          <w:sz w:val="22"/>
          <w:szCs w:val="22"/>
        </w:rPr>
        <w:t xml:space="preserve">ertificate </w:t>
      </w:r>
      <w:r w:rsidR="00726CFF" w:rsidRPr="00E737CE">
        <w:rPr>
          <w:rFonts w:ascii="Arial" w:hAnsi="Arial" w:cs="Arial"/>
          <w:sz w:val="22"/>
          <w:szCs w:val="22"/>
        </w:rPr>
        <w:t xml:space="preserve">of </w:t>
      </w:r>
      <w:r w:rsidR="00A969E0" w:rsidRPr="00E737CE">
        <w:rPr>
          <w:rFonts w:ascii="Arial" w:hAnsi="Arial" w:cs="Arial"/>
          <w:sz w:val="22"/>
          <w:szCs w:val="22"/>
        </w:rPr>
        <w:t>m</w:t>
      </w:r>
      <w:r w:rsidR="00726CFF" w:rsidRPr="00E737CE">
        <w:rPr>
          <w:rFonts w:ascii="Arial" w:hAnsi="Arial" w:cs="Arial"/>
          <w:sz w:val="22"/>
          <w:szCs w:val="22"/>
        </w:rPr>
        <w:t xml:space="preserve">edical </w:t>
      </w:r>
      <w:r w:rsidR="00A969E0" w:rsidRPr="00E737CE">
        <w:rPr>
          <w:rFonts w:ascii="Arial" w:hAnsi="Arial" w:cs="Arial"/>
          <w:sz w:val="22"/>
          <w:szCs w:val="22"/>
        </w:rPr>
        <w:t>e</w:t>
      </w:r>
      <w:r w:rsidR="00726CFF" w:rsidRPr="00E737CE">
        <w:rPr>
          <w:rFonts w:ascii="Arial" w:hAnsi="Arial" w:cs="Arial"/>
          <w:sz w:val="22"/>
          <w:szCs w:val="22"/>
        </w:rPr>
        <w:t>ligibility be</w:t>
      </w:r>
      <w:r w:rsidRPr="00E737CE">
        <w:rPr>
          <w:rFonts w:ascii="Arial" w:hAnsi="Arial" w:cs="Arial"/>
          <w:sz w:val="22"/>
          <w:szCs w:val="22"/>
        </w:rPr>
        <w:t xml:space="preserve"> issued by the examining medical practitioner</w:t>
      </w:r>
      <w:r w:rsidR="000A536E" w:rsidRPr="00E737CE">
        <w:rPr>
          <w:rFonts w:ascii="Arial" w:hAnsi="Arial" w:cs="Arial"/>
          <w:sz w:val="22"/>
          <w:szCs w:val="22"/>
        </w:rPr>
        <w:t xml:space="preserve">. They also support the </w:t>
      </w:r>
      <w:r w:rsidR="00726CFF" w:rsidRPr="00E737CE">
        <w:rPr>
          <w:rFonts w:ascii="Arial" w:hAnsi="Arial" w:cs="Arial"/>
          <w:sz w:val="22"/>
          <w:szCs w:val="22"/>
        </w:rPr>
        <w:t>renaming of the certificate</w:t>
      </w:r>
      <w:r w:rsidRPr="00E737CE">
        <w:rPr>
          <w:rFonts w:ascii="Arial" w:hAnsi="Arial" w:cs="Arial"/>
          <w:sz w:val="22"/>
          <w:szCs w:val="22"/>
        </w:rPr>
        <w:t>.</w:t>
      </w:r>
    </w:p>
    <w:p w14:paraId="7C5D5268" w14:textId="6E145727" w:rsidR="00244261" w:rsidRDefault="00B31550" w:rsidP="00E737CE">
      <w:pPr>
        <w:numPr>
          <w:ilvl w:val="0"/>
          <w:numId w:val="1"/>
        </w:numPr>
        <w:tabs>
          <w:tab w:val="clear" w:pos="360"/>
        </w:tabs>
        <w:spacing w:after="120"/>
        <w:ind w:left="0" w:firstLine="0"/>
        <w:rPr>
          <w:rFonts w:ascii="Arial" w:hAnsi="Arial" w:cs="Arial"/>
          <w:sz w:val="22"/>
          <w:szCs w:val="22"/>
        </w:rPr>
      </w:pPr>
      <w:r w:rsidRPr="00E737CE">
        <w:rPr>
          <w:rFonts w:ascii="Arial" w:hAnsi="Arial" w:cs="Arial"/>
          <w:sz w:val="22"/>
          <w:szCs w:val="22"/>
        </w:rPr>
        <w:lastRenderedPageBreak/>
        <w:t xml:space="preserve">Subsection 17(1) of the </w:t>
      </w:r>
      <w:r w:rsidRPr="00E737CE">
        <w:rPr>
          <w:rFonts w:ascii="Arial" w:hAnsi="Arial" w:cs="Arial"/>
          <w:i/>
          <w:iCs/>
          <w:sz w:val="22"/>
          <w:szCs w:val="22"/>
        </w:rPr>
        <w:t>Legislation Act 2003</w:t>
      </w:r>
      <w:r w:rsidRPr="00E737CE">
        <w:rPr>
          <w:rFonts w:ascii="Arial" w:hAnsi="Arial" w:cs="Arial"/>
          <w:sz w:val="22"/>
          <w:szCs w:val="22"/>
        </w:rPr>
        <w:t xml:space="preserve"> requires, before the making of a determination, that the </w:t>
      </w:r>
      <w:r w:rsidR="0070007C">
        <w:rPr>
          <w:rFonts w:ascii="Arial" w:hAnsi="Arial" w:cs="Arial"/>
          <w:sz w:val="22"/>
          <w:szCs w:val="22"/>
        </w:rPr>
        <w:t>rule-maker</w:t>
      </w:r>
      <w:r w:rsidRPr="00E737CE">
        <w:rPr>
          <w:rFonts w:ascii="Arial" w:hAnsi="Arial" w:cs="Arial"/>
          <w:sz w:val="22"/>
          <w:szCs w:val="22"/>
        </w:rPr>
        <w:t xml:space="preserve"> is satisfied that appropriate and reasonably practicable consultation has been undertaken.</w:t>
      </w:r>
    </w:p>
    <w:p w14:paraId="067E3213" w14:textId="02BEE825" w:rsidR="0070007C" w:rsidRDefault="0070007C" w:rsidP="00E737CE">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For this instrument, b</w:t>
      </w:r>
      <w:r w:rsidR="009F6879">
        <w:rPr>
          <w:rFonts w:ascii="Arial" w:hAnsi="Arial" w:cs="Arial"/>
          <w:sz w:val="22"/>
          <w:szCs w:val="22"/>
        </w:rPr>
        <w:t>r</w:t>
      </w:r>
      <w:r>
        <w:rPr>
          <w:rFonts w:ascii="Arial" w:hAnsi="Arial" w:cs="Arial"/>
          <w:sz w:val="22"/>
          <w:szCs w:val="22"/>
        </w:rPr>
        <w:t>oad public consultation was undertaken for a period of four weeks from 13 July 2020 to 10 August 2020 inclusive.</w:t>
      </w:r>
    </w:p>
    <w:p w14:paraId="1A95389D" w14:textId="01394DD7" w:rsidR="00AD3BB1" w:rsidRDefault="00AD3BB1" w:rsidP="00E737CE">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 xml:space="preserve">The </w:t>
      </w:r>
      <w:r w:rsidRPr="006224DC">
        <w:rPr>
          <w:rFonts w:ascii="Arial" w:hAnsi="Arial" w:cs="Arial"/>
          <w:sz w:val="22"/>
          <w:szCs w:val="22"/>
        </w:rPr>
        <w:t xml:space="preserve">draft </w:t>
      </w:r>
      <w:r w:rsidRPr="00DF1618">
        <w:rPr>
          <w:rFonts w:ascii="Arial" w:hAnsi="Arial" w:cs="Arial"/>
          <w:sz w:val="22"/>
          <w:szCs w:val="22"/>
        </w:rPr>
        <w:t>instrument and draft explanatory statement were published to the ATO Legal database. Publication was advertised via the ‘What’s new’ page on that website, and via the ‘Open Consultation’ page on ato.gov.au. Major tax and superannuation publishers and associations monitor these pages and include the details in the daily and weekly alerts and newsletters to their subscribers</w:t>
      </w:r>
      <w:r w:rsidRPr="00DF1618">
        <w:rPr>
          <w:rFonts w:ascii="Arial" w:hAnsi="Arial" w:cs="Arial"/>
          <w:color w:val="000000"/>
          <w:sz w:val="22"/>
          <w:szCs w:val="22"/>
        </w:rPr>
        <w:t xml:space="preserve"> and members. This ensures advice of the draft is disseminated widely across the tax professional community, and that they are in an informed position to provide comments and</w:t>
      </w:r>
      <w:r w:rsidRPr="00AD3BB1">
        <w:rPr>
          <w:rFonts w:ascii="Arial" w:hAnsi="Arial" w:cs="Arial"/>
          <w:sz w:val="22"/>
          <w:szCs w:val="22"/>
        </w:rPr>
        <w:t xml:space="preserve"> feedback.</w:t>
      </w:r>
    </w:p>
    <w:p w14:paraId="5AE65F31" w14:textId="5EAF53F6" w:rsidR="00AD3BB1" w:rsidRDefault="00AD3BB1" w:rsidP="00E737CE">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No comments were received as a result of the consultation.</w:t>
      </w:r>
    </w:p>
    <w:p w14:paraId="0734EADF" w14:textId="0614BA9B" w:rsidR="00F57BBB" w:rsidRDefault="00F57BBB" w:rsidP="00E737CE">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In addition, targeted consultation on a prospective CRP candidate is undertaken with the CRP Advisory Panel, a body comprised of private sector specialists, Treasury and ATO representatives. The Panel supported the exercise of the CRP and provided feedback on the draft determination and explanatory statement.</w:t>
      </w:r>
    </w:p>
    <w:p w14:paraId="64478ACC" w14:textId="2251C53F" w:rsidR="00D129E6" w:rsidRPr="00AD3BB1" w:rsidRDefault="00D129E6" w:rsidP="00E737CE">
      <w:pPr>
        <w:numPr>
          <w:ilvl w:val="0"/>
          <w:numId w:val="1"/>
        </w:numPr>
        <w:tabs>
          <w:tab w:val="clear" w:pos="360"/>
        </w:tabs>
        <w:spacing w:after="120"/>
        <w:ind w:left="0" w:firstLine="0"/>
        <w:rPr>
          <w:rFonts w:ascii="Arial" w:hAnsi="Arial" w:cs="Arial"/>
          <w:sz w:val="22"/>
          <w:szCs w:val="22"/>
        </w:rPr>
      </w:pPr>
      <w:r>
        <w:rPr>
          <w:rFonts w:ascii="Arial" w:hAnsi="Arial" w:cs="Arial"/>
          <w:sz w:val="22"/>
          <w:szCs w:val="22"/>
        </w:rPr>
        <w:t xml:space="preserve">The Board of Taxation was also consulted on the use of the CRP to resolve the issue, the draft determination and explanatory statement. The Board agreed that the modification is consistent with the objects of that provision, and reasonable having regard to the provision’s intended purpose. </w:t>
      </w:r>
      <w:r w:rsidR="00FA2486">
        <w:rPr>
          <w:rFonts w:ascii="Arial" w:hAnsi="Arial" w:cs="Arial"/>
          <w:sz w:val="22"/>
          <w:szCs w:val="22"/>
        </w:rPr>
        <w:t>Accordingly,</w:t>
      </w:r>
      <w:r>
        <w:rPr>
          <w:rFonts w:ascii="Arial" w:hAnsi="Arial" w:cs="Arial"/>
          <w:sz w:val="22"/>
          <w:szCs w:val="22"/>
        </w:rPr>
        <w:t xml:space="preserve"> the Board considered it would be appropriate to exercise the power.</w:t>
      </w:r>
    </w:p>
    <w:p w14:paraId="20265FB8" w14:textId="77777777" w:rsidR="00910595" w:rsidRPr="00E737CE" w:rsidRDefault="00910595" w:rsidP="00073918">
      <w:pPr>
        <w:spacing w:after="120"/>
        <w:rPr>
          <w:rFonts w:ascii="Arial" w:hAnsi="Arial" w:cs="Arial"/>
          <w:sz w:val="22"/>
          <w:szCs w:val="22"/>
        </w:rPr>
      </w:pPr>
    </w:p>
    <w:p w14:paraId="69FE8C27" w14:textId="77777777" w:rsidR="009371D0" w:rsidRPr="00E737CE" w:rsidRDefault="007E0A01" w:rsidP="00073918">
      <w:pPr>
        <w:pStyle w:val="Heading3"/>
        <w:spacing w:before="0"/>
        <w:rPr>
          <w:i/>
          <w:sz w:val="20"/>
          <w:szCs w:val="20"/>
        </w:rPr>
      </w:pPr>
      <w:r w:rsidRPr="00E737CE">
        <w:rPr>
          <w:i/>
          <w:sz w:val="20"/>
          <w:szCs w:val="20"/>
        </w:rPr>
        <w:t>Legislative references</w:t>
      </w:r>
    </w:p>
    <w:p w14:paraId="250C6726" w14:textId="43013C6D" w:rsidR="00CE53C7" w:rsidRPr="00E737CE" w:rsidRDefault="00CE53C7" w:rsidP="00073918">
      <w:pPr>
        <w:rPr>
          <w:rFonts w:ascii="Arial" w:hAnsi="Arial" w:cs="Arial"/>
          <w:i/>
          <w:sz w:val="20"/>
        </w:rPr>
      </w:pPr>
      <w:r w:rsidRPr="00E737CE">
        <w:rPr>
          <w:rFonts w:ascii="Arial" w:hAnsi="Arial" w:cs="Arial"/>
          <w:i/>
          <w:sz w:val="20"/>
        </w:rPr>
        <w:t>A New Tax System (Goods and Services</w:t>
      </w:r>
      <w:r w:rsidR="0084267E" w:rsidRPr="00E737CE">
        <w:rPr>
          <w:rFonts w:ascii="Arial" w:hAnsi="Arial" w:cs="Arial"/>
          <w:i/>
          <w:sz w:val="20"/>
        </w:rPr>
        <w:t xml:space="preserve"> Tax</w:t>
      </w:r>
      <w:r w:rsidRPr="00E737CE">
        <w:rPr>
          <w:rFonts w:ascii="Arial" w:hAnsi="Arial" w:cs="Arial"/>
          <w:i/>
          <w:sz w:val="20"/>
        </w:rPr>
        <w:t>) Act 1999</w:t>
      </w:r>
    </w:p>
    <w:p w14:paraId="15AC1B98" w14:textId="757733F3" w:rsidR="0076271C" w:rsidRDefault="0076271C" w:rsidP="00073918">
      <w:pPr>
        <w:rPr>
          <w:rFonts w:ascii="Arial" w:hAnsi="Arial" w:cs="Arial"/>
          <w:i/>
          <w:sz w:val="20"/>
        </w:rPr>
      </w:pPr>
      <w:r w:rsidRPr="00E737CE">
        <w:rPr>
          <w:rFonts w:ascii="Arial" w:hAnsi="Arial" w:cs="Arial"/>
          <w:i/>
          <w:sz w:val="20"/>
        </w:rPr>
        <w:t>Acts Interpretation Act 1901</w:t>
      </w:r>
    </w:p>
    <w:p w14:paraId="7910EA95" w14:textId="19045955" w:rsidR="00866A6E" w:rsidRPr="00866A6E" w:rsidRDefault="00866A6E" w:rsidP="00073918">
      <w:pPr>
        <w:rPr>
          <w:rFonts w:ascii="Arial" w:hAnsi="Arial" w:cs="Arial"/>
          <w:i/>
          <w:sz w:val="20"/>
        </w:rPr>
      </w:pPr>
      <w:r w:rsidRPr="00DF1618">
        <w:rPr>
          <w:rFonts w:ascii="Arial" w:hAnsi="Arial" w:cs="Arial"/>
          <w:i/>
          <w:iCs/>
          <w:sz w:val="20"/>
        </w:rPr>
        <w:t>Health Insurance Act 1973</w:t>
      </w:r>
    </w:p>
    <w:p w14:paraId="5FFF68FC" w14:textId="77777777" w:rsidR="001175AC" w:rsidRPr="00E737CE" w:rsidRDefault="001175AC" w:rsidP="00073918">
      <w:pPr>
        <w:rPr>
          <w:rFonts w:ascii="Arial" w:hAnsi="Arial" w:cs="Arial"/>
          <w:i/>
          <w:sz w:val="20"/>
        </w:rPr>
      </w:pPr>
      <w:r w:rsidRPr="00E737CE">
        <w:rPr>
          <w:rFonts w:ascii="Arial" w:hAnsi="Arial" w:cs="Arial"/>
          <w:i/>
          <w:sz w:val="20"/>
        </w:rPr>
        <w:t>Hearing Services and AGHS Reform Act 1997</w:t>
      </w:r>
    </w:p>
    <w:p w14:paraId="2F47914C" w14:textId="132330FF" w:rsidR="00F1724B" w:rsidRPr="00E737CE" w:rsidRDefault="00F1724B" w:rsidP="00073918">
      <w:pPr>
        <w:autoSpaceDE w:val="0"/>
        <w:autoSpaceDN w:val="0"/>
        <w:adjustRightInd w:val="0"/>
        <w:rPr>
          <w:rFonts w:ascii="Arial" w:hAnsi="Arial" w:cs="Arial"/>
          <w:sz w:val="20"/>
        </w:rPr>
      </w:pPr>
      <w:r w:rsidRPr="00E737CE">
        <w:rPr>
          <w:rFonts w:ascii="Arial" w:hAnsi="Arial" w:cs="Arial"/>
          <w:i/>
          <w:sz w:val="20"/>
        </w:rPr>
        <w:t>Human Rights (Parliamentary Scrutiny) Act 2011</w:t>
      </w:r>
    </w:p>
    <w:p w14:paraId="2A168E8D" w14:textId="77777777" w:rsidR="00910595" w:rsidRPr="00E737CE" w:rsidRDefault="0076271C" w:rsidP="00073918">
      <w:pPr>
        <w:rPr>
          <w:rFonts w:ascii="Arial" w:hAnsi="Arial" w:cs="Arial"/>
          <w:i/>
          <w:sz w:val="20"/>
        </w:rPr>
      </w:pPr>
      <w:r w:rsidRPr="00E737CE">
        <w:rPr>
          <w:rFonts w:ascii="Arial" w:hAnsi="Arial" w:cs="Arial"/>
          <w:i/>
          <w:sz w:val="20"/>
        </w:rPr>
        <w:t>Legislation Act 2003</w:t>
      </w:r>
    </w:p>
    <w:p w14:paraId="153AD068" w14:textId="77777777" w:rsidR="00910595" w:rsidRPr="00E737CE" w:rsidRDefault="007E0A01" w:rsidP="00073918">
      <w:pPr>
        <w:rPr>
          <w:rFonts w:ascii="Arial" w:hAnsi="Arial" w:cs="Arial"/>
          <w:i/>
          <w:sz w:val="20"/>
        </w:rPr>
      </w:pPr>
      <w:r w:rsidRPr="00E737CE">
        <w:rPr>
          <w:rFonts w:ascii="Arial" w:hAnsi="Arial" w:cs="Arial"/>
          <w:i/>
          <w:sz w:val="20"/>
        </w:rPr>
        <w:t>Taxation Administration Act 1953</w:t>
      </w:r>
    </w:p>
    <w:p w14:paraId="15AC1BA5" w14:textId="7AA8952E" w:rsidR="00333567" w:rsidRPr="00E737CE" w:rsidRDefault="00333567" w:rsidP="00073918">
      <w:pPr>
        <w:spacing w:after="120"/>
        <w:rPr>
          <w:rFonts w:ascii="Arial" w:hAnsi="Arial" w:cs="Arial"/>
          <w:sz w:val="22"/>
          <w:szCs w:val="22"/>
        </w:rPr>
      </w:pPr>
    </w:p>
    <w:p w14:paraId="15AC1BA6" w14:textId="071C8BC4" w:rsidR="00101CD5" w:rsidRPr="00E737CE" w:rsidRDefault="00101CD5" w:rsidP="00073918">
      <w:pPr>
        <w:spacing w:after="120"/>
        <w:rPr>
          <w:rFonts w:ascii="Arial" w:hAnsi="Arial" w:cs="Arial"/>
          <w:sz w:val="22"/>
          <w:szCs w:val="22"/>
        </w:rPr>
      </w:pPr>
      <w:r w:rsidRPr="00E737CE">
        <w:rPr>
          <w:rFonts w:ascii="Arial" w:hAnsi="Arial" w:cs="Arial"/>
          <w:sz w:val="22"/>
          <w:szCs w:val="22"/>
        </w:rPr>
        <w:br w:type="page"/>
      </w:r>
    </w:p>
    <w:p w14:paraId="15AC1BAC" w14:textId="6B4B8273" w:rsidR="00333567" w:rsidRPr="00E737CE" w:rsidRDefault="00E53399" w:rsidP="00073918">
      <w:pPr>
        <w:pStyle w:val="Heading3"/>
        <w:spacing w:before="0" w:after="120"/>
        <w:jc w:val="center"/>
        <w:rPr>
          <w:sz w:val="22"/>
          <w:szCs w:val="22"/>
        </w:rPr>
      </w:pPr>
      <w:r w:rsidRPr="00E737CE">
        <w:rPr>
          <w:sz w:val="22"/>
          <w:szCs w:val="22"/>
        </w:rPr>
        <w:lastRenderedPageBreak/>
        <w:t xml:space="preserve">Statement of compatibility </w:t>
      </w:r>
      <w:r w:rsidR="00C11D03" w:rsidRPr="00E737CE">
        <w:rPr>
          <w:sz w:val="22"/>
          <w:szCs w:val="22"/>
        </w:rPr>
        <w:t>with Human Rights</w:t>
      </w:r>
    </w:p>
    <w:p w14:paraId="15AC1BAD" w14:textId="4AD858FB" w:rsidR="00E53399" w:rsidRPr="00E737CE" w:rsidRDefault="004F5EB1" w:rsidP="0075603F">
      <w:pPr>
        <w:spacing w:after="120"/>
        <w:rPr>
          <w:rFonts w:ascii="Arial" w:hAnsi="Arial" w:cs="Arial"/>
          <w:sz w:val="22"/>
          <w:szCs w:val="22"/>
        </w:rPr>
      </w:pPr>
      <w:r w:rsidRPr="00E737CE">
        <w:rPr>
          <w:rFonts w:ascii="Arial" w:hAnsi="Arial" w:cs="Arial"/>
          <w:sz w:val="22"/>
          <w:szCs w:val="22"/>
        </w:rPr>
        <w:t>P</w:t>
      </w:r>
      <w:r w:rsidR="00E53399" w:rsidRPr="00E737CE">
        <w:rPr>
          <w:rFonts w:ascii="Arial" w:hAnsi="Arial" w:cs="Arial"/>
          <w:sz w:val="22"/>
          <w:szCs w:val="22"/>
        </w:rPr>
        <w:t xml:space="preserve">repared in accordance with Part 3 of the </w:t>
      </w:r>
      <w:r w:rsidR="00E53399" w:rsidRPr="00E737CE">
        <w:rPr>
          <w:rFonts w:ascii="Arial" w:hAnsi="Arial" w:cs="Arial"/>
          <w:i/>
          <w:sz w:val="22"/>
          <w:szCs w:val="22"/>
        </w:rPr>
        <w:t>Human Rights (Parliamentary Scrutiny) Act 2011</w:t>
      </w:r>
    </w:p>
    <w:p w14:paraId="15AC1BAE" w14:textId="68DA81E7" w:rsidR="00D77015" w:rsidRPr="00E737CE" w:rsidRDefault="00D77015" w:rsidP="00073918">
      <w:pPr>
        <w:spacing w:after="120"/>
        <w:rPr>
          <w:rFonts w:ascii="Arial" w:hAnsi="Arial" w:cs="Arial"/>
          <w:sz w:val="22"/>
          <w:szCs w:val="22"/>
        </w:rPr>
      </w:pPr>
    </w:p>
    <w:p w14:paraId="15AC1BAF" w14:textId="56E649AE" w:rsidR="002A26FE" w:rsidRPr="00E737CE" w:rsidRDefault="0071467F" w:rsidP="00073918">
      <w:pPr>
        <w:pStyle w:val="Heading2"/>
        <w:jc w:val="center"/>
        <w:rPr>
          <w:i/>
          <w:iCs/>
        </w:rPr>
      </w:pPr>
      <w:r w:rsidRPr="00E737CE">
        <w:rPr>
          <w:i/>
          <w:iCs/>
        </w:rPr>
        <w:t>Taxation Administration (Remedial Power</w:t>
      </w:r>
      <w:r w:rsidR="00073918" w:rsidRPr="00E737CE">
        <w:rPr>
          <w:i/>
          <w:iCs/>
        </w:rPr>
        <w:t xml:space="preserve"> – </w:t>
      </w:r>
      <w:r w:rsidRPr="00E737CE">
        <w:rPr>
          <w:i/>
          <w:iCs/>
        </w:rPr>
        <w:t xml:space="preserve">Certificate for </w:t>
      </w:r>
      <w:r w:rsidR="00FE77AB">
        <w:rPr>
          <w:i/>
          <w:iCs/>
        </w:rPr>
        <w:t>GST</w:t>
      </w:r>
      <w:r w:rsidR="00FE77AB">
        <w:rPr>
          <w:i/>
          <w:iCs/>
        </w:rPr>
        <w:noBreakHyphen/>
        <w:t>free</w:t>
      </w:r>
      <w:r w:rsidRPr="00E737CE">
        <w:rPr>
          <w:i/>
          <w:iCs/>
        </w:rPr>
        <w:t xml:space="preserve"> supplies of Cars for Disabled People) </w:t>
      </w:r>
      <w:r w:rsidR="0084267E" w:rsidRPr="00E737CE">
        <w:rPr>
          <w:i/>
          <w:iCs/>
        </w:rPr>
        <w:t>Determination</w:t>
      </w:r>
      <w:r w:rsidRPr="00E737CE">
        <w:rPr>
          <w:i/>
          <w:iCs/>
        </w:rPr>
        <w:t xml:space="preserve"> 2020</w:t>
      </w:r>
    </w:p>
    <w:p w14:paraId="54F9AC2D" w14:textId="0AAA2D6E" w:rsidR="009371D0" w:rsidRPr="00E737CE" w:rsidRDefault="00075B58" w:rsidP="00073918">
      <w:pPr>
        <w:autoSpaceDE w:val="0"/>
        <w:autoSpaceDN w:val="0"/>
        <w:adjustRightInd w:val="0"/>
        <w:spacing w:after="120"/>
        <w:rPr>
          <w:rFonts w:ascii="Arial" w:hAnsi="Arial" w:cs="Arial"/>
          <w:sz w:val="22"/>
          <w:szCs w:val="22"/>
        </w:rPr>
      </w:pPr>
      <w:r w:rsidRPr="00E737CE">
        <w:rPr>
          <w:rFonts w:ascii="Arial" w:hAnsi="Arial" w:cs="Arial"/>
          <w:sz w:val="22"/>
          <w:szCs w:val="22"/>
        </w:rPr>
        <w:t xml:space="preserve">This Legislative Instrument is compatible with the human rights and freedoms recognised or declared in the international instruments listed in section 3 of the </w:t>
      </w:r>
      <w:r w:rsidRPr="00E737CE">
        <w:rPr>
          <w:rFonts w:ascii="Arial" w:hAnsi="Arial" w:cs="Arial"/>
          <w:i/>
          <w:sz w:val="22"/>
          <w:szCs w:val="22"/>
        </w:rPr>
        <w:t>Human Righ</w:t>
      </w:r>
      <w:r w:rsidR="00101CD5" w:rsidRPr="00E737CE">
        <w:rPr>
          <w:rFonts w:ascii="Arial" w:hAnsi="Arial" w:cs="Arial"/>
          <w:i/>
          <w:sz w:val="22"/>
          <w:szCs w:val="22"/>
        </w:rPr>
        <w:t>ts (Parliamentary Scrutiny) Act</w:t>
      </w:r>
      <w:r w:rsidR="00073918" w:rsidRPr="00E737CE">
        <w:rPr>
          <w:rFonts w:ascii="Arial" w:hAnsi="Arial" w:cs="Arial"/>
          <w:i/>
          <w:sz w:val="22"/>
          <w:szCs w:val="22"/>
        </w:rPr>
        <w:t> </w:t>
      </w:r>
      <w:r w:rsidRPr="00E737CE">
        <w:rPr>
          <w:rFonts w:ascii="Arial" w:hAnsi="Arial" w:cs="Arial"/>
          <w:i/>
          <w:sz w:val="22"/>
          <w:szCs w:val="22"/>
        </w:rPr>
        <w:t>2011.</w:t>
      </w:r>
    </w:p>
    <w:p w14:paraId="15AC1BB2" w14:textId="6553A54F" w:rsidR="00075B58" w:rsidRPr="00E737CE" w:rsidRDefault="00075B58" w:rsidP="00073918">
      <w:pPr>
        <w:spacing w:after="120"/>
        <w:rPr>
          <w:rFonts w:ascii="Arial" w:hAnsi="Arial" w:cs="Arial"/>
          <w:sz w:val="22"/>
          <w:szCs w:val="22"/>
        </w:rPr>
      </w:pPr>
    </w:p>
    <w:p w14:paraId="15AC1BB4" w14:textId="132C4C56" w:rsidR="00075B58" w:rsidRPr="00E737CE" w:rsidRDefault="00075B58" w:rsidP="00073918">
      <w:pPr>
        <w:pStyle w:val="Heading2"/>
        <w:rPr>
          <w:bCs/>
        </w:rPr>
      </w:pPr>
      <w:r w:rsidRPr="00E737CE">
        <w:t xml:space="preserve">Overview of </w:t>
      </w:r>
      <w:r w:rsidR="007E0A01" w:rsidRPr="00E737CE">
        <w:t xml:space="preserve">the </w:t>
      </w:r>
      <w:r w:rsidRPr="00E737CE">
        <w:t>Legislative Instrument</w:t>
      </w:r>
    </w:p>
    <w:p w14:paraId="59A23D22" w14:textId="38B6117A" w:rsidR="0007019D" w:rsidRPr="00E737CE" w:rsidRDefault="003F1634" w:rsidP="00073918">
      <w:pPr>
        <w:spacing w:after="120"/>
        <w:rPr>
          <w:rFonts w:ascii="Arial" w:hAnsi="Arial" w:cs="Arial"/>
          <w:bCs/>
          <w:sz w:val="22"/>
          <w:szCs w:val="22"/>
        </w:rPr>
      </w:pPr>
      <w:r w:rsidRPr="00E737CE">
        <w:rPr>
          <w:rFonts w:ascii="Arial" w:hAnsi="Arial" w:cs="Arial"/>
          <w:sz w:val="22"/>
          <w:szCs w:val="22"/>
        </w:rPr>
        <w:t>This Legislative Instrument is made under section 370</w:t>
      </w:r>
      <w:r w:rsidR="0075603F">
        <w:rPr>
          <w:rFonts w:ascii="Arial" w:hAnsi="Arial" w:cs="Arial"/>
          <w:sz w:val="22"/>
          <w:szCs w:val="22"/>
        </w:rPr>
        <w:noBreakHyphen/>
      </w:r>
      <w:r w:rsidRPr="00E737CE">
        <w:rPr>
          <w:rFonts w:ascii="Arial" w:hAnsi="Arial" w:cs="Arial"/>
          <w:sz w:val="22"/>
          <w:szCs w:val="22"/>
        </w:rPr>
        <w:t>5 of Sch</w:t>
      </w:r>
      <w:r w:rsidR="00664EF8" w:rsidRPr="00E737CE">
        <w:rPr>
          <w:rFonts w:ascii="Arial" w:hAnsi="Arial" w:cs="Arial"/>
          <w:sz w:val="22"/>
          <w:szCs w:val="22"/>
        </w:rPr>
        <w:t>e</w:t>
      </w:r>
      <w:r w:rsidRPr="00E737CE">
        <w:rPr>
          <w:rFonts w:ascii="Arial" w:hAnsi="Arial" w:cs="Arial"/>
          <w:sz w:val="22"/>
          <w:szCs w:val="22"/>
        </w:rPr>
        <w:t xml:space="preserve">dule 1 to the </w:t>
      </w:r>
      <w:r w:rsidR="00466CD7">
        <w:rPr>
          <w:rFonts w:ascii="Arial" w:hAnsi="Arial" w:cs="Arial"/>
          <w:sz w:val="22"/>
          <w:szCs w:val="22"/>
        </w:rPr>
        <w:t>TAA</w:t>
      </w:r>
      <w:r w:rsidR="00AD34C2">
        <w:rPr>
          <w:rFonts w:ascii="Arial" w:hAnsi="Arial" w:cs="Arial"/>
          <w:sz w:val="22"/>
          <w:szCs w:val="22"/>
        </w:rPr>
        <w:t>,</w:t>
      </w:r>
      <w:r w:rsidRPr="00E737CE">
        <w:rPr>
          <w:rFonts w:ascii="Arial" w:hAnsi="Arial" w:cs="Arial"/>
          <w:sz w:val="22"/>
          <w:szCs w:val="22"/>
        </w:rPr>
        <w:t xml:space="preserve"> known as the Commissioner’s Remedial Power. It modifies the o</w:t>
      </w:r>
      <w:r w:rsidR="0007019D" w:rsidRPr="00E737CE">
        <w:rPr>
          <w:rFonts w:ascii="Arial" w:hAnsi="Arial" w:cs="Arial"/>
          <w:sz w:val="22"/>
          <w:szCs w:val="22"/>
        </w:rPr>
        <w:t xml:space="preserve">peration of </w:t>
      </w:r>
      <w:r w:rsidR="0007019D" w:rsidRPr="00E737CE">
        <w:rPr>
          <w:rFonts w:ascii="Arial" w:hAnsi="Arial" w:cs="Arial"/>
          <w:bCs/>
          <w:sz w:val="22"/>
          <w:szCs w:val="22"/>
        </w:rPr>
        <w:t xml:space="preserve">the provision for the </w:t>
      </w:r>
      <w:r w:rsidR="00FE77AB">
        <w:rPr>
          <w:rFonts w:ascii="Arial" w:hAnsi="Arial" w:cs="Arial"/>
          <w:bCs/>
          <w:sz w:val="22"/>
          <w:szCs w:val="22"/>
        </w:rPr>
        <w:t>GST</w:t>
      </w:r>
      <w:r w:rsidR="00FE77AB">
        <w:rPr>
          <w:rFonts w:ascii="Arial" w:hAnsi="Arial" w:cs="Arial"/>
          <w:bCs/>
          <w:sz w:val="22"/>
          <w:szCs w:val="22"/>
        </w:rPr>
        <w:noBreakHyphen/>
        <w:t>free</w:t>
      </w:r>
      <w:r w:rsidR="0007019D" w:rsidRPr="00E737CE">
        <w:rPr>
          <w:rFonts w:ascii="Arial" w:hAnsi="Arial" w:cs="Arial"/>
          <w:bCs/>
          <w:sz w:val="22"/>
          <w:szCs w:val="22"/>
        </w:rPr>
        <w:t xml:space="preserve"> supply of a car or car parts to an individual </w:t>
      </w:r>
      <w:r w:rsidR="00F708FD" w:rsidRPr="00E737CE">
        <w:rPr>
          <w:rFonts w:ascii="Arial" w:hAnsi="Arial" w:cs="Arial"/>
          <w:bCs/>
          <w:sz w:val="22"/>
          <w:szCs w:val="22"/>
        </w:rPr>
        <w:t>so that</w:t>
      </w:r>
      <w:r w:rsidR="0007019D" w:rsidRPr="00E737CE">
        <w:rPr>
          <w:rFonts w:ascii="Arial" w:hAnsi="Arial" w:cs="Arial"/>
          <w:bCs/>
          <w:sz w:val="22"/>
          <w:szCs w:val="22"/>
        </w:rPr>
        <w:t xml:space="preserve"> a registered medical practitioner </w:t>
      </w:r>
      <w:r w:rsidR="00F708FD" w:rsidRPr="00E737CE">
        <w:rPr>
          <w:rFonts w:ascii="Arial" w:hAnsi="Arial" w:cs="Arial"/>
          <w:bCs/>
          <w:sz w:val="22"/>
          <w:szCs w:val="22"/>
        </w:rPr>
        <w:t xml:space="preserve">can </w:t>
      </w:r>
      <w:r w:rsidR="0007019D" w:rsidRPr="00E737CE">
        <w:rPr>
          <w:rFonts w:ascii="Arial" w:hAnsi="Arial" w:cs="Arial"/>
          <w:bCs/>
          <w:sz w:val="22"/>
          <w:szCs w:val="22"/>
        </w:rPr>
        <w:t>issue the disability certificate certifying the individ</w:t>
      </w:r>
      <w:r w:rsidR="00664EF8" w:rsidRPr="00E737CE">
        <w:rPr>
          <w:rFonts w:ascii="Arial" w:hAnsi="Arial" w:cs="Arial"/>
          <w:bCs/>
          <w:sz w:val="22"/>
          <w:szCs w:val="22"/>
        </w:rPr>
        <w:t>u</w:t>
      </w:r>
      <w:r w:rsidR="0007019D" w:rsidRPr="00E737CE">
        <w:rPr>
          <w:rFonts w:ascii="Arial" w:hAnsi="Arial" w:cs="Arial"/>
          <w:bCs/>
          <w:sz w:val="22"/>
          <w:szCs w:val="22"/>
        </w:rPr>
        <w:t xml:space="preserve">al has lost the use of one or more limbs to such an extent </w:t>
      </w:r>
      <w:r w:rsidR="00664EF8" w:rsidRPr="00E737CE">
        <w:rPr>
          <w:rFonts w:ascii="Arial" w:hAnsi="Arial" w:cs="Arial"/>
          <w:bCs/>
          <w:sz w:val="22"/>
          <w:szCs w:val="22"/>
        </w:rPr>
        <w:t xml:space="preserve">that </w:t>
      </w:r>
      <w:r w:rsidR="0007019D" w:rsidRPr="00E737CE">
        <w:rPr>
          <w:rFonts w:ascii="Arial" w:hAnsi="Arial" w:cs="Arial"/>
          <w:bCs/>
          <w:sz w:val="22"/>
          <w:szCs w:val="22"/>
        </w:rPr>
        <w:t>they are unable to use public transport.</w:t>
      </w:r>
    </w:p>
    <w:p w14:paraId="401029CD" w14:textId="0EA68C7A" w:rsidR="0007019D" w:rsidRPr="00E737CE" w:rsidRDefault="0007019D" w:rsidP="00073918">
      <w:pPr>
        <w:spacing w:after="120"/>
        <w:rPr>
          <w:rFonts w:ascii="Arial" w:hAnsi="Arial" w:cs="Arial"/>
          <w:bCs/>
          <w:sz w:val="22"/>
          <w:szCs w:val="22"/>
        </w:rPr>
      </w:pPr>
      <w:r w:rsidRPr="00E737CE">
        <w:rPr>
          <w:rFonts w:ascii="Arial" w:hAnsi="Arial" w:cs="Arial"/>
          <w:bCs/>
          <w:sz w:val="22"/>
          <w:szCs w:val="22"/>
        </w:rPr>
        <w:t xml:space="preserve">This Legislative Instrument renames the disability certificate to the </w:t>
      </w:r>
      <w:r w:rsidR="00C91947" w:rsidRPr="00E737CE">
        <w:rPr>
          <w:rFonts w:ascii="Arial" w:hAnsi="Arial" w:cs="Arial"/>
          <w:bCs/>
          <w:sz w:val="22"/>
          <w:szCs w:val="22"/>
        </w:rPr>
        <w:t>c</w:t>
      </w:r>
      <w:r w:rsidRPr="00E737CE">
        <w:rPr>
          <w:rFonts w:ascii="Arial" w:hAnsi="Arial" w:cs="Arial"/>
          <w:bCs/>
          <w:sz w:val="22"/>
          <w:szCs w:val="22"/>
        </w:rPr>
        <w:t xml:space="preserve">ertificate of </w:t>
      </w:r>
      <w:r w:rsidR="00C91947" w:rsidRPr="00E737CE">
        <w:rPr>
          <w:rFonts w:ascii="Arial" w:hAnsi="Arial" w:cs="Arial"/>
          <w:bCs/>
          <w:sz w:val="22"/>
          <w:szCs w:val="22"/>
        </w:rPr>
        <w:t>m</w:t>
      </w:r>
      <w:r w:rsidRPr="00E737CE">
        <w:rPr>
          <w:rFonts w:ascii="Arial" w:hAnsi="Arial" w:cs="Arial"/>
          <w:bCs/>
          <w:sz w:val="22"/>
          <w:szCs w:val="22"/>
        </w:rPr>
        <w:t xml:space="preserve">edical </w:t>
      </w:r>
      <w:r w:rsidR="00C91947" w:rsidRPr="00E737CE">
        <w:rPr>
          <w:rFonts w:ascii="Arial" w:hAnsi="Arial" w:cs="Arial"/>
          <w:bCs/>
          <w:sz w:val="22"/>
          <w:szCs w:val="22"/>
        </w:rPr>
        <w:t>e</w:t>
      </w:r>
      <w:r w:rsidRPr="00E737CE">
        <w:rPr>
          <w:rFonts w:ascii="Arial" w:hAnsi="Arial" w:cs="Arial"/>
          <w:bCs/>
          <w:sz w:val="22"/>
          <w:szCs w:val="22"/>
        </w:rPr>
        <w:t>ligibility.</w:t>
      </w:r>
    </w:p>
    <w:p w14:paraId="66ADAD1B" w14:textId="2540CFAD" w:rsidR="0007019D" w:rsidRPr="00E737CE" w:rsidRDefault="0007019D" w:rsidP="00073918">
      <w:pPr>
        <w:spacing w:after="120"/>
        <w:rPr>
          <w:rFonts w:ascii="Arial" w:hAnsi="Arial" w:cs="Arial"/>
          <w:bCs/>
          <w:sz w:val="22"/>
          <w:szCs w:val="22"/>
        </w:rPr>
      </w:pPr>
      <w:r w:rsidRPr="00E737CE">
        <w:rPr>
          <w:rFonts w:ascii="Arial" w:hAnsi="Arial" w:cs="Arial"/>
          <w:bCs/>
          <w:sz w:val="22"/>
          <w:szCs w:val="22"/>
        </w:rPr>
        <w:t xml:space="preserve">The modification ensures continued access to </w:t>
      </w:r>
      <w:r w:rsidR="00FE77AB">
        <w:rPr>
          <w:rFonts w:ascii="Arial" w:hAnsi="Arial" w:cs="Arial"/>
          <w:bCs/>
          <w:sz w:val="22"/>
          <w:szCs w:val="22"/>
        </w:rPr>
        <w:t>GST</w:t>
      </w:r>
      <w:r w:rsidR="00FE77AB">
        <w:rPr>
          <w:rFonts w:ascii="Arial" w:hAnsi="Arial" w:cs="Arial"/>
          <w:bCs/>
          <w:sz w:val="22"/>
          <w:szCs w:val="22"/>
        </w:rPr>
        <w:noBreakHyphen/>
        <w:t>free</w:t>
      </w:r>
      <w:r w:rsidRPr="00E737CE">
        <w:rPr>
          <w:rFonts w:ascii="Arial" w:hAnsi="Arial" w:cs="Arial"/>
          <w:bCs/>
          <w:sz w:val="22"/>
          <w:szCs w:val="22"/>
        </w:rPr>
        <w:t xml:space="preserve"> supplies of cars and car parts for</w:t>
      </w:r>
      <w:r w:rsidR="00BB5A3C" w:rsidRPr="00E737CE">
        <w:rPr>
          <w:rFonts w:ascii="Arial" w:hAnsi="Arial" w:cs="Arial"/>
          <w:bCs/>
          <w:sz w:val="22"/>
          <w:szCs w:val="22"/>
        </w:rPr>
        <w:t xml:space="preserve"> use by</w:t>
      </w:r>
      <w:r w:rsidRPr="00E737CE">
        <w:rPr>
          <w:rFonts w:ascii="Arial" w:hAnsi="Arial" w:cs="Arial"/>
          <w:bCs/>
          <w:sz w:val="22"/>
          <w:szCs w:val="22"/>
        </w:rPr>
        <w:t xml:space="preserve"> eligible disabled individuals</w:t>
      </w:r>
      <w:r w:rsidR="008632FF" w:rsidRPr="00E737CE">
        <w:rPr>
          <w:rFonts w:ascii="Arial" w:hAnsi="Arial" w:cs="Arial"/>
          <w:sz w:val="22"/>
          <w:szCs w:val="22"/>
        </w:rPr>
        <w:t xml:space="preserve"> for </w:t>
      </w:r>
      <w:r w:rsidR="008632FF">
        <w:rPr>
          <w:rFonts w:ascii="Arial" w:hAnsi="Arial" w:cs="Arial"/>
          <w:sz w:val="22"/>
          <w:szCs w:val="22"/>
        </w:rPr>
        <w:t xml:space="preserve">their </w:t>
      </w:r>
      <w:r w:rsidR="008632FF" w:rsidRPr="00E737CE">
        <w:rPr>
          <w:rFonts w:ascii="Arial" w:hAnsi="Arial" w:cs="Arial"/>
          <w:sz w:val="22"/>
          <w:szCs w:val="22"/>
        </w:rPr>
        <w:t>personal transportation to or from gainful employment</w:t>
      </w:r>
      <w:r w:rsidR="00664EF8" w:rsidRPr="00E737CE">
        <w:rPr>
          <w:rFonts w:ascii="Arial" w:hAnsi="Arial" w:cs="Arial"/>
          <w:bCs/>
          <w:sz w:val="22"/>
          <w:szCs w:val="22"/>
        </w:rPr>
        <w:t>.</w:t>
      </w:r>
    </w:p>
    <w:p w14:paraId="0A839D6A" w14:textId="77777777" w:rsidR="006731AB" w:rsidRPr="00E737CE" w:rsidRDefault="006731AB" w:rsidP="00073918">
      <w:pPr>
        <w:spacing w:after="120"/>
        <w:rPr>
          <w:rFonts w:ascii="Arial" w:hAnsi="Arial" w:cs="Arial"/>
          <w:sz w:val="22"/>
          <w:szCs w:val="22"/>
        </w:rPr>
      </w:pPr>
    </w:p>
    <w:p w14:paraId="15AC1BB6" w14:textId="77777777" w:rsidR="00075B58" w:rsidRPr="00E737CE" w:rsidRDefault="00075B58" w:rsidP="00073918">
      <w:pPr>
        <w:pStyle w:val="Heading2"/>
      </w:pPr>
      <w:r w:rsidRPr="00E737CE">
        <w:t>Human rights implications</w:t>
      </w:r>
    </w:p>
    <w:p w14:paraId="1D141108" w14:textId="68DC5B26" w:rsidR="0007019D" w:rsidRDefault="00075B58" w:rsidP="00073918">
      <w:pPr>
        <w:spacing w:after="120"/>
        <w:rPr>
          <w:rFonts w:ascii="Arial" w:hAnsi="Arial" w:cs="Arial"/>
          <w:sz w:val="22"/>
          <w:szCs w:val="22"/>
        </w:rPr>
      </w:pPr>
      <w:r w:rsidRPr="00E737CE">
        <w:rPr>
          <w:rFonts w:ascii="Arial" w:hAnsi="Arial" w:cs="Arial"/>
          <w:sz w:val="22"/>
          <w:szCs w:val="22"/>
        </w:rPr>
        <w:t>This Legislative Instrument engage</w:t>
      </w:r>
      <w:r w:rsidR="00C71892">
        <w:rPr>
          <w:rFonts w:ascii="Arial" w:hAnsi="Arial" w:cs="Arial"/>
          <w:sz w:val="22"/>
          <w:szCs w:val="22"/>
        </w:rPr>
        <w:t>s</w:t>
      </w:r>
      <w:r w:rsidRPr="00E737CE">
        <w:rPr>
          <w:rFonts w:ascii="Arial" w:hAnsi="Arial" w:cs="Arial"/>
          <w:sz w:val="22"/>
          <w:szCs w:val="22"/>
        </w:rPr>
        <w:t xml:space="preserve"> the </w:t>
      </w:r>
      <w:r w:rsidR="00C71892">
        <w:rPr>
          <w:rFonts w:ascii="Arial" w:hAnsi="Arial" w:cs="Arial"/>
          <w:sz w:val="22"/>
          <w:szCs w:val="22"/>
        </w:rPr>
        <w:t xml:space="preserve">following </w:t>
      </w:r>
      <w:r w:rsidRPr="00E737CE">
        <w:rPr>
          <w:rFonts w:ascii="Arial" w:hAnsi="Arial" w:cs="Arial"/>
          <w:sz w:val="22"/>
          <w:szCs w:val="22"/>
        </w:rPr>
        <w:t>rights.</w:t>
      </w:r>
    </w:p>
    <w:p w14:paraId="2E8D5D35" w14:textId="439C30EC" w:rsidR="00C71892" w:rsidRPr="00C71892" w:rsidRDefault="00C71892" w:rsidP="00C71892">
      <w:pPr>
        <w:numPr>
          <w:ilvl w:val="1"/>
          <w:numId w:val="16"/>
        </w:numPr>
        <w:spacing w:after="120"/>
        <w:ind w:left="1418" w:hanging="709"/>
        <w:rPr>
          <w:rFonts w:ascii="Arial" w:hAnsi="Arial" w:cs="Arial"/>
          <w:bCs/>
          <w:sz w:val="22"/>
          <w:szCs w:val="22"/>
        </w:rPr>
      </w:pPr>
      <w:r w:rsidRPr="00C71892">
        <w:rPr>
          <w:rFonts w:ascii="Arial" w:hAnsi="Arial" w:cs="Arial"/>
          <w:bCs/>
          <w:sz w:val="22"/>
          <w:szCs w:val="22"/>
        </w:rPr>
        <w:t xml:space="preserve">the rights of people with disabilities in the </w:t>
      </w:r>
      <w:r w:rsidRPr="00C71892">
        <w:rPr>
          <w:rFonts w:ascii="Arial" w:hAnsi="Arial" w:cs="Arial"/>
          <w:bCs/>
          <w:i/>
          <w:iCs/>
          <w:sz w:val="22"/>
          <w:szCs w:val="22"/>
        </w:rPr>
        <w:t>Convention on the Rights of People with Disabilities</w:t>
      </w:r>
      <w:r w:rsidRPr="00C71892">
        <w:rPr>
          <w:rFonts w:ascii="Arial" w:hAnsi="Arial" w:cs="Arial"/>
          <w:bCs/>
          <w:sz w:val="22"/>
          <w:szCs w:val="22"/>
        </w:rPr>
        <w:t xml:space="preserve"> (CRPD), especially articles 4(3), 5, 9(1), 19 and 26(1).</w:t>
      </w:r>
    </w:p>
    <w:p w14:paraId="3CB9FE24" w14:textId="77777777" w:rsidR="00C71892" w:rsidRDefault="00C71892" w:rsidP="00C71892">
      <w:pPr>
        <w:spacing w:after="120"/>
        <w:rPr>
          <w:rFonts w:ascii="Arial" w:hAnsi="Arial" w:cs="Arial"/>
          <w:bCs/>
          <w:sz w:val="22"/>
          <w:szCs w:val="22"/>
        </w:rPr>
      </w:pPr>
    </w:p>
    <w:p w14:paraId="003D8137" w14:textId="146D35EA" w:rsidR="00C71892" w:rsidRPr="00C71892" w:rsidRDefault="00C71892" w:rsidP="00C71892">
      <w:pPr>
        <w:pStyle w:val="Heading3"/>
        <w:spacing w:before="0" w:after="120"/>
        <w:rPr>
          <w:i/>
          <w:iCs/>
          <w:sz w:val="22"/>
          <w:szCs w:val="22"/>
        </w:rPr>
      </w:pPr>
      <w:r w:rsidRPr="00C71892">
        <w:rPr>
          <w:i/>
          <w:iCs/>
          <w:sz w:val="22"/>
          <w:szCs w:val="22"/>
        </w:rPr>
        <w:t>Right to equality and non-discrimination</w:t>
      </w:r>
    </w:p>
    <w:p w14:paraId="5292CEFB" w14:textId="77777777" w:rsidR="00C71892" w:rsidRPr="00C71892" w:rsidRDefault="00C71892" w:rsidP="00C71892">
      <w:pPr>
        <w:spacing w:after="120"/>
        <w:rPr>
          <w:rFonts w:ascii="Arial" w:hAnsi="Arial" w:cs="Arial"/>
          <w:bCs/>
          <w:sz w:val="22"/>
          <w:szCs w:val="22"/>
        </w:rPr>
      </w:pPr>
      <w:r w:rsidRPr="00C71892">
        <w:rPr>
          <w:rFonts w:ascii="Arial" w:hAnsi="Arial" w:cs="Arial"/>
          <w:bCs/>
          <w:sz w:val="22"/>
          <w:szCs w:val="22"/>
        </w:rPr>
        <w:t xml:space="preserve">This Legislative Instrument promotes the right to equality and non-discrimination under article 5 of the CRPD. This right is promoted by ensuring that disabled individuals can access GST-free supplies of cars and car parts into the future. </w:t>
      </w:r>
    </w:p>
    <w:p w14:paraId="267EDDF3" w14:textId="77777777" w:rsidR="00C71892" w:rsidRDefault="00C71892" w:rsidP="00C71892">
      <w:pPr>
        <w:spacing w:after="120"/>
        <w:rPr>
          <w:rFonts w:ascii="Arial" w:hAnsi="Arial" w:cs="Arial"/>
          <w:bCs/>
          <w:sz w:val="22"/>
          <w:szCs w:val="22"/>
        </w:rPr>
      </w:pPr>
    </w:p>
    <w:p w14:paraId="651B4F45" w14:textId="46578465" w:rsidR="00C71892" w:rsidRPr="00C71892" w:rsidRDefault="00C71892" w:rsidP="00C71892">
      <w:pPr>
        <w:pStyle w:val="Heading3"/>
        <w:spacing w:before="0" w:after="120"/>
        <w:rPr>
          <w:i/>
          <w:iCs/>
          <w:sz w:val="22"/>
          <w:szCs w:val="22"/>
        </w:rPr>
      </w:pPr>
      <w:r w:rsidRPr="00C71892">
        <w:rPr>
          <w:i/>
          <w:iCs/>
          <w:sz w:val="22"/>
          <w:szCs w:val="22"/>
        </w:rPr>
        <w:t>Rights to accessibility and live Independently and be included in the community</w:t>
      </w:r>
    </w:p>
    <w:p w14:paraId="63BCFB5B" w14:textId="77777777" w:rsidR="00C71892" w:rsidRPr="00C71892" w:rsidRDefault="00C71892" w:rsidP="00C71892">
      <w:pPr>
        <w:spacing w:after="120"/>
        <w:rPr>
          <w:rFonts w:ascii="Arial" w:hAnsi="Arial" w:cs="Arial"/>
          <w:bCs/>
          <w:sz w:val="22"/>
          <w:szCs w:val="22"/>
        </w:rPr>
      </w:pPr>
      <w:r w:rsidRPr="00C71892">
        <w:rPr>
          <w:rFonts w:ascii="Arial" w:hAnsi="Arial" w:cs="Arial"/>
          <w:bCs/>
          <w:sz w:val="22"/>
          <w:szCs w:val="22"/>
        </w:rPr>
        <w:t>This Legislative Instrument promotes the right to equal access to public facilities and services, and right to live independently and be included in the community under articles 9(1) and 19 of the CRPD. These rights are promoted by enabling disabled individuals to access GST-free supplies of cars and car parts to facilitate access and independent travel to or from their gainful employment where they are unable to use public transport.</w:t>
      </w:r>
    </w:p>
    <w:p w14:paraId="10553AC6" w14:textId="77777777" w:rsidR="00C71892" w:rsidRDefault="00C71892" w:rsidP="00C71892">
      <w:pPr>
        <w:spacing w:after="120"/>
        <w:rPr>
          <w:rFonts w:ascii="Arial" w:hAnsi="Arial" w:cs="Arial"/>
          <w:bCs/>
          <w:sz w:val="22"/>
          <w:szCs w:val="22"/>
        </w:rPr>
      </w:pPr>
    </w:p>
    <w:p w14:paraId="6403C479" w14:textId="6C158326" w:rsidR="00C71892" w:rsidRPr="00C71892" w:rsidRDefault="00C71892" w:rsidP="00C71892">
      <w:pPr>
        <w:pStyle w:val="Heading3"/>
        <w:spacing w:before="0" w:after="120"/>
        <w:rPr>
          <w:i/>
          <w:iCs/>
          <w:sz w:val="22"/>
          <w:szCs w:val="22"/>
        </w:rPr>
      </w:pPr>
      <w:r w:rsidRPr="00C71892">
        <w:rPr>
          <w:i/>
          <w:iCs/>
          <w:sz w:val="22"/>
          <w:szCs w:val="22"/>
        </w:rPr>
        <w:t>Right to Habilitation and Rehabilitation Services</w:t>
      </w:r>
    </w:p>
    <w:p w14:paraId="7F953DCE" w14:textId="77777777" w:rsidR="00C71892" w:rsidRPr="00C71892" w:rsidRDefault="00C71892" w:rsidP="00C71892">
      <w:pPr>
        <w:spacing w:after="120"/>
        <w:rPr>
          <w:rFonts w:ascii="Arial" w:hAnsi="Arial" w:cs="Arial"/>
          <w:bCs/>
          <w:sz w:val="22"/>
          <w:szCs w:val="22"/>
        </w:rPr>
      </w:pPr>
      <w:r w:rsidRPr="00C71892">
        <w:rPr>
          <w:rFonts w:ascii="Arial" w:hAnsi="Arial" w:cs="Arial"/>
          <w:bCs/>
          <w:sz w:val="22"/>
          <w:szCs w:val="22"/>
        </w:rPr>
        <w:t xml:space="preserve">This Legislative Instrument promotes the right to access habilitation and rehabilitation services under article 26(1) of the CRPD. This right is promoted by enabling disabled individuals to access the concession for GST-free supplies of cars and car parts to enable travel to or from their gainful employment as part of the normal care they receive from their medical practitioner. This is achieved by allowing a registered medical practitioner to issue the certificate of medical eligibility as part of an individual’s normal medical consultation. </w:t>
      </w:r>
    </w:p>
    <w:p w14:paraId="68A1BB4F" w14:textId="1B70FE9A" w:rsidR="00C71892" w:rsidRPr="00E737CE" w:rsidRDefault="00C71892" w:rsidP="00C71892">
      <w:pPr>
        <w:spacing w:after="120"/>
        <w:rPr>
          <w:rFonts w:ascii="Arial" w:hAnsi="Arial" w:cs="Arial"/>
          <w:bCs/>
          <w:sz w:val="22"/>
          <w:szCs w:val="22"/>
        </w:rPr>
      </w:pPr>
      <w:r w:rsidRPr="00C71892">
        <w:rPr>
          <w:rFonts w:ascii="Arial" w:hAnsi="Arial" w:cs="Arial"/>
          <w:bCs/>
          <w:sz w:val="22"/>
          <w:szCs w:val="22"/>
        </w:rPr>
        <w:lastRenderedPageBreak/>
        <w:t>The modification proposed by this Legislative Instrument promotes article 4(3) of the CRPD. This is achieved through the public consultation on this Legislative Instrument and accompanying Explanatory Statement.</w:t>
      </w:r>
    </w:p>
    <w:p w14:paraId="62D5EF84" w14:textId="77777777" w:rsidR="006731AB" w:rsidRPr="00E737CE" w:rsidRDefault="006731AB" w:rsidP="00E737CE">
      <w:pPr>
        <w:spacing w:after="120"/>
        <w:rPr>
          <w:rFonts w:ascii="Arial" w:hAnsi="Arial" w:cs="Arial"/>
          <w:sz w:val="22"/>
          <w:szCs w:val="22"/>
        </w:rPr>
      </w:pPr>
    </w:p>
    <w:p w14:paraId="15AC1BB9" w14:textId="77777777" w:rsidR="00075B58" w:rsidRPr="00E737CE" w:rsidRDefault="00075B58" w:rsidP="00073918">
      <w:pPr>
        <w:pStyle w:val="Heading2"/>
      </w:pPr>
      <w:r w:rsidRPr="00E737CE">
        <w:t>Conclusion</w:t>
      </w:r>
    </w:p>
    <w:p w14:paraId="19DB01FC" w14:textId="0E35AD76" w:rsidR="00101CD5" w:rsidRPr="00E737CE" w:rsidRDefault="00075B58" w:rsidP="00073918">
      <w:pPr>
        <w:spacing w:after="120"/>
        <w:rPr>
          <w:rFonts w:ascii="Arial" w:hAnsi="Arial" w:cs="Arial"/>
          <w:sz w:val="22"/>
          <w:szCs w:val="22"/>
        </w:rPr>
      </w:pPr>
      <w:r w:rsidRPr="00E737CE">
        <w:rPr>
          <w:rFonts w:ascii="Arial" w:hAnsi="Arial" w:cs="Arial"/>
          <w:sz w:val="22"/>
          <w:szCs w:val="22"/>
        </w:rPr>
        <w:t xml:space="preserve">This Legislative Instrument is compatible with human rights </w:t>
      </w:r>
      <w:r w:rsidR="00C71892" w:rsidRPr="00E737CE">
        <w:rPr>
          <w:rFonts w:ascii="Arial" w:hAnsi="Arial" w:cs="Arial"/>
          <w:sz w:val="22"/>
          <w:szCs w:val="22"/>
        </w:rPr>
        <w:t xml:space="preserve">rights </w:t>
      </w:r>
      <w:r w:rsidR="00C71892">
        <w:rPr>
          <w:rFonts w:ascii="Arial" w:hAnsi="Arial" w:cs="Arial"/>
          <w:sz w:val="22"/>
          <w:szCs w:val="22"/>
        </w:rPr>
        <w:t>because it supports and promotes the rights of people with disabilities</w:t>
      </w:r>
      <w:r w:rsidRPr="00E737CE">
        <w:rPr>
          <w:rFonts w:ascii="Arial" w:hAnsi="Arial" w:cs="Arial"/>
          <w:sz w:val="22"/>
          <w:szCs w:val="22"/>
        </w:rPr>
        <w:t>.</w:t>
      </w:r>
    </w:p>
    <w:sectPr w:rsidR="00101CD5" w:rsidRPr="00E737CE" w:rsidSect="00081520">
      <w:headerReference w:type="even" r:id="rId14"/>
      <w:headerReference w:type="default" r:id="rId15"/>
      <w:headerReference w:type="first" r:id="rId16"/>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05B29" w14:textId="77777777" w:rsidR="00533686" w:rsidRDefault="00533686">
      <w:r>
        <w:separator/>
      </w:r>
    </w:p>
  </w:endnote>
  <w:endnote w:type="continuationSeparator" w:id="0">
    <w:p w14:paraId="15154C3F" w14:textId="77777777" w:rsidR="00533686" w:rsidRDefault="0053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995DC" w14:textId="77777777" w:rsidR="00533686" w:rsidRDefault="00533686">
      <w:r>
        <w:separator/>
      </w:r>
    </w:p>
  </w:footnote>
  <w:footnote w:type="continuationSeparator" w:id="0">
    <w:p w14:paraId="152091E4" w14:textId="77777777" w:rsidR="00533686" w:rsidRDefault="0053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A" w14:textId="589665FA"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4AF64D2"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separate"/>
    </w:r>
    <w:r w:rsidR="00DF1618">
      <w:rPr>
        <w:rFonts w:ascii="Arial" w:hAnsi="Arial" w:cs="Arial"/>
        <w:b/>
        <w:bCs/>
        <w:sz w:val="52"/>
        <w:lang w:val="en-US"/>
      </w:rPr>
      <w:t>Error! Reference source not found.</w: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955A2">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D" w14:textId="1CD31644"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E" w14:textId="0ADA3C60"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E84BDA">
      <w:rPr>
        <w:rFonts w:ascii="Arial" w:hAnsi="Arial" w:cs="Arial"/>
        <w:b/>
        <w:sz w:val="22"/>
        <w:szCs w:val="22"/>
      </w:rPr>
      <w:t>2020</w:t>
    </w:r>
    <w:r w:rsidRPr="00767CE8">
      <w:rPr>
        <w:rFonts w:ascii="Arial" w:hAnsi="Arial" w:cs="Arial"/>
        <w:b/>
        <w:sz w:val="22"/>
        <w:szCs w:val="22"/>
      </w:rPr>
      <w:t>/</w:t>
    </w:r>
    <w:r w:rsidR="00E84BDA">
      <w:rPr>
        <w:rFonts w:ascii="Arial" w:hAnsi="Arial" w:cs="Arial"/>
        <w:b/>
        <w:sz w:val="22"/>
        <w:szCs w:val="22"/>
      </w:rPr>
      <w:t>SMB</w:t>
    </w:r>
    <w:r w:rsidRPr="00767CE8">
      <w:rPr>
        <w:rFonts w:ascii="Arial" w:hAnsi="Arial" w:cs="Arial"/>
        <w:b/>
        <w:sz w:val="22"/>
        <w:szCs w:val="22"/>
      </w:rPr>
      <w:t>/</w:t>
    </w:r>
    <w:r w:rsidR="00FA575A">
      <w:rPr>
        <w:rFonts w:ascii="Arial" w:hAnsi="Arial" w:cs="Arial"/>
        <w:b/>
        <w:sz w:val="22"/>
        <w:szCs w:val="22"/>
      </w:rPr>
      <w:t>0027</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6549BAF6"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2213"/>
    <w:multiLevelType w:val="hybridMultilevel"/>
    <w:tmpl w:val="175EEA02"/>
    <w:lvl w:ilvl="0" w:tplc="5ED45BB8">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103571E6"/>
    <w:multiLevelType w:val="hybridMultilevel"/>
    <w:tmpl w:val="A6F45F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C62A0F"/>
    <w:multiLevelType w:val="hybridMultilevel"/>
    <w:tmpl w:val="6F9C1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21213C"/>
    <w:multiLevelType w:val="hybridMultilevel"/>
    <w:tmpl w:val="665413D8"/>
    <w:lvl w:ilvl="0" w:tplc="A09E3882">
      <w:start w:val="2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8DD2319"/>
    <w:multiLevelType w:val="hybridMultilevel"/>
    <w:tmpl w:val="599E8916"/>
    <w:lvl w:ilvl="0" w:tplc="269A6410">
      <w:start w:val="22"/>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CC3903"/>
    <w:multiLevelType w:val="hybridMultilevel"/>
    <w:tmpl w:val="F2EAA0C6"/>
    <w:lvl w:ilvl="0" w:tplc="19E85F30">
      <w:start w:val="1"/>
      <w:numFmt w:val="decimal"/>
      <w:lvlText w:val="%1."/>
      <w:lvlJc w:val="left"/>
      <w:pPr>
        <w:tabs>
          <w:tab w:val="num" w:pos="360"/>
        </w:tabs>
        <w:ind w:left="360" w:hanging="360"/>
      </w:pPr>
      <w:rPr>
        <w:rFonts w:hint="default"/>
        <w:i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BA24814"/>
    <w:multiLevelType w:val="hybridMultilevel"/>
    <w:tmpl w:val="B41AB65E"/>
    <w:lvl w:ilvl="0" w:tplc="073248BA">
      <w:start w:val="1"/>
      <w:numFmt w:val="lowerRoman"/>
      <w:lvlText w:val="(%1)"/>
      <w:lvlJc w:val="left"/>
      <w:pPr>
        <w:ind w:left="720" w:hanging="360"/>
      </w:pPr>
      <w:rPr>
        <w:rFonts w:hint="default"/>
      </w:rPr>
    </w:lvl>
    <w:lvl w:ilvl="1" w:tplc="A6A6D340">
      <w:numFmt w:val="bullet"/>
      <w:lvlText w:val="•"/>
      <w:lvlJc w:val="left"/>
      <w:pPr>
        <w:ind w:left="1788" w:hanging="708"/>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D97A0E"/>
    <w:multiLevelType w:val="hybridMultilevel"/>
    <w:tmpl w:val="A1CE09F4"/>
    <w:lvl w:ilvl="0" w:tplc="AF18A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1933E6"/>
    <w:multiLevelType w:val="hybridMultilevel"/>
    <w:tmpl w:val="84C4C3C4"/>
    <w:lvl w:ilvl="0" w:tplc="2768432E">
      <w:start w:val="29"/>
      <w:numFmt w:val="decimal"/>
      <w:lvlText w:val="%1."/>
      <w:lvlJc w:val="left"/>
      <w:pPr>
        <w:ind w:left="644"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69274B6D"/>
    <w:multiLevelType w:val="hybridMultilevel"/>
    <w:tmpl w:val="A2320008"/>
    <w:lvl w:ilvl="0" w:tplc="6BE247EC">
      <w:start w:val="24"/>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1E61D8"/>
    <w:multiLevelType w:val="hybridMultilevel"/>
    <w:tmpl w:val="3AEA9232"/>
    <w:lvl w:ilvl="0" w:tplc="A09E3882">
      <w:start w:val="2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68B0D62"/>
    <w:multiLevelType w:val="hybridMultilevel"/>
    <w:tmpl w:val="B1686522"/>
    <w:lvl w:ilvl="0" w:tplc="B16E686E">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B8D30C7"/>
    <w:multiLevelType w:val="hybridMultilevel"/>
    <w:tmpl w:val="5E241E32"/>
    <w:lvl w:ilvl="0" w:tplc="B7C20B28">
      <w:start w:val="26"/>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0"/>
  </w:num>
  <w:num w:numId="5">
    <w:abstractNumId w:val="5"/>
  </w:num>
  <w:num w:numId="6">
    <w:abstractNumId w:val="0"/>
  </w:num>
  <w:num w:numId="7">
    <w:abstractNumId w:val="14"/>
  </w:num>
  <w:num w:numId="8">
    <w:abstractNumId w:val="8"/>
  </w:num>
  <w:num w:numId="9">
    <w:abstractNumId w:val="12"/>
  </w:num>
  <w:num w:numId="10">
    <w:abstractNumId w:val="15"/>
  </w:num>
  <w:num w:numId="11">
    <w:abstractNumId w:val="11"/>
  </w:num>
  <w:num w:numId="12">
    <w:abstractNumId w:val="13"/>
  </w:num>
  <w:num w:numId="13">
    <w:abstractNumId w:val="4"/>
  </w:num>
  <w:num w:numId="14">
    <w:abstractNumId w:val="7"/>
  </w:num>
  <w:num w:numId="15">
    <w:abstractNumId w:val="3"/>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20B2"/>
    <w:rsid w:val="000041C3"/>
    <w:rsid w:val="00004DAB"/>
    <w:rsid w:val="00005B2B"/>
    <w:rsid w:val="00005E5F"/>
    <w:rsid w:val="000117B2"/>
    <w:rsid w:val="000152C0"/>
    <w:rsid w:val="0001796D"/>
    <w:rsid w:val="00017BF0"/>
    <w:rsid w:val="00022C9A"/>
    <w:rsid w:val="0002568B"/>
    <w:rsid w:val="000270BB"/>
    <w:rsid w:val="00031E13"/>
    <w:rsid w:val="00031E38"/>
    <w:rsid w:val="00041ACB"/>
    <w:rsid w:val="00042A53"/>
    <w:rsid w:val="00043FA7"/>
    <w:rsid w:val="00052189"/>
    <w:rsid w:val="000552E8"/>
    <w:rsid w:val="00055302"/>
    <w:rsid w:val="00056585"/>
    <w:rsid w:val="0005674F"/>
    <w:rsid w:val="00065BE8"/>
    <w:rsid w:val="00065C6E"/>
    <w:rsid w:val="0007019D"/>
    <w:rsid w:val="0007041F"/>
    <w:rsid w:val="00072E6E"/>
    <w:rsid w:val="00073918"/>
    <w:rsid w:val="00073F1B"/>
    <w:rsid w:val="0007513D"/>
    <w:rsid w:val="00075B58"/>
    <w:rsid w:val="00076421"/>
    <w:rsid w:val="00081388"/>
    <w:rsid w:val="00081520"/>
    <w:rsid w:val="000932D9"/>
    <w:rsid w:val="000A536E"/>
    <w:rsid w:val="000A6172"/>
    <w:rsid w:val="000B11DD"/>
    <w:rsid w:val="000B1785"/>
    <w:rsid w:val="000B2A09"/>
    <w:rsid w:val="000B65D0"/>
    <w:rsid w:val="000C2111"/>
    <w:rsid w:val="000C390A"/>
    <w:rsid w:val="000C718A"/>
    <w:rsid w:val="000C77DD"/>
    <w:rsid w:val="000E295B"/>
    <w:rsid w:val="000E45A0"/>
    <w:rsid w:val="00101CD5"/>
    <w:rsid w:val="00107460"/>
    <w:rsid w:val="00112415"/>
    <w:rsid w:val="001175AC"/>
    <w:rsid w:val="00125587"/>
    <w:rsid w:val="001263E0"/>
    <w:rsid w:val="00127831"/>
    <w:rsid w:val="00127E27"/>
    <w:rsid w:val="0013678D"/>
    <w:rsid w:val="00140A34"/>
    <w:rsid w:val="00146ED8"/>
    <w:rsid w:val="0014755B"/>
    <w:rsid w:val="00156843"/>
    <w:rsid w:val="00161E3D"/>
    <w:rsid w:val="00167202"/>
    <w:rsid w:val="00173806"/>
    <w:rsid w:val="00173A90"/>
    <w:rsid w:val="001746C2"/>
    <w:rsid w:val="001828A4"/>
    <w:rsid w:val="001910C4"/>
    <w:rsid w:val="00193DD9"/>
    <w:rsid w:val="0019688C"/>
    <w:rsid w:val="001A2F5E"/>
    <w:rsid w:val="001A3BE2"/>
    <w:rsid w:val="001A6791"/>
    <w:rsid w:val="001A68D8"/>
    <w:rsid w:val="001A6E16"/>
    <w:rsid w:val="001C35E7"/>
    <w:rsid w:val="001C4578"/>
    <w:rsid w:val="001D02E6"/>
    <w:rsid w:val="001F0184"/>
    <w:rsid w:val="001F28A6"/>
    <w:rsid w:val="001F2A16"/>
    <w:rsid w:val="001F2C69"/>
    <w:rsid w:val="001F6921"/>
    <w:rsid w:val="001F7C3E"/>
    <w:rsid w:val="002011B4"/>
    <w:rsid w:val="00201969"/>
    <w:rsid w:val="00205D53"/>
    <w:rsid w:val="00207F11"/>
    <w:rsid w:val="00207F15"/>
    <w:rsid w:val="0021222C"/>
    <w:rsid w:val="00213FA5"/>
    <w:rsid w:val="0021496E"/>
    <w:rsid w:val="0021549A"/>
    <w:rsid w:val="0021627D"/>
    <w:rsid w:val="002225D2"/>
    <w:rsid w:val="00222ABF"/>
    <w:rsid w:val="00222AFB"/>
    <w:rsid w:val="00223032"/>
    <w:rsid w:val="0023733A"/>
    <w:rsid w:val="0024044F"/>
    <w:rsid w:val="00240CFB"/>
    <w:rsid w:val="00244261"/>
    <w:rsid w:val="00245D00"/>
    <w:rsid w:val="00246C5E"/>
    <w:rsid w:val="00257F2D"/>
    <w:rsid w:val="00260B6D"/>
    <w:rsid w:val="00261EDB"/>
    <w:rsid w:val="00262F9F"/>
    <w:rsid w:val="00266D2D"/>
    <w:rsid w:val="0027328A"/>
    <w:rsid w:val="0027331F"/>
    <w:rsid w:val="00277DBA"/>
    <w:rsid w:val="00277ECA"/>
    <w:rsid w:val="00285E76"/>
    <w:rsid w:val="0028780D"/>
    <w:rsid w:val="002910EE"/>
    <w:rsid w:val="00292B77"/>
    <w:rsid w:val="002949C3"/>
    <w:rsid w:val="002952AD"/>
    <w:rsid w:val="002A10A4"/>
    <w:rsid w:val="002A26FE"/>
    <w:rsid w:val="002A400A"/>
    <w:rsid w:val="002B1423"/>
    <w:rsid w:val="002C035D"/>
    <w:rsid w:val="002C74EE"/>
    <w:rsid w:val="002D19C2"/>
    <w:rsid w:val="002D7D7B"/>
    <w:rsid w:val="002E0595"/>
    <w:rsid w:val="002E6CDC"/>
    <w:rsid w:val="002F1257"/>
    <w:rsid w:val="002F46CC"/>
    <w:rsid w:val="002F62E1"/>
    <w:rsid w:val="003052C4"/>
    <w:rsid w:val="00310C61"/>
    <w:rsid w:val="003171B3"/>
    <w:rsid w:val="0032214D"/>
    <w:rsid w:val="0032559D"/>
    <w:rsid w:val="00331616"/>
    <w:rsid w:val="00333567"/>
    <w:rsid w:val="00340601"/>
    <w:rsid w:val="00344575"/>
    <w:rsid w:val="0035113C"/>
    <w:rsid w:val="00351BF0"/>
    <w:rsid w:val="00354525"/>
    <w:rsid w:val="00360651"/>
    <w:rsid w:val="003718E1"/>
    <w:rsid w:val="00374385"/>
    <w:rsid w:val="003762A6"/>
    <w:rsid w:val="00377795"/>
    <w:rsid w:val="00380C17"/>
    <w:rsid w:val="00380CC4"/>
    <w:rsid w:val="00395338"/>
    <w:rsid w:val="003A7E17"/>
    <w:rsid w:val="003A7E67"/>
    <w:rsid w:val="003B274C"/>
    <w:rsid w:val="003C0686"/>
    <w:rsid w:val="003C50A2"/>
    <w:rsid w:val="003C70EE"/>
    <w:rsid w:val="003D08CF"/>
    <w:rsid w:val="003D0AF8"/>
    <w:rsid w:val="003D0CBA"/>
    <w:rsid w:val="003D0F6A"/>
    <w:rsid w:val="003D4BA8"/>
    <w:rsid w:val="003D5C68"/>
    <w:rsid w:val="003E03DE"/>
    <w:rsid w:val="003E1E1A"/>
    <w:rsid w:val="003E1ECF"/>
    <w:rsid w:val="003E287B"/>
    <w:rsid w:val="003E5269"/>
    <w:rsid w:val="003F1634"/>
    <w:rsid w:val="003F2B9A"/>
    <w:rsid w:val="003F770F"/>
    <w:rsid w:val="00405394"/>
    <w:rsid w:val="004066E4"/>
    <w:rsid w:val="0040680B"/>
    <w:rsid w:val="00407361"/>
    <w:rsid w:val="00413DE4"/>
    <w:rsid w:val="004148A8"/>
    <w:rsid w:val="00417C55"/>
    <w:rsid w:val="0042179E"/>
    <w:rsid w:val="00424A7B"/>
    <w:rsid w:val="00425BDA"/>
    <w:rsid w:val="00430AE4"/>
    <w:rsid w:val="004316C4"/>
    <w:rsid w:val="00431B9B"/>
    <w:rsid w:val="004447C1"/>
    <w:rsid w:val="0044570F"/>
    <w:rsid w:val="00446AA8"/>
    <w:rsid w:val="0044752C"/>
    <w:rsid w:val="0045590D"/>
    <w:rsid w:val="0046211F"/>
    <w:rsid w:val="00466CD7"/>
    <w:rsid w:val="0046787B"/>
    <w:rsid w:val="00482F0E"/>
    <w:rsid w:val="0048343C"/>
    <w:rsid w:val="00485023"/>
    <w:rsid w:val="00486653"/>
    <w:rsid w:val="00493CA7"/>
    <w:rsid w:val="00493CD9"/>
    <w:rsid w:val="004955A2"/>
    <w:rsid w:val="004A19CE"/>
    <w:rsid w:val="004A3ED8"/>
    <w:rsid w:val="004A45E6"/>
    <w:rsid w:val="004A5FDA"/>
    <w:rsid w:val="004B1361"/>
    <w:rsid w:val="004B7B55"/>
    <w:rsid w:val="004C274C"/>
    <w:rsid w:val="004C403C"/>
    <w:rsid w:val="004C786A"/>
    <w:rsid w:val="004D098C"/>
    <w:rsid w:val="004D2125"/>
    <w:rsid w:val="004D24A9"/>
    <w:rsid w:val="004D41FE"/>
    <w:rsid w:val="004E0490"/>
    <w:rsid w:val="004E0E14"/>
    <w:rsid w:val="004E5357"/>
    <w:rsid w:val="004F19C5"/>
    <w:rsid w:val="004F4A07"/>
    <w:rsid w:val="004F5EB1"/>
    <w:rsid w:val="004F6887"/>
    <w:rsid w:val="005030AD"/>
    <w:rsid w:val="00507749"/>
    <w:rsid w:val="0051027A"/>
    <w:rsid w:val="00510571"/>
    <w:rsid w:val="0051249C"/>
    <w:rsid w:val="005176E7"/>
    <w:rsid w:val="00520330"/>
    <w:rsid w:val="00520576"/>
    <w:rsid w:val="0052204F"/>
    <w:rsid w:val="00524B6B"/>
    <w:rsid w:val="0052564C"/>
    <w:rsid w:val="00526403"/>
    <w:rsid w:val="00533686"/>
    <w:rsid w:val="00536A72"/>
    <w:rsid w:val="005376B0"/>
    <w:rsid w:val="005413EE"/>
    <w:rsid w:val="00551FC5"/>
    <w:rsid w:val="0055232D"/>
    <w:rsid w:val="0055692E"/>
    <w:rsid w:val="0055778E"/>
    <w:rsid w:val="00571A6F"/>
    <w:rsid w:val="005765FB"/>
    <w:rsid w:val="005846FC"/>
    <w:rsid w:val="00584E3C"/>
    <w:rsid w:val="00587443"/>
    <w:rsid w:val="00587C50"/>
    <w:rsid w:val="005917F3"/>
    <w:rsid w:val="0059430D"/>
    <w:rsid w:val="005A27D5"/>
    <w:rsid w:val="005A502F"/>
    <w:rsid w:val="005A6A56"/>
    <w:rsid w:val="005B0ACD"/>
    <w:rsid w:val="005B50A2"/>
    <w:rsid w:val="005C1284"/>
    <w:rsid w:val="005C1EE5"/>
    <w:rsid w:val="005C3408"/>
    <w:rsid w:val="005C4838"/>
    <w:rsid w:val="005C4E80"/>
    <w:rsid w:val="005D611B"/>
    <w:rsid w:val="005E0989"/>
    <w:rsid w:val="005E482B"/>
    <w:rsid w:val="005E692F"/>
    <w:rsid w:val="005F1ACE"/>
    <w:rsid w:val="005F256D"/>
    <w:rsid w:val="0060183A"/>
    <w:rsid w:val="006020BF"/>
    <w:rsid w:val="00603110"/>
    <w:rsid w:val="00611C8E"/>
    <w:rsid w:val="00613017"/>
    <w:rsid w:val="006134C4"/>
    <w:rsid w:val="00622160"/>
    <w:rsid w:val="006224DC"/>
    <w:rsid w:val="006302F7"/>
    <w:rsid w:val="00631F30"/>
    <w:rsid w:val="0063671B"/>
    <w:rsid w:val="00640CC2"/>
    <w:rsid w:val="00640CDE"/>
    <w:rsid w:val="00642420"/>
    <w:rsid w:val="00646158"/>
    <w:rsid w:val="006513F4"/>
    <w:rsid w:val="00664EF8"/>
    <w:rsid w:val="0066622C"/>
    <w:rsid w:val="00666487"/>
    <w:rsid w:val="00670B2E"/>
    <w:rsid w:val="006731AB"/>
    <w:rsid w:val="00673B37"/>
    <w:rsid w:val="00690609"/>
    <w:rsid w:val="006945EA"/>
    <w:rsid w:val="006951C1"/>
    <w:rsid w:val="00697765"/>
    <w:rsid w:val="006A2D0B"/>
    <w:rsid w:val="006B01DC"/>
    <w:rsid w:val="006B5470"/>
    <w:rsid w:val="006B74B0"/>
    <w:rsid w:val="006D0138"/>
    <w:rsid w:val="006D258D"/>
    <w:rsid w:val="006D6F52"/>
    <w:rsid w:val="006E0B70"/>
    <w:rsid w:val="0070007C"/>
    <w:rsid w:val="00701718"/>
    <w:rsid w:val="00710359"/>
    <w:rsid w:val="00711823"/>
    <w:rsid w:val="007121C4"/>
    <w:rsid w:val="00712FFF"/>
    <w:rsid w:val="0071467F"/>
    <w:rsid w:val="00722DBF"/>
    <w:rsid w:val="00726CFF"/>
    <w:rsid w:val="00730B5F"/>
    <w:rsid w:val="007330AA"/>
    <w:rsid w:val="007345DB"/>
    <w:rsid w:val="00735157"/>
    <w:rsid w:val="00741865"/>
    <w:rsid w:val="007525E3"/>
    <w:rsid w:val="0075603F"/>
    <w:rsid w:val="00756446"/>
    <w:rsid w:val="0076271C"/>
    <w:rsid w:val="00762E97"/>
    <w:rsid w:val="007653DD"/>
    <w:rsid w:val="00767C97"/>
    <w:rsid w:val="00767CE8"/>
    <w:rsid w:val="0077230D"/>
    <w:rsid w:val="0077382B"/>
    <w:rsid w:val="007749A4"/>
    <w:rsid w:val="00775490"/>
    <w:rsid w:val="00784605"/>
    <w:rsid w:val="0078586D"/>
    <w:rsid w:val="0078632B"/>
    <w:rsid w:val="00792F0D"/>
    <w:rsid w:val="007935B7"/>
    <w:rsid w:val="00795D0C"/>
    <w:rsid w:val="00797F42"/>
    <w:rsid w:val="007A2230"/>
    <w:rsid w:val="007A3659"/>
    <w:rsid w:val="007A3F77"/>
    <w:rsid w:val="007A55BA"/>
    <w:rsid w:val="007C1FBD"/>
    <w:rsid w:val="007C54B3"/>
    <w:rsid w:val="007C5C8E"/>
    <w:rsid w:val="007D0CBD"/>
    <w:rsid w:val="007D2AF1"/>
    <w:rsid w:val="007E0A01"/>
    <w:rsid w:val="007E22F5"/>
    <w:rsid w:val="007F07A5"/>
    <w:rsid w:val="007F25F3"/>
    <w:rsid w:val="007F382B"/>
    <w:rsid w:val="007F4901"/>
    <w:rsid w:val="00815EC2"/>
    <w:rsid w:val="008252D4"/>
    <w:rsid w:val="00826DEB"/>
    <w:rsid w:val="00832A78"/>
    <w:rsid w:val="00836B02"/>
    <w:rsid w:val="008409F2"/>
    <w:rsid w:val="00840AC3"/>
    <w:rsid w:val="0084165E"/>
    <w:rsid w:val="0084267E"/>
    <w:rsid w:val="008467D4"/>
    <w:rsid w:val="00850FB0"/>
    <w:rsid w:val="0085238E"/>
    <w:rsid w:val="00853428"/>
    <w:rsid w:val="008540EA"/>
    <w:rsid w:val="00857084"/>
    <w:rsid w:val="00860D00"/>
    <w:rsid w:val="008632FF"/>
    <w:rsid w:val="00863372"/>
    <w:rsid w:val="00866A00"/>
    <w:rsid w:val="00866A6E"/>
    <w:rsid w:val="008702A6"/>
    <w:rsid w:val="008757CE"/>
    <w:rsid w:val="0088222E"/>
    <w:rsid w:val="0088392C"/>
    <w:rsid w:val="00885AF7"/>
    <w:rsid w:val="008908FD"/>
    <w:rsid w:val="00897C0E"/>
    <w:rsid w:val="00897E31"/>
    <w:rsid w:val="008A046F"/>
    <w:rsid w:val="008A405A"/>
    <w:rsid w:val="008A64CE"/>
    <w:rsid w:val="008A6A6A"/>
    <w:rsid w:val="008B04F1"/>
    <w:rsid w:val="008B18ED"/>
    <w:rsid w:val="008B650A"/>
    <w:rsid w:val="008B6AF5"/>
    <w:rsid w:val="008B787C"/>
    <w:rsid w:val="008C0913"/>
    <w:rsid w:val="008C3898"/>
    <w:rsid w:val="008C3E53"/>
    <w:rsid w:val="008C66CC"/>
    <w:rsid w:val="008D4669"/>
    <w:rsid w:val="008E01D1"/>
    <w:rsid w:val="008E17FF"/>
    <w:rsid w:val="008F483C"/>
    <w:rsid w:val="00910595"/>
    <w:rsid w:val="00910756"/>
    <w:rsid w:val="009118D2"/>
    <w:rsid w:val="009127C9"/>
    <w:rsid w:val="00912D61"/>
    <w:rsid w:val="00916961"/>
    <w:rsid w:val="00922DD0"/>
    <w:rsid w:val="00927E27"/>
    <w:rsid w:val="009322D7"/>
    <w:rsid w:val="00932BDE"/>
    <w:rsid w:val="009371D0"/>
    <w:rsid w:val="00941246"/>
    <w:rsid w:val="009449E2"/>
    <w:rsid w:val="00945C46"/>
    <w:rsid w:val="009461E0"/>
    <w:rsid w:val="00952AFE"/>
    <w:rsid w:val="009650B0"/>
    <w:rsid w:val="00967725"/>
    <w:rsid w:val="00970CE0"/>
    <w:rsid w:val="009736AD"/>
    <w:rsid w:val="009753E1"/>
    <w:rsid w:val="009800DE"/>
    <w:rsid w:val="00980170"/>
    <w:rsid w:val="0098195F"/>
    <w:rsid w:val="009902F8"/>
    <w:rsid w:val="00993BB8"/>
    <w:rsid w:val="0099555F"/>
    <w:rsid w:val="009955AF"/>
    <w:rsid w:val="009A22A1"/>
    <w:rsid w:val="009A2E47"/>
    <w:rsid w:val="009B134A"/>
    <w:rsid w:val="009B3A1B"/>
    <w:rsid w:val="009B46A8"/>
    <w:rsid w:val="009B6332"/>
    <w:rsid w:val="009C0912"/>
    <w:rsid w:val="009C6576"/>
    <w:rsid w:val="009C7443"/>
    <w:rsid w:val="009D477C"/>
    <w:rsid w:val="009D6694"/>
    <w:rsid w:val="009E7296"/>
    <w:rsid w:val="009F0300"/>
    <w:rsid w:val="009F2084"/>
    <w:rsid w:val="009F23D0"/>
    <w:rsid w:val="009F6879"/>
    <w:rsid w:val="00A00B7C"/>
    <w:rsid w:val="00A01CD8"/>
    <w:rsid w:val="00A03500"/>
    <w:rsid w:val="00A069B0"/>
    <w:rsid w:val="00A06A2F"/>
    <w:rsid w:val="00A10881"/>
    <w:rsid w:val="00A11769"/>
    <w:rsid w:val="00A167A8"/>
    <w:rsid w:val="00A21F0A"/>
    <w:rsid w:val="00A26011"/>
    <w:rsid w:val="00A3500D"/>
    <w:rsid w:val="00A427C1"/>
    <w:rsid w:val="00A42D62"/>
    <w:rsid w:val="00A506C2"/>
    <w:rsid w:val="00A54E4A"/>
    <w:rsid w:val="00A60BC3"/>
    <w:rsid w:val="00A610EA"/>
    <w:rsid w:val="00A6167C"/>
    <w:rsid w:val="00A6203C"/>
    <w:rsid w:val="00A62886"/>
    <w:rsid w:val="00A63CD2"/>
    <w:rsid w:val="00A65775"/>
    <w:rsid w:val="00A71216"/>
    <w:rsid w:val="00A7328A"/>
    <w:rsid w:val="00A74C38"/>
    <w:rsid w:val="00A77D24"/>
    <w:rsid w:val="00A8572F"/>
    <w:rsid w:val="00A93E07"/>
    <w:rsid w:val="00A969E0"/>
    <w:rsid w:val="00A979CF"/>
    <w:rsid w:val="00A97B71"/>
    <w:rsid w:val="00AA4DE1"/>
    <w:rsid w:val="00AA4DF8"/>
    <w:rsid w:val="00AA5146"/>
    <w:rsid w:val="00AB1EAE"/>
    <w:rsid w:val="00AB753C"/>
    <w:rsid w:val="00AB780C"/>
    <w:rsid w:val="00AC2448"/>
    <w:rsid w:val="00AC626A"/>
    <w:rsid w:val="00AD0B0B"/>
    <w:rsid w:val="00AD34C2"/>
    <w:rsid w:val="00AD3BB1"/>
    <w:rsid w:val="00AD5ADE"/>
    <w:rsid w:val="00AD6877"/>
    <w:rsid w:val="00AE7138"/>
    <w:rsid w:val="00AE773E"/>
    <w:rsid w:val="00AE7E48"/>
    <w:rsid w:val="00AF0504"/>
    <w:rsid w:val="00AF235A"/>
    <w:rsid w:val="00AF4CAF"/>
    <w:rsid w:val="00B00B49"/>
    <w:rsid w:val="00B01720"/>
    <w:rsid w:val="00B10BD3"/>
    <w:rsid w:val="00B117BA"/>
    <w:rsid w:val="00B15F23"/>
    <w:rsid w:val="00B16508"/>
    <w:rsid w:val="00B20D87"/>
    <w:rsid w:val="00B21C48"/>
    <w:rsid w:val="00B24053"/>
    <w:rsid w:val="00B264E2"/>
    <w:rsid w:val="00B31550"/>
    <w:rsid w:val="00B3628F"/>
    <w:rsid w:val="00B378A2"/>
    <w:rsid w:val="00B578AC"/>
    <w:rsid w:val="00B61AB5"/>
    <w:rsid w:val="00B62F06"/>
    <w:rsid w:val="00B6433F"/>
    <w:rsid w:val="00B64CF5"/>
    <w:rsid w:val="00B71C48"/>
    <w:rsid w:val="00B76C9B"/>
    <w:rsid w:val="00B823A1"/>
    <w:rsid w:val="00B8428B"/>
    <w:rsid w:val="00B872EF"/>
    <w:rsid w:val="00B908EC"/>
    <w:rsid w:val="00B97BDC"/>
    <w:rsid w:val="00BA41F5"/>
    <w:rsid w:val="00BA58A7"/>
    <w:rsid w:val="00BA74BC"/>
    <w:rsid w:val="00BB0715"/>
    <w:rsid w:val="00BB2958"/>
    <w:rsid w:val="00BB2B0A"/>
    <w:rsid w:val="00BB3C9C"/>
    <w:rsid w:val="00BB5A3C"/>
    <w:rsid w:val="00BC0212"/>
    <w:rsid w:val="00BD2306"/>
    <w:rsid w:val="00BD6B4A"/>
    <w:rsid w:val="00BE1B59"/>
    <w:rsid w:val="00BE49C4"/>
    <w:rsid w:val="00BE4CAC"/>
    <w:rsid w:val="00BF054A"/>
    <w:rsid w:val="00BF4822"/>
    <w:rsid w:val="00C01D22"/>
    <w:rsid w:val="00C104B6"/>
    <w:rsid w:val="00C10F02"/>
    <w:rsid w:val="00C114F4"/>
    <w:rsid w:val="00C11D03"/>
    <w:rsid w:val="00C272C3"/>
    <w:rsid w:val="00C31967"/>
    <w:rsid w:val="00C31BF1"/>
    <w:rsid w:val="00C3435E"/>
    <w:rsid w:val="00C34C96"/>
    <w:rsid w:val="00C371DE"/>
    <w:rsid w:val="00C409AE"/>
    <w:rsid w:val="00C4143E"/>
    <w:rsid w:val="00C42171"/>
    <w:rsid w:val="00C42D50"/>
    <w:rsid w:val="00C45FE2"/>
    <w:rsid w:val="00C54DCD"/>
    <w:rsid w:val="00C54DF8"/>
    <w:rsid w:val="00C5759A"/>
    <w:rsid w:val="00C60B49"/>
    <w:rsid w:val="00C6248F"/>
    <w:rsid w:val="00C6327D"/>
    <w:rsid w:val="00C71892"/>
    <w:rsid w:val="00C73822"/>
    <w:rsid w:val="00C7440A"/>
    <w:rsid w:val="00C84549"/>
    <w:rsid w:val="00C865ED"/>
    <w:rsid w:val="00C8775A"/>
    <w:rsid w:val="00C91947"/>
    <w:rsid w:val="00C93171"/>
    <w:rsid w:val="00CA0877"/>
    <w:rsid w:val="00CA3FF7"/>
    <w:rsid w:val="00CA6B59"/>
    <w:rsid w:val="00CB3B6C"/>
    <w:rsid w:val="00CB75F1"/>
    <w:rsid w:val="00CC068A"/>
    <w:rsid w:val="00CC1833"/>
    <w:rsid w:val="00CC189F"/>
    <w:rsid w:val="00CC2EFB"/>
    <w:rsid w:val="00CC3368"/>
    <w:rsid w:val="00CC6593"/>
    <w:rsid w:val="00CD3D04"/>
    <w:rsid w:val="00CE03FF"/>
    <w:rsid w:val="00CE235C"/>
    <w:rsid w:val="00CE53C7"/>
    <w:rsid w:val="00CE6DDA"/>
    <w:rsid w:val="00CF19C4"/>
    <w:rsid w:val="00CF2B0A"/>
    <w:rsid w:val="00D129E6"/>
    <w:rsid w:val="00D12C6E"/>
    <w:rsid w:val="00D13C04"/>
    <w:rsid w:val="00D14E1F"/>
    <w:rsid w:val="00D17902"/>
    <w:rsid w:val="00D20A78"/>
    <w:rsid w:val="00D20C86"/>
    <w:rsid w:val="00D20D13"/>
    <w:rsid w:val="00D217DB"/>
    <w:rsid w:val="00D267C4"/>
    <w:rsid w:val="00D278BA"/>
    <w:rsid w:val="00D305BD"/>
    <w:rsid w:val="00D3146B"/>
    <w:rsid w:val="00D3637C"/>
    <w:rsid w:val="00D40454"/>
    <w:rsid w:val="00D4059C"/>
    <w:rsid w:val="00D4225B"/>
    <w:rsid w:val="00D53D8F"/>
    <w:rsid w:val="00D57E6F"/>
    <w:rsid w:val="00D61C76"/>
    <w:rsid w:val="00D66AAF"/>
    <w:rsid w:val="00D73B24"/>
    <w:rsid w:val="00D76E9A"/>
    <w:rsid w:val="00D77015"/>
    <w:rsid w:val="00D83679"/>
    <w:rsid w:val="00D86925"/>
    <w:rsid w:val="00D92B48"/>
    <w:rsid w:val="00D93E96"/>
    <w:rsid w:val="00D95E14"/>
    <w:rsid w:val="00DA1C61"/>
    <w:rsid w:val="00DB1693"/>
    <w:rsid w:val="00DD0EAA"/>
    <w:rsid w:val="00DD5B07"/>
    <w:rsid w:val="00DE6821"/>
    <w:rsid w:val="00DE6F8C"/>
    <w:rsid w:val="00DF1618"/>
    <w:rsid w:val="00DF2022"/>
    <w:rsid w:val="00DF2D0A"/>
    <w:rsid w:val="00DF2FD7"/>
    <w:rsid w:val="00DF34BE"/>
    <w:rsid w:val="00DF52A0"/>
    <w:rsid w:val="00DF5D59"/>
    <w:rsid w:val="00DF66EB"/>
    <w:rsid w:val="00DF70ED"/>
    <w:rsid w:val="00DF7C3E"/>
    <w:rsid w:val="00E05ACE"/>
    <w:rsid w:val="00E07A36"/>
    <w:rsid w:val="00E10B37"/>
    <w:rsid w:val="00E127E5"/>
    <w:rsid w:val="00E2217A"/>
    <w:rsid w:val="00E22E6D"/>
    <w:rsid w:val="00E239E4"/>
    <w:rsid w:val="00E26432"/>
    <w:rsid w:val="00E356DC"/>
    <w:rsid w:val="00E36A38"/>
    <w:rsid w:val="00E37961"/>
    <w:rsid w:val="00E50166"/>
    <w:rsid w:val="00E53399"/>
    <w:rsid w:val="00E54EBB"/>
    <w:rsid w:val="00E64E0F"/>
    <w:rsid w:val="00E737CE"/>
    <w:rsid w:val="00E77995"/>
    <w:rsid w:val="00E813CF"/>
    <w:rsid w:val="00E8180E"/>
    <w:rsid w:val="00E83038"/>
    <w:rsid w:val="00E84BDA"/>
    <w:rsid w:val="00E87099"/>
    <w:rsid w:val="00E972E1"/>
    <w:rsid w:val="00EA103B"/>
    <w:rsid w:val="00EA28E6"/>
    <w:rsid w:val="00EC06E5"/>
    <w:rsid w:val="00EC1667"/>
    <w:rsid w:val="00EC1D39"/>
    <w:rsid w:val="00EE30E6"/>
    <w:rsid w:val="00EE3EB1"/>
    <w:rsid w:val="00EE6A1B"/>
    <w:rsid w:val="00EF632C"/>
    <w:rsid w:val="00EF78C4"/>
    <w:rsid w:val="00F04CD7"/>
    <w:rsid w:val="00F07843"/>
    <w:rsid w:val="00F1724B"/>
    <w:rsid w:val="00F17E3B"/>
    <w:rsid w:val="00F23E15"/>
    <w:rsid w:val="00F244A2"/>
    <w:rsid w:val="00F30174"/>
    <w:rsid w:val="00F35064"/>
    <w:rsid w:val="00F374D8"/>
    <w:rsid w:val="00F52040"/>
    <w:rsid w:val="00F539FB"/>
    <w:rsid w:val="00F5684D"/>
    <w:rsid w:val="00F57AB6"/>
    <w:rsid w:val="00F57BBB"/>
    <w:rsid w:val="00F60F6A"/>
    <w:rsid w:val="00F633D8"/>
    <w:rsid w:val="00F6480F"/>
    <w:rsid w:val="00F64868"/>
    <w:rsid w:val="00F708FD"/>
    <w:rsid w:val="00F70C2E"/>
    <w:rsid w:val="00F71D2F"/>
    <w:rsid w:val="00F75720"/>
    <w:rsid w:val="00F769DD"/>
    <w:rsid w:val="00F84DF2"/>
    <w:rsid w:val="00F86713"/>
    <w:rsid w:val="00F90AA0"/>
    <w:rsid w:val="00F932E0"/>
    <w:rsid w:val="00F95BB9"/>
    <w:rsid w:val="00FA2486"/>
    <w:rsid w:val="00FA575A"/>
    <w:rsid w:val="00FB54E2"/>
    <w:rsid w:val="00FB63F0"/>
    <w:rsid w:val="00FB7701"/>
    <w:rsid w:val="00FC40F0"/>
    <w:rsid w:val="00FC5C5C"/>
    <w:rsid w:val="00FC6D3B"/>
    <w:rsid w:val="00FC72CC"/>
    <w:rsid w:val="00FD0129"/>
    <w:rsid w:val="00FD3147"/>
    <w:rsid w:val="00FD3394"/>
    <w:rsid w:val="00FD621A"/>
    <w:rsid w:val="00FE17ED"/>
    <w:rsid w:val="00FE3043"/>
    <w:rsid w:val="00FE6302"/>
    <w:rsid w:val="00FE77AB"/>
    <w:rsid w:val="00FE7A20"/>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AC1B4F"/>
  <w15:docId w15:val="{04FB3BD3-61CF-432F-BE3D-B201564F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3"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13"/>
    <w:semiHidden/>
    <w:qFormat/>
    <w:rsid w:val="00F35064"/>
    <w:rPr>
      <w:sz w:val="20"/>
    </w:rPr>
  </w:style>
  <w:style w:type="character" w:styleId="FootnoteReference">
    <w:name w:val="footnote reference"/>
    <w:basedOn w:val="DefaultParagraphFont"/>
    <w:uiPriority w:val="99"/>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FootnoteTextChar">
    <w:name w:val="Footnote Text Char"/>
    <w:basedOn w:val="DefaultParagraphFont"/>
    <w:link w:val="FootnoteText"/>
    <w:uiPriority w:val="13"/>
    <w:semiHidden/>
    <w:rsid w:val="00A3500D"/>
  </w:style>
  <w:style w:type="paragraph" w:styleId="Revision">
    <w:name w:val="Revision"/>
    <w:hidden/>
    <w:uiPriority w:val="99"/>
    <w:semiHidden/>
    <w:rsid w:val="00E64E0F"/>
    <w:rPr>
      <w:sz w:val="24"/>
    </w:rPr>
  </w:style>
  <w:style w:type="character" w:styleId="UnresolvedMention">
    <w:name w:val="Unresolved Mention"/>
    <w:basedOn w:val="DefaultParagraphFont"/>
    <w:uiPriority w:val="99"/>
    <w:semiHidden/>
    <w:unhideWhenUsed/>
    <w:rsid w:val="005E4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915316173">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2030-03-11T23:37:38+00:00</_dlc_ExpireDate>
    <_dlc_DocId xmlns="5e039acd-daf0-4ba3-b421-e9b9ae1a3620">5YHNKJZSV77T-1836078025-98</_dlc_DocId>
    <_dlc_DocIdUrl xmlns="5e039acd-daf0-4ba3-b421-e9b9ae1a3620">
      <Url>http://sharepoint/GASites/IntegratedTaxDesign/_layouts/DocIdRedir.aspx?ID=5YHNKJZSV77T-1836078025-98</Url>
      <Description>5YHNKJZSV77T-1836078025-98</Description>
    </_dlc_DocIdUrl>
    <Status xmlns="73f15a1b-1c2d-48b3-bd42-7790edb030af">Active</Statu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5.xml><?xml version="1.0" encoding="utf-8"?>
<?mso-contentType ?>
<customXsn xmlns="http://schemas.microsoft.com/office/2006/metadata/customXsn">
  <xsnLocation/>
  <cached>True</cached>
  <openByDefault>False</openByDefault>
  <xsnScope>http://sharepoint</xsnScope>
</customXsn>
</file>

<file path=customXml/item6.xml><?xml version="1.0" encoding="utf-8"?>
<ct:contentTypeSchema xmlns:ct="http://schemas.microsoft.com/office/2006/metadata/contentType" xmlns:ma="http://schemas.microsoft.com/office/2006/metadata/properties/metaAttributes" ct:_="" ma:_="" ma:contentTypeName="Word" ma:contentTypeID="0x010100A64679C44DADA04984EEB770C479187300D671BAA6A2837143B656620068115792" ma:contentTypeVersion="25" ma:contentTypeDescription="" ma:contentTypeScope="" ma:versionID="7b79d5afd8d1612f7dd853f17e95900a">
  <xsd:schema xmlns:xsd="http://www.w3.org/2001/XMLSchema" xmlns:xs="http://www.w3.org/2001/XMLSchema" xmlns:p="http://schemas.microsoft.com/office/2006/metadata/properties" xmlns:ns1="http://schemas.microsoft.com/sharepoint/v3" xmlns:ns2="5e039acd-daf0-4ba3-b421-e9b9ae1a3620" xmlns:ns3="73f15a1b-1c2d-48b3-bd42-7790edb030af" targetNamespace="http://schemas.microsoft.com/office/2006/metadata/properties" ma:root="true" ma:fieldsID="19075de4bf99aa70533e0a5c5f89521f" ns1:_="" ns2:_="" ns3:_="">
    <xsd:import namespace="http://schemas.microsoft.com/sharepoint/v3"/>
    <xsd:import namespace="5e039acd-daf0-4ba3-b421-e9b9ae1a3620"/>
    <xsd:import namespace="73f15a1b-1c2d-48b3-bd42-7790edb030af"/>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f15a1b-1c2d-48b3-bd42-7790edb030af" elementFormDefault="qualified">
    <xsd:import namespace="http://schemas.microsoft.com/office/2006/documentManagement/types"/>
    <xsd:import namespace="http://schemas.microsoft.com/office/infopath/2007/PartnerControls"/>
    <xsd:element name="Status" ma:index="18" ma:displayName="Status" ma:default="Active" ma:format="Dropdown" ma:internalName="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97C1-B965-4E1A-A465-326C0C3A3173}">
  <ds:schemaRefs>
    <ds:schemaRef ds:uri="http://schemas.microsoft.com/office/infopath/2007/PartnerControls"/>
    <ds:schemaRef ds:uri="http://schemas.microsoft.com/office/2006/documentManagement/types"/>
    <ds:schemaRef ds:uri="http://purl.org/dc/elements/1.1/"/>
    <ds:schemaRef ds:uri="http://schemas.microsoft.com/sharepoint/v3"/>
    <ds:schemaRef ds:uri="73f15a1b-1c2d-48b3-bd42-7790edb030af"/>
    <ds:schemaRef ds:uri="http://schemas.microsoft.com/office/2006/metadata/properties"/>
    <ds:schemaRef ds:uri="5e039acd-daf0-4ba3-b421-e9b9ae1a3620"/>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6461A5D-4941-442A-87D9-1C3E47354EDC}">
  <ds:schemaRefs>
    <ds:schemaRef ds:uri="http://schemas.microsoft.com/sharepoint/events"/>
  </ds:schemaRefs>
</ds:datastoreItem>
</file>

<file path=customXml/itemProps3.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4.xml><?xml version="1.0" encoding="utf-8"?>
<ds:datastoreItem xmlns:ds="http://schemas.openxmlformats.org/officeDocument/2006/customXml" ds:itemID="{9092B523-521B-4F01-8DAB-0EC284B7888D}">
  <ds:schemaRefs>
    <ds:schemaRef ds:uri="office.server.policy"/>
  </ds:schemaRefs>
</ds:datastoreItem>
</file>

<file path=customXml/itemProps5.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6.xml><?xml version="1.0" encoding="utf-8"?>
<ds:datastoreItem xmlns:ds="http://schemas.openxmlformats.org/officeDocument/2006/customXml" ds:itemID="{70C4AD67-AC26-4A21-9C49-AD957A8C5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73f15a1b-1c2d-48b3-bd42-7790edb03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BBDF00-4DCB-4D5C-AE23-BD2C448F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2274</Words>
  <Characters>12264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14509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Brennan</dc:creator>
  <cp:keywords/>
  <dc:description/>
  <cp:lastModifiedBy>Ashlee Spears</cp:lastModifiedBy>
  <cp:revision>4</cp:revision>
  <cp:lastPrinted>2020-08-11T06:20:00Z</cp:lastPrinted>
  <dcterms:created xsi:type="dcterms:W3CDTF">2020-08-11T06:41:00Z</dcterms:created>
  <dcterms:modified xsi:type="dcterms:W3CDTF">2020-08-27T22:29:00Z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0x010100A64679C44DADA04984EEB770C479187300D671BAA6A2837143B656620068115792</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fcbb74d9-da8b-45bf-9c94-0c3ff9f11397</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_DocHome">
    <vt:i4>-2097574561</vt:i4>
  </property>
</Properties>
</file>