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1B1F9E" w:rsidP="00B77778">
      <w:pPr>
        <w:keepNext/>
        <w:jc w:val="center"/>
        <w:outlineLvl w:val="0"/>
        <w:rPr>
          <w:rFonts w:ascii="Times New Roman" w:hAnsi="Times New Roman"/>
          <w:b/>
          <w:caps/>
          <w:sz w:val="26"/>
        </w:rPr>
      </w:pPr>
      <w:r>
        <w:rPr>
          <w:rFonts w:ascii="Times New Roman" w:hAnsi="Times New Roman"/>
          <w:b/>
          <w:caps/>
          <w:sz w:val="26"/>
        </w:rPr>
        <w:t>TROCHANTERIC BURSITIS AND GLUTEAL TENDINOPATHY</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693FA3">
        <w:rPr>
          <w:rFonts w:ascii="Times New Roman" w:hAnsi="Times New Roman"/>
          <w:b/>
          <w:sz w:val="26"/>
          <w:szCs w:val="26"/>
        </w:rPr>
        <w:t xml:space="preserve">NO. </w:t>
      </w:r>
      <w:r w:rsidR="001B1F9E">
        <w:rPr>
          <w:rFonts w:ascii="Times New Roman" w:hAnsi="Times New Roman"/>
          <w:b/>
          <w:sz w:val="26"/>
          <w:szCs w:val="26"/>
        </w:rPr>
        <w:t>69</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1B1F9E">
        <w:rPr>
          <w:rFonts w:ascii="Times New Roman" w:hAnsi="Times New Roman"/>
          <w:b/>
          <w:sz w:val="26"/>
          <w:szCs w:val="26"/>
        </w:rPr>
        <w:t>2020</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B1F9E">
        <w:rPr>
          <w:rFonts w:ascii="Times New Roman" w:hAnsi="Times New Roman"/>
          <w:b/>
          <w:i/>
        </w:rPr>
        <w:t>trochanteric bursitis and gluteal tendinopathy</w:t>
      </w:r>
      <w:r w:rsidR="00710A97">
        <w:rPr>
          <w:rFonts w:ascii="Times New Roman" w:hAnsi="Times New Roman"/>
        </w:rPr>
        <w:t xml:space="preserve"> </w:t>
      </w:r>
      <w:r>
        <w:rPr>
          <w:rFonts w:ascii="Times New Roman" w:hAnsi="Times New Roman"/>
        </w:rPr>
        <w:t xml:space="preserve">No. </w:t>
      </w:r>
      <w:r w:rsidR="001B1F9E">
        <w:rPr>
          <w:rFonts w:ascii="Times New Roman" w:hAnsi="Times New Roman"/>
        </w:rPr>
        <w:t>69</w:t>
      </w:r>
      <w:r>
        <w:rPr>
          <w:rFonts w:ascii="Times New Roman" w:hAnsi="Times New Roman"/>
        </w:rPr>
        <w:t xml:space="preserve"> of </w:t>
      </w:r>
      <w:r w:rsidR="001B1F9E">
        <w:rPr>
          <w:rFonts w:ascii="Times New Roman" w:hAnsi="Times New Roman"/>
        </w:rPr>
        <w:t>2020</w:t>
      </w:r>
      <w:bookmarkStart w:id="0" w:name="_GoBack"/>
      <w:bookmarkEnd w:id="0"/>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1B1F9E">
        <w:rPr>
          <w:rFonts w:ascii="Times New Roman" w:hAnsi="Times New Roman"/>
          <w:b/>
        </w:rPr>
        <w:t>trochanteric bursitis and gluteal tendinopathy</w:t>
      </w:r>
      <w:r w:rsidR="006E505C">
        <w:rPr>
          <w:rFonts w:ascii="Times New Roman" w:hAnsi="Times New Roman"/>
        </w:rPr>
        <w:t xml:space="preserve"> (No. </w:t>
      </w:r>
      <w:r w:rsidR="001B1F9E">
        <w:rPr>
          <w:rFonts w:ascii="Times New Roman" w:hAnsi="Times New Roman"/>
        </w:rPr>
        <w:t>69</w:t>
      </w:r>
      <w:r w:rsidR="006E505C">
        <w:rPr>
          <w:rFonts w:ascii="Times New Roman" w:hAnsi="Times New Roman"/>
        </w:rPr>
        <w:t xml:space="preserve"> of </w:t>
      </w:r>
      <w:r w:rsidR="001B1F9E">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1B1F9E">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1B1F9E">
        <w:rPr>
          <w:rFonts w:ascii="Times New Roman" w:hAnsi="Times New Roman"/>
          <w:b/>
        </w:rPr>
        <w:t>trochanteric bursitis and gluteal tendinopathy</w:t>
      </w:r>
      <w:r w:rsidR="00661489">
        <w:rPr>
          <w:rFonts w:ascii="Times New Roman" w:hAnsi="Times New Roman"/>
        </w:rPr>
        <w:t xml:space="preserve"> (No. </w:t>
      </w:r>
      <w:r w:rsidR="001B1F9E">
        <w:rPr>
          <w:rFonts w:ascii="Times New Roman" w:hAnsi="Times New Roman"/>
        </w:rPr>
        <w:t>46</w:t>
      </w:r>
      <w:r w:rsidR="00661489">
        <w:rPr>
          <w:rFonts w:ascii="Times New Roman" w:hAnsi="Times New Roman"/>
        </w:rPr>
        <w:t xml:space="preserve"> of </w:t>
      </w:r>
      <w:r w:rsidR="00016C55">
        <w:rPr>
          <w:rFonts w:ascii="Times New Roman" w:hAnsi="Times New Roman"/>
        </w:rPr>
        <w:t>20</w:t>
      </w:r>
      <w:r w:rsidR="001B1F9E">
        <w:rPr>
          <w:rFonts w:ascii="Times New Roman" w:hAnsi="Times New Roman"/>
        </w:rPr>
        <w:t>15</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1B1F9E" w:rsidRPr="001B1F9E">
        <w:rPr>
          <w:rFonts w:ascii="Times New Roman" w:hAnsi="Times New Roman"/>
        </w:rPr>
        <w:t>F2015L00011</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5340B3" w:rsidP="005340B3">
      <w:pPr>
        <w:numPr>
          <w:ilvl w:val="0"/>
          <w:numId w:val="27"/>
        </w:numPr>
        <w:spacing w:after="120"/>
        <w:ind w:left="924" w:hanging="357"/>
        <w:jc w:val="both"/>
        <w:rPr>
          <w:rFonts w:ascii="Times New Roman" w:hAnsi="Times New Roman"/>
        </w:rPr>
      </w:pPr>
      <w:r>
        <w:rPr>
          <w:rFonts w:ascii="Times New Roman" w:hAnsi="Times New Roman"/>
        </w:rPr>
        <w:t xml:space="preserve">inserting </w:t>
      </w:r>
      <w:r w:rsidR="0029334C">
        <w:rPr>
          <w:rFonts w:ascii="Times New Roman" w:hAnsi="Times New Roman"/>
        </w:rPr>
        <w:t>new factor</w:t>
      </w:r>
      <w:r>
        <w:rPr>
          <w:rFonts w:ascii="Times New Roman" w:hAnsi="Times New Roman"/>
        </w:rPr>
        <w:t>s</w:t>
      </w:r>
      <w:r w:rsidR="0029334C">
        <w:rPr>
          <w:rFonts w:ascii="Times New Roman" w:hAnsi="Times New Roman"/>
        </w:rPr>
        <w:t xml:space="preserve"> </w:t>
      </w:r>
      <w:r>
        <w:rPr>
          <w:rFonts w:ascii="Times New Roman" w:hAnsi="Times New Roman"/>
        </w:rPr>
        <w:t>(ga) and (na) in clause 6 concerning significant disturbance of normal gait.</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B1F9E">
        <w:rPr>
          <w:rFonts w:ascii="Times New Roman" w:hAnsi="Times New Roman"/>
        </w:rPr>
        <w:t>trochanteric bursitis and gluteal tendinopathy</w:t>
      </w:r>
      <w:r>
        <w:rPr>
          <w:rFonts w:ascii="Times New Roman" w:hAnsi="Times New Roman"/>
        </w:rPr>
        <w:t xml:space="preserve"> in the Government Notices Gazette of </w:t>
      </w:r>
      <w:r w:rsidR="001B1F9E">
        <w:rPr>
          <w:rFonts w:ascii="Times New Roman" w:hAnsi="Times New Roman"/>
        </w:rPr>
        <w:t>18 June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B1F9E">
        <w:rPr>
          <w:rFonts w:ascii="Times New Roman" w:hAnsi="Times New Roman"/>
        </w:rPr>
        <w:t>trochanteric bursitis and gluteal tendinopathy</w:t>
      </w:r>
      <w:r>
        <w:rPr>
          <w:rFonts w:ascii="Times New Roman" w:hAnsi="Times New Roman"/>
        </w:rPr>
        <w:t xml:space="preserve"> as advertised in the Government Notices Gazette of </w:t>
      </w:r>
      <w:r w:rsidR="001B1F9E">
        <w:rPr>
          <w:rFonts w:ascii="Times New Roman" w:hAnsi="Times New Roman"/>
        </w:rPr>
        <w:t>18 June 2020</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C15A6C" w:rsidRPr="0036481C" w:rsidRDefault="00C15A6C" w:rsidP="00C15A6C">
      <w:pPr>
        <w:pStyle w:val="BodyText"/>
        <w:keepNext/>
        <w:keepLines/>
        <w:numPr>
          <w:ilvl w:val="0"/>
          <w:numId w:val="11"/>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C15A6C" w:rsidRDefault="00C15A6C" w:rsidP="00C15A6C">
      <w:pPr>
        <w:pStyle w:val="BodyText"/>
        <w:ind w:left="567"/>
      </w:pPr>
      <w:r w:rsidRPr="0036481C">
        <w:t>              </w:t>
      </w:r>
    </w:p>
    <w:p w:rsidR="00C15A6C" w:rsidRPr="0036481C" w:rsidRDefault="00C15A6C" w:rsidP="00C15A6C">
      <w:pPr>
        <w:pStyle w:val="BodyText"/>
        <w:ind w:left="284" w:firstLine="142"/>
      </w:pPr>
      <w:r w:rsidRPr="0036481C">
        <w:t xml:space="preserve">  Email:    </w:t>
      </w:r>
      <w:hyperlink r:id="rId9" w:history="1">
        <w:r w:rsidRPr="0036481C">
          <w:rPr>
            <w:rStyle w:val="Hyperlink"/>
          </w:rPr>
          <w:t>info@rma.gov.au</w:t>
        </w:r>
      </w:hyperlink>
    </w:p>
    <w:p w:rsidR="00C15A6C" w:rsidRDefault="00C15A6C" w:rsidP="00C15A6C">
      <w:pPr>
        <w:pStyle w:val="BodyText"/>
        <w:ind w:left="425"/>
      </w:pPr>
      <w:r>
        <w:t xml:space="preserve">  Post:      The Registrar</w:t>
      </w:r>
    </w:p>
    <w:p w:rsidR="00C15A6C" w:rsidRDefault="00C15A6C" w:rsidP="00C15A6C">
      <w:pPr>
        <w:pStyle w:val="BodyText"/>
        <w:ind w:left="1418"/>
      </w:pPr>
      <w:r>
        <w:t xml:space="preserve">Repatriation Medical Authority </w:t>
      </w:r>
    </w:p>
    <w:p w:rsidR="00C15A6C" w:rsidRDefault="00C15A6C" w:rsidP="00C15A6C">
      <w:pPr>
        <w:pStyle w:val="BodyText"/>
        <w:ind w:left="1418"/>
      </w:pPr>
      <w:r>
        <w:t xml:space="preserve">GPO </w:t>
      </w:r>
      <w:smartTag w:uri="urn:schemas-microsoft-com:office:smarttags" w:element="Street">
        <w:r>
          <w:t>Box</w:t>
        </w:r>
      </w:smartTag>
      <w:r>
        <w:t xml:space="preserve"> 1014</w:t>
      </w:r>
    </w:p>
    <w:p w:rsidR="00C15A6C" w:rsidRDefault="00C15A6C" w:rsidP="00C15A6C">
      <w:pPr>
        <w:pStyle w:val="BodyText"/>
        <w:ind w:left="1418"/>
        <w:jc w:val="left"/>
      </w:pPr>
      <w:r>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1B1F9E">
        <w:rPr>
          <w:rFonts w:ascii="Times New Roman" w:hAnsi="Times New Roman"/>
          <w:b/>
          <w:szCs w:val="24"/>
        </w:rPr>
        <w:t>69 of 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B1F9E">
        <w:rPr>
          <w:rFonts w:ascii="Times New Roman" w:hAnsi="Times New Roman"/>
          <w:b/>
          <w:szCs w:val="24"/>
        </w:rPr>
        <w:t>Trochanteric bursitis and gluteal tendinopathy</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B1F9E">
        <w:rPr>
          <w:rFonts w:ascii="Times New Roman" w:hAnsi="Times New Roman"/>
          <w:szCs w:val="24"/>
        </w:rPr>
        <w:t>trochanteric bursitis and gluteal tendinopathy</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B1F9E">
      <w:pPr>
        <w:numPr>
          <w:ilvl w:val="0"/>
          <w:numId w:val="24"/>
        </w:numPr>
        <w:spacing w:before="120" w:after="120"/>
        <w:jc w:val="both"/>
        <w:rPr>
          <w:rFonts w:ascii="Times New Roman" w:hAnsi="Times New Roman"/>
          <w:szCs w:val="24"/>
        </w:rPr>
      </w:pPr>
      <w:r>
        <w:rPr>
          <w:rFonts w:ascii="Times New Roman" w:hAnsi="Times New Roman"/>
          <w:szCs w:val="24"/>
        </w:rPr>
        <w:t>includes new factor</w:t>
      </w:r>
      <w:r w:rsidR="00132BFB">
        <w:rPr>
          <w:rFonts w:ascii="Times New Roman" w:hAnsi="Times New Roman"/>
          <w:szCs w:val="24"/>
        </w:rPr>
        <w:t xml:space="preserve">s which the current sound medical-scientific evidence indicates must exist before it can be said that, on the balance of probabilities, </w:t>
      </w:r>
      <w:r>
        <w:rPr>
          <w:rFonts w:ascii="Times New Roman" w:hAnsi="Times New Roman"/>
          <w:szCs w:val="24"/>
        </w:rPr>
        <w:t>tro</w:t>
      </w:r>
      <w:r w:rsidR="005340B3">
        <w:rPr>
          <w:rFonts w:ascii="Times New Roman" w:hAnsi="Times New Roman"/>
          <w:szCs w:val="24"/>
        </w:rPr>
        <w:t>chanteric bursitis and gluteal tendinopathy</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B1F9E">
        <w:rPr>
          <w:rFonts w:ascii="Times New Roman" w:hAnsi="Times New Roman"/>
          <w:szCs w:val="24"/>
        </w:rPr>
        <w:t>46</w:t>
      </w:r>
      <w:r>
        <w:rPr>
          <w:rFonts w:ascii="Times New Roman" w:hAnsi="Times New Roman"/>
          <w:szCs w:val="24"/>
        </w:rPr>
        <w:t xml:space="preserve"> of </w:t>
      </w:r>
      <w:r w:rsidR="001B1F9E">
        <w:rPr>
          <w:rFonts w:ascii="Times New Roman" w:hAnsi="Times New Roman"/>
          <w:szCs w:val="24"/>
        </w:rPr>
        <w:t>2015</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340B3">
        <w:rPr>
          <w:rFonts w:ascii="Times New Roman" w:hAnsi="Times New Roman"/>
          <w:szCs w:val="24"/>
        </w:rPr>
        <w:t>trochanteric bursitis and gluteal tendinopathy</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F64046">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F64046">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rsidP="00F64046">
      <w:pPr>
        <w:keepNext/>
        <w:keepLines/>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10A97">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10A9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47FAA592"/>
    <w:lvl w:ilvl="0">
      <w:start w:val="1"/>
      <w:numFmt w:val="decimal"/>
      <w:lvlText w:val="%1."/>
      <w:lvlJc w:val="left"/>
      <w:pPr>
        <w:tabs>
          <w:tab w:val="num" w:pos="360"/>
        </w:tabs>
        <w:ind w:left="360" w:hanging="360"/>
      </w:pPr>
      <w:rPr>
        <w:rFonts w:hint="default"/>
      </w:r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C682B"/>
    <w:rsid w:val="00132BFB"/>
    <w:rsid w:val="00152704"/>
    <w:rsid w:val="001B1F9E"/>
    <w:rsid w:val="00221705"/>
    <w:rsid w:val="0026415D"/>
    <w:rsid w:val="0029334C"/>
    <w:rsid w:val="002B261D"/>
    <w:rsid w:val="003344E2"/>
    <w:rsid w:val="0038469E"/>
    <w:rsid w:val="00430EC6"/>
    <w:rsid w:val="004A7801"/>
    <w:rsid w:val="005340B3"/>
    <w:rsid w:val="005C0158"/>
    <w:rsid w:val="00603889"/>
    <w:rsid w:val="0062280D"/>
    <w:rsid w:val="0063574B"/>
    <w:rsid w:val="0065246E"/>
    <w:rsid w:val="00661489"/>
    <w:rsid w:val="00693FA3"/>
    <w:rsid w:val="006E07B4"/>
    <w:rsid w:val="006E505C"/>
    <w:rsid w:val="00710A97"/>
    <w:rsid w:val="00847BEC"/>
    <w:rsid w:val="00927E87"/>
    <w:rsid w:val="009B58DE"/>
    <w:rsid w:val="00A42441"/>
    <w:rsid w:val="00B77778"/>
    <w:rsid w:val="00BF473C"/>
    <w:rsid w:val="00BF7D58"/>
    <w:rsid w:val="00C15A6C"/>
    <w:rsid w:val="00CA2DE2"/>
    <w:rsid w:val="00D02F4B"/>
    <w:rsid w:val="00D731FD"/>
    <w:rsid w:val="00E038F0"/>
    <w:rsid w:val="00E41109"/>
    <w:rsid w:val="00F64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6625"/>
    <o:shapelayout v:ext="edit">
      <o:idmap v:ext="edit" data="1"/>
    </o:shapelayout>
  </w:shapeDefaults>
  <w:decimalSymbol w:val="."/>
  <w:listSeparator w:val=","/>
  <w14:docId w14:val="7BE5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customStyle="1" w:styleId="BodyTextChar">
    <w:name w:val="Body Text Char"/>
    <w:basedOn w:val="DefaultParagraphFont"/>
    <w:link w:val="BodyText"/>
    <w:rsid w:val="00C15A6C"/>
    <w:rPr>
      <w:rFonts w:ascii="Times New Roman" w:hAnsi="Times New Roman"/>
      <w:sz w:val="24"/>
      <w:lang w:val="en-GB"/>
    </w:rPr>
  </w:style>
  <w:style w:type="character" w:styleId="Hyperlink">
    <w:name w:val="Hyperlink"/>
    <w:basedOn w:val="DefaultParagraphFont"/>
    <w:unhideWhenUsed/>
    <w:rsid w:val="00C15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2020-09-01T00:32:00Z</dcterms:modified>
</cp:coreProperties>
</file>