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39BD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36360996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lock w:val="contentLocked"/>
          <w:placeholder>
            <w:docPart w:val="AFB12F2501AE465381F43C22B535A08E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 w:rsidR="003B32DC">
            <w:rPr>
              <w:sz w:val="24"/>
              <w:szCs w:val="24"/>
            </w:rPr>
            <w:t>Treasurer</w:t>
          </w:r>
        </w:sdtContent>
      </w:sdt>
    </w:p>
    <w:p w14:paraId="521A9822" w14:textId="77777777" w:rsidR="003B32DC" w:rsidRDefault="003B32DC" w:rsidP="00760B43">
      <w:pPr>
        <w:tabs>
          <w:tab w:val="left" w:pos="1418"/>
        </w:tabs>
        <w:spacing w:before="240" w:after="240"/>
        <w:jc w:val="center"/>
        <w:rPr>
          <w:i/>
        </w:rPr>
      </w:pPr>
      <w:r w:rsidRPr="00340089">
        <w:rPr>
          <w:i/>
        </w:rPr>
        <w:t>Foreign Acquisitions and Takeovers Act 1975</w:t>
      </w:r>
    </w:p>
    <w:p w14:paraId="614B259E" w14:textId="77777777" w:rsidR="00F109D4" w:rsidRPr="003B32DC" w:rsidRDefault="003B32DC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637217">
        <w:rPr>
          <w:i/>
        </w:rPr>
        <w:t xml:space="preserve">Foreign Acquisitions and Takeovers </w:t>
      </w:r>
      <w:r w:rsidR="00D16BB9" w:rsidRPr="00637217">
        <w:rPr>
          <w:i/>
        </w:rPr>
        <w:t>Amendment (Commercial Land Lease Threshold Test) Re</w:t>
      </w:r>
      <w:r w:rsidR="004A0FFE" w:rsidRPr="00637217">
        <w:rPr>
          <w:i/>
        </w:rPr>
        <w:t>gulations</w:t>
      </w:r>
      <w:r w:rsidRPr="00637217">
        <w:rPr>
          <w:i/>
        </w:rPr>
        <w:t xml:space="preserve"> 20</w:t>
      </w:r>
      <w:r w:rsidR="004A0FFE" w:rsidRPr="00637217">
        <w:rPr>
          <w:i/>
        </w:rPr>
        <w:t>20</w:t>
      </w:r>
    </w:p>
    <w:p w14:paraId="78DF87AC" w14:textId="702D1217" w:rsidR="005F1EF8" w:rsidRDefault="005F1EF8" w:rsidP="00647BB7">
      <w:pPr>
        <w:spacing w:before="240"/>
      </w:pPr>
      <w:r>
        <w:rPr>
          <w:color w:val="000000"/>
          <w:shd w:val="clear" w:color="auto" w:fill="FFFFFF"/>
        </w:rPr>
        <w:t>The </w:t>
      </w:r>
      <w:r>
        <w:rPr>
          <w:i/>
          <w:iCs/>
          <w:color w:val="000000"/>
          <w:shd w:val="clear" w:color="auto" w:fill="FFFFFF"/>
        </w:rPr>
        <w:t>Foreign Acquisitions and Takeovers Act 1975</w:t>
      </w:r>
      <w:r>
        <w:rPr>
          <w:color w:val="000000"/>
          <w:shd w:val="clear" w:color="auto" w:fill="FFFFFF"/>
        </w:rPr>
        <w:t xml:space="preserve"> (the Act) establishes a regime for the notification, review and approval of foreign investment in Australia. </w:t>
      </w:r>
    </w:p>
    <w:p w14:paraId="1AEF135D" w14:textId="28EE3178" w:rsidR="00F109D4" w:rsidRDefault="00C55D29" w:rsidP="00647BB7">
      <w:pPr>
        <w:spacing w:before="240"/>
      </w:pPr>
      <w:r w:rsidRPr="00503E44">
        <w:t xml:space="preserve">Section </w:t>
      </w:r>
      <w:r w:rsidR="006E00D9">
        <w:t>139</w:t>
      </w:r>
      <w:r w:rsidR="005E4BAC">
        <w:t xml:space="preserve"> </w:t>
      </w:r>
      <w:r w:rsidR="00F109D4" w:rsidRPr="00503E44">
        <w:t xml:space="preserve">of the Act provides that the Governor-General may make regulations </w:t>
      </w:r>
      <w:r w:rsidR="00561F5D">
        <w:t>setting out certain</w:t>
      </w:r>
      <w:r w:rsidR="00561F5D" w:rsidRPr="00503E44">
        <w:t xml:space="preserve"> </w:t>
      </w:r>
      <w:r w:rsidR="00F109D4" w:rsidRPr="00503E44">
        <w:t>matters</w:t>
      </w:r>
      <w:r w:rsidR="00561F5D">
        <w:t>. These can be any matters</w:t>
      </w:r>
      <w:r w:rsidR="00F109D4" w:rsidRPr="00503E44">
        <w:t xml:space="preserve"> required or permitted by the Act to be </w:t>
      </w:r>
      <w:r w:rsidR="00F109D4" w:rsidRPr="00561F5D">
        <w:t>prescribed</w:t>
      </w:r>
      <w:r w:rsidR="00F109D4" w:rsidRPr="00503E44">
        <w:t xml:space="preserve">, or </w:t>
      </w:r>
      <w:r w:rsidR="00561F5D">
        <w:t>any matters</w:t>
      </w:r>
      <w:r w:rsidR="00F109D4" w:rsidRPr="00503E44">
        <w:t xml:space="preserve"> convenient to be </w:t>
      </w:r>
      <w:r w:rsidR="00F109D4" w:rsidRPr="00561F5D">
        <w:t>prescribed</w:t>
      </w:r>
      <w:r w:rsidR="00760B43">
        <w:t xml:space="preserve"> for giving effect to the </w:t>
      </w:r>
      <w:r w:rsidR="00F109D4" w:rsidRPr="00503E44">
        <w:t>Act.</w:t>
      </w:r>
    </w:p>
    <w:p w14:paraId="60C69F04" w14:textId="609BE570" w:rsidR="00F109D4" w:rsidRPr="004A0FFE" w:rsidRDefault="006E00D9">
      <w:pPr>
        <w:spacing w:before="240" w:after="240"/>
        <w:rPr>
          <w:i/>
        </w:rPr>
      </w:pPr>
      <w:r>
        <w:t xml:space="preserve">The purpose of the </w:t>
      </w:r>
      <w:r>
        <w:rPr>
          <w:i/>
        </w:rPr>
        <w:t xml:space="preserve">Foreign Acquisitions and Takeover Amendment (Commercial Land Lease Threshold Test) Regulations 2020 </w:t>
      </w:r>
      <w:r w:rsidR="000F3318">
        <w:t xml:space="preserve">(the </w:t>
      </w:r>
      <w:r w:rsidR="009A28FC">
        <w:t xml:space="preserve">Amending </w:t>
      </w:r>
      <w:r w:rsidR="000F3318">
        <w:t xml:space="preserve">Regulations) </w:t>
      </w:r>
      <w:r>
        <w:t xml:space="preserve">is to amend the </w:t>
      </w:r>
      <w:r>
        <w:rPr>
          <w:i/>
        </w:rPr>
        <w:t xml:space="preserve">Foreign </w:t>
      </w:r>
      <w:r w:rsidR="003E2BB4">
        <w:rPr>
          <w:i/>
        </w:rPr>
        <w:t>Acquisitions and Takeovers Regulation 2015</w:t>
      </w:r>
      <w:r w:rsidR="009A28FC">
        <w:rPr>
          <w:i/>
        </w:rPr>
        <w:t xml:space="preserve"> </w:t>
      </w:r>
      <w:r w:rsidR="009A28FC" w:rsidRPr="006D6ABD">
        <w:t>(the Regulation)</w:t>
      </w:r>
      <w:r w:rsidR="004A0FFE">
        <w:rPr>
          <w:i/>
        </w:rPr>
        <w:t xml:space="preserve"> </w:t>
      </w:r>
      <w:r w:rsidR="004A0FFE">
        <w:t xml:space="preserve">to </w:t>
      </w:r>
      <w:r w:rsidR="00E74D78">
        <w:t>reinstate</w:t>
      </w:r>
      <w:r w:rsidR="009A28FC">
        <w:t xml:space="preserve"> </w:t>
      </w:r>
      <w:r w:rsidR="00805994">
        <w:t xml:space="preserve">certain </w:t>
      </w:r>
      <w:r w:rsidR="009A28FC">
        <w:t>monetary</w:t>
      </w:r>
      <w:r w:rsidR="004A0FFE">
        <w:t xml:space="preserve"> thresholds </w:t>
      </w:r>
      <w:r w:rsidR="009A28FC">
        <w:t>for</w:t>
      </w:r>
      <w:r w:rsidR="00C87359">
        <w:t xml:space="preserve"> leasehold interests</w:t>
      </w:r>
      <w:r w:rsidR="00D70C1E">
        <w:t xml:space="preserve"> in</w:t>
      </w:r>
      <w:r w:rsidR="00D70C1E" w:rsidRPr="00D70C1E">
        <w:t xml:space="preserve"> </w:t>
      </w:r>
      <w:r w:rsidR="00D70C1E">
        <w:t xml:space="preserve">non-sensitive commercial land that is not </w:t>
      </w:r>
      <w:r w:rsidR="00C87359">
        <w:t>vacant</w:t>
      </w:r>
      <w:r w:rsidR="0036426B">
        <w:t xml:space="preserve">. </w:t>
      </w:r>
      <w:r w:rsidR="004A0FFE">
        <w:rPr>
          <w:i/>
        </w:rPr>
        <w:t xml:space="preserve"> </w:t>
      </w:r>
    </w:p>
    <w:p w14:paraId="3ECF3A30" w14:textId="25A60C52" w:rsidR="00C4588F" w:rsidRDefault="00D270AB" w:rsidP="00B87DC7">
      <w:pPr>
        <w:tabs>
          <w:tab w:val="left" w:pos="1418"/>
        </w:tabs>
        <w:spacing w:before="0" w:after="240"/>
      </w:pPr>
      <w:r>
        <w:t>Part 4 of the Regulation</w:t>
      </w:r>
      <w:r w:rsidR="0057277C">
        <w:t xml:space="preserve"> </w:t>
      </w:r>
      <w:r w:rsidR="00CB2286">
        <w:rPr>
          <w:color w:val="000000"/>
          <w:shd w:val="clear" w:color="auto" w:fill="FFFFFF"/>
        </w:rPr>
        <w:t>specifies</w:t>
      </w:r>
      <w:r>
        <w:rPr>
          <w:color w:val="000000"/>
          <w:shd w:val="clear" w:color="auto" w:fill="FFFFFF"/>
        </w:rPr>
        <w:t xml:space="preserve"> monetary thresholds above which </w:t>
      </w:r>
      <w:r w:rsidR="006C5C16">
        <w:rPr>
          <w:color w:val="000000"/>
          <w:shd w:val="clear" w:color="auto" w:fill="FFFFFF"/>
        </w:rPr>
        <w:t xml:space="preserve">certain foreign </w:t>
      </w:r>
      <w:r>
        <w:rPr>
          <w:color w:val="000000"/>
          <w:shd w:val="clear" w:color="auto" w:fill="FFFFFF"/>
        </w:rPr>
        <w:t xml:space="preserve">investments may require notification to the Treasurer </w:t>
      </w:r>
      <w:r w:rsidR="006C5C16">
        <w:rPr>
          <w:color w:val="000000"/>
          <w:shd w:val="clear" w:color="auto" w:fill="FFFFFF"/>
        </w:rPr>
        <w:t xml:space="preserve">and </w:t>
      </w:r>
      <w:r w:rsidR="00BE297C">
        <w:rPr>
          <w:color w:val="000000"/>
          <w:shd w:val="clear" w:color="auto" w:fill="FFFFFF"/>
        </w:rPr>
        <w:t xml:space="preserve">that </w:t>
      </w:r>
      <w:r w:rsidR="002A7285">
        <w:rPr>
          <w:color w:val="000000"/>
          <w:shd w:val="clear" w:color="auto" w:fill="FFFFFF"/>
        </w:rPr>
        <w:t xml:space="preserve">the </w:t>
      </w:r>
      <w:r w:rsidR="006C5C16">
        <w:rPr>
          <w:color w:val="000000"/>
          <w:shd w:val="clear" w:color="auto" w:fill="FFFFFF"/>
        </w:rPr>
        <w:t>Treasurer may have powers to make certain decisions under the Act in relation to</w:t>
      </w:r>
      <w:r w:rsidR="00C32049">
        <w:rPr>
          <w:color w:val="000000"/>
          <w:shd w:val="clear" w:color="auto" w:fill="FFFFFF"/>
        </w:rPr>
        <w:t xml:space="preserve"> </w:t>
      </w:r>
      <w:r w:rsidR="003E1DD3">
        <w:rPr>
          <w:color w:val="000000"/>
          <w:shd w:val="clear" w:color="auto" w:fill="FFFFFF"/>
        </w:rPr>
        <w:t>that</w:t>
      </w:r>
      <w:r w:rsidR="00C32049">
        <w:rPr>
          <w:color w:val="000000"/>
          <w:shd w:val="clear" w:color="auto" w:fill="FFFFFF"/>
        </w:rPr>
        <w:t xml:space="preserve"> action</w:t>
      </w:r>
      <w:r>
        <w:rPr>
          <w:color w:val="000000"/>
          <w:shd w:val="clear" w:color="auto" w:fill="FFFFFF"/>
        </w:rPr>
        <w:t xml:space="preserve">. </w:t>
      </w:r>
      <w:r w:rsidR="00F232D7">
        <w:t xml:space="preserve">The threshold test is one condition </w:t>
      </w:r>
      <w:r w:rsidR="00BE297C">
        <w:t xml:space="preserve">which certain types of </w:t>
      </w:r>
      <w:r w:rsidR="00F232D7">
        <w:t>action</w:t>
      </w:r>
      <w:r w:rsidR="00BE297C">
        <w:t>s</w:t>
      </w:r>
      <w:r w:rsidR="00F232D7">
        <w:t xml:space="preserve"> need to meet to be classified as a significant or notifiable action. </w:t>
      </w:r>
    </w:p>
    <w:p w14:paraId="1FD3C2E7" w14:textId="4B9FE4CE" w:rsidR="00817262" w:rsidRDefault="007F1A92" w:rsidP="006D6ABD">
      <w:pPr>
        <w:spacing w:before="240"/>
      </w:pPr>
      <w:r>
        <w:t>I</w:t>
      </w:r>
      <w:r w:rsidR="00817262">
        <w:t xml:space="preserve">n </w:t>
      </w:r>
      <w:r w:rsidR="00040743">
        <w:t>April</w:t>
      </w:r>
      <w:r w:rsidR="00817262">
        <w:t xml:space="preserve"> 2020</w:t>
      </w:r>
      <w:r w:rsidR="00E11486">
        <w:t xml:space="preserve"> </w:t>
      </w:r>
      <w:r w:rsidR="000E5D0E">
        <w:t>p</w:t>
      </w:r>
      <w:r w:rsidR="00817262" w:rsidRPr="00BC7880">
        <w:t xml:space="preserve">art 4 of the </w:t>
      </w:r>
      <w:r w:rsidR="00CB2286" w:rsidRPr="006D6ABD">
        <w:t>Regulation</w:t>
      </w:r>
      <w:r w:rsidR="00817262">
        <w:rPr>
          <w:i/>
        </w:rPr>
        <w:t xml:space="preserve"> </w:t>
      </w:r>
      <w:r w:rsidR="00E74D78">
        <w:t xml:space="preserve">was amended </w:t>
      </w:r>
      <w:r w:rsidR="00E11486">
        <w:t>to</w:t>
      </w:r>
      <w:r w:rsidR="00817262">
        <w:t xml:space="preserve"> reduce </w:t>
      </w:r>
      <w:r w:rsidR="00E11486">
        <w:t>the monetary threshold to</w:t>
      </w:r>
      <w:r w:rsidR="00817262">
        <w:t xml:space="preserve"> zero (nil)</w:t>
      </w:r>
      <w:r w:rsidR="00D270AB">
        <w:t xml:space="preserve"> </w:t>
      </w:r>
      <w:r w:rsidR="00E11486">
        <w:t xml:space="preserve">for </w:t>
      </w:r>
      <w:r w:rsidR="00D270AB">
        <w:t>all types of land</w:t>
      </w:r>
      <w:r w:rsidR="00D54F45">
        <w:t xml:space="preserve"> where </w:t>
      </w:r>
      <w:r w:rsidR="00BE297C">
        <w:t>an</w:t>
      </w:r>
      <w:r w:rsidR="00D54F45">
        <w:t xml:space="preserve"> action </w:t>
      </w:r>
      <w:r w:rsidR="00BE297C">
        <w:t xml:space="preserve">to acquire an interest in that land </w:t>
      </w:r>
      <w:r w:rsidR="00D54F45">
        <w:t>was taken on or after the announcement time on 29 March 2020</w:t>
      </w:r>
      <w:r w:rsidR="00817262">
        <w:t>.</w:t>
      </w:r>
      <w:r w:rsidR="00F44667">
        <w:t xml:space="preserve"> The </w:t>
      </w:r>
      <w:r w:rsidR="00061167">
        <w:t>measures was</w:t>
      </w:r>
      <w:r>
        <w:t xml:space="preserve"> designed to give greater control over foreign investment at a time of disruption to the Australian economy as a result of the coronavirus pandemic. </w:t>
      </w:r>
    </w:p>
    <w:p w14:paraId="251219D1" w14:textId="522BCC43" w:rsidR="0039345A" w:rsidRDefault="00A02B08" w:rsidP="002F3765">
      <w:pPr>
        <w:spacing w:before="240"/>
      </w:pPr>
      <w:r>
        <w:t>T</w:t>
      </w:r>
      <w:r w:rsidR="00C33812">
        <w:t xml:space="preserve">he </w:t>
      </w:r>
      <w:r>
        <w:t>Amending Regulations</w:t>
      </w:r>
      <w:r w:rsidR="007C04D8">
        <w:t xml:space="preserve"> reinstate </w:t>
      </w:r>
      <w:r w:rsidR="00E11486">
        <w:t xml:space="preserve">the </w:t>
      </w:r>
      <w:r w:rsidR="002F3765">
        <w:t xml:space="preserve">monetary </w:t>
      </w:r>
      <w:r w:rsidR="007C04D8">
        <w:t xml:space="preserve">thresholds in the </w:t>
      </w:r>
      <w:r w:rsidR="00D270AB" w:rsidRPr="006D6ABD">
        <w:t>Regulation</w:t>
      </w:r>
      <w:r w:rsidR="00D270AB">
        <w:t xml:space="preserve"> </w:t>
      </w:r>
      <w:r w:rsidR="00F232D7">
        <w:t xml:space="preserve">in relation to </w:t>
      </w:r>
      <w:r w:rsidR="00061167">
        <w:t xml:space="preserve">the renewal of </w:t>
      </w:r>
      <w:r w:rsidR="00F232D7">
        <w:t>leasehold interests</w:t>
      </w:r>
      <w:r w:rsidR="00061167">
        <w:t xml:space="preserve"> but only in relation to leasehold interests</w:t>
      </w:r>
      <w:r w:rsidR="00D70C1E">
        <w:t xml:space="preserve"> in non-sensitive</w:t>
      </w:r>
      <w:r w:rsidR="00F232D7">
        <w:t xml:space="preserve"> commercial land </w:t>
      </w:r>
      <w:r w:rsidR="00D70C1E">
        <w:t xml:space="preserve">that is not vacant and </w:t>
      </w:r>
      <w:r w:rsidR="00F232D7">
        <w:t xml:space="preserve">where the leaseholder held a substantially similar interest prior to the changes that were implemented </w:t>
      </w:r>
      <w:r w:rsidR="00E11486">
        <w:t>in April</w:t>
      </w:r>
      <w:r w:rsidR="007F1A92">
        <w:t>.</w:t>
      </w:r>
    </w:p>
    <w:p w14:paraId="40C36F6F" w14:textId="77523C70" w:rsidR="00061167" w:rsidRDefault="00061167" w:rsidP="002F3765">
      <w:pPr>
        <w:spacing w:before="240"/>
      </w:pPr>
      <w:r>
        <w:t xml:space="preserve">This addresses concerns raised by stakeholders regarding the impact of the amendments </w:t>
      </w:r>
      <w:r w:rsidR="009742D2">
        <w:t xml:space="preserve">made </w:t>
      </w:r>
      <w:r>
        <w:t xml:space="preserve">in April by no longer requiring notification to the Treasurer in relation to these types of actions. </w:t>
      </w:r>
    </w:p>
    <w:p w14:paraId="0CF79156" w14:textId="574874DF" w:rsidR="00EC5913" w:rsidRPr="00B92147" w:rsidRDefault="00EC5913" w:rsidP="002F3765">
      <w:pPr>
        <w:spacing w:before="240"/>
      </w:pPr>
      <w:r>
        <w:t xml:space="preserve">To ensure </w:t>
      </w:r>
      <w:r w:rsidR="00061167">
        <w:t>these</w:t>
      </w:r>
      <w:r>
        <w:t xml:space="preserve"> concerns are addressed as soon as possible, the Amending Regulations are being made urgently and public consultation on the Amending Regulations was not undertaken. </w:t>
      </w:r>
    </w:p>
    <w:p w14:paraId="24B8CE1B" w14:textId="3FC59237" w:rsidR="00BB2CD5" w:rsidRDefault="00BB2CD5" w:rsidP="00647BB7">
      <w:pPr>
        <w:spacing w:before="240"/>
        <w:rPr>
          <w:u w:val="single"/>
        </w:rPr>
      </w:pPr>
      <w:r>
        <w:t xml:space="preserve">Details of the </w:t>
      </w:r>
      <w:r w:rsidR="00D10C6E">
        <w:t xml:space="preserve">Amending </w:t>
      </w:r>
      <w:r>
        <w:t xml:space="preserve">Regulations are set out in </w:t>
      </w:r>
      <w:r w:rsidRPr="00317816">
        <w:rPr>
          <w:u w:val="single"/>
        </w:rPr>
        <w:t>Attachment</w:t>
      </w:r>
      <w:r>
        <w:rPr>
          <w:u w:val="single"/>
        </w:rPr>
        <w:t xml:space="preserve"> A.</w:t>
      </w:r>
    </w:p>
    <w:p w14:paraId="6D944684" w14:textId="4CAEA469" w:rsidR="003F2531" w:rsidRDefault="003F2531" w:rsidP="00647BB7">
      <w:pPr>
        <w:spacing w:before="240"/>
      </w:pPr>
      <w:r>
        <w:lastRenderedPageBreak/>
        <w:t>The Amending Regulations will reduce compliance cost</w:t>
      </w:r>
      <w:r w:rsidR="00775F90">
        <w:t>s</w:t>
      </w:r>
      <w:r>
        <w:t>.</w:t>
      </w:r>
    </w:p>
    <w:p w14:paraId="60C79F79" w14:textId="77C8CE03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D10C6E">
        <w:t xml:space="preserve">Amending </w:t>
      </w:r>
      <w:r w:rsidRPr="00D3322F">
        <w:t>Regulation</w:t>
      </w:r>
      <w:r>
        <w:t>s are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 2003</w:t>
      </w:r>
      <w:r w:rsidRPr="00D3322F">
        <w:t>.</w:t>
      </w:r>
    </w:p>
    <w:p w14:paraId="653DD19A" w14:textId="420E10A3" w:rsidR="009143A0" w:rsidRPr="00647BB7" w:rsidRDefault="00F109D4" w:rsidP="00647BB7">
      <w:pPr>
        <w:spacing w:before="240"/>
        <w:rPr>
          <w:i/>
        </w:rPr>
      </w:pPr>
      <w:r w:rsidRPr="00BC7880">
        <w:t xml:space="preserve">The </w:t>
      </w:r>
      <w:r w:rsidR="00D10C6E">
        <w:t xml:space="preserve">Amending </w:t>
      </w:r>
      <w:r w:rsidRPr="00BC7880">
        <w:t xml:space="preserve">Regulations </w:t>
      </w:r>
      <w:r w:rsidR="0044175F">
        <w:t>commenced</w:t>
      </w:r>
      <w:r w:rsidR="00E06AD9">
        <w:t xml:space="preserve"> </w:t>
      </w:r>
      <w:r w:rsidR="0044175F">
        <w:t xml:space="preserve">on the </w:t>
      </w:r>
      <w:r w:rsidR="00E06AD9">
        <w:t>day</w:t>
      </w:r>
      <w:r w:rsidR="0044175F">
        <w:t xml:space="preserve"> after</w:t>
      </w:r>
      <w:r w:rsidR="00E06AD9">
        <w:t xml:space="preserve"> the instrument </w:t>
      </w:r>
      <w:r w:rsidR="0044175F">
        <w:t>was</w:t>
      </w:r>
      <w:r w:rsidR="00E06AD9">
        <w:t xml:space="preserve"> registered</w:t>
      </w:r>
      <w:r w:rsidR="0044175F">
        <w:t xml:space="preserve"> on the Federal Register of Legislation</w:t>
      </w:r>
      <w:r w:rsidR="00E06AD9">
        <w:t xml:space="preserve">. </w:t>
      </w:r>
    </w:p>
    <w:p w14:paraId="0F9EE953" w14:textId="77777777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DF3AF7">
        <w:rPr>
          <w:u w:val="single"/>
        </w:rPr>
        <w:t>B</w:t>
      </w:r>
      <w:r w:rsidR="00794954">
        <w:rPr>
          <w:u w:val="single"/>
        </w:rPr>
        <w:t>.</w:t>
      </w:r>
      <w:r w:rsidR="00013390" w:rsidRPr="000B39A1">
        <w:t xml:space="preserve"> </w:t>
      </w:r>
    </w:p>
    <w:p w14:paraId="5E69C99A" w14:textId="77777777" w:rsidR="00EA4DD8" w:rsidRDefault="00EA4DD8" w:rsidP="00EA4DD8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A7016C">
        <w:rPr>
          <w:b/>
          <w:u w:val="single"/>
        </w:rPr>
        <w:t>A</w:t>
      </w:r>
    </w:p>
    <w:p w14:paraId="1B67F87B" w14:textId="0628FFC9" w:rsidR="00901C2E" w:rsidRDefault="00EA4DD8" w:rsidP="00901C2E">
      <w:pPr>
        <w:tabs>
          <w:tab w:val="left" w:pos="1418"/>
        </w:tabs>
        <w:spacing w:before="0" w:after="240"/>
        <w:rPr>
          <w:b/>
          <w:i/>
          <w:u w:val="single"/>
        </w:rPr>
      </w:pPr>
      <w:r>
        <w:rPr>
          <w:b/>
          <w:bCs/>
          <w:u w:val="single"/>
        </w:rPr>
        <w:t>Details of th</w:t>
      </w:r>
      <w:r w:rsidRPr="00901C2E">
        <w:rPr>
          <w:b/>
          <w:bCs/>
          <w:u w:val="single"/>
        </w:rPr>
        <w:t xml:space="preserve">e </w:t>
      </w:r>
      <w:r w:rsidR="00901C2E" w:rsidRPr="00901C2E">
        <w:rPr>
          <w:b/>
          <w:i/>
          <w:u w:val="single"/>
        </w:rPr>
        <w:t>Foreign Acquisitions and Takeovers Amendment (Commercial Land Lease Threshold Test) Regulations 2020</w:t>
      </w:r>
    </w:p>
    <w:p w14:paraId="789C5E41" w14:textId="77777777" w:rsidR="00674082" w:rsidRDefault="00674082" w:rsidP="00674082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>
        <w:rPr>
          <w:u w:val="single"/>
        </w:rPr>
        <w:t>Section 1 – Name of the Regulations</w:t>
      </w:r>
    </w:p>
    <w:p w14:paraId="7EB450DC" w14:textId="7686DF77" w:rsidR="00EA4DD8" w:rsidRDefault="00772D47" w:rsidP="008D07BE">
      <w:pPr>
        <w:tabs>
          <w:tab w:val="left" w:pos="1418"/>
        </w:tabs>
        <w:spacing w:before="0" w:after="240"/>
      </w:pPr>
      <w:r>
        <w:t>T</w:t>
      </w:r>
      <w:r w:rsidR="00EA4DD8">
        <w:t xml:space="preserve">he name of the Regulations is the </w:t>
      </w:r>
      <w:r w:rsidR="008D07BE" w:rsidRPr="008D07BE">
        <w:rPr>
          <w:i/>
        </w:rPr>
        <w:t>Foreign Acquisitions and Takeovers Amendment (Commercial Land Lease Threshold Test) Regulations 2020</w:t>
      </w:r>
      <w:r w:rsidR="008D07BE">
        <w:t xml:space="preserve"> (</w:t>
      </w:r>
      <w:r w:rsidR="00EA4DD8">
        <w:t>the </w:t>
      </w:r>
      <w:r w:rsidR="00D10C6E">
        <w:t xml:space="preserve">Amending </w:t>
      </w:r>
      <w:r w:rsidR="00EA4DD8">
        <w:t>Regulations).</w:t>
      </w:r>
      <w:r>
        <w:t xml:space="preserve"> </w:t>
      </w:r>
    </w:p>
    <w:p w14:paraId="1785DAF0" w14:textId="77777777" w:rsidR="00674082" w:rsidRDefault="00674082" w:rsidP="00674082">
      <w:pPr>
        <w:spacing w:before="240"/>
        <w:ind w:right="91"/>
        <w:rPr>
          <w:u w:val="single"/>
        </w:rPr>
      </w:pPr>
      <w:r>
        <w:rPr>
          <w:u w:val="single"/>
        </w:rPr>
        <w:t>Section 2 – Commencement</w:t>
      </w:r>
    </w:p>
    <w:p w14:paraId="668F0161" w14:textId="2D3DD9EF" w:rsidR="00E06AD9" w:rsidRDefault="00772D47" w:rsidP="00EA4DD8">
      <w:pPr>
        <w:spacing w:before="240"/>
        <w:ind w:right="91"/>
      </w:pPr>
      <w:r>
        <w:t>T</w:t>
      </w:r>
      <w:r w:rsidR="00E06AD9">
        <w:t xml:space="preserve">he </w:t>
      </w:r>
      <w:r w:rsidR="00D10C6E">
        <w:t xml:space="preserve">Amending </w:t>
      </w:r>
      <w:r w:rsidR="00E06AD9">
        <w:t>Regulations commence</w:t>
      </w:r>
      <w:r w:rsidR="00D446EC">
        <w:t>d on</w:t>
      </w:r>
      <w:r w:rsidR="00E06AD9">
        <w:t xml:space="preserve"> the day </w:t>
      </w:r>
      <w:r w:rsidR="00D446EC">
        <w:t xml:space="preserve">after the </w:t>
      </w:r>
      <w:r w:rsidR="00E06AD9">
        <w:t xml:space="preserve">instrument </w:t>
      </w:r>
      <w:r w:rsidR="00D446EC">
        <w:t>was</w:t>
      </w:r>
      <w:r w:rsidR="00E06AD9">
        <w:t xml:space="preserve"> registered</w:t>
      </w:r>
      <w:r w:rsidR="00D446EC">
        <w:t xml:space="preserve"> on the Federal Register of Legislation</w:t>
      </w:r>
      <w:r w:rsidR="00E06AD9">
        <w:t xml:space="preserve">. </w:t>
      </w:r>
    </w:p>
    <w:p w14:paraId="2B99C63D" w14:textId="77777777" w:rsidR="00674082" w:rsidRDefault="00674082" w:rsidP="00674082">
      <w:pPr>
        <w:spacing w:before="240"/>
        <w:ind w:right="91"/>
        <w:rPr>
          <w:u w:val="single"/>
        </w:rPr>
      </w:pPr>
      <w:r>
        <w:rPr>
          <w:u w:val="single"/>
        </w:rPr>
        <w:t>Section 3 – Authority</w:t>
      </w:r>
    </w:p>
    <w:p w14:paraId="6B990C74" w14:textId="554266CC" w:rsidR="00674082" w:rsidRDefault="00EA4DD8" w:rsidP="00EA4DD8">
      <w:pPr>
        <w:spacing w:before="240"/>
        <w:ind w:right="91"/>
      </w:pPr>
      <w:r>
        <w:t>The</w:t>
      </w:r>
      <w:r w:rsidR="00D10C6E">
        <w:t xml:space="preserve"> Amending</w:t>
      </w:r>
      <w:r w:rsidR="001D2783">
        <w:t xml:space="preserve"> </w:t>
      </w:r>
      <w:r w:rsidR="00196809">
        <w:t xml:space="preserve">Regulations are made under section 139 of </w:t>
      </w:r>
      <w:r w:rsidR="00F02EDB">
        <w:t>the Act</w:t>
      </w:r>
      <w:r>
        <w:t>.</w:t>
      </w:r>
    </w:p>
    <w:p w14:paraId="3F9AB809" w14:textId="0954F1E3" w:rsidR="00674082" w:rsidRDefault="00674082" w:rsidP="00674082">
      <w:pPr>
        <w:spacing w:before="240"/>
        <w:ind w:right="91"/>
        <w:rPr>
          <w:u w:val="single"/>
        </w:rPr>
      </w:pPr>
      <w:r>
        <w:rPr>
          <w:u w:val="single"/>
        </w:rPr>
        <w:t>Section 4 – Schedule</w:t>
      </w:r>
    </w:p>
    <w:p w14:paraId="2FD8D144" w14:textId="77777777" w:rsidR="00674082" w:rsidRPr="00EF1668" w:rsidRDefault="00674082" w:rsidP="00674082">
      <w:pPr>
        <w:keepNext/>
        <w:ind w:right="748"/>
      </w:pPr>
      <w:r w:rsidRPr="00EF1668">
        <w:t>This section provide</w:t>
      </w:r>
      <w:r>
        <w:t>s</w:t>
      </w:r>
      <w:r w:rsidRPr="00EF1668">
        <w:t xml:space="preserve"> that 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AD0423F" w14:textId="4E5EAB36" w:rsidR="00674082" w:rsidRDefault="00674082" w:rsidP="00674082">
      <w:pPr>
        <w:spacing w:before="240"/>
        <w:ind w:right="91"/>
        <w:rPr>
          <w:u w:val="single"/>
        </w:rPr>
      </w:pPr>
      <w:r w:rsidRPr="005B658A">
        <w:rPr>
          <w:color w:val="000000"/>
          <w:u w:val="single"/>
        </w:rPr>
        <w:t>Schedule 1 –</w:t>
      </w:r>
      <w:r>
        <w:rPr>
          <w:color w:val="000000"/>
          <w:u w:val="single"/>
        </w:rPr>
        <w:t xml:space="preserve"> Amendments </w:t>
      </w:r>
    </w:p>
    <w:p w14:paraId="0D239BDF" w14:textId="5987B0AC" w:rsidR="00001C99" w:rsidRDefault="00001C99" w:rsidP="002F3765">
      <w:pPr>
        <w:spacing w:before="240"/>
        <w:ind w:right="91"/>
      </w:pPr>
      <w:r>
        <w:t xml:space="preserve">Item </w:t>
      </w:r>
      <w:r w:rsidR="000A54F4">
        <w:t>1</w:t>
      </w:r>
      <w:r w:rsidR="00C1614F">
        <w:t xml:space="preserve"> </w:t>
      </w:r>
      <w:r w:rsidR="008247F8">
        <w:t xml:space="preserve">amends the </w:t>
      </w:r>
      <w:r w:rsidR="008012F1">
        <w:t>Regulation</w:t>
      </w:r>
      <w:r w:rsidR="008247F8">
        <w:t xml:space="preserve"> to update the simple outline of the chapter to provide</w:t>
      </w:r>
      <w:r w:rsidR="00C74631">
        <w:t xml:space="preserve"> that some land </w:t>
      </w:r>
      <w:r w:rsidR="00501583">
        <w:t>will have a threshold value that is more than nil for some interests in commercial land</w:t>
      </w:r>
      <w:r w:rsidR="00736E52">
        <w:t>,</w:t>
      </w:r>
      <w:r w:rsidR="00501583">
        <w:t xml:space="preserve"> but only where that land is not vacant</w:t>
      </w:r>
      <w:r>
        <w:t xml:space="preserve">. </w:t>
      </w:r>
    </w:p>
    <w:p w14:paraId="057CA358" w14:textId="7B48A19E" w:rsidR="00ED7C6C" w:rsidRDefault="003E7C2B" w:rsidP="006D6ABD">
      <w:pPr>
        <w:spacing w:before="240"/>
        <w:ind w:right="91"/>
      </w:pPr>
      <w:r>
        <w:t xml:space="preserve">Item 2 </w:t>
      </w:r>
      <w:r w:rsidR="008247F8">
        <w:t>amends section 52 of the Regulation to provide</w:t>
      </w:r>
      <w:r w:rsidR="00527114">
        <w:t xml:space="preserve"> that </w:t>
      </w:r>
      <w:r w:rsidR="00ED7C6C">
        <w:t xml:space="preserve">all land other than </w:t>
      </w:r>
      <w:r w:rsidR="00527114">
        <w:t>agricultural land</w:t>
      </w:r>
      <w:r w:rsidR="00ED7C6C">
        <w:t xml:space="preserve"> and</w:t>
      </w:r>
      <w:r w:rsidR="00527114">
        <w:t xml:space="preserve"> commercial land that is not vacant is</w:t>
      </w:r>
      <w:r w:rsidR="008247F8">
        <w:t xml:space="preserve"> </w:t>
      </w:r>
      <w:r w:rsidR="00527114">
        <w:t xml:space="preserve">prescribed for the purposes of </w:t>
      </w:r>
      <w:r w:rsidR="00637FA5">
        <w:t>sub</w:t>
      </w:r>
      <w:r w:rsidR="00527114">
        <w:t>section 52(1) of the Act</w:t>
      </w:r>
      <w:r>
        <w:t>.</w:t>
      </w:r>
      <w:r w:rsidR="00ED7C6C">
        <w:t xml:space="preserve"> </w:t>
      </w:r>
    </w:p>
    <w:p w14:paraId="24BFFB34" w14:textId="51D2CA77" w:rsidR="008247F8" w:rsidRDefault="00501583" w:rsidP="00EA4DD8">
      <w:pPr>
        <w:spacing w:before="240"/>
        <w:ind w:right="91"/>
      </w:pPr>
      <w:r>
        <w:t xml:space="preserve">Item 3 </w:t>
      </w:r>
      <w:r w:rsidR="0054215E">
        <w:t xml:space="preserve">of the </w:t>
      </w:r>
      <w:r w:rsidR="00760B43">
        <w:t xml:space="preserve">Amending </w:t>
      </w:r>
      <w:r w:rsidR="0054215E">
        <w:t xml:space="preserve">Regulations </w:t>
      </w:r>
      <w:r>
        <w:t>prescribe</w:t>
      </w:r>
      <w:r w:rsidR="00EC5913">
        <w:t>s</w:t>
      </w:r>
      <w:r w:rsidR="00ED027C">
        <w:t xml:space="preserve"> the monetary threshold</w:t>
      </w:r>
      <w:r>
        <w:t xml:space="preserve"> </w:t>
      </w:r>
      <w:r w:rsidR="00ED7C6C">
        <w:t>values</w:t>
      </w:r>
      <w:r>
        <w:t xml:space="preserve"> for </w:t>
      </w:r>
      <w:r w:rsidR="002025CD">
        <w:t>interests for</w:t>
      </w:r>
      <w:r w:rsidR="00D70C1E">
        <w:t xml:space="preserve"> </w:t>
      </w:r>
      <w:r>
        <w:t xml:space="preserve">commercial land </w:t>
      </w:r>
      <w:r w:rsidR="00D70C1E">
        <w:t xml:space="preserve">that is not vacant </w:t>
      </w:r>
      <w:r>
        <w:t>for the purposes of paragraph 52(3)(b) of the Act.</w:t>
      </w:r>
      <w:r w:rsidR="00D70C1E">
        <w:t xml:space="preserve"> </w:t>
      </w:r>
    </w:p>
    <w:p w14:paraId="6104B2C0" w14:textId="444DB1D4" w:rsidR="00EF5C90" w:rsidRDefault="00EF5C90" w:rsidP="00EA4DD8">
      <w:pPr>
        <w:spacing w:before="240"/>
        <w:ind w:right="9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values prescribed range from nil to $1,192 million depending </w:t>
      </w:r>
      <w:r w:rsidR="00ED7C6C">
        <w:rPr>
          <w:color w:val="000000"/>
          <w:shd w:val="clear" w:color="auto" w:fill="FFFFFF"/>
        </w:rPr>
        <w:t>on</w:t>
      </w:r>
      <w:r>
        <w:rPr>
          <w:color w:val="000000"/>
          <w:shd w:val="clear" w:color="auto" w:fill="FFFFFF"/>
        </w:rPr>
        <w:t xml:space="preserve"> the interest being acquired and who is acquiring the interest.</w:t>
      </w:r>
    </w:p>
    <w:p w14:paraId="367D0665" w14:textId="6F37DD75" w:rsidR="00452F37" w:rsidRDefault="00452F37" w:rsidP="00EA4DD8">
      <w:pPr>
        <w:spacing w:before="240"/>
        <w:ind w:right="91"/>
      </w:pPr>
      <w:r>
        <w:rPr>
          <w:color w:val="000000"/>
          <w:shd w:val="clear" w:color="auto" w:fill="FFFFFF"/>
        </w:rPr>
        <w:t xml:space="preserve">The amendments provide that where </w:t>
      </w:r>
      <w:r w:rsidR="00234B15">
        <w:t>the interest</w:t>
      </w:r>
      <w:r>
        <w:t xml:space="preserve"> </w:t>
      </w:r>
      <w:r w:rsidR="00DB0C39">
        <w:t xml:space="preserve">is </w:t>
      </w:r>
      <w:r w:rsidRPr="00285318">
        <w:t xml:space="preserve">being acquired by </w:t>
      </w:r>
      <w:r>
        <w:t xml:space="preserve">a foreign person who is </w:t>
      </w:r>
      <w:r w:rsidRPr="00285318">
        <w:t>an agreement country or region investor</w:t>
      </w:r>
      <w:r>
        <w:t xml:space="preserve"> (as defined by section 5 of </w:t>
      </w:r>
      <w:r w:rsidR="00234B15">
        <w:t>the Regulation</w:t>
      </w:r>
      <w:r>
        <w:t xml:space="preserve">) and the conditions specified are met, the threshold </w:t>
      </w:r>
      <w:r w:rsidR="00ED7C6C">
        <w:t>value</w:t>
      </w:r>
      <w:r>
        <w:t xml:space="preserve"> is $1,192</w:t>
      </w:r>
      <w:r w:rsidR="00760B43">
        <w:t> </w:t>
      </w:r>
      <w:r>
        <w:t xml:space="preserve">million. </w:t>
      </w:r>
    </w:p>
    <w:p w14:paraId="07BA8181" w14:textId="4B2DB8A8" w:rsidR="00452F37" w:rsidRDefault="00452F37" w:rsidP="00EA4DD8">
      <w:pPr>
        <w:spacing w:before="240"/>
        <w:ind w:right="91"/>
      </w:pPr>
      <w:r>
        <w:t xml:space="preserve">Where the </w:t>
      </w:r>
      <w:r w:rsidR="004C2269">
        <w:t xml:space="preserve">interest is </w:t>
      </w:r>
      <w:r w:rsidR="004C2269" w:rsidRPr="00285318">
        <w:t xml:space="preserve">being acquired by a foreign person </w:t>
      </w:r>
      <w:r w:rsidR="004C2269">
        <w:t>who is not</w:t>
      </w:r>
      <w:r w:rsidR="004C2269" w:rsidRPr="00285318">
        <w:t xml:space="preserve"> an agree</w:t>
      </w:r>
      <w:r w:rsidR="004C2269">
        <w:t xml:space="preserve">ment country or region investor and who is not a </w:t>
      </w:r>
      <w:r w:rsidR="004C2269" w:rsidRPr="00C950C7">
        <w:t>foreign government investor</w:t>
      </w:r>
      <w:r w:rsidR="004C2269">
        <w:t xml:space="preserve">, and the conditions are met, the threshold </w:t>
      </w:r>
      <w:r w:rsidR="004C2269" w:rsidDel="00DB0C39">
        <w:t xml:space="preserve">value </w:t>
      </w:r>
      <w:r w:rsidR="004C2269">
        <w:t>is $275 million.</w:t>
      </w:r>
    </w:p>
    <w:p w14:paraId="23E04987" w14:textId="1BAFE0D2" w:rsidR="00061167" w:rsidRDefault="00061167" w:rsidP="000F68BB">
      <w:pPr>
        <w:spacing w:before="240"/>
        <w:ind w:right="91"/>
      </w:pPr>
      <w:r>
        <w:t xml:space="preserve">The prescribed values are increased to reflect indexation that has occurred since the values were last prescribed in the Regulation. </w:t>
      </w:r>
    </w:p>
    <w:p w14:paraId="4BE44680" w14:textId="17DA5E85" w:rsidR="000F68BB" w:rsidRDefault="004C2269" w:rsidP="000F68BB">
      <w:pPr>
        <w:spacing w:before="240"/>
        <w:ind w:right="91"/>
      </w:pPr>
      <w:r>
        <w:t xml:space="preserve">The conditions required </w:t>
      </w:r>
      <w:r w:rsidR="002025CD">
        <w:t xml:space="preserve">for these </w:t>
      </w:r>
      <w:r>
        <w:t xml:space="preserve">thresholds to apply are that the interest the foreign person is acquiring must be an interest as a lessee in a lease and the interest that is being acquired is substantially similar to the interest that the foreign person held immediately before </w:t>
      </w:r>
      <w:r w:rsidRPr="00026A78">
        <w:t xml:space="preserve">10.30 </w:t>
      </w:r>
      <w:r>
        <w:t xml:space="preserve">pm on 29 March 2020. </w:t>
      </w:r>
    </w:p>
    <w:p w14:paraId="18EA31B5" w14:textId="3244F70B" w:rsidR="004A5755" w:rsidRDefault="000F68BB" w:rsidP="000F68BB">
      <w:pPr>
        <w:spacing w:before="240"/>
        <w:ind w:right="91"/>
      </w:pPr>
      <w:r>
        <w:t xml:space="preserve">Further, the land being acquired must not be sensitive land </w:t>
      </w:r>
      <w:r w:rsidR="008A5877">
        <w:t xml:space="preserve">as </w:t>
      </w:r>
      <w:r w:rsidR="00BB12DB">
        <w:t>provided in this item</w:t>
      </w:r>
      <w:r w:rsidR="008A5877">
        <w:t xml:space="preserve"> </w:t>
      </w:r>
      <w:r>
        <w:t xml:space="preserve">at the time the interest is </w:t>
      </w:r>
      <w:r w:rsidR="00234B15">
        <w:t>acquired</w:t>
      </w:r>
      <w:r>
        <w:t xml:space="preserve">. </w:t>
      </w:r>
    </w:p>
    <w:p w14:paraId="44D05A1B" w14:textId="4ECE9AA7" w:rsidR="00234B15" w:rsidRDefault="00234B15" w:rsidP="00234B15">
      <w:pPr>
        <w:pStyle w:val="Dotpoint"/>
        <w:numPr>
          <w:ilvl w:val="0"/>
          <w:numId w:val="0"/>
        </w:numPr>
      </w:pPr>
      <w:r>
        <w:t xml:space="preserve">For all other acquisitions of commercial land that is not vacant, a nil threshold is prescribed. </w:t>
      </w:r>
    </w:p>
    <w:p w14:paraId="3C9866CA" w14:textId="4C97EAAE" w:rsidR="00EA4DD8" w:rsidRDefault="00746CDE" w:rsidP="00D70C1E">
      <w:pPr>
        <w:spacing w:before="240"/>
        <w:ind w:right="91"/>
      </w:pPr>
      <w:r w:rsidRPr="002F3765">
        <w:t xml:space="preserve">Item 4 </w:t>
      </w:r>
      <w:r w:rsidR="008C7A5F" w:rsidRPr="006D6ABD">
        <w:t xml:space="preserve">provides that the amendments made by the Amending Regulations apply to actions taken on </w:t>
      </w:r>
      <w:r w:rsidR="00993FA2">
        <w:t>or</w:t>
      </w:r>
      <w:r w:rsidR="00993FA2" w:rsidRPr="002F3765">
        <w:t xml:space="preserve"> after the instrument</w:t>
      </w:r>
      <w:r w:rsidR="008C7A5F" w:rsidRPr="006D6ABD">
        <w:t xml:space="preserve"> commenced.</w:t>
      </w:r>
    </w:p>
    <w:p w14:paraId="4E9768F4" w14:textId="65A0E8B7" w:rsidR="00E30677" w:rsidRDefault="00E30677" w:rsidP="00E30677">
      <w:pPr>
        <w:spacing w:before="240"/>
        <w:ind w:right="91"/>
      </w:pPr>
      <w:r>
        <w:t xml:space="preserve">Where an application </w:t>
      </w:r>
      <w:r w:rsidR="008F100D">
        <w:t xml:space="preserve">was </w:t>
      </w:r>
      <w:r>
        <w:t>made to the Foreign Investment Review Board since the threshold test for commercial land that is not vacant was reduced to nil by the amendments in April</w:t>
      </w:r>
      <w:r w:rsidR="00BD4583">
        <w:t xml:space="preserve"> 2020</w:t>
      </w:r>
      <w:r w:rsidR="00094643">
        <w:t>,</w:t>
      </w:r>
      <w:r>
        <w:t xml:space="preserve"> </w:t>
      </w:r>
      <w:r w:rsidR="00094643">
        <w:t>and</w:t>
      </w:r>
      <w:r>
        <w:t xml:space="preserve"> the application has not been processed, the applicant will no longer </w:t>
      </w:r>
      <w:r w:rsidR="005431C9">
        <w:t>require</w:t>
      </w:r>
      <w:r>
        <w:t xml:space="preserve"> approval </w:t>
      </w:r>
      <w:r w:rsidR="008F100D">
        <w:t xml:space="preserve">before </w:t>
      </w:r>
      <w:r>
        <w:t xml:space="preserve">taking the action </w:t>
      </w:r>
      <w:r w:rsidR="005431C9">
        <w:t>where</w:t>
      </w:r>
      <w:r>
        <w:t xml:space="preserve"> the conditions are met and the value of the interest being acquired is </w:t>
      </w:r>
      <w:r w:rsidR="00094643">
        <w:t xml:space="preserve">not more than </w:t>
      </w:r>
      <w:r>
        <w:t xml:space="preserve">the </w:t>
      </w:r>
      <w:r w:rsidR="008F100D">
        <w:t xml:space="preserve">relevant </w:t>
      </w:r>
      <w:r>
        <w:t>prescribed value</w:t>
      </w:r>
      <w:r w:rsidR="005431C9">
        <w:t xml:space="preserve"> provided by item 3</w:t>
      </w:r>
      <w:r>
        <w:t xml:space="preserve">. </w:t>
      </w:r>
    </w:p>
    <w:p w14:paraId="02F6829B" w14:textId="1E6B4A12" w:rsidR="00E30677" w:rsidRPr="00D70C1E" w:rsidRDefault="00E30677" w:rsidP="00D70C1E">
      <w:pPr>
        <w:spacing w:before="240"/>
        <w:ind w:right="91"/>
      </w:pPr>
    </w:p>
    <w:p w14:paraId="3DAC1FF6" w14:textId="77777777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t xml:space="preserve">ATTACHMENT </w:t>
      </w:r>
      <w:r w:rsidR="00637217">
        <w:rPr>
          <w:b/>
          <w:u w:val="single"/>
        </w:rPr>
        <w:t>B</w:t>
      </w:r>
    </w:p>
    <w:p w14:paraId="0F52EC46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7B3EECFA" w14:textId="77777777" w:rsidR="00E4438C" w:rsidRPr="00647BB7" w:rsidRDefault="00E4438C" w:rsidP="00BB2CD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381631D3" w14:textId="77777777" w:rsidR="00637217" w:rsidRPr="003B32DC" w:rsidRDefault="00637217" w:rsidP="00637217">
      <w:pPr>
        <w:tabs>
          <w:tab w:val="left" w:pos="1418"/>
        </w:tabs>
        <w:spacing w:before="0" w:after="240"/>
        <w:jc w:val="center"/>
        <w:rPr>
          <w:i/>
        </w:rPr>
      </w:pPr>
      <w:r w:rsidRPr="00637217">
        <w:rPr>
          <w:i/>
        </w:rPr>
        <w:t>Foreign Acquisitions and Takeovers Amendment (Commercial Land Lease Threshold Test) Regulations 2020</w:t>
      </w:r>
    </w:p>
    <w:p w14:paraId="468240FF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E044C35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55EC515D" w14:textId="51138A27" w:rsidR="00637217" w:rsidRDefault="00637217" w:rsidP="00637217">
      <w:pPr>
        <w:tabs>
          <w:tab w:val="left" w:pos="1418"/>
        </w:tabs>
        <w:spacing w:before="0" w:after="240"/>
      </w:pPr>
      <w:r>
        <w:t xml:space="preserve">The purpose of the </w:t>
      </w:r>
      <w:r w:rsidRPr="00637217">
        <w:rPr>
          <w:i/>
        </w:rPr>
        <w:t>Foreign Acquisitions and Takeovers Amendment (Commercial Land Lease Threshold Test) Regulations 2020</w:t>
      </w:r>
      <w:r>
        <w:rPr>
          <w:i/>
        </w:rPr>
        <w:t xml:space="preserve"> </w:t>
      </w:r>
      <w:r>
        <w:t xml:space="preserve">is to </w:t>
      </w:r>
      <w:r w:rsidR="0014778A">
        <w:t>reinstate</w:t>
      </w:r>
      <w:r>
        <w:t xml:space="preserve"> monetary thresholds for the acquisition of non-sensitive leasehold interests in comme</w:t>
      </w:r>
      <w:r w:rsidR="002F7198">
        <w:t>rcial land</w:t>
      </w:r>
      <w:r w:rsidR="00234B15">
        <w:t xml:space="preserve"> that is not vacant</w:t>
      </w:r>
      <w:r w:rsidR="002F7198">
        <w:t xml:space="preserve"> </w:t>
      </w:r>
      <w:r w:rsidR="00993FA2">
        <w:t>where the acquirer held a substantially similar interest</w:t>
      </w:r>
      <w:r w:rsidR="00BB1620">
        <w:t xml:space="preserve"> on or before</w:t>
      </w:r>
      <w:r w:rsidR="0014778A">
        <w:t xml:space="preserve"> </w:t>
      </w:r>
      <w:r w:rsidR="00234B15" w:rsidRPr="00026A78">
        <w:t>10.30</w:t>
      </w:r>
      <w:r w:rsidR="00BD4583">
        <w:t> </w:t>
      </w:r>
      <w:r w:rsidR="00234B15">
        <w:t>pm</w:t>
      </w:r>
      <w:r w:rsidR="00637FA5">
        <w:t xml:space="preserve"> on</w:t>
      </w:r>
      <w:r w:rsidR="00234B15">
        <w:t xml:space="preserve"> </w:t>
      </w:r>
      <w:r w:rsidR="00BB1620">
        <w:t>29 March 2020</w:t>
      </w:r>
      <w:r>
        <w:t>.</w:t>
      </w:r>
    </w:p>
    <w:p w14:paraId="65FA3AE5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4BB2426D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10AB2445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109B2849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2B653B5B" w14:textId="77777777" w:rsidR="00482B81" w:rsidRPr="00EA4DD8" w:rsidRDefault="00482B81" w:rsidP="00EA4DD8">
      <w:pPr>
        <w:spacing w:before="0" w:after="0"/>
      </w:pPr>
    </w:p>
    <w:sectPr w:rsidR="00482B81" w:rsidRPr="00EA4DD8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554DA" w14:textId="77777777" w:rsidR="00424170" w:rsidRDefault="00424170" w:rsidP="00954679">
      <w:pPr>
        <w:spacing w:before="0" w:after="0"/>
      </w:pPr>
      <w:r>
        <w:separator/>
      </w:r>
    </w:p>
  </w:endnote>
  <w:endnote w:type="continuationSeparator" w:id="0">
    <w:p w14:paraId="06CF11BD" w14:textId="77777777" w:rsidR="00424170" w:rsidRDefault="00424170" w:rsidP="00954679">
      <w:pPr>
        <w:spacing w:before="0" w:after="0"/>
      </w:pPr>
      <w:r>
        <w:continuationSeparator/>
      </w:r>
    </w:p>
  </w:endnote>
  <w:endnote w:type="continuationNotice" w:id="1">
    <w:p w14:paraId="78D3224E" w14:textId="77777777" w:rsidR="00424170" w:rsidRDefault="004241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7CBA06E" w14:textId="0B0D2721" w:rsidR="00424170" w:rsidRDefault="00424170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92147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B92147">
              <w:rPr>
                <w:bCs/>
                <w:noProof/>
              </w:rPr>
              <w:t>5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76FF0" w14:textId="77777777" w:rsidR="00424170" w:rsidRDefault="00424170" w:rsidP="00954679">
      <w:pPr>
        <w:spacing w:before="0" w:after="0"/>
      </w:pPr>
      <w:r>
        <w:separator/>
      </w:r>
    </w:p>
  </w:footnote>
  <w:footnote w:type="continuationSeparator" w:id="0">
    <w:p w14:paraId="647AD513" w14:textId="77777777" w:rsidR="00424170" w:rsidRDefault="00424170" w:rsidP="00954679">
      <w:pPr>
        <w:spacing w:before="0" w:after="0"/>
      </w:pPr>
      <w:r>
        <w:continuationSeparator/>
      </w:r>
    </w:p>
  </w:footnote>
  <w:footnote w:type="continuationNotice" w:id="1">
    <w:p w14:paraId="46006EE8" w14:textId="77777777" w:rsidR="00424170" w:rsidRDefault="0042417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83A"/>
    <w:multiLevelType w:val="hybridMultilevel"/>
    <w:tmpl w:val="3C84E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EC9"/>
    <w:multiLevelType w:val="hybridMultilevel"/>
    <w:tmpl w:val="1930A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B0945EF"/>
    <w:multiLevelType w:val="hybridMultilevel"/>
    <w:tmpl w:val="1B2CA784"/>
    <w:lvl w:ilvl="0" w:tplc="8CB479E8">
      <w:start w:val="1"/>
      <w:numFmt w:val="lowerLetter"/>
      <w:lvlText w:val="(%1)"/>
      <w:lvlJc w:val="left"/>
      <w:pPr>
        <w:ind w:left="2205" w:hanging="360"/>
      </w:pPr>
    </w:lvl>
    <w:lvl w:ilvl="1" w:tplc="0C090019">
      <w:start w:val="1"/>
      <w:numFmt w:val="lowerLetter"/>
      <w:lvlText w:val="%2."/>
      <w:lvlJc w:val="left"/>
      <w:pPr>
        <w:ind w:left="2925" w:hanging="360"/>
      </w:pPr>
    </w:lvl>
    <w:lvl w:ilvl="2" w:tplc="0C09001B">
      <w:start w:val="1"/>
      <w:numFmt w:val="lowerRoman"/>
      <w:lvlText w:val="%3."/>
      <w:lvlJc w:val="right"/>
      <w:pPr>
        <w:ind w:left="3645" w:hanging="180"/>
      </w:pPr>
    </w:lvl>
    <w:lvl w:ilvl="3" w:tplc="0C09000F">
      <w:start w:val="1"/>
      <w:numFmt w:val="decimal"/>
      <w:lvlText w:val="%4."/>
      <w:lvlJc w:val="left"/>
      <w:pPr>
        <w:ind w:left="4365" w:hanging="360"/>
      </w:pPr>
    </w:lvl>
    <w:lvl w:ilvl="4" w:tplc="0C090019">
      <w:start w:val="1"/>
      <w:numFmt w:val="lowerLetter"/>
      <w:lvlText w:val="%5."/>
      <w:lvlJc w:val="left"/>
      <w:pPr>
        <w:ind w:left="5085" w:hanging="360"/>
      </w:pPr>
    </w:lvl>
    <w:lvl w:ilvl="5" w:tplc="0C09001B">
      <w:start w:val="1"/>
      <w:numFmt w:val="lowerRoman"/>
      <w:lvlText w:val="%6."/>
      <w:lvlJc w:val="right"/>
      <w:pPr>
        <w:ind w:left="5805" w:hanging="180"/>
      </w:pPr>
    </w:lvl>
    <w:lvl w:ilvl="6" w:tplc="0C09000F">
      <w:start w:val="1"/>
      <w:numFmt w:val="decimal"/>
      <w:lvlText w:val="%7."/>
      <w:lvlJc w:val="left"/>
      <w:pPr>
        <w:ind w:left="6525" w:hanging="360"/>
      </w:pPr>
    </w:lvl>
    <w:lvl w:ilvl="7" w:tplc="0C090019">
      <w:start w:val="1"/>
      <w:numFmt w:val="lowerLetter"/>
      <w:lvlText w:val="%8."/>
      <w:lvlJc w:val="left"/>
      <w:pPr>
        <w:ind w:left="7245" w:hanging="360"/>
      </w:pPr>
    </w:lvl>
    <w:lvl w:ilvl="8" w:tplc="0C09001B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5DEB5A86"/>
    <w:multiLevelType w:val="hybridMultilevel"/>
    <w:tmpl w:val="5E22C5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etcher, Erina">
    <w15:presenceInfo w15:providerId="AD" w15:userId="S-1-5-21-2146773085-192573059-1554850252-134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C"/>
    <w:rsid w:val="00001C99"/>
    <w:rsid w:val="00013390"/>
    <w:rsid w:val="00016EA2"/>
    <w:rsid w:val="00040743"/>
    <w:rsid w:val="00060866"/>
    <w:rsid w:val="00061167"/>
    <w:rsid w:val="00076178"/>
    <w:rsid w:val="0008105E"/>
    <w:rsid w:val="00085433"/>
    <w:rsid w:val="00085F88"/>
    <w:rsid w:val="000921B9"/>
    <w:rsid w:val="00094643"/>
    <w:rsid w:val="00095211"/>
    <w:rsid w:val="000A54F4"/>
    <w:rsid w:val="000B39A1"/>
    <w:rsid w:val="000C10DF"/>
    <w:rsid w:val="000C3E9A"/>
    <w:rsid w:val="000C5F05"/>
    <w:rsid w:val="000C6935"/>
    <w:rsid w:val="000E5D0E"/>
    <w:rsid w:val="000F3318"/>
    <w:rsid w:val="000F68BB"/>
    <w:rsid w:val="00113B45"/>
    <w:rsid w:val="00117348"/>
    <w:rsid w:val="00121C9E"/>
    <w:rsid w:val="0014778A"/>
    <w:rsid w:val="00152233"/>
    <w:rsid w:val="001522F0"/>
    <w:rsid w:val="001550B4"/>
    <w:rsid w:val="00196809"/>
    <w:rsid w:val="001B7535"/>
    <w:rsid w:val="001C3CA1"/>
    <w:rsid w:val="001C61C4"/>
    <w:rsid w:val="001D088A"/>
    <w:rsid w:val="001D2783"/>
    <w:rsid w:val="001E6A74"/>
    <w:rsid w:val="001F41D0"/>
    <w:rsid w:val="002025CD"/>
    <w:rsid w:val="00215E9B"/>
    <w:rsid w:val="00216108"/>
    <w:rsid w:val="00220F16"/>
    <w:rsid w:val="00223BD1"/>
    <w:rsid w:val="00225581"/>
    <w:rsid w:val="00231DE0"/>
    <w:rsid w:val="00234B15"/>
    <w:rsid w:val="002400CD"/>
    <w:rsid w:val="00254C5B"/>
    <w:rsid w:val="00274430"/>
    <w:rsid w:val="00274BC7"/>
    <w:rsid w:val="002A3EC7"/>
    <w:rsid w:val="002A7285"/>
    <w:rsid w:val="002A7E1F"/>
    <w:rsid w:val="002C226C"/>
    <w:rsid w:val="002F3765"/>
    <w:rsid w:val="002F7198"/>
    <w:rsid w:val="003041FA"/>
    <w:rsid w:val="00321852"/>
    <w:rsid w:val="0032492E"/>
    <w:rsid w:val="003342CD"/>
    <w:rsid w:val="00335042"/>
    <w:rsid w:val="00361271"/>
    <w:rsid w:val="00362B70"/>
    <w:rsid w:val="0036426B"/>
    <w:rsid w:val="0036454C"/>
    <w:rsid w:val="00392BBA"/>
    <w:rsid w:val="0039345A"/>
    <w:rsid w:val="003954FD"/>
    <w:rsid w:val="003B32DC"/>
    <w:rsid w:val="003C2B49"/>
    <w:rsid w:val="003C7907"/>
    <w:rsid w:val="003D60D7"/>
    <w:rsid w:val="003E1CE3"/>
    <w:rsid w:val="003E1DD3"/>
    <w:rsid w:val="003E2BB4"/>
    <w:rsid w:val="003E7C2B"/>
    <w:rsid w:val="003F2531"/>
    <w:rsid w:val="00401459"/>
    <w:rsid w:val="004109AB"/>
    <w:rsid w:val="00424170"/>
    <w:rsid w:val="00426A1A"/>
    <w:rsid w:val="0044175F"/>
    <w:rsid w:val="004503D2"/>
    <w:rsid w:val="00452F37"/>
    <w:rsid w:val="00462095"/>
    <w:rsid w:val="0046531D"/>
    <w:rsid w:val="00482B81"/>
    <w:rsid w:val="00482D4C"/>
    <w:rsid w:val="0048542C"/>
    <w:rsid w:val="00496950"/>
    <w:rsid w:val="004A0FFE"/>
    <w:rsid w:val="004A5755"/>
    <w:rsid w:val="004B3C0F"/>
    <w:rsid w:val="004C05E4"/>
    <w:rsid w:val="004C2269"/>
    <w:rsid w:val="004E39E1"/>
    <w:rsid w:val="004F56D0"/>
    <w:rsid w:val="00501583"/>
    <w:rsid w:val="00503E44"/>
    <w:rsid w:val="00515283"/>
    <w:rsid w:val="005224F3"/>
    <w:rsid w:val="00527114"/>
    <w:rsid w:val="00533926"/>
    <w:rsid w:val="0054215E"/>
    <w:rsid w:val="005431C9"/>
    <w:rsid w:val="00546655"/>
    <w:rsid w:val="0055675D"/>
    <w:rsid w:val="00561F5D"/>
    <w:rsid w:val="00566E8F"/>
    <w:rsid w:val="0057277C"/>
    <w:rsid w:val="0057422E"/>
    <w:rsid w:val="005833BE"/>
    <w:rsid w:val="005A54C7"/>
    <w:rsid w:val="005D56BE"/>
    <w:rsid w:val="005D7D5A"/>
    <w:rsid w:val="005E4BAC"/>
    <w:rsid w:val="005F1EF8"/>
    <w:rsid w:val="0060130D"/>
    <w:rsid w:val="0061370D"/>
    <w:rsid w:val="00636F3C"/>
    <w:rsid w:val="00637217"/>
    <w:rsid w:val="00637FA5"/>
    <w:rsid w:val="0064129F"/>
    <w:rsid w:val="00642F9D"/>
    <w:rsid w:val="00647BB7"/>
    <w:rsid w:val="00650050"/>
    <w:rsid w:val="00674082"/>
    <w:rsid w:val="00680297"/>
    <w:rsid w:val="006873CE"/>
    <w:rsid w:val="006A0786"/>
    <w:rsid w:val="006B336A"/>
    <w:rsid w:val="006C5C16"/>
    <w:rsid w:val="006D6ABD"/>
    <w:rsid w:val="006E00D9"/>
    <w:rsid w:val="00710E94"/>
    <w:rsid w:val="00725615"/>
    <w:rsid w:val="00727D8A"/>
    <w:rsid w:val="00731FEA"/>
    <w:rsid w:val="00736E52"/>
    <w:rsid w:val="00736F61"/>
    <w:rsid w:val="00742253"/>
    <w:rsid w:val="00746CDE"/>
    <w:rsid w:val="00754907"/>
    <w:rsid w:val="0076069D"/>
    <w:rsid w:val="00760B43"/>
    <w:rsid w:val="007648DB"/>
    <w:rsid w:val="007662C7"/>
    <w:rsid w:val="00772D47"/>
    <w:rsid w:val="00773434"/>
    <w:rsid w:val="00775F90"/>
    <w:rsid w:val="00776306"/>
    <w:rsid w:val="00794954"/>
    <w:rsid w:val="007A55A7"/>
    <w:rsid w:val="007B1F10"/>
    <w:rsid w:val="007B335E"/>
    <w:rsid w:val="007C04D8"/>
    <w:rsid w:val="007E018D"/>
    <w:rsid w:val="007F1A92"/>
    <w:rsid w:val="007F1B71"/>
    <w:rsid w:val="008012F1"/>
    <w:rsid w:val="00801B0A"/>
    <w:rsid w:val="00805994"/>
    <w:rsid w:val="00807E7D"/>
    <w:rsid w:val="00813042"/>
    <w:rsid w:val="00813341"/>
    <w:rsid w:val="00817262"/>
    <w:rsid w:val="008247F8"/>
    <w:rsid w:val="00831675"/>
    <w:rsid w:val="0084337D"/>
    <w:rsid w:val="00866FD2"/>
    <w:rsid w:val="00870F27"/>
    <w:rsid w:val="0088467C"/>
    <w:rsid w:val="00894579"/>
    <w:rsid w:val="008945DB"/>
    <w:rsid w:val="008A5877"/>
    <w:rsid w:val="008A5B67"/>
    <w:rsid w:val="008C7A5F"/>
    <w:rsid w:val="008D07BE"/>
    <w:rsid w:val="008D16F7"/>
    <w:rsid w:val="008D25BE"/>
    <w:rsid w:val="008E1427"/>
    <w:rsid w:val="008F100D"/>
    <w:rsid w:val="00901C2E"/>
    <w:rsid w:val="0091029D"/>
    <w:rsid w:val="009143A0"/>
    <w:rsid w:val="00936902"/>
    <w:rsid w:val="00954679"/>
    <w:rsid w:val="009742D2"/>
    <w:rsid w:val="00993741"/>
    <w:rsid w:val="00993FA2"/>
    <w:rsid w:val="009A1A7D"/>
    <w:rsid w:val="009A28FC"/>
    <w:rsid w:val="009A5371"/>
    <w:rsid w:val="009C6A1E"/>
    <w:rsid w:val="009E2F86"/>
    <w:rsid w:val="00A02B08"/>
    <w:rsid w:val="00A04740"/>
    <w:rsid w:val="00A07491"/>
    <w:rsid w:val="00A12209"/>
    <w:rsid w:val="00A33683"/>
    <w:rsid w:val="00A36DF3"/>
    <w:rsid w:val="00A532DD"/>
    <w:rsid w:val="00A57EA2"/>
    <w:rsid w:val="00A7016C"/>
    <w:rsid w:val="00A80BCF"/>
    <w:rsid w:val="00A8369C"/>
    <w:rsid w:val="00A87AF7"/>
    <w:rsid w:val="00A97BF1"/>
    <w:rsid w:val="00AA1689"/>
    <w:rsid w:val="00AA1F9B"/>
    <w:rsid w:val="00AA5770"/>
    <w:rsid w:val="00AA6CCB"/>
    <w:rsid w:val="00AC1D15"/>
    <w:rsid w:val="00AC2EF7"/>
    <w:rsid w:val="00B07B0C"/>
    <w:rsid w:val="00B25563"/>
    <w:rsid w:val="00B26D48"/>
    <w:rsid w:val="00B42EE1"/>
    <w:rsid w:val="00B81207"/>
    <w:rsid w:val="00B8293D"/>
    <w:rsid w:val="00B87DC7"/>
    <w:rsid w:val="00B92147"/>
    <w:rsid w:val="00B92478"/>
    <w:rsid w:val="00BA6188"/>
    <w:rsid w:val="00BB12DB"/>
    <w:rsid w:val="00BB1620"/>
    <w:rsid w:val="00BB2CD5"/>
    <w:rsid w:val="00BC7880"/>
    <w:rsid w:val="00BD4583"/>
    <w:rsid w:val="00BD61A2"/>
    <w:rsid w:val="00BE297C"/>
    <w:rsid w:val="00BE484D"/>
    <w:rsid w:val="00BF1F75"/>
    <w:rsid w:val="00C1614F"/>
    <w:rsid w:val="00C207C7"/>
    <w:rsid w:val="00C23589"/>
    <w:rsid w:val="00C27857"/>
    <w:rsid w:val="00C32049"/>
    <w:rsid w:val="00C33812"/>
    <w:rsid w:val="00C37E05"/>
    <w:rsid w:val="00C4588F"/>
    <w:rsid w:val="00C55D29"/>
    <w:rsid w:val="00C74631"/>
    <w:rsid w:val="00C822E4"/>
    <w:rsid w:val="00C87359"/>
    <w:rsid w:val="00C9020C"/>
    <w:rsid w:val="00CA0BE9"/>
    <w:rsid w:val="00CA138D"/>
    <w:rsid w:val="00CB2286"/>
    <w:rsid w:val="00CC7641"/>
    <w:rsid w:val="00CD1E6C"/>
    <w:rsid w:val="00CD48D1"/>
    <w:rsid w:val="00CE0581"/>
    <w:rsid w:val="00CE2280"/>
    <w:rsid w:val="00CF534F"/>
    <w:rsid w:val="00D046F2"/>
    <w:rsid w:val="00D10C6E"/>
    <w:rsid w:val="00D13794"/>
    <w:rsid w:val="00D16BB9"/>
    <w:rsid w:val="00D24052"/>
    <w:rsid w:val="00D24386"/>
    <w:rsid w:val="00D270AB"/>
    <w:rsid w:val="00D27E42"/>
    <w:rsid w:val="00D31575"/>
    <w:rsid w:val="00D34626"/>
    <w:rsid w:val="00D34FB4"/>
    <w:rsid w:val="00D4257A"/>
    <w:rsid w:val="00D446EC"/>
    <w:rsid w:val="00D54F45"/>
    <w:rsid w:val="00D553F1"/>
    <w:rsid w:val="00D55C42"/>
    <w:rsid w:val="00D62665"/>
    <w:rsid w:val="00D70C1E"/>
    <w:rsid w:val="00D82E47"/>
    <w:rsid w:val="00D84058"/>
    <w:rsid w:val="00DB0C39"/>
    <w:rsid w:val="00DB6A35"/>
    <w:rsid w:val="00DC0CDE"/>
    <w:rsid w:val="00DC4D72"/>
    <w:rsid w:val="00DF3AF7"/>
    <w:rsid w:val="00DF4111"/>
    <w:rsid w:val="00E05660"/>
    <w:rsid w:val="00E0624D"/>
    <w:rsid w:val="00E06AD9"/>
    <w:rsid w:val="00E11486"/>
    <w:rsid w:val="00E30677"/>
    <w:rsid w:val="00E4438C"/>
    <w:rsid w:val="00E457F3"/>
    <w:rsid w:val="00E52495"/>
    <w:rsid w:val="00E738B8"/>
    <w:rsid w:val="00E74D78"/>
    <w:rsid w:val="00EA4DD8"/>
    <w:rsid w:val="00EB2AEF"/>
    <w:rsid w:val="00EB2E1E"/>
    <w:rsid w:val="00EB7E71"/>
    <w:rsid w:val="00EC043E"/>
    <w:rsid w:val="00EC5913"/>
    <w:rsid w:val="00EC7ABC"/>
    <w:rsid w:val="00ED027C"/>
    <w:rsid w:val="00ED5A6A"/>
    <w:rsid w:val="00ED7C6C"/>
    <w:rsid w:val="00EF521E"/>
    <w:rsid w:val="00EF5C90"/>
    <w:rsid w:val="00F02EDB"/>
    <w:rsid w:val="00F109D4"/>
    <w:rsid w:val="00F11042"/>
    <w:rsid w:val="00F1581F"/>
    <w:rsid w:val="00F15EE9"/>
    <w:rsid w:val="00F232D7"/>
    <w:rsid w:val="00F44667"/>
    <w:rsid w:val="00F47585"/>
    <w:rsid w:val="00F85E6F"/>
    <w:rsid w:val="00FA4339"/>
    <w:rsid w:val="00FB0C72"/>
    <w:rsid w:val="00FC2CB5"/>
    <w:rsid w:val="00FD1A49"/>
    <w:rsid w:val="00FE04E4"/>
    <w:rsid w:val="00FE33A7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6E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7C2B"/>
    <w:pPr>
      <w:ind w:left="720"/>
      <w:contextualSpacing/>
    </w:pPr>
  </w:style>
  <w:style w:type="paragraph" w:styleId="Revision">
    <w:name w:val="Revision"/>
    <w:hidden/>
    <w:uiPriority w:val="99"/>
    <w:semiHidden/>
    <w:rsid w:val="002F3765"/>
    <w:rPr>
      <w:sz w:val="24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74BC7"/>
  </w:style>
  <w:style w:type="paragraph" w:customStyle="1" w:styleId="paragraph">
    <w:name w:val="paragraph"/>
    <w:aliases w:val="a"/>
    <w:basedOn w:val="Normal"/>
    <w:link w:val="paragraphChar"/>
    <w:rsid w:val="00274BC7"/>
    <w:pPr>
      <w:spacing w:before="40" w:after="0"/>
      <w:ind w:left="1644" w:hanging="1644"/>
    </w:pPr>
    <w:rPr>
      <w:sz w:val="20"/>
    </w:rPr>
  </w:style>
  <w:style w:type="paragraph" w:customStyle="1" w:styleId="subsection">
    <w:name w:val="subsection"/>
    <w:aliases w:val="ss"/>
    <w:basedOn w:val="Normal"/>
    <w:link w:val="subsectionChar"/>
    <w:rsid w:val="00AA1F9B"/>
    <w:pPr>
      <w:tabs>
        <w:tab w:val="right" w:pos="1021"/>
      </w:tabs>
      <w:spacing w:before="180" w:after="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F9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7C2B"/>
    <w:pPr>
      <w:ind w:left="720"/>
      <w:contextualSpacing/>
    </w:pPr>
  </w:style>
  <w:style w:type="paragraph" w:styleId="Revision">
    <w:name w:val="Revision"/>
    <w:hidden/>
    <w:uiPriority w:val="99"/>
    <w:semiHidden/>
    <w:rsid w:val="002F3765"/>
    <w:rPr>
      <w:sz w:val="24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74BC7"/>
  </w:style>
  <w:style w:type="paragraph" w:customStyle="1" w:styleId="paragraph">
    <w:name w:val="paragraph"/>
    <w:aliases w:val="a"/>
    <w:basedOn w:val="Normal"/>
    <w:link w:val="paragraphChar"/>
    <w:rsid w:val="00274BC7"/>
    <w:pPr>
      <w:spacing w:before="40" w:after="0"/>
      <w:ind w:left="1644" w:hanging="1644"/>
    </w:pPr>
    <w:rPr>
      <w:sz w:val="20"/>
    </w:rPr>
  </w:style>
  <w:style w:type="paragraph" w:customStyle="1" w:styleId="subsection">
    <w:name w:val="subsection"/>
    <w:aliases w:val="ss"/>
    <w:basedOn w:val="Normal"/>
    <w:link w:val="subsectionChar"/>
    <w:rsid w:val="00AA1F9B"/>
    <w:pPr>
      <w:tabs>
        <w:tab w:val="right" w:pos="1021"/>
      </w:tabs>
      <w:spacing w:before="180" w:after="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F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B12F2501AE465381F43C22B535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4191-3ED2-467A-8523-87A59C5A34F8}"/>
      </w:docPartPr>
      <w:docPartBody>
        <w:p w:rsidR="00ED73CC" w:rsidRDefault="00ED73CC">
          <w:pPr>
            <w:pStyle w:val="AFB12F2501AE465381F43C22B535A08E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CC"/>
    <w:rsid w:val="0029747C"/>
    <w:rsid w:val="00E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B12F2501AE465381F43C22B535A08E">
    <w:name w:val="AFB12F2501AE465381F43C22B535A08E"/>
  </w:style>
  <w:style w:type="paragraph" w:customStyle="1" w:styleId="D3F3F2BA67914EA19401DFD5188A24FC">
    <w:name w:val="D3F3F2BA67914EA19401DFD5188A24FC"/>
  </w:style>
  <w:style w:type="paragraph" w:customStyle="1" w:styleId="8154C1BCA6AD47D59533A9FD4EC2115B">
    <w:name w:val="8154C1BCA6AD47D59533A9FD4EC2115B"/>
  </w:style>
  <w:style w:type="paragraph" w:customStyle="1" w:styleId="0EA0F2003D844DC692F68593F6952D17">
    <w:name w:val="0EA0F2003D844DC692F68593F6952D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B12F2501AE465381F43C22B535A08E">
    <w:name w:val="AFB12F2501AE465381F43C22B535A08E"/>
  </w:style>
  <w:style w:type="paragraph" w:customStyle="1" w:styleId="D3F3F2BA67914EA19401DFD5188A24FC">
    <w:name w:val="D3F3F2BA67914EA19401DFD5188A24FC"/>
  </w:style>
  <w:style w:type="paragraph" w:customStyle="1" w:styleId="8154C1BCA6AD47D59533A9FD4EC2115B">
    <w:name w:val="8154C1BCA6AD47D59533A9FD4EC2115B"/>
  </w:style>
  <w:style w:type="paragraph" w:customStyle="1" w:styleId="0EA0F2003D844DC692F68593F6952D17">
    <w:name w:val="0EA0F2003D844DC692F68593F6952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7b7a547-5880-464f-83f8-cefe583c3af4" ContentTypeId="0x0101009F7BD322D6265B488BE62C199AFAF38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11</Value>
    </TaxCatchAll>
    <_dlc_DocId xmlns="0f563589-9cf9-4143-b1eb-fb0534803d38">2020RG-111-15378</_dlc_DocId>
    <_dlc_DocIdUrl xmlns="0f563589-9cf9-4143-b1eb-fb0534803d38">
      <Url>http://tweb/sites/rg/ldp/lmu/_layouts/15/DocIdRedir.aspx?ID=2020RG-111-15378</Url>
      <Description>2020RG-111-15378</Description>
    </_dlc_DocIdUrl>
    <MailReferences xmlns="0f563589-9cf9-4143-b1eb-fb0534803d38" xsi:nil="true"/>
    <EmailAttachments xmlns="0f563589-9cf9-4143-b1eb-fb0534803d38">false</EmailAttachments>
    <Cc xmlns="0f563589-9cf9-4143-b1eb-fb0534803d38" xsi:nil="true"/>
    <OriginalSubject xmlns="0f563589-9cf9-4143-b1eb-fb0534803d38" xsi:nil="true"/>
    <Date12 xmlns="0f563589-9cf9-4143-b1eb-fb0534803d38" xsi:nil="true"/>
    <MailSubject xmlns="0f563589-9cf9-4143-b1eb-fb0534803d38" xsi:nil="true"/>
    <From1 xmlns="0f563589-9cf9-4143-b1eb-fb0534803d38" xsi:nil="true"/>
    <oae75e2df9d943898d59cb03ca0993c5 xmlns="0f563589-9cf9-4143-b1eb-fb0534803d38">
      <Terms xmlns="http://schemas.microsoft.com/office/infopath/2007/PartnerControls"/>
    </oae75e2df9d943898d59cb03ca0993c5>
    <MailTo xmlns="0f563589-9cf9-4143-b1eb-fb0534803d38" xsi:nil="true"/>
    <MailIn-Reply-To xmlns="0f563589-9cf9-4143-b1eb-fb0534803d38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9F7BD322D6265B488BE62C199AFAF381007D91210B34146341935D96B1264514DA" ma:contentTypeVersion="31674" ma:contentTypeDescription="" ma:contentTypeScope="" ma:versionID="1b91670ee4350d93557de107e853a0bc">
  <xsd:schema xmlns:xsd="http://www.w3.org/2001/XMLSchema" xmlns:xs="http://www.w3.org/2001/XMLSchema" xmlns:p="http://schemas.microsoft.com/office/2006/metadata/properties" xmlns:ns2="0f563589-9cf9-4143-b1eb-fb0534803d38" xmlns:ns3="9f7bc583-7cbe-45b9-a2bd-8bbb6543b37e" targetNamespace="http://schemas.microsoft.com/office/2006/metadata/properties" ma:root="true" ma:fieldsID="1d537413a7714e5f87efc41f3e14fd9c" ns2:_="" ns3:_="">
    <xsd:import namespace="0f563589-9cf9-4143-b1eb-fb0534803d38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c" minOccurs="0"/>
                <xsd:element ref="ns2:Date12" minOccurs="0"/>
                <xsd:element ref="ns2:EmailAttachments" minOccurs="0"/>
                <xsd:element ref="ns2:From1" minOccurs="0"/>
                <xsd:element ref="ns2:MailIn-Reply-To" minOccurs="0"/>
                <xsd:element ref="ns2:MailReferences" minOccurs="0"/>
                <xsd:element ref="ns2:MailSubject" minOccurs="0"/>
                <xsd:element ref="ns2:MailTo" minOccurs="0"/>
                <xsd:element ref="ns2:OriginalSubject" minOccurs="0"/>
                <xsd:element ref="ns2:oae75e2df9d943898d59cb03ca0993c5" minOccurs="0"/>
                <xsd:element ref="ns2:TaxCatchAll" minOccurs="0"/>
                <xsd:element ref="ns2:TaxCatchAllLabel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" ma:index="11" nillable="true" ma:displayName="Cc" ma:internalName="Cc">
      <xsd:simpleType>
        <xsd:restriction base="dms:Note">
          <xsd:maxLength value="255"/>
        </xsd:restriction>
      </xsd:simpleType>
    </xsd:element>
    <xsd:element name="Date12" ma:index="12" nillable="true" ma:displayName="Date" ma:description="The date and time when the message was sent" ma:format="DateTime" ma:internalName="Date12">
      <xsd:simpleType>
        <xsd:restriction base="dms:DateTime"/>
      </xsd:simpleType>
    </xsd:element>
    <xsd:element name="EmailAttachments" ma:index="13" nillable="true" ma:displayName="EmailAttachments" ma:default="0" ma:description="Indicates if the e-mail message contains one or more attachments" ma:internalName="EmailAttachments">
      <xsd:simpleType>
        <xsd:restriction base="dms:Boolean"/>
      </xsd:simpleType>
    </xsd:element>
    <xsd:element name="From1" ma:index="14" nillable="true" ma:displayName="From" ma:description="The identity of the person who sent the message." ma:internalName="From1">
      <xsd:simpleType>
        <xsd:restriction base="dms:Text">
          <xsd:maxLength value="255"/>
        </xsd:restriction>
      </xsd:simpleType>
    </xsd:element>
    <xsd:element name="MailIn-Reply-To" ma:index="15" nillable="true" ma:displayName="MailIn-Reply-To" ma:description="The contents of this field identify previous correspondence that this message answers" ma:internalName="MailIn_x002d_Reply_x002d_To">
      <xsd:simpleType>
        <xsd:restriction base="dms:Text">
          <xsd:maxLength value="255"/>
        </xsd:restriction>
      </xsd:simpleType>
    </xsd:element>
    <xsd:element name="MailReferences" ma:index="16" nillable="true" ma:displayName="MailReferences" ma:description="The contents of this field identify other correspondence that this message answers" ma:internalName="MailReferences">
      <xsd:simpleType>
        <xsd:restriction base="dms:Text">
          <xsd:maxLength value="255"/>
        </xsd:restriction>
      </xsd:simpleType>
    </xsd:element>
    <xsd:element name="MailSubject" ma:index="17" nillable="true" ma:displayName="MailSubject" ma:description="A summary of the message" ma:internalName="MailSubject">
      <xsd:simpleType>
        <xsd:restriction base="dms:Text">
          <xsd:maxLength value="255"/>
        </xsd:restriction>
      </xsd:simpleType>
    </xsd:element>
    <xsd:element name="MailTo" ma:index="18" nillable="true" ma:displayName="MailTo" ma:internalName="MailTo">
      <xsd:simpleType>
        <xsd:restriction base="dms:Note">
          <xsd:maxLength value="255"/>
        </xsd:restriction>
      </xsd:simpleType>
    </xsd:element>
    <xsd:element name="OriginalSubject" ma:index="19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oae75e2df9d943898d59cb03ca0993c5" ma:index="20" nillable="true" ma:taxonomy="true" ma:internalName="oae75e2df9d943898d59cb03ca0993c5" ma:taxonomyFieldName="Topics" ma:displayName="Topics" ma:readOnly="false" ma:default="" ma:fieldId="{8ae75e2d-f9d9-4389-8d59-cb03ca0993c5}" ma:taxonomyMulti="true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i6880fa62fd2465ea894b48b45824d1c" ma:index="25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15BA-126A-4635-9009-6117AF69F90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67FE4B0-9D51-41B1-841B-8094BFA7C2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www.w3.org/XML/1998/namespace"/>
    <ds:schemaRef ds:uri="9f7bc583-7cbe-45b9-a2bd-8bbb6543b37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563589-9cf9-4143-b1eb-fb0534803d3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D9C7EA-160A-4697-8D65-0F34CB05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9f7bc583-7cbe-45b9-a2bd-8bbb6543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A2A84D-5304-4B77-A6F5-2FD3CEE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5</Pages>
  <Words>1143</Words>
  <Characters>6135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Fletcher, Erina</dc:creator>
  <cp:lastModifiedBy>Luke Robert</cp:lastModifiedBy>
  <cp:revision>2</cp:revision>
  <cp:lastPrinted>2019-02-17T23:23:00Z</cp:lastPrinted>
  <dcterms:created xsi:type="dcterms:W3CDTF">2020-09-03T04:28:00Z</dcterms:created>
  <dcterms:modified xsi:type="dcterms:W3CDTF">2020-09-03T04:28:00Z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0x0101009F7BD322D6265B488BE62C199AFAF381007D91210B34146341935D96B1264514DA</vt:lpwstr>
  </property>
  <property fmtid="{D5CDD505-2E9C-101B-9397-08002B2CF9AE}" pid="4" name="TSYRecordClass">
    <vt:lpwstr>11;#TSY RA-9237 - Destroy 5 years after action completed|9f1a030e-81bf-44c5-98eb-4d5d869a40d5</vt:lpwstr>
  </property>
  <property fmtid="{D5CDD505-2E9C-101B-9397-08002B2CF9AE}" pid="5" name="_dlc_DocIdItemGuid">
    <vt:lpwstr>88c2d4cb-96c6-413e-9aca-efb5a5c8438c</vt:lpwstr>
  </property>
  <property fmtid="{D5CDD505-2E9C-101B-9397-08002B2CF9AE}" pid="6" name="TSYTopic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{1a010be9-83b3-4740-abb7-452f2d1120fe}</vt:lpwstr>
  </property>
  <property fmtid="{D5CDD505-2E9C-101B-9397-08002B2CF9AE}" pid="9" name="RecordPoint_ActiveItemUniqueId">
    <vt:lpwstr>{88c2d4cb-96c6-413e-9aca-efb5a5c8438c}</vt:lpwstr>
  </property>
  <property fmtid="{D5CDD505-2E9C-101B-9397-08002B2CF9AE}" pid="10" name="RecordPoint_ActiveItemWebId">
    <vt:lpwstr>{2602612e-a30f-4de0-b9eb-e01e73dc8005}</vt:lpwstr>
  </property>
  <property fmtid="{D5CDD505-2E9C-101B-9397-08002B2CF9AE}" pid="11" name="RecordPoint_ActiveItemSiteId">
    <vt:lpwstr>{5b52b9a5-e5b2-4521-8814-a1e24ca2869d}</vt:lpwstr>
  </property>
  <property fmtid="{D5CDD505-2E9C-101B-9397-08002B2CF9AE}" pid="12" name="lb508a4dc5e84436a0fe496b536466aa">
    <vt:lpwstr>TSY RA-9237 - Destroy 5 years after action completed|9f1a030e-81bf-44c5-98eb-4d5d869a40d5</vt:lpwstr>
  </property>
  <property fmtid="{D5CDD505-2E9C-101B-9397-08002B2CF9AE}" pid="13" name="RecordPoint_SubmissionDate">
    <vt:lpwstr/>
  </property>
  <property fmtid="{D5CDD505-2E9C-101B-9397-08002B2CF9AE}" pid="14" name="RecordPoint_RecordNumberSubmitted">
    <vt:lpwstr/>
  </property>
  <property fmtid="{D5CDD505-2E9C-101B-9397-08002B2CF9AE}" pid="15" name="RecordPoint_ActiveItemMoved">
    <vt:lpwstr/>
  </property>
  <property fmtid="{D5CDD505-2E9C-101B-9397-08002B2CF9AE}" pid="16" name="RecordPoint_SubmissionCompleted">
    <vt:lpwstr/>
  </property>
  <property fmtid="{D5CDD505-2E9C-101B-9397-08002B2CF9AE}" pid="17" name="RecordPoint_RecordFormat">
    <vt:lpwstr/>
  </property>
  <property fmtid="{D5CDD505-2E9C-101B-9397-08002B2CF9AE}" pid="18" name="TSY Topic">
    <vt:lpwstr/>
  </property>
  <property fmtid="{D5CDD505-2E9C-101B-9397-08002B2CF9AE}" pid="19" name="Topics">
    <vt:lpwstr/>
  </property>
</Properties>
</file>